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E0E38"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UNIVERSITY OF WALES</w:t>
      </w:r>
    </w:p>
    <w:p w14:paraId="79843828"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TRINITY SAINT DAVID</w:t>
      </w:r>
    </w:p>
    <w:p w14:paraId="606B511D"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p>
    <w:p w14:paraId="1013A5AC" w14:textId="77777777" w:rsidR="00027021" w:rsidRDefault="00027021" w:rsidP="00027021">
      <w:pPr>
        <w:autoSpaceDE w:val="0"/>
        <w:autoSpaceDN w:val="0"/>
        <w:adjustRightInd w:val="0"/>
        <w:spacing w:line="254" w:lineRule="atLeast"/>
        <w:rPr>
          <w:rFonts w:ascii="Calibri" w:hAnsi="Calibri" w:cs="Calibri"/>
          <w:lang w:val="en"/>
        </w:rPr>
      </w:pPr>
    </w:p>
    <w:p w14:paraId="5CC76CAF" w14:textId="77777777" w:rsidR="00027021" w:rsidRDefault="00027021" w:rsidP="00027021">
      <w:pPr>
        <w:autoSpaceDE w:val="0"/>
        <w:autoSpaceDN w:val="0"/>
        <w:adjustRightInd w:val="0"/>
        <w:spacing w:line="254" w:lineRule="atLeast"/>
        <w:rPr>
          <w:rFonts w:ascii="Calibri" w:hAnsi="Calibri" w:cs="Calibri"/>
          <w:lang w:val="en"/>
        </w:rPr>
      </w:pPr>
    </w:p>
    <w:p w14:paraId="69A14E10" w14:textId="77777777" w:rsidR="00027021" w:rsidRDefault="00027021" w:rsidP="00027021">
      <w:pPr>
        <w:autoSpaceDE w:val="0"/>
        <w:autoSpaceDN w:val="0"/>
        <w:adjustRightInd w:val="0"/>
        <w:spacing w:line="254" w:lineRule="atLeast"/>
        <w:rPr>
          <w:rFonts w:ascii="Calibri" w:hAnsi="Calibri" w:cs="Calibri"/>
          <w:lang w:val="en"/>
        </w:rPr>
      </w:pPr>
    </w:p>
    <w:p w14:paraId="6C3CA981"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STUDENT NAME: SABINA-ANDREEA SABAU</w:t>
      </w:r>
    </w:p>
    <w:p w14:paraId="6E3FB711"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p>
    <w:p w14:paraId="1D5EF519"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STUDENT NUMBER: 1917334</w:t>
      </w:r>
    </w:p>
    <w:p w14:paraId="5EED858A"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p>
    <w:p w14:paraId="5928E795" w14:textId="15B00E20"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MODULE CODE: LCBB</w:t>
      </w:r>
      <w:r>
        <w:rPr>
          <w:rFonts w:ascii="Times New Roman" w:hAnsi="Times New Roman" w:cs="Times New Roman"/>
          <w:sz w:val="32"/>
          <w:szCs w:val="32"/>
          <w:lang w:val="en"/>
        </w:rPr>
        <w:t>6002</w:t>
      </w:r>
    </w:p>
    <w:p w14:paraId="114920EA" w14:textId="4D03E54D"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 xml:space="preserve">MODULE NAME: </w:t>
      </w:r>
      <w:r>
        <w:rPr>
          <w:rFonts w:ascii="Times New Roman" w:hAnsi="Times New Roman" w:cs="Times New Roman"/>
          <w:sz w:val="32"/>
          <w:szCs w:val="32"/>
          <w:lang w:val="en"/>
        </w:rPr>
        <w:t>INTERNATIONAL FINANCIAL MANAGEMENT</w:t>
      </w:r>
    </w:p>
    <w:p w14:paraId="29809D5B" w14:textId="77777777"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3D80660F"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 xml:space="preserve">ASSIGNMENT TITLE: </w:t>
      </w:r>
    </w:p>
    <w:p w14:paraId="01D81802" w14:textId="4CF90B14"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 xml:space="preserve">ASSIGNMENT </w:t>
      </w:r>
      <w:r>
        <w:rPr>
          <w:rFonts w:ascii="Times New Roman" w:hAnsi="Times New Roman" w:cs="Times New Roman"/>
          <w:sz w:val="32"/>
          <w:szCs w:val="32"/>
          <w:lang w:val="en"/>
        </w:rPr>
        <w:t>1</w:t>
      </w:r>
      <w:r w:rsidR="006664E6">
        <w:rPr>
          <w:rFonts w:ascii="Times New Roman" w:hAnsi="Times New Roman" w:cs="Times New Roman"/>
          <w:sz w:val="32"/>
          <w:szCs w:val="32"/>
          <w:lang w:val="en"/>
        </w:rPr>
        <w:t xml:space="preserve"> –</w:t>
      </w:r>
    </w:p>
    <w:p w14:paraId="4CECCF39" w14:textId="1170C957"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A multinational corporation – APPLE</w:t>
      </w:r>
    </w:p>
    <w:p w14:paraId="0C321BBA" w14:textId="77777777"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5A1DADF0"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PROGRAMME: BA BUSINESS MANAGEMENT</w:t>
      </w:r>
    </w:p>
    <w:p w14:paraId="3FA6A648" w14:textId="42B1784E"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 xml:space="preserve">LEVEL </w:t>
      </w:r>
      <w:r>
        <w:rPr>
          <w:rFonts w:ascii="Times New Roman" w:hAnsi="Times New Roman" w:cs="Times New Roman"/>
          <w:sz w:val="32"/>
          <w:szCs w:val="32"/>
          <w:lang w:val="en"/>
        </w:rPr>
        <w:t>6</w:t>
      </w:r>
      <w:r>
        <w:rPr>
          <w:rFonts w:ascii="Times New Roman" w:hAnsi="Times New Roman" w:cs="Times New Roman"/>
          <w:sz w:val="32"/>
          <w:szCs w:val="32"/>
          <w:lang w:val="en"/>
        </w:rPr>
        <w:t xml:space="preserve">/ TERM </w:t>
      </w:r>
      <w:r>
        <w:rPr>
          <w:rFonts w:ascii="Times New Roman" w:hAnsi="Times New Roman" w:cs="Times New Roman"/>
          <w:sz w:val="32"/>
          <w:szCs w:val="32"/>
          <w:lang w:val="en"/>
        </w:rPr>
        <w:t>1</w:t>
      </w:r>
    </w:p>
    <w:p w14:paraId="7745FDAE"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p>
    <w:p w14:paraId="53220122" w14:textId="7777777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p>
    <w:p w14:paraId="5A92582E" w14:textId="697E8CDE"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r>
        <w:rPr>
          <w:rFonts w:ascii="Times New Roman" w:hAnsi="Times New Roman" w:cs="Times New Roman"/>
          <w:sz w:val="32"/>
          <w:szCs w:val="32"/>
          <w:lang w:val="en"/>
        </w:rPr>
        <w:t xml:space="preserve">LECTURER NAME: DR. </w:t>
      </w:r>
      <w:r>
        <w:rPr>
          <w:rFonts w:ascii="Times New Roman" w:hAnsi="Times New Roman" w:cs="Times New Roman"/>
          <w:sz w:val="32"/>
          <w:szCs w:val="32"/>
          <w:lang w:val="en"/>
        </w:rPr>
        <w:t>TAYE TIMOTHY OSADIYA</w:t>
      </w:r>
    </w:p>
    <w:p w14:paraId="36EF21AD" w14:textId="0EEBBB73"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0482D6D7" w14:textId="2A78A217"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70EF17BB" w14:textId="1F6E56CC"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67049F4E" w14:textId="37607350"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0A34A732" w14:textId="20FEE88E"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6E2C5CAF" w14:textId="77777777"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3B4DCCF4" w14:textId="741E8657" w:rsidR="00027021" w:rsidRDefault="00027021" w:rsidP="00027021">
      <w:pPr>
        <w:autoSpaceDE w:val="0"/>
        <w:autoSpaceDN w:val="0"/>
        <w:adjustRightInd w:val="0"/>
        <w:spacing w:line="254" w:lineRule="atLeast"/>
        <w:jc w:val="center"/>
        <w:rPr>
          <w:rFonts w:ascii="Times New Roman" w:hAnsi="Times New Roman" w:cs="Times New Roman"/>
          <w:sz w:val="32"/>
          <w:szCs w:val="32"/>
          <w:lang w:val="en"/>
        </w:rPr>
      </w:pPr>
    </w:p>
    <w:sdt>
      <w:sdtPr>
        <w:rPr>
          <w:lang w:val="ro-RO"/>
        </w:rPr>
        <w:id w:val="93363626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AB6FC05" w14:textId="5015FBC9" w:rsidR="006664E6" w:rsidRDefault="009B70A4">
          <w:pPr>
            <w:pStyle w:val="Titlucuprins"/>
          </w:pPr>
          <w:r>
            <w:rPr>
              <w:lang w:val="ro-RO"/>
            </w:rPr>
            <w:t xml:space="preserve">Table of </w:t>
          </w:r>
          <w:proofErr w:type="spellStart"/>
          <w:r>
            <w:rPr>
              <w:lang w:val="ro-RO"/>
            </w:rPr>
            <w:t>contents</w:t>
          </w:r>
          <w:proofErr w:type="spellEnd"/>
          <w:r>
            <w:rPr>
              <w:lang w:val="ro-RO"/>
            </w:rPr>
            <w:t>:</w:t>
          </w:r>
        </w:p>
        <w:p w14:paraId="331AE692" w14:textId="558ABC11" w:rsidR="009B70A4" w:rsidRDefault="006664E6">
          <w:pPr>
            <w:pStyle w:val="Cuprins1"/>
            <w:tabs>
              <w:tab w:val="right" w:leader="dot" w:pos="9679"/>
            </w:tabs>
            <w:rPr>
              <w:rFonts w:eastAsiaTheme="minorEastAsia"/>
              <w:noProof/>
              <w:lang w:eastAsia="en-GB"/>
            </w:rPr>
          </w:pPr>
          <w:r>
            <w:fldChar w:fldCharType="begin"/>
          </w:r>
          <w:r>
            <w:instrText xml:space="preserve"> TOC \o "1-3" \h \z \u </w:instrText>
          </w:r>
          <w:r>
            <w:fldChar w:fldCharType="separate"/>
          </w:r>
          <w:hyperlink w:anchor="_Toc102500262" w:history="1">
            <w:r w:rsidR="009B70A4" w:rsidRPr="00615720">
              <w:rPr>
                <w:rStyle w:val="Hyperlink"/>
                <w:noProof/>
              </w:rPr>
              <w:t>Importance of International Financial Management</w:t>
            </w:r>
            <w:r w:rsidR="009B70A4">
              <w:rPr>
                <w:noProof/>
                <w:webHidden/>
              </w:rPr>
              <w:tab/>
            </w:r>
            <w:r w:rsidR="009B70A4">
              <w:rPr>
                <w:noProof/>
                <w:webHidden/>
              </w:rPr>
              <w:fldChar w:fldCharType="begin"/>
            </w:r>
            <w:r w:rsidR="009B70A4">
              <w:rPr>
                <w:noProof/>
                <w:webHidden/>
              </w:rPr>
              <w:instrText xml:space="preserve"> PAGEREF _Toc102500262 \h </w:instrText>
            </w:r>
            <w:r w:rsidR="009B70A4">
              <w:rPr>
                <w:noProof/>
                <w:webHidden/>
              </w:rPr>
            </w:r>
            <w:r w:rsidR="009B70A4">
              <w:rPr>
                <w:noProof/>
                <w:webHidden/>
              </w:rPr>
              <w:fldChar w:fldCharType="separate"/>
            </w:r>
            <w:r w:rsidR="009B70A4">
              <w:rPr>
                <w:noProof/>
                <w:webHidden/>
              </w:rPr>
              <w:t>3</w:t>
            </w:r>
            <w:r w:rsidR="009B70A4">
              <w:rPr>
                <w:noProof/>
                <w:webHidden/>
              </w:rPr>
              <w:fldChar w:fldCharType="end"/>
            </w:r>
          </w:hyperlink>
        </w:p>
        <w:p w14:paraId="2A0C3DCA" w14:textId="00668CC6" w:rsidR="009B70A4" w:rsidRDefault="009B70A4">
          <w:pPr>
            <w:pStyle w:val="Cuprins1"/>
            <w:tabs>
              <w:tab w:val="right" w:leader="dot" w:pos="9679"/>
            </w:tabs>
            <w:rPr>
              <w:rFonts w:eastAsiaTheme="minorEastAsia"/>
              <w:noProof/>
              <w:lang w:eastAsia="en-GB"/>
            </w:rPr>
          </w:pPr>
          <w:hyperlink w:anchor="_Toc102500263" w:history="1">
            <w:r w:rsidRPr="00615720">
              <w:rPr>
                <w:rStyle w:val="Hyperlink"/>
                <w:noProof/>
              </w:rPr>
              <w:t>Challenges with Globalization of Operations</w:t>
            </w:r>
            <w:r>
              <w:rPr>
                <w:noProof/>
                <w:webHidden/>
              </w:rPr>
              <w:tab/>
            </w:r>
            <w:r>
              <w:rPr>
                <w:noProof/>
                <w:webHidden/>
              </w:rPr>
              <w:fldChar w:fldCharType="begin"/>
            </w:r>
            <w:r>
              <w:rPr>
                <w:noProof/>
                <w:webHidden/>
              </w:rPr>
              <w:instrText xml:space="preserve"> PAGEREF _Toc102500263 \h </w:instrText>
            </w:r>
            <w:r>
              <w:rPr>
                <w:noProof/>
                <w:webHidden/>
              </w:rPr>
            </w:r>
            <w:r>
              <w:rPr>
                <w:noProof/>
                <w:webHidden/>
              </w:rPr>
              <w:fldChar w:fldCharType="separate"/>
            </w:r>
            <w:r>
              <w:rPr>
                <w:noProof/>
                <w:webHidden/>
              </w:rPr>
              <w:t>4</w:t>
            </w:r>
            <w:r>
              <w:rPr>
                <w:noProof/>
                <w:webHidden/>
              </w:rPr>
              <w:fldChar w:fldCharType="end"/>
            </w:r>
          </w:hyperlink>
        </w:p>
        <w:p w14:paraId="32AB448D" w14:textId="58215F21" w:rsidR="009B70A4" w:rsidRDefault="009B70A4">
          <w:pPr>
            <w:pStyle w:val="Cuprins1"/>
            <w:tabs>
              <w:tab w:val="right" w:leader="dot" w:pos="9679"/>
            </w:tabs>
            <w:rPr>
              <w:rFonts w:eastAsiaTheme="minorEastAsia"/>
              <w:noProof/>
              <w:lang w:eastAsia="en-GB"/>
            </w:rPr>
          </w:pPr>
          <w:hyperlink w:anchor="_Toc102500264" w:history="1">
            <w:r w:rsidRPr="00615720">
              <w:rPr>
                <w:rStyle w:val="Hyperlink"/>
                <w:noProof/>
              </w:rPr>
              <w:t>Dividend Distribution Policy</w:t>
            </w:r>
            <w:r>
              <w:rPr>
                <w:noProof/>
                <w:webHidden/>
              </w:rPr>
              <w:tab/>
            </w:r>
            <w:r>
              <w:rPr>
                <w:noProof/>
                <w:webHidden/>
              </w:rPr>
              <w:fldChar w:fldCharType="begin"/>
            </w:r>
            <w:r>
              <w:rPr>
                <w:noProof/>
                <w:webHidden/>
              </w:rPr>
              <w:instrText xml:space="preserve"> PAGEREF _Toc102500264 \h </w:instrText>
            </w:r>
            <w:r>
              <w:rPr>
                <w:noProof/>
                <w:webHidden/>
              </w:rPr>
            </w:r>
            <w:r>
              <w:rPr>
                <w:noProof/>
                <w:webHidden/>
              </w:rPr>
              <w:fldChar w:fldCharType="separate"/>
            </w:r>
            <w:r>
              <w:rPr>
                <w:noProof/>
                <w:webHidden/>
              </w:rPr>
              <w:t>4</w:t>
            </w:r>
            <w:r>
              <w:rPr>
                <w:noProof/>
                <w:webHidden/>
              </w:rPr>
              <w:fldChar w:fldCharType="end"/>
            </w:r>
          </w:hyperlink>
        </w:p>
        <w:p w14:paraId="6F71AAB7" w14:textId="0B51ADBB" w:rsidR="009B70A4" w:rsidRDefault="009B70A4">
          <w:pPr>
            <w:pStyle w:val="Cuprins1"/>
            <w:tabs>
              <w:tab w:val="right" w:leader="dot" w:pos="9679"/>
            </w:tabs>
            <w:rPr>
              <w:rFonts w:eastAsiaTheme="minorEastAsia"/>
              <w:noProof/>
              <w:lang w:eastAsia="en-GB"/>
            </w:rPr>
          </w:pPr>
          <w:hyperlink w:anchor="_Toc102500265" w:history="1">
            <w:r w:rsidRPr="00615720">
              <w:rPr>
                <w:rStyle w:val="Hyperlink"/>
                <w:noProof/>
              </w:rPr>
              <w:t>Efficient Market Hypothesis in Relation to Apple, Inc</w:t>
            </w:r>
            <w:r>
              <w:rPr>
                <w:noProof/>
                <w:webHidden/>
              </w:rPr>
              <w:tab/>
            </w:r>
            <w:r>
              <w:rPr>
                <w:noProof/>
                <w:webHidden/>
              </w:rPr>
              <w:fldChar w:fldCharType="begin"/>
            </w:r>
            <w:r>
              <w:rPr>
                <w:noProof/>
                <w:webHidden/>
              </w:rPr>
              <w:instrText xml:space="preserve"> PAGEREF _Toc102500265 \h </w:instrText>
            </w:r>
            <w:r>
              <w:rPr>
                <w:noProof/>
                <w:webHidden/>
              </w:rPr>
            </w:r>
            <w:r>
              <w:rPr>
                <w:noProof/>
                <w:webHidden/>
              </w:rPr>
              <w:fldChar w:fldCharType="separate"/>
            </w:r>
            <w:r>
              <w:rPr>
                <w:noProof/>
                <w:webHidden/>
              </w:rPr>
              <w:t>5</w:t>
            </w:r>
            <w:r>
              <w:rPr>
                <w:noProof/>
                <w:webHidden/>
              </w:rPr>
              <w:fldChar w:fldCharType="end"/>
            </w:r>
          </w:hyperlink>
        </w:p>
        <w:p w14:paraId="76AF11FB" w14:textId="1B598AD5" w:rsidR="009B70A4" w:rsidRDefault="009B70A4">
          <w:pPr>
            <w:pStyle w:val="Cuprins1"/>
            <w:tabs>
              <w:tab w:val="right" w:leader="dot" w:pos="9679"/>
            </w:tabs>
            <w:rPr>
              <w:rFonts w:eastAsiaTheme="minorEastAsia"/>
              <w:noProof/>
              <w:lang w:eastAsia="en-GB"/>
            </w:rPr>
          </w:pPr>
          <w:hyperlink w:anchor="_Toc102500266" w:history="1">
            <w:r w:rsidRPr="00615720">
              <w:rPr>
                <w:rStyle w:val="Hyperlink"/>
                <w:noProof/>
              </w:rPr>
              <w:t>Method of Appraisal</w:t>
            </w:r>
            <w:r>
              <w:rPr>
                <w:noProof/>
                <w:webHidden/>
              </w:rPr>
              <w:tab/>
            </w:r>
            <w:r>
              <w:rPr>
                <w:noProof/>
                <w:webHidden/>
              </w:rPr>
              <w:fldChar w:fldCharType="begin"/>
            </w:r>
            <w:r>
              <w:rPr>
                <w:noProof/>
                <w:webHidden/>
              </w:rPr>
              <w:instrText xml:space="preserve"> PAGEREF _Toc102500266 \h </w:instrText>
            </w:r>
            <w:r>
              <w:rPr>
                <w:noProof/>
                <w:webHidden/>
              </w:rPr>
            </w:r>
            <w:r>
              <w:rPr>
                <w:noProof/>
                <w:webHidden/>
              </w:rPr>
              <w:fldChar w:fldCharType="separate"/>
            </w:r>
            <w:r>
              <w:rPr>
                <w:noProof/>
                <w:webHidden/>
              </w:rPr>
              <w:t>6</w:t>
            </w:r>
            <w:r>
              <w:rPr>
                <w:noProof/>
                <w:webHidden/>
              </w:rPr>
              <w:fldChar w:fldCharType="end"/>
            </w:r>
          </w:hyperlink>
        </w:p>
        <w:p w14:paraId="3551D2C7" w14:textId="019F4DA8" w:rsidR="009B70A4" w:rsidRDefault="009B70A4">
          <w:pPr>
            <w:pStyle w:val="Cuprins1"/>
            <w:tabs>
              <w:tab w:val="right" w:leader="dot" w:pos="9679"/>
            </w:tabs>
            <w:rPr>
              <w:rFonts w:eastAsiaTheme="minorEastAsia"/>
              <w:noProof/>
              <w:lang w:eastAsia="en-GB"/>
            </w:rPr>
          </w:pPr>
          <w:hyperlink w:anchor="_Toc102500267" w:history="1">
            <w:r w:rsidRPr="00615720">
              <w:rPr>
                <w:rStyle w:val="Hyperlink"/>
                <w:noProof/>
              </w:rPr>
              <w:t>Conclusion</w:t>
            </w:r>
            <w:r>
              <w:rPr>
                <w:noProof/>
                <w:webHidden/>
              </w:rPr>
              <w:tab/>
            </w:r>
            <w:r>
              <w:rPr>
                <w:noProof/>
                <w:webHidden/>
              </w:rPr>
              <w:fldChar w:fldCharType="begin"/>
            </w:r>
            <w:r>
              <w:rPr>
                <w:noProof/>
                <w:webHidden/>
              </w:rPr>
              <w:instrText xml:space="preserve"> PAGEREF _Toc102500267 \h </w:instrText>
            </w:r>
            <w:r>
              <w:rPr>
                <w:noProof/>
                <w:webHidden/>
              </w:rPr>
            </w:r>
            <w:r>
              <w:rPr>
                <w:noProof/>
                <w:webHidden/>
              </w:rPr>
              <w:fldChar w:fldCharType="separate"/>
            </w:r>
            <w:r>
              <w:rPr>
                <w:noProof/>
                <w:webHidden/>
              </w:rPr>
              <w:t>7</w:t>
            </w:r>
            <w:r>
              <w:rPr>
                <w:noProof/>
                <w:webHidden/>
              </w:rPr>
              <w:fldChar w:fldCharType="end"/>
            </w:r>
          </w:hyperlink>
        </w:p>
        <w:p w14:paraId="1F0FFB3B" w14:textId="69818C4E" w:rsidR="009B70A4" w:rsidRDefault="009B70A4">
          <w:pPr>
            <w:pStyle w:val="Cuprins1"/>
            <w:tabs>
              <w:tab w:val="right" w:leader="dot" w:pos="9679"/>
            </w:tabs>
            <w:rPr>
              <w:rFonts w:eastAsiaTheme="minorEastAsia"/>
              <w:noProof/>
              <w:lang w:eastAsia="en-GB"/>
            </w:rPr>
          </w:pPr>
          <w:hyperlink w:anchor="_Toc102500268" w:history="1">
            <w:r w:rsidRPr="00615720">
              <w:rPr>
                <w:rStyle w:val="Hyperlink"/>
                <w:noProof/>
              </w:rPr>
              <w:t>Reference List</w:t>
            </w:r>
            <w:r>
              <w:rPr>
                <w:noProof/>
                <w:webHidden/>
              </w:rPr>
              <w:tab/>
            </w:r>
            <w:r>
              <w:rPr>
                <w:noProof/>
                <w:webHidden/>
              </w:rPr>
              <w:fldChar w:fldCharType="begin"/>
            </w:r>
            <w:r>
              <w:rPr>
                <w:noProof/>
                <w:webHidden/>
              </w:rPr>
              <w:instrText xml:space="preserve"> PAGEREF _Toc102500268 \h </w:instrText>
            </w:r>
            <w:r>
              <w:rPr>
                <w:noProof/>
                <w:webHidden/>
              </w:rPr>
            </w:r>
            <w:r>
              <w:rPr>
                <w:noProof/>
                <w:webHidden/>
              </w:rPr>
              <w:fldChar w:fldCharType="separate"/>
            </w:r>
            <w:r>
              <w:rPr>
                <w:noProof/>
                <w:webHidden/>
              </w:rPr>
              <w:t>8</w:t>
            </w:r>
            <w:r>
              <w:rPr>
                <w:noProof/>
                <w:webHidden/>
              </w:rPr>
              <w:fldChar w:fldCharType="end"/>
            </w:r>
          </w:hyperlink>
        </w:p>
        <w:p w14:paraId="38EF30E5" w14:textId="4325BF3B" w:rsidR="006664E6" w:rsidRDefault="006664E6">
          <w:r>
            <w:rPr>
              <w:b/>
              <w:bCs/>
              <w:lang w:val="ro-RO"/>
            </w:rPr>
            <w:fldChar w:fldCharType="end"/>
          </w:r>
        </w:p>
      </w:sdtContent>
    </w:sdt>
    <w:p w14:paraId="5214B110" w14:textId="77777777" w:rsidR="006664E6" w:rsidRDefault="006664E6" w:rsidP="00027021">
      <w:pPr>
        <w:autoSpaceDE w:val="0"/>
        <w:autoSpaceDN w:val="0"/>
        <w:adjustRightInd w:val="0"/>
        <w:spacing w:line="254" w:lineRule="atLeast"/>
        <w:jc w:val="center"/>
        <w:rPr>
          <w:rFonts w:ascii="Times New Roman" w:hAnsi="Times New Roman" w:cs="Times New Roman"/>
          <w:sz w:val="32"/>
          <w:szCs w:val="32"/>
          <w:lang w:val="en"/>
        </w:rPr>
      </w:pPr>
    </w:p>
    <w:p w14:paraId="50E5C78F" w14:textId="36ECA241" w:rsidR="00027021" w:rsidRDefault="00027021" w:rsidP="00CA5399">
      <w:pPr>
        <w:autoSpaceDE w:val="0"/>
        <w:autoSpaceDN w:val="0"/>
        <w:adjustRightInd w:val="0"/>
        <w:spacing w:after="0" w:line="480" w:lineRule="auto"/>
        <w:ind w:left="1080" w:hanging="720"/>
        <w:jc w:val="center"/>
      </w:pPr>
    </w:p>
    <w:p w14:paraId="2F197B0B" w14:textId="7F923041" w:rsidR="006664E6" w:rsidRDefault="006664E6" w:rsidP="00CA5399">
      <w:pPr>
        <w:autoSpaceDE w:val="0"/>
        <w:autoSpaceDN w:val="0"/>
        <w:adjustRightInd w:val="0"/>
        <w:spacing w:after="0" w:line="480" w:lineRule="auto"/>
        <w:ind w:left="1080" w:hanging="720"/>
        <w:jc w:val="center"/>
      </w:pPr>
    </w:p>
    <w:p w14:paraId="265236F5" w14:textId="3B132CE5" w:rsidR="006664E6" w:rsidRDefault="006664E6" w:rsidP="00CA5399">
      <w:pPr>
        <w:autoSpaceDE w:val="0"/>
        <w:autoSpaceDN w:val="0"/>
        <w:adjustRightInd w:val="0"/>
        <w:spacing w:after="0" w:line="480" w:lineRule="auto"/>
        <w:ind w:left="1080" w:hanging="720"/>
        <w:jc w:val="center"/>
      </w:pPr>
    </w:p>
    <w:p w14:paraId="69AE2980" w14:textId="597B0B4F" w:rsidR="006664E6" w:rsidRDefault="006664E6" w:rsidP="00CA5399">
      <w:pPr>
        <w:autoSpaceDE w:val="0"/>
        <w:autoSpaceDN w:val="0"/>
        <w:adjustRightInd w:val="0"/>
        <w:spacing w:after="0" w:line="480" w:lineRule="auto"/>
        <w:ind w:left="1080" w:hanging="720"/>
        <w:jc w:val="center"/>
      </w:pPr>
    </w:p>
    <w:p w14:paraId="606DC08C" w14:textId="6D809572" w:rsidR="006664E6" w:rsidRDefault="006664E6" w:rsidP="00CA5399">
      <w:pPr>
        <w:autoSpaceDE w:val="0"/>
        <w:autoSpaceDN w:val="0"/>
        <w:adjustRightInd w:val="0"/>
        <w:spacing w:after="0" w:line="480" w:lineRule="auto"/>
        <w:ind w:left="1080" w:hanging="720"/>
        <w:jc w:val="center"/>
      </w:pPr>
    </w:p>
    <w:p w14:paraId="78F22767" w14:textId="7CDE9752" w:rsidR="006664E6" w:rsidRDefault="006664E6" w:rsidP="00CA5399">
      <w:pPr>
        <w:autoSpaceDE w:val="0"/>
        <w:autoSpaceDN w:val="0"/>
        <w:adjustRightInd w:val="0"/>
        <w:spacing w:after="0" w:line="480" w:lineRule="auto"/>
        <w:ind w:left="1080" w:hanging="720"/>
        <w:jc w:val="center"/>
      </w:pPr>
    </w:p>
    <w:p w14:paraId="02601D34" w14:textId="3C4D0378" w:rsidR="006664E6" w:rsidRDefault="006664E6" w:rsidP="00CA5399">
      <w:pPr>
        <w:autoSpaceDE w:val="0"/>
        <w:autoSpaceDN w:val="0"/>
        <w:adjustRightInd w:val="0"/>
        <w:spacing w:after="0" w:line="480" w:lineRule="auto"/>
        <w:ind w:left="1080" w:hanging="720"/>
        <w:jc w:val="center"/>
      </w:pPr>
    </w:p>
    <w:p w14:paraId="718AF98B" w14:textId="7B94505D" w:rsidR="006664E6" w:rsidRDefault="006664E6" w:rsidP="00CA5399">
      <w:pPr>
        <w:autoSpaceDE w:val="0"/>
        <w:autoSpaceDN w:val="0"/>
        <w:adjustRightInd w:val="0"/>
        <w:spacing w:after="0" w:line="480" w:lineRule="auto"/>
        <w:ind w:left="1080" w:hanging="720"/>
        <w:jc w:val="center"/>
      </w:pPr>
    </w:p>
    <w:p w14:paraId="03DBFE31" w14:textId="29B361C3" w:rsidR="006664E6" w:rsidRDefault="006664E6" w:rsidP="00CA5399">
      <w:pPr>
        <w:autoSpaceDE w:val="0"/>
        <w:autoSpaceDN w:val="0"/>
        <w:adjustRightInd w:val="0"/>
        <w:spacing w:after="0" w:line="480" w:lineRule="auto"/>
        <w:ind w:left="1080" w:hanging="720"/>
        <w:jc w:val="center"/>
      </w:pPr>
    </w:p>
    <w:p w14:paraId="61BA4603" w14:textId="421CC891" w:rsidR="006664E6" w:rsidRDefault="006664E6" w:rsidP="00CA5399">
      <w:pPr>
        <w:autoSpaceDE w:val="0"/>
        <w:autoSpaceDN w:val="0"/>
        <w:adjustRightInd w:val="0"/>
        <w:spacing w:after="0" w:line="480" w:lineRule="auto"/>
        <w:ind w:left="1080" w:hanging="720"/>
        <w:jc w:val="center"/>
      </w:pPr>
    </w:p>
    <w:p w14:paraId="65473698" w14:textId="78064FD7" w:rsidR="006664E6" w:rsidRDefault="006664E6" w:rsidP="00CA5399">
      <w:pPr>
        <w:autoSpaceDE w:val="0"/>
        <w:autoSpaceDN w:val="0"/>
        <w:adjustRightInd w:val="0"/>
        <w:spacing w:after="0" w:line="480" w:lineRule="auto"/>
        <w:ind w:left="1080" w:hanging="720"/>
        <w:jc w:val="center"/>
      </w:pPr>
    </w:p>
    <w:p w14:paraId="2531D727" w14:textId="0417CA50" w:rsidR="006664E6" w:rsidRDefault="006664E6" w:rsidP="00CA5399">
      <w:pPr>
        <w:autoSpaceDE w:val="0"/>
        <w:autoSpaceDN w:val="0"/>
        <w:adjustRightInd w:val="0"/>
        <w:spacing w:after="0" w:line="480" w:lineRule="auto"/>
        <w:ind w:left="1080" w:hanging="720"/>
        <w:jc w:val="center"/>
      </w:pPr>
    </w:p>
    <w:p w14:paraId="1FB91C0E" w14:textId="77777777" w:rsidR="006664E6" w:rsidRDefault="006664E6" w:rsidP="00CA5399">
      <w:pPr>
        <w:autoSpaceDE w:val="0"/>
        <w:autoSpaceDN w:val="0"/>
        <w:adjustRightInd w:val="0"/>
        <w:spacing w:after="0" w:line="480" w:lineRule="auto"/>
        <w:ind w:left="1080" w:hanging="720"/>
        <w:jc w:val="center"/>
      </w:pPr>
    </w:p>
    <w:p w14:paraId="060FA7E5" w14:textId="21A8A0FC" w:rsidR="00027021" w:rsidRDefault="00027021" w:rsidP="00CA5399">
      <w:pPr>
        <w:autoSpaceDE w:val="0"/>
        <w:autoSpaceDN w:val="0"/>
        <w:adjustRightInd w:val="0"/>
        <w:spacing w:after="0" w:line="480" w:lineRule="auto"/>
        <w:ind w:left="1080" w:hanging="720"/>
        <w:jc w:val="center"/>
      </w:pPr>
    </w:p>
    <w:p w14:paraId="5D349E24" w14:textId="46A3A691" w:rsidR="00027021" w:rsidRDefault="00027021" w:rsidP="00CA5399">
      <w:pPr>
        <w:autoSpaceDE w:val="0"/>
        <w:autoSpaceDN w:val="0"/>
        <w:adjustRightInd w:val="0"/>
        <w:spacing w:after="0" w:line="480" w:lineRule="auto"/>
        <w:ind w:left="1080" w:hanging="720"/>
        <w:jc w:val="center"/>
      </w:pPr>
    </w:p>
    <w:p w14:paraId="0F39DA33" w14:textId="3FF6A00B" w:rsidR="00027021" w:rsidRPr="006664E6" w:rsidRDefault="006664E6" w:rsidP="00CA5399">
      <w:pPr>
        <w:autoSpaceDE w:val="0"/>
        <w:autoSpaceDN w:val="0"/>
        <w:adjustRightInd w:val="0"/>
        <w:spacing w:after="0" w:line="480" w:lineRule="auto"/>
        <w:ind w:left="1080" w:hanging="720"/>
        <w:jc w:val="center"/>
        <w:rPr>
          <w:rFonts w:ascii="Times New Roman" w:hAnsi="Times New Roman" w:cs="Times New Roman"/>
          <w:sz w:val="36"/>
          <w:szCs w:val="36"/>
        </w:rPr>
      </w:pPr>
      <w:r w:rsidRPr="006664E6">
        <w:rPr>
          <w:rFonts w:ascii="Times New Roman" w:hAnsi="Times New Roman" w:cs="Times New Roman"/>
          <w:sz w:val="36"/>
          <w:szCs w:val="36"/>
        </w:rPr>
        <w:t>APPLE</w:t>
      </w:r>
    </w:p>
    <w:p w14:paraId="6D517BE7" w14:textId="2615F874" w:rsidR="00CA5399" w:rsidRPr="006664E6" w:rsidRDefault="00CA5399" w:rsidP="009C3FED">
      <w:pPr>
        <w:pStyle w:val="Titlu1"/>
      </w:pPr>
      <w:bookmarkStart w:id="0" w:name="_Toc102500262"/>
      <w:r w:rsidRPr="006664E6">
        <w:t>Importance of International Financial Management</w:t>
      </w:r>
      <w:bookmarkEnd w:id="0"/>
    </w:p>
    <w:p w14:paraId="6A0B4E77" w14:textId="5D3BC853" w:rsidR="00CA5399" w:rsidRPr="006664E6" w:rsidRDefault="00CA5399" w:rsidP="009C3FED">
      <w:pPr>
        <w:autoSpaceDE w:val="0"/>
        <w:autoSpaceDN w:val="0"/>
        <w:adjustRightInd w:val="0"/>
        <w:spacing w:after="0" w:line="480" w:lineRule="auto"/>
        <w:ind w:firstLine="720"/>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Apple, Inc. is a multinational company headquartered in Cupertino, California, in the United States. It has operations in many parts of the world, including Canada, the United Kingdom, many parts of Europe, China, and other emerging markets. Unlike companies that operate exclusively in the United States, a multinational firm of the stature of Apple Inc. experiences unique challenges that are associated with internationalization. For one, Apple Inc. faces different financial constraints in the various jurisdictions in which it operates dues to disparities in the legal frameworks of these countries (Lovejoy, 2020). For instance, taxation regimes are different for various jurisdictions, which poses a significant operational challenge for the company’s management. Management needs to understand the disparities in taxation regimes to adopt an operation strategy that reduces costs while maximizing revenues.</w:t>
      </w:r>
    </w:p>
    <w:p w14:paraId="4ECE2DAE"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 xml:space="preserve">For example, the United States taxes revenues from domestic companies from operations done abroad. Often, this scenario leads companies to think hard about whether and when to repatriate their overseas profits, if at all. </w:t>
      </w:r>
      <w:proofErr w:type="spellStart"/>
      <w:r w:rsidRPr="006664E6">
        <w:rPr>
          <w:rFonts w:ascii="Times New Roman" w:hAnsi="Times New Roman" w:cs="Times New Roman"/>
          <w:color w:val="0E101A"/>
          <w:sz w:val="24"/>
          <w:szCs w:val="24"/>
          <w:lang w:val="en"/>
        </w:rPr>
        <w:t>Kangyi</w:t>
      </w:r>
      <w:proofErr w:type="spellEnd"/>
      <w:r w:rsidRPr="006664E6">
        <w:rPr>
          <w:rFonts w:ascii="Times New Roman" w:hAnsi="Times New Roman" w:cs="Times New Roman"/>
          <w:color w:val="0E101A"/>
          <w:sz w:val="24"/>
          <w:szCs w:val="24"/>
          <w:lang w:val="en"/>
        </w:rPr>
        <w:t xml:space="preserve"> (2021, p. 152) presents a scenario where the corporate tax rate in the United States was 35% before the Donald Trump administration slashed it to a fraction of that. If a company like Apple Inc. made profits from its Europe operations, repatriating the same would result in a net loss of revenue for the company than if they chose to keep the profits abroad while borrowing within the United States to fund its domestic expansion and growth. This decision is complicated and demands an understanding of international financial management so that an executive adopts the best strategy for maximizing revenues and reducing costs within the complex international legal environment.</w:t>
      </w:r>
    </w:p>
    <w:p w14:paraId="56BB4F1D" w14:textId="13CFB4D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p>
    <w:p w14:paraId="30513741" w14:textId="77777777" w:rsidR="006664E6" w:rsidRDefault="006664E6" w:rsidP="006664E6">
      <w:pPr>
        <w:pStyle w:val="Titlu1"/>
        <w:ind w:left="0"/>
      </w:pPr>
    </w:p>
    <w:p w14:paraId="559132DA" w14:textId="58AE431B" w:rsidR="00CA5399" w:rsidRPr="006664E6" w:rsidRDefault="00CA5399" w:rsidP="006664E6">
      <w:pPr>
        <w:pStyle w:val="Titlu1"/>
      </w:pPr>
      <w:bookmarkStart w:id="1" w:name="_Toc102500263"/>
      <w:r w:rsidRPr="006664E6">
        <w:t>Challenges with Globalization of Operations</w:t>
      </w:r>
      <w:bookmarkEnd w:id="1"/>
    </w:p>
    <w:p w14:paraId="3E58AA8A" w14:textId="59811069" w:rsidR="00CA5399" w:rsidRPr="006664E6" w:rsidRDefault="00CA5399" w:rsidP="009C3FED">
      <w:pPr>
        <w:autoSpaceDE w:val="0"/>
        <w:autoSpaceDN w:val="0"/>
        <w:adjustRightInd w:val="0"/>
        <w:spacing w:after="0" w:line="480" w:lineRule="auto"/>
        <w:ind w:firstLine="720"/>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 xml:space="preserve">As hinted earlier, a company that operates on a global scale has unique challenges compared to its domestic counterparts. For instance, a multinational firm like Apple Inc. is exposed to the risk of political turmoil abroad. In this regard, the war between Ukraine and Russia will significantly impact the operations of US firms that operate in eastern Europe. According to Dave and </w:t>
      </w:r>
      <w:proofErr w:type="spellStart"/>
      <w:r w:rsidRPr="006664E6">
        <w:rPr>
          <w:rFonts w:ascii="Times New Roman" w:hAnsi="Times New Roman" w:cs="Times New Roman"/>
          <w:color w:val="0E101A"/>
          <w:sz w:val="24"/>
          <w:szCs w:val="24"/>
          <w:lang w:val="en"/>
        </w:rPr>
        <w:t>Balu</w:t>
      </w:r>
      <w:proofErr w:type="spellEnd"/>
      <w:r w:rsidRPr="006664E6">
        <w:rPr>
          <w:rFonts w:ascii="Times New Roman" w:hAnsi="Times New Roman" w:cs="Times New Roman"/>
          <w:color w:val="0E101A"/>
          <w:sz w:val="24"/>
          <w:szCs w:val="24"/>
          <w:lang w:val="en"/>
        </w:rPr>
        <w:t xml:space="preserve"> (2022), Apple Inc.’s sales in Eastern Europe are expected to slump in the first quarter of 2022 by between $4 billion and $8 billion, leading to a drop in stock price of 2.2%. Domestic companies are less susceptible to political instability in other world regions. The other reason why regional instability may affect a multinational company is the interruption of the supply chain. Apple Inc. reports a slump in iPad sales of 2% due to shortage of chips shipped from countries where there is turmoil </w:t>
      </w:r>
      <w:proofErr w:type="gramStart"/>
      <w:r w:rsidRPr="006664E6">
        <w:rPr>
          <w:rFonts w:ascii="Times New Roman" w:hAnsi="Times New Roman" w:cs="Times New Roman"/>
          <w:color w:val="0E101A"/>
          <w:sz w:val="24"/>
          <w:szCs w:val="24"/>
          <w:lang w:val="en"/>
        </w:rPr>
        <w:t>at the moment</w:t>
      </w:r>
      <w:proofErr w:type="gramEnd"/>
      <w:r w:rsidRPr="006664E6">
        <w:rPr>
          <w:rFonts w:ascii="Times New Roman" w:hAnsi="Times New Roman" w:cs="Times New Roman"/>
          <w:color w:val="0E101A"/>
          <w:sz w:val="24"/>
          <w:szCs w:val="24"/>
          <w:lang w:val="en"/>
        </w:rPr>
        <w:t xml:space="preserve"> (Dave and </w:t>
      </w:r>
      <w:proofErr w:type="spellStart"/>
      <w:r w:rsidRPr="006664E6">
        <w:rPr>
          <w:rFonts w:ascii="Times New Roman" w:hAnsi="Times New Roman" w:cs="Times New Roman"/>
          <w:color w:val="0E101A"/>
          <w:sz w:val="24"/>
          <w:szCs w:val="24"/>
          <w:lang w:val="en"/>
        </w:rPr>
        <w:t>Balu</w:t>
      </w:r>
      <w:proofErr w:type="spellEnd"/>
      <w:r w:rsidRPr="006664E6">
        <w:rPr>
          <w:rFonts w:ascii="Times New Roman" w:hAnsi="Times New Roman" w:cs="Times New Roman"/>
          <w:color w:val="0E101A"/>
          <w:sz w:val="24"/>
          <w:szCs w:val="24"/>
          <w:lang w:val="en"/>
        </w:rPr>
        <w:t>, 2022). Globalization exposes a company to a greater risk of supply chain interruption in cases of regional instability.</w:t>
      </w:r>
    </w:p>
    <w:p w14:paraId="6A9345B3"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 xml:space="preserve">Another significant risk that faces multinational companies is transaction exchange risk. China is one of the biggest markets for Apple Inc. because a significant proportion of iPhones are sold within that country. Apple subsidiaries in China get paid by Chinese consumers in local currency, the Yuan. If there is a significant time passage between the delivery of these products and the payment for them, Apple (through its subsidiary faces the transaction exchange risk where they may lose money due to fluctuation in exchange rates from the Yuan to the dollar (Bekaert and </w:t>
      </w:r>
      <w:proofErr w:type="spellStart"/>
      <w:r w:rsidRPr="006664E6">
        <w:rPr>
          <w:rFonts w:ascii="Times New Roman" w:hAnsi="Times New Roman" w:cs="Times New Roman"/>
          <w:color w:val="0E101A"/>
          <w:sz w:val="24"/>
          <w:szCs w:val="24"/>
          <w:lang w:val="en"/>
        </w:rPr>
        <w:t>Hodrick</w:t>
      </w:r>
      <w:proofErr w:type="spellEnd"/>
      <w:r w:rsidRPr="006664E6">
        <w:rPr>
          <w:rFonts w:ascii="Times New Roman" w:hAnsi="Times New Roman" w:cs="Times New Roman"/>
          <w:color w:val="0E101A"/>
          <w:sz w:val="24"/>
          <w:szCs w:val="24"/>
          <w:lang w:val="en"/>
        </w:rPr>
        <w:t xml:space="preserve">, 2017, p. 69). Apple Inc. can mitigate against this risk by </w:t>
      </w:r>
      <w:proofErr w:type="spellStart"/>
      <w:r w:rsidRPr="006664E6">
        <w:rPr>
          <w:rFonts w:ascii="Times New Roman" w:hAnsi="Times New Roman" w:cs="Times New Roman"/>
          <w:color w:val="0E101A"/>
          <w:sz w:val="24"/>
          <w:szCs w:val="24"/>
          <w:lang w:val="en"/>
        </w:rPr>
        <w:t>practising</w:t>
      </w:r>
      <w:proofErr w:type="spellEnd"/>
      <w:r w:rsidRPr="006664E6">
        <w:rPr>
          <w:rFonts w:ascii="Times New Roman" w:hAnsi="Times New Roman" w:cs="Times New Roman"/>
          <w:color w:val="0E101A"/>
          <w:sz w:val="24"/>
          <w:szCs w:val="24"/>
          <w:lang w:val="en"/>
        </w:rPr>
        <w:t xml:space="preserve"> foreign exchange hedging.</w:t>
      </w:r>
    </w:p>
    <w:p w14:paraId="412FE29C"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p>
    <w:p w14:paraId="651559E7" w14:textId="77777777" w:rsidR="00CA5399" w:rsidRPr="006664E6" w:rsidRDefault="00CA5399" w:rsidP="009C3FED">
      <w:pPr>
        <w:pStyle w:val="Titlu1"/>
      </w:pPr>
      <w:bookmarkStart w:id="2" w:name="_Toc102500264"/>
      <w:r w:rsidRPr="006664E6">
        <w:t>Dividend Distribution Policy</w:t>
      </w:r>
      <w:bookmarkEnd w:id="2"/>
    </w:p>
    <w:p w14:paraId="7F26EDF2"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 xml:space="preserve">Apple Inc. has a peculiar dividend distribution policy that proves sustainable in the long run. What makes Apple’s dividend distribution policy unique is its policy to buy back shares held by the </w:t>
      </w:r>
      <w:r w:rsidRPr="006664E6">
        <w:rPr>
          <w:rFonts w:ascii="Times New Roman" w:hAnsi="Times New Roman" w:cs="Times New Roman"/>
          <w:color w:val="0E101A"/>
          <w:sz w:val="24"/>
          <w:szCs w:val="24"/>
          <w:lang w:val="en"/>
        </w:rPr>
        <w:lastRenderedPageBreak/>
        <w:t>public, allowing it to retain more earnings in subsequent years. The main result of this strategy is that Apple Inc. does not have to worry about keeping the equity market in good spirits because it always has the option of buying back its shares (Higson, 2016). Overall, the dividend per share that the company has paid has increased over the years by about 10% (</w:t>
      </w:r>
      <w:proofErr w:type="spellStart"/>
      <w:r w:rsidRPr="006664E6">
        <w:rPr>
          <w:rFonts w:ascii="Times New Roman" w:hAnsi="Times New Roman" w:cs="Times New Roman"/>
          <w:color w:val="0E101A"/>
          <w:sz w:val="24"/>
          <w:szCs w:val="24"/>
          <w:lang w:val="en"/>
        </w:rPr>
        <w:t>Cybart</w:t>
      </w:r>
      <w:proofErr w:type="spellEnd"/>
      <w:r w:rsidRPr="006664E6">
        <w:rPr>
          <w:rFonts w:ascii="Times New Roman" w:hAnsi="Times New Roman" w:cs="Times New Roman"/>
          <w:color w:val="0E101A"/>
          <w:sz w:val="24"/>
          <w:szCs w:val="24"/>
          <w:lang w:val="en"/>
        </w:rPr>
        <w:t xml:space="preserve">, 2016).  </w:t>
      </w:r>
      <w:r w:rsidRPr="006664E6">
        <w:rPr>
          <w:rFonts w:ascii="Times New Roman" w:hAnsi="Times New Roman" w:cs="Times New Roman"/>
          <w:sz w:val="24"/>
          <w:szCs w:val="24"/>
          <w:lang w:val="en"/>
        </w:rPr>
        <w:t>The dividend growth for Apple Inc. is demonstrated in the following table:</w:t>
      </w:r>
    </w:p>
    <w:tbl>
      <w:tblPr>
        <w:tblW w:w="0" w:type="auto"/>
        <w:jc w:val="center"/>
        <w:tblLayout w:type="fixed"/>
        <w:tblLook w:val="0000" w:firstRow="0" w:lastRow="0" w:firstColumn="0" w:lastColumn="0" w:noHBand="0" w:noVBand="0"/>
      </w:tblPr>
      <w:tblGrid>
        <w:gridCol w:w="2988"/>
        <w:gridCol w:w="2880"/>
      </w:tblGrid>
      <w:tr w:rsidR="00CA5399" w:rsidRPr="006664E6" w14:paraId="32DE7516" w14:textId="77777777">
        <w:tblPrEx>
          <w:tblCellMar>
            <w:top w:w="0" w:type="dxa"/>
            <w:bottom w:w="0" w:type="dxa"/>
          </w:tblCellMar>
        </w:tblPrEx>
        <w:trPr>
          <w:trHeight w:val="1"/>
          <w:jc w:val="center"/>
        </w:trPr>
        <w:tc>
          <w:tcPr>
            <w:tcW w:w="2988"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138366DC"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b/>
                <w:bCs/>
                <w:sz w:val="24"/>
                <w:szCs w:val="24"/>
                <w:lang w:val="en"/>
              </w:rPr>
              <w:t>Year</w:t>
            </w:r>
          </w:p>
        </w:tc>
        <w:tc>
          <w:tcPr>
            <w:tcW w:w="2880"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330DC8D5"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b/>
                <w:bCs/>
                <w:sz w:val="24"/>
                <w:szCs w:val="24"/>
                <w:lang w:val="en"/>
              </w:rPr>
              <w:t>Dividend per share ($)</w:t>
            </w:r>
          </w:p>
        </w:tc>
      </w:tr>
      <w:tr w:rsidR="00CA5399" w:rsidRPr="006664E6" w14:paraId="194E02FD" w14:textId="77777777">
        <w:tblPrEx>
          <w:tblCellMar>
            <w:top w:w="0" w:type="dxa"/>
            <w:bottom w:w="0" w:type="dxa"/>
          </w:tblCellMar>
        </w:tblPrEx>
        <w:trPr>
          <w:trHeight w:val="1"/>
          <w:jc w:val="center"/>
        </w:trPr>
        <w:tc>
          <w:tcPr>
            <w:tcW w:w="2988"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1B3EA170"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2012</w:t>
            </w:r>
          </w:p>
        </w:tc>
        <w:tc>
          <w:tcPr>
            <w:tcW w:w="2880"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4CC4145D"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0.38</w:t>
            </w:r>
          </w:p>
        </w:tc>
      </w:tr>
      <w:tr w:rsidR="00CA5399" w:rsidRPr="006664E6" w14:paraId="35E402EF" w14:textId="77777777">
        <w:tblPrEx>
          <w:tblCellMar>
            <w:top w:w="0" w:type="dxa"/>
            <w:bottom w:w="0" w:type="dxa"/>
          </w:tblCellMar>
        </w:tblPrEx>
        <w:trPr>
          <w:trHeight w:val="1"/>
          <w:jc w:val="center"/>
        </w:trPr>
        <w:tc>
          <w:tcPr>
            <w:tcW w:w="2988"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60D55729"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2013</w:t>
            </w:r>
          </w:p>
        </w:tc>
        <w:tc>
          <w:tcPr>
            <w:tcW w:w="2880"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737DA306"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0.44</w:t>
            </w:r>
          </w:p>
        </w:tc>
      </w:tr>
      <w:tr w:rsidR="00CA5399" w:rsidRPr="006664E6" w14:paraId="3AAE9AB8" w14:textId="77777777">
        <w:tblPrEx>
          <w:tblCellMar>
            <w:top w:w="0" w:type="dxa"/>
            <w:bottom w:w="0" w:type="dxa"/>
          </w:tblCellMar>
        </w:tblPrEx>
        <w:trPr>
          <w:trHeight w:val="1"/>
          <w:jc w:val="center"/>
        </w:trPr>
        <w:tc>
          <w:tcPr>
            <w:tcW w:w="2988"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07515814"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2014</w:t>
            </w:r>
          </w:p>
        </w:tc>
        <w:tc>
          <w:tcPr>
            <w:tcW w:w="2880"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56ACB528"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0.47</w:t>
            </w:r>
          </w:p>
        </w:tc>
      </w:tr>
      <w:tr w:rsidR="00CA5399" w:rsidRPr="006664E6" w14:paraId="7C13161A" w14:textId="77777777">
        <w:tblPrEx>
          <w:tblCellMar>
            <w:top w:w="0" w:type="dxa"/>
            <w:bottom w:w="0" w:type="dxa"/>
          </w:tblCellMar>
        </w:tblPrEx>
        <w:trPr>
          <w:trHeight w:val="1"/>
          <w:jc w:val="center"/>
        </w:trPr>
        <w:tc>
          <w:tcPr>
            <w:tcW w:w="2988"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577260DB"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2015</w:t>
            </w:r>
          </w:p>
        </w:tc>
        <w:tc>
          <w:tcPr>
            <w:tcW w:w="2880" w:type="dxa"/>
            <w:tcBorders>
              <w:top w:val="single" w:sz="6" w:space="0" w:color="9BBB59"/>
              <w:left w:val="single" w:sz="6" w:space="0" w:color="9BBB59"/>
              <w:bottom w:val="single" w:sz="6" w:space="0" w:color="9BBB59"/>
              <w:right w:val="single" w:sz="6" w:space="0" w:color="9BBB59"/>
            </w:tcBorders>
            <w:shd w:val="clear" w:color="000000" w:fill="FFFFFF"/>
            <w:vAlign w:val="center"/>
          </w:tcPr>
          <w:p w14:paraId="59FA8D7F"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sz w:val="24"/>
                <w:szCs w:val="24"/>
                <w:lang w:val="en"/>
              </w:rPr>
            </w:pPr>
            <w:r w:rsidRPr="006664E6">
              <w:rPr>
                <w:rFonts w:ascii="Times New Roman" w:hAnsi="Times New Roman" w:cs="Times New Roman"/>
                <w:sz w:val="24"/>
                <w:szCs w:val="24"/>
                <w:lang w:val="en"/>
              </w:rPr>
              <w:t>0.52</w:t>
            </w:r>
          </w:p>
        </w:tc>
      </w:tr>
    </w:tbl>
    <w:p w14:paraId="0343E2E7" w14:textId="77777777" w:rsidR="00CA5399" w:rsidRPr="006664E6" w:rsidRDefault="00CA5399" w:rsidP="00027021">
      <w:pPr>
        <w:autoSpaceDE w:val="0"/>
        <w:autoSpaceDN w:val="0"/>
        <w:adjustRightInd w:val="0"/>
        <w:spacing w:after="0" w:line="480" w:lineRule="auto"/>
        <w:ind w:firstLine="720"/>
        <w:jc w:val="both"/>
        <w:rPr>
          <w:rFonts w:ascii="Times New Roman" w:hAnsi="Times New Roman" w:cs="Times New Roman"/>
          <w:sz w:val="24"/>
          <w:szCs w:val="24"/>
          <w:lang w:val="en"/>
        </w:rPr>
      </w:pPr>
    </w:p>
    <w:p w14:paraId="5E646A58"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Since 2012, the dividend per share has gradually increased, but a smaller margin has reduced the overall proportion of dividends paid in relation to net revenue. The main reason for this phenomenon is that Apple Inc. has repurchased an increasing amount of stock, leaving an increasingly diminishing number of stockholders to be paid dividends (Lin, 2020, p. 2). Apple’s data demonstrates that the proportion of dividends paid over the net income reduced over the same period from 29% in 2013 to 21% in 2015 (Lin, 2020, p. 2). Overall, the policy that Apple uses in distributing its dividends to stockholders is fundamentally sustainable because as the amount of dividend per share increases, the proportion of dividends paid in relation to net income keeps dropping. The net result of this dividend distribution policy is that the amount of cash reserves at Apple Inc has increased over the years because it is retaining cash that would have been paid to stockholders whose shares were repurchased,</w:t>
      </w:r>
    </w:p>
    <w:p w14:paraId="34E902EA" w14:textId="77777777" w:rsidR="009C3FED" w:rsidRPr="006664E6" w:rsidRDefault="009C3FED" w:rsidP="009C3FED">
      <w:pPr>
        <w:autoSpaceDE w:val="0"/>
        <w:autoSpaceDN w:val="0"/>
        <w:adjustRightInd w:val="0"/>
        <w:spacing w:after="0" w:line="480" w:lineRule="auto"/>
        <w:ind w:left="1080"/>
        <w:jc w:val="both"/>
        <w:rPr>
          <w:rFonts w:ascii="Times New Roman" w:hAnsi="Times New Roman" w:cs="Times New Roman"/>
          <w:color w:val="0E101A"/>
          <w:sz w:val="24"/>
          <w:szCs w:val="24"/>
          <w:lang w:val="en"/>
        </w:rPr>
      </w:pPr>
    </w:p>
    <w:p w14:paraId="4D50952D" w14:textId="475F7A70" w:rsidR="00CA5399" w:rsidRPr="006664E6" w:rsidRDefault="00CA5399" w:rsidP="009C3FED">
      <w:pPr>
        <w:autoSpaceDE w:val="0"/>
        <w:autoSpaceDN w:val="0"/>
        <w:adjustRightInd w:val="0"/>
        <w:spacing w:after="0" w:line="480" w:lineRule="auto"/>
        <w:ind w:left="1080"/>
        <w:jc w:val="both"/>
        <w:rPr>
          <w:rFonts w:ascii="Times New Roman" w:hAnsi="Times New Roman" w:cs="Times New Roman"/>
          <w:color w:val="0E101A"/>
          <w:sz w:val="24"/>
          <w:szCs w:val="24"/>
          <w:lang w:val="en"/>
        </w:rPr>
      </w:pPr>
      <w:bookmarkStart w:id="3" w:name="_Toc102500265"/>
      <w:r w:rsidRPr="006664E6">
        <w:rPr>
          <w:rStyle w:val="Titlu1Caracter"/>
        </w:rPr>
        <w:t>Efficient Market Hypothesis in Relation to Apple, Inc</w:t>
      </w:r>
      <w:bookmarkEnd w:id="3"/>
      <w:r w:rsidRPr="006664E6">
        <w:rPr>
          <w:rFonts w:ascii="Times New Roman" w:hAnsi="Times New Roman" w:cs="Times New Roman"/>
          <w:color w:val="0E101A"/>
          <w:sz w:val="24"/>
          <w:szCs w:val="24"/>
          <w:lang w:val="en"/>
        </w:rPr>
        <w:t>.</w:t>
      </w:r>
    </w:p>
    <w:p w14:paraId="2777BCB6"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lastRenderedPageBreak/>
        <w:tab/>
        <w:t>Under the efficient market hypothesis, the price of the stock in the market is supposed to incorporate all the information that is currently available on the stock, and any variation in stock price is fundamentally unpredictable because they are not based on any new information (Ferreira, 2016, p. 67). Over the years, the stock price of Apple Inc. appears to adhere weakly to the efficient market hypothesis. Under the weak form of the efficient market hypothesis, players can trade Apple Inc. stock at above-average returns if they have access to information that is not yet publicly available to the rest of the layers (</w:t>
      </w:r>
      <w:proofErr w:type="spellStart"/>
      <w:r w:rsidRPr="006664E6">
        <w:rPr>
          <w:rFonts w:ascii="Times New Roman" w:hAnsi="Times New Roman" w:cs="Times New Roman"/>
          <w:color w:val="0E101A"/>
          <w:sz w:val="24"/>
          <w:szCs w:val="24"/>
          <w:lang w:val="en"/>
        </w:rPr>
        <w:t>Tamplin</w:t>
      </w:r>
      <w:proofErr w:type="spellEnd"/>
      <w:r w:rsidRPr="006664E6">
        <w:rPr>
          <w:rFonts w:ascii="Times New Roman" w:hAnsi="Times New Roman" w:cs="Times New Roman"/>
          <w:color w:val="0E101A"/>
          <w:sz w:val="24"/>
          <w:szCs w:val="24"/>
          <w:lang w:val="en"/>
        </w:rPr>
        <w:t>, 2022). Given the company’s propensity to buy back shares from the public, it is quite possible that the board can decide to purchase additional shares based on information that they alone are privy to before that information is available to the general public.</w:t>
      </w:r>
    </w:p>
    <w:p w14:paraId="378F5208"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Historically, the prices of stock for Apple Inc have followed what is termed as a random walk where price changes are random and relatively unpredictable given past and present data. This is a perfect example of how Apple Inc.’s stock adheres to the efficient market hypothesis between recent performance and stock price. In the past year, revenues for Apple Inc. increased to $94 billion, but over the same duration, the stock price has dropped by approximately 14% (</w:t>
      </w:r>
      <w:proofErr w:type="spellStart"/>
      <w:r w:rsidRPr="006664E6">
        <w:rPr>
          <w:rFonts w:ascii="Times New Roman" w:hAnsi="Times New Roman" w:cs="Times New Roman"/>
          <w:color w:val="0E101A"/>
          <w:sz w:val="24"/>
          <w:szCs w:val="24"/>
          <w:lang w:val="en"/>
        </w:rPr>
        <w:t>Tretina</w:t>
      </w:r>
      <w:proofErr w:type="spellEnd"/>
      <w:r w:rsidRPr="006664E6">
        <w:rPr>
          <w:rFonts w:ascii="Times New Roman" w:hAnsi="Times New Roman" w:cs="Times New Roman"/>
          <w:color w:val="0E101A"/>
          <w:sz w:val="24"/>
          <w:szCs w:val="24"/>
          <w:lang w:val="en"/>
        </w:rPr>
        <w:t xml:space="preserve"> and Schmidt, 2022). This historical dissociation between price and performance suggests that players in the stock trade did not have access to inside information that was not yet public, and prices took the random walk as they should in an efficient market.</w:t>
      </w:r>
    </w:p>
    <w:p w14:paraId="21C41312"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p>
    <w:p w14:paraId="7A1C593A" w14:textId="77777777" w:rsidR="00CA5399" w:rsidRPr="006664E6" w:rsidRDefault="00CA5399" w:rsidP="009C3FED">
      <w:pPr>
        <w:pStyle w:val="Titlu1"/>
      </w:pPr>
      <w:bookmarkStart w:id="4" w:name="_Toc102500266"/>
      <w:r w:rsidRPr="006664E6">
        <w:t>Method of Appraisal</w:t>
      </w:r>
      <w:bookmarkEnd w:id="4"/>
    </w:p>
    <w:p w14:paraId="2C97EF0C" w14:textId="77777777"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The business model for Apple Inc. includes the designing, manufacturing, and marketing of electronic gadgets, including software, network devices, and peripherals. As a result, the project and employee appraisal function are critical components of Apple Inc. They are tasked with identifying organizational objectives, setting organizational expectations for employees, and evaluating performance (</w:t>
      </w:r>
      <w:proofErr w:type="spellStart"/>
      <w:r w:rsidRPr="006664E6">
        <w:rPr>
          <w:rFonts w:ascii="Times New Roman" w:hAnsi="Times New Roman" w:cs="Times New Roman"/>
          <w:color w:val="0E101A"/>
          <w:sz w:val="24"/>
          <w:szCs w:val="24"/>
          <w:lang w:val="en"/>
        </w:rPr>
        <w:t>Aljafari</w:t>
      </w:r>
      <w:proofErr w:type="spellEnd"/>
      <w:r w:rsidRPr="006664E6">
        <w:rPr>
          <w:rFonts w:ascii="Times New Roman" w:hAnsi="Times New Roman" w:cs="Times New Roman"/>
          <w:color w:val="0E101A"/>
          <w:sz w:val="24"/>
          <w:szCs w:val="24"/>
          <w:lang w:val="en"/>
        </w:rPr>
        <w:t xml:space="preserve">, 2016, p. 406). As a result, one of the effective approaches to appraisal at Apple </w:t>
      </w:r>
      <w:r w:rsidRPr="006664E6">
        <w:rPr>
          <w:rFonts w:ascii="Times New Roman" w:hAnsi="Times New Roman" w:cs="Times New Roman"/>
          <w:color w:val="0E101A"/>
          <w:sz w:val="24"/>
          <w:szCs w:val="24"/>
          <w:lang w:val="en"/>
        </w:rPr>
        <w:lastRenderedPageBreak/>
        <w:t>Inc. is goal management. At this level, goal management entails educating employees on the organization’s goals as soon as these goals are formulated. Employees are also made aware of their contributions toward realizing organizational objectives.</w:t>
      </w:r>
    </w:p>
    <w:p w14:paraId="5BBA6544" w14:textId="77B555E8" w:rsidR="00CA5399" w:rsidRPr="006664E6"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r w:rsidRPr="006664E6">
        <w:rPr>
          <w:rFonts w:ascii="Times New Roman" w:hAnsi="Times New Roman" w:cs="Times New Roman"/>
          <w:color w:val="0E101A"/>
          <w:sz w:val="24"/>
          <w:szCs w:val="24"/>
          <w:lang w:val="en"/>
        </w:rPr>
        <w:tab/>
        <w:t xml:space="preserve">The second approach to appraisal at Apple Inc. is the ongoing evaluation of performance against the preset objectives. According to </w:t>
      </w:r>
      <w:proofErr w:type="spellStart"/>
      <w:r w:rsidRPr="006664E6">
        <w:rPr>
          <w:rFonts w:ascii="Times New Roman" w:hAnsi="Times New Roman" w:cs="Times New Roman"/>
          <w:color w:val="0E101A"/>
          <w:sz w:val="24"/>
          <w:szCs w:val="24"/>
          <w:lang w:val="en"/>
        </w:rPr>
        <w:t>Touheed</w:t>
      </w:r>
      <w:proofErr w:type="spellEnd"/>
      <w:r w:rsidRPr="006664E6">
        <w:rPr>
          <w:rFonts w:ascii="Times New Roman" w:hAnsi="Times New Roman" w:cs="Times New Roman"/>
          <w:color w:val="0E101A"/>
          <w:sz w:val="24"/>
          <w:szCs w:val="24"/>
          <w:lang w:val="en"/>
        </w:rPr>
        <w:t xml:space="preserve"> (2021), the evaluation stage allows the management to counsel and guide employees on ways to adhere to organizational objectives. Such an evaluation may also involve discussion about remuneration review. The tools used for appraisal include peer appraisal and a 360-degree feedback tool. In the former, teammates provide feedback on an individual employee’s performance, while in the latter, every stakeholder contributes to providing performance feedback on the employee (</w:t>
      </w:r>
      <w:proofErr w:type="spellStart"/>
      <w:r w:rsidRPr="006664E6">
        <w:rPr>
          <w:rFonts w:ascii="Times New Roman" w:hAnsi="Times New Roman" w:cs="Times New Roman"/>
          <w:color w:val="0E101A"/>
          <w:sz w:val="24"/>
          <w:szCs w:val="24"/>
          <w:lang w:val="en"/>
        </w:rPr>
        <w:t>Touheed</w:t>
      </w:r>
      <w:proofErr w:type="spellEnd"/>
      <w:r w:rsidRPr="006664E6">
        <w:rPr>
          <w:rFonts w:ascii="Times New Roman" w:hAnsi="Times New Roman" w:cs="Times New Roman"/>
          <w:color w:val="0E101A"/>
          <w:sz w:val="24"/>
          <w:szCs w:val="24"/>
          <w:lang w:val="en"/>
        </w:rPr>
        <w:t>, 2021). These stakeholders include superiors, subordinates, peers, and even customers. It is clear from this discussion that Apple Inc. takes the issue of appraisal seriously.</w:t>
      </w:r>
    </w:p>
    <w:p w14:paraId="02ADA783" w14:textId="77777777" w:rsidR="006664E6" w:rsidRPr="006664E6" w:rsidRDefault="006664E6" w:rsidP="00027021">
      <w:pPr>
        <w:autoSpaceDE w:val="0"/>
        <w:autoSpaceDN w:val="0"/>
        <w:adjustRightInd w:val="0"/>
        <w:spacing w:after="0" w:line="480" w:lineRule="auto"/>
        <w:jc w:val="both"/>
        <w:rPr>
          <w:rFonts w:ascii="Times New Roman" w:hAnsi="Times New Roman" w:cs="Times New Roman"/>
          <w:color w:val="0E101A"/>
          <w:sz w:val="24"/>
          <w:szCs w:val="24"/>
          <w:lang w:val="en"/>
        </w:rPr>
      </w:pPr>
    </w:p>
    <w:p w14:paraId="3966179D" w14:textId="77777777" w:rsidR="006664E6" w:rsidRPr="006664E6" w:rsidRDefault="006664E6" w:rsidP="009B70A4">
      <w:pPr>
        <w:pStyle w:val="Titlu1"/>
      </w:pPr>
      <w:bookmarkStart w:id="5" w:name="_Toc102500267"/>
      <w:r w:rsidRPr="006664E6">
        <w:t>Conclusion</w:t>
      </w:r>
      <w:bookmarkEnd w:id="5"/>
    </w:p>
    <w:p w14:paraId="1CA4C731" w14:textId="77777777" w:rsidR="006664E6" w:rsidRPr="006664E6" w:rsidRDefault="006664E6" w:rsidP="006664E6">
      <w:pPr>
        <w:autoSpaceDE w:val="0"/>
        <w:autoSpaceDN w:val="0"/>
        <w:adjustRightInd w:val="0"/>
        <w:spacing w:after="0" w:line="480" w:lineRule="auto"/>
        <w:ind w:firstLine="706"/>
        <w:jc w:val="both"/>
        <w:rPr>
          <w:rFonts w:ascii="Times New Roman" w:hAnsi="Times New Roman" w:cs="Times New Roman"/>
          <w:sz w:val="24"/>
          <w:szCs w:val="24"/>
          <w:lang w:val="en"/>
        </w:rPr>
      </w:pPr>
      <w:r w:rsidRPr="006664E6">
        <w:rPr>
          <w:rFonts w:ascii="Times New Roman" w:hAnsi="Times New Roman" w:cs="Times New Roman"/>
          <w:sz w:val="24"/>
          <w:szCs w:val="24"/>
          <w:lang w:val="en"/>
        </w:rPr>
        <w:t>Multinational firms need an understanding and application of principles of international financial management in order to effectively compete in the complex global business environment. Apple Inc. is exposed to the risk of regional political instability and that of transaction exchange risk. The company has a unique dividend distribution policy where it buys back stock, leading to an increase in retained earnings over the years. Apple Inc. is sustainable because the huge reserves it keeps cushion it from tumultuous times in the future. In terms of employee appraisal, the company employs two strategies: peer appraisal and 360-degree feedback approaches.</w:t>
      </w:r>
    </w:p>
    <w:p w14:paraId="58FC0DAB" w14:textId="77777777" w:rsidR="006664E6" w:rsidRPr="00CA5399" w:rsidRDefault="006664E6" w:rsidP="00027021">
      <w:pPr>
        <w:autoSpaceDE w:val="0"/>
        <w:autoSpaceDN w:val="0"/>
        <w:adjustRightInd w:val="0"/>
        <w:spacing w:after="0" w:line="480" w:lineRule="auto"/>
        <w:jc w:val="both"/>
        <w:rPr>
          <w:rFonts w:ascii="Times New Roman" w:hAnsi="Times New Roman" w:cs="Times New Roman"/>
          <w:color w:val="0E101A"/>
          <w:sz w:val="24"/>
          <w:szCs w:val="24"/>
          <w:lang w:val="en"/>
        </w:rPr>
      </w:pPr>
    </w:p>
    <w:p w14:paraId="18CBCD9A" w14:textId="77777777" w:rsidR="00CA5399" w:rsidRDefault="00CA5399" w:rsidP="00027021">
      <w:pPr>
        <w:autoSpaceDE w:val="0"/>
        <w:autoSpaceDN w:val="0"/>
        <w:adjustRightInd w:val="0"/>
        <w:spacing w:after="0" w:line="480" w:lineRule="auto"/>
        <w:jc w:val="both"/>
        <w:rPr>
          <w:rFonts w:ascii="Times New Roman" w:hAnsi="Times New Roman" w:cs="Times New Roman"/>
          <w:color w:val="0E101A"/>
          <w:sz w:val="24"/>
          <w:szCs w:val="24"/>
          <w:lang w:val="en"/>
        </w:rPr>
      </w:pPr>
    </w:p>
    <w:p w14:paraId="23FDFA0B" w14:textId="616E4399" w:rsidR="00027021" w:rsidRDefault="00027021" w:rsidP="00CA5399">
      <w:pPr>
        <w:autoSpaceDE w:val="0"/>
        <w:autoSpaceDN w:val="0"/>
        <w:adjustRightInd w:val="0"/>
        <w:spacing w:after="0" w:line="480" w:lineRule="auto"/>
        <w:rPr>
          <w:rFonts w:ascii="Times New Roman" w:hAnsi="Times New Roman" w:cs="Times New Roman"/>
          <w:color w:val="0E101A"/>
          <w:sz w:val="24"/>
          <w:szCs w:val="24"/>
          <w:lang w:val="en"/>
        </w:rPr>
      </w:pPr>
    </w:p>
    <w:p w14:paraId="1AF1E885" w14:textId="77777777" w:rsidR="00921E6E" w:rsidRDefault="00CA5399" w:rsidP="00921E6E">
      <w:pPr>
        <w:pStyle w:val="Titlu1"/>
      </w:pPr>
      <w:bookmarkStart w:id="6" w:name="_Toc102500268"/>
      <w:r w:rsidRPr="00A83E8B">
        <w:lastRenderedPageBreak/>
        <w:t>Reference List</w:t>
      </w:r>
      <w:bookmarkEnd w:id="6"/>
    </w:p>
    <w:p w14:paraId="31D92E0C" w14:textId="1DF35433" w:rsidR="00CA5399" w:rsidRPr="00921E6E" w:rsidRDefault="00CA5399" w:rsidP="00921E6E">
      <w:pPr>
        <w:autoSpaceDE w:val="0"/>
        <w:autoSpaceDN w:val="0"/>
        <w:adjustRightInd w:val="0"/>
        <w:spacing w:after="0" w:line="480" w:lineRule="auto"/>
        <w:ind w:firstLine="706"/>
        <w:jc w:val="both"/>
        <w:rPr>
          <w:rFonts w:ascii="Times New Roman" w:hAnsi="Times New Roman" w:cs="Times New Roman"/>
          <w:sz w:val="28"/>
          <w:szCs w:val="28"/>
          <w:lang w:val="en"/>
        </w:rPr>
      </w:pPr>
      <w:proofErr w:type="spellStart"/>
      <w:r w:rsidRPr="00A83E8B">
        <w:rPr>
          <w:rFonts w:ascii="Times New Roman" w:hAnsi="Times New Roman" w:cs="Times New Roman"/>
          <w:lang w:val="en"/>
        </w:rPr>
        <w:t>Aljafari</w:t>
      </w:r>
      <w:proofErr w:type="spellEnd"/>
      <w:r w:rsidRPr="00A83E8B">
        <w:rPr>
          <w:rFonts w:ascii="Times New Roman" w:hAnsi="Times New Roman" w:cs="Times New Roman"/>
          <w:lang w:val="en"/>
        </w:rPr>
        <w:t xml:space="preserve">, A., 2016. Apple Inc. industry analysis business policy and strategy. </w:t>
      </w:r>
      <w:r w:rsidRPr="00A83E8B">
        <w:rPr>
          <w:rFonts w:ascii="Times New Roman" w:hAnsi="Times New Roman" w:cs="Times New Roman"/>
          <w:i/>
          <w:iCs/>
          <w:lang w:val="en"/>
        </w:rPr>
        <w:t>International Journal of Scientific &amp; Engineering Research</w:t>
      </w:r>
      <w:r w:rsidRPr="00A83E8B">
        <w:rPr>
          <w:rFonts w:ascii="Times New Roman" w:hAnsi="Times New Roman" w:cs="Times New Roman"/>
          <w:lang w:val="en"/>
        </w:rPr>
        <w:t xml:space="preserve">, </w:t>
      </w:r>
      <w:r w:rsidRPr="00A83E8B">
        <w:rPr>
          <w:rFonts w:ascii="Times New Roman" w:hAnsi="Times New Roman" w:cs="Times New Roman"/>
          <w:i/>
          <w:iCs/>
          <w:lang w:val="en"/>
        </w:rPr>
        <w:t>7</w:t>
      </w:r>
      <w:r w:rsidRPr="00A83E8B">
        <w:rPr>
          <w:rFonts w:ascii="Times New Roman" w:hAnsi="Times New Roman" w:cs="Times New Roman"/>
          <w:lang w:val="en"/>
        </w:rPr>
        <w:t>(3), pp.406-441.</w:t>
      </w:r>
    </w:p>
    <w:p w14:paraId="7139034E" w14:textId="77777777" w:rsidR="00921E6E" w:rsidRDefault="00CA5399" w:rsidP="00921E6E">
      <w:pPr>
        <w:autoSpaceDE w:val="0"/>
        <w:autoSpaceDN w:val="0"/>
        <w:adjustRightInd w:val="0"/>
        <w:spacing w:after="0" w:line="480" w:lineRule="auto"/>
        <w:ind w:left="706"/>
        <w:jc w:val="both"/>
        <w:rPr>
          <w:rFonts w:ascii="Times New Roman" w:hAnsi="Times New Roman" w:cs="Times New Roman"/>
          <w:sz w:val="24"/>
          <w:szCs w:val="24"/>
          <w:lang w:val="en"/>
        </w:rPr>
      </w:pPr>
      <w:r w:rsidRPr="00A83E8B">
        <w:rPr>
          <w:rFonts w:ascii="Times New Roman" w:hAnsi="Times New Roman" w:cs="Times New Roman"/>
          <w:sz w:val="24"/>
          <w:szCs w:val="24"/>
          <w:lang w:val="en"/>
        </w:rPr>
        <w:t xml:space="preserve">Bekaert, G. and </w:t>
      </w:r>
      <w:proofErr w:type="spellStart"/>
      <w:r w:rsidRPr="00A83E8B">
        <w:rPr>
          <w:rFonts w:ascii="Times New Roman" w:hAnsi="Times New Roman" w:cs="Times New Roman"/>
          <w:sz w:val="24"/>
          <w:szCs w:val="24"/>
          <w:lang w:val="en"/>
        </w:rPr>
        <w:t>Hodrick</w:t>
      </w:r>
      <w:proofErr w:type="spellEnd"/>
      <w:r w:rsidRPr="00A83E8B">
        <w:rPr>
          <w:rFonts w:ascii="Times New Roman" w:hAnsi="Times New Roman" w:cs="Times New Roman"/>
          <w:sz w:val="24"/>
          <w:szCs w:val="24"/>
          <w:lang w:val="en"/>
        </w:rPr>
        <w:t xml:space="preserve">, R., 2017. </w:t>
      </w:r>
      <w:r w:rsidRPr="00A83E8B">
        <w:rPr>
          <w:rFonts w:ascii="Times New Roman" w:hAnsi="Times New Roman" w:cs="Times New Roman"/>
          <w:i/>
          <w:iCs/>
          <w:sz w:val="24"/>
          <w:szCs w:val="24"/>
          <w:lang w:val="en"/>
        </w:rPr>
        <w:t>International financial management</w:t>
      </w:r>
      <w:r w:rsidRPr="00A83E8B">
        <w:rPr>
          <w:rFonts w:ascii="Times New Roman" w:hAnsi="Times New Roman" w:cs="Times New Roman"/>
          <w:sz w:val="24"/>
          <w:szCs w:val="24"/>
          <w:lang w:val="en"/>
        </w:rPr>
        <w:t>. Cambridge</w:t>
      </w:r>
    </w:p>
    <w:p w14:paraId="73C83F46" w14:textId="5AD9D123" w:rsidR="00CA5399" w:rsidRPr="00A83E8B" w:rsidRDefault="00CA5399" w:rsidP="00921E6E">
      <w:pPr>
        <w:autoSpaceDE w:val="0"/>
        <w:autoSpaceDN w:val="0"/>
        <w:adjustRightInd w:val="0"/>
        <w:spacing w:after="0" w:line="480" w:lineRule="auto"/>
        <w:jc w:val="both"/>
        <w:rPr>
          <w:rFonts w:ascii="Times New Roman" w:hAnsi="Times New Roman" w:cs="Times New Roman"/>
          <w:sz w:val="24"/>
          <w:szCs w:val="24"/>
          <w:lang w:val="en"/>
        </w:rPr>
      </w:pPr>
      <w:r w:rsidRPr="00A83E8B">
        <w:rPr>
          <w:rFonts w:ascii="Times New Roman" w:hAnsi="Times New Roman" w:cs="Times New Roman"/>
          <w:sz w:val="24"/>
          <w:szCs w:val="24"/>
          <w:lang w:val="en"/>
        </w:rPr>
        <w:t>University Press.</w:t>
      </w:r>
    </w:p>
    <w:p w14:paraId="6430541E" w14:textId="6619F736" w:rsidR="00CA5399" w:rsidRPr="00A83E8B" w:rsidRDefault="00CA5399" w:rsidP="00921E6E">
      <w:pPr>
        <w:autoSpaceDE w:val="0"/>
        <w:autoSpaceDN w:val="0"/>
        <w:adjustRightInd w:val="0"/>
        <w:spacing w:after="0" w:line="480" w:lineRule="auto"/>
        <w:ind w:firstLine="706"/>
        <w:jc w:val="both"/>
        <w:rPr>
          <w:rFonts w:ascii="Times New Roman" w:hAnsi="Times New Roman" w:cs="Times New Roman"/>
          <w:lang w:val="en"/>
        </w:rPr>
      </w:pPr>
      <w:proofErr w:type="spellStart"/>
      <w:r w:rsidRPr="00A83E8B">
        <w:rPr>
          <w:rFonts w:ascii="Times New Roman" w:hAnsi="Times New Roman" w:cs="Times New Roman"/>
          <w:lang w:val="en"/>
        </w:rPr>
        <w:t>Cybart</w:t>
      </w:r>
      <w:proofErr w:type="spellEnd"/>
      <w:r w:rsidRPr="00A83E8B">
        <w:rPr>
          <w:rFonts w:ascii="Times New Roman" w:hAnsi="Times New Roman" w:cs="Times New Roman"/>
          <w:lang w:val="en"/>
        </w:rPr>
        <w:t xml:space="preserve">, N., 2016. </w:t>
      </w:r>
      <w:r w:rsidRPr="00A83E8B">
        <w:rPr>
          <w:rFonts w:ascii="Times New Roman" w:hAnsi="Times New Roman" w:cs="Times New Roman"/>
          <w:i/>
          <w:iCs/>
          <w:lang w:val="en"/>
        </w:rPr>
        <w:t>Examining Apple's Dividend Strategy.</w:t>
      </w:r>
      <w:r w:rsidRPr="00A83E8B">
        <w:rPr>
          <w:rFonts w:ascii="Times New Roman" w:hAnsi="Times New Roman" w:cs="Times New Roman"/>
          <w:lang w:val="en"/>
        </w:rPr>
        <w:t xml:space="preserve"> [Online] Available at </w:t>
      </w:r>
      <w:hyperlink r:id="rId5" w:history="1">
        <w:r w:rsidRPr="00A83E8B">
          <w:rPr>
            <w:rFonts w:ascii="Times New Roman" w:hAnsi="Times New Roman" w:cs="Times New Roman"/>
            <w:lang w:val="en"/>
          </w:rPr>
          <w:t>https://www.aboveavalon.com/notes/2016/4/13/examining-apples-dividend-strategy</w:t>
        </w:r>
      </w:hyperlink>
      <w:r w:rsidRPr="00A83E8B">
        <w:rPr>
          <w:rFonts w:ascii="Times New Roman" w:hAnsi="Times New Roman" w:cs="Times New Roman"/>
          <w:lang w:val="en"/>
        </w:rPr>
        <w:t>. [</w:t>
      </w:r>
      <w:r w:rsidR="00921E6E">
        <w:rPr>
          <w:rFonts w:ascii="Times New Roman" w:hAnsi="Times New Roman" w:cs="Times New Roman"/>
          <w:lang w:val="en"/>
        </w:rPr>
        <w:t>12 April</w:t>
      </w:r>
      <w:r w:rsidRPr="00A83E8B">
        <w:rPr>
          <w:rFonts w:ascii="Times New Roman" w:hAnsi="Times New Roman" w:cs="Times New Roman"/>
          <w:lang w:val="en"/>
        </w:rPr>
        <w:t xml:space="preserve"> 2022].</w:t>
      </w:r>
    </w:p>
    <w:p w14:paraId="71B9E14A" w14:textId="77777777" w:rsidR="00921E6E" w:rsidRDefault="00CA5399" w:rsidP="00921E6E">
      <w:pPr>
        <w:autoSpaceDE w:val="0"/>
        <w:autoSpaceDN w:val="0"/>
        <w:adjustRightInd w:val="0"/>
        <w:spacing w:after="0" w:line="480" w:lineRule="auto"/>
        <w:ind w:left="706"/>
        <w:jc w:val="both"/>
        <w:rPr>
          <w:rFonts w:ascii="Times New Roman" w:hAnsi="Times New Roman" w:cs="Times New Roman"/>
          <w:sz w:val="24"/>
          <w:szCs w:val="24"/>
          <w:lang w:val="en"/>
        </w:rPr>
      </w:pPr>
      <w:r w:rsidRPr="00A83E8B">
        <w:rPr>
          <w:rFonts w:ascii="Times New Roman" w:hAnsi="Times New Roman" w:cs="Times New Roman"/>
          <w:sz w:val="24"/>
          <w:szCs w:val="24"/>
          <w:lang w:val="en"/>
        </w:rPr>
        <w:t xml:space="preserve">Dave, P. and </w:t>
      </w:r>
      <w:proofErr w:type="spellStart"/>
      <w:r w:rsidRPr="00A83E8B">
        <w:rPr>
          <w:rFonts w:ascii="Times New Roman" w:hAnsi="Times New Roman" w:cs="Times New Roman"/>
          <w:sz w:val="24"/>
          <w:szCs w:val="24"/>
          <w:lang w:val="en"/>
        </w:rPr>
        <w:t>Balu</w:t>
      </w:r>
      <w:proofErr w:type="spellEnd"/>
      <w:r w:rsidRPr="00A83E8B">
        <w:rPr>
          <w:rFonts w:ascii="Times New Roman" w:hAnsi="Times New Roman" w:cs="Times New Roman"/>
          <w:sz w:val="24"/>
          <w:szCs w:val="24"/>
          <w:lang w:val="en"/>
        </w:rPr>
        <w:t xml:space="preserve">, N., 2022. </w:t>
      </w:r>
      <w:r w:rsidRPr="00A83E8B">
        <w:rPr>
          <w:rFonts w:ascii="Times New Roman" w:hAnsi="Times New Roman" w:cs="Times New Roman"/>
          <w:i/>
          <w:iCs/>
          <w:sz w:val="24"/>
          <w:szCs w:val="24"/>
          <w:lang w:val="en"/>
        </w:rPr>
        <w:t>Apple sees bigger supply problems after strong start to year.</w:t>
      </w:r>
    </w:p>
    <w:p w14:paraId="2D17EE1F" w14:textId="4858038F" w:rsidR="00CA5399" w:rsidRPr="00A83E8B" w:rsidRDefault="00921E6E" w:rsidP="00921E6E">
      <w:pPr>
        <w:autoSpaceDE w:val="0"/>
        <w:autoSpaceDN w:val="0"/>
        <w:adjustRightInd w:val="0"/>
        <w:spacing w:after="0" w:line="48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 </w:t>
      </w:r>
      <w:r w:rsidR="00CA5399" w:rsidRPr="00A83E8B">
        <w:rPr>
          <w:rFonts w:ascii="Times New Roman" w:hAnsi="Times New Roman" w:cs="Times New Roman"/>
          <w:sz w:val="24"/>
          <w:szCs w:val="24"/>
          <w:lang w:val="en"/>
        </w:rPr>
        <w:t>[Online]</w:t>
      </w:r>
      <w:r w:rsidR="00A83E8B">
        <w:rPr>
          <w:rFonts w:ascii="Times New Roman" w:hAnsi="Times New Roman" w:cs="Times New Roman"/>
          <w:sz w:val="24"/>
          <w:szCs w:val="24"/>
          <w:lang w:val="en"/>
        </w:rPr>
        <w:t xml:space="preserve"> </w:t>
      </w:r>
      <w:r w:rsidR="00CA5399" w:rsidRPr="00A83E8B">
        <w:rPr>
          <w:rFonts w:ascii="Times New Roman" w:hAnsi="Times New Roman" w:cs="Times New Roman"/>
          <w:sz w:val="24"/>
          <w:szCs w:val="24"/>
          <w:lang w:val="en"/>
        </w:rPr>
        <w:t xml:space="preserve">Available at </w:t>
      </w:r>
      <w:hyperlink r:id="rId6" w:history="1">
        <w:r w:rsidR="00CA5399" w:rsidRPr="00A83E8B">
          <w:rPr>
            <w:rFonts w:ascii="Times New Roman" w:hAnsi="Times New Roman" w:cs="Times New Roman"/>
            <w:sz w:val="24"/>
            <w:szCs w:val="24"/>
            <w:lang w:val="en"/>
          </w:rPr>
          <w:t>https://finance.yahoo.com/news/apple-beats-sales-estimates-big-203249956.html</w:t>
        </w:r>
      </w:hyperlink>
      <w:r w:rsidR="00CA5399" w:rsidRPr="00A83E8B">
        <w:rPr>
          <w:rFonts w:ascii="Times New Roman" w:hAnsi="Times New Roman" w:cs="Times New Roman"/>
          <w:sz w:val="24"/>
          <w:szCs w:val="24"/>
          <w:lang w:val="en"/>
        </w:rPr>
        <w:t>. [</w:t>
      </w:r>
      <w:r>
        <w:rPr>
          <w:rFonts w:ascii="Times New Roman" w:hAnsi="Times New Roman" w:cs="Times New Roman"/>
          <w:sz w:val="24"/>
          <w:szCs w:val="24"/>
          <w:lang w:val="en"/>
        </w:rPr>
        <w:t>13</w:t>
      </w:r>
      <w:r w:rsidR="00CA5399" w:rsidRPr="00A83E8B">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April </w:t>
      </w:r>
      <w:r w:rsidR="00CA5399" w:rsidRPr="00A83E8B">
        <w:rPr>
          <w:rFonts w:ascii="Times New Roman" w:hAnsi="Times New Roman" w:cs="Times New Roman"/>
          <w:sz w:val="24"/>
          <w:szCs w:val="24"/>
          <w:lang w:val="en"/>
        </w:rPr>
        <w:t>2022].</w:t>
      </w:r>
    </w:p>
    <w:p w14:paraId="63C4B141" w14:textId="77777777" w:rsidR="00921E6E" w:rsidRDefault="00CA5399" w:rsidP="00921E6E">
      <w:pPr>
        <w:autoSpaceDE w:val="0"/>
        <w:autoSpaceDN w:val="0"/>
        <w:adjustRightInd w:val="0"/>
        <w:spacing w:after="0" w:line="480" w:lineRule="auto"/>
        <w:ind w:left="706"/>
        <w:jc w:val="both"/>
        <w:rPr>
          <w:rFonts w:ascii="Times New Roman" w:hAnsi="Times New Roman" w:cs="Times New Roman"/>
          <w:sz w:val="24"/>
          <w:szCs w:val="24"/>
          <w:lang w:val="en"/>
        </w:rPr>
      </w:pPr>
      <w:r w:rsidRPr="00A83E8B">
        <w:rPr>
          <w:rFonts w:ascii="Times New Roman" w:hAnsi="Times New Roman" w:cs="Times New Roman"/>
          <w:sz w:val="24"/>
          <w:szCs w:val="24"/>
          <w:lang w:val="en"/>
        </w:rPr>
        <w:t xml:space="preserve">Ferreira, P.J.S., 2016. Apple, Alphabet or Microsoft: Which is the most efficient </w:t>
      </w:r>
      <w:proofErr w:type="gramStart"/>
      <w:r w:rsidRPr="00A83E8B">
        <w:rPr>
          <w:rFonts w:ascii="Times New Roman" w:hAnsi="Times New Roman" w:cs="Times New Roman"/>
          <w:sz w:val="24"/>
          <w:szCs w:val="24"/>
          <w:lang w:val="en"/>
        </w:rPr>
        <w:t>share?.</w:t>
      </w:r>
      <w:proofErr w:type="gramEnd"/>
    </w:p>
    <w:p w14:paraId="0A16F255" w14:textId="2D424E5B" w:rsidR="00CA5399" w:rsidRPr="00A83E8B" w:rsidRDefault="00CA5399" w:rsidP="00921E6E">
      <w:pPr>
        <w:autoSpaceDE w:val="0"/>
        <w:autoSpaceDN w:val="0"/>
        <w:adjustRightInd w:val="0"/>
        <w:spacing w:after="0" w:line="480" w:lineRule="auto"/>
        <w:jc w:val="both"/>
        <w:rPr>
          <w:rFonts w:ascii="Times New Roman" w:hAnsi="Times New Roman" w:cs="Times New Roman"/>
          <w:sz w:val="24"/>
          <w:szCs w:val="24"/>
          <w:lang w:val="en"/>
        </w:rPr>
      </w:pPr>
      <w:r w:rsidRPr="00A83E8B">
        <w:rPr>
          <w:rFonts w:ascii="Times New Roman" w:hAnsi="Times New Roman" w:cs="Times New Roman"/>
          <w:i/>
          <w:iCs/>
          <w:sz w:val="24"/>
          <w:szCs w:val="24"/>
          <w:lang w:val="en"/>
        </w:rPr>
        <w:t>Econometric</w:t>
      </w:r>
      <w:r w:rsidR="00A83E8B">
        <w:rPr>
          <w:rFonts w:ascii="Times New Roman" w:hAnsi="Times New Roman" w:cs="Times New Roman"/>
          <w:i/>
          <w:iCs/>
          <w:sz w:val="24"/>
          <w:szCs w:val="24"/>
          <w:lang w:val="en"/>
        </w:rPr>
        <w:t xml:space="preserve"> </w:t>
      </w:r>
      <w:r w:rsidRPr="00A83E8B">
        <w:rPr>
          <w:rFonts w:ascii="Times New Roman" w:hAnsi="Times New Roman" w:cs="Times New Roman"/>
          <w:i/>
          <w:iCs/>
          <w:sz w:val="24"/>
          <w:szCs w:val="24"/>
          <w:lang w:val="en"/>
        </w:rPr>
        <w:t>Research in Finance</w:t>
      </w:r>
      <w:r w:rsidRPr="00A83E8B">
        <w:rPr>
          <w:rFonts w:ascii="Times New Roman" w:hAnsi="Times New Roman" w:cs="Times New Roman"/>
          <w:sz w:val="24"/>
          <w:szCs w:val="24"/>
          <w:lang w:val="en"/>
        </w:rPr>
        <w:t xml:space="preserve">, </w:t>
      </w:r>
      <w:r w:rsidRPr="00A83E8B">
        <w:rPr>
          <w:rFonts w:ascii="Times New Roman" w:hAnsi="Times New Roman" w:cs="Times New Roman"/>
          <w:i/>
          <w:iCs/>
          <w:sz w:val="24"/>
          <w:szCs w:val="24"/>
          <w:lang w:val="en"/>
        </w:rPr>
        <w:t>1</w:t>
      </w:r>
      <w:r w:rsidRPr="00A83E8B">
        <w:rPr>
          <w:rFonts w:ascii="Times New Roman" w:hAnsi="Times New Roman" w:cs="Times New Roman"/>
          <w:sz w:val="24"/>
          <w:szCs w:val="24"/>
          <w:lang w:val="en"/>
        </w:rPr>
        <w:t>(2), pp.67-79.</w:t>
      </w:r>
    </w:p>
    <w:p w14:paraId="2D5B5CE7" w14:textId="40105720" w:rsidR="00CA5399" w:rsidRPr="00A83E8B" w:rsidRDefault="00CA5399" w:rsidP="00921E6E">
      <w:pPr>
        <w:autoSpaceDE w:val="0"/>
        <w:autoSpaceDN w:val="0"/>
        <w:adjustRightInd w:val="0"/>
        <w:spacing w:after="0" w:line="480" w:lineRule="auto"/>
        <w:ind w:firstLine="706"/>
        <w:jc w:val="both"/>
        <w:rPr>
          <w:rFonts w:ascii="Times New Roman" w:hAnsi="Times New Roman" w:cs="Times New Roman"/>
          <w:lang w:val="en"/>
        </w:rPr>
      </w:pPr>
      <w:r w:rsidRPr="00A83E8B">
        <w:rPr>
          <w:rFonts w:ascii="Times New Roman" w:hAnsi="Times New Roman" w:cs="Times New Roman"/>
          <w:lang w:val="en"/>
        </w:rPr>
        <w:t xml:space="preserve">Higson, C., 2016. </w:t>
      </w:r>
      <w:r w:rsidRPr="00A83E8B">
        <w:rPr>
          <w:rFonts w:ascii="Times New Roman" w:hAnsi="Times New Roman" w:cs="Times New Roman"/>
          <w:i/>
          <w:iCs/>
          <w:lang w:val="en"/>
        </w:rPr>
        <w:t>Why Apple should ignore the financial markets.</w:t>
      </w:r>
      <w:r w:rsidRPr="00A83E8B">
        <w:rPr>
          <w:rFonts w:ascii="Times New Roman" w:hAnsi="Times New Roman" w:cs="Times New Roman"/>
          <w:lang w:val="en"/>
        </w:rPr>
        <w:t xml:space="preserve"> [Online] Available at </w:t>
      </w:r>
      <w:hyperlink r:id="rId7" w:history="1">
        <w:r w:rsidRPr="00A83E8B">
          <w:rPr>
            <w:rFonts w:ascii="Times New Roman" w:hAnsi="Times New Roman" w:cs="Times New Roman"/>
            <w:lang w:val="en"/>
          </w:rPr>
          <w:t>https://www.london.edu/think/why-apple-should-ignore-the-financial-markets</w:t>
        </w:r>
      </w:hyperlink>
      <w:r w:rsidRPr="00A83E8B">
        <w:rPr>
          <w:rFonts w:ascii="Times New Roman" w:hAnsi="Times New Roman" w:cs="Times New Roman"/>
          <w:lang w:val="en"/>
        </w:rPr>
        <w:t>. [</w:t>
      </w:r>
      <w:r w:rsidR="00921E6E">
        <w:rPr>
          <w:rFonts w:ascii="Times New Roman" w:hAnsi="Times New Roman" w:cs="Times New Roman"/>
          <w:lang w:val="en"/>
        </w:rPr>
        <w:t>12</w:t>
      </w:r>
      <w:r w:rsidRPr="00A83E8B">
        <w:rPr>
          <w:rFonts w:ascii="Times New Roman" w:hAnsi="Times New Roman" w:cs="Times New Roman"/>
          <w:lang w:val="en"/>
        </w:rPr>
        <w:t xml:space="preserve"> </w:t>
      </w:r>
      <w:r w:rsidR="00921E6E">
        <w:rPr>
          <w:rFonts w:ascii="Times New Roman" w:hAnsi="Times New Roman" w:cs="Times New Roman"/>
          <w:lang w:val="en"/>
        </w:rPr>
        <w:t>April</w:t>
      </w:r>
      <w:r w:rsidRPr="00A83E8B">
        <w:rPr>
          <w:rFonts w:ascii="Times New Roman" w:hAnsi="Times New Roman" w:cs="Times New Roman"/>
          <w:lang w:val="en"/>
        </w:rPr>
        <w:t xml:space="preserve"> 2022].</w:t>
      </w:r>
    </w:p>
    <w:p w14:paraId="048549CC" w14:textId="77777777" w:rsidR="00921E6E" w:rsidRDefault="00CA5399" w:rsidP="00921E6E">
      <w:pPr>
        <w:autoSpaceDE w:val="0"/>
        <w:autoSpaceDN w:val="0"/>
        <w:adjustRightInd w:val="0"/>
        <w:spacing w:after="0" w:line="480" w:lineRule="auto"/>
        <w:ind w:left="706"/>
        <w:jc w:val="both"/>
        <w:rPr>
          <w:rFonts w:ascii="Times New Roman" w:hAnsi="Times New Roman" w:cs="Times New Roman"/>
          <w:i/>
          <w:iCs/>
          <w:sz w:val="24"/>
          <w:szCs w:val="24"/>
          <w:lang w:val="en"/>
        </w:rPr>
      </w:pPr>
      <w:proofErr w:type="spellStart"/>
      <w:r w:rsidRPr="00A83E8B">
        <w:rPr>
          <w:rFonts w:ascii="Times New Roman" w:hAnsi="Times New Roman" w:cs="Times New Roman"/>
          <w:sz w:val="24"/>
          <w:szCs w:val="24"/>
          <w:lang w:val="en"/>
        </w:rPr>
        <w:t>Kangyi</w:t>
      </w:r>
      <w:proofErr w:type="spellEnd"/>
      <w:r w:rsidRPr="00A83E8B">
        <w:rPr>
          <w:rFonts w:ascii="Times New Roman" w:hAnsi="Times New Roman" w:cs="Times New Roman"/>
          <w:sz w:val="24"/>
          <w:szCs w:val="24"/>
          <w:lang w:val="en"/>
        </w:rPr>
        <w:t xml:space="preserve">, W., 2021, June. Analysis of Financial Policy at Apple Company in 2020. In </w:t>
      </w:r>
      <w:r w:rsidRPr="00A83E8B">
        <w:rPr>
          <w:rFonts w:ascii="Times New Roman" w:hAnsi="Times New Roman" w:cs="Times New Roman"/>
          <w:i/>
          <w:iCs/>
          <w:sz w:val="24"/>
          <w:szCs w:val="24"/>
          <w:lang w:val="en"/>
        </w:rPr>
        <w:t>2021</w:t>
      </w:r>
      <w:r w:rsidR="00921E6E">
        <w:rPr>
          <w:rFonts w:ascii="Times New Roman" w:hAnsi="Times New Roman" w:cs="Times New Roman"/>
          <w:i/>
          <w:iCs/>
          <w:sz w:val="24"/>
          <w:szCs w:val="24"/>
          <w:lang w:val="en"/>
        </w:rPr>
        <w:t xml:space="preserve"> </w:t>
      </w:r>
    </w:p>
    <w:p w14:paraId="2507E256" w14:textId="60825F0C" w:rsidR="00CA5399" w:rsidRPr="00A83E8B" w:rsidRDefault="00CA5399" w:rsidP="00921E6E">
      <w:pPr>
        <w:autoSpaceDE w:val="0"/>
        <w:autoSpaceDN w:val="0"/>
        <w:adjustRightInd w:val="0"/>
        <w:spacing w:after="0" w:line="480" w:lineRule="auto"/>
        <w:jc w:val="both"/>
        <w:rPr>
          <w:rFonts w:ascii="Times New Roman" w:hAnsi="Times New Roman" w:cs="Times New Roman"/>
          <w:sz w:val="24"/>
          <w:szCs w:val="24"/>
          <w:lang w:val="en"/>
        </w:rPr>
      </w:pPr>
      <w:r w:rsidRPr="00A83E8B">
        <w:rPr>
          <w:rFonts w:ascii="Times New Roman" w:hAnsi="Times New Roman" w:cs="Times New Roman"/>
          <w:i/>
          <w:iCs/>
          <w:sz w:val="24"/>
          <w:szCs w:val="24"/>
          <w:lang w:val="en"/>
        </w:rPr>
        <w:t>International Conference on Enterprise Management and Economic Development (ICEMED 2021)</w:t>
      </w:r>
      <w:r w:rsidRPr="00A83E8B">
        <w:rPr>
          <w:rFonts w:ascii="Times New Roman" w:hAnsi="Times New Roman" w:cs="Times New Roman"/>
          <w:sz w:val="24"/>
          <w:szCs w:val="24"/>
          <w:lang w:val="en"/>
        </w:rPr>
        <w:t xml:space="preserve"> (pp. 150-153). Atlantis Press.</w:t>
      </w:r>
    </w:p>
    <w:p w14:paraId="3A82BD9B" w14:textId="77777777" w:rsidR="00CA5399" w:rsidRPr="00A83E8B" w:rsidRDefault="00CA5399" w:rsidP="00921E6E">
      <w:pPr>
        <w:autoSpaceDE w:val="0"/>
        <w:autoSpaceDN w:val="0"/>
        <w:adjustRightInd w:val="0"/>
        <w:spacing w:after="0" w:line="480" w:lineRule="auto"/>
        <w:ind w:firstLine="720"/>
        <w:jc w:val="both"/>
        <w:rPr>
          <w:rFonts w:ascii="Times New Roman" w:hAnsi="Times New Roman" w:cs="Times New Roman"/>
          <w:lang w:val="en"/>
        </w:rPr>
      </w:pPr>
      <w:r w:rsidRPr="00A83E8B">
        <w:rPr>
          <w:rFonts w:ascii="Times New Roman" w:hAnsi="Times New Roman" w:cs="Times New Roman"/>
          <w:lang w:val="en"/>
        </w:rPr>
        <w:t xml:space="preserve">Lin, L., 2020. Analysis on Apple’s Implement and Assessment of Dividend Policy. In </w:t>
      </w:r>
      <w:r w:rsidRPr="00A83E8B">
        <w:rPr>
          <w:rFonts w:ascii="Times New Roman" w:hAnsi="Times New Roman" w:cs="Times New Roman"/>
          <w:i/>
          <w:iCs/>
          <w:lang w:val="en"/>
        </w:rPr>
        <w:t>E3S Web of Conferences</w:t>
      </w:r>
      <w:r w:rsidRPr="00A83E8B">
        <w:rPr>
          <w:rFonts w:ascii="Times New Roman" w:hAnsi="Times New Roman" w:cs="Times New Roman"/>
          <w:lang w:val="en"/>
        </w:rPr>
        <w:t xml:space="preserve"> (Vol. 218, p. 02006). EDP Sciences.</w:t>
      </w:r>
    </w:p>
    <w:p w14:paraId="44B0BE46" w14:textId="217B8EDD" w:rsidR="00CA5399" w:rsidRPr="00A83E8B" w:rsidRDefault="00CA5399" w:rsidP="00921E6E">
      <w:pPr>
        <w:autoSpaceDE w:val="0"/>
        <w:autoSpaceDN w:val="0"/>
        <w:adjustRightInd w:val="0"/>
        <w:spacing w:after="0" w:line="480" w:lineRule="auto"/>
        <w:ind w:firstLine="720"/>
        <w:jc w:val="both"/>
        <w:rPr>
          <w:rFonts w:ascii="Times New Roman" w:hAnsi="Times New Roman" w:cs="Times New Roman"/>
          <w:lang w:val="en"/>
        </w:rPr>
      </w:pPr>
      <w:r w:rsidRPr="00A83E8B">
        <w:rPr>
          <w:rFonts w:ascii="Times New Roman" w:hAnsi="Times New Roman" w:cs="Times New Roman"/>
          <w:lang w:val="en"/>
        </w:rPr>
        <w:t xml:space="preserve">Lovejoy, B., 2020. </w:t>
      </w:r>
      <w:r w:rsidRPr="00A83E8B">
        <w:rPr>
          <w:rFonts w:ascii="Times New Roman" w:hAnsi="Times New Roman" w:cs="Times New Roman"/>
          <w:i/>
          <w:iCs/>
          <w:lang w:val="en"/>
        </w:rPr>
        <w:t>Comment: Coronavirus justifies a fresh take on Apple production outside China</w:t>
      </w:r>
      <w:r w:rsidRPr="00A83E8B">
        <w:rPr>
          <w:rFonts w:ascii="Times New Roman" w:hAnsi="Times New Roman" w:cs="Times New Roman"/>
          <w:lang w:val="en"/>
        </w:rPr>
        <w:t xml:space="preserve">. [Online] Available at </w:t>
      </w:r>
      <w:hyperlink r:id="rId8" w:history="1">
        <w:r w:rsidRPr="00A83E8B">
          <w:rPr>
            <w:rFonts w:ascii="Times New Roman" w:hAnsi="Times New Roman" w:cs="Times New Roman"/>
            <w:lang w:val="en"/>
          </w:rPr>
          <w:t>https://9to5mac.com/2020/03/06/apple-production-outside-china/</w:t>
        </w:r>
      </w:hyperlink>
      <w:r w:rsidRPr="00A83E8B">
        <w:rPr>
          <w:rFonts w:ascii="Times New Roman" w:hAnsi="Times New Roman" w:cs="Times New Roman"/>
          <w:lang w:val="en"/>
        </w:rPr>
        <w:t>. [</w:t>
      </w:r>
      <w:r w:rsidR="00921E6E">
        <w:rPr>
          <w:rFonts w:ascii="Times New Roman" w:hAnsi="Times New Roman" w:cs="Times New Roman"/>
          <w:lang w:val="en"/>
        </w:rPr>
        <w:t>15 April</w:t>
      </w:r>
      <w:r w:rsidRPr="00A83E8B">
        <w:rPr>
          <w:rFonts w:ascii="Times New Roman" w:hAnsi="Times New Roman" w:cs="Times New Roman"/>
          <w:lang w:val="en"/>
        </w:rPr>
        <w:t xml:space="preserve"> 2022].</w:t>
      </w:r>
    </w:p>
    <w:p w14:paraId="4B804A89" w14:textId="62F96C77" w:rsidR="00CA5399" w:rsidRPr="00A83E8B" w:rsidRDefault="00CA5399" w:rsidP="00921E6E">
      <w:pPr>
        <w:autoSpaceDE w:val="0"/>
        <w:autoSpaceDN w:val="0"/>
        <w:adjustRightInd w:val="0"/>
        <w:spacing w:after="0" w:line="480" w:lineRule="auto"/>
        <w:ind w:firstLine="706"/>
        <w:jc w:val="both"/>
        <w:rPr>
          <w:rFonts w:ascii="Times New Roman" w:hAnsi="Times New Roman" w:cs="Times New Roman"/>
          <w:lang w:val="en"/>
        </w:rPr>
      </w:pPr>
      <w:proofErr w:type="spellStart"/>
      <w:r w:rsidRPr="00A83E8B">
        <w:rPr>
          <w:rFonts w:ascii="Times New Roman" w:hAnsi="Times New Roman" w:cs="Times New Roman"/>
          <w:lang w:val="en"/>
        </w:rPr>
        <w:t>Tamplin</w:t>
      </w:r>
      <w:proofErr w:type="spellEnd"/>
      <w:r w:rsidRPr="00A83E8B">
        <w:rPr>
          <w:rFonts w:ascii="Times New Roman" w:hAnsi="Times New Roman" w:cs="Times New Roman"/>
          <w:lang w:val="en"/>
        </w:rPr>
        <w:t xml:space="preserve">, T., 2022. </w:t>
      </w:r>
      <w:r w:rsidRPr="00A83E8B">
        <w:rPr>
          <w:rFonts w:ascii="Times New Roman" w:hAnsi="Times New Roman" w:cs="Times New Roman"/>
          <w:i/>
          <w:iCs/>
          <w:lang w:val="en"/>
        </w:rPr>
        <w:t>Efficient Market Theory.</w:t>
      </w:r>
      <w:r w:rsidRPr="00A83E8B">
        <w:rPr>
          <w:rFonts w:ascii="Times New Roman" w:hAnsi="Times New Roman" w:cs="Times New Roman"/>
          <w:lang w:val="en"/>
        </w:rPr>
        <w:t xml:space="preserve"> [Online] Available at </w:t>
      </w:r>
      <w:hyperlink r:id="rId9" w:history="1">
        <w:r w:rsidRPr="00A83E8B">
          <w:rPr>
            <w:rFonts w:ascii="Times New Roman" w:hAnsi="Times New Roman" w:cs="Times New Roman"/>
            <w:lang w:val="en"/>
          </w:rPr>
          <w:t>https://learn.financestrategists.com/finance-terms/efficient-market-theory/</w:t>
        </w:r>
      </w:hyperlink>
      <w:r w:rsidRPr="00A83E8B">
        <w:rPr>
          <w:rFonts w:ascii="Times New Roman" w:hAnsi="Times New Roman" w:cs="Times New Roman"/>
          <w:lang w:val="en"/>
        </w:rPr>
        <w:t>. [</w:t>
      </w:r>
      <w:r w:rsidR="00921E6E">
        <w:rPr>
          <w:rFonts w:ascii="Times New Roman" w:hAnsi="Times New Roman" w:cs="Times New Roman"/>
          <w:lang w:val="en"/>
        </w:rPr>
        <w:t>13 April</w:t>
      </w:r>
      <w:r w:rsidRPr="00A83E8B">
        <w:rPr>
          <w:rFonts w:ascii="Times New Roman" w:hAnsi="Times New Roman" w:cs="Times New Roman"/>
          <w:lang w:val="en"/>
        </w:rPr>
        <w:t xml:space="preserve"> 2022].</w:t>
      </w:r>
    </w:p>
    <w:p w14:paraId="4F7F7B5B" w14:textId="77777777" w:rsidR="00921E6E" w:rsidRDefault="00CA5399" w:rsidP="00921E6E">
      <w:pPr>
        <w:autoSpaceDE w:val="0"/>
        <w:autoSpaceDN w:val="0"/>
        <w:adjustRightInd w:val="0"/>
        <w:spacing w:after="0" w:line="480" w:lineRule="auto"/>
        <w:ind w:left="706"/>
        <w:jc w:val="both"/>
        <w:rPr>
          <w:rFonts w:ascii="Times New Roman" w:hAnsi="Times New Roman" w:cs="Times New Roman"/>
          <w:sz w:val="24"/>
          <w:szCs w:val="24"/>
          <w:lang w:val="en"/>
        </w:rPr>
      </w:pPr>
      <w:proofErr w:type="spellStart"/>
      <w:r w:rsidRPr="00A83E8B">
        <w:rPr>
          <w:rFonts w:ascii="Times New Roman" w:hAnsi="Times New Roman" w:cs="Times New Roman"/>
          <w:sz w:val="24"/>
          <w:szCs w:val="24"/>
          <w:lang w:val="en"/>
        </w:rPr>
        <w:t>Touheed</w:t>
      </w:r>
      <w:proofErr w:type="spellEnd"/>
      <w:r w:rsidRPr="00A83E8B">
        <w:rPr>
          <w:rFonts w:ascii="Times New Roman" w:hAnsi="Times New Roman" w:cs="Times New Roman"/>
          <w:sz w:val="24"/>
          <w:szCs w:val="24"/>
          <w:lang w:val="en"/>
        </w:rPr>
        <w:t xml:space="preserve">, A., 2021. </w:t>
      </w:r>
      <w:r w:rsidRPr="00A83E8B">
        <w:rPr>
          <w:rFonts w:ascii="Times New Roman" w:hAnsi="Times New Roman" w:cs="Times New Roman"/>
          <w:i/>
          <w:iCs/>
          <w:sz w:val="24"/>
          <w:szCs w:val="24"/>
          <w:lang w:val="en"/>
        </w:rPr>
        <w:t>Project Management details of Apple Company.</w:t>
      </w:r>
      <w:r w:rsidRPr="00A83E8B">
        <w:rPr>
          <w:rFonts w:ascii="Times New Roman" w:hAnsi="Times New Roman" w:cs="Times New Roman"/>
          <w:sz w:val="24"/>
          <w:szCs w:val="24"/>
          <w:lang w:val="en"/>
        </w:rPr>
        <w:t xml:space="preserve"> [Online]. Available at </w:t>
      </w:r>
    </w:p>
    <w:p w14:paraId="13B85213" w14:textId="1CD0B4F7" w:rsidR="00CA5399" w:rsidRPr="00A83E8B" w:rsidRDefault="00921E6E" w:rsidP="00921E6E">
      <w:pPr>
        <w:autoSpaceDE w:val="0"/>
        <w:autoSpaceDN w:val="0"/>
        <w:adjustRightInd w:val="0"/>
        <w:spacing w:after="0" w:line="480" w:lineRule="auto"/>
        <w:jc w:val="both"/>
        <w:rPr>
          <w:rFonts w:ascii="Times New Roman" w:hAnsi="Times New Roman" w:cs="Times New Roman"/>
          <w:sz w:val="24"/>
          <w:szCs w:val="24"/>
          <w:lang w:val="en"/>
        </w:rPr>
      </w:pPr>
      <w:hyperlink r:id="rId10" w:history="1">
        <w:r w:rsidRPr="00517E0E">
          <w:rPr>
            <w:rStyle w:val="Hyperlink"/>
            <w:rFonts w:ascii="Times New Roman" w:hAnsi="Times New Roman" w:cs="Times New Roman"/>
            <w:sz w:val="24"/>
            <w:szCs w:val="24"/>
            <w:lang w:val="en"/>
          </w:rPr>
          <w:t>https://medium.com/@asadtouheed998/project-management-details-of-apple-company-d47512247a9f</w:t>
        </w:r>
      </w:hyperlink>
      <w:r w:rsidR="00CA5399" w:rsidRPr="00A83E8B">
        <w:rPr>
          <w:rFonts w:ascii="Times New Roman" w:hAnsi="Times New Roman" w:cs="Times New Roman"/>
          <w:sz w:val="24"/>
          <w:szCs w:val="24"/>
          <w:lang w:val="en"/>
        </w:rPr>
        <w:t>. [</w:t>
      </w:r>
      <w:r>
        <w:rPr>
          <w:rFonts w:ascii="Times New Roman" w:hAnsi="Times New Roman" w:cs="Times New Roman"/>
          <w:sz w:val="24"/>
          <w:szCs w:val="24"/>
          <w:lang w:val="en"/>
        </w:rPr>
        <w:t>12April</w:t>
      </w:r>
      <w:r w:rsidR="00CA5399" w:rsidRPr="00A83E8B">
        <w:rPr>
          <w:rFonts w:ascii="Times New Roman" w:hAnsi="Times New Roman" w:cs="Times New Roman"/>
          <w:sz w:val="24"/>
          <w:szCs w:val="24"/>
          <w:lang w:val="en"/>
        </w:rPr>
        <w:t xml:space="preserve"> 2022].</w:t>
      </w:r>
    </w:p>
    <w:p w14:paraId="21315063" w14:textId="0E58EF73" w:rsidR="00CA5399" w:rsidRPr="00A83E8B" w:rsidRDefault="00CA5399" w:rsidP="00921E6E">
      <w:pPr>
        <w:autoSpaceDE w:val="0"/>
        <w:autoSpaceDN w:val="0"/>
        <w:adjustRightInd w:val="0"/>
        <w:spacing w:after="0" w:line="480" w:lineRule="auto"/>
        <w:ind w:firstLine="720"/>
        <w:jc w:val="both"/>
        <w:rPr>
          <w:rFonts w:ascii="Times New Roman" w:hAnsi="Times New Roman" w:cs="Times New Roman"/>
          <w:lang w:val="en"/>
        </w:rPr>
      </w:pPr>
      <w:proofErr w:type="spellStart"/>
      <w:r w:rsidRPr="00A83E8B">
        <w:rPr>
          <w:rFonts w:ascii="Times New Roman" w:hAnsi="Times New Roman" w:cs="Times New Roman"/>
          <w:lang w:val="en"/>
        </w:rPr>
        <w:t>Tretina</w:t>
      </w:r>
      <w:proofErr w:type="spellEnd"/>
      <w:r w:rsidRPr="00A83E8B">
        <w:rPr>
          <w:rFonts w:ascii="Times New Roman" w:hAnsi="Times New Roman" w:cs="Times New Roman"/>
          <w:lang w:val="en"/>
        </w:rPr>
        <w:t xml:space="preserve">, K </w:t>
      </w:r>
      <w:proofErr w:type="gramStart"/>
      <w:r w:rsidRPr="00A83E8B">
        <w:rPr>
          <w:rFonts w:ascii="Times New Roman" w:hAnsi="Times New Roman" w:cs="Times New Roman"/>
          <w:lang w:val="en"/>
        </w:rPr>
        <w:t>and  Schmidt</w:t>
      </w:r>
      <w:proofErr w:type="gramEnd"/>
      <w:r w:rsidRPr="00A83E8B">
        <w:rPr>
          <w:rFonts w:ascii="Times New Roman" w:hAnsi="Times New Roman" w:cs="Times New Roman"/>
          <w:lang w:val="en"/>
        </w:rPr>
        <w:t xml:space="preserve"> , J., 2022. </w:t>
      </w:r>
      <w:r w:rsidRPr="00A83E8B">
        <w:rPr>
          <w:rFonts w:ascii="Times New Roman" w:hAnsi="Times New Roman" w:cs="Times New Roman"/>
          <w:i/>
          <w:iCs/>
          <w:lang w:val="en"/>
        </w:rPr>
        <w:t xml:space="preserve">How To Buy Apple Stock (AAPL). </w:t>
      </w:r>
      <w:r w:rsidRPr="00A83E8B">
        <w:rPr>
          <w:rFonts w:ascii="Times New Roman" w:hAnsi="Times New Roman" w:cs="Times New Roman"/>
          <w:lang w:val="en"/>
        </w:rPr>
        <w:t xml:space="preserve">[Online] Available at </w:t>
      </w:r>
      <w:hyperlink r:id="rId11" w:history="1">
        <w:r w:rsidRPr="00A83E8B">
          <w:rPr>
            <w:rFonts w:ascii="Times New Roman" w:hAnsi="Times New Roman" w:cs="Times New Roman"/>
            <w:lang w:val="en"/>
          </w:rPr>
          <w:t>https://www.forbes.com/advisor/investing/how-to-buy-apple-aapl-stock/</w:t>
        </w:r>
      </w:hyperlink>
      <w:r w:rsidRPr="00A83E8B">
        <w:rPr>
          <w:rFonts w:ascii="Times New Roman" w:hAnsi="Times New Roman" w:cs="Times New Roman"/>
          <w:lang w:val="en"/>
        </w:rPr>
        <w:t>. [</w:t>
      </w:r>
      <w:r w:rsidR="00921E6E">
        <w:rPr>
          <w:rFonts w:ascii="Times New Roman" w:hAnsi="Times New Roman" w:cs="Times New Roman"/>
          <w:lang w:val="en"/>
        </w:rPr>
        <w:t>17 April</w:t>
      </w:r>
      <w:r w:rsidRPr="00A83E8B">
        <w:rPr>
          <w:rFonts w:ascii="Times New Roman" w:hAnsi="Times New Roman" w:cs="Times New Roman"/>
          <w:lang w:val="en"/>
        </w:rPr>
        <w:t xml:space="preserve"> 2022].</w:t>
      </w:r>
    </w:p>
    <w:p w14:paraId="4052E3E9" w14:textId="77777777" w:rsidR="00E37F38" w:rsidRPr="00A83E8B" w:rsidRDefault="00E37F38" w:rsidP="00A83E8B">
      <w:pPr>
        <w:jc w:val="both"/>
        <w:rPr>
          <w:rFonts w:ascii="Times New Roman" w:hAnsi="Times New Roman" w:cs="Times New Roman"/>
        </w:rPr>
      </w:pPr>
    </w:p>
    <w:sectPr w:rsidR="00E37F38" w:rsidRPr="00A83E8B" w:rsidSect="002F64B4">
      <w:pgSz w:w="12240" w:h="15840"/>
      <w:pgMar w:top="1134" w:right="850" w:bottom="1134" w:left="1701"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EAA44374"/>
    <w:lvl w:ilvl="0">
      <w:numFmt w:val="bullet"/>
      <w:lvlText w:val="*"/>
      <w:lvlJc w:val="left"/>
    </w:lvl>
  </w:abstractNum>
  <w:num w:numId="1">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399"/>
    <w:rsid w:val="00027021"/>
    <w:rsid w:val="006664E6"/>
    <w:rsid w:val="00921E6E"/>
    <w:rsid w:val="009B70A4"/>
    <w:rsid w:val="009C3FED"/>
    <w:rsid w:val="00A83E8B"/>
    <w:rsid w:val="00CA5399"/>
    <w:rsid w:val="00E37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9DAE5"/>
  <w15:chartTrackingRefBased/>
  <w15:docId w15:val="{68F214C4-A1AB-46D9-8CFF-6863E7066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C3FED"/>
    <w:pPr>
      <w:autoSpaceDE w:val="0"/>
      <w:autoSpaceDN w:val="0"/>
      <w:adjustRightInd w:val="0"/>
      <w:spacing w:after="0" w:line="480" w:lineRule="auto"/>
      <w:ind w:left="1080"/>
      <w:jc w:val="both"/>
      <w:outlineLvl w:val="0"/>
    </w:pPr>
    <w:rPr>
      <w:rFonts w:ascii="Times New Roman" w:hAnsi="Times New Roman" w:cs="Times New Roman"/>
      <w:sz w:val="28"/>
      <w:szCs w:val="28"/>
      <w:lang w:val="e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C3FED"/>
    <w:rPr>
      <w:rFonts w:ascii="Times New Roman" w:hAnsi="Times New Roman" w:cs="Times New Roman"/>
      <w:sz w:val="28"/>
      <w:szCs w:val="28"/>
      <w:lang w:val="en"/>
    </w:rPr>
  </w:style>
  <w:style w:type="character" w:styleId="Hyperlink">
    <w:name w:val="Hyperlink"/>
    <w:basedOn w:val="Fontdeparagrafimplicit"/>
    <w:uiPriority w:val="99"/>
    <w:unhideWhenUsed/>
    <w:rsid w:val="00921E6E"/>
    <w:rPr>
      <w:color w:val="0563C1" w:themeColor="hyperlink"/>
      <w:u w:val="single"/>
    </w:rPr>
  </w:style>
  <w:style w:type="character" w:styleId="MeniuneNerezolvat">
    <w:name w:val="Unresolved Mention"/>
    <w:basedOn w:val="Fontdeparagrafimplicit"/>
    <w:uiPriority w:val="99"/>
    <w:semiHidden/>
    <w:unhideWhenUsed/>
    <w:rsid w:val="00921E6E"/>
    <w:rPr>
      <w:color w:val="605E5C"/>
      <w:shd w:val="clear" w:color="auto" w:fill="E1DFDD"/>
    </w:rPr>
  </w:style>
  <w:style w:type="paragraph" w:styleId="Titlucuprins">
    <w:name w:val="TOC Heading"/>
    <w:basedOn w:val="Titlu1"/>
    <w:next w:val="Normal"/>
    <w:uiPriority w:val="39"/>
    <w:unhideWhenUsed/>
    <w:qFormat/>
    <w:rsid w:val="006664E6"/>
    <w:pPr>
      <w:keepNext/>
      <w:keepLines/>
      <w:autoSpaceDE/>
      <w:autoSpaceDN/>
      <w:adjustRightInd/>
      <w:spacing w:before="240" w:line="259" w:lineRule="auto"/>
      <w:ind w:left="0"/>
      <w:jc w:val="left"/>
      <w:outlineLvl w:val="9"/>
    </w:pPr>
    <w:rPr>
      <w:rFonts w:asciiTheme="majorHAnsi" w:eastAsiaTheme="majorEastAsia" w:hAnsiTheme="majorHAnsi" w:cstheme="majorBidi"/>
      <w:color w:val="2F5496" w:themeColor="accent1" w:themeShade="BF"/>
      <w:sz w:val="32"/>
      <w:szCs w:val="32"/>
      <w:lang w:val="en-GB" w:eastAsia="en-GB"/>
    </w:rPr>
  </w:style>
  <w:style w:type="paragraph" w:styleId="Cuprins1">
    <w:name w:val="toc 1"/>
    <w:basedOn w:val="Normal"/>
    <w:next w:val="Normal"/>
    <w:autoRedefine/>
    <w:uiPriority w:val="39"/>
    <w:unhideWhenUsed/>
    <w:rsid w:val="006664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9to5mac.com/2020/03/06/apple-production-outside-chin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ondon.edu/think/why-apple-should-ignore-the-financial-marke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nance.yahoo.com/news/apple-beats-sales-estimates-big-203249956.html" TargetMode="External"/><Relationship Id="rId11" Type="http://schemas.openxmlformats.org/officeDocument/2006/relationships/hyperlink" Target="https://www.forbes.com/advisor/investing/how-to-buy-apple-aapl-stock/" TargetMode="External"/><Relationship Id="rId5" Type="http://schemas.openxmlformats.org/officeDocument/2006/relationships/hyperlink" Target="https://www.aboveavalon.com/notes/2016/4/13/examining-apples-dividend-strategy" TargetMode="External"/><Relationship Id="rId10" Type="http://schemas.openxmlformats.org/officeDocument/2006/relationships/hyperlink" Target="https://medium.com/@asadtouheed998/project-management-details-of-apple-company-d47512247a9f" TargetMode="External"/><Relationship Id="rId4" Type="http://schemas.openxmlformats.org/officeDocument/2006/relationships/webSettings" Target="webSettings.xml"/><Relationship Id="rId9" Type="http://schemas.openxmlformats.org/officeDocument/2006/relationships/hyperlink" Target="https://learn.financestrategists.com/finance-terms/efficient-marke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TotalTime>
  <Pages>9</Pages>
  <Words>1956</Words>
  <Characters>11154</Characters>
  <Application>Microsoft Office Word</Application>
  <DocSecurity>0</DocSecurity>
  <Lines>92</Lines>
  <Paragraphs>26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Andreea Sabau (1917334)</dc:creator>
  <cp:keywords/>
  <dc:description/>
  <cp:lastModifiedBy>Sabina Andreea Sabau (1917334)</cp:lastModifiedBy>
  <cp:revision>1</cp:revision>
  <dcterms:created xsi:type="dcterms:W3CDTF">2022-05-03T09:27:00Z</dcterms:created>
  <dcterms:modified xsi:type="dcterms:W3CDTF">2022-05-03T18:59:00Z</dcterms:modified>
</cp:coreProperties>
</file>