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Pr="004F3F63" w:rsidRDefault="00B21F2E" w:rsidP="007D4362">
      <w:pPr>
        <w:spacing w:line="360" w:lineRule="auto"/>
        <w:jc w:val="center"/>
        <w:rPr>
          <w:rFonts w:ascii="Tahoma" w:hAnsi="Tahoma" w:cs="Tahoma"/>
          <w:b/>
          <w:sz w:val="22"/>
          <w:szCs w:val="22"/>
          <w:u w:val="single"/>
        </w:rPr>
      </w:pPr>
    </w:p>
    <w:p w14:paraId="618BF57D" w14:textId="77777777" w:rsidR="001B69C8" w:rsidRPr="004F3F63" w:rsidRDefault="001B69C8" w:rsidP="007D4362">
      <w:pPr>
        <w:spacing w:line="360" w:lineRule="auto"/>
        <w:jc w:val="both"/>
        <w:rPr>
          <w:rFonts w:ascii="Tahoma" w:hAnsi="Tahoma" w:cs="Tahoma"/>
          <w:b/>
          <w:sz w:val="22"/>
          <w:szCs w:val="22"/>
          <w:u w:val="single"/>
        </w:rPr>
      </w:pPr>
    </w:p>
    <w:p w14:paraId="5E1B2845" w14:textId="77777777" w:rsidR="001B69C8" w:rsidRPr="004F3F63" w:rsidRDefault="001B69C8" w:rsidP="007D4362">
      <w:pPr>
        <w:spacing w:line="360" w:lineRule="auto"/>
        <w:jc w:val="both"/>
        <w:rPr>
          <w:rFonts w:ascii="Tahoma" w:hAnsi="Tahoma" w:cs="Tahoma"/>
          <w:b/>
          <w:sz w:val="22"/>
          <w:szCs w:val="22"/>
          <w:u w:val="single"/>
        </w:rPr>
      </w:pPr>
    </w:p>
    <w:p w14:paraId="3FBC8958" w14:textId="04305CC5" w:rsidR="00301AD0" w:rsidRPr="008406E5" w:rsidRDefault="001B6DB4" w:rsidP="007D4362">
      <w:pPr>
        <w:spacing w:line="360" w:lineRule="auto"/>
        <w:jc w:val="both"/>
        <w:rPr>
          <w:rFonts w:ascii="Tahoma" w:hAnsi="Tahoma" w:cs="Tahoma"/>
          <w:b/>
          <w:sz w:val="22"/>
          <w:szCs w:val="22"/>
          <w:u w:val="single"/>
        </w:rPr>
      </w:pPr>
      <w:r w:rsidRPr="008406E5">
        <w:rPr>
          <w:rFonts w:ascii="Tahoma" w:hAnsi="Tahoma" w:cs="Tahoma"/>
          <w:b/>
          <w:sz w:val="22"/>
          <w:szCs w:val="22"/>
          <w:u w:val="single"/>
        </w:rPr>
        <w:t xml:space="preserve"> </w:t>
      </w:r>
      <w:r w:rsidR="00B21F2E" w:rsidRPr="008406E5">
        <w:rPr>
          <w:rFonts w:ascii="Tahoma" w:hAnsi="Tahoma" w:cs="Tahoma"/>
          <w:b/>
          <w:sz w:val="22"/>
          <w:szCs w:val="22"/>
          <w:u w:val="single"/>
        </w:rPr>
        <w:t>Student Journa</w:t>
      </w:r>
      <w:r w:rsidR="00C11509">
        <w:rPr>
          <w:rFonts w:ascii="Tahoma" w:hAnsi="Tahoma" w:cs="Tahoma"/>
          <w:b/>
          <w:sz w:val="22"/>
          <w:szCs w:val="22"/>
          <w:u w:val="single"/>
        </w:rPr>
        <w:t>l</w:t>
      </w:r>
    </w:p>
    <w:p w14:paraId="3EEDD075" w14:textId="77777777" w:rsidR="00C50AE7" w:rsidRPr="008406E5" w:rsidRDefault="00C50AE7" w:rsidP="007D4362">
      <w:pPr>
        <w:spacing w:line="360" w:lineRule="auto"/>
        <w:jc w:val="both"/>
        <w:rPr>
          <w:rFonts w:ascii="Tahoma" w:hAnsi="Tahoma" w:cs="Tahoma"/>
          <w:b/>
          <w:sz w:val="22"/>
          <w:szCs w:val="22"/>
          <w:u w:val="single"/>
        </w:rPr>
      </w:pPr>
    </w:p>
    <w:p w14:paraId="7011E673" w14:textId="6015A4C9" w:rsidR="00B21F2E" w:rsidRPr="008406E5" w:rsidRDefault="00A138AA" w:rsidP="007D4362">
      <w:pPr>
        <w:spacing w:line="360" w:lineRule="auto"/>
        <w:jc w:val="both"/>
        <w:rPr>
          <w:rFonts w:ascii="Tahoma" w:hAnsi="Tahoma" w:cs="Tahoma"/>
          <w:sz w:val="22"/>
          <w:szCs w:val="22"/>
        </w:rPr>
      </w:pPr>
      <w:r w:rsidRPr="008406E5">
        <w:rPr>
          <w:rFonts w:ascii="Tahoma" w:hAnsi="Tahoma" w:cs="Tahoma"/>
          <w:sz w:val="22"/>
          <w:szCs w:val="22"/>
        </w:rPr>
        <w:t>.</w:t>
      </w:r>
    </w:p>
    <w:p w14:paraId="21B8D9FF" w14:textId="77777777" w:rsidR="00301AD0" w:rsidRPr="008406E5" w:rsidRDefault="00301AD0" w:rsidP="007D4362">
      <w:pPr>
        <w:spacing w:line="360" w:lineRule="auto"/>
        <w:rPr>
          <w:rFonts w:ascii="Tahoma" w:hAnsi="Tahoma" w:cs="Tahoma"/>
          <w:sz w:val="22"/>
          <w:szCs w:val="22"/>
        </w:rPr>
      </w:pPr>
    </w:p>
    <w:tbl>
      <w:tblPr>
        <w:tblStyle w:val="TableGrid"/>
        <w:tblW w:w="0" w:type="auto"/>
        <w:tblLook w:val="01E0" w:firstRow="1" w:lastRow="1" w:firstColumn="1" w:lastColumn="1" w:noHBand="0" w:noVBand="0"/>
      </w:tblPr>
      <w:tblGrid>
        <w:gridCol w:w="3987"/>
        <w:gridCol w:w="7195"/>
      </w:tblGrid>
      <w:tr w:rsidR="00B21F2E" w:rsidRPr="008406E5" w14:paraId="0D3FB92D" w14:textId="77777777" w:rsidTr="00B21F2E">
        <w:tc>
          <w:tcPr>
            <w:tcW w:w="3987" w:type="dxa"/>
            <w:shd w:val="clear" w:color="auto" w:fill="8DB3E2" w:themeFill="text2" w:themeFillTint="66"/>
          </w:tcPr>
          <w:p w14:paraId="4B8FE21B" w14:textId="126909D2" w:rsidR="00B21F2E" w:rsidRPr="008406E5" w:rsidRDefault="00B21F2E" w:rsidP="007D4362">
            <w:pPr>
              <w:spacing w:line="360" w:lineRule="auto"/>
              <w:rPr>
                <w:rFonts w:ascii="Tahoma" w:hAnsi="Tahoma" w:cs="Tahoma"/>
                <w:b/>
                <w:sz w:val="22"/>
                <w:szCs w:val="22"/>
              </w:rPr>
            </w:pPr>
            <w:r w:rsidRPr="008406E5">
              <w:rPr>
                <w:rFonts w:ascii="Tahoma" w:hAnsi="Tahoma" w:cs="Tahoma"/>
                <w:b/>
                <w:sz w:val="22"/>
                <w:szCs w:val="22"/>
              </w:rPr>
              <w:t>Student Name:</w:t>
            </w:r>
            <w:r w:rsidR="003478CE" w:rsidRPr="008406E5">
              <w:rPr>
                <w:rFonts w:ascii="Tahoma" w:hAnsi="Tahoma" w:cs="Tahoma"/>
                <w:b/>
                <w:sz w:val="22"/>
                <w:szCs w:val="22"/>
              </w:rPr>
              <w:t xml:space="preserve"> </w:t>
            </w:r>
            <w:r w:rsidR="00C11509">
              <w:rPr>
                <w:rFonts w:ascii="Tahoma" w:hAnsi="Tahoma" w:cs="Tahoma"/>
                <w:b/>
                <w:sz w:val="22"/>
                <w:szCs w:val="22"/>
              </w:rPr>
              <w:t>Nicoleta Claudia Popovici</w:t>
            </w:r>
          </w:p>
          <w:p w14:paraId="498F0B10" w14:textId="77777777" w:rsidR="001B69C8" w:rsidRPr="008406E5" w:rsidRDefault="001B69C8" w:rsidP="007D4362">
            <w:pPr>
              <w:spacing w:line="360" w:lineRule="auto"/>
              <w:rPr>
                <w:rFonts w:ascii="Tahoma" w:hAnsi="Tahoma" w:cs="Tahoma"/>
                <w:b/>
                <w:sz w:val="22"/>
                <w:szCs w:val="22"/>
              </w:rPr>
            </w:pPr>
          </w:p>
          <w:p w14:paraId="69E1F0CF" w14:textId="0DAB5E9B" w:rsidR="00B21F2E" w:rsidRPr="008406E5" w:rsidRDefault="001B69C8" w:rsidP="007D4362">
            <w:pPr>
              <w:spacing w:line="360" w:lineRule="auto"/>
              <w:rPr>
                <w:rFonts w:ascii="Tahoma" w:hAnsi="Tahoma" w:cs="Tahoma"/>
                <w:b/>
                <w:sz w:val="22"/>
                <w:szCs w:val="22"/>
              </w:rPr>
            </w:pPr>
            <w:r w:rsidRPr="008406E5">
              <w:rPr>
                <w:rFonts w:ascii="Tahoma" w:hAnsi="Tahoma" w:cs="Tahoma"/>
                <w:b/>
                <w:sz w:val="22"/>
                <w:szCs w:val="22"/>
              </w:rPr>
              <w:t>Student Number:</w:t>
            </w:r>
            <w:r w:rsidR="003478CE" w:rsidRPr="008406E5">
              <w:rPr>
                <w:rFonts w:ascii="Tahoma" w:hAnsi="Tahoma" w:cs="Tahoma"/>
                <w:b/>
                <w:sz w:val="22"/>
                <w:szCs w:val="22"/>
              </w:rPr>
              <w:t xml:space="preserve"> </w:t>
            </w:r>
            <w:r w:rsidR="00C11509">
              <w:rPr>
                <w:rFonts w:ascii="Tahoma" w:hAnsi="Tahoma" w:cs="Tahoma"/>
                <w:b/>
                <w:sz w:val="22"/>
                <w:szCs w:val="22"/>
              </w:rPr>
              <w:t>2107688</w:t>
            </w:r>
          </w:p>
          <w:p w14:paraId="1BE02E96" w14:textId="77777777" w:rsidR="00B21F2E" w:rsidRPr="008406E5" w:rsidRDefault="00B21F2E" w:rsidP="007D4362">
            <w:pPr>
              <w:spacing w:line="360" w:lineRule="auto"/>
              <w:rPr>
                <w:rFonts w:ascii="Tahoma" w:hAnsi="Tahoma" w:cs="Tahoma"/>
                <w:b/>
                <w:sz w:val="22"/>
                <w:szCs w:val="22"/>
              </w:rPr>
            </w:pPr>
          </w:p>
        </w:tc>
        <w:tc>
          <w:tcPr>
            <w:tcW w:w="7195" w:type="dxa"/>
            <w:shd w:val="clear" w:color="auto" w:fill="8DB3E2" w:themeFill="text2" w:themeFillTint="66"/>
          </w:tcPr>
          <w:p w14:paraId="488BCD26" w14:textId="706F2EA9" w:rsidR="00B21F2E" w:rsidRPr="008406E5" w:rsidRDefault="001B69C8" w:rsidP="007D4362">
            <w:pPr>
              <w:spacing w:line="360" w:lineRule="auto"/>
              <w:rPr>
                <w:rFonts w:ascii="Tahoma" w:hAnsi="Tahoma" w:cs="Tahoma"/>
                <w:b/>
                <w:sz w:val="22"/>
                <w:szCs w:val="22"/>
              </w:rPr>
            </w:pPr>
            <w:r w:rsidRPr="008406E5">
              <w:rPr>
                <w:rFonts w:ascii="Tahoma" w:hAnsi="Tahoma" w:cs="Tahoma"/>
                <w:b/>
                <w:sz w:val="22"/>
                <w:szCs w:val="22"/>
              </w:rPr>
              <w:t>Module:</w:t>
            </w:r>
            <w:r w:rsidR="003478CE" w:rsidRPr="008406E5">
              <w:rPr>
                <w:rFonts w:ascii="Tahoma" w:hAnsi="Tahoma" w:cs="Tahoma"/>
                <w:b/>
                <w:sz w:val="22"/>
                <w:szCs w:val="22"/>
              </w:rPr>
              <w:t xml:space="preserve"> </w:t>
            </w:r>
            <w:r w:rsidR="00C11509">
              <w:rPr>
                <w:rFonts w:ascii="Tahoma" w:hAnsi="Tahoma" w:cs="Tahoma"/>
                <w:b/>
                <w:sz w:val="22"/>
                <w:szCs w:val="22"/>
              </w:rPr>
              <w:t xml:space="preserve">Food &amp; Beverage Operations (4002) </w:t>
            </w:r>
          </w:p>
          <w:p w14:paraId="2019D1B6" w14:textId="77777777" w:rsidR="00B21F2E" w:rsidRPr="008406E5" w:rsidRDefault="00B21F2E" w:rsidP="007D4362">
            <w:pPr>
              <w:spacing w:line="360" w:lineRule="auto"/>
              <w:rPr>
                <w:rFonts w:ascii="Tahoma" w:hAnsi="Tahoma" w:cs="Tahoma"/>
                <w:b/>
                <w:sz w:val="22"/>
                <w:szCs w:val="22"/>
              </w:rPr>
            </w:pPr>
          </w:p>
          <w:p w14:paraId="450FE136" w14:textId="40604DA7" w:rsidR="001B69C8" w:rsidRPr="008406E5" w:rsidRDefault="001B69C8" w:rsidP="007D4362">
            <w:pPr>
              <w:spacing w:line="360" w:lineRule="auto"/>
              <w:rPr>
                <w:rFonts w:ascii="Tahoma" w:hAnsi="Tahoma" w:cs="Tahoma"/>
                <w:b/>
                <w:sz w:val="22"/>
                <w:szCs w:val="22"/>
              </w:rPr>
            </w:pPr>
            <w:r w:rsidRPr="008406E5">
              <w:rPr>
                <w:rFonts w:ascii="Tahoma" w:hAnsi="Tahoma" w:cs="Tahoma"/>
                <w:b/>
                <w:sz w:val="22"/>
                <w:szCs w:val="22"/>
              </w:rPr>
              <w:t>Lecturer:</w:t>
            </w:r>
            <w:r w:rsidR="003478CE" w:rsidRPr="008406E5">
              <w:rPr>
                <w:rFonts w:ascii="Tahoma" w:hAnsi="Tahoma" w:cs="Tahoma"/>
                <w:b/>
                <w:sz w:val="22"/>
                <w:szCs w:val="22"/>
              </w:rPr>
              <w:t xml:space="preserve"> </w:t>
            </w:r>
            <w:r w:rsidR="00C11509">
              <w:rPr>
                <w:rFonts w:ascii="Tahoma" w:hAnsi="Tahoma" w:cs="Tahoma"/>
                <w:b/>
                <w:sz w:val="22"/>
                <w:szCs w:val="22"/>
              </w:rPr>
              <w:t xml:space="preserve">Ffion </w:t>
            </w:r>
            <w:proofErr w:type="spellStart"/>
            <w:r w:rsidR="00C11509">
              <w:rPr>
                <w:rFonts w:ascii="Tahoma" w:hAnsi="Tahoma" w:cs="Tahoma"/>
                <w:b/>
                <w:sz w:val="22"/>
                <w:szCs w:val="22"/>
              </w:rPr>
              <w:t>Cumberpatch</w:t>
            </w:r>
            <w:proofErr w:type="spellEnd"/>
          </w:p>
        </w:tc>
      </w:tr>
    </w:tbl>
    <w:p w14:paraId="1F13C318" w14:textId="4D5FFF34" w:rsidR="0062012D" w:rsidRPr="008406E5" w:rsidRDefault="0062012D" w:rsidP="007D4362">
      <w:pPr>
        <w:spacing w:line="360" w:lineRule="auto"/>
        <w:rPr>
          <w:rFonts w:ascii="Tahoma" w:hAnsi="Tahoma" w:cs="Tahoma"/>
          <w:sz w:val="22"/>
          <w:szCs w:val="22"/>
        </w:rPr>
      </w:pPr>
    </w:p>
    <w:tbl>
      <w:tblPr>
        <w:tblStyle w:val="TableGrid"/>
        <w:tblW w:w="0" w:type="auto"/>
        <w:tblLook w:val="01E0" w:firstRow="1" w:lastRow="1" w:firstColumn="1" w:lastColumn="1" w:noHBand="0" w:noVBand="0"/>
      </w:tblPr>
      <w:tblGrid>
        <w:gridCol w:w="3983"/>
        <w:gridCol w:w="7199"/>
      </w:tblGrid>
      <w:tr w:rsidR="00B21F2E" w:rsidRPr="008406E5" w14:paraId="19DFCE05" w14:textId="77777777" w:rsidTr="00563973">
        <w:tc>
          <w:tcPr>
            <w:tcW w:w="3983" w:type="dxa"/>
            <w:shd w:val="clear" w:color="auto" w:fill="FBD4B4" w:themeFill="accent6" w:themeFillTint="66"/>
          </w:tcPr>
          <w:p w14:paraId="15299B24" w14:textId="3C406591" w:rsidR="00B21F2E" w:rsidRPr="008406E5" w:rsidRDefault="008F0D83" w:rsidP="007D4362">
            <w:pPr>
              <w:spacing w:line="360" w:lineRule="auto"/>
              <w:rPr>
                <w:rFonts w:ascii="Tahoma" w:hAnsi="Tahoma" w:cs="Tahoma"/>
                <w:b/>
                <w:sz w:val="22"/>
                <w:szCs w:val="22"/>
              </w:rPr>
            </w:pPr>
            <w:r w:rsidRPr="008406E5">
              <w:rPr>
                <w:rFonts w:ascii="Tahoma" w:hAnsi="Tahoma" w:cs="Tahoma"/>
                <w:b/>
                <w:sz w:val="22"/>
                <w:szCs w:val="22"/>
              </w:rPr>
              <w:t>T</w:t>
            </w:r>
            <w:r w:rsidR="00B04418" w:rsidRPr="008406E5">
              <w:rPr>
                <w:rFonts w:ascii="Tahoma" w:hAnsi="Tahoma" w:cs="Tahoma"/>
                <w:b/>
                <w:sz w:val="22"/>
                <w:szCs w:val="22"/>
              </w:rPr>
              <w:t>he t</w:t>
            </w:r>
            <w:r w:rsidRPr="008406E5">
              <w:rPr>
                <w:rFonts w:ascii="Tahoma" w:hAnsi="Tahoma" w:cs="Tahoma"/>
                <w:b/>
                <w:sz w:val="22"/>
                <w:szCs w:val="22"/>
              </w:rPr>
              <w:t>opic of choice:</w:t>
            </w:r>
            <w:r w:rsidR="00B60FDF" w:rsidRPr="008406E5">
              <w:rPr>
                <w:rFonts w:ascii="Tahoma" w:hAnsi="Tahoma" w:cs="Tahoma"/>
                <w:b/>
                <w:sz w:val="22"/>
                <w:szCs w:val="22"/>
              </w:rPr>
              <w:t xml:space="preserve"> </w:t>
            </w:r>
          </w:p>
        </w:tc>
        <w:tc>
          <w:tcPr>
            <w:tcW w:w="7199" w:type="dxa"/>
            <w:shd w:val="clear" w:color="auto" w:fill="FBD4B4" w:themeFill="accent6" w:themeFillTint="66"/>
          </w:tcPr>
          <w:p w14:paraId="36F1B310" w14:textId="43AB3839" w:rsidR="00B21F2E" w:rsidRPr="008406E5" w:rsidRDefault="00E254A3" w:rsidP="007D4362">
            <w:pPr>
              <w:spacing w:line="360" w:lineRule="auto"/>
              <w:rPr>
                <w:rFonts w:ascii="Tahoma" w:hAnsi="Tahoma" w:cs="Tahoma"/>
                <w:b/>
                <w:sz w:val="22"/>
                <w:szCs w:val="22"/>
              </w:rPr>
            </w:pPr>
            <w:r w:rsidRPr="008406E5">
              <w:rPr>
                <w:rFonts w:ascii="Tahoma" w:hAnsi="Tahoma" w:cs="Tahoma"/>
                <w:b/>
                <w:sz w:val="22"/>
                <w:szCs w:val="22"/>
              </w:rPr>
              <w:t>Allergies and Intolerances and the importance within the industry</w:t>
            </w:r>
          </w:p>
          <w:p w14:paraId="5A58C08D" w14:textId="0CB28053" w:rsidR="00B21F2E" w:rsidRPr="008406E5" w:rsidRDefault="00B21F2E" w:rsidP="007D4362">
            <w:pPr>
              <w:spacing w:line="360" w:lineRule="auto"/>
              <w:jc w:val="center"/>
              <w:rPr>
                <w:rFonts w:ascii="Tahoma" w:hAnsi="Tahoma" w:cs="Tahoma"/>
                <w:b/>
                <w:sz w:val="22"/>
                <w:szCs w:val="22"/>
              </w:rPr>
            </w:pPr>
          </w:p>
        </w:tc>
      </w:tr>
      <w:tr w:rsidR="00B945EA" w:rsidRPr="00202C23" w14:paraId="60CC0225" w14:textId="77777777" w:rsidTr="00A91FD6">
        <w:trPr>
          <w:trHeight w:val="2494"/>
        </w:trPr>
        <w:tc>
          <w:tcPr>
            <w:tcW w:w="11182" w:type="dxa"/>
            <w:gridSpan w:val="2"/>
          </w:tcPr>
          <w:p w14:paraId="223461A1" w14:textId="429040E0" w:rsidR="00081D9C" w:rsidRPr="00202C23" w:rsidRDefault="00081D9C" w:rsidP="00202C23">
            <w:pPr>
              <w:spacing w:line="360" w:lineRule="auto"/>
              <w:rPr>
                <w:rFonts w:ascii="Arial" w:hAnsi="Arial" w:cs="Arial"/>
                <w:color w:val="202124"/>
                <w:shd w:val="clear" w:color="auto" w:fill="FFFFFF"/>
              </w:rPr>
            </w:pPr>
            <w:bookmarkStart w:id="0" w:name="_Hlk103454403"/>
            <w:r w:rsidRPr="00202C23">
              <w:rPr>
                <w:rFonts w:ascii="Tahoma" w:hAnsi="Tahoma" w:cs="Tahoma"/>
                <w:sz w:val="22"/>
                <w:szCs w:val="22"/>
              </w:rPr>
              <w:t xml:space="preserve">This personal reflection is being written to demonstrate practical exposure and theoretical understanding </w:t>
            </w:r>
            <w:r w:rsidR="008A70C7" w:rsidRPr="00202C23">
              <w:rPr>
                <w:rFonts w:ascii="Tahoma" w:hAnsi="Tahoma" w:cs="Tahoma"/>
                <w:sz w:val="22"/>
                <w:szCs w:val="22"/>
              </w:rPr>
              <w:t>of</w:t>
            </w:r>
            <w:r w:rsidRPr="00202C23">
              <w:rPr>
                <w:rFonts w:ascii="Tahoma" w:hAnsi="Tahoma" w:cs="Tahoma"/>
                <w:sz w:val="22"/>
                <w:szCs w:val="22"/>
              </w:rPr>
              <w:t xml:space="preserve"> Allergies and Intolerances and the</w:t>
            </w:r>
            <w:r w:rsidR="008A70C7" w:rsidRPr="00202C23">
              <w:rPr>
                <w:rFonts w:ascii="Tahoma" w:hAnsi="Tahoma" w:cs="Tahoma"/>
                <w:sz w:val="22"/>
                <w:szCs w:val="22"/>
              </w:rPr>
              <w:t>ir</w:t>
            </w:r>
            <w:r w:rsidRPr="00202C23">
              <w:rPr>
                <w:rFonts w:ascii="Tahoma" w:hAnsi="Tahoma" w:cs="Tahoma"/>
                <w:sz w:val="22"/>
                <w:szCs w:val="22"/>
              </w:rPr>
              <w:t xml:space="preserve"> importance within the industry. </w:t>
            </w:r>
            <w:r w:rsidR="008A70C7" w:rsidRPr="00202C23">
              <w:rPr>
                <w:rFonts w:ascii="Tahoma" w:hAnsi="Tahoma" w:cs="Tahoma"/>
                <w:sz w:val="22"/>
                <w:szCs w:val="22"/>
              </w:rPr>
              <w:t>In</w:t>
            </w:r>
            <w:r w:rsidRPr="00202C23">
              <w:rPr>
                <w:rFonts w:ascii="Tahoma" w:hAnsi="Tahoma" w:cs="Tahoma"/>
                <w:sz w:val="22"/>
                <w:szCs w:val="22"/>
              </w:rPr>
              <w:t xml:space="preserve"> summary of </w:t>
            </w:r>
            <w:r w:rsidR="008A70C7" w:rsidRPr="00202C23">
              <w:rPr>
                <w:rFonts w:ascii="Tahoma" w:hAnsi="Tahoma" w:cs="Tahoma"/>
                <w:sz w:val="22"/>
                <w:szCs w:val="22"/>
              </w:rPr>
              <w:t xml:space="preserve">the </w:t>
            </w:r>
            <w:r w:rsidRPr="00202C23">
              <w:rPr>
                <w:rFonts w:ascii="Tahoma" w:hAnsi="Tahoma" w:cs="Tahoma"/>
                <w:sz w:val="22"/>
                <w:szCs w:val="22"/>
              </w:rPr>
              <w:t xml:space="preserve">lecture content, it can be said that </w:t>
            </w:r>
            <w:r w:rsidRPr="00202C23">
              <w:rPr>
                <w:rFonts w:ascii="Arial" w:hAnsi="Arial" w:cs="Arial"/>
                <w:color w:val="202124"/>
                <w:shd w:val="clear" w:color="auto" w:fill="FFFFFF"/>
              </w:rPr>
              <w:t xml:space="preserve">being allergic to any particular food is a health condition, </w:t>
            </w:r>
            <w:r w:rsidR="008A70C7" w:rsidRPr="00202C23">
              <w:rPr>
                <w:rFonts w:ascii="Arial" w:hAnsi="Arial" w:cs="Arial"/>
                <w:color w:val="202124"/>
                <w:shd w:val="clear" w:color="auto" w:fill="FFFFFF"/>
              </w:rPr>
              <w:t xml:space="preserve">and </w:t>
            </w:r>
            <w:r w:rsidRPr="00202C23">
              <w:rPr>
                <w:rFonts w:ascii="Arial" w:hAnsi="Arial" w:cs="Arial"/>
                <w:color w:val="202124"/>
                <w:shd w:val="clear" w:color="auto" w:fill="FFFFFF"/>
              </w:rPr>
              <w:t xml:space="preserve">individuals with food allergens are required to be cautious in selecting food for consumption. And food suppliers are required to follow Natasha’s law and FSA requirements. </w:t>
            </w:r>
          </w:p>
          <w:p w14:paraId="41D4FE2C" w14:textId="1E449958" w:rsidR="00362C70" w:rsidRPr="00202C23" w:rsidRDefault="007D4C9B" w:rsidP="00202C23">
            <w:pPr>
              <w:spacing w:line="360" w:lineRule="auto"/>
              <w:rPr>
                <w:rFonts w:ascii="Tahoma" w:hAnsi="Tahoma" w:cs="Tahoma"/>
                <w:sz w:val="22"/>
                <w:szCs w:val="22"/>
              </w:rPr>
            </w:pPr>
            <w:r w:rsidRPr="00202C23">
              <w:rPr>
                <w:rFonts w:ascii="Tahoma" w:hAnsi="Tahoma" w:cs="Tahoma"/>
                <w:sz w:val="22"/>
                <w:szCs w:val="22"/>
              </w:rPr>
              <w:t>During the topic covered in the class</w:t>
            </w:r>
            <w:r w:rsidR="00C66360" w:rsidRPr="00202C23">
              <w:rPr>
                <w:rFonts w:ascii="Tahoma" w:hAnsi="Tahoma" w:cs="Tahoma"/>
                <w:sz w:val="22"/>
                <w:szCs w:val="22"/>
              </w:rPr>
              <w:t>,</w:t>
            </w:r>
            <w:r w:rsidRPr="00202C23">
              <w:rPr>
                <w:rFonts w:ascii="Tahoma" w:hAnsi="Tahoma" w:cs="Tahoma"/>
                <w:sz w:val="22"/>
                <w:szCs w:val="22"/>
              </w:rPr>
              <w:t xml:space="preserve"> I have developed several skills and knowledge. At first</w:t>
            </w:r>
            <w:r w:rsidR="00B04418" w:rsidRPr="00202C23">
              <w:rPr>
                <w:rFonts w:ascii="Tahoma" w:hAnsi="Tahoma" w:cs="Tahoma"/>
                <w:sz w:val="22"/>
                <w:szCs w:val="22"/>
              </w:rPr>
              <w:t>,</w:t>
            </w:r>
            <w:r w:rsidRPr="00202C23">
              <w:rPr>
                <w:rFonts w:ascii="Tahoma" w:hAnsi="Tahoma" w:cs="Tahoma"/>
                <w:sz w:val="22"/>
                <w:szCs w:val="22"/>
              </w:rPr>
              <w:t xml:space="preserve"> I am better able </w:t>
            </w:r>
            <w:r w:rsidR="006C39A3" w:rsidRPr="00202C23">
              <w:rPr>
                <w:rFonts w:ascii="Tahoma" w:hAnsi="Tahoma" w:cs="Tahoma"/>
                <w:sz w:val="22"/>
                <w:szCs w:val="22"/>
              </w:rPr>
              <w:t>to</w:t>
            </w:r>
            <w:r w:rsidRPr="00202C23">
              <w:rPr>
                <w:rFonts w:ascii="Tahoma" w:hAnsi="Tahoma" w:cs="Tahoma"/>
                <w:sz w:val="22"/>
                <w:szCs w:val="22"/>
              </w:rPr>
              <w:t xml:space="preserve"> </w:t>
            </w:r>
            <w:r w:rsidR="006C39A3" w:rsidRPr="00202C23">
              <w:rPr>
                <w:rFonts w:ascii="Tahoma" w:hAnsi="Tahoma" w:cs="Tahoma"/>
                <w:sz w:val="22"/>
                <w:szCs w:val="22"/>
              </w:rPr>
              <w:t>gain</w:t>
            </w:r>
            <w:r w:rsidRPr="00202C23">
              <w:rPr>
                <w:rFonts w:ascii="Tahoma" w:hAnsi="Tahoma" w:cs="Tahoma"/>
                <w:sz w:val="22"/>
                <w:szCs w:val="22"/>
              </w:rPr>
              <w:t xml:space="preserve"> the skill to de</w:t>
            </w:r>
            <w:r w:rsidR="00B04418" w:rsidRPr="00202C23">
              <w:rPr>
                <w:rFonts w:ascii="Tahoma" w:hAnsi="Tahoma" w:cs="Tahoma"/>
                <w:sz w:val="22"/>
                <w:szCs w:val="22"/>
              </w:rPr>
              <w:t>s</w:t>
            </w:r>
            <w:r w:rsidRPr="00202C23">
              <w:rPr>
                <w:rFonts w:ascii="Tahoma" w:hAnsi="Tahoma" w:cs="Tahoma"/>
                <w:sz w:val="22"/>
                <w:szCs w:val="22"/>
              </w:rPr>
              <w:t>ign staff instructions considering food allergies. For example, I have developed the skill and knowledge to develop the allergy</w:t>
            </w:r>
            <w:r w:rsidR="006C39A3" w:rsidRPr="00202C23">
              <w:rPr>
                <w:rFonts w:ascii="Tahoma" w:hAnsi="Tahoma" w:cs="Tahoma"/>
                <w:sz w:val="22"/>
                <w:szCs w:val="22"/>
              </w:rPr>
              <w:t xml:space="preserve"> menu</w:t>
            </w:r>
            <w:r w:rsidRPr="00202C23">
              <w:rPr>
                <w:rFonts w:ascii="Tahoma" w:hAnsi="Tahoma" w:cs="Tahoma"/>
                <w:sz w:val="22"/>
                <w:szCs w:val="22"/>
              </w:rPr>
              <w:t xml:space="preserve"> and explain </w:t>
            </w:r>
            <w:r w:rsidR="00B04418" w:rsidRPr="00202C23">
              <w:rPr>
                <w:rFonts w:ascii="Tahoma" w:hAnsi="Tahoma" w:cs="Tahoma"/>
                <w:sz w:val="22"/>
                <w:szCs w:val="22"/>
              </w:rPr>
              <w:t xml:space="preserve">to </w:t>
            </w:r>
            <w:r w:rsidR="006C39A3" w:rsidRPr="00202C23">
              <w:rPr>
                <w:rFonts w:ascii="Tahoma" w:hAnsi="Tahoma" w:cs="Tahoma"/>
                <w:sz w:val="22"/>
                <w:szCs w:val="22"/>
              </w:rPr>
              <w:t xml:space="preserve">customers </w:t>
            </w:r>
            <w:r w:rsidRPr="00202C23">
              <w:rPr>
                <w:rFonts w:ascii="Tahoma" w:hAnsi="Tahoma" w:cs="Tahoma"/>
                <w:sz w:val="22"/>
                <w:szCs w:val="22"/>
              </w:rPr>
              <w:t xml:space="preserve">the ingredients used while preparing the food. This can allow the customers to make order carefully while considering their allergies in mind. </w:t>
            </w:r>
            <w:r w:rsidR="00F64662" w:rsidRPr="00202C23">
              <w:rPr>
                <w:rFonts w:ascii="Tahoma" w:hAnsi="Tahoma" w:cs="Tahoma"/>
                <w:sz w:val="22"/>
                <w:szCs w:val="22"/>
              </w:rPr>
              <w:t>The steps are also learn</w:t>
            </w:r>
            <w:r w:rsidR="00B04418" w:rsidRPr="00202C23">
              <w:rPr>
                <w:rFonts w:ascii="Tahoma" w:hAnsi="Tahoma" w:cs="Tahoma"/>
                <w:sz w:val="22"/>
                <w:szCs w:val="22"/>
              </w:rPr>
              <w:t>ed</w:t>
            </w:r>
            <w:r w:rsidR="00F64662" w:rsidRPr="00202C23">
              <w:rPr>
                <w:rFonts w:ascii="Tahoma" w:hAnsi="Tahoma" w:cs="Tahoma"/>
                <w:sz w:val="22"/>
                <w:szCs w:val="22"/>
              </w:rPr>
              <w:t xml:space="preserve"> to </w:t>
            </w:r>
            <w:r w:rsidR="00AD17B3" w:rsidRPr="00202C23">
              <w:rPr>
                <w:rFonts w:ascii="Tahoma" w:hAnsi="Tahoma" w:cs="Tahoma"/>
                <w:sz w:val="22"/>
                <w:szCs w:val="22"/>
              </w:rPr>
              <w:t>en</w:t>
            </w:r>
            <w:r w:rsidR="00CD3322" w:rsidRPr="00202C23">
              <w:rPr>
                <w:rFonts w:ascii="Tahoma" w:hAnsi="Tahoma" w:cs="Tahoma"/>
                <w:sz w:val="22"/>
                <w:szCs w:val="22"/>
              </w:rPr>
              <w:t>sure that the food is cooked perfectly in line with allergies highlighted by the customers. This is in with Natasha’s law which states that when the food is being served</w:t>
            </w:r>
            <w:r w:rsidR="00C66360" w:rsidRPr="00202C23">
              <w:rPr>
                <w:rFonts w:ascii="Tahoma" w:hAnsi="Tahoma" w:cs="Tahoma"/>
                <w:sz w:val="22"/>
                <w:szCs w:val="22"/>
              </w:rPr>
              <w:t>,</w:t>
            </w:r>
            <w:r w:rsidR="00CD3322" w:rsidRPr="00202C23">
              <w:rPr>
                <w:rFonts w:ascii="Tahoma" w:hAnsi="Tahoma" w:cs="Tahoma"/>
                <w:sz w:val="22"/>
                <w:szCs w:val="22"/>
              </w:rPr>
              <w:t xml:space="preserve"> it must have </w:t>
            </w:r>
            <w:r w:rsidR="00B04418" w:rsidRPr="00202C23">
              <w:rPr>
                <w:rFonts w:ascii="Tahoma" w:hAnsi="Tahoma" w:cs="Tahoma"/>
                <w:sz w:val="22"/>
                <w:szCs w:val="22"/>
              </w:rPr>
              <w:t xml:space="preserve">an </w:t>
            </w:r>
            <w:r w:rsidR="00CD3322" w:rsidRPr="00202C23">
              <w:rPr>
                <w:rFonts w:ascii="Tahoma" w:hAnsi="Tahoma" w:cs="Tahoma"/>
                <w:sz w:val="22"/>
                <w:szCs w:val="22"/>
              </w:rPr>
              <w:t>allergen information label on the packaging</w:t>
            </w:r>
            <w:r w:rsidR="00C66360" w:rsidRPr="00202C23">
              <w:rPr>
                <w:rFonts w:ascii="Tahoma" w:hAnsi="Tahoma" w:cs="Tahoma"/>
                <w:sz w:val="22"/>
                <w:szCs w:val="22"/>
              </w:rPr>
              <w:t>,</w:t>
            </w:r>
            <w:r w:rsidR="00CD3322" w:rsidRPr="00202C23">
              <w:rPr>
                <w:rFonts w:ascii="Tahoma" w:hAnsi="Tahoma" w:cs="Tahoma"/>
                <w:sz w:val="22"/>
                <w:szCs w:val="22"/>
              </w:rPr>
              <w:t xml:space="preserve"> meaning that allergy suffers must have information related to </w:t>
            </w:r>
            <w:r w:rsidR="00B04418" w:rsidRPr="00202C23">
              <w:rPr>
                <w:rFonts w:ascii="Tahoma" w:hAnsi="Tahoma" w:cs="Tahoma"/>
                <w:sz w:val="22"/>
                <w:szCs w:val="22"/>
              </w:rPr>
              <w:t xml:space="preserve">the </w:t>
            </w:r>
            <w:r w:rsidR="00CD3322" w:rsidRPr="00202C23">
              <w:rPr>
                <w:rFonts w:ascii="Tahoma" w:hAnsi="Tahoma" w:cs="Tahoma"/>
                <w:sz w:val="22"/>
                <w:szCs w:val="22"/>
              </w:rPr>
              <w:t xml:space="preserve">food they are buying </w:t>
            </w:r>
            <w:r w:rsidR="007D4362" w:rsidRPr="00202C23">
              <w:rPr>
                <w:rFonts w:ascii="Tahoma" w:hAnsi="Tahoma" w:cs="Tahoma"/>
                <w:color w:val="222222"/>
                <w:sz w:val="22"/>
                <w:szCs w:val="22"/>
                <w:shd w:val="clear" w:color="auto" w:fill="FFFFFF"/>
              </w:rPr>
              <w:t>(Woodward</w:t>
            </w:r>
            <w:r w:rsidR="007D4362" w:rsidRPr="00202C23">
              <w:rPr>
                <w:rFonts w:ascii="Tahoma" w:hAnsi="Tahoma" w:cs="Tahoma"/>
                <w:sz w:val="22"/>
                <w:szCs w:val="22"/>
              </w:rPr>
              <w:t xml:space="preserve">, </w:t>
            </w:r>
            <w:r w:rsidR="007D4362" w:rsidRPr="00202C23">
              <w:rPr>
                <w:rFonts w:ascii="Tahoma" w:hAnsi="Tahoma" w:cs="Tahoma"/>
                <w:color w:val="222222"/>
                <w:sz w:val="22"/>
                <w:szCs w:val="22"/>
                <w:shd w:val="clear" w:color="auto" w:fill="FFFFFF"/>
              </w:rPr>
              <w:t>2021)</w:t>
            </w:r>
            <w:r w:rsidR="007D4362" w:rsidRPr="00202C23">
              <w:rPr>
                <w:rFonts w:ascii="Tahoma" w:hAnsi="Tahoma" w:cs="Tahoma"/>
                <w:sz w:val="22"/>
                <w:szCs w:val="22"/>
              </w:rPr>
              <w:t xml:space="preserve">. </w:t>
            </w:r>
            <w:r w:rsidR="00CD3322" w:rsidRPr="00202C23">
              <w:rPr>
                <w:rFonts w:ascii="Tahoma" w:hAnsi="Tahoma" w:cs="Tahoma"/>
                <w:sz w:val="22"/>
                <w:szCs w:val="22"/>
              </w:rPr>
              <w:t>Therefore, I have developed skills and knowledge related to reforms associated with covering the labe</w:t>
            </w:r>
            <w:r w:rsidR="00C66360" w:rsidRPr="00202C23">
              <w:rPr>
                <w:rFonts w:ascii="Tahoma" w:hAnsi="Tahoma" w:cs="Tahoma"/>
                <w:sz w:val="22"/>
                <w:szCs w:val="22"/>
              </w:rPr>
              <w:t>l</w:t>
            </w:r>
            <w:r w:rsidR="00CD3322" w:rsidRPr="00202C23">
              <w:rPr>
                <w:rFonts w:ascii="Tahoma" w:hAnsi="Tahoma" w:cs="Tahoma"/>
                <w:sz w:val="22"/>
                <w:szCs w:val="22"/>
              </w:rPr>
              <w:t xml:space="preserve">ling requirements for </w:t>
            </w:r>
            <w:r w:rsidR="00AD17B3" w:rsidRPr="00202C23">
              <w:rPr>
                <w:rFonts w:ascii="Tahoma" w:hAnsi="Tahoma" w:cs="Tahoma"/>
                <w:sz w:val="22"/>
                <w:szCs w:val="22"/>
              </w:rPr>
              <w:t>prepared and served foods</w:t>
            </w:r>
            <w:r w:rsidR="00CD3322" w:rsidRPr="00202C23">
              <w:rPr>
                <w:rFonts w:ascii="Tahoma" w:hAnsi="Tahoma" w:cs="Tahoma"/>
                <w:sz w:val="22"/>
                <w:szCs w:val="22"/>
              </w:rPr>
              <w:t xml:space="preserve">. </w:t>
            </w:r>
          </w:p>
          <w:p w14:paraId="669B6063" w14:textId="21BFBE31" w:rsidR="00362C70" w:rsidRPr="00202C23" w:rsidRDefault="00CD3322" w:rsidP="00202C23">
            <w:pPr>
              <w:spacing w:line="360" w:lineRule="auto"/>
              <w:rPr>
                <w:rFonts w:ascii="Tahoma" w:hAnsi="Tahoma" w:cs="Tahoma"/>
                <w:sz w:val="22"/>
                <w:szCs w:val="22"/>
              </w:rPr>
            </w:pPr>
            <w:r w:rsidRPr="00202C23">
              <w:rPr>
                <w:rFonts w:ascii="Tahoma" w:hAnsi="Tahoma" w:cs="Tahoma"/>
                <w:sz w:val="22"/>
                <w:szCs w:val="22"/>
              </w:rPr>
              <w:t xml:space="preserve">My restaurant serves </w:t>
            </w:r>
            <w:r w:rsidR="00B04418" w:rsidRPr="00202C23">
              <w:rPr>
                <w:rFonts w:ascii="Tahoma" w:hAnsi="Tahoma" w:cs="Tahoma"/>
                <w:sz w:val="22"/>
                <w:szCs w:val="22"/>
              </w:rPr>
              <w:t xml:space="preserve">the </w:t>
            </w:r>
            <w:r w:rsidRPr="00202C23">
              <w:rPr>
                <w:rFonts w:ascii="Tahoma" w:hAnsi="Tahoma" w:cs="Tahoma"/>
                <w:sz w:val="22"/>
                <w:szCs w:val="22"/>
              </w:rPr>
              <w:t>non-pre</w:t>
            </w:r>
            <w:r w:rsidR="00362C70" w:rsidRPr="00202C23">
              <w:rPr>
                <w:rFonts w:ascii="Tahoma" w:hAnsi="Tahoma" w:cs="Tahoma"/>
                <w:sz w:val="22"/>
                <w:szCs w:val="22"/>
              </w:rPr>
              <w:t>-</w:t>
            </w:r>
            <w:r w:rsidRPr="00202C23">
              <w:rPr>
                <w:rFonts w:ascii="Tahoma" w:hAnsi="Tahoma" w:cs="Tahoma"/>
                <w:sz w:val="22"/>
                <w:szCs w:val="22"/>
              </w:rPr>
              <w:t>packed or packed food category</w:t>
            </w:r>
            <w:r w:rsidR="00AD17B3" w:rsidRPr="00202C23">
              <w:rPr>
                <w:rFonts w:ascii="Tahoma" w:hAnsi="Tahoma" w:cs="Tahoma"/>
                <w:sz w:val="22"/>
                <w:szCs w:val="22"/>
              </w:rPr>
              <w:t>,</w:t>
            </w:r>
            <w:r w:rsidRPr="00202C23">
              <w:rPr>
                <w:rFonts w:ascii="Tahoma" w:hAnsi="Tahoma" w:cs="Tahoma"/>
                <w:sz w:val="22"/>
                <w:szCs w:val="22"/>
              </w:rPr>
              <w:t xml:space="preserve"> which is cooked and served at the same place </w:t>
            </w:r>
            <w:r w:rsidR="006C39A3" w:rsidRPr="00202C23">
              <w:rPr>
                <w:rFonts w:ascii="Tahoma" w:hAnsi="Tahoma" w:cs="Tahoma"/>
                <w:sz w:val="22"/>
                <w:szCs w:val="22"/>
              </w:rPr>
              <w:t>for the services like</w:t>
            </w:r>
            <w:r w:rsidRPr="00202C23">
              <w:rPr>
                <w:rFonts w:ascii="Tahoma" w:hAnsi="Tahoma" w:cs="Tahoma"/>
                <w:sz w:val="22"/>
                <w:szCs w:val="22"/>
              </w:rPr>
              <w:t xml:space="preserve"> dine-in, takeaway</w:t>
            </w:r>
            <w:r w:rsidR="00B04418" w:rsidRPr="00202C23">
              <w:rPr>
                <w:rFonts w:ascii="Tahoma" w:hAnsi="Tahoma" w:cs="Tahoma"/>
                <w:sz w:val="22"/>
                <w:szCs w:val="22"/>
              </w:rPr>
              <w:t>,</w:t>
            </w:r>
            <w:r w:rsidRPr="00202C23">
              <w:rPr>
                <w:rFonts w:ascii="Tahoma" w:hAnsi="Tahoma" w:cs="Tahoma"/>
                <w:sz w:val="22"/>
                <w:szCs w:val="22"/>
              </w:rPr>
              <w:t xml:space="preserve"> or delivery. </w:t>
            </w:r>
            <w:r w:rsidR="006C39A3" w:rsidRPr="00202C23">
              <w:rPr>
                <w:rFonts w:ascii="Tahoma" w:hAnsi="Tahoma" w:cs="Tahoma"/>
                <w:sz w:val="22"/>
                <w:szCs w:val="22"/>
              </w:rPr>
              <w:t>The packed category food has to follow the FSA requirements</w:t>
            </w:r>
            <w:r w:rsidR="008A70C7" w:rsidRPr="00202C23">
              <w:rPr>
                <w:rFonts w:ascii="Tahoma" w:hAnsi="Tahoma" w:cs="Tahoma"/>
                <w:sz w:val="22"/>
                <w:szCs w:val="22"/>
              </w:rPr>
              <w:t>;</w:t>
            </w:r>
            <w:r w:rsidR="006C39A3" w:rsidRPr="00202C23">
              <w:rPr>
                <w:rFonts w:ascii="Tahoma" w:hAnsi="Tahoma" w:cs="Tahoma"/>
                <w:sz w:val="22"/>
                <w:szCs w:val="22"/>
              </w:rPr>
              <w:t xml:space="preserve"> for instance</w:t>
            </w:r>
            <w:r w:rsidR="008A70C7" w:rsidRPr="00202C23">
              <w:rPr>
                <w:rFonts w:ascii="Tahoma" w:hAnsi="Tahoma" w:cs="Tahoma"/>
                <w:sz w:val="22"/>
                <w:szCs w:val="22"/>
              </w:rPr>
              <w:t>,</w:t>
            </w:r>
            <w:r w:rsidR="006C39A3" w:rsidRPr="00202C23">
              <w:rPr>
                <w:rFonts w:ascii="Tahoma" w:hAnsi="Tahoma" w:cs="Tahoma"/>
                <w:sz w:val="22"/>
                <w:szCs w:val="22"/>
              </w:rPr>
              <w:t xml:space="preserve"> it must have clear information labelling related to ingredients, </w:t>
            </w:r>
            <w:r w:rsidR="008A70C7" w:rsidRPr="00202C23">
              <w:rPr>
                <w:rFonts w:ascii="Tahoma" w:hAnsi="Tahoma" w:cs="Tahoma"/>
                <w:sz w:val="22"/>
                <w:szCs w:val="22"/>
              </w:rPr>
              <w:t>the number</w:t>
            </w:r>
            <w:r w:rsidR="006C39A3" w:rsidRPr="00202C23">
              <w:rPr>
                <w:rFonts w:ascii="Tahoma" w:hAnsi="Tahoma" w:cs="Tahoma"/>
                <w:sz w:val="22"/>
                <w:szCs w:val="22"/>
              </w:rPr>
              <w:t xml:space="preserve"> of ingredients and </w:t>
            </w:r>
            <w:r w:rsidR="008A70C7" w:rsidRPr="00202C23">
              <w:rPr>
                <w:rFonts w:ascii="Tahoma" w:hAnsi="Tahoma" w:cs="Tahoma"/>
                <w:sz w:val="22"/>
                <w:szCs w:val="22"/>
              </w:rPr>
              <w:t xml:space="preserve">the </w:t>
            </w:r>
            <w:r w:rsidR="006C39A3" w:rsidRPr="00202C23">
              <w:rPr>
                <w:rFonts w:ascii="Tahoma" w:hAnsi="Tahoma" w:cs="Tahoma"/>
                <w:sz w:val="22"/>
                <w:szCs w:val="22"/>
              </w:rPr>
              <w:t xml:space="preserve">combination of proteins, carbohydrates and other minerals per serving. </w:t>
            </w:r>
            <w:r w:rsidR="007D4362" w:rsidRPr="00202C23">
              <w:rPr>
                <w:rFonts w:ascii="Tahoma" w:hAnsi="Tahoma" w:cs="Tahoma"/>
                <w:color w:val="222222"/>
                <w:sz w:val="22"/>
                <w:szCs w:val="22"/>
                <w:shd w:val="clear" w:color="auto" w:fill="FFFFFF"/>
              </w:rPr>
              <w:t>Chauhan</w:t>
            </w:r>
            <w:r w:rsidR="007D4362" w:rsidRPr="00202C23">
              <w:rPr>
                <w:rFonts w:ascii="Tahoma" w:hAnsi="Tahoma" w:cs="Tahoma"/>
                <w:sz w:val="22"/>
                <w:szCs w:val="22"/>
              </w:rPr>
              <w:t xml:space="preserve"> (</w:t>
            </w:r>
            <w:r w:rsidR="007D4362" w:rsidRPr="00202C23">
              <w:rPr>
                <w:rFonts w:ascii="Tahoma" w:hAnsi="Tahoma" w:cs="Tahoma"/>
                <w:color w:val="222222"/>
                <w:sz w:val="22"/>
                <w:szCs w:val="22"/>
                <w:shd w:val="clear" w:color="auto" w:fill="FFFFFF"/>
              </w:rPr>
              <w:t>2021)</w:t>
            </w:r>
            <w:r w:rsidR="007D4362" w:rsidRPr="00202C23">
              <w:rPr>
                <w:rFonts w:ascii="Tahoma" w:hAnsi="Tahoma" w:cs="Tahoma"/>
                <w:sz w:val="22"/>
                <w:szCs w:val="22"/>
              </w:rPr>
              <w:t xml:space="preserve"> </w:t>
            </w:r>
            <w:r w:rsidRPr="00202C23">
              <w:rPr>
                <w:rFonts w:ascii="Tahoma" w:hAnsi="Tahoma" w:cs="Tahoma"/>
                <w:sz w:val="22"/>
                <w:szCs w:val="22"/>
              </w:rPr>
              <w:t>argues that</w:t>
            </w:r>
            <w:r w:rsidR="00AD17B3" w:rsidRPr="00202C23">
              <w:rPr>
                <w:rFonts w:ascii="Tahoma" w:hAnsi="Tahoma" w:cs="Tahoma"/>
                <w:sz w:val="22"/>
                <w:szCs w:val="22"/>
              </w:rPr>
              <w:t>,</w:t>
            </w:r>
            <w:r w:rsidRPr="00202C23">
              <w:rPr>
                <w:rFonts w:ascii="Tahoma" w:hAnsi="Tahoma" w:cs="Tahoma"/>
                <w:sz w:val="22"/>
                <w:szCs w:val="22"/>
              </w:rPr>
              <w:t xml:space="preserve"> for example</w:t>
            </w:r>
            <w:r w:rsidR="00AD17B3" w:rsidRPr="00202C23">
              <w:rPr>
                <w:rFonts w:ascii="Tahoma" w:hAnsi="Tahoma" w:cs="Tahoma"/>
                <w:sz w:val="22"/>
                <w:szCs w:val="22"/>
              </w:rPr>
              <w:t>,</w:t>
            </w:r>
            <w:r w:rsidRPr="00202C23">
              <w:rPr>
                <w:rFonts w:ascii="Tahoma" w:hAnsi="Tahoma" w:cs="Tahoma"/>
                <w:sz w:val="22"/>
                <w:szCs w:val="22"/>
              </w:rPr>
              <w:t xml:space="preserve"> </w:t>
            </w:r>
            <w:r w:rsidR="00AD17B3" w:rsidRPr="00202C23">
              <w:rPr>
                <w:rFonts w:ascii="Tahoma" w:hAnsi="Tahoma" w:cs="Tahoma"/>
                <w:sz w:val="22"/>
                <w:szCs w:val="22"/>
              </w:rPr>
              <w:t xml:space="preserve">a </w:t>
            </w:r>
            <w:r w:rsidRPr="00202C23">
              <w:rPr>
                <w:rFonts w:ascii="Tahoma" w:hAnsi="Tahoma" w:cs="Tahoma"/>
                <w:sz w:val="22"/>
                <w:szCs w:val="22"/>
              </w:rPr>
              <w:t xml:space="preserve">sandwich which falls in this category must contain the information on the menu or after being packed for delivery. This </w:t>
            </w:r>
            <w:r w:rsidR="00B04418" w:rsidRPr="00202C23">
              <w:rPr>
                <w:rFonts w:ascii="Tahoma" w:hAnsi="Tahoma" w:cs="Tahoma"/>
                <w:sz w:val="22"/>
                <w:szCs w:val="22"/>
              </w:rPr>
              <w:t xml:space="preserve">is </w:t>
            </w:r>
            <w:r w:rsidRPr="00202C23">
              <w:rPr>
                <w:rFonts w:ascii="Tahoma" w:hAnsi="Tahoma" w:cs="Tahoma"/>
                <w:sz w:val="22"/>
                <w:szCs w:val="22"/>
              </w:rPr>
              <w:t>what I have learn</w:t>
            </w:r>
            <w:r w:rsidR="00B04418" w:rsidRPr="00202C23">
              <w:rPr>
                <w:rFonts w:ascii="Tahoma" w:hAnsi="Tahoma" w:cs="Tahoma"/>
                <w:sz w:val="22"/>
                <w:szCs w:val="22"/>
              </w:rPr>
              <w:t>ed</w:t>
            </w:r>
            <w:r w:rsidRPr="00202C23">
              <w:rPr>
                <w:rFonts w:ascii="Tahoma" w:hAnsi="Tahoma" w:cs="Tahoma"/>
                <w:sz w:val="22"/>
                <w:szCs w:val="22"/>
              </w:rPr>
              <w:t xml:space="preserve"> to implement during the work experience</w:t>
            </w:r>
            <w:r w:rsidR="00AD17B3" w:rsidRPr="00202C23">
              <w:rPr>
                <w:rFonts w:ascii="Tahoma" w:hAnsi="Tahoma" w:cs="Tahoma"/>
                <w:sz w:val="22"/>
                <w:szCs w:val="22"/>
              </w:rPr>
              <w:t>,</w:t>
            </w:r>
            <w:r w:rsidRPr="00202C23">
              <w:rPr>
                <w:rFonts w:ascii="Tahoma" w:hAnsi="Tahoma" w:cs="Tahoma"/>
                <w:sz w:val="22"/>
                <w:szCs w:val="22"/>
              </w:rPr>
              <w:t xml:space="preserve"> along with </w:t>
            </w:r>
            <w:r w:rsidRPr="00202C23">
              <w:rPr>
                <w:rFonts w:ascii="Tahoma" w:hAnsi="Tahoma" w:cs="Tahoma"/>
                <w:sz w:val="22"/>
                <w:szCs w:val="22"/>
              </w:rPr>
              <w:lastRenderedPageBreak/>
              <w:t>learning and develop</w:t>
            </w:r>
            <w:r w:rsidR="00B04418" w:rsidRPr="00202C23">
              <w:rPr>
                <w:rFonts w:ascii="Tahoma" w:hAnsi="Tahoma" w:cs="Tahoma"/>
                <w:sz w:val="22"/>
                <w:szCs w:val="22"/>
              </w:rPr>
              <w:t>ing</w:t>
            </w:r>
            <w:r w:rsidRPr="00202C23">
              <w:rPr>
                <w:rFonts w:ascii="Tahoma" w:hAnsi="Tahoma" w:cs="Tahoma"/>
                <w:sz w:val="22"/>
                <w:szCs w:val="22"/>
              </w:rPr>
              <w:t xml:space="preserve"> skills in applying FSA rules. This includes </w:t>
            </w:r>
            <w:r w:rsidR="00B04418" w:rsidRPr="00202C23">
              <w:rPr>
                <w:rFonts w:ascii="Tahoma" w:hAnsi="Tahoma" w:cs="Tahoma"/>
                <w:sz w:val="22"/>
                <w:szCs w:val="22"/>
              </w:rPr>
              <w:t xml:space="preserve">the </w:t>
            </w:r>
            <w:r w:rsidRPr="00202C23">
              <w:rPr>
                <w:rFonts w:ascii="Tahoma" w:hAnsi="Tahoma" w:cs="Tahoma"/>
                <w:sz w:val="22"/>
                <w:szCs w:val="22"/>
              </w:rPr>
              <w:t xml:space="preserve">label must contain </w:t>
            </w:r>
            <w:r w:rsidR="00B04418" w:rsidRPr="00202C23">
              <w:rPr>
                <w:rFonts w:ascii="Tahoma" w:hAnsi="Tahoma" w:cs="Tahoma"/>
                <w:sz w:val="22"/>
                <w:szCs w:val="22"/>
              </w:rPr>
              <w:t xml:space="preserve">the </w:t>
            </w:r>
            <w:r w:rsidRPr="00202C23">
              <w:rPr>
                <w:rFonts w:ascii="Tahoma" w:hAnsi="Tahoma" w:cs="Tahoma"/>
                <w:sz w:val="22"/>
                <w:szCs w:val="22"/>
              </w:rPr>
              <w:t xml:space="preserve">name of </w:t>
            </w:r>
            <w:r w:rsidR="00B04418" w:rsidRPr="00202C23">
              <w:rPr>
                <w:rFonts w:ascii="Tahoma" w:hAnsi="Tahoma" w:cs="Tahoma"/>
                <w:sz w:val="22"/>
                <w:szCs w:val="22"/>
              </w:rPr>
              <w:t xml:space="preserve">the </w:t>
            </w:r>
            <w:r w:rsidRPr="00202C23">
              <w:rPr>
                <w:rFonts w:ascii="Tahoma" w:hAnsi="Tahoma" w:cs="Tahoma"/>
                <w:sz w:val="22"/>
                <w:szCs w:val="22"/>
              </w:rPr>
              <w:t>food, the food</w:t>
            </w:r>
            <w:r w:rsidR="00C66360" w:rsidRPr="00202C23">
              <w:rPr>
                <w:rFonts w:ascii="Tahoma" w:hAnsi="Tahoma" w:cs="Tahoma"/>
                <w:sz w:val="22"/>
                <w:szCs w:val="22"/>
              </w:rPr>
              <w:t>’</w:t>
            </w:r>
            <w:r w:rsidR="00B04418" w:rsidRPr="00202C23">
              <w:rPr>
                <w:rFonts w:ascii="Tahoma" w:hAnsi="Tahoma" w:cs="Tahoma"/>
                <w:sz w:val="22"/>
                <w:szCs w:val="22"/>
              </w:rPr>
              <w:t>s</w:t>
            </w:r>
            <w:r w:rsidRPr="00202C23">
              <w:rPr>
                <w:rFonts w:ascii="Tahoma" w:hAnsi="Tahoma" w:cs="Tahoma"/>
                <w:sz w:val="22"/>
                <w:szCs w:val="22"/>
              </w:rPr>
              <w:t xml:space="preserve"> nature, ingredients</w:t>
            </w:r>
            <w:r w:rsidR="00362C70" w:rsidRPr="00202C23">
              <w:rPr>
                <w:rFonts w:ascii="Tahoma" w:hAnsi="Tahoma" w:cs="Tahoma"/>
                <w:sz w:val="22"/>
                <w:szCs w:val="22"/>
              </w:rPr>
              <w:t xml:space="preserve">, amount of every ingredient, and the possible allergic reactions to every ingredient after consuming the food. </w:t>
            </w:r>
            <w:proofErr w:type="spellStart"/>
            <w:r w:rsidR="005F3E35" w:rsidRPr="00202C23">
              <w:rPr>
                <w:rFonts w:ascii="Tahoma" w:hAnsi="Tahoma" w:cs="Tahoma"/>
                <w:color w:val="222222"/>
                <w:sz w:val="22"/>
                <w:szCs w:val="22"/>
                <w:shd w:val="clear" w:color="auto" w:fill="FFFFFF"/>
              </w:rPr>
              <w:t>Laheri</w:t>
            </w:r>
            <w:proofErr w:type="spellEnd"/>
            <w:r w:rsidR="005F3E35" w:rsidRPr="00202C23">
              <w:rPr>
                <w:rFonts w:ascii="Tahoma" w:hAnsi="Tahoma" w:cs="Tahoma"/>
                <w:sz w:val="22"/>
                <w:szCs w:val="22"/>
              </w:rPr>
              <w:t xml:space="preserve"> (</w:t>
            </w:r>
            <w:r w:rsidR="005F3E35" w:rsidRPr="00202C23">
              <w:rPr>
                <w:rFonts w:ascii="Tahoma" w:hAnsi="Tahoma" w:cs="Tahoma"/>
                <w:color w:val="222222"/>
                <w:sz w:val="22"/>
                <w:szCs w:val="22"/>
                <w:shd w:val="clear" w:color="auto" w:fill="FFFFFF"/>
              </w:rPr>
              <w:t>2019)</w:t>
            </w:r>
            <w:r w:rsidR="005F3E35" w:rsidRPr="00202C23">
              <w:rPr>
                <w:rFonts w:ascii="Tahoma" w:hAnsi="Tahoma" w:cs="Tahoma"/>
                <w:sz w:val="22"/>
                <w:szCs w:val="22"/>
              </w:rPr>
              <w:t xml:space="preserve"> </w:t>
            </w:r>
            <w:r w:rsidR="00362C70" w:rsidRPr="00202C23">
              <w:rPr>
                <w:rFonts w:ascii="Tahoma" w:hAnsi="Tahoma" w:cs="Tahoma"/>
                <w:sz w:val="22"/>
                <w:szCs w:val="22"/>
              </w:rPr>
              <w:t>also states that every ingredient must have 14 different allergen</w:t>
            </w:r>
            <w:r w:rsidR="00B04418" w:rsidRPr="00202C23">
              <w:rPr>
                <w:rFonts w:ascii="Tahoma" w:hAnsi="Tahoma" w:cs="Tahoma"/>
                <w:sz w:val="22"/>
                <w:szCs w:val="22"/>
              </w:rPr>
              <w:t>s</w:t>
            </w:r>
            <w:r w:rsidR="00362C70" w:rsidRPr="00202C23">
              <w:rPr>
                <w:rFonts w:ascii="Tahoma" w:hAnsi="Tahoma" w:cs="Tahoma"/>
                <w:sz w:val="22"/>
                <w:szCs w:val="22"/>
              </w:rPr>
              <w:t>. I learn</w:t>
            </w:r>
            <w:r w:rsidR="00B04418" w:rsidRPr="00202C23">
              <w:rPr>
                <w:rFonts w:ascii="Tahoma" w:hAnsi="Tahoma" w:cs="Tahoma"/>
                <w:sz w:val="22"/>
                <w:szCs w:val="22"/>
              </w:rPr>
              <w:t>ed</w:t>
            </w:r>
            <w:r w:rsidR="00362C70" w:rsidRPr="00202C23">
              <w:rPr>
                <w:rFonts w:ascii="Tahoma" w:hAnsi="Tahoma" w:cs="Tahoma"/>
                <w:sz w:val="22"/>
                <w:szCs w:val="22"/>
              </w:rPr>
              <w:t xml:space="preserve"> that it must be labe</w:t>
            </w:r>
            <w:r w:rsidR="00AD17B3" w:rsidRPr="00202C23">
              <w:rPr>
                <w:rFonts w:ascii="Tahoma" w:hAnsi="Tahoma" w:cs="Tahoma"/>
                <w:sz w:val="22"/>
                <w:szCs w:val="22"/>
              </w:rPr>
              <w:t>l</w:t>
            </w:r>
            <w:r w:rsidR="00362C70" w:rsidRPr="00202C23">
              <w:rPr>
                <w:rFonts w:ascii="Tahoma" w:hAnsi="Tahoma" w:cs="Tahoma"/>
                <w:sz w:val="22"/>
                <w:szCs w:val="22"/>
              </w:rPr>
              <w:t>led in CAPITAL letters, Bold, and mentioned with contrasting colo</w:t>
            </w:r>
            <w:r w:rsidR="00AD17B3" w:rsidRPr="00202C23">
              <w:rPr>
                <w:rFonts w:ascii="Tahoma" w:hAnsi="Tahoma" w:cs="Tahoma"/>
                <w:sz w:val="22"/>
                <w:szCs w:val="22"/>
              </w:rPr>
              <w:t>u</w:t>
            </w:r>
            <w:r w:rsidR="00362C70" w:rsidRPr="00202C23">
              <w:rPr>
                <w:rFonts w:ascii="Tahoma" w:hAnsi="Tahoma" w:cs="Tahoma"/>
                <w:sz w:val="22"/>
                <w:szCs w:val="22"/>
              </w:rPr>
              <w:t xml:space="preserve">rs or underlined as per FSA rules.  </w:t>
            </w:r>
          </w:p>
          <w:p w14:paraId="76773EFA" w14:textId="2EAA8D98" w:rsidR="00362C70" w:rsidRPr="00202C23" w:rsidRDefault="00362C70" w:rsidP="00202C23">
            <w:pPr>
              <w:spacing w:line="360" w:lineRule="auto"/>
              <w:jc w:val="both"/>
              <w:rPr>
                <w:rFonts w:ascii="Tahoma" w:hAnsi="Tahoma" w:cs="Tahoma"/>
                <w:sz w:val="22"/>
                <w:szCs w:val="22"/>
              </w:rPr>
            </w:pPr>
            <w:r w:rsidRPr="00202C23">
              <w:rPr>
                <w:rFonts w:ascii="Tahoma" w:hAnsi="Tahoma" w:cs="Tahoma"/>
                <w:sz w:val="22"/>
                <w:szCs w:val="22"/>
              </w:rPr>
              <w:t xml:space="preserve">In terms of </w:t>
            </w:r>
            <w:r w:rsidR="00B04418" w:rsidRPr="00202C23">
              <w:rPr>
                <w:rFonts w:ascii="Tahoma" w:hAnsi="Tahoma" w:cs="Tahoma"/>
                <w:sz w:val="22"/>
                <w:szCs w:val="22"/>
              </w:rPr>
              <w:t xml:space="preserve">the </w:t>
            </w:r>
            <w:r w:rsidRPr="00202C23">
              <w:rPr>
                <w:rFonts w:ascii="Tahoma" w:hAnsi="Tahoma" w:cs="Tahoma"/>
                <w:sz w:val="22"/>
                <w:szCs w:val="22"/>
              </w:rPr>
              <w:t xml:space="preserve">practical application of knowledge in </w:t>
            </w:r>
            <w:r w:rsidR="00E554F2" w:rsidRPr="00202C23">
              <w:rPr>
                <w:rFonts w:ascii="Tahoma" w:hAnsi="Tahoma" w:cs="Tahoma"/>
                <w:sz w:val="22"/>
                <w:szCs w:val="22"/>
              </w:rPr>
              <w:t xml:space="preserve">the future, it can be said that I will be better able to consider </w:t>
            </w:r>
            <w:r w:rsidR="00B04418" w:rsidRPr="00202C23">
              <w:rPr>
                <w:rFonts w:ascii="Tahoma" w:hAnsi="Tahoma" w:cs="Tahoma"/>
                <w:sz w:val="22"/>
                <w:szCs w:val="22"/>
              </w:rPr>
              <w:t xml:space="preserve">the </w:t>
            </w:r>
            <w:r w:rsidR="00E554F2" w:rsidRPr="00202C23">
              <w:rPr>
                <w:rFonts w:ascii="Tahoma" w:hAnsi="Tahoma" w:cs="Tahoma"/>
                <w:sz w:val="22"/>
                <w:szCs w:val="22"/>
              </w:rPr>
              <w:t>health and risk</w:t>
            </w:r>
            <w:r w:rsidR="00B04418" w:rsidRPr="00202C23">
              <w:rPr>
                <w:rFonts w:ascii="Tahoma" w:hAnsi="Tahoma" w:cs="Tahoma"/>
                <w:sz w:val="22"/>
                <w:szCs w:val="22"/>
              </w:rPr>
              <w:t>-</w:t>
            </w:r>
            <w:r w:rsidR="00E554F2" w:rsidRPr="00202C23">
              <w:rPr>
                <w:rFonts w:ascii="Tahoma" w:hAnsi="Tahoma" w:cs="Tahoma"/>
                <w:sz w:val="22"/>
                <w:szCs w:val="22"/>
              </w:rPr>
              <w:t xml:space="preserve">related factors of my </w:t>
            </w:r>
            <w:r w:rsidR="0089131C" w:rsidRPr="00202C23">
              <w:rPr>
                <w:rFonts w:ascii="Tahoma" w:hAnsi="Tahoma" w:cs="Tahoma"/>
                <w:sz w:val="22"/>
                <w:szCs w:val="22"/>
              </w:rPr>
              <w:t>valuable</w:t>
            </w:r>
            <w:r w:rsidR="00E554F2" w:rsidRPr="00202C23">
              <w:rPr>
                <w:rFonts w:ascii="Tahoma" w:hAnsi="Tahoma" w:cs="Tahoma"/>
                <w:sz w:val="22"/>
                <w:szCs w:val="22"/>
              </w:rPr>
              <w:t xml:space="preserve"> customers associated with food consumption. </w:t>
            </w:r>
            <w:r w:rsidR="0089131C" w:rsidRPr="00202C23">
              <w:rPr>
                <w:rFonts w:ascii="Tahoma" w:hAnsi="Tahoma" w:cs="Tahoma"/>
                <w:sz w:val="22"/>
                <w:szCs w:val="22"/>
              </w:rPr>
              <w:t>On the other hand, I have also developed knowledge that t if any of the ingredient</w:t>
            </w:r>
            <w:r w:rsidR="00B04418" w:rsidRPr="00202C23">
              <w:rPr>
                <w:rFonts w:ascii="Tahoma" w:hAnsi="Tahoma" w:cs="Tahoma"/>
                <w:sz w:val="22"/>
                <w:szCs w:val="22"/>
              </w:rPr>
              <w:t>s</w:t>
            </w:r>
            <w:r w:rsidR="0089131C" w:rsidRPr="00202C23">
              <w:rPr>
                <w:rFonts w:ascii="Tahoma" w:hAnsi="Tahoma" w:cs="Tahoma"/>
                <w:sz w:val="22"/>
                <w:szCs w:val="22"/>
              </w:rPr>
              <w:t xml:space="preserve"> contains more than 14 allergens, then how to list them</w:t>
            </w:r>
            <w:r w:rsidR="00AD17B3" w:rsidRPr="00202C23">
              <w:rPr>
                <w:rFonts w:ascii="Tahoma" w:hAnsi="Tahoma" w:cs="Tahoma"/>
                <w:sz w:val="22"/>
                <w:szCs w:val="22"/>
              </w:rPr>
              <w:t>. T</w:t>
            </w:r>
            <w:r w:rsidR="0089131C" w:rsidRPr="00202C23">
              <w:rPr>
                <w:rFonts w:ascii="Tahoma" w:hAnsi="Tahoma" w:cs="Tahoma"/>
                <w:sz w:val="22"/>
                <w:szCs w:val="22"/>
              </w:rPr>
              <w:t>hese allergens could include milk, eggs, and food colo</w:t>
            </w:r>
            <w:r w:rsidR="00AD17B3" w:rsidRPr="00202C23">
              <w:rPr>
                <w:rFonts w:ascii="Tahoma" w:hAnsi="Tahoma" w:cs="Tahoma"/>
                <w:sz w:val="22"/>
                <w:szCs w:val="22"/>
              </w:rPr>
              <w:t>u</w:t>
            </w:r>
            <w:r w:rsidR="0089131C" w:rsidRPr="00202C23">
              <w:rPr>
                <w:rFonts w:ascii="Tahoma" w:hAnsi="Tahoma" w:cs="Tahoma"/>
                <w:sz w:val="22"/>
                <w:szCs w:val="22"/>
              </w:rPr>
              <w:t xml:space="preserve">rs that could be allergic. Therefore, after taking this course and </w:t>
            </w:r>
            <w:r w:rsidR="00B04418" w:rsidRPr="00202C23">
              <w:rPr>
                <w:rFonts w:ascii="Tahoma" w:hAnsi="Tahoma" w:cs="Tahoma"/>
                <w:sz w:val="22"/>
                <w:szCs w:val="22"/>
              </w:rPr>
              <w:t xml:space="preserve">the </w:t>
            </w:r>
            <w:r w:rsidR="0089131C" w:rsidRPr="00202C23">
              <w:rPr>
                <w:rFonts w:ascii="Tahoma" w:hAnsi="Tahoma" w:cs="Tahoma"/>
                <w:sz w:val="22"/>
                <w:szCs w:val="22"/>
              </w:rPr>
              <w:t xml:space="preserve">topics covered in class, I have become efficient and skilled in considering these factors. </w:t>
            </w:r>
          </w:p>
          <w:p w14:paraId="1373F856" w14:textId="3BD974FE" w:rsidR="00A42060" w:rsidRPr="00202C23" w:rsidRDefault="0089131C" w:rsidP="00202C23">
            <w:pPr>
              <w:spacing w:line="360" w:lineRule="auto"/>
              <w:rPr>
                <w:rFonts w:ascii="Tahoma" w:hAnsi="Tahoma" w:cs="Tahoma"/>
                <w:sz w:val="22"/>
                <w:szCs w:val="22"/>
              </w:rPr>
            </w:pPr>
            <w:r w:rsidRPr="00202C23">
              <w:rPr>
                <w:rFonts w:ascii="Tahoma" w:hAnsi="Tahoma" w:cs="Tahoma"/>
                <w:sz w:val="22"/>
                <w:szCs w:val="22"/>
              </w:rPr>
              <w:t xml:space="preserve">According to </w:t>
            </w:r>
            <w:r w:rsidR="005F3E35" w:rsidRPr="00202C23">
              <w:rPr>
                <w:rFonts w:ascii="Tahoma" w:hAnsi="Tahoma" w:cs="Tahoma"/>
                <w:color w:val="222222"/>
                <w:sz w:val="22"/>
                <w:szCs w:val="22"/>
                <w:shd w:val="clear" w:color="auto" w:fill="FFFFFF"/>
              </w:rPr>
              <w:t>Soon</w:t>
            </w:r>
            <w:r w:rsidR="005F3E35" w:rsidRPr="00202C23">
              <w:rPr>
                <w:rFonts w:ascii="Tahoma" w:hAnsi="Tahoma" w:cs="Tahoma"/>
                <w:sz w:val="22"/>
                <w:szCs w:val="22"/>
              </w:rPr>
              <w:t xml:space="preserve"> and </w:t>
            </w:r>
            <w:r w:rsidR="005F3E35" w:rsidRPr="00202C23">
              <w:rPr>
                <w:rFonts w:ascii="Tahoma" w:hAnsi="Tahoma" w:cs="Tahoma"/>
                <w:color w:val="222222"/>
                <w:sz w:val="22"/>
                <w:szCs w:val="22"/>
                <w:shd w:val="clear" w:color="auto" w:fill="FFFFFF"/>
              </w:rPr>
              <w:t>Wahab</w:t>
            </w:r>
            <w:r w:rsidR="005F3E35" w:rsidRPr="00202C23">
              <w:rPr>
                <w:rFonts w:ascii="Tahoma" w:hAnsi="Tahoma" w:cs="Tahoma"/>
                <w:sz w:val="22"/>
                <w:szCs w:val="22"/>
              </w:rPr>
              <w:t xml:space="preserve"> (</w:t>
            </w:r>
            <w:r w:rsidR="005F3E35" w:rsidRPr="00202C23">
              <w:rPr>
                <w:rFonts w:ascii="Tahoma" w:hAnsi="Tahoma" w:cs="Tahoma"/>
                <w:color w:val="222222"/>
                <w:sz w:val="22"/>
                <w:szCs w:val="22"/>
                <w:shd w:val="clear" w:color="auto" w:fill="FFFFFF"/>
              </w:rPr>
              <w:t>2021)</w:t>
            </w:r>
            <w:r w:rsidR="00B04418" w:rsidRPr="00202C23">
              <w:rPr>
                <w:rFonts w:ascii="Tahoma" w:hAnsi="Tahoma" w:cs="Tahoma"/>
                <w:color w:val="222222"/>
                <w:sz w:val="22"/>
                <w:szCs w:val="22"/>
                <w:shd w:val="clear" w:color="auto" w:fill="FFFFFF"/>
              </w:rPr>
              <w:t>,</w:t>
            </w:r>
            <w:r w:rsidR="005F3E35" w:rsidRPr="00202C23">
              <w:rPr>
                <w:rFonts w:ascii="Tahoma" w:hAnsi="Tahoma" w:cs="Tahoma"/>
                <w:sz w:val="22"/>
                <w:szCs w:val="22"/>
              </w:rPr>
              <w:t xml:space="preserve"> </w:t>
            </w:r>
            <w:r w:rsidRPr="00202C23">
              <w:rPr>
                <w:rFonts w:ascii="Tahoma" w:hAnsi="Tahoma" w:cs="Tahoma"/>
                <w:sz w:val="22"/>
                <w:szCs w:val="22"/>
              </w:rPr>
              <w:t xml:space="preserve">most suppliers in </w:t>
            </w:r>
            <w:r w:rsidR="00B04418" w:rsidRPr="00202C23">
              <w:rPr>
                <w:rFonts w:ascii="Tahoma" w:hAnsi="Tahoma" w:cs="Tahoma"/>
                <w:sz w:val="22"/>
                <w:szCs w:val="22"/>
              </w:rPr>
              <w:t xml:space="preserve">the </w:t>
            </w:r>
            <w:r w:rsidRPr="00202C23">
              <w:rPr>
                <w:rFonts w:ascii="Tahoma" w:hAnsi="Tahoma" w:cs="Tahoma"/>
                <w:sz w:val="22"/>
                <w:szCs w:val="22"/>
              </w:rPr>
              <w:t xml:space="preserve">supply chain process </w:t>
            </w:r>
            <w:r w:rsidR="00A42060" w:rsidRPr="00202C23">
              <w:rPr>
                <w:rFonts w:ascii="Tahoma" w:hAnsi="Tahoma" w:cs="Tahoma"/>
                <w:sz w:val="22"/>
                <w:szCs w:val="22"/>
              </w:rPr>
              <w:t xml:space="preserve">have no control of the recipe and control </w:t>
            </w:r>
            <w:r w:rsidR="00B04418" w:rsidRPr="00202C23">
              <w:rPr>
                <w:rFonts w:ascii="Tahoma" w:hAnsi="Tahoma" w:cs="Tahoma"/>
                <w:sz w:val="22"/>
                <w:szCs w:val="22"/>
              </w:rPr>
              <w:t xml:space="preserve">of </w:t>
            </w:r>
            <w:r w:rsidR="00A42060" w:rsidRPr="00202C23">
              <w:rPr>
                <w:rFonts w:ascii="Tahoma" w:hAnsi="Tahoma" w:cs="Tahoma"/>
                <w:sz w:val="22"/>
                <w:szCs w:val="22"/>
              </w:rPr>
              <w:t xml:space="preserve">the information related to ingredients and any succeeding alterations when there is a modification in the production. Therefore, </w:t>
            </w:r>
            <w:r w:rsidR="00AD17B3" w:rsidRPr="00202C23">
              <w:rPr>
                <w:rFonts w:ascii="Tahoma" w:hAnsi="Tahoma" w:cs="Tahoma"/>
                <w:sz w:val="22"/>
                <w:szCs w:val="22"/>
              </w:rPr>
              <w:t>we will be able to apply these required controls to recipes and ingredients that are believed to be undesirable allergic reactions in the future</w:t>
            </w:r>
            <w:r w:rsidR="00A42060" w:rsidRPr="00202C23">
              <w:rPr>
                <w:rFonts w:ascii="Tahoma" w:hAnsi="Tahoma" w:cs="Tahoma"/>
                <w:sz w:val="22"/>
                <w:szCs w:val="22"/>
              </w:rPr>
              <w:t xml:space="preserve">. I will be able to do </w:t>
            </w:r>
            <w:r w:rsidR="00B04418" w:rsidRPr="00202C23">
              <w:rPr>
                <w:rFonts w:ascii="Tahoma" w:hAnsi="Tahoma" w:cs="Tahoma"/>
                <w:sz w:val="22"/>
                <w:szCs w:val="22"/>
              </w:rPr>
              <w:t xml:space="preserve">this </w:t>
            </w:r>
            <w:r w:rsidR="00A42060" w:rsidRPr="00202C23">
              <w:rPr>
                <w:rFonts w:ascii="Tahoma" w:hAnsi="Tahoma" w:cs="Tahoma"/>
                <w:sz w:val="22"/>
                <w:szCs w:val="22"/>
              </w:rPr>
              <w:t>as I have developed skill</w:t>
            </w:r>
            <w:r w:rsidR="00B04418" w:rsidRPr="00202C23">
              <w:rPr>
                <w:rFonts w:ascii="Tahoma" w:hAnsi="Tahoma" w:cs="Tahoma"/>
                <w:sz w:val="22"/>
                <w:szCs w:val="22"/>
              </w:rPr>
              <w:t>s</w:t>
            </w:r>
            <w:r w:rsidR="00A42060" w:rsidRPr="00202C23">
              <w:rPr>
                <w:rFonts w:ascii="Tahoma" w:hAnsi="Tahoma" w:cs="Tahoma"/>
                <w:sz w:val="22"/>
                <w:szCs w:val="22"/>
              </w:rPr>
              <w:t xml:space="preserve"> of sharing allergens information in three categories</w:t>
            </w:r>
            <w:r w:rsidR="00AD17B3" w:rsidRPr="00202C23">
              <w:rPr>
                <w:rFonts w:ascii="Tahoma" w:hAnsi="Tahoma" w:cs="Tahoma"/>
                <w:sz w:val="22"/>
                <w:szCs w:val="22"/>
              </w:rPr>
              <w:t>:</w:t>
            </w:r>
            <w:r w:rsidR="00A42060" w:rsidRPr="00202C23">
              <w:rPr>
                <w:rFonts w:ascii="Tahoma" w:hAnsi="Tahoma" w:cs="Tahoma"/>
                <w:sz w:val="22"/>
                <w:szCs w:val="22"/>
              </w:rPr>
              <w:t xml:space="preserve"> contains, might contain</w:t>
            </w:r>
            <w:r w:rsidR="00B04418" w:rsidRPr="00202C23">
              <w:rPr>
                <w:rFonts w:ascii="Tahoma" w:hAnsi="Tahoma" w:cs="Tahoma"/>
                <w:sz w:val="22"/>
                <w:szCs w:val="22"/>
              </w:rPr>
              <w:t>,</w:t>
            </w:r>
            <w:r w:rsidR="00A42060" w:rsidRPr="00202C23">
              <w:rPr>
                <w:rFonts w:ascii="Tahoma" w:hAnsi="Tahoma" w:cs="Tahoma"/>
                <w:sz w:val="22"/>
                <w:szCs w:val="22"/>
              </w:rPr>
              <w:t xml:space="preserve"> and does not contain</w:t>
            </w:r>
            <w:r w:rsidR="00AD17B3" w:rsidRPr="00202C23">
              <w:rPr>
                <w:rFonts w:ascii="Tahoma" w:hAnsi="Tahoma" w:cs="Tahoma"/>
                <w:sz w:val="22"/>
                <w:szCs w:val="22"/>
              </w:rPr>
              <w:t>,</w:t>
            </w:r>
            <w:r w:rsidR="00A42060" w:rsidRPr="00202C23">
              <w:rPr>
                <w:rFonts w:ascii="Tahoma" w:hAnsi="Tahoma" w:cs="Tahoma"/>
                <w:sz w:val="22"/>
                <w:szCs w:val="22"/>
              </w:rPr>
              <w:t xml:space="preserve"> which can be helpful for the customers to select the type of food they need to consume.   </w:t>
            </w:r>
          </w:p>
          <w:p w14:paraId="6AD0602B" w14:textId="3315B8B4" w:rsidR="008F04D8" w:rsidRPr="00202C23" w:rsidRDefault="00A42060" w:rsidP="00202C23">
            <w:pPr>
              <w:spacing w:line="360" w:lineRule="auto"/>
              <w:rPr>
                <w:rFonts w:ascii="Tahoma" w:hAnsi="Tahoma" w:cs="Tahoma"/>
                <w:sz w:val="22"/>
                <w:szCs w:val="22"/>
              </w:rPr>
            </w:pPr>
            <w:r w:rsidRPr="00202C23">
              <w:rPr>
                <w:rFonts w:ascii="Tahoma" w:hAnsi="Tahoma" w:cs="Tahoma"/>
                <w:sz w:val="22"/>
                <w:szCs w:val="22"/>
              </w:rPr>
              <w:t>In terms of personal reflections on the subject</w:t>
            </w:r>
            <w:r w:rsidR="00AD17B3" w:rsidRPr="00202C23">
              <w:rPr>
                <w:rFonts w:ascii="Tahoma" w:hAnsi="Tahoma" w:cs="Tahoma"/>
                <w:sz w:val="22"/>
                <w:szCs w:val="22"/>
              </w:rPr>
              <w:t>,</w:t>
            </w:r>
            <w:r w:rsidRPr="00202C23">
              <w:rPr>
                <w:rFonts w:ascii="Tahoma" w:hAnsi="Tahoma" w:cs="Tahoma"/>
                <w:sz w:val="22"/>
                <w:szCs w:val="22"/>
              </w:rPr>
              <w:t xml:space="preserve"> I believe that presently, food manufactured on the premises and where it is sold is not obligatory to exhibit allergen information on the packaging or label, signifying that allergy sufferers </w:t>
            </w:r>
            <w:r w:rsidR="00AD17B3" w:rsidRPr="00202C23">
              <w:rPr>
                <w:rFonts w:ascii="Tahoma" w:hAnsi="Tahoma" w:cs="Tahoma"/>
                <w:sz w:val="22"/>
                <w:szCs w:val="22"/>
              </w:rPr>
              <w:t>do not always have</w:t>
            </w:r>
            <w:r w:rsidRPr="00202C23">
              <w:rPr>
                <w:rFonts w:ascii="Tahoma" w:hAnsi="Tahoma" w:cs="Tahoma"/>
                <w:sz w:val="22"/>
                <w:szCs w:val="22"/>
              </w:rPr>
              <w:t xml:space="preserve"> the information they required when procuring the pre-packed food. The implementation of Natasha’s Law could make it easier </w:t>
            </w:r>
            <w:r w:rsidR="00B04418" w:rsidRPr="00202C23">
              <w:rPr>
                <w:rFonts w:ascii="Tahoma" w:hAnsi="Tahoma" w:cs="Tahoma"/>
                <w:sz w:val="22"/>
                <w:szCs w:val="22"/>
              </w:rPr>
              <w:t xml:space="preserve">for </w:t>
            </w:r>
            <w:r w:rsidRPr="00202C23">
              <w:rPr>
                <w:rFonts w:ascii="Tahoma" w:hAnsi="Tahoma" w:cs="Tahoma"/>
                <w:sz w:val="22"/>
                <w:szCs w:val="22"/>
              </w:rPr>
              <w:t>manufacturers and food providers to ensure safe choices grounded on dietary requirements</w:t>
            </w:r>
            <w:r w:rsidR="00AD17B3" w:rsidRPr="00202C23">
              <w:rPr>
                <w:rFonts w:ascii="Tahoma" w:hAnsi="Tahoma" w:cs="Tahoma"/>
                <w:sz w:val="22"/>
                <w:szCs w:val="22"/>
              </w:rPr>
              <w:t>,</w:t>
            </w:r>
            <w:r w:rsidR="005F3E35" w:rsidRPr="00202C23">
              <w:rPr>
                <w:rFonts w:ascii="Tahoma" w:hAnsi="Tahoma" w:cs="Tahoma"/>
                <w:sz w:val="22"/>
                <w:szCs w:val="22"/>
              </w:rPr>
              <w:t xml:space="preserve"> as also stressed by </w:t>
            </w:r>
            <w:r w:rsidR="005F3E35" w:rsidRPr="00202C23">
              <w:rPr>
                <w:rFonts w:ascii="Tahoma" w:hAnsi="Tahoma" w:cs="Tahoma"/>
                <w:color w:val="222222"/>
                <w:sz w:val="22"/>
                <w:szCs w:val="22"/>
                <w:shd w:val="clear" w:color="auto" w:fill="FFFFFF"/>
              </w:rPr>
              <w:t>(Galvin</w:t>
            </w:r>
            <w:r w:rsidR="005F3E35" w:rsidRPr="00202C23">
              <w:rPr>
                <w:rFonts w:ascii="Tahoma" w:hAnsi="Tahoma" w:cs="Tahoma"/>
                <w:sz w:val="22"/>
                <w:szCs w:val="22"/>
              </w:rPr>
              <w:t xml:space="preserve">, </w:t>
            </w:r>
            <w:r w:rsidR="005F3E35" w:rsidRPr="00202C23">
              <w:rPr>
                <w:rFonts w:ascii="Tahoma" w:hAnsi="Tahoma" w:cs="Tahoma"/>
                <w:color w:val="222222"/>
                <w:sz w:val="22"/>
                <w:szCs w:val="22"/>
                <w:shd w:val="clear" w:color="auto" w:fill="FFFFFF"/>
              </w:rPr>
              <w:t>2019)</w:t>
            </w:r>
            <w:r w:rsidR="008F04D8" w:rsidRPr="00202C23">
              <w:rPr>
                <w:rFonts w:ascii="Tahoma" w:hAnsi="Tahoma" w:cs="Tahoma"/>
                <w:sz w:val="22"/>
                <w:szCs w:val="22"/>
              </w:rPr>
              <w:t xml:space="preserve">. </w:t>
            </w:r>
            <w:r w:rsidR="00AD17B3" w:rsidRPr="00202C23">
              <w:rPr>
                <w:rFonts w:ascii="Tahoma" w:hAnsi="Tahoma" w:cs="Tahoma"/>
                <w:sz w:val="22"/>
                <w:szCs w:val="22"/>
              </w:rPr>
              <w:t>I have also observed these implementations</w:t>
            </w:r>
            <w:r w:rsidR="008F04D8" w:rsidRPr="00202C23">
              <w:rPr>
                <w:rFonts w:ascii="Tahoma" w:hAnsi="Tahoma" w:cs="Tahoma"/>
                <w:sz w:val="22"/>
                <w:szCs w:val="22"/>
              </w:rPr>
              <w:t xml:space="preserve"> during my 18 years of experience within the industry. There, I also developed </w:t>
            </w:r>
            <w:r w:rsidR="00AD17B3" w:rsidRPr="00202C23">
              <w:rPr>
                <w:rFonts w:ascii="Tahoma" w:hAnsi="Tahoma" w:cs="Tahoma"/>
                <w:sz w:val="22"/>
                <w:szCs w:val="22"/>
              </w:rPr>
              <w:t xml:space="preserve">an </w:t>
            </w:r>
            <w:r w:rsidR="008F04D8" w:rsidRPr="00202C23">
              <w:rPr>
                <w:rFonts w:ascii="Tahoma" w:hAnsi="Tahoma" w:cs="Tahoma"/>
                <w:sz w:val="22"/>
                <w:szCs w:val="22"/>
              </w:rPr>
              <w:t xml:space="preserve">understanding that how carefully </w:t>
            </w:r>
            <w:r w:rsidR="00AD17B3" w:rsidRPr="00202C23">
              <w:rPr>
                <w:rFonts w:ascii="Tahoma" w:hAnsi="Tahoma" w:cs="Tahoma"/>
                <w:sz w:val="22"/>
                <w:szCs w:val="22"/>
              </w:rPr>
              <w:t xml:space="preserve">the </w:t>
            </w:r>
            <w:r w:rsidR="008F04D8" w:rsidRPr="00202C23">
              <w:rPr>
                <w:rFonts w:ascii="Tahoma" w:hAnsi="Tahoma" w:cs="Tahoma"/>
                <w:sz w:val="22"/>
                <w:szCs w:val="22"/>
              </w:rPr>
              <w:t>chef prepare</w:t>
            </w:r>
            <w:r w:rsidR="00AD17B3" w:rsidRPr="00202C23">
              <w:rPr>
                <w:rFonts w:ascii="Tahoma" w:hAnsi="Tahoma" w:cs="Tahoma"/>
                <w:sz w:val="22"/>
                <w:szCs w:val="22"/>
              </w:rPr>
              <w:t>s</w:t>
            </w:r>
            <w:r w:rsidR="008F04D8" w:rsidRPr="00202C23">
              <w:rPr>
                <w:rFonts w:ascii="Tahoma" w:hAnsi="Tahoma" w:cs="Tahoma"/>
                <w:sz w:val="22"/>
                <w:szCs w:val="22"/>
              </w:rPr>
              <w:t xml:space="preserve"> every meal and keep</w:t>
            </w:r>
            <w:r w:rsidR="00AD17B3" w:rsidRPr="00202C23">
              <w:rPr>
                <w:rFonts w:ascii="Tahoma" w:hAnsi="Tahoma" w:cs="Tahoma"/>
                <w:sz w:val="22"/>
                <w:szCs w:val="22"/>
              </w:rPr>
              <w:t>s</w:t>
            </w:r>
            <w:r w:rsidR="008F04D8" w:rsidRPr="00202C23">
              <w:rPr>
                <w:rFonts w:ascii="Tahoma" w:hAnsi="Tahoma" w:cs="Tahoma"/>
                <w:sz w:val="22"/>
                <w:szCs w:val="22"/>
              </w:rPr>
              <w:t xml:space="preserve"> </w:t>
            </w:r>
            <w:r w:rsidR="00AD17B3" w:rsidRPr="00202C23">
              <w:rPr>
                <w:rFonts w:ascii="Tahoma" w:hAnsi="Tahoma" w:cs="Tahoma"/>
                <w:sz w:val="22"/>
                <w:szCs w:val="22"/>
              </w:rPr>
              <w:t xml:space="preserve">the </w:t>
            </w:r>
            <w:r w:rsidR="008F04D8" w:rsidRPr="00202C23">
              <w:rPr>
                <w:rFonts w:ascii="Tahoma" w:hAnsi="Tahoma" w:cs="Tahoma"/>
                <w:sz w:val="22"/>
                <w:szCs w:val="22"/>
              </w:rPr>
              <w:t xml:space="preserve">customer safe and catering every request of customers for less allergic ingredients. We have given critical importance </w:t>
            </w:r>
            <w:r w:rsidR="00AD17B3" w:rsidRPr="00202C23">
              <w:rPr>
                <w:rFonts w:ascii="Tahoma" w:hAnsi="Tahoma" w:cs="Tahoma"/>
                <w:sz w:val="22"/>
                <w:szCs w:val="22"/>
              </w:rPr>
              <w:t>to</w:t>
            </w:r>
            <w:r w:rsidR="008F04D8" w:rsidRPr="00202C23">
              <w:rPr>
                <w:rFonts w:ascii="Tahoma" w:hAnsi="Tahoma" w:cs="Tahoma"/>
                <w:sz w:val="22"/>
                <w:szCs w:val="22"/>
              </w:rPr>
              <w:t xml:space="preserve"> training on food allergy,</w:t>
            </w:r>
            <w:r w:rsidR="00AD17B3" w:rsidRPr="00202C23">
              <w:rPr>
                <w:rFonts w:ascii="Tahoma" w:hAnsi="Tahoma" w:cs="Tahoma"/>
                <w:sz w:val="22"/>
                <w:szCs w:val="22"/>
              </w:rPr>
              <w:t xml:space="preserve"> </w:t>
            </w:r>
            <w:r w:rsidR="008F04D8" w:rsidRPr="00202C23">
              <w:rPr>
                <w:rFonts w:ascii="Tahoma" w:hAnsi="Tahoma" w:cs="Tahoma"/>
                <w:sz w:val="22"/>
                <w:szCs w:val="22"/>
              </w:rPr>
              <w:t xml:space="preserve">how </w:t>
            </w:r>
            <w:r w:rsidR="00AD17B3" w:rsidRPr="00202C23">
              <w:rPr>
                <w:rFonts w:ascii="Tahoma" w:hAnsi="Tahoma" w:cs="Tahoma"/>
                <w:sz w:val="22"/>
                <w:szCs w:val="22"/>
              </w:rPr>
              <w:t xml:space="preserve">to </w:t>
            </w:r>
            <w:r w:rsidR="008F04D8" w:rsidRPr="00202C23">
              <w:rPr>
                <w:rFonts w:ascii="Tahoma" w:hAnsi="Tahoma" w:cs="Tahoma"/>
                <w:sz w:val="22"/>
                <w:szCs w:val="22"/>
              </w:rPr>
              <w:t>import all the</w:t>
            </w:r>
            <w:r w:rsidR="00937DEF" w:rsidRPr="00202C23">
              <w:rPr>
                <w:rFonts w:ascii="Tahoma" w:hAnsi="Tahoma" w:cs="Tahoma"/>
                <w:sz w:val="22"/>
                <w:szCs w:val="22"/>
              </w:rPr>
              <w:t xml:space="preserve"> information</w:t>
            </w:r>
            <w:r w:rsidR="008A70C7" w:rsidRPr="00202C23">
              <w:rPr>
                <w:rFonts w:ascii="Tahoma" w:hAnsi="Tahoma" w:cs="Tahoma"/>
                <w:sz w:val="22"/>
                <w:szCs w:val="22"/>
              </w:rPr>
              <w:t xml:space="preserve"> and specify</w:t>
            </w:r>
            <w:r w:rsidR="00937DEF" w:rsidRPr="00202C23">
              <w:rPr>
                <w:rFonts w:ascii="Tahoma" w:hAnsi="Tahoma" w:cs="Tahoma"/>
                <w:sz w:val="22"/>
                <w:szCs w:val="22"/>
              </w:rPr>
              <w:t xml:space="preserve"> it clearly on the information labe</w:t>
            </w:r>
            <w:r w:rsidR="006D2B63" w:rsidRPr="00202C23">
              <w:rPr>
                <w:rFonts w:ascii="Tahoma" w:hAnsi="Tahoma" w:cs="Tahoma"/>
                <w:sz w:val="22"/>
                <w:szCs w:val="22"/>
              </w:rPr>
              <w:t>lling. We</w:t>
            </w:r>
            <w:r w:rsidR="008A70C7" w:rsidRPr="00202C23">
              <w:rPr>
                <w:rFonts w:ascii="Tahoma" w:hAnsi="Tahoma" w:cs="Tahoma"/>
                <w:sz w:val="22"/>
                <w:szCs w:val="22"/>
              </w:rPr>
              <w:t>,</w:t>
            </w:r>
            <w:r w:rsidR="006D2B63" w:rsidRPr="00202C23">
              <w:rPr>
                <w:rFonts w:ascii="Tahoma" w:hAnsi="Tahoma" w:cs="Tahoma"/>
                <w:sz w:val="22"/>
                <w:szCs w:val="22"/>
              </w:rPr>
              <w:t xml:space="preserve"> in our restaurant, following Natasha’s law, ask our customers if they have any allergies or </w:t>
            </w:r>
            <w:r w:rsidR="008A70C7" w:rsidRPr="00202C23">
              <w:rPr>
                <w:rFonts w:ascii="Tahoma" w:hAnsi="Tahoma" w:cs="Tahoma"/>
                <w:sz w:val="22"/>
                <w:szCs w:val="22"/>
              </w:rPr>
              <w:t xml:space="preserve">are </w:t>
            </w:r>
            <w:r w:rsidR="006D2B63" w:rsidRPr="00202C23">
              <w:rPr>
                <w:rFonts w:ascii="Tahoma" w:hAnsi="Tahoma" w:cs="Tahoma"/>
                <w:sz w:val="22"/>
                <w:szCs w:val="22"/>
              </w:rPr>
              <w:t>allergic to any particular type of food. Then management gives particular attention to the customers with allergies and prepares their food under their monitoring and supervision. The head chefs have strict guidelines</w:t>
            </w:r>
            <w:r w:rsidR="008A70C7" w:rsidRPr="00202C23">
              <w:rPr>
                <w:rFonts w:ascii="Tahoma" w:hAnsi="Tahoma" w:cs="Tahoma"/>
                <w:sz w:val="22"/>
                <w:szCs w:val="22"/>
              </w:rPr>
              <w:t>,</w:t>
            </w:r>
            <w:r w:rsidR="006D2B63" w:rsidRPr="00202C23">
              <w:rPr>
                <w:rFonts w:ascii="Tahoma" w:hAnsi="Tahoma" w:cs="Tahoma"/>
                <w:sz w:val="22"/>
                <w:szCs w:val="22"/>
              </w:rPr>
              <w:t xml:space="preserve"> for example</w:t>
            </w:r>
            <w:r w:rsidR="008A70C7" w:rsidRPr="00202C23">
              <w:rPr>
                <w:rFonts w:ascii="Tahoma" w:hAnsi="Tahoma" w:cs="Tahoma"/>
                <w:sz w:val="22"/>
                <w:szCs w:val="22"/>
              </w:rPr>
              <w:t>,</w:t>
            </w:r>
            <w:r w:rsidR="006D2B63" w:rsidRPr="00202C23">
              <w:rPr>
                <w:rFonts w:ascii="Tahoma" w:hAnsi="Tahoma" w:cs="Tahoma"/>
                <w:sz w:val="22"/>
                <w:szCs w:val="22"/>
              </w:rPr>
              <w:t xml:space="preserve"> details of ingredients and edible products that can cause allergic reactions</w:t>
            </w:r>
            <w:r w:rsidR="008A70C7" w:rsidRPr="00202C23">
              <w:rPr>
                <w:rFonts w:ascii="Tahoma" w:hAnsi="Tahoma" w:cs="Tahoma"/>
                <w:sz w:val="22"/>
                <w:szCs w:val="22"/>
              </w:rPr>
              <w:t>,</w:t>
            </w:r>
            <w:r w:rsidR="006D2B63" w:rsidRPr="00202C23">
              <w:rPr>
                <w:rFonts w:ascii="Tahoma" w:hAnsi="Tahoma" w:cs="Tahoma"/>
                <w:sz w:val="22"/>
                <w:szCs w:val="22"/>
              </w:rPr>
              <w:t xml:space="preserve"> which helps them </w:t>
            </w:r>
            <w:r w:rsidR="008A70C7" w:rsidRPr="00202C23">
              <w:rPr>
                <w:rFonts w:ascii="Tahoma" w:hAnsi="Tahoma" w:cs="Tahoma"/>
                <w:sz w:val="22"/>
                <w:szCs w:val="22"/>
              </w:rPr>
              <w:t>prepare</w:t>
            </w:r>
            <w:r w:rsidR="006D2B63" w:rsidRPr="00202C23">
              <w:rPr>
                <w:rFonts w:ascii="Tahoma" w:hAnsi="Tahoma" w:cs="Tahoma"/>
                <w:sz w:val="22"/>
                <w:szCs w:val="22"/>
              </w:rPr>
              <w:t xml:space="preserve"> food accordingly as per customers’ priorities and potential </w:t>
            </w:r>
            <w:r w:rsidR="008A70C7" w:rsidRPr="00202C23">
              <w:rPr>
                <w:rFonts w:ascii="Tahoma" w:hAnsi="Tahoma" w:cs="Tahoma"/>
                <w:sz w:val="22"/>
                <w:szCs w:val="22"/>
              </w:rPr>
              <w:t>for</w:t>
            </w:r>
            <w:r w:rsidR="006D2B63" w:rsidRPr="00202C23">
              <w:rPr>
                <w:rFonts w:ascii="Tahoma" w:hAnsi="Tahoma" w:cs="Tahoma"/>
                <w:sz w:val="22"/>
                <w:szCs w:val="22"/>
              </w:rPr>
              <w:t xml:space="preserve"> allergic reactions after consuming such edibles. </w:t>
            </w:r>
            <w:proofErr w:type="gramStart"/>
            <w:r w:rsidR="006D2B63" w:rsidRPr="00202C23">
              <w:rPr>
                <w:rFonts w:ascii="Tahoma" w:hAnsi="Tahoma" w:cs="Tahoma"/>
                <w:sz w:val="22"/>
                <w:szCs w:val="22"/>
              </w:rPr>
              <w:t>Thus</w:t>
            </w:r>
            <w:proofErr w:type="gramEnd"/>
            <w:r w:rsidR="006D2B63" w:rsidRPr="00202C23">
              <w:rPr>
                <w:rFonts w:ascii="Tahoma" w:hAnsi="Tahoma" w:cs="Tahoma"/>
                <w:sz w:val="22"/>
                <w:szCs w:val="22"/>
              </w:rPr>
              <w:t xml:space="preserve"> food is prepared accordingly.    </w:t>
            </w:r>
          </w:p>
          <w:p w14:paraId="557D726C" w14:textId="57AF8BC2" w:rsidR="007D4362" w:rsidRPr="00202C23" w:rsidRDefault="00A42060" w:rsidP="00202C23">
            <w:pPr>
              <w:spacing w:line="360" w:lineRule="auto"/>
              <w:rPr>
                <w:rFonts w:ascii="Tahoma" w:hAnsi="Tahoma" w:cs="Tahoma"/>
                <w:sz w:val="22"/>
                <w:szCs w:val="22"/>
              </w:rPr>
            </w:pPr>
            <w:r w:rsidRPr="00202C23">
              <w:rPr>
                <w:rFonts w:ascii="Tahoma" w:hAnsi="Tahoma" w:cs="Tahoma"/>
                <w:sz w:val="22"/>
                <w:szCs w:val="22"/>
              </w:rPr>
              <w:t>This topic is important for the sector because 54% of the business does not have food labe</w:t>
            </w:r>
            <w:r w:rsidR="00AD17B3" w:rsidRPr="00202C23">
              <w:rPr>
                <w:rFonts w:ascii="Tahoma" w:hAnsi="Tahoma" w:cs="Tahoma"/>
                <w:sz w:val="22"/>
                <w:szCs w:val="22"/>
              </w:rPr>
              <w:t>l</w:t>
            </w:r>
            <w:r w:rsidRPr="00202C23">
              <w:rPr>
                <w:rFonts w:ascii="Tahoma" w:hAnsi="Tahoma" w:cs="Tahoma"/>
                <w:sz w:val="22"/>
                <w:szCs w:val="22"/>
              </w:rPr>
              <w:t>ling SOPs for their operations</w:t>
            </w:r>
            <w:r w:rsidR="00AD17B3" w:rsidRPr="00202C23">
              <w:rPr>
                <w:rFonts w:ascii="Tahoma" w:hAnsi="Tahoma" w:cs="Tahoma"/>
                <w:sz w:val="22"/>
                <w:szCs w:val="22"/>
              </w:rPr>
              <w:t>,</w:t>
            </w:r>
            <w:r w:rsidRPr="00202C23">
              <w:rPr>
                <w:rFonts w:ascii="Tahoma" w:hAnsi="Tahoma" w:cs="Tahoma"/>
                <w:sz w:val="22"/>
                <w:szCs w:val="22"/>
              </w:rPr>
              <w:t xml:space="preserve"> and 15%of the customers </w:t>
            </w:r>
            <w:r w:rsidR="008A70C7" w:rsidRPr="00202C23">
              <w:rPr>
                <w:rFonts w:ascii="Tahoma" w:hAnsi="Tahoma" w:cs="Tahoma"/>
                <w:sz w:val="22"/>
                <w:szCs w:val="22"/>
              </w:rPr>
              <w:t>s</w:t>
            </w:r>
            <w:r w:rsidRPr="00202C23">
              <w:rPr>
                <w:rFonts w:ascii="Tahoma" w:hAnsi="Tahoma" w:cs="Tahoma"/>
                <w:sz w:val="22"/>
                <w:szCs w:val="22"/>
              </w:rPr>
              <w:t>aid that they c</w:t>
            </w:r>
            <w:r w:rsidR="008A70C7" w:rsidRPr="00202C23">
              <w:rPr>
                <w:rFonts w:ascii="Tahoma" w:hAnsi="Tahoma" w:cs="Tahoma"/>
                <w:sz w:val="22"/>
                <w:szCs w:val="22"/>
              </w:rPr>
              <w:t xml:space="preserve">ould </w:t>
            </w:r>
            <w:r w:rsidRPr="00202C23">
              <w:rPr>
                <w:rFonts w:ascii="Tahoma" w:hAnsi="Tahoma" w:cs="Tahoma"/>
                <w:sz w:val="22"/>
                <w:szCs w:val="22"/>
              </w:rPr>
              <w:t xml:space="preserve">not trust the food due to serious food allergies or tolerances it could have and </w:t>
            </w:r>
            <w:r w:rsidR="00B04418" w:rsidRPr="00202C23">
              <w:rPr>
                <w:rFonts w:ascii="Tahoma" w:hAnsi="Tahoma" w:cs="Tahoma"/>
                <w:sz w:val="22"/>
                <w:szCs w:val="22"/>
              </w:rPr>
              <w:t xml:space="preserve">the </w:t>
            </w:r>
            <w:r w:rsidRPr="00202C23">
              <w:rPr>
                <w:rFonts w:ascii="Tahoma" w:hAnsi="Tahoma" w:cs="Tahoma"/>
                <w:sz w:val="22"/>
                <w:szCs w:val="22"/>
              </w:rPr>
              <w:t>possibility of serious complications on their health</w:t>
            </w:r>
            <w:r w:rsidR="005F3E35" w:rsidRPr="00202C23">
              <w:rPr>
                <w:rFonts w:ascii="Tahoma" w:hAnsi="Tahoma" w:cs="Tahoma"/>
                <w:sz w:val="22"/>
                <w:szCs w:val="22"/>
              </w:rPr>
              <w:t xml:space="preserve"> </w:t>
            </w:r>
            <w:r w:rsidR="005F3E35" w:rsidRPr="00202C23">
              <w:rPr>
                <w:rFonts w:ascii="Tahoma" w:hAnsi="Tahoma" w:cs="Tahoma"/>
                <w:color w:val="222222"/>
                <w:sz w:val="22"/>
                <w:szCs w:val="22"/>
                <w:shd w:val="clear" w:color="auto" w:fill="FFFFFF"/>
              </w:rPr>
              <w:t>(Woodward</w:t>
            </w:r>
            <w:r w:rsidR="005F3E35" w:rsidRPr="00202C23">
              <w:rPr>
                <w:rFonts w:ascii="Tahoma" w:hAnsi="Tahoma" w:cs="Tahoma"/>
                <w:sz w:val="22"/>
                <w:szCs w:val="22"/>
              </w:rPr>
              <w:t xml:space="preserve">, </w:t>
            </w:r>
            <w:r w:rsidR="005F3E35" w:rsidRPr="00202C23">
              <w:rPr>
                <w:rFonts w:ascii="Tahoma" w:hAnsi="Tahoma" w:cs="Tahoma"/>
                <w:color w:val="222222"/>
                <w:sz w:val="22"/>
                <w:szCs w:val="22"/>
                <w:shd w:val="clear" w:color="auto" w:fill="FFFFFF"/>
              </w:rPr>
              <w:t>2021)</w:t>
            </w:r>
            <w:r w:rsidRPr="00202C23">
              <w:rPr>
                <w:rFonts w:ascii="Tahoma" w:hAnsi="Tahoma" w:cs="Tahoma"/>
                <w:sz w:val="22"/>
                <w:szCs w:val="22"/>
              </w:rPr>
              <w:t xml:space="preserve">.   </w:t>
            </w:r>
          </w:p>
          <w:p w14:paraId="24449AB5" w14:textId="635B975F" w:rsidR="00375882" w:rsidRPr="00202C23" w:rsidRDefault="007D4362" w:rsidP="00202C23">
            <w:pPr>
              <w:spacing w:line="360" w:lineRule="auto"/>
              <w:jc w:val="both"/>
              <w:rPr>
                <w:rFonts w:ascii="Tahoma" w:hAnsi="Tahoma" w:cs="Tahoma"/>
                <w:sz w:val="22"/>
                <w:szCs w:val="22"/>
              </w:rPr>
            </w:pPr>
            <w:r w:rsidRPr="00202C23">
              <w:rPr>
                <w:rFonts w:ascii="Tahoma" w:hAnsi="Tahoma" w:cs="Tahoma"/>
                <w:sz w:val="22"/>
                <w:szCs w:val="22"/>
              </w:rPr>
              <w:lastRenderedPageBreak/>
              <w:t xml:space="preserve">This articulates </w:t>
            </w:r>
            <w:r w:rsidR="00B04418" w:rsidRPr="00202C23">
              <w:rPr>
                <w:rFonts w:ascii="Tahoma" w:hAnsi="Tahoma" w:cs="Tahoma"/>
                <w:sz w:val="22"/>
                <w:szCs w:val="22"/>
              </w:rPr>
              <w:t xml:space="preserve">the </w:t>
            </w:r>
            <w:r w:rsidRPr="00202C23">
              <w:rPr>
                <w:rFonts w:ascii="Tahoma" w:hAnsi="Tahoma" w:cs="Tahoma"/>
                <w:sz w:val="22"/>
                <w:szCs w:val="22"/>
              </w:rPr>
              <w:t xml:space="preserve">critical importance of </w:t>
            </w:r>
            <w:r w:rsidR="00B04418" w:rsidRPr="00202C23">
              <w:rPr>
                <w:rFonts w:ascii="Tahoma" w:hAnsi="Tahoma" w:cs="Tahoma"/>
                <w:sz w:val="22"/>
                <w:szCs w:val="22"/>
              </w:rPr>
              <w:t xml:space="preserve">the </w:t>
            </w:r>
            <w:r w:rsidRPr="00202C23">
              <w:rPr>
                <w:rFonts w:ascii="Tahoma" w:hAnsi="Tahoma" w:cs="Tahoma"/>
                <w:sz w:val="22"/>
                <w:szCs w:val="22"/>
              </w:rPr>
              <w:t xml:space="preserve">subject in the industry to make suppliers and customers both aware of the serious complications as a result of allergens </w:t>
            </w:r>
            <w:r w:rsidR="00B04418" w:rsidRPr="00202C23">
              <w:rPr>
                <w:rFonts w:ascii="Tahoma" w:hAnsi="Tahoma" w:cs="Tahoma"/>
                <w:sz w:val="22"/>
                <w:szCs w:val="22"/>
              </w:rPr>
              <w:t xml:space="preserve">and </w:t>
            </w:r>
            <w:r w:rsidRPr="00202C23">
              <w:rPr>
                <w:rFonts w:ascii="Tahoma" w:hAnsi="Tahoma" w:cs="Tahoma"/>
                <w:sz w:val="22"/>
                <w:szCs w:val="22"/>
              </w:rPr>
              <w:t>the requirement of improved labe</w:t>
            </w:r>
            <w:r w:rsidR="00AD17B3" w:rsidRPr="00202C23">
              <w:rPr>
                <w:rFonts w:ascii="Tahoma" w:hAnsi="Tahoma" w:cs="Tahoma"/>
                <w:sz w:val="22"/>
                <w:szCs w:val="22"/>
              </w:rPr>
              <w:t>l</w:t>
            </w:r>
            <w:r w:rsidRPr="00202C23">
              <w:rPr>
                <w:rFonts w:ascii="Tahoma" w:hAnsi="Tahoma" w:cs="Tahoma"/>
                <w:sz w:val="22"/>
                <w:szCs w:val="22"/>
              </w:rPr>
              <w:t xml:space="preserve">ling as per FSA and Natasha law. Therefore, further reading is required to make more comprehensive and strict regulatory reforms to bring practice into implementation throughout.   </w:t>
            </w:r>
          </w:p>
          <w:p w14:paraId="5B6F190D" w14:textId="77777777" w:rsidR="00375882" w:rsidRPr="00202C23" w:rsidRDefault="00375882" w:rsidP="00202C23">
            <w:pPr>
              <w:spacing w:line="360" w:lineRule="auto"/>
              <w:jc w:val="both"/>
              <w:rPr>
                <w:rFonts w:ascii="Tahoma" w:hAnsi="Tahoma" w:cs="Tahoma"/>
                <w:sz w:val="22"/>
                <w:szCs w:val="22"/>
              </w:rPr>
            </w:pPr>
          </w:p>
          <w:p w14:paraId="1CBB91F9" w14:textId="77777777" w:rsidR="00375882" w:rsidRPr="00202C23" w:rsidRDefault="00375882" w:rsidP="00202C23">
            <w:pPr>
              <w:spacing w:line="360" w:lineRule="auto"/>
              <w:jc w:val="both"/>
              <w:rPr>
                <w:rFonts w:ascii="Tahoma" w:hAnsi="Tahoma" w:cs="Tahoma"/>
                <w:sz w:val="22"/>
                <w:szCs w:val="22"/>
              </w:rPr>
            </w:pPr>
          </w:p>
          <w:p w14:paraId="22B4E043" w14:textId="77777777" w:rsidR="00375882" w:rsidRPr="00202C23" w:rsidRDefault="00375882" w:rsidP="00202C23">
            <w:pPr>
              <w:spacing w:line="360" w:lineRule="auto"/>
              <w:jc w:val="both"/>
              <w:rPr>
                <w:rFonts w:ascii="Tahoma" w:hAnsi="Tahoma" w:cs="Tahoma"/>
                <w:sz w:val="22"/>
                <w:szCs w:val="22"/>
              </w:rPr>
            </w:pPr>
          </w:p>
          <w:p w14:paraId="40B794DC" w14:textId="77777777" w:rsidR="00375882" w:rsidRPr="00202C23" w:rsidRDefault="00375882" w:rsidP="00202C23">
            <w:pPr>
              <w:spacing w:line="360" w:lineRule="auto"/>
              <w:jc w:val="both"/>
              <w:rPr>
                <w:rFonts w:ascii="Tahoma" w:hAnsi="Tahoma" w:cs="Tahoma"/>
                <w:sz w:val="22"/>
                <w:szCs w:val="22"/>
              </w:rPr>
            </w:pPr>
          </w:p>
          <w:p w14:paraId="0A732014" w14:textId="77777777" w:rsidR="00375882" w:rsidRPr="00202C23" w:rsidRDefault="00375882" w:rsidP="00202C23">
            <w:pPr>
              <w:spacing w:line="360" w:lineRule="auto"/>
              <w:jc w:val="both"/>
              <w:rPr>
                <w:rFonts w:ascii="Tahoma" w:hAnsi="Tahoma" w:cs="Tahoma"/>
                <w:sz w:val="22"/>
                <w:szCs w:val="22"/>
              </w:rPr>
            </w:pPr>
          </w:p>
          <w:p w14:paraId="57B1B02B" w14:textId="77777777" w:rsidR="00375882" w:rsidRPr="00202C23" w:rsidRDefault="00375882" w:rsidP="00202C23">
            <w:pPr>
              <w:spacing w:line="360" w:lineRule="auto"/>
              <w:jc w:val="both"/>
              <w:rPr>
                <w:rFonts w:ascii="Tahoma" w:hAnsi="Tahoma" w:cs="Tahoma"/>
                <w:sz w:val="22"/>
                <w:szCs w:val="22"/>
              </w:rPr>
            </w:pPr>
          </w:p>
          <w:p w14:paraId="29092048" w14:textId="77777777" w:rsidR="00375882" w:rsidRPr="00202C23" w:rsidRDefault="00375882" w:rsidP="00202C23">
            <w:pPr>
              <w:spacing w:line="360" w:lineRule="auto"/>
              <w:jc w:val="both"/>
              <w:rPr>
                <w:rFonts w:ascii="Tahoma" w:hAnsi="Tahoma" w:cs="Tahoma"/>
                <w:sz w:val="22"/>
                <w:szCs w:val="22"/>
              </w:rPr>
            </w:pPr>
          </w:p>
          <w:p w14:paraId="45D18CD5" w14:textId="77777777" w:rsidR="00375882" w:rsidRPr="00202C23" w:rsidRDefault="00375882" w:rsidP="00202C23">
            <w:pPr>
              <w:spacing w:line="360" w:lineRule="auto"/>
              <w:jc w:val="both"/>
              <w:rPr>
                <w:rFonts w:ascii="Tahoma" w:hAnsi="Tahoma" w:cs="Tahoma"/>
                <w:sz w:val="22"/>
                <w:szCs w:val="22"/>
              </w:rPr>
            </w:pPr>
          </w:p>
          <w:p w14:paraId="18548036" w14:textId="77777777" w:rsidR="00375882" w:rsidRPr="00202C23" w:rsidRDefault="00375882" w:rsidP="00202C23">
            <w:pPr>
              <w:spacing w:line="360" w:lineRule="auto"/>
              <w:jc w:val="both"/>
              <w:rPr>
                <w:rFonts w:ascii="Tahoma" w:hAnsi="Tahoma" w:cs="Tahoma"/>
                <w:sz w:val="22"/>
                <w:szCs w:val="22"/>
              </w:rPr>
            </w:pPr>
          </w:p>
          <w:p w14:paraId="04482D04" w14:textId="77777777" w:rsidR="00375882" w:rsidRPr="00202C23" w:rsidRDefault="00375882" w:rsidP="00202C23">
            <w:pPr>
              <w:spacing w:line="360" w:lineRule="auto"/>
              <w:jc w:val="both"/>
              <w:rPr>
                <w:rFonts w:ascii="Tahoma" w:hAnsi="Tahoma" w:cs="Tahoma"/>
                <w:sz w:val="22"/>
                <w:szCs w:val="22"/>
              </w:rPr>
            </w:pPr>
          </w:p>
          <w:p w14:paraId="21316D23" w14:textId="77777777" w:rsidR="00375882" w:rsidRPr="00202C23" w:rsidRDefault="00375882" w:rsidP="00202C23">
            <w:pPr>
              <w:spacing w:line="360" w:lineRule="auto"/>
              <w:jc w:val="both"/>
              <w:rPr>
                <w:rFonts w:ascii="Tahoma" w:hAnsi="Tahoma" w:cs="Tahoma"/>
                <w:sz w:val="22"/>
                <w:szCs w:val="22"/>
              </w:rPr>
            </w:pPr>
          </w:p>
          <w:p w14:paraId="7ABB693F" w14:textId="77777777" w:rsidR="00375882" w:rsidRPr="00202C23" w:rsidRDefault="00375882" w:rsidP="00202C23">
            <w:pPr>
              <w:spacing w:line="360" w:lineRule="auto"/>
              <w:jc w:val="both"/>
              <w:rPr>
                <w:rFonts w:ascii="Tahoma" w:hAnsi="Tahoma" w:cs="Tahoma"/>
                <w:sz w:val="22"/>
                <w:szCs w:val="22"/>
              </w:rPr>
            </w:pPr>
          </w:p>
          <w:p w14:paraId="558B68CD" w14:textId="77777777" w:rsidR="00375882" w:rsidRPr="00202C23" w:rsidRDefault="00375882" w:rsidP="00202C23">
            <w:pPr>
              <w:spacing w:line="360" w:lineRule="auto"/>
              <w:jc w:val="both"/>
              <w:rPr>
                <w:rFonts w:ascii="Tahoma" w:hAnsi="Tahoma" w:cs="Tahoma"/>
                <w:sz w:val="22"/>
                <w:szCs w:val="22"/>
              </w:rPr>
            </w:pPr>
          </w:p>
          <w:p w14:paraId="213727D5" w14:textId="77777777" w:rsidR="00375882" w:rsidRPr="00202C23" w:rsidRDefault="00375882" w:rsidP="00202C23">
            <w:pPr>
              <w:spacing w:line="360" w:lineRule="auto"/>
              <w:jc w:val="both"/>
              <w:rPr>
                <w:rFonts w:ascii="Tahoma" w:hAnsi="Tahoma" w:cs="Tahoma"/>
                <w:sz w:val="22"/>
                <w:szCs w:val="22"/>
              </w:rPr>
            </w:pPr>
          </w:p>
          <w:p w14:paraId="0209048A" w14:textId="77777777" w:rsidR="00375882" w:rsidRPr="00202C23" w:rsidRDefault="00375882" w:rsidP="00202C23">
            <w:pPr>
              <w:spacing w:line="360" w:lineRule="auto"/>
              <w:jc w:val="both"/>
              <w:rPr>
                <w:rFonts w:ascii="Tahoma" w:hAnsi="Tahoma" w:cs="Tahoma"/>
                <w:sz w:val="22"/>
                <w:szCs w:val="22"/>
              </w:rPr>
            </w:pPr>
          </w:p>
          <w:p w14:paraId="29A6BCD8" w14:textId="77777777" w:rsidR="00375882" w:rsidRPr="00202C23" w:rsidRDefault="00375882" w:rsidP="00202C23">
            <w:pPr>
              <w:spacing w:line="360" w:lineRule="auto"/>
              <w:jc w:val="both"/>
              <w:rPr>
                <w:rFonts w:ascii="Tahoma" w:hAnsi="Tahoma" w:cs="Tahoma"/>
                <w:sz w:val="22"/>
                <w:szCs w:val="22"/>
              </w:rPr>
            </w:pPr>
          </w:p>
          <w:p w14:paraId="40F3433A" w14:textId="4BCB0A60" w:rsidR="00375882" w:rsidRPr="00202C23" w:rsidRDefault="00375882" w:rsidP="00202C23">
            <w:pPr>
              <w:spacing w:line="360" w:lineRule="auto"/>
              <w:jc w:val="both"/>
              <w:rPr>
                <w:rFonts w:ascii="Tahoma" w:hAnsi="Tahoma" w:cs="Tahoma"/>
                <w:sz w:val="22"/>
                <w:szCs w:val="22"/>
              </w:rPr>
            </w:pPr>
          </w:p>
          <w:p w14:paraId="4759F02C" w14:textId="77777777" w:rsidR="008A70C7" w:rsidRPr="00202C23" w:rsidRDefault="008A70C7" w:rsidP="00202C23">
            <w:pPr>
              <w:spacing w:line="360" w:lineRule="auto"/>
              <w:jc w:val="both"/>
              <w:rPr>
                <w:rFonts w:ascii="Tahoma" w:hAnsi="Tahoma" w:cs="Tahoma"/>
                <w:sz w:val="22"/>
                <w:szCs w:val="22"/>
              </w:rPr>
            </w:pPr>
          </w:p>
          <w:p w14:paraId="3723CE45" w14:textId="77777777" w:rsidR="00375882" w:rsidRPr="00202C23" w:rsidRDefault="00375882" w:rsidP="00202C23">
            <w:pPr>
              <w:spacing w:line="360" w:lineRule="auto"/>
              <w:jc w:val="both"/>
              <w:rPr>
                <w:rFonts w:ascii="Tahoma" w:hAnsi="Tahoma" w:cs="Tahoma"/>
                <w:sz w:val="22"/>
                <w:szCs w:val="22"/>
              </w:rPr>
            </w:pPr>
          </w:p>
          <w:p w14:paraId="3B344F1E" w14:textId="4F66D5C5" w:rsidR="00375882" w:rsidRPr="00202C23" w:rsidRDefault="00375882" w:rsidP="00202C23">
            <w:pPr>
              <w:spacing w:line="360" w:lineRule="auto"/>
              <w:jc w:val="both"/>
              <w:rPr>
                <w:rFonts w:ascii="Tahoma" w:hAnsi="Tahoma" w:cs="Tahoma"/>
                <w:sz w:val="22"/>
                <w:szCs w:val="22"/>
              </w:rPr>
            </w:pPr>
          </w:p>
        </w:tc>
      </w:tr>
      <w:bookmarkEnd w:id="0"/>
    </w:tbl>
    <w:p w14:paraId="7D9A52CF" w14:textId="77777777" w:rsidR="00B00678" w:rsidRPr="00202C23" w:rsidRDefault="00B00678" w:rsidP="00202C23">
      <w:pPr>
        <w:spacing w:line="360" w:lineRule="auto"/>
        <w:rPr>
          <w:rFonts w:ascii="Tahoma" w:hAnsi="Tahoma" w:cs="Tahoma"/>
          <w:b/>
          <w:sz w:val="22"/>
          <w:szCs w:val="22"/>
        </w:rPr>
      </w:pPr>
    </w:p>
    <w:tbl>
      <w:tblPr>
        <w:tblStyle w:val="TableGrid"/>
        <w:tblW w:w="0" w:type="auto"/>
        <w:tblLook w:val="01E0" w:firstRow="1" w:lastRow="1" w:firstColumn="1" w:lastColumn="1" w:noHBand="0" w:noVBand="0"/>
      </w:tblPr>
      <w:tblGrid>
        <w:gridCol w:w="10910"/>
        <w:gridCol w:w="272"/>
      </w:tblGrid>
      <w:tr w:rsidR="00375882" w:rsidRPr="00202C23" w14:paraId="693FCD7B" w14:textId="77777777" w:rsidTr="00375882">
        <w:tc>
          <w:tcPr>
            <w:tcW w:w="10910" w:type="dxa"/>
            <w:shd w:val="clear" w:color="auto" w:fill="FBD4B4" w:themeFill="accent6" w:themeFillTint="66"/>
          </w:tcPr>
          <w:p w14:paraId="0731D9DE" w14:textId="4160706E" w:rsidR="00375882" w:rsidRPr="00202C23" w:rsidRDefault="00375882" w:rsidP="00202C23">
            <w:pPr>
              <w:spacing w:line="360" w:lineRule="auto"/>
              <w:rPr>
                <w:rFonts w:ascii="Tahoma" w:hAnsi="Tahoma" w:cs="Tahoma"/>
                <w:b/>
                <w:sz w:val="22"/>
                <w:szCs w:val="22"/>
              </w:rPr>
            </w:pPr>
            <w:r w:rsidRPr="00202C23">
              <w:rPr>
                <w:rFonts w:ascii="Tahoma" w:hAnsi="Tahoma" w:cs="Tahoma"/>
                <w:b/>
                <w:sz w:val="22"/>
                <w:szCs w:val="22"/>
              </w:rPr>
              <w:t xml:space="preserve">REFERENCE LIST </w:t>
            </w:r>
          </w:p>
        </w:tc>
        <w:tc>
          <w:tcPr>
            <w:tcW w:w="272" w:type="dxa"/>
            <w:shd w:val="clear" w:color="auto" w:fill="FBD4B4" w:themeFill="accent6" w:themeFillTint="66"/>
          </w:tcPr>
          <w:p w14:paraId="2A993785" w14:textId="77777777" w:rsidR="00375882" w:rsidRPr="00202C23" w:rsidRDefault="00375882" w:rsidP="00202C23">
            <w:pPr>
              <w:spacing w:line="360" w:lineRule="auto"/>
              <w:jc w:val="center"/>
              <w:rPr>
                <w:rFonts w:ascii="Tahoma" w:hAnsi="Tahoma" w:cs="Tahoma"/>
                <w:b/>
                <w:sz w:val="22"/>
                <w:szCs w:val="22"/>
              </w:rPr>
            </w:pPr>
          </w:p>
          <w:p w14:paraId="52F3ACFA" w14:textId="77777777" w:rsidR="00375882" w:rsidRPr="00202C23" w:rsidRDefault="00375882" w:rsidP="00202C23">
            <w:pPr>
              <w:spacing w:line="360" w:lineRule="auto"/>
              <w:jc w:val="center"/>
              <w:rPr>
                <w:rFonts w:ascii="Tahoma" w:hAnsi="Tahoma" w:cs="Tahoma"/>
                <w:b/>
                <w:sz w:val="22"/>
                <w:szCs w:val="22"/>
              </w:rPr>
            </w:pPr>
          </w:p>
        </w:tc>
      </w:tr>
      <w:tr w:rsidR="00375882" w:rsidRPr="004F3F63" w14:paraId="130E5631" w14:textId="77777777" w:rsidTr="007F6692">
        <w:trPr>
          <w:trHeight w:val="2494"/>
        </w:trPr>
        <w:tc>
          <w:tcPr>
            <w:tcW w:w="11182" w:type="dxa"/>
            <w:gridSpan w:val="2"/>
          </w:tcPr>
          <w:p w14:paraId="4FBADFA5" w14:textId="77777777" w:rsidR="00375882" w:rsidRPr="00202C23" w:rsidRDefault="00375882" w:rsidP="00202C23">
            <w:pPr>
              <w:spacing w:line="360" w:lineRule="auto"/>
              <w:rPr>
                <w:rFonts w:ascii="Tahoma" w:hAnsi="Tahoma" w:cs="Tahoma"/>
                <w:sz w:val="22"/>
                <w:szCs w:val="22"/>
              </w:rPr>
            </w:pPr>
          </w:p>
          <w:p w14:paraId="4F228F5D" w14:textId="6A075602" w:rsidR="00375882" w:rsidRPr="00202C23" w:rsidRDefault="007D4362" w:rsidP="00202C23">
            <w:pPr>
              <w:spacing w:before="240" w:line="360" w:lineRule="auto"/>
              <w:ind w:left="720" w:hanging="720"/>
              <w:jc w:val="both"/>
              <w:rPr>
                <w:rFonts w:ascii="Tahoma" w:hAnsi="Tahoma" w:cs="Tahoma"/>
                <w:color w:val="222222"/>
                <w:sz w:val="22"/>
                <w:szCs w:val="22"/>
                <w:shd w:val="clear" w:color="auto" w:fill="FFFFFF"/>
              </w:rPr>
            </w:pPr>
            <w:bookmarkStart w:id="1" w:name="_Hlk103454427"/>
            <w:r w:rsidRPr="00202C23">
              <w:rPr>
                <w:rFonts w:ascii="Tahoma" w:hAnsi="Tahoma" w:cs="Tahoma"/>
                <w:color w:val="222222"/>
                <w:sz w:val="22"/>
                <w:szCs w:val="22"/>
                <w:shd w:val="clear" w:color="auto" w:fill="FFFFFF"/>
              </w:rPr>
              <w:t xml:space="preserve">Soon, J.M. and Wahab, I.R.A., 2021. Global food recalls and alerts associated with labelling errors and </w:t>
            </w:r>
            <w:r w:rsidR="00AD17B3" w:rsidRPr="00202C23">
              <w:rPr>
                <w:rFonts w:ascii="Tahoma" w:hAnsi="Tahoma" w:cs="Tahoma"/>
                <w:color w:val="222222"/>
                <w:sz w:val="22"/>
                <w:szCs w:val="22"/>
                <w:shd w:val="clear" w:color="auto" w:fill="FFFFFF"/>
              </w:rPr>
              <w:t>their</w:t>
            </w:r>
            <w:r w:rsidRPr="00202C23">
              <w:rPr>
                <w:rFonts w:ascii="Tahoma" w:hAnsi="Tahoma" w:cs="Tahoma"/>
                <w:color w:val="222222"/>
                <w:sz w:val="22"/>
                <w:szCs w:val="22"/>
                <w:shd w:val="clear" w:color="auto" w:fill="FFFFFF"/>
              </w:rPr>
              <w:t xml:space="preserve"> contributory factors. </w:t>
            </w:r>
            <w:r w:rsidRPr="00202C23">
              <w:rPr>
                <w:rFonts w:ascii="Tahoma" w:hAnsi="Tahoma" w:cs="Tahoma"/>
                <w:i/>
                <w:iCs/>
                <w:color w:val="222222"/>
                <w:sz w:val="22"/>
                <w:szCs w:val="22"/>
                <w:shd w:val="clear" w:color="auto" w:fill="FFFFFF"/>
              </w:rPr>
              <w:t>Trends in Food Science &amp; Technology</w:t>
            </w:r>
            <w:r w:rsidRPr="00202C23">
              <w:rPr>
                <w:rFonts w:ascii="Tahoma" w:hAnsi="Tahoma" w:cs="Tahoma"/>
                <w:color w:val="222222"/>
                <w:sz w:val="22"/>
                <w:szCs w:val="22"/>
                <w:shd w:val="clear" w:color="auto" w:fill="FFFFFF"/>
              </w:rPr>
              <w:t>, </w:t>
            </w:r>
            <w:r w:rsidRPr="00202C23">
              <w:rPr>
                <w:rFonts w:ascii="Tahoma" w:hAnsi="Tahoma" w:cs="Tahoma"/>
                <w:i/>
                <w:iCs/>
                <w:color w:val="222222"/>
                <w:sz w:val="22"/>
                <w:szCs w:val="22"/>
                <w:shd w:val="clear" w:color="auto" w:fill="FFFFFF"/>
              </w:rPr>
              <w:t>118</w:t>
            </w:r>
            <w:r w:rsidRPr="00202C23">
              <w:rPr>
                <w:rFonts w:ascii="Tahoma" w:hAnsi="Tahoma" w:cs="Tahoma"/>
                <w:color w:val="222222"/>
                <w:sz w:val="22"/>
                <w:szCs w:val="22"/>
                <w:shd w:val="clear" w:color="auto" w:fill="FFFFFF"/>
              </w:rPr>
              <w:t>, pp.791-798.</w:t>
            </w:r>
          </w:p>
          <w:p w14:paraId="4778AE9A" w14:textId="6AFB7138" w:rsidR="007D4362" w:rsidRPr="00202C23" w:rsidRDefault="007D4362" w:rsidP="00202C23">
            <w:pPr>
              <w:spacing w:before="240" w:line="360" w:lineRule="auto"/>
              <w:ind w:left="720" w:hanging="720"/>
              <w:jc w:val="both"/>
              <w:rPr>
                <w:rFonts w:ascii="Tahoma" w:hAnsi="Tahoma" w:cs="Tahoma"/>
                <w:color w:val="222222"/>
                <w:sz w:val="22"/>
                <w:szCs w:val="22"/>
                <w:shd w:val="clear" w:color="auto" w:fill="FFFFFF"/>
              </w:rPr>
            </w:pPr>
            <w:proofErr w:type="spellStart"/>
            <w:r w:rsidRPr="00202C23">
              <w:rPr>
                <w:rFonts w:ascii="Tahoma" w:hAnsi="Tahoma" w:cs="Tahoma"/>
                <w:color w:val="222222"/>
                <w:sz w:val="22"/>
                <w:szCs w:val="22"/>
                <w:shd w:val="clear" w:color="auto" w:fill="FFFFFF"/>
              </w:rPr>
              <w:t>Laheri</w:t>
            </w:r>
            <w:proofErr w:type="spellEnd"/>
            <w:r w:rsidRPr="00202C23">
              <w:rPr>
                <w:rFonts w:ascii="Tahoma" w:hAnsi="Tahoma" w:cs="Tahoma"/>
                <w:color w:val="222222"/>
                <w:sz w:val="22"/>
                <w:szCs w:val="22"/>
                <w:shd w:val="clear" w:color="auto" w:fill="FFFFFF"/>
              </w:rPr>
              <w:t>, Z., 2019. </w:t>
            </w:r>
            <w:r w:rsidRPr="00202C23">
              <w:rPr>
                <w:rFonts w:ascii="Tahoma" w:hAnsi="Tahoma" w:cs="Tahoma"/>
                <w:i/>
                <w:iCs/>
                <w:color w:val="222222"/>
                <w:sz w:val="22"/>
                <w:szCs w:val="22"/>
                <w:shd w:val="clear" w:color="auto" w:fill="FFFFFF"/>
              </w:rPr>
              <w:t>Diet Diversity of University Students with Food Allergies and Food Allergen Knowledge and Practices of Catering Staff</w:t>
            </w:r>
            <w:r w:rsidRPr="00202C23">
              <w:rPr>
                <w:rFonts w:ascii="Tahoma" w:hAnsi="Tahoma" w:cs="Tahoma"/>
                <w:color w:val="222222"/>
                <w:sz w:val="22"/>
                <w:szCs w:val="22"/>
                <w:shd w:val="clear" w:color="auto" w:fill="FFFFFF"/>
              </w:rPr>
              <w:t> (Doctoral dissertation, University of Central Lancashire).</w:t>
            </w:r>
          </w:p>
          <w:p w14:paraId="4B3369C1" w14:textId="525A2E7A" w:rsidR="007D4362" w:rsidRPr="00202C23" w:rsidRDefault="007D4362" w:rsidP="00202C23">
            <w:pPr>
              <w:spacing w:before="240" w:line="360" w:lineRule="auto"/>
              <w:ind w:left="720" w:hanging="720"/>
              <w:jc w:val="both"/>
              <w:rPr>
                <w:rFonts w:ascii="Tahoma" w:hAnsi="Tahoma" w:cs="Tahoma"/>
                <w:color w:val="222222"/>
                <w:sz w:val="22"/>
                <w:szCs w:val="22"/>
                <w:shd w:val="clear" w:color="auto" w:fill="FFFFFF"/>
              </w:rPr>
            </w:pPr>
            <w:r w:rsidRPr="00202C23">
              <w:rPr>
                <w:rFonts w:ascii="Tahoma" w:hAnsi="Tahoma" w:cs="Tahoma"/>
                <w:color w:val="222222"/>
                <w:sz w:val="22"/>
                <w:szCs w:val="22"/>
                <w:shd w:val="clear" w:color="auto" w:fill="FFFFFF"/>
              </w:rPr>
              <w:lastRenderedPageBreak/>
              <w:t>Chauhan, N.S., 2021. Study on consumer perception regarding the label declaration of allergens by E-commerce food operators. </w:t>
            </w:r>
            <w:r w:rsidRPr="00202C23">
              <w:rPr>
                <w:rFonts w:ascii="Tahoma" w:hAnsi="Tahoma" w:cs="Tahoma"/>
                <w:i/>
                <w:iCs/>
                <w:color w:val="222222"/>
                <w:sz w:val="22"/>
                <w:szCs w:val="22"/>
                <w:shd w:val="clear" w:color="auto" w:fill="FFFFFF"/>
              </w:rPr>
              <w:t>Food and Agriculture Spectrum Journal</w:t>
            </w:r>
            <w:r w:rsidRPr="00202C23">
              <w:rPr>
                <w:rFonts w:ascii="Tahoma" w:hAnsi="Tahoma" w:cs="Tahoma"/>
                <w:color w:val="222222"/>
                <w:sz w:val="22"/>
                <w:szCs w:val="22"/>
                <w:shd w:val="clear" w:color="auto" w:fill="FFFFFF"/>
              </w:rPr>
              <w:t>, </w:t>
            </w:r>
            <w:r w:rsidRPr="00202C23">
              <w:rPr>
                <w:rFonts w:ascii="Tahoma" w:hAnsi="Tahoma" w:cs="Tahoma"/>
                <w:i/>
                <w:iCs/>
                <w:color w:val="222222"/>
                <w:sz w:val="22"/>
                <w:szCs w:val="22"/>
                <w:shd w:val="clear" w:color="auto" w:fill="FFFFFF"/>
              </w:rPr>
              <w:t>2</w:t>
            </w:r>
            <w:r w:rsidRPr="00202C23">
              <w:rPr>
                <w:rFonts w:ascii="Tahoma" w:hAnsi="Tahoma" w:cs="Tahoma"/>
                <w:color w:val="222222"/>
                <w:sz w:val="22"/>
                <w:szCs w:val="22"/>
                <w:shd w:val="clear" w:color="auto" w:fill="FFFFFF"/>
              </w:rPr>
              <w:t>(01), pp.29-41.</w:t>
            </w:r>
          </w:p>
          <w:p w14:paraId="68B5CDAB" w14:textId="277CFE89" w:rsidR="007D4362" w:rsidRPr="00202C23" w:rsidRDefault="007D4362" w:rsidP="00202C23">
            <w:pPr>
              <w:spacing w:before="240" w:line="360" w:lineRule="auto"/>
              <w:ind w:left="720" w:hanging="720"/>
              <w:jc w:val="both"/>
              <w:rPr>
                <w:rFonts w:ascii="Tahoma" w:hAnsi="Tahoma" w:cs="Tahoma"/>
                <w:color w:val="222222"/>
                <w:sz w:val="22"/>
                <w:szCs w:val="22"/>
                <w:shd w:val="clear" w:color="auto" w:fill="FFFFFF"/>
              </w:rPr>
            </w:pPr>
            <w:r w:rsidRPr="00202C23">
              <w:rPr>
                <w:rFonts w:ascii="Tahoma" w:hAnsi="Tahoma" w:cs="Tahoma"/>
                <w:color w:val="222222"/>
                <w:sz w:val="22"/>
                <w:szCs w:val="22"/>
                <w:shd w:val="clear" w:color="auto" w:fill="FFFFFF"/>
              </w:rPr>
              <w:t>Galvin, A.D., 2019. The Impact of “Labelling” on the Beliefs, Attitudes and Behaviours of Consumers with Food Allergy: A Multilevel Perspective. </w:t>
            </w:r>
            <w:r w:rsidRPr="00202C23">
              <w:rPr>
                <w:rFonts w:ascii="Tahoma" w:hAnsi="Tahoma" w:cs="Tahoma"/>
                <w:i/>
                <w:iCs/>
                <w:color w:val="222222"/>
                <w:sz w:val="22"/>
                <w:szCs w:val="22"/>
                <w:shd w:val="clear" w:color="auto" w:fill="FFFFFF"/>
              </w:rPr>
              <w:t>Health Claims and Food Labelling</w:t>
            </w:r>
            <w:r w:rsidRPr="00202C23">
              <w:rPr>
                <w:rFonts w:ascii="Tahoma" w:hAnsi="Tahoma" w:cs="Tahoma"/>
                <w:color w:val="222222"/>
                <w:sz w:val="22"/>
                <w:szCs w:val="22"/>
                <w:shd w:val="clear" w:color="auto" w:fill="FFFFFF"/>
              </w:rPr>
              <w:t>, </w:t>
            </w:r>
            <w:r w:rsidRPr="00202C23">
              <w:rPr>
                <w:rFonts w:ascii="Tahoma" w:hAnsi="Tahoma" w:cs="Tahoma"/>
                <w:i/>
                <w:iCs/>
                <w:color w:val="222222"/>
                <w:sz w:val="22"/>
                <w:szCs w:val="22"/>
                <w:shd w:val="clear" w:color="auto" w:fill="FFFFFF"/>
              </w:rPr>
              <w:t>22</w:t>
            </w:r>
            <w:r w:rsidRPr="00202C23">
              <w:rPr>
                <w:rFonts w:ascii="Tahoma" w:hAnsi="Tahoma" w:cs="Tahoma"/>
                <w:color w:val="222222"/>
                <w:sz w:val="22"/>
                <w:szCs w:val="22"/>
                <w:shd w:val="clear" w:color="auto" w:fill="FFFFFF"/>
              </w:rPr>
              <w:t>, p.127.</w:t>
            </w:r>
          </w:p>
          <w:p w14:paraId="013DA285" w14:textId="4DFF459C" w:rsidR="007D4362" w:rsidRPr="00202C23" w:rsidRDefault="007D4362" w:rsidP="00202C23">
            <w:pPr>
              <w:spacing w:before="240" w:line="360" w:lineRule="auto"/>
              <w:ind w:left="720" w:hanging="720"/>
              <w:jc w:val="both"/>
              <w:rPr>
                <w:rFonts w:ascii="Arial" w:hAnsi="Arial" w:cs="Arial"/>
                <w:color w:val="222222"/>
                <w:shd w:val="clear" w:color="auto" w:fill="FFFFFF"/>
              </w:rPr>
            </w:pPr>
            <w:r w:rsidRPr="00202C23">
              <w:rPr>
                <w:rFonts w:ascii="Tahoma" w:hAnsi="Tahoma" w:cs="Tahoma"/>
                <w:color w:val="222222"/>
                <w:sz w:val="22"/>
                <w:szCs w:val="22"/>
                <w:shd w:val="clear" w:color="auto" w:fill="FFFFFF"/>
              </w:rPr>
              <w:t>Woodward, J., 2021. What Is Food to One Is Rank Poison to another’. In </w:t>
            </w:r>
            <w:r w:rsidRPr="00202C23">
              <w:rPr>
                <w:rFonts w:ascii="Tahoma" w:hAnsi="Tahoma" w:cs="Tahoma"/>
                <w:i/>
                <w:iCs/>
                <w:color w:val="222222"/>
                <w:sz w:val="22"/>
                <w:szCs w:val="22"/>
                <w:shd w:val="clear" w:color="auto" w:fill="FFFFFF"/>
              </w:rPr>
              <w:t>The Gastro-</w:t>
            </w:r>
            <w:proofErr w:type="spellStart"/>
            <w:r w:rsidRPr="00202C23">
              <w:rPr>
                <w:rFonts w:ascii="Tahoma" w:hAnsi="Tahoma" w:cs="Tahoma"/>
                <w:i/>
                <w:iCs/>
                <w:color w:val="222222"/>
                <w:sz w:val="22"/>
                <w:szCs w:val="22"/>
                <w:shd w:val="clear" w:color="auto" w:fill="FFFFFF"/>
              </w:rPr>
              <w:t>Archeologist</w:t>
            </w:r>
            <w:proofErr w:type="spellEnd"/>
            <w:r w:rsidRPr="00202C23">
              <w:rPr>
                <w:rFonts w:ascii="Tahoma" w:hAnsi="Tahoma" w:cs="Tahoma"/>
                <w:color w:val="222222"/>
                <w:sz w:val="22"/>
                <w:szCs w:val="22"/>
                <w:shd w:val="clear" w:color="auto" w:fill="FFFFFF"/>
              </w:rPr>
              <w:t> (pp. 187-215). Springer, Cham.</w:t>
            </w:r>
          </w:p>
          <w:bookmarkEnd w:id="1"/>
          <w:p w14:paraId="1E677CE7" w14:textId="77777777" w:rsidR="007D4362" w:rsidRPr="004F3F63" w:rsidRDefault="007D4362" w:rsidP="00202C23">
            <w:pPr>
              <w:spacing w:line="360" w:lineRule="auto"/>
              <w:jc w:val="both"/>
              <w:rPr>
                <w:rFonts w:ascii="Tahoma" w:hAnsi="Tahoma" w:cs="Tahoma"/>
                <w:color w:val="222222"/>
                <w:sz w:val="22"/>
                <w:szCs w:val="22"/>
                <w:shd w:val="clear" w:color="auto" w:fill="FFFFFF"/>
              </w:rPr>
            </w:pPr>
          </w:p>
          <w:p w14:paraId="551E515B" w14:textId="77777777" w:rsidR="007D4362" w:rsidRPr="004F3F63" w:rsidRDefault="007D4362" w:rsidP="00202C23">
            <w:pPr>
              <w:spacing w:line="360" w:lineRule="auto"/>
              <w:jc w:val="both"/>
              <w:rPr>
                <w:rFonts w:ascii="Tahoma" w:hAnsi="Tahoma" w:cs="Tahoma"/>
                <w:sz w:val="22"/>
                <w:szCs w:val="22"/>
              </w:rPr>
            </w:pPr>
          </w:p>
          <w:p w14:paraId="7BE2B521" w14:textId="73ACEF86" w:rsidR="00375882" w:rsidRPr="004F3F63" w:rsidRDefault="00375882" w:rsidP="00202C23">
            <w:pPr>
              <w:spacing w:line="360" w:lineRule="auto"/>
              <w:jc w:val="both"/>
              <w:rPr>
                <w:rFonts w:ascii="Tahoma" w:hAnsi="Tahoma" w:cs="Tahoma"/>
                <w:sz w:val="22"/>
                <w:szCs w:val="22"/>
              </w:rPr>
            </w:pPr>
          </w:p>
          <w:p w14:paraId="4C6DEC4D" w14:textId="300F334B" w:rsidR="00375882" w:rsidRPr="004F3F63" w:rsidRDefault="00375882" w:rsidP="00202C23">
            <w:pPr>
              <w:spacing w:line="360" w:lineRule="auto"/>
              <w:jc w:val="both"/>
              <w:rPr>
                <w:rFonts w:ascii="Tahoma" w:hAnsi="Tahoma" w:cs="Tahoma"/>
                <w:sz w:val="22"/>
                <w:szCs w:val="22"/>
              </w:rPr>
            </w:pPr>
          </w:p>
          <w:p w14:paraId="522F9E9C" w14:textId="07E4A2C3" w:rsidR="00375882" w:rsidRPr="004F3F63" w:rsidRDefault="00375882" w:rsidP="00202C23">
            <w:pPr>
              <w:spacing w:line="360" w:lineRule="auto"/>
              <w:jc w:val="both"/>
              <w:rPr>
                <w:rFonts w:ascii="Tahoma" w:hAnsi="Tahoma" w:cs="Tahoma"/>
                <w:sz w:val="22"/>
                <w:szCs w:val="22"/>
              </w:rPr>
            </w:pPr>
          </w:p>
          <w:p w14:paraId="6944CF61" w14:textId="0FD4B374" w:rsidR="00375882" w:rsidRPr="004F3F63" w:rsidRDefault="00375882" w:rsidP="00202C23">
            <w:pPr>
              <w:spacing w:line="360" w:lineRule="auto"/>
              <w:jc w:val="both"/>
              <w:rPr>
                <w:rFonts w:ascii="Tahoma" w:hAnsi="Tahoma" w:cs="Tahoma"/>
                <w:sz w:val="22"/>
                <w:szCs w:val="22"/>
              </w:rPr>
            </w:pPr>
          </w:p>
          <w:p w14:paraId="6DF51C3D" w14:textId="6F494BB7" w:rsidR="00375882" w:rsidRPr="004F3F63" w:rsidRDefault="00375882" w:rsidP="00202C23">
            <w:pPr>
              <w:spacing w:line="360" w:lineRule="auto"/>
              <w:jc w:val="both"/>
              <w:rPr>
                <w:rFonts w:ascii="Tahoma" w:hAnsi="Tahoma" w:cs="Tahoma"/>
                <w:sz w:val="22"/>
                <w:szCs w:val="22"/>
              </w:rPr>
            </w:pPr>
          </w:p>
          <w:p w14:paraId="69EA998C" w14:textId="6811899E" w:rsidR="00375882" w:rsidRPr="004F3F63" w:rsidRDefault="00375882" w:rsidP="00202C23">
            <w:pPr>
              <w:spacing w:line="360" w:lineRule="auto"/>
              <w:jc w:val="both"/>
              <w:rPr>
                <w:rFonts w:ascii="Tahoma" w:hAnsi="Tahoma" w:cs="Tahoma"/>
                <w:sz w:val="22"/>
                <w:szCs w:val="22"/>
              </w:rPr>
            </w:pPr>
          </w:p>
          <w:p w14:paraId="03D9529C" w14:textId="4342E6D7" w:rsidR="00375882" w:rsidRPr="004F3F63" w:rsidRDefault="00375882" w:rsidP="00202C23">
            <w:pPr>
              <w:spacing w:line="360" w:lineRule="auto"/>
              <w:jc w:val="both"/>
              <w:rPr>
                <w:rFonts w:ascii="Tahoma" w:hAnsi="Tahoma" w:cs="Tahoma"/>
                <w:sz w:val="22"/>
                <w:szCs w:val="22"/>
              </w:rPr>
            </w:pPr>
          </w:p>
          <w:p w14:paraId="789E9A79" w14:textId="77990206" w:rsidR="00375882" w:rsidRPr="004F3F63" w:rsidRDefault="00375882" w:rsidP="00202C23">
            <w:pPr>
              <w:spacing w:line="360" w:lineRule="auto"/>
              <w:jc w:val="both"/>
              <w:rPr>
                <w:rFonts w:ascii="Tahoma" w:hAnsi="Tahoma" w:cs="Tahoma"/>
                <w:sz w:val="22"/>
                <w:szCs w:val="22"/>
              </w:rPr>
            </w:pPr>
          </w:p>
          <w:p w14:paraId="43EF99F0" w14:textId="59F16C78" w:rsidR="00375882" w:rsidRPr="004F3F63" w:rsidRDefault="00375882" w:rsidP="00202C23">
            <w:pPr>
              <w:spacing w:line="360" w:lineRule="auto"/>
              <w:jc w:val="both"/>
              <w:rPr>
                <w:rFonts w:ascii="Tahoma" w:hAnsi="Tahoma" w:cs="Tahoma"/>
                <w:sz w:val="22"/>
                <w:szCs w:val="22"/>
              </w:rPr>
            </w:pPr>
          </w:p>
          <w:p w14:paraId="1DDB2118" w14:textId="7A9165F7" w:rsidR="00375882" w:rsidRPr="004F3F63" w:rsidRDefault="00375882" w:rsidP="00202C23">
            <w:pPr>
              <w:spacing w:line="360" w:lineRule="auto"/>
              <w:jc w:val="both"/>
              <w:rPr>
                <w:rFonts w:ascii="Tahoma" w:hAnsi="Tahoma" w:cs="Tahoma"/>
                <w:sz w:val="22"/>
                <w:szCs w:val="22"/>
              </w:rPr>
            </w:pPr>
          </w:p>
          <w:p w14:paraId="3701A32D" w14:textId="54DDC54C" w:rsidR="00375882" w:rsidRPr="004F3F63" w:rsidRDefault="00375882" w:rsidP="00202C23">
            <w:pPr>
              <w:spacing w:line="360" w:lineRule="auto"/>
              <w:jc w:val="both"/>
              <w:rPr>
                <w:rFonts w:ascii="Tahoma" w:hAnsi="Tahoma" w:cs="Tahoma"/>
                <w:sz w:val="22"/>
                <w:szCs w:val="22"/>
              </w:rPr>
            </w:pPr>
          </w:p>
          <w:p w14:paraId="5AE6C72E" w14:textId="62740FFE" w:rsidR="00375882" w:rsidRPr="004F3F63" w:rsidRDefault="00375882" w:rsidP="00202C23">
            <w:pPr>
              <w:spacing w:line="360" w:lineRule="auto"/>
              <w:jc w:val="both"/>
              <w:rPr>
                <w:rFonts w:ascii="Tahoma" w:hAnsi="Tahoma" w:cs="Tahoma"/>
                <w:sz w:val="22"/>
                <w:szCs w:val="22"/>
              </w:rPr>
            </w:pPr>
          </w:p>
          <w:p w14:paraId="19966CC6" w14:textId="3AD7B82E" w:rsidR="00375882" w:rsidRPr="004F3F63" w:rsidRDefault="00375882" w:rsidP="00202C23">
            <w:pPr>
              <w:spacing w:line="360" w:lineRule="auto"/>
              <w:jc w:val="both"/>
              <w:rPr>
                <w:rFonts w:ascii="Tahoma" w:hAnsi="Tahoma" w:cs="Tahoma"/>
                <w:sz w:val="22"/>
                <w:szCs w:val="22"/>
              </w:rPr>
            </w:pPr>
          </w:p>
          <w:p w14:paraId="00C184CC" w14:textId="1B102F8C" w:rsidR="00375882" w:rsidRPr="004F3F63" w:rsidRDefault="00375882" w:rsidP="00202C23">
            <w:pPr>
              <w:spacing w:line="360" w:lineRule="auto"/>
              <w:jc w:val="both"/>
              <w:rPr>
                <w:rFonts w:ascii="Tahoma" w:hAnsi="Tahoma" w:cs="Tahoma"/>
                <w:sz w:val="22"/>
                <w:szCs w:val="22"/>
              </w:rPr>
            </w:pPr>
          </w:p>
          <w:p w14:paraId="47FB6995" w14:textId="77777777" w:rsidR="00375882" w:rsidRPr="004F3F63" w:rsidRDefault="00375882" w:rsidP="00202C23">
            <w:pPr>
              <w:spacing w:line="360" w:lineRule="auto"/>
              <w:jc w:val="both"/>
              <w:rPr>
                <w:rFonts w:ascii="Tahoma" w:hAnsi="Tahoma" w:cs="Tahoma"/>
                <w:sz w:val="22"/>
                <w:szCs w:val="22"/>
              </w:rPr>
            </w:pPr>
          </w:p>
        </w:tc>
      </w:tr>
    </w:tbl>
    <w:p w14:paraId="3A480543" w14:textId="77777777" w:rsidR="00B00678" w:rsidRPr="004F3F63" w:rsidRDefault="00B00678" w:rsidP="00202C23">
      <w:pPr>
        <w:spacing w:line="360" w:lineRule="auto"/>
        <w:rPr>
          <w:rFonts w:ascii="Tahoma" w:hAnsi="Tahoma" w:cs="Tahoma"/>
          <w:b/>
          <w:sz w:val="22"/>
          <w:szCs w:val="22"/>
        </w:rPr>
      </w:pPr>
    </w:p>
    <w:p w14:paraId="25B9E4A6" w14:textId="77777777" w:rsidR="00A45D42" w:rsidRPr="004F3F63" w:rsidRDefault="00A45D42" w:rsidP="00202C23">
      <w:pPr>
        <w:spacing w:line="360" w:lineRule="auto"/>
        <w:rPr>
          <w:rFonts w:ascii="Tahoma" w:hAnsi="Tahoma" w:cs="Tahoma"/>
          <w:b/>
          <w:sz w:val="22"/>
          <w:szCs w:val="22"/>
        </w:rPr>
      </w:pPr>
    </w:p>
    <w:sectPr w:rsidR="00A45D42" w:rsidRPr="004F3F63"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0D6D7" w14:textId="77777777" w:rsidR="00C45AE8" w:rsidRDefault="00C45AE8">
      <w:r>
        <w:separator/>
      </w:r>
    </w:p>
  </w:endnote>
  <w:endnote w:type="continuationSeparator" w:id="0">
    <w:p w14:paraId="0AD3A4BA" w14:textId="77777777" w:rsidR="00C45AE8" w:rsidRDefault="00C45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682645">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7A27D" w14:textId="77777777" w:rsidR="00C45AE8" w:rsidRDefault="00C45AE8">
      <w:r>
        <w:separator/>
      </w:r>
    </w:p>
  </w:footnote>
  <w:footnote w:type="continuationSeparator" w:id="0">
    <w:p w14:paraId="79F75C91" w14:textId="77777777" w:rsidR="00C45AE8" w:rsidRDefault="00C45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87570069">
    <w:abstractNumId w:val="12"/>
  </w:num>
  <w:num w:numId="2" w16cid:durableId="1791431108">
    <w:abstractNumId w:val="4"/>
  </w:num>
  <w:num w:numId="3" w16cid:durableId="1465810434">
    <w:abstractNumId w:val="27"/>
  </w:num>
  <w:num w:numId="4" w16cid:durableId="1123843934">
    <w:abstractNumId w:val="5"/>
  </w:num>
  <w:num w:numId="5" w16cid:durableId="1931086018">
    <w:abstractNumId w:val="23"/>
  </w:num>
  <w:num w:numId="6" w16cid:durableId="688331921">
    <w:abstractNumId w:val="6"/>
  </w:num>
  <w:num w:numId="7" w16cid:durableId="580336902">
    <w:abstractNumId w:val="0"/>
  </w:num>
  <w:num w:numId="8" w16cid:durableId="2107732073">
    <w:abstractNumId w:val="26"/>
  </w:num>
  <w:num w:numId="9" w16cid:durableId="1176579841">
    <w:abstractNumId w:val="15"/>
  </w:num>
  <w:num w:numId="10" w16cid:durableId="5526133">
    <w:abstractNumId w:val="18"/>
  </w:num>
  <w:num w:numId="11" w16cid:durableId="1639845191">
    <w:abstractNumId w:val="3"/>
  </w:num>
  <w:num w:numId="12" w16cid:durableId="152986222">
    <w:abstractNumId w:val="13"/>
  </w:num>
  <w:num w:numId="13" w16cid:durableId="687682391">
    <w:abstractNumId w:val="2"/>
  </w:num>
  <w:num w:numId="14" w16cid:durableId="1653942338">
    <w:abstractNumId w:val="9"/>
  </w:num>
  <w:num w:numId="15" w16cid:durableId="1308582708">
    <w:abstractNumId w:val="17"/>
  </w:num>
  <w:num w:numId="16" w16cid:durableId="1819108816">
    <w:abstractNumId w:val="19"/>
  </w:num>
  <w:num w:numId="17" w16cid:durableId="571504962">
    <w:abstractNumId w:val="1"/>
  </w:num>
  <w:num w:numId="18" w16cid:durableId="2135058341">
    <w:abstractNumId w:val="25"/>
  </w:num>
  <w:num w:numId="19" w16cid:durableId="2136409673">
    <w:abstractNumId w:val="8"/>
  </w:num>
  <w:num w:numId="20" w16cid:durableId="1757676046">
    <w:abstractNumId w:val="20"/>
  </w:num>
  <w:num w:numId="21" w16cid:durableId="2103836956">
    <w:abstractNumId w:val="11"/>
  </w:num>
  <w:num w:numId="22" w16cid:durableId="754327941">
    <w:abstractNumId w:val="16"/>
  </w:num>
  <w:num w:numId="23" w16cid:durableId="840587010">
    <w:abstractNumId w:val="24"/>
  </w:num>
  <w:num w:numId="24" w16cid:durableId="355927774">
    <w:abstractNumId w:val="10"/>
  </w:num>
  <w:num w:numId="25" w16cid:durableId="245187393">
    <w:abstractNumId w:val="22"/>
  </w:num>
  <w:num w:numId="26" w16cid:durableId="2094010439">
    <w:abstractNumId w:val="7"/>
  </w:num>
  <w:num w:numId="27" w16cid:durableId="1413313784">
    <w:abstractNumId w:val="21"/>
  </w:num>
  <w:num w:numId="28" w16cid:durableId="79537107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cwMDYwsDA1MzM2MTdU0lEKTi0uzszPAykwrgUA7ti8aywAAAA="/>
  </w:docVars>
  <w:rsids>
    <w:rsidRoot w:val="00301AD0"/>
    <w:rsid w:val="000304DF"/>
    <w:rsid w:val="00040CE8"/>
    <w:rsid w:val="0004729E"/>
    <w:rsid w:val="00076F40"/>
    <w:rsid w:val="00077E55"/>
    <w:rsid w:val="00081D9C"/>
    <w:rsid w:val="00085CFD"/>
    <w:rsid w:val="000A0C53"/>
    <w:rsid w:val="000B2F4F"/>
    <w:rsid w:val="000B34B8"/>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02C23"/>
    <w:rsid w:val="002314D4"/>
    <w:rsid w:val="002430D4"/>
    <w:rsid w:val="00244B89"/>
    <w:rsid w:val="00244F84"/>
    <w:rsid w:val="002659F5"/>
    <w:rsid w:val="002826B9"/>
    <w:rsid w:val="00283BE2"/>
    <w:rsid w:val="00294842"/>
    <w:rsid w:val="002E127C"/>
    <w:rsid w:val="002F7DD0"/>
    <w:rsid w:val="00301AD0"/>
    <w:rsid w:val="003036C9"/>
    <w:rsid w:val="0032684A"/>
    <w:rsid w:val="00332099"/>
    <w:rsid w:val="00340C62"/>
    <w:rsid w:val="003478CE"/>
    <w:rsid w:val="003605B1"/>
    <w:rsid w:val="003617CF"/>
    <w:rsid w:val="00362C70"/>
    <w:rsid w:val="00364940"/>
    <w:rsid w:val="00365786"/>
    <w:rsid w:val="00366D9C"/>
    <w:rsid w:val="00375882"/>
    <w:rsid w:val="00382DB9"/>
    <w:rsid w:val="00396412"/>
    <w:rsid w:val="003C3341"/>
    <w:rsid w:val="003C7C45"/>
    <w:rsid w:val="003E3614"/>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D5AF3"/>
    <w:rsid w:val="004F3F63"/>
    <w:rsid w:val="005036DE"/>
    <w:rsid w:val="00517154"/>
    <w:rsid w:val="00522B05"/>
    <w:rsid w:val="00540360"/>
    <w:rsid w:val="00542C5B"/>
    <w:rsid w:val="00543155"/>
    <w:rsid w:val="00552EED"/>
    <w:rsid w:val="00566333"/>
    <w:rsid w:val="005C6352"/>
    <w:rsid w:val="005D0DDE"/>
    <w:rsid w:val="005D5D0B"/>
    <w:rsid w:val="005F32C6"/>
    <w:rsid w:val="005F3E35"/>
    <w:rsid w:val="0062012D"/>
    <w:rsid w:val="00643CB9"/>
    <w:rsid w:val="0066732A"/>
    <w:rsid w:val="00677D1F"/>
    <w:rsid w:val="00682645"/>
    <w:rsid w:val="00697481"/>
    <w:rsid w:val="006A4F97"/>
    <w:rsid w:val="006C39A3"/>
    <w:rsid w:val="006C4640"/>
    <w:rsid w:val="006D2B63"/>
    <w:rsid w:val="006F4FB6"/>
    <w:rsid w:val="006F501B"/>
    <w:rsid w:val="00702077"/>
    <w:rsid w:val="00725F0E"/>
    <w:rsid w:val="00726B9D"/>
    <w:rsid w:val="00734189"/>
    <w:rsid w:val="00735BB1"/>
    <w:rsid w:val="00744482"/>
    <w:rsid w:val="007451E8"/>
    <w:rsid w:val="00760B30"/>
    <w:rsid w:val="0078654A"/>
    <w:rsid w:val="0079230B"/>
    <w:rsid w:val="00797115"/>
    <w:rsid w:val="007A5E44"/>
    <w:rsid w:val="007B0702"/>
    <w:rsid w:val="007D18CA"/>
    <w:rsid w:val="007D4362"/>
    <w:rsid w:val="007D4C9B"/>
    <w:rsid w:val="007E500C"/>
    <w:rsid w:val="007E7BB4"/>
    <w:rsid w:val="007F055A"/>
    <w:rsid w:val="007F418B"/>
    <w:rsid w:val="00814801"/>
    <w:rsid w:val="0082407E"/>
    <w:rsid w:val="00826699"/>
    <w:rsid w:val="008406E5"/>
    <w:rsid w:val="0084565B"/>
    <w:rsid w:val="00845A41"/>
    <w:rsid w:val="0089131C"/>
    <w:rsid w:val="00895843"/>
    <w:rsid w:val="008A70C7"/>
    <w:rsid w:val="008B4B9C"/>
    <w:rsid w:val="008B534C"/>
    <w:rsid w:val="008E2A5A"/>
    <w:rsid w:val="008F04D8"/>
    <w:rsid w:val="008F0B0D"/>
    <w:rsid w:val="008F0D83"/>
    <w:rsid w:val="009061F1"/>
    <w:rsid w:val="00910EB0"/>
    <w:rsid w:val="00911C43"/>
    <w:rsid w:val="009139BF"/>
    <w:rsid w:val="00914D62"/>
    <w:rsid w:val="00923E76"/>
    <w:rsid w:val="00937DEF"/>
    <w:rsid w:val="0094305C"/>
    <w:rsid w:val="009448FE"/>
    <w:rsid w:val="00946B23"/>
    <w:rsid w:val="00985CF1"/>
    <w:rsid w:val="009B1D87"/>
    <w:rsid w:val="009C438C"/>
    <w:rsid w:val="009C6CAE"/>
    <w:rsid w:val="009D0DDA"/>
    <w:rsid w:val="009F0743"/>
    <w:rsid w:val="00A02728"/>
    <w:rsid w:val="00A138AA"/>
    <w:rsid w:val="00A14DA0"/>
    <w:rsid w:val="00A4206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17B3"/>
    <w:rsid w:val="00AD310F"/>
    <w:rsid w:val="00AE467F"/>
    <w:rsid w:val="00AE7399"/>
    <w:rsid w:val="00AE799D"/>
    <w:rsid w:val="00B00678"/>
    <w:rsid w:val="00B03469"/>
    <w:rsid w:val="00B04418"/>
    <w:rsid w:val="00B10EAB"/>
    <w:rsid w:val="00B11241"/>
    <w:rsid w:val="00B11E4B"/>
    <w:rsid w:val="00B21F2E"/>
    <w:rsid w:val="00B266A5"/>
    <w:rsid w:val="00B3288E"/>
    <w:rsid w:val="00B44B68"/>
    <w:rsid w:val="00B60FDF"/>
    <w:rsid w:val="00B61256"/>
    <w:rsid w:val="00B73A1C"/>
    <w:rsid w:val="00B81F58"/>
    <w:rsid w:val="00B83D85"/>
    <w:rsid w:val="00B945EA"/>
    <w:rsid w:val="00B949BC"/>
    <w:rsid w:val="00BA53CD"/>
    <w:rsid w:val="00BB5FB3"/>
    <w:rsid w:val="00BC4D17"/>
    <w:rsid w:val="00BC7F1B"/>
    <w:rsid w:val="00BE2584"/>
    <w:rsid w:val="00C10069"/>
    <w:rsid w:val="00C11509"/>
    <w:rsid w:val="00C21568"/>
    <w:rsid w:val="00C34D09"/>
    <w:rsid w:val="00C35AEF"/>
    <w:rsid w:val="00C414B0"/>
    <w:rsid w:val="00C421F0"/>
    <w:rsid w:val="00C44B74"/>
    <w:rsid w:val="00C45AE8"/>
    <w:rsid w:val="00C50AE7"/>
    <w:rsid w:val="00C6009E"/>
    <w:rsid w:val="00C66360"/>
    <w:rsid w:val="00C72708"/>
    <w:rsid w:val="00C76757"/>
    <w:rsid w:val="00C85B9B"/>
    <w:rsid w:val="00CA1BF5"/>
    <w:rsid w:val="00CB67B6"/>
    <w:rsid w:val="00CC3464"/>
    <w:rsid w:val="00CC557E"/>
    <w:rsid w:val="00CC63E6"/>
    <w:rsid w:val="00CC6DCB"/>
    <w:rsid w:val="00CD008D"/>
    <w:rsid w:val="00CD3322"/>
    <w:rsid w:val="00CD40C2"/>
    <w:rsid w:val="00CD461B"/>
    <w:rsid w:val="00D1657F"/>
    <w:rsid w:val="00D739F9"/>
    <w:rsid w:val="00D80D6E"/>
    <w:rsid w:val="00D833FD"/>
    <w:rsid w:val="00D95816"/>
    <w:rsid w:val="00DA09FA"/>
    <w:rsid w:val="00DD00CB"/>
    <w:rsid w:val="00DE0BD5"/>
    <w:rsid w:val="00DE6434"/>
    <w:rsid w:val="00E00580"/>
    <w:rsid w:val="00E254A3"/>
    <w:rsid w:val="00E26639"/>
    <w:rsid w:val="00E30C3C"/>
    <w:rsid w:val="00E42568"/>
    <w:rsid w:val="00E554F2"/>
    <w:rsid w:val="00E672A4"/>
    <w:rsid w:val="00E931E9"/>
    <w:rsid w:val="00EB1AD3"/>
    <w:rsid w:val="00EB4BAF"/>
    <w:rsid w:val="00EC294D"/>
    <w:rsid w:val="00ED52B6"/>
    <w:rsid w:val="00EF41E3"/>
    <w:rsid w:val="00F007E2"/>
    <w:rsid w:val="00F118EC"/>
    <w:rsid w:val="00F34E01"/>
    <w:rsid w:val="00F37A71"/>
    <w:rsid w:val="00F43CED"/>
    <w:rsid w:val="00F51904"/>
    <w:rsid w:val="00F537E9"/>
    <w:rsid w:val="00F64662"/>
    <w:rsid w:val="00F720CF"/>
    <w:rsid w:val="00FB2CA9"/>
    <w:rsid w:val="00FB3B29"/>
    <w:rsid w:val="00FB7F2A"/>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CommentReference">
    <w:name w:val="annotation reference"/>
    <w:basedOn w:val="DefaultParagraphFont"/>
    <w:semiHidden/>
    <w:unhideWhenUsed/>
    <w:rsid w:val="00726B9D"/>
    <w:rPr>
      <w:sz w:val="16"/>
      <w:szCs w:val="16"/>
    </w:rPr>
  </w:style>
  <w:style w:type="paragraph" w:styleId="CommentText">
    <w:name w:val="annotation text"/>
    <w:basedOn w:val="Normal"/>
    <w:link w:val="CommentTextChar"/>
    <w:semiHidden/>
    <w:unhideWhenUsed/>
    <w:rsid w:val="00726B9D"/>
    <w:rPr>
      <w:sz w:val="20"/>
      <w:szCs w:val="20"/>
    </w:rPr>
  </w:style>
  <w:style w:type="character" w:customStyle="1" w:styleId="CommentTextChar">
    <w:name w:val="Comment Text Char"/>
    <w:basedOn w:val="DefaultParagraphFont"/>
    <w:link w:val="CommentText"/>
    <w:semiHidden/>
    <w:rsid w:val="00726B9D"/>
  </w:style>
  <w:style w:type="paragraph" w:styleId="CommentSubject">
    <w:name w:val="annotation subject"/>
    <w:basedOn w:val="CommentText"/>
    <w:next w:val="CommentText"/>
    <w:link w:val="CommentSubjectChar"/>
    <w:semiHidden/>
    <w:unhideWhenUsed/>
    <w:rsid w:val="00726B9D"/>
    <w:rPr>
      <w:b/>
      <w:bCs/>
    </w:rPr>
  </w:style>
  <w:style w:type="character" w:customStyle="1" w:styleId="CommentSubjectChar">
    <w:name w:val="Comment Subject Char"/>
    <w:basedOn w:val="CommentTextChar"/>
    <w:link w:val="CommentSubject"/>
    <w:semiHidden/>
    <w:rsid w:val="00726B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398945081">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460731048">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756514224">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79075317">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47010800">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65988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07496616">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1076</Words>
  <Characters>6135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2022-05-31T20:32:00Z</dcterms:created>
  <dcterms:modified xsi:type="dcterms:W3CDTF">2022-05-31T20:58:00Z</dcterms:modified>
</cp:coreProperties>
</file>