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5E49EC" w14:textId="261EB3DA" w:rsidR="00540F3D" w:rsidRPr="00D5641D" w:rsidRDefault="001E4D16" w:rsidP="00540F3D">
      <w:pPr>
        <w:rPr>
          <w:rFonts w:ascii="Arial" w:hAnsi="Arial" w:cs="Arial"/>
          <w:sz w:val="24"/>
          <w:szCs w:val="24"/>
          <w:u w:val="single"/>
        </w:rPr>
      </w:pPr>
      <w:r w:rsidRPr="00B878B3">
        <w:rPr>
          <w:rFonts w:ascii="Arial" w:hAnsi="Arial" w:cs="Arial"/>
          <w:sz w:val="24"/>
          <w:szCs w:val="24"/>
          <w:u w:val="single"/>
        </w:rPr>
        <w:t xml:space="preserve">The importance of early intervention for a </w:t>
      </w:r>
      <w:r w:rsidRPr="00D5641D">
        <w:rPr>
          <w:rFonts w:ascii="Arial" w:hAnsi="Arial" w:cs="Arial"/>
          <w:sz w:val="24"/>
          <w:szCs w:val="24"/>
          <w:u w:val="single"/>
        </w:rPr>
        <w:t xml:space="preserve">child with ADHD </w:t>
      </w:r>
    </w:p>
    <w:p w14:paraId="0A2F32CC" w14:textId="77777777" w:rsidR="00F31311" w:rsidRPr="001759BC" w:rsidRDefault="00ED63D2" w:rsidP="001759BC">
      <w:pPr>
        <w:spacing w:line="360" w:lineRule="auto"/>
        <w:jc w:val="both"/>
        <w:rPr>
          <w:rFonts w:ascii="Arial" w:hAnsi="Arial" w:cs="Arial"/>
          <w:color w:val="212B32"/>
          <w:sz w:val="24"/>
          <w:szCs w:val="24"/>
          <w:lang w:val="en"/>
        </w:rPr>
      </w:pPr>
      <w:r w:rsidRPr="001759BC">
        <w:rPr>
          <w:rFonts w:ascii="Arial" w:hAnsi="Arial" w:cs="Arial"/>
          <w:color w:val="333333"/>
          <w:sz w:val="24"/>
          <w:szCs w:val="24"/>
        </w:rPr>
        <w:t>Attention-deficit hyperactivity disorder (ADHD) is defined as a neurodevelopmental impairment that prevents the</w:t>
      </w:r>
      <w:r w:rsidR="00373E3A" w:rsidRPr="001759BC">
        <w:rPr>
          <w:rFonts w:ascii="Arial" w:hAnsi="Arial" w:cs="Arial"/>
          <w:color w:val="333333"/>
          <w:sz w:val="24"/>
          <w:szCs w:val="24"/>
        </w:rPr>
        <w:t xml:space="preserve"> developmental</w:t>
      </w:r>
      <w:r w:rsidRPr="001759BC">
        <w:rPr>
          <w:rFonts w:ascii="Arial" w:hAnsi="Arial" w:cs="Arial"/>
          <w:color w:val="333333"/>
          <w:sz w:val="24"/>
          <w:szCs w:val="24"/>
        </w:rPr>
        <w:t xml:space="preserve"> growth of the nervous system and brain function responsible for regulating behaviours (Crowley</w:t>
      </w:r>
      <w:r w:rsidRPr="001759BC">
        <w:rPr>
          <w:rFonts w:ascii="Arial" w:hAnsi="Arial" w:cs="Arial"/>
          <w:color w:val="000000" w:themeColor="text1"/>
          <w:sz w:val="24"/>
          <w:szCs w:val="24"/>
        </w:rPr>
        <w:t>, </w:t>
      </w:r>
      <w:hyperlink r:id="rId7" w:history="1">
        <w:r w:rsidRPr="001759BC">
          <w:rPr>
            <w:rStyle w:val="Hyperlink"/>
            <w:rFonts w:ascii="Arial" w:hAnsi="Arial" w:cs="Arial"/>
            <w:color w:val="000000" w:themeColor="text1"/>
            <w:sz w:val="24"/>
            <w:szCs w:val="24"/>
            <w:u w:val="none"/>
          </w:rPr>
          <w:t>2014</w:t>
        </w:r>
      </w:hyperlink>
      <w:r w:rsidRPr="001759BC">
        <w:rPr>
          <w:rFonts w:ascii="Arial" w:hAnsi="Arial" w:cs="Arial"/>
          <w:color w:val="000000" w:themeColor="text1"/>
          <w:sz w:val="24"/>
          <w:szCs w:val="24"/>
        </w:rPr>
        <w:t xml:space="preserve">). </w:t>
      </w:r>
      <w:r w:rsidR="00FE114B" w:rsidRPr="001759BC">
        <w:rPr>
          <w:rFonts w:ascii="Arial" w:hAnsi="Arial" w:cs="Arial"/>
          <w:color w:val="000000" w:themeColor="text1"/>
          <w:sz w:val="24"/>
          <w:szCs w:val="24"/>
        </w:rPr>
        <w:t xml:space="preserve">As </w:t>
      </w:r>
      <w:r w:rsidR="00983471" w:rsidRPr="001759BC">
        <w:rPr>
          <w:rFonts w:ascii="Arial" w:hAnsi="Arial" w:cs="Arial"/>
          <w:color w:val="212B32"/>
          <w:sz w:val="24"/>
          <w:szCs w:val="24"/>
          <w:lang w:val="en"/>
        </w:rPr>
        <w:t>ADHD is a developmental condition symptoms must be present in childhood, an average of 15% of adults who are diagnosed with ADHD as children still display symptoms into adulthood</w:t>
      </w:r>
      <w:r w:rsidR="00332B0E" w:rsidRPr="001759BC">
        <w:rPr>
          <w:rFonts w:ascii="Arial" w:hAnsi="Arial" w:cs="Arial"/>
          <w:color w:val="212B32"/>
          <w:sz w:val="24"/>
          <w:szCs w:val="24"/>
          <w:lang w:val="en"/>
        </w:rPr>
        <w:t>,</w:t>
      </w:r>
      <w:r w:rsidR="00983471" w:rsidRPr="001759BC">
        <w:rPr>
          <w:rFonts w:ascii="Arial" w:hAnsi="Arial" w:cs="Arial"/>
          <w:color w:val="212B32"/>
          <w:sz w:val="24"/>
          <w:szCs w:val="24"/>
          <w:lang w:val="en"/>
        </w:rPr>
        <w:t xml:space="preserve"> 65%</w:t>
      </w:r>
      <w:r w:rsidR="004D4361" w:rsidRPr="001759BC">
        <w:rPr>
          <w:rFonts w:ascii="Arial" w:hAnsi="Arial" w:cs="Arial"/>
          <w:color w:val="212B32"/>
          <w:sz w:val="24"/>
          <w:szCs w:val="24"/>
          <w:lang w:val="en"/>
        </w:rPr>
        <w:t xml:space="preserve"> of which display</w:t>
      </w:r>
      <w:r w:rsidR="00983471" w:rsidRPr="001759BC">
        <w:rPr>
          <w:rFonts w:ascii="Arial" w:hAnsi="Arial" w:cs="Arial"/>
          <w:color w:val="212B32"/>
          <w:sz w:val="24"/>
          <w:szCs w:val="24"/>
          <w:lang w:val="en"/>
        </w:rPr>
        <w:t xml:space="preserve"> symptoms </w:t>
      </w:r>
      <w:r w:rsidR="004D4361" w:rsidRPr="001759BC">
        <w:rPr>
          <w:rFonts w:ascii="Arial" w:hAnsi="Arial" w:cs="Arial"/>
          <w:color w:val="212B32"/>
          <w:sz w:val="24"/>
          <w:szCs w:val="24"/>
          <w:lang w:val="en"/>
        </w:rPr>
        <w:t xml:space="preserve">that </w:t>
      </w:r>
      <w:r w:rsidR="00983471" w:rsidRPr="001759BC">
        <w:rPr>
          <w:rFonts w:ascii="Arial" w:hAnsi="Arial" w:cs="Arial"/>
          <w:color w:val="212B32"/>
          <w:sz w:val="24"/>
          <w:szCs w:val="24"/>
          <w:lang w:val="en"/>
        </w:rPr>
        <w:t xml:space="preserve">affect </w:t>
      </w:r>
      <w:r w:rsidR="004D4361" w:rsidRPr="001759BC">
        <w:rPr>
          <w:rFonts w:ascii="Arial" w:hAnsi="Arial" w:cs="Arial"/>
          <w:color w:val="212B32"/>
          <w:sz w:val="24"/>
          <w:szCs w:val="24"/>
          <w:lang w:val="en"/>
        </w:rPr>
        <w:t xml:space="preserve">their </w:t>
      </w:r>
      <w:r w:rsidR="00983471" w:rsidRPr="001759BC">
        <w:rPr>
          <w:rFonts w:ascii="Arial" w:hAnsi="Arial" w:cs="Arial"/>
          <w:color w:val="212B32"/>
          <w:sz w:val="24"/>
          <w:szCs w:val="24"/>
          <w:lang w:val="en"/>
        </w:rPr>
        <w:t>everyday life (NHS</w:t>
      </w:r>
      <w:r w:rsidR="00E45F7E" w:rsidRPr="001759BC">
        <w:rPr>
          <w:rFonts w:ascii="Arial" w:hAnsi="Arial" w:cs="Arial"/>
          <w:color w:val="212B32"/>
          <w:sz w:val="24"/>
          <w:szCs w:val="24"/>
          <w:lang w:val="en"/>
        </w:rPr>
        <w:t xml:space="preserve"> 111 Wales</w:t>
      </w:r>
      <w:r w:rsidR="00983471" w:rsidRPr="001759BC">
        <w:rPr>
          <w:rFonts w:ascii="Arial" w:hAnsi="Arial" w:cs="Arial"/>
          <w:color w:val="212B32"/>
          <w:sz w:val="24"/>
          <w:szCs w:val="24"/>
          <w:lang w:val="en"/>
        </w:rPr>
        <w:t>, 20</w:t>
      </w:r>
      <w:r w:rsidR="00E45F7E" w:rsidRPr="001759BC">
        <w:rPr>
          <w:rFonts w:ascii="Arial" w:hAnsi="Arial" w:cs="Arial"/>
          <w:color w:val="212B32"/>
          <w:sz w:val="24"/>
          <w:szCs w:val="24"/>
          <w:lang w:val="en"/>
        </w:rPr>
        <w:t>21</w:t>
      </w:r>
      <w:r w:rsidR="00983471" w:rsidRPr="001759BC">
        <w:rPr>
          <w:rFonts w:ascii="Arial" w:hAnsi="Arial" w:cs="Arial"/>
          <w:color w:val="212B32"/>
          <w:sz w:val="24"/>
          <w:szCs w:val="24"/>
          <w:lang w:val="en"/>
        </w:rPr>
        <w:t xml:space="preserve">).  </w:t>
      </w:r>
    </w:p>
    <w:p w14:paraId="704B224B" w14:textId="108CF211" w:rsidR="00BB7FBF" w:rsidRPr="001759BC" w:rsidRDefault="00ED63D2" w:rsidP="001759BC">
      <w:pPr>
        <w:spacing w:line="360" w:lineRule="auto"/>
        <w:jc w:val="both"/>
        <w:rPr>
          <w:rFonts w:ascii="Arial" w:hAnsi="Arial" w:cs="Arial"/>
          <w:color w:val="333333"/>
          <w:sz w:val="24"/>
          <w:szCs w:val="24"/>
          <w:lang w:val="en"/>
        </w:rPr>
      </w:pPr>
      <w:r w:rsidRPr="001759BC">
        <w:rPr>
          <w:rFonts w:ascii="Arial" w:hAnsi="Arial" w:cs="Arial"/>
          <w:sz w:val="24"/>
          <w:szCs w:val="24"/>
        </w:rPr>
        <w:t>According to</w:t>
      </w:r>
      <w:r w:rsidR="008372AC" w:rsidRPr="001759BC">
        <w:rPr>
          <w:rFonts w:ascii="Arial" w:hAnsi="Arial" w:cs="Arial"/>
          <w:sz w:val="24"/>
          <w:szCs w:val="24"/>
        </w:rPr>
        <w:t xml:space="preserve"> Thomas et al</w:t>
      </w:r>
      <w:r w:rsidR="00EC7CA0" w:rsidRPr="001759BC">
        <w:rPr>
          <w:rFonts w:ascii="Arial" w:hAnsi="Arial" w:cs="Arial"/>
          <w:sz w:val="24"/>
          <w:szCs w:val="24"/>
        </w:rPr>
        <w:t>.</w:t>
      </w:r>
      <w:r w:rsidR="008372AC" w:rsidRPr="001759BC">
        <w:rPr>
          <w:rFonts w:ascii="Arial" w:hAnsi="Arial" w:cs="Arial"/>
          <w:sz w:val="24"/>
          <w:szCs w:val="24"/>
        </w:rPr>
        <w:t xml:space="preserve"> (2015) the </w:t>
      </w:r>
      <w:r w:rsidRPr="001759BC">
        <w:rPr>
          <w:rFonts w:ascii="Arial" w:hAnsi="Arial" w:cs="Arial"/>
          <w:sz w:val="24"/>
          <w:szCs w:val="24"/>
        </w:rPr>
        <w:t xml:space="preserve">global </w:t>
      </w:r>
      <w:r w:rsidR="008372AC" w:rsidRPr="001759BC">
        <w:rPr>
          <w:rFonts w:ascii="Arial" w:hAnsi="Arial" w:cs="Arial"/>
          <w:sz w:val="24"/>
          <w:szCs w:val="24"/>
        </w:rPr>
        <w:t xml:space="preserve">benchmark for </w:t>
      </w:r>
      <w:r w:rsidR="00B87934" w:rsidRPr="001759BC">
        <w:rPr>
          <w:rFonts w:ascii="Arial" w:hAnsi="Arial" w:cs="Arial"/>
          <w:color w:val="333333"/>
          <w:sz w:val="24"/>
          <w:szCs w:val="24"/>
        </w:rPr>
        <w:t xml:space="preserve">Attention-deficit hyperactivity disorder </w:t>
      </w:r>
      <w:r w:rsidRPr="001759BC">
        <w:rPr>
          <w:rFonts w:ascii="Arial" w:hAnsi="Arial" w:cs="Arial"/>
          <w:sz w:val="24"/>
          <w:szCs w:val="24"/>
        </w:rPr>
        <w:t>in children</w:t>
      </w:r>
      <w:r w:rsidR="008372AC" w:rsidRPr="001759BC">
        <w:rPr>
          <w:rFonts w:ascii="Arial" w:hAnsi="Arial" w:cs="Arial"/>
          <w:sz w:val="24"/>
          <w:szCs w:val="24"/>
        </w:rPr>
        <w:t xml:space="preserve"> sits at 7.</w:t>
      </w:r>
      <w:r w:rsidR="008F5901" w:rsidRPr="001759BC">
        <w:rPr>
          <w:rFonts w:ascii="Arial" w:hAnsi="Arial" w:cs="Arial"/>
          <w:sz w:val="24"/>
          <w:szCs w:val="24"/>
        </w:rPr>
        <w:t>2</w:t>
      </w:r>
      <w:r w:rsidR="008372AC" w:rsidRPr="001759BC">
        <w:rPr>
          <w:rFonts w:ascii="Arial" w:hAnsi="Arial" w:cs="Arial"/>
          <w:sz w:val="24"/>
          <w:szCs w:val="24"/>
        </w:rPr>
        <w:t>% suggesting that if numbers fall b</w:t>
      </w:r>
      <w:r w:rsidR="008F5901" w:rsidRPr="001759BC">
        <w:rPr>
          <w:rFonts w:ascii="Arial" w:hAnsi="Arial" w:cs="Arial"/>
          <w:sz w:val="24"/>
          <w:szCs w:val="24"/>
        </w:rPr>
        <w:t>e</w:t>
      </w:r>
      <w:r w:rsidR="008372AC" w:rsidRPr="001759BC">
        <w:rPr>
          <w:rFonts w:ascii="Arial" w:hAnsi="Arial" w:cs="Arial"/>
          <w:sz w:val="24"/>
          <w:szCs w:val="24"/>
        </w:rPr>
        <w:t>low or above this</w:t>
      </w:r>
      <w:r w:rsidRPr="001759BC">
        <w:rPr>
          <w:rFonts w:ascii="Arial" w:hAnsi="Arial" w:cs="Arial"/>
          <w:sz w:val="24"/>
          <w:szCs w:val="24"/>
        </w:rPr>
        <w:t>,</w:t>
      </w:r>
      <w:r w:rsidR="008372AC" w:rsidRPr="001759BC">
        <w:rPr>
          <w:rFonts w:ascii="Arial" w:hAnsi="Arial" w:cs="Arial"/>
          <w:sz w:val="24"/>
          <w:szCs w:val="24"/>
        </w:rPr>
        <w:t xml:space="preserve"> underdiagnosis or overdiagnosis may have occurred</w:t>
      </w:r>
      <w:r w:rsidR="00DC2336" w:rsidRPr="001759BC">
        <w:rPr>
          <w:rFonts w:ascii="Arial" w:hAnsi="Arial" w:cs="Arial"/>
          <w:sz w:val="24"/>
          <w:szCs w:val="24"/>
        </w:rPr>
        <w:t>. However</w:t>
      </w:r>
      <w:r w:rsidR="009832A7" w:rsidRPr="001759BC">
        <w:rPr>
          <w:rFonts w:ascii="Arial" w:hAnsi="Arial" w:cs="Arial"/>
          <w:sz w:val="24"/>
          <w:szCs w:val="24"/>
        </w:rPr>
        <w:t>,</w:t>
      </w:r>
      <w:r w:rsidR="00DC2336" w:rsidRPr="001759BC">
        <w:rPr>
          <w:rFonts w:ascii="Arial" w:hAnsi="Arial" w:cs="Arial"/>
          <w:sz w:val="24"/>
          <w:szCs w:val="24"/>
        </w:rPr>
        <w:t xml:space="preserve"> Hamed et al</w:t>
      </w:r>
      <w:r w:rsidR="00670794" w:rsidRPr="001759BC">
        <w:rPr>
          <w:rFonts w:ascii="Arial" w:hAnsi="Arial" w:cs="Arial"/>
          <w:sz w:val="24"/>
          <w:szCs w:val="24"/>
        </w:rPr>
        <w:t>.</w:t>
      </w:r>
      <w:r w:rsidR="00DC2336" w:rsidRPr="001759BC">
        <w:rPr>
          <w:rFonts w:ascii="Arial" w:hAnsi="Arial" w:cs="Arial"/>
          <w:sz w:val="24"/>
          <w:szCs w:val="24"/>
        </w:rPr>
        <w:t xml:space="preserve"> </w:t>
      </w:r>
      <w:r w:rsidR="00670794" w:rsidRPr="001759BC">
        <w:rPr>
          <w:rFonts w:ascii="Arial" w:hAnsi="Arial" w:cs="Arial"/>
          <w:sz w:val="24"/>
          <w:szCs w:val="24"/>
        </w:rPr>
        <w:t>(</w:t>
      </w:r>
      <w:r w:rsidR="00DC2336" w:rsidRPr="001759BC">
        <w:rPr>
          <w:rFonts w:ascii="Arial" w:hAnsi="Arial" w:cs="Arial"/>
          <w:sz w:val="24"/>
          <w:szCs w:val="24"/>
        </w:rPr>
        <w:t>2015</w:t>
      </w:r>
      <w:r w:rsidR="00670794" w:rsidRPr="001759BC">
        <w:rPr>
          <w:rFonts w:ascii="Arial" w:hAnsi="Arial" w:cs="Arial"/>
          <w:sz w:val="24"/>
          <w:szCs w:val="24"/>
        </w:rPr>
        <w:t>)</w:t>
      </w:r>
      <w:r w:rsidR="00DC2336" w:rsidRPr="001759BC">
        <w:rPr>
          <w:rFonts w:ascii="Arial" w:hAnsi="Arial" w:cs="Arial"/>
          <w:sz w:val="24"/>
          <w:szCs w:val="24"/>
        </w:rPr>
        <w:t xml:space="preserve"> states that a large number of </w:t>
      </w:r>
      <w:r w:rsidR="00957AA0" w:rsidRPr="001759BC">
        <w:rPr>
          <w:rFonts w:ascii="Arial" w:hAnsi="Arial" w:cs="Arial"/>
          <w:sz w:val="24"/>
          <w:szCs w:val="24"/>
        </w:rPr>
        <w:t>health professionals and child psychologists believe the condition to be more prevalent</w:t>
      </w:r>
      <w:r w:rsidR="00670794" w:rsidRPr="001759BC">
        <w:rPr>
          <w:rFonts w:ascii="Arial" w:hAnsi="Arial" w:cs="Arial"/>
          <w:sz w:val="24"/>
          <w:szCs w:val="24"/>
        </w:rPr>
        <w:t xml:space="preserve"> than this</w:t>
      </w:r>
      <w:r w:rsidR="00957AA0" w:rsidRPr="001759BC">
        <w:rPr>
          <w:rFonts w:ascii="Arial" w:hAnsi="Arial" w:cs="Arial"/>
          <w:sz w:val="24"/>
          <w:szCs w:val="24"/>
        </w:rPr>
        <w:t xml:space="preserve">, </w:t>
      </w:r>
      <w:r w:rsidR="000C0D9F" w:rsidRPr="001759BC">
        <w:rPr>
          <w:rFonts w:ascii="Arial" w:hAnsi="Arial" w:cs="Arial"/>
          <w:sz w:val="24"/>
          <w:szCs w:val="24"/>
        </w:rPr>
        <w:t>factors such as limitations at educational settings</w:t>
      </w:r>
      <w:r w:rsidR="00670794" w:rsidRPr="001759BC">
        <w:rPr>
          <w:rFonts w:ascii="Arial" w:hAnsi="Arial" w:cs="Arial"/>
          <w:sz w:val="24"/>
          <w:szCs w:val="24"/>
        </w:rPr>
        <w:t xml:space="preserve"> and lack of paren</w:t>
      </w:r>
      <w:r w:rsidR="001F3170" w:rsidRPr="001759BC">
        <w:rPr>
          <w:rFonts w:ascii="Arial" w:hAnsi="Arial" w:cs="Arial"/>
          <w:sz w:val="24"/>
          <w:szCs w:val="24"/>
        </w:rPr>
        <w:t>t</w:t>
      </w:r>
      <w:r w:rsidR="00670794" w:rsidRPr="001759BC">
        <w:rPr>
          <w:rFonts w:ascii="Arial" w:hAnsi="Arial" w:cs="Arial"/>
          <w:sz w:val="24"/>
          <w:szCs w:val="24"/>
        </w:rPr>
        <w:t xml:space="preserve"> and </w:t>
      </w:r>
      <w:r w:rsidR="00373E3A" w:rsidRPr="001759BC">
        <w:rPr>
          <w:rFonts w:ascii="Arial" w:hAnsi="Arial" w:cs="Arial"/>
          <w:sz w:val="24"/>
          <w:szCs w:val="24"/>
        </w:rPr>
        <w:t>educator</w:t>
      </w:r>
      <w:r w:rsidR="00670794" w:rsidRPr="001759BC">
        <w:rPr>
          <w:rFonts w:ascii="Arial" w:hAnsi="Arial" w:cs="Arial"/>
          <w:sz w:val="24"/>
          <w:szCs w:val="24"/>
        </w:rPr>
        <w:t xml:space="preserve"> knowledge </w:t>
      </w:r>
      <w:r w:rsidR="00957AA0" w:rsidRPr="001759BC">
        <w:rPr>
          <w:rFonts w:ascii="Arial" w:hAnsi="Arial" w:cs="Arial"/>
          <w:sz w:val="24"/>
          <w:szCs w:val="24"/>
        </w:rPr>
        <w:t xml:space="preserve">has seen </w:t>
      </w:r>
      <w:r w:rsidR="000C0D9F" w:rsidRPr="001759BC">
        <w:rPr>
          <w:rFonts w:ascii="Arial" w:hAnsi="Arial" w:cs="Arial"/>
          <w:sz w:val="24"/>
          <w:szCs w:val="24"/>
        </w:rPr>
        <w:t xml:space="preserve">a delay in diagnosis with </w:t>
      </w:r>
      <w:r w:rsidR="00957AA0" w:rsidRPr="001759BC">
        <w:rPr>
          <w:rFonts w:ascii="Arial" w:hAnsi="Arial" w:cs="Arial"/>
          <w:sz w:val="24"/>
          <w:szCs w:val="24"/>
        </w:rPr>
        <w:t xml:space="preserve">many </w:t>
      </w:r>
      <w:r w:rsidR="000C0D9F" w:rsidRPr="001759BC">
        <w:rPr>
          <w:rFonts w:ascii="Arial" w:hAnsi="Arial" w:cs="Arial"/>
          <w:sz w:val="24"/>
          <w:szCs w:val="24"/>
        </w:rPr>
        <w:t>children</w:t>
      </w:r>
      <w:r w:rsidR="00957AA0" w:rsidRPr="001759BC">
        <w:rPr>
          <w:rFonts w:ascii="Arial" w:hAnsi="Arial" w:cs="Arial"/>
          <w:sz w:val="24"/>
          <w:szCs w:val="24"/>
        </w:rPr>
        <w:t xml:space="preserve"> being </w:t>
      </w:r>
      <w:r w:rsidR="000C0D9F" w:rsidRPr="001759BC">
        <w:rPr>
          <w:rFonts w:ascii="Arial" w:hAnsi="Arial" w:cs="Arial"/>
          <w:sz w:val="24"/>
          <w:szCs w:val="24"/>
        </w:rPr>
        <w:t>missed altogether</w:t>
      </w:r>
      <w:r w:rsidR="008A25BF" w:rsidRPr="001759BC">
        <w:rPr>
          <w:rFonts w:ascii="Arial" w:hAnsi="Arial" w:cs="Arial"/>
          <w:sz w:val="24"/>
          <w:szCs w:val="24"/>
        </w:rPr>
        <w:t xml:space="preserve">. </w:t>
      </w:r>
      <w:r w:rsidR="00E11653" w:rsidRPr="001759BC">
        <w:rPr>
          <w:rFonts w:ascii="Arial" w:hAnsi="Arial" w:cs="Arial"/>
          <w:sz w:val="24"/>
          <w:szCs w:val="24"/>
        </w:rPr>
        <w:t xml:space="preserve">Sibley et al. (2016) echoes this viewpoint stating that </w:t>
      </w:r>
      <w:r w:rsidR="001F3170" w:rsidRPr="001759BC">
        <w:rPr>
          <w:rFonts w:ascii="Arial" w:hAnsi="Arial" w:cs="Arial"/>
          <w:sz w:val="24"/>
          <w:szCs w:val="24"/>
        </w:rPr>
        <w:t>time constraints due to staff shortages prevent practitioners from delivering interventions effectively with many practitioners lacking the relevant training to provide one-to-one support adequately</w:t>
      </w:r>
      <w:r w:rsidR="001F3170" w:rsidRPr="001759BC">
        <w:rPr>
          <w:rFonts w:ascii="Arial" w:hAnsi="Arial" w:cs="Arial"/>
          <w:color w:val="0070C0"/>
          <w:sz w:val="24"/>
          <w:szCs w:val="24"/>
        </w:rPr>
        <w:t xml:space="preserve">.   </w:t>
      </w:r>
      <w:r w:rsidR="00BB7FBF" w:rsidRPr="001759BC">
        <w:rPr>
          <w:rFonts w:ascii="Arial" w:hAnsi="Arial" w:cs="Arial"/>
          <w:sz w:val="24"/>
          <w:szCs w:val="24"/>
        </w:rPr>
        <w:t xml:space="preserve">In contrast </w:t>
      </w:r>
      <w:r w:rsidR="00BB7FBF" w:rsidRPr="001759BC">
        <w:rPr>
          <w:rFonts w:ascii="Arial" w:hAnsi="Arial" w:cs="Arial"/>
          <w:color w:val="333333"/>
          <w:sz w:val="24"/>
          <w:szCs w:val="24"/>
          <w:lang w:val="en"/>
        </w:rPr>
        <w:t xml:space="preserve">Greenway and Edwards (2020) state that research findings suggest that teaching professionals across the UK </w:t>
      </w:r>
      <w:r w:rsidR="00E11653" w:rsidRPr="001759BC">
        <w:rPr>
          <w:rFonts w:ascii="Arial" w:hAnsi="Arial" w:cs="Arial"/>
          <w:color w:val="333333"/>
          <w:sz w:val="24"/>
          <w:szCs w:val="24"/>
          <w:lang w:val="en"/>
        </w:rPr>
        <w:t xml:space="preserve">do </w:t>
      </w:r>
      <w:r w:rsidR="00BB7FBF" w:rsidRPr="001759BC">
        <w:rPr>
          <w:rFonts w:ascii="Arial" w:hAnsi="Arial" w:cs="Arial"/>
          <w:color w:val="333333"/>
          <w:sz w:val="24"/>
          <w:szCs w:val="24"/>
          <w:lang w:val="en"/>
        </w:rPr>
        <w:t xml:space="preserve">possess an adequate knowledge base however, teaching professionals </w:t>
      </w:r>
      <w:r w:rsidR="009832A7" w:rsidRPr="001759BC">
        <w:rPr>
          <w:rFonts w:ascii="Arial" w:hAnsi="Arial" w:cs="Arial"/>
          <w:color w:val="333333"/>
          <w:sz w:val="24"/>
          <w:szCs w:val="24"/>
          <w:lang w:val="en"/>
        </w:rPr>
        <w:t xml:space="preserve">themselves </w:t>
      </w:r>
      <w:r w:rsidR="00BB7FBF" w:rsidRPr="001759BC">
        <w:rPr>
          <w:rFonts w:ascii="Arial" w:hAnsi="Arial" w:cs="Arial"/>
          <w:color w:val="333333"/>
          <w:sz w:val="24"/>
          <w:szCs w:val="24"/>
          <w:lang w:val="en"/>
        </w:rPr>
        <w:t>did express a need for further training in this field.</w:t>
      </w:r>
    </w:p>
    <w:p w14:paraId="0AC402A9" w14:textId="77777777" w:rsidR="00F31311" w:rsidRPr="001759BC" w:rsidRDefault="00C82975" w:rsidP="001759BC">
      <w:pPr>
        <w:spacing w:line="360" w:lineRule="auto"/>
        <w:jc w:val="both"/>
        <w:rPr>
          <w:rFonts w:ascii="Arial" w:hAnsi="Arial" w:cs="Arial"/>
          <w:sz w:val="24"/>
          <w:szCs w:val="24"/>
          <w:lang w:val="en"/>
        </w:rPr>
      </w:pPr>
      <w:r w:rsidRPr="001759BC">
        <w:rPr>
          <w:rFonts w:ascii="Arial" w:hAnsi="Arial" w:cs="Arial"/>
          <w:sz w:val="24"/>
          <w:szCs w:val="24"/>
        </w:rPr>
        <w:t>Although c</w:t>
      </w:r>
      <w:r w:rsidR="00946586" w:rsidRPr="001759BC">
        <w:rPr>
          <w:rFonts w:ascii="Arial" w:hAnsi="Arial" w:cs="Arial"/>
          <w:sz w:val="24"/>
          <w:szCs w:val="24"/>
        </w:rPr>
        <w:t xml:space="preserve">hildren display symptoms of ADHD from a young age most are not diagnosed until the age of </w:t>
      </w:r>
      <w:r w:rsidR="00841F94" w:rsidRPr="001759BC">
        <w:rPr>
          <w:rFonts w:ascii="Arial" w:hAnsi="Arial" w:cs="Arial"/>
          <w:sz w:val="24"/>
          <w:szCs w:val="24"/>
        </w:rPr>
        <w:t xml:space="preserve">between </w:t>
      </w:r>
      <w:r w:rsidR="00C87295" w:rsidRPr="001759BC">
        <w:rPr>
          <w:rFonts w:ascii="Arial" w:hAnsi="Arial" w:cs="Arial"/>
          <w:sz w:val="24"/>
          <w:szCs w:val="24"/>
        </w:rPr>
        <w:t xml:space="preserve">five </w:t>
      </w:r>
      <w:r w:rsidR="00841F94" w:rsidRPr="001759BC">
        <w:rPr>
          <w:rFonts w:ascii="Arial" w:hAnsi="Arial" w:cs="Arial"/>
          <w:sz w:val="24"/>
          <w:szCs w:val="24"/>
        </w:rPr>
        <w:t>and</w:t>
      </w:r>
      <w:r w:rsidR="00946586" w:rsidRPr="001759BC">
        <w:rPr>
          <w:rFonts w:ascii="Arial" w:hAnsi="Arial" w:cs="Arial"/>
          <w:sz w:val="24"/>
          <w:szCs w:val="24"/>
        </w:rPr>
        <w:t xml:space="preserve"> </w:t>
      </w:r>
      <w:r w:rsidR="00C87295" w:rsidRPr="001759BC">
        <w:rPr>
          <w:rFonts w:ascii="Arial" w:hAnsi="Arial" w:cs="Arial"/>
          <w:sz w:val="24"/>
          <w:szCs w:val="24"/>
        </w:rPr>
        <w:t>nine</w:t>
      </w:r>
      <w:r w:rsidR="00946586" w:rsidRPr="001759BC">
        <w:rPr>
          <w:rFonts w:ascii="Arial" w:hAnsi="Arial" w:cs="Arial"/>
          <w:sz w:val="24"/>
          <w:szCs w:val="24"/>
        </w:rPr>
        <w:t xml:space="preserve"> (</w:t>
      </w:r>
      <w:proofErr w:type="spellStart"/>
      <w:r w:rsidR="00C87295" w:rsidRPr="001759BC">
        <w:rPr>
          <w:rFonts w:ascii="Arial" w:hAnsi="Arial" w:cs="Arial"/>
          <w:sz w:val="24"/>
          <w:szCs w:val="24"/>
        </w:rPr>
        <w:t>ADDers</w:t>
      </w:r>
      <w:proofErr w:type="spellEnd"/>
      <w:r w:rsidR="00C87295" w:rsidRPr="001759BC">
        <w:rPr>
          <w:rFonts w:ascii="Arial" w:hAnsi="Arial" w:cs="Arial"/>
          <w:sz w:val="24"/>
          <w:szCs w:val="24"/>
        </w:rPr>
        <w:t>, N.D</w:t>
      </w:r>
      <w:r w:rsidR="00946586" w:rsidRPr="001759BC">
        <w:rPr>
          <w:rFonts w:ascii="Arial" w:hAnsi="Arial" w:cs="Arial"/>
          <w:sz w:val="24"/>
          <w:szCs w:val="24"/>
        </w:rPr>
        <w:t>).</w:t>
      </w:r>
      <w:r w:rsidR="00BB7FBF" w:rsidRPr="001759BC">
        <w:rPr>
          <w:rFonts w:ascii="Arial" w:hAnsi="Arial" w:cs="Arial"/>
          <w:sz w:val="24"/>
          <w:szCs w:val="24"/>
        </w:rPr>
        <w:t xml:space="preserve">  </w:t>
      </w:r>
      <w:r w:rsidR="00BC647B" w:rsidRPr="001759BC">
        <w:rPr>
          <w:rFonts w:ascii="Arial" w:hAnsi="Arial" w:cs="Arial"/>
          <w:sz w:val="24"/>
          <w:szCs w:val="24"/>
        </w:rPr>
        <w:t>C</w:t>
      </w:r>
      <w:r w:rsidR="00DF4053" w:rsidRPr="001759BC">
        <w:rPr>
          <w:rFonts w:ascii="Arial" w:hAnsi="Arial" w:cs="Arial"/>
          <w:sz w:val="24"/>
          <w:szCs w:val="24"/>
        </w:rPr>
        <w:t xml:space="preserve">hildren with </w:t>
      </w:r>
      <w:r w:rsidR="00F06FEB" w:rsidRPr="001759BC">
        <w:rPr>
          <w:rFonts w:ascii="Arial" w:hAnsi="Arial" w:cs="Arial"/>
          <w:sz w:val="24"/>
          <w:szCs w:val="24"/>
        </w:rPr>
        <w:t>ADHD struggle to sit and concentrate</w:t>
      </w:r>
      <w:r w:rsidR="00DF4053" w:rsidRPr="001759BC">
        <w:rPr>
          <w:rFonts w:ascii="Arial" w:hAnsi="Arial" w:cs="Arial"/>
          <w:sz w:val="24"/>
          <w:szCs w:val="24"/>
        </w:rPr>
        <w:t xml:space="preserve"> </w:t>
      </w:r>
      <w:r w:rsidR="00BC647B" w:rsidRPr="001759BC">
        <w:rPr>
          <w:rFonts w:ascii="Arial" w:hAnsi="Arial" w:cs="Arial"/>
          <w:sz w:val="24"/>
          <w:szCs w:val="24"/>
        </w:rPr>
        <w:t>(</w:t>
      </w:r>
      <w:hyperlink r:id="rId8" w:history="1">
        <w:proofErr w:type="spellStart"/>
        <w:r w:rsidR="00DF4053" w:rsidRPr="001759BC">
          <w:rPr>
            <w:rStyle w:val="Hyperlink"/>
            <w:rFonts w:ascii="Arial" w:hAnsi="Arial" w:cs="Arial"/>
            <w:color w:val="000000" w:themeColor="text1"/>
            <w:sz w:val="24"/>
            <w:szCs w:val="24"/>
            <w:u w:val="none"/>
            <w:lang w:val="en"/>
          </w:rPr>
          <w:t>Sonuga-Barke</w:t>
        </w:r>
        <w:proofErr w:type="spellEnd"/>
      </w:hyperlink>
      <w:r w:rsidR="00DF4053" w:rsidRPr="001759BC">
        <w:rPr>
          <w:rStyle w:val="contribdegrees2"/>
          <w:rFonts w:ascii="Arial" w:hAnsi="Arial" w:cs="Arial"/>
          <w:sz w:val="24"/>
          <w:szCs w:val="24"/>
          <w:lang w:val="en"/>
        </w:rPr>
        <w:t xml:space="preserve"> et al</w:t>
      </w:r>
      <w:r w:rsidR="00BC647B" w:rsidRPr="001759BC">
        <w:rPr>
          <w:rFonts w:ascii="Arial" w:hAnsi="Arial" w:cs="Arial"/>
          <w:sz w:val="24"/>
          <w:szCs w:val="24"/>
        </w:rPr>
        <w:t xml:space="preserve">. </w:t>
      </w:r>
      <w:r w:rsidR="00DF4053" w:rsidRPr="001759BC">
        <w:rPr>
          <w:rFonts w:ascii="Arial" w:hAnsi="Arial" w:cs="Arial"/>
          <w:sz w:val="24"/>
          <w:szCs w:val="24"/>
        </w:rPr>
        <w:t>2013, 2014)</w:t>
      </w:r>
      <w:r w:rsidR="00D32594" w:rsidRPr="001759BC">
        <w:rPr>
          <w:rFonts w:ascii="Arial" w:hAnsi="Arial" w:cs="Arial"/>
          <w:sz w:val="24"/>
          <w:szCs w:val="24"/>
        </w:rPr>
        <w:t xml:space="preserve"> and </w:t>
      </w:r>
      <w:r w:rsidR="00DF4053" w:rsidRPr="001759BC">
        <w:rPr>
          <w:rFonts w:ascii="Arial" w:hAnsi="Arial" w:cs="Arial"/>
          <w:sz w:val="24"/>
          <w:szCs w:val="24"/>
        </w:rPr>
        <w:t>often have a lack of impulse control which hinders their ability to regulate their emotions</w:t>
      </w:r>
      <w:r w:rsidR="008672FE" w:rsidRPr="001759BC">
        <w:rPr>
          <w:rFonts w:ascii="Arial" w:hAnsi="Arial" w:cs="Arial"/>
          <w:sz w:val="24"/>
          <w:szCs w:val="24"/>
        </w:rPr>
        <w:t xml:space="preserve"> </w:t>
      </w:r>
      <w:r w:rsidR="00DF4053" w:rsidRPr="001759BC">
        <w:rPr>
          <w:rFonts w:ascii="Arial" w:hAnsi="Arial" w:cs="Arial"/>
          <w:sz w:val="24"/>
          <w:szCs w:val="24"/>
        </w:rPr>
        <w:t>(</w:t>
      </w:r>
      <w:hyperlink r:id="rId9" w:anchor="auth-Suzanne-McCarthy" w:history="1">
        <w:r w:rsidR="00DF4053" w:rsidRPr="001759BC">
          <w:rPr>
            <w:rStyle w:val="Hyperlink"/>
            <w:rFonts w:ascii="Arial" w:hAnsi="Arial" w:cs="Arial"/>
            <w:color w:val="000000" w:themeColor="text1"/>
            <w:sz w:val="24"/>
            <w:szCs w:val="24"/>
            <w:u w:val="none"/>
            <w:lang w:val="en"/>
          </w:rPr>
          <w:t>McCarthy</w:t>
        </w:r>
      </w:hyperlink>
      <w:r w:rsidR="00DF4053" w:rsidRPr="001759BC">
        <w:rPr>
          <w:rFonts w:ascii="Arial" w:hAnsi="Arial" w:cs="Arial"/>
          <w:color w:val="000000" w:themeColor="text1"/>
          <w:sz w:val="24"/>
          <w:szCs w:val="24"/>
          <w:lang w:val="en"/>
        </w:rPr>
        <w:t xml:space="preserve"> et al. </w:t>
      </w:r>
      <w:r w:rsidR="00DF4053" w:rsidRPr="001759BC">
        <w:rPr>
          <w:rFonts w:ascii="Arial" w:hAnsi="Arial" w:cs="Arial"/>
          <w:color w:val="333333"/>
          <w:sz w:val="24"/>
          <w:szCs w:val="24"/>
          <w:lang w:val="en"/>
        </w:rPr>
        <w:t>2012)</w:t>
      </w:r>
      <w:r w:rsidR="00DF4053" w:rsidRPr="001759BC">
        <w:rPr>
          <w:rFonts w:ascii="Arial" w:hAnsi="Arial" w:cs="Arial"/>
          <w:sz w:val="24"/>
          <w:szCs w:val="24"/>
        </w:rPr>
        <w:t xml:space="preserve">.  </w:t>
      </w:r>
      <w:r w:rsidR="00DF4053" w:rsidRPr="001759BC">
        <w:rPr>
          <w:rFonts w:ascii="Arial" w:hAnsi="Arial" w:cs="Arial"/>
          <w:color w:val="191919"/>
          <w:sz w:val="24"/>
          <w:szCs w:val="24"/>
        </w:rPr>
        <w:t xml:space="preserve">Symptoms of ADHD present differently in girls than boys, </w:t>
      </w:r>
      <w:r w:rsidR="00F06FEB" w:rsidRPr="001759BC">
        <w:rPr>
          <w:rFonts w:ascii="Arial" w:hAnsi="Arial" w:cs="Arial"/>
          <w:color w:val="191919"/>
          <w:sz w:val="24"/>
          <w:szCs w:val="24"/>
        </w:rPr>
        <w:t xml:space="preserve">with </w:t>
      </w:r>
      <w:r w:rsidR="00DF4053" w:rsidRPr="001759BC">
        <w:rPr>
          <w:rFonts w:ascii="Arial" w:hAnsi="Arial" w:cs="Arial"/>
          <w:color w:val="191919"/>
          <w:sz w:val="24"/>
          <w:szCs w:val="24"/>
        </w:rPr>
        <w:t xml:space="preserve">girls </w:t>
      </w:r>
      <w:r w:rsidR="00F06FEB" w:rsidRPr="001759BC">
        <w:rPr>
          <w:rFonts w:ascii="Arial" w:hAnsi="Arial" w:cs="Arial"/>
          <w:color w:val="191919"/>
          <w:sz w:val="24"/>
          <w:szCs w:val="24"/>
        </w:rPr>
        <w:t xml:space="preserve">displaying </w:t>
      </w:r>
      <w:r w:rsidR="00DF4053" w:rsidRPr="001759BC">
        <w:rPr>
          <w:rFonts w:ascii="Arial" w:hAnsi="Arial" w:cs="Arial"/>
          <w:color w:val="191919"/>
          <w:sz w:val="24"/>
          <w:szCs w:val="24"/>
        </w:rPr>
        <w:t>more inattentive</w:t>
      </w:r>
      <w:r w:rsidR="00F06FEB" w:rsidRPr="001759BC">
        <w:rPr>
          <w:rFonts w:ascii="Arial" w:hAnsi="Arial" w:cs="Arial"/>
          <w:color w:val="191919"/>
          <w:sz w:val="24"/>
          <w:szCs w:val="24"/>
        </w:rPr>
        <w:t>ness</w:t>
      </w:r>
      <w:r w:rsidR="00DF4053" w:rsidRPr="001759BC">
        <w:rPr>
          <w:rFonts w:ascii="Arial" w:hAnsi="Arial" w:cs="Arial"/>
          <w:color w:val="191919"/>
          <w:sz w:val="24"/>
          <w:szCs w:val="24"/>
        </w:rPr>
        <w:t xml:space="preserve"> and difficulty fitted into social circles</w:t>
      </w:r>
      <w:r w:rsidR="00F06FEB" w:rsidRPr="001759BC">
        <w:rPr>
          <w:rFonts w:ascii="Arial" w:hAnsi="Arial" w:cs="Arial"/>
          <w:color w:val="191919"/>
          <w:sz w:val="24"/>
          <w:szCs w:val="24"/>
        </w:rPr>
        <w:t>,</w:t>
      </w:r>
      <w:r w:rsidR="00DF4053" w:rsidRPr="001759BC">
        <w:rPr>
          <w:rFonts w:ascii="Arial" w:hAnsi="Arial" w:cs="Arial"/>
          <w:color w:val="191919"/>
          <w:sz w:val="24"/>
          <w:szCs w:val="24"/>
        </w:rPr>
        <w:t xml:space="preserve"> whereas boys are more prone to outbursts and poor behaviour</w:t>
      </w:r>
      <w:r w:rsidR="00F06FEB" w:rsidRPr="001759BC">
        <w:rPr>
          <w:rFonts w:ascii="Arial" w:hAnsi="Arial" w:cs="Arial"/>
          <w:color w:val="191919"/>
          <w:sz w:val="24"/>
          <w:szCs w:val="24"/>
        </w:rPr>
        <w:t xml:space="preserve">, </w:t>
      </w:r>
      <w:r w:rsidR="00DF4053" w:rsidRPr="001759BC">
        <w:rPr>
          <w:rFonts w:ascii="Arial" w:hAnsi="Arial" w:cs="Arial"/>
          <w:color w:val="191919"/>
          <w:sz w:val="24"/>
          <w:szCs w:val="24"/>
        </w:rPr>
        <w:t>this has seen frequent misdiagnosis in girls (ADHD Aware, 2018</w:t>
      </w:r>
      <w:r w:rsidR="00F06FEB" w:rsidRPr="001759BC">
        <w:rPr>
          <w:rFonts w:ascii="Arial" w:hAnsi="Arial" w:cs="Arial"/>
          <w:color w:val="191919"/>
          <w:sz w:val="24"/>
          <w:szCs w:val="24"/>
        </w:rPr>
        <w:t>, NICE, 2021)</w:t>
      </w:r>
      <w:r w:rsidR="00DF4053" w:rsidRPr="001759BC">
        <w:rPr>
          <w:rFonts w:ascii="Arial" w:hAnsi="Arial" w:cs="Arial"/>
          <w:color w:val="191919"/>
          <w:sz w:val="24"/>
          <w:szCs w:val="24"/>
        </w:rPr>
        <w:t xml:space="preserve">. </w:t>
      </w:r>
      <w:r w:rsidR="00F06FEB" w:rsidRPr="001759BC">
        <w:rPr>
          <w:rFonts w:ascii="Arial" w:hAnsi="Arial" w:cs="Arial"/>
          <w:color w:val="191919"/>
          <w:sz w:val="24"/>
          <w:szCs w:val="24"/>
        </w:rPr>
        <w:t xml:space="preserve">  </w:t>
      </w:r>
      <w:r w:rsidR="008D338E" w:rsidRPr="001759BC">
        <w:rPr>
          <w:rFonts w:ascii="Arial" w:hAnsi="Arial" w:cs="Arial"/>
          <w:color w:val="191919"/>
          <w:sz w:val="24"/>
          <w:szCs w:val="24"/>
        </w:rPr>
        <w:t xml:space="preserve">Educators have a responsibility to ensure that every child has a full education (Article 28, UNCRC, 2019) and the child’s best interests must be considered when putting interventions in place which should consider the ability of the child (Article 3, 29 UNCRC, 2019).  </w:t>
      </w:r>
      <w:r w:rsidRPr="001759BC">
        <w:rPr>
          <w:rFonts w:ascii="Arial" w:hAnsi="Arial" w:cs="Arial"/>
          <w:sz w:val="24"/>
          <w:szCs w:val="24"/>
          <w:lang w:val="en"/>
        </w:rPr>
        <w:t xml:space="preserve">There is a growing body of research indicating that behavioral interventions should be implemented early in a </w:t>
      </w:r>
      <w:r w:rsidRPr="001759BC">
        <w:rPr>
          <w:rFonts w:ascii="Arial" w:hAnsi="Arial" w:cs="Arial"/>
          <w:sz w:val="24"/>
          <w:szCs w:val="24"/>
          <w:lang w:val="en"/>
        </w:rPr>
        <w:lastRenderedPageBreak/>
        <w:t>child’s life as the condition is more responsive during this period (</w:t>
      </w:r>
      <w:hyperlink r:id="rId10" w:history="1">
        <w:r w:rsidRPr="001759BC">
          <w:rPr>
            <w:rFonts w:ascii="Arial" w:hAnsi="Arial" w:cs="Arial"/>
            <w:color w:val="000000" w:themeColor="text1"/>
            <w:sz w:val="24"/>
            <w:szCs w:val="24"/>
            <w:lang w:val="en"/>
          </w:rPr>
          <w:t>Pelham et al. 2016)</w:t>
        </w:r>
      </w:hyperlink>
      <w:r w:rsidRPr="001759BC">
        <w:rPr>
          <w:rFonts w:ascii="Arial" w:hAnsi="Arial" w:cs="Arial"/>
          <w:color w:val="000000" w:themeColor="text1"/>
          <w:sz w:val="24"/>
          <w:szCs w:val="24"/>
          <w:lang w:val="en"/>
        </w:rPr>
        <w:t xml:space="preserve">. </w:t>
      </w:r>
      <w:r w:rsidR="006E5FC5" w:rsidRPr="001759BC">
        <w:rPr>
          <w:rFonts w:ascii="Arial" w:hAnsi="Arial" w:cs="Arial"/>
          <w:color w:val="000000" w:themeColor="text1"/>
          <w:sz w:val="24"/>
          <w:szCs w:val="24"/>
          <w:lang w:val="en"/>
        </w:rPr>
        <w:t xml:space="preserve"> </w:t>
      </w:r>
      <w:r w:rsidR="00D32594" w:rsidRPr="001759BC">
        <w:rPr>
          <w:rStyle w:val="date3"/>
          <w:rFonts w:ascii="Arial" w:hAnsi="Arial" w:cs="Arial"/>
          <w:sz w:val="24"/>
          <w:szCs w:val="24"/>
          <w:lang w:val="en"/>
        </w:rPr>
        <w:t>T</w:t>
      </w:r>
      <w:r w:rsidR="006E5FC5" w:rsidRPr="001759BC">
        <w:rPr>
          <w:rStyle w:val="date3"/>
          <w:rFonts w:ascii="Arial" w:hAnsi="Arial" w:cs="Arial"/>
          <w:sz w:val="24"/>
          <w:szCs w:val="24"/>
          <w:lang w:val="en"/>
        </w:rPr>
        <w:t xml:space="preserve">argeting children of preschool age who are at risk of developing ADHD and implementing interventions at this stage of development may present opportunities for improved </w:t>
      </w:r>
      <w:r w:rsidR="00664C5B" w:rsidRPr="001759BC">
        <w:rPr>
          <w:rStyle w:val="date3"/>
          <w:rFonts w:ascii="Arial" w:hAnsi="Arial" w:cs="Arial"/>
          <w:sz w:val="24"/>
          <w:szCs w:val="24"/>
          <w:lang w:val="en"/>
        </w:rPr>
        <w:t xml:space="preserve">health benefits later in life, </w:t>
      </w:r>
      <w:r w:rsidR="006E5FC5" w:rsidRPr="001759BC">
        <w:rPr>
          <w:rStyle w:val="date3"/>
          <w:rFonts w:ascii="Arial" w:hAnsi="Arial" w:cs="Arial"/>
          <w:sz w:val="24"/>
          <w:szCs w:val="24"/>
          <w:lang w:val="en"/>
        </w:rPr>
        <w:t>academic and social functioning</w:t>
      </w:r>
      <w:r w:rsidR="00D32594" w:rsidRPr="001759BC">
        <w:rPr>
          <w:rStyle w:val="date3"/>
          <w:rFonts w:ascii="Arial" w:hAnsi="Arial" w:cs="Arial"/>
          <w:sz w:val="24"/>
          <w:szCs w:val="24"/>
          <w:lang w:val="en"/>
        </w:rPr>
        <w:t xml:space="preserve"> </w:t>
      </w:r>
      <w:r w:rsidR="00D32594" w:rsidRPr="001759BC">
        <w:rPr>
          <w:rFonts w:ascii="Arial" w:hAnsi="Arial" w:cs="Arial"/>
          <w:color w:val="000000" w:themeColor="text1"/>
          <w:sz w:val="24"/>
          <w:szCs w:val="24"/>
          <w:lang w:val="en"/>
        </w:rPr>
        <w:t>(</w:t>
      </w:r>
      <w:proofErr w:type="spellStart"/>
      <w:r w:rsidR="00D32594" w:rsidRPr="001759BC">
        <w:rPr>
          <w:rStyle w:val="date3"/>
          <w:rFonts w:ascii="Arial" w:hAnsi="Arial" w:cs="Arial"/>
          <w:sz w:val="24"/>
          <w:szCs w:val="24"/>
          <w:lang w:val="en"/>
        </w:rPr>
        <w:t>Feli</w:t>
      </w:r>
      <w:proofErr w:type="spellEnd"/>
      <w:r w:rsidR="00D32594" w:rsidRPr="001759BC">
        <w:rPr>
          <w:rStyle w:val="date3"/>
          <w:rFonts w:ascii="Arial" w:hAnsi="Arial" w:cs="Arial"/>
          <w:sz w:val="24"/>
          <w:szCs w:val="24"/>
          <w:lang w:val="en"/>
        </w:rPr>
        <w:t xml:space="preserve"> et al. 2016)</w:t>
      </w:r>
      <w:r w:rsidR="006E5FC5" w:rsidRPr="001759BC">
        <w:rPr>
          <w:rStyle w:val="date3"/>
          <w:rFonts w:ascii="Arial" w:hAnsi="Arial" w:cs="Arial"/>
          <w:sz w:val="24"/>
          <w:szCs w:val="24"/>
          <w:lang w:val="en"/>
        </w:rPr>
        <w:t xml:space="preserve">.  </w:t>
      </w:r>
      <w:r w:rsidRPr="001759BC">
        <w:rPr>
          <w:rFonts w:ascii="Arial" w:hAnsi="Arial" w:cs="Arial"/>
          <w:sz w:val="24"/>
          <w:szCs w:val="24"/>
          <w:lang w:val="en"/>
        </w:rPr>
        <w:t>A large proportion of brain development occurs from birth to the age of two at this stage of development myelin is produced at a more rapid rate,  which is responsible for enabling nerve cells to transmit information allowing for more complex brain processes (</w:t>
      </w:r>
      <w:hyperlink r:id="rId11" w:history="1">
        <w:r w:rsidRPr="001759BC">
          <w:rPr>
            <w:rFonts w:ascii="Arial" w:hAnsi="Arial" w:cs="Arial"/>
            <w:color w:val="000000" w:themeColor="text1"/>
            <w:sz w:val="24"/>
            <w:szCs w:val="24"/>
            <w:lang w:val="en"/>
          </w:rPr>
          <w:t>Halperin</w:t>
        </w:r>
      </w:hyperlink>
      <w:r w:rsidRPr="001759BC">
        <w:rPr>
          <w:rFonts w:ascii="Arial" w:hAnsi="Arial" w:cs="Arial"/>
          <w:sz w:val="24"/>
          <w:szCs w:val="24"/>
          <w:lang w:val="en"/>
        </w:rPr>
        <w:t xml:space="preserve"> et al. 2012). </w:t>
      </w:r>
    </w:p>
    <w:p w14:paraId="328F2552" w14:textId="4FBC6D90" w:rsidR="00977F0A" w:rsidRPr="001759BC" w:rsidRDefault="00C82975" w:rsidP="001759BC">
      <w:pPr>
        <w:spacing w:line="360" w:lineRule="auto"/>
        <w:jc w:val="both"/>
        <w:rPr>
          <w:rFonts w:ascii="Arial" w:hAnsi="Arial" w:cs="Arial"/>
          <w:sz w:val="24"/>
          <w:szCs w:val="24"/>
        </w:rPr>
      </w:pPr>
      <w:r w:rsidRPr="001759BC">
        <w:rPr>
          <w:rFonts w:ascii="Arial" w:hAnsi="Arial" w:cs="Arial"/>
          <w:sz w:val="24"/>
          <w:szCs w:val="24"/>
          <w:lang w:val="en"/>
        </w:rPr>
        <w:t xml:space="preserve">Changes to the structure of the brain during development are associated with the severity, length of time and scale to which the condition is experienced and as such, </w:t>
      </w:r>
      <w:r w:rsidRPr="001759BC">
        <w:rPr>
          <w:rFonts w:ascii="Arial" w:hAnsi="Arial" w:cs="Arial"/>
          <w:sz w:val="24"/>
          <w:szCs w:val="24"/>
        </w:rPr>
        <w:t>Influences from the environment can encourage and</w:t>
      </w:r>
      <w:r w:rsidRPr="001759BC">
        <w:rPr>
          <w:rFonts w:ascii="Arial" w:hAnsi="Arial" w:cs="Arial"/>
          <w:sz w:val="24"/>
          <w:szCs w:val="24"/>
          <w:lang w:val="en"/>
        </w:rPr>
        <w:t xml:space="preserve"> enhance neural development (</w:t>
      </w:r>
      <w:hyperlink r:id="rId12" w:history="1">
        <w:r w:rsidRPr="001759BC">
          <w:rPr>
            <w:rFonts w:ascii="Arial" w:hAnsi="Arial" w:cs="Arial"/>
            <w:color w:val="000000" w:themeColor="text1"/>
            <w:sz w:val="24"/>
            <w:szCs w:val="24"/>
            <w:lang w:val="en"/>
          </w:rPr>
          <w:t>Halperin</w:t>
        </w:r>
      </w:hyperlink>
      <w:r w:rsidRPr="001759BC">
        <w:rPr>
          <w:rFonts w:ascii="Arial" w:hAnsi="Arial" w:cs="Arial"/>
          <w:color w:val="000000" w:themeColor="text1"/>
          <w:sz w:val="24"/>
          <w:szCs w:val="24"/>
          <w:lang w:val="en"/>
        </w:rPr>
        <w:t xml:space="preserve"> and Healey (2011</w:t>
      </w:r>
      <w:r w:rsidRPr="001759BC">
        <w:rPr>
          <w:rFonts w:ascii="Arial" w:hAnsi="Arial" w:cs="Arial"/>
          <w:sz w:val="24"/>
          <w:szCs w:val="24"/>
          <w:lang w:val="en"/>
        </w:rPr>
        <w:t>).  During the early stages of brain development the brain is more susceptible to malleable learning and children are more responsive to learning new skills, Implementing interventions during this stage will have favorable long-term outcomes (</w:t>
      </w:r>
      <w:hyperlink r:id="rId13" w:history="1">
        <w:r w:rsidRPr="001759BC">
          <w:rPr>
            <w:rFonts w:ascii="Arial" w:hAnsi="Arial" w:cs="Arial"/>
            <w:color w:val="000000" w:themeColor="text1"/>
            <w:sz w:val="24"/>
            <w:szCs w:val="24"/>
            <w:lang w:val="en"/>
          </w:rPr>
          <w:t>Halperin</w:t>
        </w:r>
      </w:hyperlink>
      <w:r w:rsidRPr="001759BC">
        <w:rPr>
          <w:rFonts w:ascii="Arial" w:hAnsi="Arial" w:cs="Arial"/>
          <w:sz w:val="24"/>
          <w:szCs w:val="24"/>
          <w:lang w:val="en"/>
        </w:rPr>
        <w:t xml:space="preserve"> et al. 2012). </w:t>
      </w:r>
      <w:r w:rsidR="008A25BF" w:rsidRPr="001759BC">
        <w:rPr>
          <w:rFonts w:ascii="Arial" w:hAnsi="Arial" w:cs="Arial"/>
          <w:sz w:val="24"/>
          <w:szCs w:val="24"/>
        </w:rPr>
        <w:t xml:space="preserve">The Welsh Government (2018) echo this viewpoint stating that early intervention is pivotal for children with Additional Learning Needs as early identification enables a more effective and manageable treatment, allowing suitable interventions to be delivered, improving the child’s quality of life. Children with undiagnosed </w:t>
      </w:r>
      <w:r w:rsidR="008A25BF" w:rsidRPr="001759BC">
        <w:rPr>
          <w:rFonts w:ascii="Arial" w:hAnsi="Arial" w:cs="Arial"/>
          <w:color w:val="333333"/>
          <w:sz w:val="24"/>
          <w:szCs w:val="24"/>
        </w:rPr>
        <w:t>A</w:t>
      </w:r>
      <w:r w:rsidR="004D4361" w:rsidRPr="001759BC">
        <w:rPr>
          <w:rFonts w:ascii="Arial" w:hAnsi="Arial" w:cs="Arial"/>
          <w:color w:val="333333"/>
          <w:sz w:val="24"/>
          <w:szCs w:val="24"/>
        </w:rPr>
        <w:t xml:space="preserve">DHD </w:t>
      </w:r>
      <w:r w:rsidR="008A25BF" w:rsidRPr="001759BC">
        <w:rPr>
          <w:rFonts w:ascii="Arial" w:hAnsi="Arial" w:cs="Arial"/>
          <w:sz w:val="24"/>
          <w:szCs w:val="24"/>
        </w:rPr>
        <w:t xml:space="preserve">experience detrimental long-term impairments which can be costly, the early </w:t>
      </w:r>
      <w:r w:rsidR="008A25BF" w:rsidRPr="001759BC">
        <w:rPr>
          <w:rStyle w:val="hgkelc"/>
          <w:rFonts w:ascii="Arial" w:hAnsi="Arial" w:cs="Arial"/>
          <w:color w:val="202124"/>
          <w:sz w:val="24"/>
          <w:szCs w:val="24"/>
        </w:rPr>
        <w:t xml:space="preserve">diagnosis of children who display symptoms of </w:t>
      </w:r>
      <w:r w:rsidR="004D4361" w:rsidRPr="001759BC">
        <w:rPr>
          <w:rStyle w:val="hgkelc"/>
          <w:rFonts w:ascii="Arial" w:hAnsi="Arial" w:cs="Arial"/>
          <w:color w:val="202124"/>
          <w:sz w:val="24"/>
          <w:szCs w:val="24"/>
        </w:rPr>
        <w:t>this condition</w:t>
      </w:r>
      <w:r w:rsidR="008A25BF" w:rsidRPr="001759BC">
        <w:rPr>
          <w:rStyle w:val="hgkelc"/>
          <w:rFonts w:ascii="Arial" w:hAnsi="Arial" w:cs="Arial"/>
          <w:color w:val="202124"/>
          <w:sz w:val="24"/>
          <w:szCs w:val="24"/>
        </w:rPr>
        <w:t xml:space="preserve"> allows for an effective shorter treatment plan to be applied which can prevent the need for future</w:t>
      </w:r>
      <w:r w:rsidR="004D4361" w:rsidRPr="001759BC">
        <w:rPr>
          <w:rStyle w:val="hgkelc"/>
          <w:rFonts w:ascii="Arial" w:hAnsi="Arial" w:cs="Arial"/>
          <w:color w:val="202124"/>
          <w:sz w:val="24"/>
          <w:szCs w:val="24"/>
        </w:rPr>
        <w:t>,</w:t>
      </w:r>
      <w:r w:rsidR="008A25BF" w:rsidRPr="001759BC">
        <w:rPr>
          <w:rStyle w:val="hgkelc"/>
          <w:rFonts w:ascii="Arial" w:hAnsi="Arial" w:cs="Arial"/>
          <w:color w:val="202124"/>
          <w:sz w:val="24"/>
          <w:szCs w:val="24"/>
        </w:rPr>
        <w:t xml:space="preserve"> more expensive interventions</w:t>
      </w:r>
      <w:r w:rsidR="008A25BF" w:rsidRPr="001759BC">
        <w:rPr>
          <w:rFonts w:ascii="Arial" w:hAnsi="Arial" w:cs="Arial"/>
          <w:i/>
          <w:iCs/>
          <w:color w:val="444444"/>
          <w:sz w:val="24"/>
          <w:szCs w:val="24"/>
          <w:lang w:val="en"/>
        </w:rPr>
        <w:t xml:space="preserve"> </w:t>
      </w:r>
      <w:r w:rsidR="008A25BF" w:rsidRPr="001759BC">
        <w:rPr>
          <w:rFonts w:ascii="Arial" w:hAnsi="Arial" w:cs="Arial"/>
          <w:sz w:val="24"/>
          <w:szCs w:val="24"/>
        </w:rPr>
        <w:t>(</w:t>
      </w:r>
      <w:proofErr w:type="spellStart"/>
      <w:r w:rsidR="008A25BF" w:rsidRPr="001759BC">
        <w:rPr>
          <w:rFonts w:ascii="Arial" w:hAnsi="Arial" w:cs="Arial"/>
          <w:sz w:val="24"/>
          <w:szCs w:val="24"/>
        </w:rPr>
        <w:t>Galéra</w:t>
      </w:r>
      <w:proofErr w:type="spellEnd"/>
      <w:r w:rsidR="008A25BF" w:rsidRPr="001759BC">
        <w:rPr>
          <w:rFonts w:ascii="Arial" w:hAnsi="Arial" w:cs="Arial"/>
          <w:sz w:val="24"/>
          <w:szCs w:val="24"/>
        </w:rPr>
        <w:t xml:space="preserve"> et al. 2011)</w:t>
      </w:r>
      <w:r w:rsidR="00BB7FBF" w:rsidRPr="001759BC">
        <w:rPr>
          <w:rFonts w:ascii="Arial" w:hAnsi="Arial" w:cs="Arial"/>
          <w:sz w:val="24"/>
          <w:szCs w:val="24"/>
        </w:rPr>
        <w:t>.</w:t>
      </w:r>
    </w:p>
    <w:p w14:paraId="7A5564C7" w14:textId="77777777" w:rsidR="00F31311" w:rsidRPr="001759BC" w:rsidRDefault="006E5FC5" w:rsidP="001759BC">
      <w:pPr>
        <w:spacing w:line="360" w:lineRule="auto"/>
        <w:jc w:val="both"/>
        <w:rPr>
          <w:rFonts w:ascii="Arial" w:hAnsi="Arial" w:cs="Arial"/>
          <w:color w:val="191919"/>
          <w:sz w:val="24"/>
          <w:szCs w:val="24"/>
        </w:rPr>
      </w:pPr>
      <w:r w:rsidRPr="001759BC">
        <w:rPr>
          <w:rFonts w:ascii="Arial" w:hAnsi="Arial" w:cs="Arial"/>
          <w:color w:val="191919"/>
          <w:sz w:val="24"/>
          <w:szCs w:val="24"/>
        </w:rPr>
        <w:t xml:space="preserve">The criterion required is for two or more settings to observe children to display six or more symptoms for either Inattentive, </w:t>
      </w:r>
      <w:proofErr w:type="gramStart"/>
      <w:r w:rsidRPr="001759BC">
        <w:rPr>
          <w:rFonts w:ascii="Arial" w:hAnsi="Arial" w:cs="Arial"/>
          <w:color w:val="191919"/>
          <w:sz w:val="24"/>
          <w:szCs w:val="24"/>
        </w:rPr>
        <w:t>Hyperactive</w:t>
      </w:r>
      <w:proofErr w:type="gramEnd"/>
      <w:r w:rsidRPr="001759BC">
        <w:rPr>
          <w:rFonts w:ascii="Arial" w:hAnsi="Arial" w:cs="Arial"/>
          <w:color w:val="191919"/>
          <w:sz w:val="24"/>
          <w:szCs w:val="24"/>
        </w:rPr>
        <w:t xml:space="preserve"> or impulsive behaviour over a period of six months (ADHD Aware, 2018, </w:t>
      </w:r>
      <w:r w:rsidRPr="001759BC">
        <w:rPr>
          <w:rFonts w:ascii="Arial" w:hAnsi="Arial" w:cs="Arial"/>
          <w:color w:val="333333"/>
          <w:sz w:val="24"/>
          <w:szCs w:val="24"/>
          <w:lang w:val="en"/>
        </w:rPr>
        <w:t>Greenway and Edwards 2020</w:t>
      </w:r>
      <w:r w:rsidRPr="001759BC">
        <w:rPr>
          <w:rFonts w:ascii="Arial" w:hAnsi="Arial" w:cs="Arial"/>
          <w:color w:val="191919"/>
          <w:sz w:val="24"/>
          <w:szCs w:val="24"/>
        </w:rPr>
        <w:t xml:space="preserve">).  </w:t>
      </w:r>
      <w:r w:rsidR="00DF4053" w:rsidRPr="001759BC">
        <w:rPr>
          <w:rFonts w:ascii="Arial" w:hAnsi="Arial" w:cs="Arial"/>
          <w:sz w:val="24"/>
          <w:szCs w:val="24"/>
        </w:rPr>
        <w:t xml:space="preserve">The Welsh Government (2018) state that interventions put in place for children with additional learning needs should be reviewed on an annual basis to ensure that provisions remain suitable for the needs of the child.  </w:t>
      </w:r>
      <w:r w:rsidR="00513880" w:rsidRPr="001759BC">
        <w:rPr>
          <w:rFonts w:ascii="Arial" w:hAnsi="Arial" w:cs="Arial"/>
          <w:color w:val="191919"/>
          <w:sz w:val="24"/>
          <w:szCs w:val="24"/>
        </w:rPr>
        <w:t xml:space="preserve">According to the Welsh Government (2015) the volume of screening and assessment processes used to record a child’s symptoms can lead to unreliable data and confusion amongst healthcare professionals and educational practitioners of the appropriate method to use.  </w:t>
      </w:r>
      <w:r w:rsidR="00506700" w:rsidRPr="001759BC">
        <w:rPr>
          <w:rFonts w:ascii="Arial" w:hAnsi="Arial" w:cs="Arial"/>
          <w:color w:val="000000"/>
          <w:sz w:val="24"/>
          <w:szCs w:val="24"/>
          <w:lang w:val="en"/>
        </w:rPr>
        <w:t xml:space="preserve">Maria Montessori (1870 – 1952, cited in Bates, 2016) was an advocate for observing children’s behaviour, believing that through observation sensitive periods of development, when the brain </w:t>
      </w:r>
      <w:r w:rsidR="00506700" w:rsidRPr="001759BC">
        <w:rPr>
          <w:rFonts w:ascii="Arial" w:hAnsi="Arial" w:cs="Arial"/>
          <w:color w:val="000000"/>
          <w:sz w:val="24"/>
          <w:szCs w:val="24"/>
          <w:lang w:val="en"/>
        </w:rPr>
        <w:lastRenderedPageBreak/>
        <w:t xml:space="preserve">is at its most absorbent can be identified.  </w:t>
      </w:r>
      <w:r w:rsidR="00506700" w:rsidRPr="001759BC">
        <w:rPr>
          <w:rStyle w:val="hgkelc"/>
          <w:rFonts w:ascii="Arial" w:hAnsi="Arial" w:cs="Arial"/>
          <w:color w:val="202124"/>
          <w:sz w:val="24"/>
          <w:szCs w:val="24"/>
        </w:rPr>
        <w:t xml:space="preserve">Observing children’s behaviour without judgment is an important tool within teaching, allowing professionals to recognise the needs, </w:t>
      </w:r>
      <w:proofErr w:type="gramStart"/>
      <w:r w:rsidR="00506700" w:rsidRPr="001759BC">
        <w:rPr>
          <w:rStyle w:val="hgkelc"/>
          <w:rFonts w:ascii="Arial" w:hAnsi="Arial" w:cs="Arial"/>
          <w:color w:val="202124"/>
          <w:sz w:val="24"/>
          <w:szCs w:val="24"/>
        </w:rPr>
        <w:t>strengths</w:t>
      </w:r>
      <w:proofErr w:type="gramEnd"/>
      <w:r w:rsidR="00506700" w:rsidRPr="001759BC">
        <w:rPr>
          <w:rStyle w:val="hgkelc"/>
          <w:rFonts w:ascii="Arial" w:hAnsi="Arial" w:cs="Arial"/>
          <w:color w:val="202124"/>
          <w:sz w:val="24"/>
          <w:szCs w:val="24"/>
        </w:rPr>
        <w:t xml:space="preserve"> and challenges of the child </w:t>
      </w:r>
      <w:r w:rsidR="00506700" w:rsidRPr="001759BC">
        <w:rPr>
          <w:rFonts w:ascii="Arial" w:hAnsi="Arial" w:cs="Arial"/>
          <w:color w:val="000000"/>
          <w:sz w:val="24"/>
          <w:szCs w:val="24"/>
          <w:lang w:val="en"/>
        </w:rPr>
        <w:t>(</w:t>
      </w:r>
      <w:r w:rsidR="00506700" w:rsidRPr="001759BC">
        <w:rPr>
          <w:rStyle w:val="product-banner-author-name2"/>
          <w:rFonts w:ascii="Arial" w:hAnsi="Arial" w:cs="Arial"/>
          <w:color w:val="000000"/>
          <w:sz w:val="24"/>
          <w:szCs w:val="24"/>
          <w:lang w:val="en"/>
        </w:rPr>
        <w:t xml:space="preserve">Montessori et al. 2014).  </w:t>
      </w:r>
      <w:r w:rsidR="00506700" w:rsidRPr="001759BC">
        <w:rPr>
          <w:rFonts w:ascii="Arial" w:hAnsi="Arial" w:cs="Arial"/>
          <w:color w:val="000000"/>
          <w:sz w:val="24"/>
          <w:szCs w:val="24"/>
          <w:lang w:val="en"/>
        </w:rPr>
        <w:t xml:space="preserve">There is an art to successful observation requiring practitioners to have a strong knowledge base in child development, behaviour and learning styles this will enable the practitioner to observe challenges, redirect their interest and adapt practice when necessary (Thayer-Bacon 2012, </w:t>
      </w:r>
      <w:r w:rsidR="00506700" w:rsidRPr="001759BC">
        <w:rPr>
          <w:rStyle w:val="product-banner-author-name2"/>
          <w:rFonts w:ascii="Arial" w:hAnsi="Arial" w:cs="Arial"/>
          <w:color w:val="000000"/>
          <w:sz w:val="24"/>
          <w:szCs w:val="24"/>
          <w:lang w:val="en"/>
        </w:rPr>
        <w:t>Montessori et al. 2014).</w:t>
      </w:r>
      <w:r w:rsidR="00513880" w:rsidRPr="001759BC">
        <w:rPr>
          <w:rFonts w:ascii="Arial" w:hAnsi="Arial" w:cs="Arial"/>
          <w:color w:val="191919"/>
          <w:sz w:val="24"/>
          <w:szCs w:val="24"/>
        </w:rPr>
        <w:t xml:space="preserve"> </w:t>
      </w:r>
    </w:p>
    <w:p w14:paraId="0871CB32" w14:textId="77777777" w:rsidR="00F31311" w:rsidRPr="001759BC" w:rsidRDefault="006E5FC5" w:rsidP="001759BC">
      <w:pPr>
        <w:spacing w:line="360" w:lineRule="auto"/>
        <w:jc w:val="both"/>
        <w:rPr>
          <w:rFonts w:ascii="Arial" w:hAnsi="Arial" w:cs="Arial"/>
          <w:color w:val="191919"/>
          <w:sz w:val="24"/>
          <w:szCs w:val="24"/>
        </w:rPr>
      </w:pPr>
      <w:r w:rsidRPr="001759BC">
        <w:rPr>
          <w:rFonts w:ascii="Arial" w:hAnsi="Arial" w:cs="Arial"/>
          <w:color w:val="333333"/>
          <w:sz w:val="24"/>
          <w:szCs w:val="24"/>
          <w:lang w:val="en"/>
        </w:rPr>
        <w:t>Observation is a key element of the diagnosis process, since this is a requirement across two settings it is of vital importance that teaching professionals possess the relevant knowledge base (Greenway and Edwards 2020). The benefits of classroom observations are that it is real time observation permitting the ability to generalise the findings to real-life situations (</w:t>
      </w:r>
      <w:proofErr w:type="spellStart"/>
      <w:r w:rsidRPr="001759BC">
        <w:rPr>
          <w:rFonts w:ascii="Arial" w:hAnsi="Arial" w:cs="Arial"/>
          <w:color w:val="020202"/>
          <w:sz w:val="24"/>
          <w:szCs w:val="24"/>
          <w:lang w:val="en"/>
        </w:rPr>
        <w:fldChar w:fldCharType="begin"/>
      </w:r>
      <w:r w:rsidRPr="001759BC">
        <w:rPr>
          <w:rFonts w:ascii="Arial" w:hAnsi="Arial" w:cs="Arial"/>
          <w:color w:val="020202"/>
          <w:sz w:val="24"/>
          <w:szCs w:val="24"/>
          <w:lang w:val="en"/>
        </w:rPr>
        <w:instrText xml:space="preserve"> HYPERLINK "http://www.frontiersin.org/people/u/428608" </w:instrText>
      </w:r>
      <w:r w:rsidRPr="001759BC">
        <w:rPr>
          <w:rFonts w:ascii="Arial" w:hAnsi="Arial" w:cs="Arial"/>
          <w:color w:val="020202"/>
          <w:sz w:val="24"/>
          <w:szCs w:val="24"/>
          <w:lang w:val="en"/>
        </w:rPr>
        <w:fldChar w:fldCharType="separate"/>
      </w:r>
      <w:r w:rsidRPr="001759BC">
        <w:rPr>
          <w:rFonts w:ascii="Arial" w:hAnsi="Arial" w:cs="Arial"/>
          <w:color w:val="020202"/>
          <w:sz w:val="24"/>
          <w:szCs w:val="24"/>
          <w:lang w:val="en"/>
        </w:rPr>
        <w:t>Veenman</w:t>
      </w:r>
      <w:proofErr w:type="spellEnd"/>
      <w:r w:rsidRPr="001759BC">
        <w:rPr>
          <w:rFonts w:ascii="Arial" w:hAnsi="Arial" w:cs="Arial"/>
          <w:color w:val="020202"/>
          <w:sz w:val="24"/>
          <w:szCs w:val="24"/>
          <w:lang w:val="en"/>
        </w:rPr>
        <w:fldChar w:fldCharType="end"/>
      </w:r>
      <w:r w:rsidRPr="001759BC">
        <w:rPr>
          <w:rFonts w:ascii="Arial" w:hAnsi="Arial" w:cs="Arial"/>
          <w:color w:val="020202"/>
          <w:sz w:val="24"/>
          <w:szCs w:val="24"/>
          <w:vertAlign w:val="superscript"/>
          <w:lang w:val="en"/>
        </w:rPr>
        <w:t xml:space="preserve"> </w:t>
      </w:r>
      <w:r w:rsidRPr="001759BC">
        <w:rPr>
          <w:rFonts w:ascii="Arial" w:hAnsi="Arial" w:cs="Arial"/>
          <w:color w:val="333333"/>
          <w:sz w:val="24"/>
          <w:szCs w:val="24"/>
          <w:lang w:val="en"/>
        </w:rPr>
        <w:t xml:space="preserve">et al. 2017).  </w:t>
      </w:r>
      <w:r w:rsidR="002F3F05" w:rsidRPr="001759BC">
        <w:rPr>
          <w:rFonts w:ascii="Arial" w:hAnsi="Arial" w:cs="Arial"/>
          <w:color w:val="191919"/>
          <w:sz w:val="24"/>
          <w:szCs w:val="24"/>
        </w:rPr>
        <w:t>Assessment waiting times should be conducted within 26 weeks however, the current waiting times for diagnostic assessment far exceeds this which has seen children waiting in excess of five years in parts of Wales (Welsh Government, 2019). In some cases a general practitioner may suggest a period of watchful observations for a period of ten weeks to monitor the challenges the child displays, which contributes to longer waiting times (</w:t>
      </w:r>
      <w:r w:rsidR="002F3F05" w:rsidRPr="001759BC">
        <w:rPr>
          <w:rFonts w:ascii="Arial" w:hAnsi="Arial" w:cs="Arial"/>
          <w:color w:val="333333"/>
          <w:sz w:val="24"/>
          <w:szCs w:val="24"/>
          <w:lang w:val="en"/>
        </w:rPr>
        <w:t xml:space="preserve">NHS 111 WALES 2021).  This has seen families opting for private assessments to be conducted by a </w:t>
      </w:r>
      <w:r w:rsidR="002F3F05" w:rsidRPr="001759BC">
        <w:rPr>
          <w:rFonts w:ascii="Arial" w:hAnsi="Arial" w:cs="Arial"/>
          <w:color w:val="191919"/>
          <w:sz w:val="24"/>
          <w:szCs w:val="24"/>
        </w:rPr>
        <w:t xml:space="preserve">psychiatrist, which can be costly with prices ranging from £500 to £800 (ADHD Aware, 2018).  </w:t>
      </w:r>
    </w:p>
    <w:p w14:paraId="685D04C2" w14:textId="4717138B" w:rsidR="002F3F05" w:rsidRPr="001759BC" w:rsidRDefault="009F2E87" w:rsidP="001759BC">
      <w:pPr>
        <w:spacing w:line="360" w:lineRule="auto"/>
        <w:jc w:val="both"/>
        <w:rPr>
          <w:rFonts w:ascii="Arial" w:hAnsi="Arial" w:cs="Arial"/>
          <w:color w:val="333333"/>
          <w:sz w:val="24"/>
          <w:szCs w:val="24"/>
          <w:lang w:val="en"/>
        </w:rPr>
      </w:pPr>
      <w:r w:rsidRPr="001759BC">
        <w:rPr>
          <w:rFonts w:ascii="Arial" w:hAnsi="Arial" w:cs="Arial"/>
          <w:color w:val="191919"/>
          <w:sz w:val="24"/>
          <w:szCs w:val="24"/>
        </w:rPr>
        <w:t xml:space="preserve">Article 12, of the United Nations Convention on the rights of the child (UNCRC) (2019) states that children’s voices should be heard and taken into consideration in decisions that affect them.  However this practice is largely not adhered to within the diagnostic assessment process, decisions regarding the best course of action and treatment are made by the education professionals, </w:t>
      </w:r>
      <w:proofErr w:type="gramStart"/>
      <w:r w:rsidRPr="001759BC">
        <w:rPr>
          <w:rFonts w:ascii="Arial" w:hAnsi="Arial" w:cs="Arial"/>
          <w:color w:val="191919"/>
          <w:sz w:val="24"/>
          <w:szCs w:val="24"/>
        </w:rPr>
        <w:t>healthcare</w:t>
      </w:r>
      <w:proofErr w:type="gramEnd"/>
      <w:r w:rsidRPr="001759BC">
        <w:rPr>
          <w:rFonts w:ascii="Arial" w:hAnsi="Arial" w:cs="Arial"/>
          <w:color w:val="191919"/>
          <w:sz w:val="24"/>
          <w:szCs w:val="24"/>
        </w:rPr>
        <w:t xml:space="preserve"> and guardians of the child (</w:t>
      </w:r>
      <w:proofErr w:type="spellStart"/>
      <w:r w:rsidRPr="001759BC">
        <w:rPr>
          <w:rStyle w:val="addmd1"/>
          <w:rFonts w:ascii="Arial" w:hAnsi="Arial" w:cs="Arial"/>
          <w:color w:val="333333"/>
          <w:sz w:val="24"/>
          <w:szCs w:val="24"/>
        </w:rPr>
        <w:t>DuPaul</w:t>
      </w:r>
      <w:proofErr w:type="spellEnd"/>
      <w:r w:rsidRPr="001759BC">
        <w:rPr>
          <w:rStyle w:val="addmd1"/>
          <w:rFonts w:ascii="Arial" w:hAnsi="Arial" w:cs="Arial"/>
          <w:color w:val="333333"/>
          <w:sz w:val="24"/>
          <w:szCs w:val="24"/>
        </w:rPr>
        <w:t xml:space="preserve"> and Stoner, 2014, Kirwan, 2018)</w:t>
      </w:r>
      <w:r w:rsidRPr="001759BC">
        <w:rPr>
          <w:rFonts w:ascii="Arial" w:hAnsi="Arial" w:cs="Arial"/>
          <w:color w:val="191919"/>
          <w:sz w:val="24"/>
          <w:szCs w:val="24"/>
        </w:rPr>
        <w:t xml:space="preserve">.  </w:t>
      </w:r>
      <w:r w:rsidRPr="001759BC">
        <w:rPr>
          <w:rFonts w:ascii="Arial" w:hAnsi="Arial" w:cs="Arial"/>
          <w:color w:val="333333"/>
          <w:sz w:val="24"/>
          <w:szCs w:val="24"/>
          <w:lang w:val="en"/>
        </w:rPr>
        <w:t xml:space="preserve">Hein et al. (2015) </w:t>
      </w:r>
      <w:r w:rsidRPr="001759BC">
        <w:rPr>
          <w:rFonts w:ascii="Arial" w:hAnsi="Arial" w:cs="Arial"/>
          <w:color w:val="191919"/>
          <w:sz w:val="24"/>
          <w:szCs w:val="24"/>
        </w:rPr>
        <w:t xml:space="preserve">suggests that there is a need for professionals to find a balance </w:t>
      </w:r>
      <w:r w:rsidRPr="001759BC">
        <w:rPr>
          <w:rFonts w:ascii="Arial" w:hAnsi="Arial" w:cs="Arial"/>
          <w:color w:val="333333"/>
          <w:sz w:val="24"/>
          <w:szCs w:val="24"/>
          <w:lang w:val="en"/>
        </w:rPr>
        <w:t xml:space="preserve">in protecting the interests of the child when they are not able to do so themselves and respecting their autonomy.  </w:t>
      </w:r>
      <w:r w:rsidR="000F3AA7" w:rsidRPr="001759BC">
        <w:rPr>
          <w:rFonts w:ascii="Arial" w:hAnsi="Arial" w:cs="Arial"/>
          <w:color w:val="333333"/>
          <w:sz w:val="24"/>
          <w:szCs w:val="24"/>
          <w:lang w:val="en"/>
        </w:rPr>
        <w:t xml:space="preserve"> </w:t>
      </w:r>
    </w:p>
    <w:p w14:paraId="5B558586" w14:textId="06E6BD86" w:rsidR="00FC54E5" w:rsidRDefault="00FC54E5" w:rsidP="001759BC">
      <w:pPr>
        <w:spacing w:line="360" w:lineRule="auto"/>
        <w:jc w:val="both"/>
        <w:rPr>
          <w:rFonts w:ascii="Arial" w:hAnsi="Arial" w:cs="Arial"/>
          <w:color w:val="000000"/>
          <w:sz w:val="24"/>
          <w:szCs w:val="24"/>
          <w:lang w:val="en"/>
        </w:rPr>
      </w:pPr>
    </w:p>
    <w:p w14:paraId="5D016EE8" w14:textId="77777777" w:rsidR="001759BC" w:rsidRPr="001759BC" w:rsidRDefault="001759BC" w:rsidP="001759BC">
      <w:pPr>
        <w:spacing w:line="360" w:lineRule="auto"/>
        <w:jc w:val="both"/>
        <w:rPr>
          <w:rFonts w:ascii="Arial" w:hAnsi="Arial" w:cs="Arial"/>
          <w:color w:val="000000"/>
          <w:sz w:val="24"/>
          <w:szCs w:val="24"/>
          <w:lang w:val="en"/>
        </w:rPr>
      </w:pPr>
    </w:p>
    <w:p w14:paraId="442682C5" w14:textId="77777777" w:rsidR="001759BC" w:rsidRPr="001759BC" w:rsidRDefault="001759BC" w:rsidP="001759BC">
      <w:pPr>
        <w:spacing w:line="360" w:lineRule="auto"/>
        <w:jc w:val="both"/>
        <w:rPr>
          <w:rFonts w:ascii="Arial" w:hAnsi="Arial" w:cs="Arial"/>
          <w:color w:val="000000"/>
          <w:sz w:val="24"/>
          <w:szCs w:val="24"/>
          <w:lang w:val="en"/>
        </w:rPr>
      </w:pPr>
    </w:p>
    <w:p w14:paraId="51CACE78" w14:textId="5EFD21FD" w:rsidR="001E4D16" w:rsidRPr="001759BC" w:rsidRDefault="001E4D16" w:rsidP="001759BC">
      <w:pPr>
        <w:spacing w:line="360" w:lineRule="auto"/>
        <w:jc w:val="both"/>
        <w:rPr>
          <w:rFonts w:ascii="Arial" w:hAnsi="Arial" w:cs="Arial"/>
          <w:sz w:val="24"/>
          <w:szCs w:val="24"/>
          <w:u w:val="single"/>
        </w:rPr>
      </w:pPr>
      <w:r w:rsidRPr="001759BC">
        <w:rPr>
          <w:rFonts w:ascii="Arial" w:hAnsi="Arial" w:cs="Arial"/>
          <w:sz w:val="24"/>
          <w:szCs w:val="24"/>
          <w:u w:val="single"/>
        </w:rPr>
        <w:lastRenderedPageBreak/>
        <w:t>Barriers</w:t>
      </w:r>
      <w:r w:rsidR="005F2C93" w:rsidRPr="001759BC">
        <w:rPr>
          <w:rFonts w:ascii="Arial" w:hAnsi="Arial" w:cs="Arial"/>
          <w:sz w:val="24"/>
          <w:szCs w:val="24"/>
          <w:u w:val="single"/>
        </w:rPr>
        <w:t xml:space="preserve"> children with ADHD experience </w:t>
      </w:r>
    </w:p>
    <w:p w14:paraId="36F26EDA" w14:textId="77777777" w:rsidR="00E82CC8" w:rsidRPr="001759BC" w:rsidRDefault="00130425" w:rsidP="001759BC">
      <w:pPr>
        <w:spacing w:line="360" w:lineRule="auto"/>
        <w:jc w:val="both"/>
        <w:rPr>
          <w:rFonts w:ascii="Arial" w:hAnsi="Arial" w:cs="Arial"/>
          <w:sz w:val="24"/>
          <w:szCs w:val="24"/>
          <w:lang w:val="en"/>
        </w:rPr>
      </w:pPr>
      <w:r w:rsidRPr="001759BC">
        <w:rPr>
          <w:rFonts w:ascii="Arial" w:hAnsi="Arial" w:cs="Arial"/>
          <w:sz w:val="24"/>
          <w:szCs w:val="24"/>
        </w:rPr>
        <w:t xml:space="preserve">Attention-deficit hyperactivity disorder </w:t>
      </w:r>
      <w:r w:rsidR="002810F4" w:rsidRPr="001759BC">
        <w:rPr>
          <w:rFonts w:ascii="Arial" w:hAnsi="Arial" w:cs="Arial"/>
          <w:sz w:val="24"/>
          <w:szCs w:val="24"/>
        </w:rPr>
        <w:t>creates barriers to education for children</w:t>
      </w:r>
      <w:r w:rsidRPr="001759BC">
        <w:rPr>
          <w:rFonts w:ascii="Arial" w:hAnsi="Arial" w:cs="Arial"/>
          <w:color w:val="1C1D1E"/>
          <w:sz w:val="24"/>
          <w:szCs w:val="24"/>
          <w:lang w:val="en"/>
        </w:rPr>
        <w:t xml:space="preserve"> (</w:t>
      </w:r>
      <w:r w:rsidRPr="001759BC">
        <w:rPr>
          <w:rFonts w:ascii="Arial" w:hAnsi="Arial" w:cs="Arial"/>
          <w:sz w:val="24"/>
          <w:szCs w:val="24"/>
        </w:rPr>
        <w:t xml:space="preserve">Sibley et al. 2016).  </w:t>
      </w:r>
      <w:r w:rsidR="00EE4F72" w:rsidRPr="001759BC">
        <w:rPr>
          <w:rFonts w:ascii="Arial" w:hAnsi="Arial" w:cs="Arial"/>
          <w:sz w:val="24"/>
          <w:szCs w:val="24"/>
        </w:rPr>
        <w:t xml:space="preserve">The symptoms of </w:t>
      </w:r>
      <w:r w:rsidRPr="001759BC">
        <w:rPr>
          <w:rFonts w:ascii="Arial" w:hAnsi="Arial" w:cs="Arial"/>
          <w:sz w:val="24"/>
          <w:szCs w:val="24"/>
        </w:rPr>
        <w:t>ADHD</w:t>
      </w:r>
      <w:r w:rsidR="00EE4F72" w:rsidRPr="001759BC">
        <w:rPr>
          <w:rFonts w:ascii="Arial" w:hAnsi="Arial" w:cs="Arial"/>
          <w:sz w:val="24"/>
          <w:szCs w:val="24"/>
        </w:rPr>
        <w:t xml:space="preserve"> </w:t>
      </w:r>
      <w:r w:rsidRPr="001759BC">
        <w:rPr>
          <w:rFonts w:ascii="Arial" w:hAnsi="Arial" w:cs="Arial"/>
          <w:sz w:val="24"/>
          <w:szCs w:val="24"/>
        </w:rPr>
        <w:t>have</w:t>
      </w:r>
      <w:r w:rsidR="003F4580" w:rsidRPr="001759BC">
        <w:rPr>
          <w:rFonts w:ascii="Arial" w:hAnsi="Arial" w:cs="Arial"/>
          <w:sz w:val="24"/>
          <w:szCs w:val="24"/>
        </w:rPr>
        <w:t xml:space="preserve"> been linked </w:t>
      </w:r>
      <w:r w:rsidR="00EE4F72" w:rsidRPr="001759BC">
        <w:rPr>
          <w:rFonts w:ascii="Arial" w:hAnsi="Arial" w:cs="Arial"/>
          <w:sz w:val="24"/>
          <w:szCs w:val="24"/>
        </w:rPr>
        <w:t xml:space="preserve">with difficulty </w:t>
      </w:r>
      <w:r w:rsidR="003F4580" w:rsidRPr="001759BC">
        <w:rPr>
          <w:rFonts w:ascii="Arial" w:hAnsi="Arial" w:cs="Arial"/>
          <w:sz w:val="24"/>
          <w:szCs w:val="24"/>
        </w:rPr>
        <w:t>managing</w:t>
      </w:r>
      <w:r w:rsidR="00EE4F72" w:rsidRPr="001759BC">
        <w:rPr>
          <w:rFonts w:ascii="Arial" w:hAnsi="Arial" w:cs="Arial"/>
          <w:sz w:val="24"/>
          <w:szCs w:val="24"/>
        </w:rPr>
        <w:t xml:space="preserve"> academic </w:t>
      </w:r>
      <w:r w:rsidR="003F4580" w:rsidRPr="001759BC">
        <w:rPr>
          <w:rFonts w:ascii="Arial" w:hAnsi="Arial" w:cs="Arial"/>
          <w:sz w:val="24"/>
          <w:szCs w:val="24"/>
        </w:rPr>
        <w:t xml:space="preserve">tasks </w:t>
      </w:r>
      <w:r w:rsidR="00B63F22" w:rsidRPr="001759BC">
        <w:rPr>
          <w:rFonts w:ascii="Arial" w:hAnsi="Arial" w:cs="Arial"/>
          <w:sz w:val="24"/>
          <w:szCs w:val="24"/>
        </w:rPr>
        <w:t>(Walker-Noack et al. 2013)</w:t>
      </w:r>
      <w:r w:rsidR="003F4580" w:rsidRPr="001759BC">
        <w:rPr>
          <w:rFonts w:ascii="Arial" w:hAnsi="Arial" w:cs="Arial"/>
          <w:sz w:val="24"/>
          <w:szCs w:val="24"/>
        </w:rPr>
        <w:t>.</w:t>
      </w:r>
      <w:r w:rsidR="00EE4F72" w:rsidRPr="001759BC">
        <w:rPr>
          <w:rFonts w:ascii="Arial" w:hAnsi="Arial" w:cs="Arial"/>
          <w:sz w:val="24"/>
          <w:szCs w:val="24"/>
        </w:rPr>
        <w:t xml:space="preserve"> </w:t>
      </w:r>
      <w:r w:rsidR="003F4580" w:rsidRPr="001759BC">
        <w:rPr>
          <w:rFonts w:ascii="Arial" w:hAnsi="Arial" w:cs="Arial"/>
          <w:sz w:val="24"/>
          <w:szCs w:val="24"/>
        </w:rPr>
        <w:t xml:space="preserve">Children with ADHD are less able to express their thoughts both verbally and within academic work (Shire, 2018).  </w:t>
      </w:r>
      <w:r w:rsidR="00956103" w:rsidRPr="001759BC">
        <w:rPr>
          <w:rFonts w:ascii="Arial" w:hAnsi="Arial" w:cs="Arial"/>
          <w:sz w:val="24"/>
          <w:szCs w:val="24"/>
        </w:rPr>
        <w:t>T</w:t>
      </w:r>
      <w:r w:rsidR="003F4580" w:rsidRPr="001759BC">
        <w:rPr>
          <w:rFonts w:ascii="Arial" w:hAnsi="Arial" w:cs="Arial"/>
          <w:sz w:val="24"/>
          <w:szCs w:val="24"/>
        </w:rPr>
        <w:t>his is largely due to the fact that children with ADHD have a poor attention span and find great difficulty</w:t>
      </w:r>
      <w:r w:rsidR="000F3AA7" w:rsidRPr="001759BC">
        <w:rPr>
          <w:rFonts w:ascii="Arial" w:hAnsi="Arial" w:cs="Arial"/>
          <w:sz w:val="24"/>
          <w:szCs w:val="24"/>
        </w:rPr>
        <w:t xml:space="preserve"> absorbing information and</w:t>
      </w:r>
      <w:r w:rsidR="003F4580" w:rsidRPr="001759BC">
        <w:rPr>
          <w:rFonts w:ascii="Arial" w:hAnsi="Arial" w:cs="Arial"/>
          <w:sz w:val="24"/>
          <w:szCs w:val="24"/>
        </w:rPr>
        <w:t xml:space="preserve"> following instructions </w:t>
      </w:r>
      <w:r w:rsidR="00E33102" w:rsidRPr="001759BC">
        <w:rPr>
          <w:rFonts w:ascii="Arial" w:hAnsi="Arial" w:cs="Arial"/>
          <w:sz w:val="24"/>
          <w:szCs w:val="24"/>
        </w:rPr>
        <w:t>(</w:t>
      </w:r>
      <w:r w:rsidR="003F4580" w:rsidRPr="001759BC">
        <w:rPr>
          <w:rFonts w:ascii="Arial" w:hAnsi="Arial" w:cs="Arial"/>
          <w:color w:val="191919"/>
          <w:sz w:val="24"/>
          <w:szCs w:val="24"/>
        </w:rPr>
        <w:t>Education Wales</w:t>
      </w:r>
      <w:r w:rsidR="00E33102" w:rsidRPr="001759BC">
        <w:rPr>
          <w:rFonts w:ascii="Arial" w:hAnsi="Arial" w:cs="Arial"/>
          <w:color w:val="191919"/>
          <w:sz w:val="24"/>
          <w:szCs w:val="24"/>
        </w:rPr>
        <w:t xml:space="preserve">, </w:t>
      </w:r>
      <w:r w:rsidR="003F4580" w:rsidRPr="001759BC">
        <w:rPr>
          <w:rFonts w:ascii="Arial" w:hAnsi="Arial" w:cs="Arial"/>
          <w:color w:val="191919"/>
          <w:sz w:val="24"/>
          <w:szCs w:val="24"/>
        </w:rPr>
        <w:t>2018).</w:t>
      </w:r>
      <w:r w:rsidR="00956103" w:rsidRPr="001759BC">
        <w:rPr>
          <w:rFonts w:ascii="Arial" w:hAnsi="Arial" w:cs="Arial"/>
          <w:sz w:val="24"/>
          <w:szCs w:val="24"/>
        </w:rPr>
        <w:t xml:space="preserve"> </w:t>
      </w:r>
      <w:hyperlink r:id="rId14" w:history="1"/>
      <w:r w:rsidR="00E82CC8" w:rsidRPr="001759BC">
        <w:rPr>
          <w:rFonts w:ascii="Arial" w:hAnsi="Arial" w:cs="Arial"/>
          <w:sz w:val="24"/>
          <w:szCs w:val="24"/>
          <w:lang w:val="en"/>
        </w:rPr>
        <w:t>Children who display symptoms of ADHD in early education lack the ability to develop the foundational skills of phonetic decoding responsible building meaning from words and sentences, which subsequently affects their long-term academic achievement (</w:t>
      </w:r>
      <w:proofErr w:type="spellStart"/>
      <w:r w:rsidR="00E82CC8" w:rsidRPr="001759BC">
        <w:rPr>
          <w:rFonts w:ascii="Arial" w:hAnsi="Arial" w:cs="Arial"/>
          <w:sz w:val="24"/>
          <w:szCs w:val="24"/>
          <w:lang w:val="en"/>
        </w:rPr>
        <w:t>Rabiner</w:t>
      </w:r>
      <w:proofErr w:type="spellEnd"/>
      <w:r w:rsidR="00E82CC8" w:rsidRPr="001759BC">
        <w:rPr>
          <w:rFonts w:ascii="Arial" w:hAnsi="Arial" w:cs="Arial"/>
          <w:sz w:val="24"/>
          <w:szCs w:val="24"/>
          <w:lang w:val="en"/>
        </w:rPr>
        <w:t xml:space="preserve"> et al. 2016).</w:t>
      </w:r>
    </w:p>
    <w:p w14:paraId="6DE999AE" w14:textId="0C413D5D" w:rsidR="00E82CC8" w:rsidRPr="001759BC" w:rsidRDefault="00EE4F72" w:rsidP="001759BC">
      <w:pPr>
        <w:spacing w:line="360" w:lineRule="auto"/>
        <w:jc w:val="both"/>
        <w:rPr>
          <w:rStyle w:val="comma-separator"/>
          <w:rFonts w:ascii="Arial" w:hAnsi="Arial" w:cs="Arial"/>
          <w:color w:val="1C1D1E"/>
          <w:sz w:val="24"/>
          <w:szCs w:val="24"/>
          <w:lang w:val="en"/>
        </w:rPr>
      </w:pPr>
      <w:r w:rsidRPr="001759BC">
        <w:rPr>
          <w:rFonts w:ascii="Arial" w:hAnsi="Arial" w:cs="Arial"/>
          <w:sz w:val="24"/>
          <w:szCs w:val="24"/>
        </w:rPr>
        <w:t>The</w:t>
      </w:r>
      <w:r w:rsidR="00956103" w:rsidRPr="001759BC">
        <w:rPr>
          <w:rFonts w:ascii="Arial" w:hAnsi="Arial" w:cs="Arial"/>
          <w:sz w:val="24"/>
          <w:szCs w:val="24"/>
        </w:rPr>
        <w:t>se</w:t>
      </w:r>
      <w:r w:rsidRPr="001759BC">
        <w:rPr>
          <w:rFonts w:ascii="Arial" w:hAnsi="Arial" w:cs="Arial"/>
          <w:sz w:val="24"/>
          <w:szCs w:val="24"/>
        </w:rPr>
        <w:t xml:space="preserve"> symptoms </w:t>
      </w:r>
      <w:r w:rsidR="00956103" w:rsidRPr="001759BC">
        <w:rPr>
          <w:rFonts w:ascii="Arial" w:hAnsi="Arial" w:cs="Arial"/>
          <w:sz w:val="24"/>
          <w:szCs w:val="24"/>
        </w:rPr>
        <w:t>inhibit the</w:t>
      </w:r>
      <w:r w:rsidRPr="001759BC">
        <w:rPr>
          <w:rFonts w:ascii="Arial" w:hAnsi="Arial" w:cs="Arial"/>
          <w:sz w:val="24"/>
          <w:szCs w:val="24"/>
        </w:rPr>
        <w:t xml:space="preserve"> child’s</w:t>
      </w:r>
      <w:r w:rsidR="00956103" w:rsidRPr="001759BC">
        <w:rPr>
          <w:rFonts w:ascii="Arial" w:hAnsi="Arial" w:cs="Arial"/>
          <w:sz w:val="24"/>
          <w:szCs w:val="24"/>
        </w:rPr>
        <w:t xml:space="preserve"> ability to</w:t>
      </w:r>
      <w:r w:rsidRPr="001759BC">
        <w:rPr>
          <w:rFonts w:ascii="Arial" w:hAnsi="Arial" w:cs="Arial"/>
          <w:sz w:val="24"/>
          <w:szCs w:val="24"/>
        </w:rPr>
        <w:t xml:space="preserve"> function </w:t>
      </w:r>
      <w:r w:rsidR="00956103" w:rsidRPr="001759BC">
        <w:rPr>
          <w:rFonts w:ascii="Arial" w:hAnsi="Arial" w:cs="Arial"/>
          <w:sz w:val="24"/>
          <w:szCs w:val="24"/>
        </w:rPr>
        <w:t xml:space="preserve">within a school setting (US Department of Education, 2017).  Children with a </w:t>
      </w:r>
      <w:r w:rsidR="00B63F22" w:rsidRPr="001759BC">
        <w:rPr>
          <w:rFonts w:ascii="Arial" w:hAnsi="Arial" w:cs="Arial"/>
          <w:sz w:val="24"/>
          <w:szCs w:val="24"/>
        </w:rPr>
        <w:t>diagnosis</w:t>
      </w:r>
      <w:r w:rsidR="00956103" w:rsidRPr="001759BC">
        <w:rPr>
          <w:rFonts w:ascii="Arial" w:hAnsi="Arial" w:cs="Arial"/>
          <w:sz w:val="24"/>
          <w:szCs w:val="24"/>
        </w:rPr>
        <w:t xml:space="preserve"> of ADHD </w:t>
      </w:r>
      <w:r w:rsidR="00130425" w:rsidRPr="001759BC">
        <w:rPr>
          <w:rFonts w:ascii="Arial" w:hAnsi="Arial" w:cs="Arial"/>
          <w:sz w:val="24"/>
          <w:szCs w:val="24"/>
        </w:rPr>
        <w:t>are unable to regulate executive functions such as problem solving, organisation and working memory (</w:t>
      </w:r>
      <w:r w:rsidR="00130425" w:rsidRPr="001759BC">
        <w:rPr>
          <w:rFonts w:ascii="Arial" w:hAnsi="Arial" w:cs="Arial"/>
          <w:sz w:val="24"/>
          <w:szCs w:val="24"/>
          <w:lang w:val="en"/>
        </w:rPr>
        <w:t>Cordier, R. et al. 2018)</w:t>
      </w:r>
      <w:r w:rsidR="00AE5339" w:rsidRPr="001759BC">
        <w:rPr>
          <w:rFonts w:ascii="Arial" w:hAnsi="Arial" w:cs="Arial"/>
          <w:sz w:val="24"/>
          <w:szCs w:val="24"/>
          <w:lang w:val="en"/>
        </w:rPr>
        <w:t xml:space="preserve">.  Although the condition is often seen in younger children it often persists into adulthood </w:t>
      </w:r>
      <w:bookmarkStart w:id="0" w:name="bau1"/>
      <w:r w:rsidR="00AE5339" w:rsidRPr="001759BC">
        <w:rPr>
          <w:rFonts w:ascii="Arial" w:hAnsi="Arial" w:cs="Arial"/>
          <w:sz w:val="24"/>
          <w:szCs w:val="24"/>
          <w:lang w:val="en"/>
        </w:rPr>
        <w:t>(</w:t>
      </w:r>
      <w:hyperlink r:id="rId15" w:anchor="!" w:history="1">
        <w:r w:rsidR="00AE5339" w:rsidRPr="001759BC">
          <w:rPr>
            <w:rStyle w:val="text2"/>
            <w:rFonts w:ascii="Arial" w:hAnsi="Arial" w:cs="Arial"/>
            <w:sz w:val="24"/>
            <w:szCs w:val="24"/>
            <w:lang w:val="en"/>
          </w:rPr>
          <w:t>Birchwood</w:t>
        </w:r>
      </w:hyperlink>
      <w:bookmarkStart w:id="1" w:name="bau2"/>
      <w:bookmarkEnd w:id="0"/>
      <w:r w:rsidR="00AE5339" w:rsidRPr="001759BC">
        <w:rPr>
          <w:rFonts w:ascii="Arial" w:hAnsi="Arial" w:cs="Arial"/>
          <w:color w:val="505050"/>
          <w:sz w:val="24"/>
          <w:szCs w:val="24"/>
          <w:lang w:val="en"/>
        </w:rPr>
        <w:t xml:space="preserve"> and </w:t>
      </w:r>
      <w:hyperlink r:id="rId16" w:anchor="!" w:history="1">
        <w:r w:rsidR="00AE5339" w:rsidRPr="001759BC">
          <w:rPr>
            <w:rStyle w:val="text2"/>
            <w:rFonts w:ascii="Arial" w:hAnsi="Arial" w:cs="Arial"/>
            <w:sz w:val="24"/>
            <w:szCs w:val="24"/>
            <w:lang w:val="en"/>
          </w:rPr>
          <w:t xml:space="preserve"> Daley</w:t>
        </w:r>
      </w:hyperlink>
      <w:bookmarkEnd w:id="1"/>
      <w:r w:rsidR="00AE5339" w:rsidRPr="001759BC">
        <w:rPr>
          <w:rFonts w:ascii="Arial" w:hAnsi="Arial" w:cs="Arial"/>
          <w:sz w:val="24"/>
          <w:szCs w:val="24"/>
          <w:lang w:val="en"/>
        </w:rPr>
        <w:t>, 2012)</w:t>
      </w:r>
      <w:r w:rsidR="00583220" w:rsidRPr="001759BC">
        <w:rPr>
          <w:rFonts w:ascii="Arial" w:hAnsi="Arial" w:cs="Arial"/>
          <w:sz w:val="24"/>
          <w:szCs w:val="24"/>
        </w:rPr>
        <w:t xml:space="preserve">.  </w:t>
      </w:r>
      <w:r w:rsidR="00583220" w:rsidRPr="001759BC">
        <w:rPr>
          <w:rFonts w:ascii="Arial" w:hAnsi="Arial" w:cs="Arial"/>
          <w:color w:val="202020"/>
          <w:sz w:val="24"/>
          <w:szCs w:val="24"/>
          <w:lang w:val="en-US"/>
        </w:rPr>
        <w:t xml:space="preserve">Biederman et al. (2012) states that results from a sixteen-year study of one hundred and forty boys concluded </w:t>
      </w:r>
      <w:r w:rsidR="00583220" w:rsidRPr="001759BC">
        <w:rPr>
          <w:rFonts w:ascii="Arial" w:hAnsi="Arial" w:cs="Arial"/>
          <w:sz w:val="24"/>
          <w:szCs w:val="24"/>
        </w:rPr>
        <w:t xml:space="preserve">that boys display a deficit in cognitive, </w:t>
      </w:r>
      <w:proofErr w:type="gramStart"/>
      <w:r w:rsidR="00583220" w:rsidRPr="001759BC">
        <w:rPr>
          <w:rFonts w:ascii="Arial" w:hAnsi="Arial" w:cs="Arial"/>
          <w:sz w:val="24"/>
          <w:szCs w:val="24"/>
        </w:rPr>
        <w:t>behavioural</w:t>
      </w:r>
      <w:proofErr w:type="gramEnd"/>
      <w:r w:rsidR="00583220" w:rsidRPr="001759BC">
        <w:rPr>
          <w:rFonts w:ascii="Arial" w:hAnsi="Arial" w:cs="Arial"/>
          <w:sz w:val="24"/>
          <w:szCs w:val="24"/>
        </w:rPr>
        <w:t xml:space="preserve"> and educational functions. Similarly, </w:t>
      </w:r>
      <w:proofErr w:type="spellStart"/>
      <w:r w:rsidR="00583220" w:rsidRPr="001759BC">
        <w:rPr>
          <w:rFonts w:ascii="Arial" w:hAnsi="Arial" w:cs="Arial"/>
          <w:sz w:val="24"/>
          <w:szCs w:val="24"/>
        </w:rPr>
        <w:t>Hoseinifar</w:t>
      </w:r>
      <w:proofErr w:type="spellEnd"/>
      <w:r w:rsidR="00583220" w:rsidRPr="001759BC">
        <w:rPr>
          <w:rFonts w:ascii="Arial" w:hAnsi="Arial" w:cs="Arial"/>
          <w:sz w:val="24"/>
          <w:szCs w:val="24"/>
        </w:rPr>
        <w:t xml:space="preserve"> et al. (2011) states that study findings suggest that boys with ADHD display more academic performance issues compared to boys of the same age with a similar IQ who do not have ADHD, with over 33.3% of boys with ADHD underachieving their expected levels by more than one year, </w:t>
      </w:r>
      <w:r w:rsidR="00130425" w:rsidRPr="001759BC">
        <w:rPr>
          <w:rFonts w:ascii="Arial" w:hAnsi="Arial" w:cs="Arial"/>
          <w:sz w:val="24"/>
          <w:szCs w:val="24"/>
        </w:rPr>
        <w:t>this has</w:t>
      </w:r>
      <w:r w:rsidR="00E33102" w:rsidRPr="001759BC">
        <w:rPr>
          <w:rFonts w:ascii="Arial" w:hAnsi="Arial" w:cs="Arial"/>
          <w:sz w:val="24"/>
          <w:szCs w:val="24"/>
        </w:rPr>
        <w:t xml:space="preserve"> been linked to lower qualification</w:t>
      </w:r>
      <w:r w:rsidR="00130425" w:rsidRPr="001759BC">
        <w:rPr>
          <w:rFonts w:ascii="Arial" w:hAnsi="Arial" w:cs="Arial"/>
          <w:sz w:val="24"/>
          <w:szCs w:val="24"/>
        </w:rPr>
        <w:t>s</w:t>
      </w:r>
      <w:r w:rsidR="00E33102" w:rsidRPr="001759BC">
        <w:rPr>
          <w:rFonts w:ascii="Arial" w:hAnsi="Arial" w:cs="Arial"/>
          <w:sz w:val="24"/>
          <w:szCs w:val="24"/>
        </w:rPr>
        <w:t xml:space="preserve">, with children </w:t>
      </w:r>
      <w:r w:rsidR="00956103" w:rsidRPr="001759BC">
        <w:rPr>
          <w:rFonts w:ascii="Arial" w:hAnsi="Arial" w:cs="Arial"/>
          <w:sz w:val="24"/>
          <w:szCs w:val="24"/>
        </w:rPr>
        <w:t>underachiev</w:t>
      </w:r>
      <w:r w:rsidR="00E33102" w:rsidRPr="001759BC">
        <w:rPr>
          <w:rFonts w:ascii="Arial" w:hAnsi="Arial" w:cs="Arial"/>
          <w:sz w:val="24"/>
          <w:szCs w:val="24"/>
        </w:rPr>
        <w:t>ing</w:t>
      </w:r>
      <w:r w:rsidR="00956103" w:rsidRPr="001759BC">
        <w:rPr>
          <w:rFonts w:ascii="Arial" w:hAnsi="Arial" w:cs="Arial"/>
          <w:sz w:val="24"/>
          <w:szCs w:val="24"/>
        </w:rPr>
        <w:t xml:space="preserve"> in writing skills, reading ability</w:t>
      </w:r>
      <w:r w:rsidR="00E33102" w:rsidRPr="001759BC">
        <w:rPr>
          <w:rFonts w:ascii="Arial" w:hAnsi="Arial" w:cs="Arial"/>
          <w:sz w:val="24"/>
          <w:szCs w:val="24"/>
        </w:rPr>
        <w:t xml:space="preserve"> and </w:t>
      </w:r>
      <w:r w:rsidR="00956103" w:rsidRPr="001759BC">
        <w:rPr>
          <w:rFonts w:ascii="Arial" w:hAnsi="Arial" w:cs="Arial"/>
          <w:sz w:val="24"/>
          <w:szCs w:val="24"/>
        </w:rPr>
        <w:t>Math</w:t>
      </w:r>
      <w:r w:rsidR="00E33102" w:rsidRPr="001759BC">
        <w:rPr>
          <w:rFonts w:ascii="Arial" w:hAnsi="Arial" w:cs="Arial"/>
          <w:sz w:val="24"/>
          <w:szCs w:val="24"/>
        </w:rPr>
        <w:t xml:space="preserve"> </w:t>
      </w:r>
      <w:r w:rsidR="00184F75" w:rsidRPr="001759BC">
        <w:rPr>
          <w:rFonts w:ascii="Arial" w:hAnsi="Arial" w:cs="Arial"/>
          <w:sz w:val="24"/>
          <w:szCs w:val="24"/>
        </w:rPr>
        <w:t>(</w:t>
      </w:r>
      <w:r w:rsidR="006037B1" w:rsidRPr="001759BC">
        <w:rPr>
          <w:rFonts w:ascii="Arial" w:hAnsi="Arial" w:cs="Arial"/>
          <w:sz w:val="24"/>
          <w:szCs w:val="24"/>
        </w:rPr>
        <w:t>M</w:t>
      </w:r>
      <w:r w:rsidRPr="001759BC">
        <w:rPr>
          <w:rFonts w:ascii="Arial" w:hAnsi="Arial" w:cs="Arial"/>
          <w:sz w:val="24"/>
          <w:szCs w:val="24"/>
        </w:rPr>
        <w:t>oore</w:t>
      </w:r>
      <w:r w:rsidR="006037B1" w:rsidRPr="001759BC">
        <w:rPr>
          <w:rFonts w:ascii="Arial" w:hAnsi="Arial" w:cs="Arial"/>
          <w:sz w:val="24"/>
          <w:szCs w:val="24"/>
        </w:rPr>
        <w:t xml:space="preserve"> et al. </w:t>
      </w:r>
      <w:r w:rsidR="00220C19" w:rsidRPr="001759BC">
        <w:rPr>
          <w:rFonts w:ascii="Arial" w:hAnsi="Arial" w:cs="Arial"/>
          <w:sz w:val="24"/>
          <w:szCs w:val="24"/>
        </w:rPr>
        <w:t>(</w:t>
      </w:r>
      <w:r w:rsidRPr="001759BC">
        <w:rPr>
          <w:rFonts w:ascii="Arial" w:hAnsi="Arial" w:cs="Arial"/>
          <w:sz w:val="24"/>
          <w:szCs w:val="24"/>
        </w:rPr>
        <w:t>2017</w:t>
      </w:r>
      <w:r w:rsidR="00794EA1" w:rsidRPr="001759BC">
        <w:rPr>
          <w:rFonts w:ascii="Arial" w:hAnsi="Arial" w:cs="Arial"/>
          <w:sz w:val="24"/>
          <w:szCs w:val="24"/>
        </w:rPr>
        <w:t xml:space="preserve">, </w:t>
      </w:r>
      <w:hyperlink r:id="rId17" w:history="1">
        <w:proofErr w:type="spellStart"/>
        <w:r w:rsidR="00794EA1" w:rsidRPr="001759BC">
          <w:rPr>
            <w:rFonts w:ascii="Arial" w:hAnsi="Arial" w:cs="Arial"/>
            <w:sz w:val="24"/>
            <w:szCs w:val="24"/>
            <w:u w:val="single"/>
            <w:lang w:val="en"/>
          </w:rPr>
          <w:t>Zoëga</w:t>
        </w:r>
        <w:proofErr w:type="spellEnd"/>
      </w:hyperlink>
      <w:r w:rsidR="00794EA1" w:rsidRPr="001759BC">
        <w:rPr>
          <w:rFonts w:ascii="Arial" w:hAnsi="Arial" w:cs="Arial"/>
          <w:sz w:val="24"/>
          <w:szCs w:val="24"/>
          <w:lang w:val="en"/>
        </w:rPr>
        <w:t xml:space="preserve"> et al. 2012</w:t>
      </w:r>
      <w:r w:rsidR="006037B1" w:rsidRPr="001759BC">
        <w:rPr>
          <w:rFonts w:ascii="Arial" w:hAnsi="Arial" w:cs="Arial"/>
          <w:sz w:val="24"/>
          <w:szCs w:val="24"/>
        </w:rPr>
        <w:t>)</w:t>
      </w:r>
      <w:r w:rsidR="00220C19" w:rsidRPr="001759BC">
        <w:rPr>
          <w:rFonts w:ascii="Arial" w:hAnsi="Arial" w:cs="Arial"/>
          <w:sz w:val="24"/>
          <w:szCs w:val="24"/>
        </w:rPr>
        <w:t xml:space="preserve">. </w:t>
      </w:r>
      <w:r w:rsidR="000F3AA7" w:rsidRPr="001759BC">
        <w:rPr>
          <w:rFonts w:ascii="Arial" w:hAnsi="Arial" w:cs="Arial"/>
          <w:sz w:val="24"/>
          <w:szCs w:val="24"/>
        </w:rPr>
        <w:t xml:space="preserve"> </w:t>
      </w:r>
      <w:hyperlink r:id="rId18" w:history="1">
        <w:r w:rsidR="00220C19" w:rsidRPr="001759BC">
          <w:rPr>
            <w:rFonts w:ascii="Arial" w:hAnsi="Arial" w:cs="Arial"/>
            <w:sz w:val="24"/>
            <w:szCs w:val="24"/>
            <w:lang w:val="en"/>
          </w:rPr>
          <w:t>Matthews</w:t>
        </w:r>
      </w:hyperlink>
      <w:r w:rsidR="00220C19" w:rsidRPr="001759BC">
        <w:rPr>
          <w:rFonts w:ascii="Arial" w:hAnsi="Arial" w:cs="Arial"/>
          <w:sz w:val="24"/>
          <w:szCs w:val="24"/>
          <w:lang w:val="en"/>
        </w:rPr>
        <w:t xml:space="preserve"> et al. (2015) </w:t>
      </w:r>
      <w:r w:rsidR="0029371C" w:rsidRPr="001759BC">
        <w:rPr>
          <w:rFonts w:ascii="Arial" w:hAnsi="Arial" w:cs="Arial"/>
          <w:sz w:val="24"/>
          <w:szCs w:val="24"/>
        </w:rPr>
        <w:t xml:space="preserve">Echoes this viewpoint further stating </w:t>
      </w:r>
      <w:r w:rsidR="002B3089" w:rsidRPr="001759BC">
        <w:rPr>
          <w:rStyle w:val="hgkelc"/>
          <w:rFonts w:ascii="Arial" w:hAnsi="Arial" w:cs="Arial"/>
          <w:color w:val="202124"/>
          <w:sz w:val="24"/>
          <w:szCs w:val="24"/>
        </w:rPr>
        <w:t xml:space="preserve">ADHD affects the ability to hold focus </w:t>
      </w:r>
      <w:r w:rsidR="00862AC0" w:rsidRPr="001759BC">
        <w:rPr>
          <w:rStyle w:val="hgkelc"/>
          <w:rFonts w:ascii="Arial" w:hAnsi="Arial" w:cs="Arial"/>
          <w:color w:val="202124"/>
          <w:sz w:val="24"/>
          <w:szCs w:val="24"/>
        </w:rPr>
        <w:t>impacting the child’s</w:t>
      </w:r>
      <w:r w:rsidR="002B3089" w:rsidRPr="001759BC">
        <w:rPr>
          <w:rStyle w:val="hgkelc"/>
          <w:rFonts w:ascii="Arial" w:hAnsi="Arial" w:cs="Arial"/>
          <w:color w:val="202124"/>
          <w:sz w:val="24"/>
          <w:szCs w:val="24"/>
        </w:rPr>
        <w:t xml:space="preserve"> ability to </w:t>
      </w:r>
      <w:r w:rsidR="00862AC0" w:rsidRPr="001759BC">
        <w:rPr>
          <w:rStyle w:val="hgkelc"/>
          <w:rFonts w:ascii="Arial" w:hAnsi="Arial" w:cs="Arial"/>
          <w:color w:val="202124"/>
          <w:sz w:val="24"/>
          <w:szCs w:val="24"/>
        </w:rPr>
        <w:t>learn and complete assigned homework</w:t>
      </w:r>
      <w:r w:rsidR="004807B3" w:rsidRPr="001759BC">
        <w:rPr>
          <w:rStyle w:val="hgkelc"/>
          <w:rFonts w:ascii="Arial" w:hAnsi="Arial" w:cs="Arial"/>
          <w:color w:val="202124"/>
          <w:sz w:val="24"/>
          <w:szCs w:val="24"/>
        </w:rPr>
        <w:t>, increasing the likelihood of falling behind and underachieving (</w:t>
      </w:r>
      <w:r w:rsidR="00EC4BB3" w:rsidRPr="001759BC">
        <w:rPr>
          <w:rFonts w:ascii="Arial" w:hAnsi="Arial" w:cs="Arial"/>
          <w:sz w:val="24"/>
          <w:szCs w:val="24"/>
          <w:lang w:val="en"/>
        </w:rPr>
        <w:t>Cordier, R. et al. 2018</w:t>
      </w:r>
      <w:r w:rsidR="004807B3" w:rsidRPr="001759BC">
        <w:rPr>
          <w:rStyle w:val="comma-separator"/>
          <w:rFonts w:ascii="Arial" w:hAnsi="Arial" w:cs="Arial"/>
          <w:color w:val="1C1D1E"/>
          <w:sz w:val="24"/>
          <w:szCs w:val="24"/>
          <w:lang w:val="en"/>
        </w:rPr>
        <w:t xml:space="preserve">).  </w:t>
      </w:r>
    </w:p>
    <w:p w14:paraId="1D90893E" w14:textId="5993CC9C" w:rsidR="00147AB6" w:rsidRPr="001759BC" w:rsidRDefault="001759BC" w:rsidP="001759BC">
      <w:pPr>
        <w:spacing w:line="360" w:lineRule="auto"/>
        <w:jc w:val="both"/>
        <w:rPr>
          <w:rFonts w:ascii="Arial" w:hAnsi="Arial" w:cs="Arial"/>
          <w:color w:val="202020"/>
          <w:sz w:val="24"/>
          <w:szCs w:val="24"/>
          <w:lang w:val="en-US"/>
        </w:rPr>
      </w:pPr>
      <w:hyperlink r:id="rId19" w:history="1">
        <w:proofErr w:type="spellStart"/>
        <w:r w:rsidR="00E82CC8" w:rsidRPr="001759BC">
          <w:rPr>
            <w:rFonts w:ascii="Arial" w:hAnsi="Arial" w:cs="Arial"/>
            <w:sz w:val="24"/>
            <w:szCs w:val="24"/>
            <w:lang w:val="en"/>
          </w:rPr>
          <w:t>Barbaresi</w:t>
        </w:r>
        <w:proofErr w:type="spellEnd"/>
      </w:hyperlink>
      <w:r w:rsidR="00E82CC8" w:rsidRPr="001759BC">
        <w:rPr>
          <w:rFonts w:ascii="Arial" w:hAnsi="Arial" w:cs="Arial"/>
          <w:sz w:val="24"/>
          <w:szCs w:val="24"/>
          <w:lang w:val="en"/>
        </w:rPr>
        <w:t xml:space="preserve"> et al. (2013) suggests that adults who display ADHD symptoms throughout their childhood into adulthood experience adverse long-term implications with an increased risk of incarceration and suicide. </w:t>
      </w:r>
      <w:r w:rsidR="008C50CE" w:rsidRPr="001759BC">
        <w:rPr>
          <w:rFonts w:ascii="Arial" w:hAnsi="Arial" w:cs="Arial"/>
          <w:color w:val="212529"/>
          <w:sz w:val="24"/>
          <w:szCs w:val="24"/>
        </w:rPr>
        <w:t>Academic success is associated with employability and monetary success (</w:t>
      </w:r>
      <w:r w:rsidR="008C50CE" w:rsidRPr="001759BC">
        <w:rPr>
          <w:rFonts w:ascii="Arial" w:hAnsi="Arial" w:cs="Arial"/>
          <w:sz w:val="24"/>
          <w:szCs w:val="24"/>
          <w:lang w:val="en"/>
        </w:rPr>
        <w:t xml:space="preserve">Guo et al. 2021).  However, </w:t>
      </w:r>
      <w:hyperlink r:id="rId20" w:history="1">
        <w:proofErr w:type="spellStart"/>
        <w:r w:rsidR="008C50CE" w:rsidRPr="001759BC">
          <w:rPr>
            <w:rFonts w:ascii="Arial" w:hAnsi="Arial" w:cs="Arial"/>
            <w:sz w:val="24"/>
            <w:szCs w:val="24"/>
            <w:lang w:val="en"/>
          </w:rPr>
          <w:t>Kuriyan</w:t>
        </w:r>
        <w:proofErr w:type="spellEnd"/>
      </w:hyperlink>
      <w:r w:rsidR="008C50CE" w:rsidRPr="001759BC">
        <w:rPr>
          <w:rFonts w:ascii="Arial" w:hAnsi="Arial" w:cs="Arial"/>
          <w:sz w:val="24"/>
          <w:szCs w:val="24"/>
          <w:lang w:val="en"/>
        </w:rPr>
        <w:t xml:space="preserve"> et al. (2013) states that a</w:t>
      </w:r>
      <w:r w:rsidR="00E82CC8" w:rsidRPr="001759BC">
        <w:rPr>
          <w:rFonts w:ascii="Arial" w:hAnsi="Arial" w:cs="Arial"/>
          <w:color w:val="212529"/>
          <w:sz w:val="24"/>
          <w:szCs w:val="24"/>
        </w:rPr>
        <w:t>dults with ADHD</w:t>
      </w:r>
      <w:r w:rsidR="00E82CC8" w:rsidRPr="001759BC">
        <w:rPr>
          <w:rFonts w:ascii="Arial" w:eastAsia="Times New Roman" w:hAnsi="Arial" w:cs="Arial"/>
          <w:sz w:val="24"/>
          <w:szCs w:val="24"/>
          <w:lang w:val="en" w:eastAsia="en-GB"/>
        </w:rPr>
        <w:t xml:space="preserve"> are less likely to continue onto further education, are four </w:t>
      </w:r>
      <w:r w:rsidR="00E82CC8" w:rsidRPr="001759BC">
        <w:rPr>
          <w:rFonts w:ascii="Arial" w:eastAsia="Times New Roman" w:hAnsi="Arial" w:cs="Arial"/>
          <w:sz w:val="24"/>
          <w:szCs w:val="24"/>
          <w:lang w:val="en" w:eastAsia="en-GB"/>
        </w:rPr>
        <w:lastRenderedPageBreak/>
        <w:t>times more likely to be unskilled and earn less than their counterparts</w:t>
      </w:r>
      <w:r w:rsidR="008C50CE" w:rsidRPr="001759BC">
        <w:rPr>
          <w:rFonts w:ascii="Arial" w:eastAsia="Times New Roman" w:hAnsi="Arial" w:cs="Arial"/>
          <w:sz w:val="24"/>
          <w:szCs w:val="24"/>
          <w:lang w:val="en" w:eastAsia="en-GB"/>
        </w:rPr>
        <w:t xml:space="preserve">.  </w:t>
      </w:r>
      <w:r w:rsidR="00EC4BB3" w:rsidRPr="001759BC">
        <w:rPr>
          <w:rFonts w:ascii="Arial" w:hAnsi="Arial" w:cs="Arial"/>
          <w:sz w:val="24"/>
          <w:szCs w:val="24"/>
        </w:rPr>
        <w:t xml:space="preserve">Educational opportunities need to be made available that </w:t>
      </w:r>
      <w:r w:rsidR="0009548C" w:rsidRPr="001759BC">
        <w:rPr>
          <w:rFonts w:ascii="Arial" w:hAnsi="Arial" w:cs="Arial"/>
          <w:sz w:val="24"/>
          <w:szCs w:val="24"/>
        </w:rPr>
        <w:t>encompass</w:t>
      </w:r>
      <w:r w:rsidR="00EC4BB3" w:rsidRPr="001759BC">
        <w:rPr>
          <w:rFonts w:ascii="Arial" w:hAnsi="Arial" w:cs="Arial"/>
          <w:sz w:val="24"/>
          <w:szCs w:val="24"/>
        </w:rPr>
        <w:t xml:space="preserve"> the individual needs of the child </w:t>
      </w:r>
      <w:r w:rsidR="0009548C" w:rsidRPr="001759BC">
        <w:rPr>
          <w:rFonts w:ascii="Arial" w:hAnsi="Arial" w:cs="Arial"/>
          <w:sz w:val="24"/>
          <w:szCs w:val="24"/>
        </w:rPr>
        <w:t>which</w:t>
      </w:r>
      <w:r w:rsidR="00EC4BB3" w:rsidRPr="001759BC">
        <w:rPr>
          <w:rFonts w:ascii="Arial" w:hAnsi="Arial" w:cs="Arial"/>
          <w:sz w:val="24"/>
          <w:szCs w:val="24"/>
        </w:rPr>
        <w:t xml:space="preserve"> will </w:t>
      </w:r>
      <w:r w:rsidR="0009548C" w:rsidRPr="001759BC">
        <w:rPr>
          <w:rFonts w:ascii="Arial" w:hAnsi="Arial" w:cs="Arial"/>
          <w:sz w:val="24"/>
          <w:szCs w:val="24"/>
        </w:rPr>
        <w:t>enable</w:t>
      </w:r>
      <w:r w:rsidR="00EC4BB3" w:rsidRPr="001759BC">
        <w:rPr>
          <w:rFonts w:ascii="Arial" w:hAnsi="Arial" w:cs="Arial"/>
          <w:sz w:val="24"/>
          <w:szCs w:val="24"/>
        </w:rPr>
        <w:t xml:space="preserve"> their learning potential </w:t>
      </w:r>
      <w:r w:rsidR="0009548C" w:rsidRPr="001759BC">
        <w:rPr>
          <w:rFonts w:ascii="Arial" w:hAnsi="Arial" w:cs="Arial"/>
          <w:sz w:val="24"/>
          <w:szCs w:val="24"/>
        </w:rPr>
        <w:t xml:space="preserve">to be met </w:t>
      </w:r>
      <w:r w:rsidR="00EC4BB3" w:rsidRPr="001759BC">
        <w:rPr>
          <w:rFonts w:ascii="Arial" w:hAnsi="Arial" w:cs="Arial"/>
          <w:sz w:val="24"/>
          <w:szCs w:val="24"/>
        </w:rPr>
        <w:t>(</w:t>
      </w:r>
      <w:proofErr w:type="spellStart"/>
      <w:r w:rsidR="00EC4BB3" w:rsidRPr="001759BC">
        <w:rPr>
          <w:rFonts w:ascii="Arial" w:hAnsi="Arial" w:cs="Arial"/>
          <w:sz w:val="24"/>
          <w:szCs w:val="24"/>
        </w:rPr>
        <w:t>Ek</w:t>
      </w:r>
      <w:proofErr w:type="spellEnd"/>
      <w:r w:rsidR="00EC4BB3" w:rsidRPr="001759BC">
        <w:rPr>
          <w:rFonts w:ascii="Arial" w:hAnsi="Arial" w:cs="Arial"/>
          <w:sz w:val="24"/>
          <w:szCs w:val="24"/>
        </w:rPr>
        <w:t xml:space="preserve"> et al. 2011).  </w:t>
      </w:r>
      <w:r w:rsidR="00457962" w:rsidRPr="001759BC">
        <w:rPr>
          <w:rStyle w:val="hgkelc"/>
          <w:rFonts w:ascii="Arial" w:hAnsi="Arial" w:cs="Arial"/>
          <w:color w:val="202124"/>
          <w:sz w:val="24"/>
          <w:szCs w:val="24"/>
        </w:rPr>
        <w:t xml:space="preserve">Without adult reinforcement and support of psychomotor skills and techniques </w:t>
      </w:r>
      <w:r w:rsidR="00E82CC8" w:rsidRPr="001759BC">
        <w:rPr>
          <w:rStyle w:val="hgkelc"/>
          <w:rFonts w:ascii="Arial" w:hAnsi="Arial" w:cs="Arial"/>
          <w:color w:val="202124"/>
          <w:sz w:val="24"/>
          <w:szCs w:val="24"/>
        </w:rPr>
        <w:t xml:space="preserve">put in place at a young age, </w:t>
      </w:r>
      <w:r w:rsidR="00457962" w:rsidRPr="001759BC">
        <w:rPr>
          <w:rStyle w:val="hgkelc"/>
          <w:rFonts w:ascii="Arial" w:hAnsi="Arial" w:cs="Arial"/>
          <w:color w:val="202124"/>
          <w:sz w:val="24"/>
          <w:szCs w:val="24"/>
        </w:rPr>
        <w:t xml:space="preserve">children with ADHD </w:t>
      </w:r>
      <w:r w:rsidR="00E82CC8" w:rsidRPr="001759BC">
        <w:rPr>
          <w:rStyle w:val="hgkelc"/>
          <w:rFonts w:ascii="Arial" w:hAnsi="Arial" w:cs="Arial"/>
          <w:color w:val="202124"/>
          <w:sz w:val="24"/>
          <w:szCs w:val="24"/>
        </w:rPr>
        <w:t xml:space="preserve">will </w:t>
      </w:r>
      <w:r w:rsidR="00457962" w:rsidRPr="001759BC">
        <w:rPr>
          <w:rStyle w:val="hgkelc"/>
          <w:rFonts w:ascii="Arial" w:hAnsi="Arial" w:cs="Arial"/>
          <w:color w:val="202124"/>
          <w:sz w:val="24"/>
          <w:szCs w:val="24"/>
        </w:rPr>
        <w:t>stop practicing these skills altogether over time</w:t>
      </w:r>
      <w:r w:rsidR="008C50CE" w:rsidRPr="001759BC">
        <w:rPr>
          <w:rStyle w:val="hgkelc"/>
          <w:rFonts w:ascii="Arial" w:hAnsi="Arial" w:cs="Arial"/>
          <w:color w:val="202124"/>
          <w:sz w:val="24"/>
          <w:szCs w:val="24"/>
        </w:rPr>
        <w:t xml:space="preserve"> creating long term adverse outcomes</w:t>
      </w:r>
      <w:r w:rsidR="00457962" w:rsidRPr="001759BC">
        <w:rPr>
          <w:rStyle w:val="hgkelc"/>
          <w:rFonts w:ascii="Arial" w:hAnsi="Arial" w:cs="Arial"/>
          <w:color w:val="202124"/>
          <w:sz w:val="24"/>
          <w:szCs w:val="24"/>
        </w:rPr>
        <w:t xml:space="preserve"> </w:t>
      </w:r>
      <w:r w:rsidR="00457962" w:rsidRPr="001759BC">
        <w:rPr>
          <w:rFonts w:ascii="Arial" w:hAnsi="Arial" w:cs="Arial"/>
          <w:color w:val="1C1D1E"/>
          <w:sz w:val="24"/>
          <w:szCs w:val="24"/>
          <w:lang w:val="en"/>
        </w:rPr>
        <w:t>(</w:t>
      </w:r>
      <w:r w:rsidR="00457962" w:rsidRPr="001759BC">
        <w:rPr>
          <w:rFonts w:ascii="Arial" w:hAnsi="Arial" w:cs="Arial"/>
          <w:sz w:val="24"/>
          <w:szCs w:val="24"/>
        </w:rPr>
        <w:t xml:space="preserve">Sibley et al. 2016). </w:t>
      </w:r>
    </w:p>
    <w:p w14:paraId="48DF2E71"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It has been demonstrated that symptoms of ADHD and comorbid conditions</w:t>
      </w:r>
    </w:p>
    <w:p w14:paraId="350589E8"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contribute to functional impairments that are commonly observed in this population, such</w:t>
      </w:r>
    </w:p>
    <w:p w14:paraId="30884F7E"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as lower academic achievement [</w:t>
      </w:r>
    </w:p>
    <w:p w14:paraId="785E4FD0"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12</w:t>
      </w:r>
    </w:p>
    <w:p w14:paraId="5528E3DC"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w:t>
      </w:r>
    </w:p>
    <w:p w14:paraId="1CBA4E29"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14</w:t>
      </w:r>
    </w:p>
    <w:p w14:paraId="32552934"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 lower employment rate [</w:t>
      </w:r>
    </w:p>
    <w:p w14:paraId="081A6D1C"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15</w:t>
      </w:r>
    </w:p>
    <w:p w14:paraId="78D88E01"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w:t>
      </w:r>
    </w:p>
    <w:p w14:paraId="26CCBD77"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16</w:t>
      </w:r>
    </w:p>
    <w:p w14:paraId="178D56E0"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 poorer ﬁnancial</w:t>
      </w:r>
    </w:p>
    <w:p w14:paraId="57CF2036"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It has been demonstrated that symptoms of ADHD and comorbid conditions</w:t>
      </w:r>
    </w:p>
    <w:p w14:paraId="40139C3F"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contribute to functional impairments that are commonly observed in this population, such</w:t>
      </w:r>
    </w:p>
    <w:p w14:paraId="4B5DF48D"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as lower academic achievement [</w:t>
      </w:r>
    </w:p>
    <w:p w14:paraId="6E7BB2FD"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12</w:t>
      </w:r>
    </w:p>
    <w:p w14:paraId="1A8E9816"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w:t>
      </w:r>
    </w:p>
    <w:p w14:paraId="6B6D475A"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14</w:t>
      </w:r>
    </w:p>
    <w:p w14:paraId="5A572CD9"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 lower employment rate [</w:t>
      </w:r>
    </w:p>
    <w:p w14:paraId="5D606310"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15</w:t>
      </w:r>
    </w:p>
    <w:p w14:paraId="55C53BAC"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w:t>
      </w:r>
    </w:p>
    <w:p w14:paraId="0A8F0DAE"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16</w:t>
      </w:r>
    </w:p>
    <w:p w14:paraId="2D0C77AC" w14:textId="77777777" w:rsidR="0045437F" w:rsidRPr="001759BC" w:rsidRDefault="0045437F" w:rsidP="001759BC">
      <w:pPr>
        <w:shd w:val="clear" w:color="auto" w:fill="FFFFFF"/>
        <w:spacing w:after="0" w:line="360" w:lineRule="auto"/>
        <w:jc w:val="both"/>
        <w:rPr>
          <w:rFonts w:ascii="Arial" w:eastAsia="Times New Roman" w:hAnsi="Arial" w:cs="Arial"/>
          <w:vanish/>
          <w:color w:val="111111"/>
          <w:sz w:val="24"/>
          <w:szCs w:val="24"/>
          <w:lang w:val="en" w:eastAsia="en-GB"/>
        </w:rPr>
      </w:pPr>
      <w:r w:rsidRPr="001759BC">
        <w:rPr>
          <w:rFonts w:ascii="Arial" w:eastAsia="Times New Roman" w:hAnsi="Arial" w:cs="Arial"/>
          <w:vanish/>
          <w:color w:val="111111"/>
          <w:sz w:val="24"/>
          <w:szCs w:val="24"/>
          <w:lang w:val="en" w:eastAsia="en-GB"/>
        </w:rPr>
        <w:t>], poorer ﬁnanci</w:t>
      </w:r>
    </w:p>
    <w:p w14:paraId="122E6303" w14:textId="2020919F" w:rsidR="006A5510" w:rsidRPr="001759BC" w:rsidRDefault="006A5510" w:rsidP="001759BC">
      <w:pPr>
        <w:spacing w:line="360" w:lineRule="auto"/>
        <w:jc w:val="both"/>
        <w:rPr>
          <w:rFonts w:ascii="Arial" w:hAnsi="Arial" w:cs="Arial"/>
          <w:sz w:val="24"/>
          <w:szCs w:val="24"/>
          <w:lang w:val="en"/>
        </w:rPr>
      </w:pPr>
      <w:r w:rsidRPr="001759BC">
        <w:rPr>
          <w:rFonts w:ascii="Arial" w:hAnsi="Arial" w:cs="Arial"/>
          <w:sz w:val="24"/>
          <w:szCs w:val="24"/>
        </w:rPr>
        <w:t>Childhood ADHD is also associated with poor peer relationships</w:t>
      </w:r>
      <w:r w:rsidR="009F3FE0" w:rsidRPr="001759BC">
        <w:rPr>
          <w:rFonts w:ascii="Arial" w:hAnsi="Arial" w:cs="Arial"/>
          <w:sz w:val="24"/>
          <w:szCs w:val="24"/>
        </w:rPr>
        <w:t xml:space="preserve"> (</w:t>
      </w:r>
      <w:r w:rsidR="009F3FE0" w:rsidRPr="001759BC">
        <w:rPr>
          <w:rFonts w:ascii="Arial" w:hAnsi="Arial" w:cs="Arial"/>
          <w:color w:val="191919"/>
          <w:sz w:val="24"/>
          <w:szCs w:val="24"/>
        </w:rPr>
        <w:t>Education Wales 2018)</w:t>
      </w:r>
      <w:r w:rsidR="009F3FE0" w:rsidRPr="001759BC">
        <w:rPr>
          <w:rFonts w:ascii="Arial" w:hAnsi="Arial" w:cs="Arial"/>
          <w:sz w:val="24"/>
          <w:szCs w:val="24"/>
        </w:rPr>
        <w:t>. C</w:t>
      </w:r>
      <w:r w:rsidRPr="001759BC">
        <w:rPr>
          <w:rFonts w:ascii="Arial" w:hAnsi="Arial" w:cs="Arial"/>
          <w:sz w:val="24"/>
          <w:szCs w:val="24"/>
        </w:rPr>
        <w:t xml:space="preserve">hildren with this condition </w:t>
      </w:r>
      <w:r w:rsidR="00C00367" w:rsidRPr="001759BC">
        <w:rPr>
          <w:rFonts w:ascii="Arial" w:hAnsi="Arial" w:cs="Arial"/>
          <w:sz w:val="24"/>
          <w:szCs w:val="24"/>
        </w:rPr>
        <w:t xml:space="preserve">tend to have fewer friends and are </w:t>
      </w:r>
      <w:r w:rsidR="009F3FE0" w:rsidRPr="001759BC">
        <w:rPr>
          <w:rFonts w:ascii="Arial" w:hAnsi="Arial" w:cs="Arial"/>
          <w:sz w:val="24"/>
          <w:szCs w:val="24"/>
        </w:rPr>
        <w:t xml:space="preserve">more </w:t>
      </w:r>
      <w:r w:rsidR="00C00367" w:rsidRPr="001759BC">
        <w:rPr>
          <w:rFonts w:ascii="Arial" w:hAnsi="Arial" w:cs="Arial"/>
          <w:sz w:val="24"/>
          <w:szCs w:val="24"/>
        </w:rPr>
        <w:t>prone to social exclusion than that of their counterparts</w:t>
      </w:r>
      <w:r w:rsidRPr="001759BC">
        <w:rPr>
          <w:rFonts w:ascii="Arial" w:hAnsi="Arial" w:cs="Arial"/>
          <w:sz w:val="24"/>
          <w:szCs w:val="24"/>
        </w:rPr>
        <w:t xml:space="preserve"> (</w:t>
      </w:r>
      <w:proofErr w:type="spellStart"/>
      <w:r w:rsidRPr="001759BC">
        <w:rPr>
          <w:rFonts w:ascii="Arial" w:hAnsi="Arial" w:cs="Arial"/>
          <w:sz w:val="24"/>
          <w:szCs w:val="24"/>
        </w:rPr>
        <w:t>Mrug</w:t>
      </w:r>
      <w:proofErr w:type="spellEnd"/>
      <w:r w:rsidRPr="001759BC">
        <w:rPr>
          <w:rFonts w:ascii="Arial" w:hAnsi="Arial" w:cs="Arial"/>
          <w:sz w:val="24"/>
          <w:szCs w:val="24"/>
        </w:rPr>
        <w:t xml:space="preserve"> et al</w:t>
      </w:r>
      <w:r w:rsidR="00C00367" w:rsidRPr="001759BC">
        <w:rPr>
          <w:rFonts w:ascii="Arial" w:hAnsi="Arial" w:cs="Arial"/>
          <w:sz w:val="24"/>
          <w:szCs w:val="24"/>
        </w:rPr>
        <w:t>.</w:t>
      </w:r>
      <w:r w:rsidRPr="001759BC">
        <w:rPr>
          <w:rFonts w:ascii="Arial" w:hAnsi="Arial" w:cs="Arial"/>
          <w:sz w:val="24"/>
          <w:szCs w:val="24"/>
        </w:rPr>
        <w:t xml:space="preserve"> 2012).  </w:t>
      </w:r>
      <w:r w:rsidR="008C50CE" w:rsidRPr="001759BC">
        <w:rPr>
          <w:rFonts w:ascii="Arial" w:hAnsi="Arial" w:cs="Arial"/>
          <w:sz w:val="24"/>
          <w:szCs w:val="24"/>
        </w:rPr>
        <w:t xml:space="preserve">Building positive relationships with peers is </w:t>
      </w:r>
      <w:r w:rsidR="009F3FE0" w:rsidRPr="001759BC">
        <w:rPr>
          <w:rFonts w:ascii="Arial" w:hAnsi="Arial" w:cs="Arial"/>
          <w:sz w:val="24"/>
          <w:szCs w:val="24"/>
        </w:rPr>
        <w:t>an important element for childhood development (</w:t>
      </w:r>
      <w:proofErr w:type="spellStart"/>
      <w:r w:rsidR="00442FB4" w:rsidRPr="001759BC">
        <w:rPr>
          <w:rFonts w:ascii="Arial" w:hAnsi="Arial" w:cs="Arial"/>
          <w:sz w:val="24"/>
          <w:szCs w:val="24"/>
          <w:lang w:val="en"/>
        </w:rPr>
        <w:t>Stenseng</w:t>
      </w:r>
      <w:proofErr w:type="spellEnd"/>
      <w:r w:rsidR="00442FB4" w:rsidRPr="001759BC">
        <w:rPr>
          <w:rFonts w:ascii="Arial" w:hAnsi="Arial" w:cs="Arial"/>
          <w:sz w:val="24"/>
          <w:szCs w:val="24"/>
          <w:lang w:val="en"/>
        </w:rPr>
        <w:t xml:space="preserve"> et al. 2016</w:t>
      </w:r>
      <w:r w:rsidR="009F3FE0" w:rsidRPr="001759BC">
        <w:rPr>
          <w:rFonts w:ascii="Arial" w:hAnsi="Arial" w:cs="Arial"/>
          <w:sz w:val="24"/>
          <w:szCs w:val="24"/>
          <w:lang w:val="en"/>
        </w:rPr>
        <w:t>)</w:t>
      </w:r>
      <w:r w:rsidR="00436F9D" w:rsidRPr="001759BC">
        <w:rPr>
          <w:rFonts w:ascii="Arial" w:hAnsi="Arial" w:cs="Arial"/>
          <w:sz w:val="24"/>
          <w:szCs w:val="24"/>
          <w:lang w:val="en"/>
        </w:rPr>
        <w:t xml:space="preserve">.  </w:t>
      </w:r>
      <w:r w:rsidR="009F3FE0" w:rsidRPr="001759BC">
        <w:rPr>
          <w:rFonts w:ascii="Arial" w:hAnsi="Arial" w:cs="Arial"/>
          <w:sz w:val="24"/>
          <w:szCs w:val="24"/>
          <w:lang w:val="en"/>
        </w:rPr>
        <w:t xml:space="preserve">However, </w:t>
      </w:r>
      <w:r w:rsidR="00436F9D" w:rsidRPr="001759BC">
        <w:rPr>
          <w:rFonts w:ascii="Arial" w:hAnsi="Arial" w:cs="Arial"/>
          <w:sz w:val="24"/>
          <w:szCs w:val="24"/>
          <w:lang w:val="en"/>
        </w:rPr>
        <w:t>over</w:t>
      </w:r>
      <w:r w:rsidR="008C50CE" w:rsidRPr="001759BC">
        <w:rPr>
          <w:rFonts w:ascii="Arial" w:hAnsi="Arial" w:cs="Arial"/>
          <w:sz w:val="24"/>
          <w:szCs w:val="24"/>
          <w:lang w:val="en"/>
        </w:rPr>
        <w:t xml:space="preserve"> 50% of children with ADHD experience </w:t>
      </w:r>
      <w:r w:rsidR="00436F9D" w:rsidRPr="001759BC">
        <w:rPr>
          <w:rFonts w:ascii="Arial" w:hAnsi="Arial" w:cs="Arial"/>
          <w:sz w:val="24"/>
          <w:szCs w:val="24"/>
          <w:lang w:val="en"/>
        </w:rPr>
        <w:t>exclusion</w:t>
      </w:r>
      <w:r w:rsidR="008C50CE" w:rsidRPr="001759BC">
        <w:rPr>
          <w:rFonts w:ascii="Arial" w:hAnsi="Arial" w:cs="Arial"/>
          <w:sz w:val="24"/>
          <w:szCs w:val="24"/>
          <w:lang w:val="en"/>
        </w:rPr>
        <w:t xml:space="preserve"> from their </w:t>
      </w:r>
      <w:r w:rsidR="00436F9D" w:rsidRPr="001759BC">
        <w:rPr>
          <w:rFonts w:ascii="Arial" w:hAnsi="Arial" w:cs="Arial"/>
          <w:sz w:val="24"/>
          <w:szCs w:val="24"/>
          <w:lang w:val="en"/>
        </w:rPr>
        <w:t>peers</w:t>
      </w:r>
      <w:r w:rsidR="008C50CE" w:rsidRPr="001759BC">
        <w:rPr>
          <w:rFonts w:ascii="Arial" w:hAnsi="Arial" w:cs="Arial"/>
          <w:sz w:val="24"/>
          <w:szCs w:val="24"/>
          <w:lang w:val="en"/>
        </w:rPr>
        <w:t xml:space="preserve"> (Cordier et al. 2018</w:t>
      </w:r>
      <w:r w:rsidR="00F77E21" w:rsidRPr="001759BC">
        <w:rPr>
          <w:rFonts w:ascii="Arial" w:hAnsi="Arial" w:cs="Arial"/>
          <w:sz w:val="24"/>
          <w:szCs w:val="24"/>
          <w:lang w:val="en"/>
        </w:rPr>
        <w:t xml:space="preserve">, </w:t>
      </w:r>
      <w:r w:rsidR="00F77E21" w:rsidRPr="001759BC">
        <w:rPr>
          <w:rFonts w:ascii="Arial" w:hAnsi="Arial" w:cs="Arial"/>
          <w:sz w:val="24"/>
          <w:szCs w:val="24"/>
        </w:rPr>
        <w:t>Rosen et al. 2014)</w:t>
      </w:r>
      <w:r w:rsidR="00CA009B" w:rsidRPr="001759BC">
        <w:rPr>
          <w:rFonts w:ascii="Arial" w:hAnsi="Arial" w:cs="Arial"/>
          <w:sz w:val="24"/>
          <w:szCs w:val="24"/>
        </w:rPr>
        <w:t xml:space="preserve"> </w:t>
      </w:r>
      <w:r w:rsidR="00436F9D" w:rsidRPr="001759BC">
        <w:rPr>
          <w:rFonts w:ascii="Arial" w:hAnsi="Arial" w:cs="Arial"/>
          <w:sz w:val="24"/>
          <w:szCs w:val="24"/>
          <w:lang w:val="en"/>
        </w:rPr>
        <w:t>in comparison to 14% of children without ADHD (</w:t>
      </w:r>
      <w:proofErr w:type="spellStart"/>
      <w:r w:rsidR="002042E7" w:rsidRPr="001759BC">
        <w:rPr>
          <w:rFonts w:ascii="Arial" w:hAnsi="Arial" w:cs="Arial"/>
          <w:sz w:val="24"/>
          <w:szCs w:val="24"/>
          <w:lang w:val="en"/>
        </w:rPr>
        <w:t>Soucisse</w:t>
      </w:r>
      <w:proofErr w:type="spellEnd"/>
      <w:r w:rsidR="002042E7" w:rsidRPr="001759BC">
        <w:rPr>
          <w:rFonts w:ascii="Arial" w:hAnsi="Arial" w:cs="Arial"/>
          <w:sz w:val="24"/>
          <w:szCs w:val="24"/>
          <w:lang w:val="en"/>
        </w:rPr>
        <w:t>, M. et al. 2015)</w:t>
      </w:r>
      <w:r w:rsidR="00436F9D" w:rsidRPr="001759BC">
        <w:rPr>
          <w:rFonts w:ascii="Arial" w:hAnsi="Arial" w:cs="Arial"/>
          <w:sz w:val="24"/>
          <w:szCs w:val="24"/>
          <w:lang w:val="en"/>
        </w:rPr>
        <w:t>.</w:t>
      </w:r>
      <w:r w:rsidR="00CA009B" w:rsidRPr="001759BC">
        <w:rPr>
          <w:rFonts w:ascii="Arial" w:hAnsi="Arial" w:cs="Arial"/>
          <w:sz w:val="24"/>
          <w:szCs w:val="24"/>
          <w:lang w:val="en"/>
        </w:rPr>
        <w:t xml:space="preserve">  </w:t>
      </w:r>
      <w:r w:rsidR="00E565C7" w:rsidRPr="001759BC">
        <w:rPr>
          <w:rFonts w:ascii="Arial" w:hAnsi="Arial" w:cs="Arial"/>
          <w:color w:val="202020"/>
          <w:sz w:val="24"/>
          <w:szCs w:val="24"/>
          <w:lang w:val="en"/>
        </w:rPr>
        <w:t xml:space="preserve">According to </w:t>
      </w:r>
      <w:proofErr w:type="spellStart"/>
      <w:r w:rsidR="00E565C7" w:rsidRPr="001759BC">
        <w:rPr>
          <w:rFonts w:ascii="Arial" w:hAnsi="Arial" w:cs="Arial"/>
          <w:sz w:val="24"/>
          <w:szCs w:val="24"/>
          <w:lang w:val="en"/>
        </w:rPr>
        <w:t>Kok</w:t>
      </w:r>
      <w:proofErr w:type="spellEnd"/>
      <w:r w:rsidR="00E565C7" w:rsidRPr="001759BC">
        <w:rPr>
          <w:rFonts w:ascii="Arial" w:hAnsi="Arial" w:cs="Arial"/>
          <w:sz w:val="24"/>
          <w:szCs w:val="24"/>
          <w:lang w:val="en"/>
        </w:rPr>
        <w:t xml:space="preserve"> et al. (2016) study finding indicate that girls with ADHD have an elevated risk of developing difficulties forming friendships and maintaining peer interactions and are at an increased risk of bullying which </w:t>
      </w:r>
      <w:r w:rsidR="000D167C" w:rsidRPr="001759BC">
        <w:rPr>
          <w:rFonts w:ascii="Arial" w:hAnsi="Arial" w:cs="Arial"/>
          <w:sz w:val="24"/>
          <w:szCs w:val="24"/>
          <w:lang w:val="en"/>
        </w:rPr>
        <w:t>have been linked to poor mental health</w:t>
      </w:r>
      <w:r w:rsidR="00E565C7" w:rsidRPr="001759BC">
        <w:rPr>
          <w:rFonts w:ascii="Arial" w:hAnsi="Arial" w:cs="Arial"/>
          <w:sz w:val="24"/>
          <w:szCs w:val="24"/>
          <w:lang w:val="en"/>
        </w:rPr>
        <w:t xml:space="preserve"> </w:t>
      </w:r>
      <w:r w:rsidR="000D167C" w:rsidRPr="001759BC">
        <w:rPr>
          <w:rFonts w:ascii="Arial" w:hAnsi="Arial" w:cs="Arial"/>
          <w:sz w:val="24"/>
          <w:szCs w:val="24"/>
          <w:lang w:val="en"/>
        </w:rPr>
        <w:t>(</w:t>
      </w:r>
      <w:r w:rsidR="00E565C7" w:rsidRPr="001759BC">
        <w:rPr>
          <w:rFonts w:ascii="Arial" w:hAnsi="Arial" w:cs="Arial"/>
          <w:sz w:val="24"/>
          <w:szCs w:val="24"/>
        </w:rPr>
        <w:t>Sibley, M.H. et al.</w:t>
      </w:r>
      <w:r w:rsidR="000D167C" w:rsidRPr="001759BC">
        <w:rPr>
          <w:rFonts w:ascii="Arial" w:hAnsi="Arial" w:cs="Arial"/>
          <w:sz w:val="24"/>
          <w:szCs w:val="24"/>
        </w:rPr>
        <w:t xml:space="preserve"> </w:t>
      </w:r>
      <w:r w:rsidR="00E565C7" w:rsidRPr="001759BC">
        <w:rPr>
          <w:rFonts w:ascii="Arial" w:hAnsi="Arial" w:cs="Arial"/>
          <w:sz w:val="24"/>
          <w:szCs w:val="24"/>
        </w:rPr>
        <w:t>2016)</w:t>
      </w:r>
      <w:r w:rsidR="000D167C" w:rsidRPr="001759BC">
        <w:rPr>
          <w:rFonts w:ascii="Arial" w:hAnsi="Arial" w:cs="Arial"/>
          <w:sz w:val="24"/>
          <w:szCs w:val="24"/>
        </w:rPr>
        <w:t>.</w:t>
      </w:r>
    </w:p>
    <w:p w14:paraId="7FD45F9E" w14:textId="1C7F3E0E" w:rsidR="00CA009B" w:rsidRPr="001759BC" w:rsidRDefault="00BD76B8" w:rsidP="001759BC">
      <w:pPr>
        <w:pStyle w:val="NormalWeb"/>
        <w:spacing w:line="360" w:lineRule="auto"/>
        <w:jc w:val="both"/>
        <w:rPr>
          <w:rFonts w:ascii="Arial" w:hAnsi="Arial" w:cs="Arial"/>
          <w:lang w:val="en"/>
        </w:rPr>
      </w:pPr>
      <w:r w:rsidRPr="001759BC">
        <w:rPr>
          <w:rFonts w:ascii="Arial" w:hAnsi="Arial" w:cs="Arial"/>
        </w:rPr>
        <w:t xml:space="preserve">The inability to form lasting friendships among children with ADHD is thought to be embedded in the hyperactive, impetuous, inattentive behaviour linked with the diagnosis </w:t>
      </w:r>
      <w:r w:rsidR="00941BB8" w:rsidRPr="001759BC">
        <w:rPr>
          <w:rFonts w:ascii="Arial" w:hAnsi="Arial" w:cs="Arial"/>
        </w:rPr>
        <w:t>(</w:t>
      </w:r>
      <w:r w:rsidR="00B5469F" w:rsidRPr="001759BC">
        <w:rPr>
          <w:rFonts w:ascii="Arial" w:hAnsi="Arial" w:cs="Arial"/>
          <w:color w:val="191919"/>
        </w:rPr>
        <w:t>Education Wales</w:t>
      </w:r>
      <w:r w:rsidR="00941BB8" w:rsidRPr="001759BC">
        <w:rPr>
          <w:rFonts w:ascii="Arial" w:hAnsi="Arial" w:cs="Arial"/>
          <w:color w:val="191919"/>
        </w:rPr>
        <w:t>,</w:t>
      </w:r>
      <w:r w:rsidR="00B5469F" w:rsidRPr="001759BC">
        <w:rPr>
          <w:rFonts w:ascii="Arial" w:hAnsi="Arial" w:cs="Arial"/>
          <w:color w:val="191919"/>
        </w:rPr>
        <w:t xml:space="preserve"> 2018)</w:t>
      </w:r>
      <w:r w:rsidR="006A5510" w:rsidRPr="001759BC">
        <w:rPr>
          <w:rFonts w:ascii="Arial" w:hAnsi="Arial" w:cs="Arial"/>
          <w:i/>
          <w:iCs/>
        </w:rPr>
        <w:t xml:space="preserve">. </w:t>
      </w:r>
      <w:r w:rsidR="00B5469F" w:rsidRPr="001759BC">
        <w:rPr>
          <w:rFonts w:ascii="Arial" w:hAnsi="Arial" w:cs="Arial"/>
        </w:rPr>
        <w:t xml:space="preserve">Children with ADHD </w:t>
      </w:r>
      <w:r w:rsidR="00941BB8" w:rsidRPr="001759BC">
        <w:rPr>
          <w:rFonts w:ascii="Arial" w:hAnsi="Arial" w:cs="Arial"/>
        </w:rPr>
        <w:t>tend to</w:t>
      </w:r>
      <w:r w:rsidR="00B5469F" w:rsidRPr="001759BC">
        <w:rPr>
          <w:rFonts w:ascii="Arial" w:hAnsi="Arial" w:cs="Arial"/>
        </w:rPr>
        <w:t xml:space="preserve"> </w:t>
      </w:r>
      <w:r w:rsidR="00941BB8" w:rsidRPr="001759BC">
        <w:rPr>
          <w:rFonts w:ascii="Arial" w:hAnsi="Arial" w:cs="Arial"/>
        </w:rPr>
        <w:t>be aggressive and self-absorbed</w:t>
      </w:r>
      <w:r w:rsidR="006A5510" w:rsidRPr="001759BC">
        <w:rPr>
          <w:rFonts w:ascii="Arial" w:hAnsi="Arial" w:cs="Arial"/>
        </w:rPr>
        <w:t xml:space="preserve"> </w:t>
      </w:r>
      <w:r w:rsidR="00941BB8" w:rsidRPr="001759BC">
        <w:rPr>
          <w:rFonts w:ascii="Arial" w:hAnsi="Arial" w:cs="Arial"/>
        </w:rPr>
        <w:t>during</w:t>
      </w:r>
      <w:r w:rsidR="006A5510" w:rsidRPr="001759BC">
        <w:rPr>
          <w:rFonts w:ascii="Arial" w:hAnsi="Arial" w:cs="Arial"/>
        </w:rPr>
        <w:t xml:space="preserve"> play</w:t>
      </w:r>
      <w:r w:rsidR="00941BB8" w:rsidRPr="001759BC">
        <w:rPr>
          <w:rFonts w:ascii="Arial" w:hAnsi="Arial" w:cs="Arial"/>
        </w:rPr>
        <w:t xml:space="preserve"> </w:t>
      </w:r>
      <w:r w:rsidR="00203812" w:rsidRPr="001759BC">
        <w:rPr>
          <w:rFonts w:ascii="Arial" w:hAnsi="Arial" w:cs="Arial"/>
        </w:rPr>
        <w:t>(</w:t>
      </w:r>
      <w:hyperlink r:id="rId21" w:history="1">
        <w:r w:rsidR="00203812" w:rsidRPr="001759BC">
          <w:rPr>
            <w:rFonts w:ascii="Arial" w:hAnsi="Arial" w:cs="Arial"/>
            <w:lang w:val="en"/>
          </w:rPr>
          <w:t>Thapar</w:t>
        </w:r>
      </w:hyperlink>
      <w:r w:rsidR="00203812" w:rsidRPr="001759BC">
        <w:rPr>
          <w:rFonts w:ascii="Arial" w:hAnsi="Arial" w:cs="Arial"/>
          <w:lang w:val="en"/>
        </w:rPr>
        <w:t xml:space="preserve"> et al. 2012)</w:t>
      </w:r>
      <w:r w:rsidR="00CA009B" w:rsidRPr="001759BC">
        <w:rPr>
          <w:rFonts w:ascii="Arial" w:hAnsi="Arial" w:cs="Arial"/>
          <w:lang w:val="en"/>
        </w:rPr>
        <w:t xml:space="preserve"> and have </w:t>
      </w:r>
      <w:r w:rsidR="00CA009B" w:rsidRPr="001759BC">
        <w:rPr>
          <w:rFonts w:ascii="Arial" w:hAnsi="Arial" w:cs="Arial"/>
        </w:rPr>
        <w:t>a</w:t>
      </w:r>
      <w:r w:rsidR="00941BB8" w:rsidRPr="001759BC">
        <w:rPr>
          <w:rFonts w:ascii="Arial" w:hAnsi="Arial" w:cs="Arial"/>
        </w:rPr>
        <w:t xml:space="preserve"> tendency for outbursts and </w:t>
      </w:r>
      <w:r w:rsidR="00203812" w:rsidRPr="001759BC">
        <w:rPr>
          <w:rFonts w:ascii="Arial" w:hAnsi="Arial" w:cs="Arial"/>
        </w:rPr>
        <w:t>behavioural</w:t>
      </w:r>
      <w:r w:rsidR="00941BB8" w:rsidRPr="001759BC">
        <w:rPr>
          <w:rFonts w:ascii="Arial" w:hAnsi="Arial" w:cs="Arial"/>
        </w:rPr>
        <w:t xml:space="preserve"> problems during </w:t>
      </w:r>
      <w:r w:rsidR="00203812" w:rsidRPr="001759BC">
        <w:rPr>
          <w:rFonts w:ascii="Arial" w:hAnsi="Arial" w:cs="Arial"/>
        </w:rPr>
        <w:t>lessons</w:t>
      </w:r>
      <w:r w:rsidR="00B60226" w:rsidRPr="001759BC">
        <w:rPr>
          <w:rFonts w:ascii="Arial" w:hAnsi="Arial" w:cs="Arial"/>
        </w:rPr>
        <w:t>,</w:t>
      </w:r>
      <w:r w:rsidR="00203812" w:rsidRPr="001759BC">
        <w:rPr>
          <w:rFonts w:ascii="Arial" w:hAnsi="Arial" w:cs="Arial"/>
        </w:rPr>
        <w:t xml:space="preserve"> disrupting peer learning (</w:t>
      </w:r>
      <w:r w:rsidR="00941BB8" w:rsidRPr="001759BC">
        <w:rPr>
          <w:rFonts w:ascii="Arial" w:hAnsi="Arial" w:cs="Arial"/>
          <w:color w:val="191919"/>
        </w:rPr>
        <w:t>Education Wales</w:t>
      </w:r>
      <w:r w:rsidR="00203812" w:rsidRPr="001759BC">
        <w:rPr>
          <w:rFonts w:ascii="Arial" w:hAnsi="Arial" w:cs="Arial"/>
          <w:color w:val="191919"/>
        </w:rPr>
        <w:t xml:space="preserve">, </w:t>
      </w:r>
      <w:r w:rsidR="00941BB8" w:rsidRPr="001759BC">
        <w:rPr>
          <w:rFonts w:ascii="Arial" w:hAnsi="Arial" w:cs="Arial"/>
          <w:color w:val="191919"/>
        </w:rPr>
        <w:t>2018)</w:t>
      </w:r>
      <w:r w:rsidR="00221041" w:rsidRPr="001759BC">
        <w:rPr>
          <w:rFonts w:ascii="Arial" w:hAnsi="Arial" w:cs="Arial"/>
          <w:color w:val="191919"/>
        </w:rPr>
        <w:t xml:space="preserve">. </w:t>
      </w:r>
      <w:r w:rsidR="00CA009B" w:rsidRPr="001759BC">
        <w:rPr>
          <w:rFonts w:ascii="Arial" w:hAnsi="Arial" w:cs="Arial"/>
          <w:color w:val="191919"/>
        </w:rPr>
        <w:t xml:space="preserve"> Children</w:t>
      </w:r>
      <w:r w:rsidR="00221041" w:rsidRPr="001759BC">
        <w:rPr>
          <w:rFonts w:ascii="Arial" w:hAnsi="Arial" w:cs="Arial"/>
          <w:color w:val="191919"/>
        </w:rPr>
        <w:t xml:space="preserve"> with the inattentive form of ADHD find difficulty regulating their emotions, they often struggle building social connections (</w:t>
      </w:r>
      <w:r w:rsidR="00221041" w:rsidRPr="001759BC">
        <w:rPr>
          <w:rFonts w:ascii="Arial" w:hAnsi="Arial" w:cs="Arial"/>
        </w:rPr>
        <w:t>Sibley et al. 2016)</w:t>
      </w:r>
      <w:r w:rsidR="00221041" w:rsidRPr="001759BC">
        <w:rPr>
          <w:rFonts w:ascii="Arial" w:hAnsi="Arial" w:cs="Arial"/>
          <w:color w:val="191919"/>
        </w:rPr>
        <w:t xml:space="preserve"> as they appear uninterested and unable to gauge the feelings of others, which </w:t>
      </w:r>
      <w:r w:rsidR="00203812" w:rsidRPr="001759BC">
        <w:rPr>
          <w:rFonts w:ascii="Arial" w:hAnsi="Arial" w:cs="Arial"/>
          <w:color w:val="191919"/>
        </w:rPr>
        <w:t xml:space="preserve">are contributing factors </w:t>
      </w:r>
      <w:r w:rsidR="00941BB8" w:rsidRPr="001759BC">
        <w:rPr>
          <w:rFonts w:ascii="Arial" w:hAnsi="Arial" w:cs="Arial"/>
        </w:rPr>
        <w:t>for the lack of play partners</w:t>
      </w:r>
      <w:r w:rsidR="006A5510" w:rsidRPr="001759BC">
        <w:rPr>
          <w:rFonts w:ascii="Arial" w:hAnsi="Arial" w:cs="Arial"/>
        </w:rPr>
        <w:t xml:space="preserve"> (Rosen et al. 2014). </w:t>
      </w:r>
      <w:r w:rsidR="0011767E" w:rsidRPr="001759BC">
        <w:rPr>
          <w:rFonts w:ascii="Arial" w:hAnsi="Arial" w:cs="Arial"/>
        </w:rPr>
        <w:t xml:space="preserve"> </w:t>
      </w:r>
      <w:r w:rsidR="0011767E" w:rsidRPr="001759BC">
        <w:rPr>
          <w:rFonts w:ascii="Arial" w:hAnsi="Arial" w:cs="Arial"/>
          <w:lang w:val="en"/>
        </w:rPr>
        <w:t>Cordier et al. (2018) shares this view stating that</w:t>
      </w:r>
      <w:r w:rsidR="005C7CD2" w:rsidRPr="001759BC">
        <w:rPr>
          <w:rFonts w:ascii="Arial" w:hAnsi="Arial" w:cs="Arial"/>
          <w:lang w:val="en"/>
        </w:rPr>
        <w:t xml:space="preserve"> c</w:t>
      </w:r>
      <w:r w:rsidR="0011767E" w:rsidRPr="001759BC">
        <w:rPr>
          <w:rFonts w:ascii="Arial" w:hAnsi="Arial" w:cs="Arial"/>
          <w:lang w:val="en"/>
        </w:rPr>
        <w:t xml:space="preserve">hildren with ADHD are more prone to developing affective disorders such as extreme irritability, frequent temper outbursts and a lack of motivation making social interaction more difficult.  Building positive relationships in childhood is an integral part of development and has been linked to </w:t>
      </w:r>
      <w:r w:rsidR="00765A68" w:rsidRPr="001759BC">
        <w:rPr>
          <w:rFonts w:ascii="Arial" w:hAnsi="Arial" w:cs="Arial"/>
          <w:lang w:val="en"/>
        </w:rPr>
        <w:t xml:space="preserve">positive </w:t>
      </w:r>
      <w:r w:rsidR="0011767E" w:rsidRPr="001759BC">
        <w:rPr>
          <w:rFonts w:ascii="Arial" w:hAnsi="Arial" w:cs="Arial"/>
          <w:lang w:val="en"/>
        </w:rPr>
        <w:t>emotional stability (</w:t>
      </w:r>
      <w:proofErr w:type="spellStart"/>
      <w:r w:rsidR="0011767E" w:rsidRPr="001759BC">
        <w:rPr>
          <w:rFonts w:ascii="Arial" w:hAnsi="Arial" w:cs="Arial"/>
          <w:lang w:val="en"/>
        </w:rPr>
        <w:t>Soucisse</w:t>
      </w:r>
      <w:proofErr w:type="spellEnd"/>
      <w:r w:rsidR="0011767E" w:rsidRPr="001759BC">
        <w:rPr>
          <w:rFonts w:ascii="Arial" w:hAnsi="Arial" w:cs="Arial"/>
          <w:lang w:val="en"/>
        </w:rPr>
        <w:t xml:space="preserve"> et al. 2015)</w:t>
      </w:r>
      <w:r w:rsidR="00FD031E" w:rsidRPr="001759BC">
        <w:rPr>
          <w:rFonts w:ascii="Arial" w:hAnsi="Arial" w:cs="Arial"/>
          <w:lang w:val="en"/>
        </w:rPr>
        <w:t xml:space="preserve">. </w:t>
      </w:r>
      <w:r w:rsidR="0086108E" w:rsidRPr="001759BC">
        <w:rPr>
          <w:rFonts w:ascii="Arial" w:hAnsi="Arial" w:cs="Arial"/>
        </w:rPr>
        <w:t xml:space="preserve">Bastien, (N.D) suggests that the </w:t>
      </w:r>
      <w:r w:rsidR="00D878DE" w:rsidRPr="001759BC">
        <w:rPr>
          <w:rFonts w:ascii="Arial" w:hAnsi="Arial" w:cs="Arial"/>
        </w:rPr>
        <w:t>correlation</w:t>
      </w:r>
      <w:r w:rsidR="0086108E" w:rsidRPr="001759BC">
        <w:rPr>
          <w:rFonts w:ascii="Arial" w:hAnsi="Arial" w:cs="Arial"/>
        </w:rPr>
        <w:t xml:space="preserve"> between ADHD and social isolation is </w:t>
      </w:r>
      <w:r w:rsidR="00D878DE" w:rsidRPr="001759BC">
        <w:rPr>
          <w:rFonts w:ascii="Arial" w:hAnsi="Arial" w:cs="Arial"/>
        </w:rPr>
        <w:t xml:space="preserve">reciprocal, in that peer rejection can </w:t>
      </w:r>
      <w:r w:rsidR="00DD1051" w:rsidRPr="001759BC">
        <w:rPr>
          <w:rFonts w:ascii="Arial" w:hAnsi="Arial" w:cs="Arial"/>
        </w:rPr>
        <w:t xml:space="preserve">elicit ADHD which in </w:t>
      </w:r>
      <w:r w:rsidR="00DD1051" w:rsidRPr="001759BC">
        <w:rPr>
          <w:rFonts w:ascii="Arial" w:hAnsi="Arial" w:cs="Arial"/>
        </w:rPr>
        <w:lastRenderedPageBreak/>
        <w:t xml:space="preserve">turn creates further peer rejection, consequently intensifying </w:t>
      </w:r>
      <w:r w:rsidR="005E2F0B" w:rsidRPr="001759BC">
        <w:rPr>
          <w:rFonts w:ascii="Arial" w:hAnsi="Arial" w:cs="Arial"/>
        </w:rPr>
        <w:t xml:space="preserve">the </w:t>
      </w:r>
      <w:r w:rsidR="00DD1051" w:rsidRPr="001759BC">
        <w:rPr>
          <w:rFonts w:ascii="Arial" w:hAnsi="Arial" w:cs="Arial"/>
        </w:rPr>
        <w:t>cognitive and behavioural symptoms of ADHD</w:t>
      </w:r>
      <w:r w:rsidR="0086108E" w:rsidRPr="001759BC">
        <w:rPr>
          <w:rFonts w:ascii="Arial" w:hAnsi="Arial" w:cs="Arial"/>
        </w:rPr>
        <w:t xml:space="preserve"> (Bastien, N.D)</w:t>
      </w:r>
      <w:r w:rsidR="00DD1051" w:rsidRPr="001759BC">
        <w:rPr>
          <w:rFonts w:ascii="Arial" w:hAnsi="Arial" w:cs="Arial"/>
        </w:rPr>
        <w:t>.</w:t>
      </w:r>
      <w:r w:rsidR="0086108E" w:rsidRPr="001759BC">
        <w:rPr>
          <w:rFonts w:ascii="Arial" w:hAnsi="Arial" w:cs="Arial"/>
        </w:rPr>
        <w:t xml:space="preserve">  </w:t>
      </w:r>
    </w:p>
    <w:p w14:paraId="51C0DD5A" w14:textId="77777777" w:rsidR="00ED59A8" w:rsidRPr="001759BC" w:rsidRDefault="00886804" w:rsidP="001759BC">
      <w:pPr>
        <w:spacing w:line="360" w:lineRule="auto"/>
        <w:jc w:val="both"/>
        <w:rPr>
          <w:rFonts w:ascii="Arial" w:hAnsi="Arial" w:cs="Arial"/>
          <w:sz w:val="24"/>
          <w:szCs w:val="24"/>
          <w:lang w:val="en"/>
        </w:rPr>
      </w:pPr>
      <w:r w:rsidRPr="001759BC">
        <w:rPr>
          <w:rFonts w:ascii="Arial" w:hAnsi="Arial" w:cs="Arial"/>
          <w:sz w:val="24"/>
          <w:szCs w:val="24"/>
          <w:lang w:val="en"/>
        </w:rPr>
        <w:t>Peer rejection</w:t>
      </w:r>
      <w:r w:rsidR="00B40418" w:rsidRPr="001759BC">
        <w:rPr>
          <w:rFonts w:ascii="Arial" w:hAnsi="Arial" w:cs="Arial"/>
          <w:sz w:val="24"/>
          <w:szCs w:val="24"/>
          <w:lang w:val="en"/>
        </w:rPr>
        <w:t xml:space="preserve"> creates feelings of loneliness which</w:t>
      </w:r>
      <w:r w:rsidRPr="001759BC">
        <w:rPr>
          <w:rFonts w:ascii="Arial" w:hAnsi="Arial" w:cs="Arial"/>
          <w:sz w:val="24"/>
          <w:szCs w:val="24"/>
          <w:lang w:val="en"/>
        </w:rPr>
        <w:t xml:space="preserve"> </w:t>
      </w:r>
      <w:r w:rsidR="00B40418" w:rsidRPr="001759BC">
        <w:rPr>
          <w:rFonts w:ascii="Arial" w:hAnsi="Arial" w:cs="Arial"/>
          <w:sz w:val="24"/>
          <w:szCs w:val="24"/>
          <w:lang w:val="en"/>
        </w:rPr>
        <w:t xml:space="preserve">has lasting effects for both physical and mental health </w:t>
      </w:r>
      <w:r w:rsidR="00B40418" w:rsidRPr="001759BC">
        <w:rPr>
          <w:rFonts w:ascii="Arial" w:hAnsi="Arial" w:cs="Arial"/>
          <w:sz w:val="24"/>
          <w:szCs w:val="24"/>
        </w:rPr>
        <w:t xml:space="preserve">(Kwan et al. 2020).  Social exclusion </w:t>
      </w:r>
      <w:r w:rsidR="00756962" w:rsidRPr="001759BC">
        <w:rPr>
          <w:rFonts w:ascii="Arial" w:hAnsi="Arial" w:cs="Arial"/>
          <w:sz w:val="24"/>
          <w:szCs w:val="24"/>
        </w:rPr>
        <w:t xml:space="preserve">in childhood has been associated with negative long term outcomes including substance misuse, antisocial personality disorders, anxiety and depression </w:t>
      </w:r>
      <w:r w:rsidR="003A4E43" w:rsidRPr="001759BC">
        <w:rPr>
          <w:rFonts w:ascii="Arial" w:hAnsi="Arial" w:cs="Arial"/>
          <w:sz w:val="24"/>
          <w:szCs w:val="24"/>
        </w:rPr>
        <w:t>(</w:t>
      </w:r>
      <w:hyperlink r:id="rId22" w:history="1">
        <w:proofErr w:type="spellStart"/>
        <w:r w:rsidR="003A4E43" w:rsidRPr="001759BC">
          <w:rPr>
            <w:rFonts w:ascii="Arial" w:hAnsi="Arial" w:cs="Arial"/>
            <w:sz w:val="24"/>
            <w:szCs w:val="24"/>
            <w:lang w:val="en"/>
          </w:rPr>
          <w:t>Kuriyan</w:t>
        </w:r>
        <w:proofErr w:type="spellEnd"/>
      </w:hyperlink>
      <w:r w:rsidR="003A4E43" w:rsidRPr="001759BC">
        <w:rPr>
          <w:rFonts w:ascii="Arial" w:hAnsi="Arial" w:cs="Arial"/>
          <w:sz w:val="24"/>
          <w:szCs w:val="24"/>
          <w:lang w:val="en"/>
        </w:rPr>
        <w:t xml:space="preserve"> et al. 2013)</w:t>
      </w:r>
      <w:r w:rsidR="00756962" w:rsidRPr="001759BC">
        <w:rPr>
          <w:rFonts w:ascii="Arial" w:hAnsi="Arial" w:cs="Arial"/>
          <w:sz w:val="24"/>
          <w:szCs w:val="24"/>
        </w:rPr>
        <w:t xml:space="preserve">.  </w:t>
      </w:r>
      <w:r w:rsidR="000C06E7" w:rsidRPr="001759BC">
        <w:rPr>
          <w:rFonts w:ascii="Arial" w:hAnsi="Arial" w:cs="Arial"/>
          <w:sz w:val="24"/>
          <w:szCs w:val="24"/>
        </w:rPr>
        <w:t xml:space="preserve">Children who are socially excluded as a result of ADHD may experience deficits in attention, </w:t>
      </w:r>
      <w:proofErr w:type="gramStart"/>
      <w:r w:rsidR="000C06E7" w:rsidRPr="001759BC">
        <w:rPr>
          <w:rFonts w:ascii="Arial" w:hAnsi="Arial" w:cs="Arial"/>
          <w:sz w:val="24"/>
          <w:szCs w:val="24"/>
        </w:rPr>
        <w:t>verbal</w:t>
      </w:r>
      <w:proofErr w:type="gramEnd"/>
      <w:r w:rsidR="000C06E7" w:rsidRPr="001759BC">
        <w:rPr>
          <w:rFonts w:ascii="Arial" w:hAnsi="Arial" w:cs="Arial"/>
          <w:sz w:val="24"/>
          <w:szCs w:val="24"/>
        </w:rPr>
        <w:t xml:space="preserve"> and non-verbal learning, short and working memory, both visual and auditory processing, problem solving and motor functioning (Bastien, N.D).  However, </w:t>
      </w:r>
      <w:hyperlink r:id="rId23" w:history="1">
        <w:r w:rsidR="000C06E7" w:rsidRPr="001759BC">
          <w:rPr>
            <w:rFonts w:ascii="Arial" w:hAnsi="Arial" w:cs="Arial"/>
            <w:sz w:val="24"/>
            <w:szCs w:val="24"/>
            <w:lang w:val="en"/>
          </w:rPr>
          <w:t>Matthews</w:t>
        </w:r>
      </w:hyperlink>
      <w:r w:rsidR="000C06E7" w:rsidRPr="001759BC">
        <w:rPr>
          <w:rFonts w:ascii="Arial" w:hAnsi="Arial" w:cs="Arial"/>
          <w:sz w:val="24"/>
          <w:szCs w:val="24"/>
          <w:lang w:val="en"/>
        </w:rPr>
        <w:t xml:space="preserve"> et al. (2015) argues that </w:t>
      </w:r>
      <w:r w:rsidR="005E2F0B" w:rsidRPr="001759BC">
        <w:rPr>
          <w:rFonts w:ascii="Arial" w:hAnsi="Arial" w:cs="Arial"/>
          <w:sz w:val="24"/>
          <w:szCs w:val="24"/>
          <w:lang w:val="en"/>
        </w:rPr>
        <w:t>a</w:t>
      </w:r>
      <w:r w:rsidR="000C06E7" w:rsidRPr="001759BC">
        <w:rPr>
          <w:rFonts w:ascii="Arial" w:hAnsi="Arial" w:cs="Arial"/>
          <w:sz w:val="24"/>
          <w:szCs w:val="24"/>
          <w:lang w:val="en"/>
        </w:rPr>
        <w:t xml:space="preserve">lthough peer rejection and poor mental health co-occur in childhood, early peer exclusion does not act as a precursor for deteriorating mental stability in later life. </w:t>
      </w:r>
      <w:hyperlink r:id="rId24" w:history="1">
        <w:r w:rsidR="00E565C7" w:rsidRPr="001759BC">
          <w:rPr>
            <w:rFonts w:ascii="Arial" w:hAnsi="Arial" w:cs="Arial"/>
            <w:sz w:val="24"/>
            <w:szCs w:val="24"/>
            <w:lang w:val="en"/>
          </w:rPr>
          <w:t>Matthews</w:t>
        </w:r>
      </w:hyperlink>
      <w:r w:rsidR="00E565C7" w:rsidRPr="001759BC">
        <w:rPr>
          <w:rFonts w:ascii="Arial" w:hAnsi="Arial" w:cs="Arial"/>
          <w:sz w:val="24"/>
          <w:szCs w:val="24"/>
          <w:lang w:val="en"/>
        </w:rPr>
        <w:t xml:space="preserve"> et al. (2015) shares this viewpoint further stating that although children who display symptoms of ADHD at the age of five do have an increased risk of ostracism at the age of twelve, those excluded at the age of five do not display increased mental health issues by the age of twelve.  </w:t>
      </w:r>
      <w:r w:rsidR="005E2F0B" w:rsidRPr="001759BC">
        <w:rPr>
          <w:rFonts w:ascii="Arial" w:hAnsi="Arial" w:cs="Arial"/>
          <w:sz w:val="24"/>
          <w:szCs w:val="24"/>
          <w:lang w:val="en"/>
        </w:rPr>
        <w:t>A</w:t>
      </w:r>
      <w:r w:rsidR="00756962" w:rsidRPr="001759BC">
        <w:rPr>
          <w:rFonts w:ascii="Arial" w:hAnsi="Arial" w:cs="Arial"/>
          <w:sz w:val="24"/>
          <w:szCs w:val="24"/>
          <w:lang w:val="en"/>
        </w:rPr>
        <w:t>lthough</w:t>
      </w:r>
      <w:r w:rsidR="005E2F0B" w:rsidRPr="001759BC">
        <w:rPr>
          <w:rFonts w:ascii="Arial" w:hAnsi="Arial" w:cs="Arial"/>
          <w:sz w:val="24"/>
          <w:szCs w:val="24"/>
          <w:lang w:val="en"/>
        </w:rPr>
        <w:t>,</w:t>
      </w:r>
      <w:r w:rsidR="00756962" w:rsidRPr="001759BC">
        <w:rPr>
          <w:rFonts w:ascii="Arial" w:hAnsi="Arial" w:cs="Arial"/>
          <w:sz w:val="24"/>
          <w:szCs w:val="24"/>
          <w:lang w:val="en"/>
        </w:rPr>
        <w:t xml:space="preserve"> psychosocial and pharmacotherapy treatments improve childhood ADHD symptoms, little to no improvement is seen in peer rejection</w:t>
      </w:r>
      <w:r w:rsidR="005E2F0B" w:rsidRPr="001759BC">
        <w:rPr>
          <w:rFonts w:ascii="Arial" w:hAnsi="Arial" w:cs="Arial"/>
          <w:sz w:val="24"/>
          <w:szCs w:val="24"/>
          <w:lang w:val="en"/>
        </w:rPr>
        <w:t xml:space="preserve"> (</w:t>
      </w:r>
      <w:proofErr w:type="spellStart"/>
      <w:r w:rsidR="005E2F0B" w:rsidRPr="001759BC">
        <w:rPr>
          <w:rFonts w:ascii="Arial" w:hAnsi="Arial" w:cs="Arial"/>
          <w:sz w:val="24"/>
          <w:szCs w:val="24"/>
          <w:lang w:val="en"/>
        </w:rPr>
        <w:t>Soucisse</w:t>
      </w:r>
      <w:proofErr w:type="spellEnd"/>
      <w:r w:rsidR="005E2F0B" w:rsidRPr="001759BC">
        <w:rPr>
          <w:rFonts w:ascii="Arial" w:hAnsi="Arial" w:cs="Arial"/>
          <w:sz w:val="24"/>
          <w:szCs w:val="24"/>
          <w:lang w:val="en"/>
        </w:rPr>
        <w:t xml:space="preserve"> et al. 2015)</w:t>
      </w:r>
      <w:r w:rsidR="004F5329" w:rsidRPr="001759BC">
        <w:rPr>
          <w:rFonts w:ascii="Arial" w:hAnsi="Arial" w:cs="Arial"/>
          <w:sz w:val="24"/>
          <w:szCs w:val="24"/>
          <w:lang w:val="en"/>
        </w:rPr>
        <w:t>.</w:t>
      </w:r>
      <w:r w:rsidR="003C5D94" w:rsidRPr="001759BC">
        <w:rPr>
          <w:rFonts w:ascii="Arial" w:hAnsi="Arial" w:cs="Arial"/>
          <w:sz w:val="24"/>
          <w:szCs w:val="24"/>
          <w:lang w:val="en"/>
        </w:rPr>
        <w:t xml:space="preserve"> T</w:t>
      </w:r>
      <w:r w:rsidR="004F5329" w:rsidRPr="001759BC">
        <w:rPr>
          <w:rFonts w:ascii="Arial" w:hAnsi="Arial" w:cs="Arial"/>
          <w:sz w:val="24"/>
          <w:szCs w:val="24"/>
          <w:lang w:val="en"/>
        </w:rPr>
        <w:t xml:space="preserve">here is a need to address and periodically assess the issue of peer rejection for children with ADHD as an essential component of treatment </w:t>
      </w:r>
      <w:r w:rsidR="003C5D94" w:rsidRPr="001759BC">
        <w:rPr>
          <w:rFonts w:ascii="Arial" w:hAnsi="Arial" w:cs="Arial"/>
          <w:sz w:val="24"/>
          <w:szCs w:val="24"/>
          <w:lang w:val="en"/>
        </w:rPr>
        <w:t>(</w:t>
      </w:r>
      <w:proofErr w:type="spellStart"/>
      <w:r w:rsidR="003C5D94" w:rsidRPr="001759BC">
        <w:rPr>
          <w:rFonts w:ascii="Arial" w:hAnsi="Arial" w:cs="Arial"/>
          <w:sz w:val="24"/>
          <w:szCs w:val="24"/>
          <w:lang w:val="en"/>
        </w:rPr>
        <w:fldChar w:fldCharType="begin"/>
      </w:r>
      <w:r w:rsidR="003C5D94" w:rsidRPr="001759BC">
        <w:rPr>
          <w:rFonts w:ascii="Arial" w:hAnsi="Arial" w:cs="Arial"/>
          <w:sz w:val="24"/>
          <w:szCs w:val="24"/>
          <w:lang w:val="en"/>
        </w:rPr>
        <w:instrText xml:space="preserve"> HYPERLINK "https://www.ncbi.nlm.nih.gov/pubmed/?term=Mrug%20S%5BAuthor%5D&amp;cauthor=true&amp;cauthor_uid=22331455" </w:instrText>
      </w:r>
      <w:r w:rsidR="003C5D94" w:rsidRPr="001759BC">
        <w:rPr>
          <w:rFonts w:ascii="Arial" w:hAnsi="Arial" w:cs="Arial"/>
          <w:sz w:val="24"/>
          <w:szCs w:val="24"/>
          <w:lang w:val="en"/>
        </w:rPr>
        <w:fldChar w:fldCharType="separate"/>
      </w:r>
      <w:r w:rsidR="003C5D94" w:rsidRPr="001759BC">
        <w:rPr>
          <w:rFonts w:ascii="Arial" w:hAnsi="Arial" w:cs="Arial"/>
          <w:sz w:val="24"/>
          <w:szCs w:val="24"/>
          <w:u w:val="single"/>
          <w:lang w:val="en"/>
        </w:rPr>
        <w:t>Mrug</w:t>
      </w:r>
      <w:proofErr w:type="spellEnd"/>
      <w:r w:rsidR="003C5D94" w:rsidRPr="001759BC">
        <w:rPr>
          <w:rFonts w:ascii="Arial" w:hAnsi="Arial" w:cs="Arial"/>
          <w:sz w:val="24"/>
          <w:szCs w:val="24"/>
          <w:lang w:val="en"/>
        </w:rPr>
        <w:fldChar w:fldCharType="end"/>
      </w:r>
      <w:r w:rsidR="003C5D94" w:rsidRPr="001759BC">
        <w:rPr>
          <w:rFonts w:ascii="Arial" w:hAnsi="Arial" w:cs="Arial"/>
          <w:sz w:val="24"/>
          <w:szCs w:val="24"/>
          <w:lang w:val="en"/>
        </w:rPr>
        <w:t xml:space="preserve"> et al. 2012)</w:t>
      </w:r>
    </w:p>
    <w:p w14:paraId="7B4E168F" w14:textId="77777777" w:rsidR="00265CD6" w:rsidRPr="001759BC" w:rsidRDefault="00265CD6" w:rsidP="001759BC">
      <w:pPr>
        <w:numPr>
          <w:ilvl w:val="0"/>
          <w:numId w:val="3"/>
        </w:numPr>
        <w:spacing w:before="100" w:beforeAutospacing="1" w:after="100" w:afterAutospacing="1" w:line="360" w:lineRule="auto"/>
        <w:jc w:val="both"/>
        <w:rPr>
          <w:rFonts w:ascii="Arial" w:hAnsi="Arial" w:cs="Arial"/>
          <w:vanish/>
          <w:sz w:val="24"/>
          <w:szCs w:val="24"/>
          <w:lang w:val="en"/>
        </w:rPr>
      </w:pPr>
      <w:r w:rsidRPr="001759BC">
        <w:rPr>
          <w:rFonts w:ascii="Arial" w:hAnsi="Arial" w:cs="Arial"/>
          <w:vanish/>
          <w:sz w:val="24"/>
          <w:szCs w:val="24"/>
          <w:lang w:val="en"/>
        </w:rPr>
        <w:t xml:space="preserve">O. J. Storebø, M. Skoog, D. Damm, P. H. Thomsen, E. Simonsen, and C. Gluud, “Social skills training for attention deficit hyperactivity disorder (ADHD) in children aged 5 to 18 years,” </w:t>
      </w:r>
      <w:r w:rsidRPr="001759BC">
        <w:rPr>
          <w:rFonts w:ascii="Arial" w:hAnsi="Arial" w:cs="Arial"/>
          <w:i/>
          <w:iCs/>
          <w:vanish/>
          <w:sz w:val="24"/>
          <w:szCs w:val="24"/>
          <w:lang w:val="en"/>
        </w:rPr>
        <w:t>Cochrane Database of Systematic Reviews</w:t>
      </w:r>
      <w:r w:rsidRPr="001759BC">
        <w:rPr>
          <w:rFonts w:ascii="Arial" w:hAnsi="Arial" w:cs="Arial"/>
          <w:vanish/>
          <w:sz w:val="24"/>
          <w:szCs w:val="24"/>
          <w:lang w:val="en"/>
        </w:rPr>
        <w:t xml:space="preserve">, vol. 12, Article ID CD008223, 2011. </w:t>
      </w:r>
      <w:r w:rsidRPr="001759BC">
        <w:rPr>
          <w:rStyle w:val="reflinks"/>
          <w:rFonts w:ascii="Arial" w:hAnsi="Arial" w:cs="Arial"/>
          <w:vanish/>
          <w:sz w:val="24"/>
          <w:szCs w:val="24"/>
          <w:lang w:val="en"/>
        </w:rPr>
        <w:t xml:space="preserve">View at: </w:t>
      </w:r>
      <w:hyperlink r:id="rId25" w:tgtFrame="_blank" w:history="1">
        <w:r w:rsidRPr="001759BC">
          <w:rPr>
            <w:rStyle w:val="reflinks"/>
            <w:rFonts w:ascii="Arial" w:hAnsi="Arial" w:cs="Arial"/>
            <w:vanish/>
            <w:color w:val="0000FF"/>
            <w:sz w:val="24"/>
            <w:szCs w:val="24"/>
            <w:u w:val="single"/>
            <w:lang w:val="en"/>
          </w:rPr>
          <w:t>Google Scholar</w:t>
        </w:r>
      </w:hyperlink>
    </w:p>
    <w:p w14:paraId="7DC46016" w14:textId="77777777" w:rsidR="00265CD6" w:rsidRPr="001759BC" w:rsidRDefault="001759BC" w:rsidP="001759BC">
      <w:pPr>
        <w:spacing w:after="0" w:line="360" w:lineRule="auto"/>
        <w:jc w:val="both"/>
        <w:rPr>
          <w:rFonts w:ascii="Arial" w:hAnsi="Arial" w:cs="Arial"/>
          <w:vanish/>
          <w:sz w:val="24"/>
          <w:szCs w:val="24"/>
          <w:lang w:val="en"/>
        </w:rPr>
      </w:pPr>
      <w:hyperlink r:id="rId26" w:anchor="B4" w:history="1">
        <w:r w:rsidR="00265CD6" w:rsidRPr="001759BC">
          <w:rPr>
            <w:rStyle w:val="Hyperlink"/>
            <w:rFonts w:ascii="Arial" w:hAnsi="Arial" w:cs="Arial"/>
            <w:vanish/>
            <w:sz w:val="24"/>
            <w:szCs w:val="24"/>
            <w:lang w:val="en"/>
          </w:rPr>
          <w:t>See in References</w:t>
        </w:r>
      </w:hyperlink>
      <w:r w:rsidR="00265CD6" w:rsidRPr="001759BC">
        <w:rPr>
          <w:rFonts w:ascii="Arial" w:hAnsi="Arial" w:cs="Arial"/>
          <w:vanish/>
          <w:sz w:val="24"/>
          <w:szCs w:val="24"/>
          <w:lang w:val="en"/>
        </w:rPr>
        <w:t xml:space="preserve"> </w:t>
      </w:r>
    </w:p>
    <w:p w14:paraId="32BC466A" w14:textId="77777777" w:rsidR="0011767E" w:rsidRPr="001759BC" w:rsidRDefault="0011767E" w:rsidP="001759BC">
      <w:pPr>
        <w:spacing w:line="360" w:lineRule="auto"/>
        <w:jc w:val="both"/>
        <w:rPr>
          <w:rFonts w:ascii="Arial" w:hAnsi="Arial" w:cs="Arial"/>
          <w:sz w:val="24"/>
          <w:szCs w:val="24"/>
          <w:u w:val="single"/>
        </w:rPr>
      </w:pPr>
    </w:p>
    <w:p w14:paraId="51F93D0F" w14:textId="3A16A909" w:rsidR="005F2C93" w:rsidRPr="001759BC" w:rsidRDefault="005F2C93" w:rsidP="001759BC">
      <w:pPr>
        <w:spacing w:line="360" w:lineRule="auto"/>
        <w:jc w:val="both"/>
        <w:rPr>
          <w:rFonts w:ascii="Arial" w:hAnsi="Arial" w:cs="Arial"/>
          <w:sz w:val="24"/>
          <w:szCs w:val="24"/>
          <w:u w:val="single"/>
        </w:rPr>
      </w:pPr>
      <w:r w:rsidRPr="001759BC">
        <w:rPr>
          <w:rFonts w:ascii="Arial" w:hAnsi="Arial" w:cs="Arial"/>
          <w:sz w:val="24"/>
          <w:szCs w:val="24"/>
          <w:u w:val="single"/>
        </w:rPr>
        <w:t>Support</w:t>
      </w:r>
      <w:r w:rsidR="005A08BF" w:rsidRPr="001759BC">
        <w:rPr>
          <w:rFonts w:ascii="Arial" w:hAnsi="Arial" w:cs="Arial"/>
          <w:sz w:val="24"/>
          <w:szCs w:val="24"/>
          <w:u w:val="single"/>
        </w:rPr>
        <w:t>ing</w:t>
      </w:r>
      <w:r w:rsidRPr="001759BC">
        <w:rPr>
          <w:rFonts w:ascii="Arial" w:hAnsi="Arial" w:cs="Arial"/>
          <w:sz w:val="24"/>
          <w:szCs w:val="24"/>
          <w:u w:val="single"/>
        </w:rPr>
        <w:t xml:space="preserve"> </w:t>
      </w:r>
      <w:r w:rsidR="00A1712C" w:rsidRPr="001759BC">
        <w:rPr>
          <w:rFonts w:ascii="Arial" w:hAnsi="Arial" w:cs="Arial"/>
          <w:sz w:val="24"/>
          <w:szCs w:val="24"/>
          <w:u w:val="single"/>
        </w:rPr>
        <w:t>C</w:t>
      </w:r>
      <w:r w:rsidRPr="001759BC">
        <w:rPr>
          <w:rFonts w:ascii="Arial" w:hAnsi="Arial" w:cs="Arial"/>
          <w:sz w:val="24"/>
          <w:szCs w:val="24"/>
          <w:u w:val="single"/>
        </w:rPr>
        <w:t>hildren with ADHD within the early years setting</w:t>
      </w:r>
    </w:p>
    <w:p w14:paraId="36759348" w14:textId="4F99D5EA" w:rsidR="003C2A15" w:rsidRPr="001759BC" w:rsidRDefault="00A1342A" w:rsidP="001759BC">
      <w:pPr>
        <w:spacing w:line="360" w:lineRule="auto"/>
        <w:jc w:val="both"/>
        <w:rPr>
          <w:rFonts w:ascii="Arial" w:hAnsi="Arial" w:cs="Arial"/>
          <w:sz w:val="24"/>
          <w:szCs w:val="24"/>
          <w:lang w:val="en"/>
        </w:rPr>
      </w:pPr>
      <w:r w:rsidRPr="001759BC">
        <w:rPr>
          <w:rFonts w:ascii="Arial" w:hAnsi="Arial" w:cs="Arial"/>
          <w:sz w:val="24"/>
          <w:szCs w:val="24"/>
        </w:rPr>
        <w:t>Interventions</w:t>
      </w:r>
      <w:r w:rsidR="005236F0" w:rsidRPr="001759BC">
        <w:rPr>
          <w:rFonts w:ascii="Arial" w:hAnsi="Arial" w:cs="Arial"/>
          <w:sz w:val="24"/>
          <w:szCs w:val="24"/>
        </w:rPr>
        <w:t xml:space="preserve"> for childhood </w:t>
      </w:r>
      <w:r w:rsidR="00FC54E5" w:rsidRPr="001759BC">
        <w:rPr>
          <w:rFonts w:ascii="Arial" w:hAnsi="Arial" w:cs="Arial"/>
          <w:color w:val="333333"/>
          <w:sz w:val="24"/>
          <w:szCs w:val="24"/>
        </w:rPr>
        <w:t xml:space="preserve">Attention-deficit hyperactivity disorder </w:t>
      </w:r>
      <w:r w:rsidR="005236F0" w:rsidRPr="001759BC">
        <w:rPr>
          <w:rFonts w:ascii="Arial" w:hAnsi="Arial" w:cs="Arial"/>
          <w:sz w:val="24"/>
          <w:szCs w:val="24"/>
        </w:rPr>
        <w:t xml:space="preserve">often consist of medication and psychosocial strategies </w:t>
      </w:r>
      <w:r w:rsidRPr="001759BC">
        <w:rPr>
          <w:rFonts w:ascii="Arial" w:hAnsi="Arial" w:cs="Arial"/>
          <w:sz w:val="24"/>
          <w:szCs w:val="24"/>
        </w:rPr>
        <w:t xml:space="preserve"> </w:t>
      </w:r>
      <w:r w:rsidR="00E6544C" w:rsidRPr="001759BC">
        <w:rPr>
          <w:rFonts w:ascii="Arial" w:hAnsi="Arial" w:cs="Arial"/>
          <w:sz w:val="24"/>
          <w:szCs w:val="24"/>
        </w:rPr>
        <w:t>(</w:t>
      </w:r>
      <w:hyperlink r:id="rId27" w:history="1">
        <w:proofErr w:type="spellStart"/>
        <w:r w:rsidR="00E6544C" w:rsidRPr="001759BC">
          <w:rPr>
            <w:rFonts w:ascii="Arial" w:hAnsi="Arial" w:cs="Arial"/>
            <w:sz w:val="24"/>
            <w:szCs w:val="24"/>
            <w:lang w:val="en"/>
          </w:rPr>
          <w:t>Eiraldi</w:t>
        </w:r>
        <w:proofErr w:type="spellEnd"/>
      </w:hyperlink>
      <w:r w:rsidR="00E6544C" w:rsidRPr="001759BC">
        <w:rPr>
          <w:rFonts w:ascii="Arial" w:hAnsi="Arial" w:cs="Arial"/>
          <w:sz w:val="24"/>
          <w:szCs w:val="24"/>
          <w:lang w:val="en"/>
        </w:rPr>
        <w:t xml:space="preserve">  et al. 2012)</w:t>
      </w:r>
      <w:r w:rsidRPr="001759BC">
        <w:rPr>
          <w:rFonts w:ascii="Arial" w:hAnsi="Arial" w:cs="Arial"/>
          <w:sz w:val="24"/>
          <w:szCs w:val="24"/>
        </w:rPr>
        <w:t xml:space="preserve">.  </w:t>
      </w:r>
      <w:r w:rsidR="003C2A15" w:rsidRPr="001759BC">
        <w:rPr>
          <w:rFonts w:ascii="Arial" w:hAnsi="Arial" w:cs="Arial"/>
          <w:sz w:val="24"/>
          <w:szCs w:val="24"/>
          <w:lang w:val="en-US"/>
        </w:rPr>
        <w:t xml:space="preserve">The need to form positive relationships between healthcare professionals, </w:t>
      </w:r>
      <w:proofErr w:type="gramStart"/>
      <w:r w:rsidR="003C2A15" w:rsidRPr="001759BC">
        <w:rPr>
          <w:rFonts w:ascii="Arial" w:hAnsi="Arial" w:cs="Arial"/>
          <w:sz w:val="24"/>
          <w:szCs w:val="24"/>
          <w:lang w:val="en-US"/>
        </w:rPr>
        <w:t>teachers</w:t>
      </w:r>
      <w:proofErr w:type="gramEnd"/>
      <w:r w:rsidR="003C2A15" w:rsidRPr="001759BC">
        <w:rPr>
          <w:rFonts w:ascii="Arial" w:hAnsi="Arial" w:cs="Arial"/>
          <w:sz w:val="24"/>
          <w:szCs w:val="24"/>
          <w:lang w:val="en-US"/>
        </w:rPr>
        <w:t xml:space="preserve"> and parents to allow them to work collaboratively on implementing </w:t>
      </w:r>
      <w:r w:rsidR="003C2A15" w:rsidRPr="001759BC">
        <w:rPr>
          <w:rFonts w:ascii="Arial" w:hAnsi="Arial" w:cs="Arial"/>
          <w:sz w:val="24"/>
          <w:szCs w:val="24"/>
          <w:lang w:val="en"/>
        </w:rPr>
        <w:t>psychosocial strategies</w:t>
      </w:r>
      <w:r w:rsidR="003C2A15" w:rsidRPr="001759BC">
        <w:rPr>
          <w:rFonts w:ascii="Arial" w:hAnsi="Arial" w:cs="Arial"/>
          <w:sz w:val="24"/>
          <w:szCs w:val="24"/>
          <w:lang w:val="en-US"/>
        </w:rPr>
        <w:t xml:space="preserve"> for children with </w:t>
      </w:r>
      <w:r w:rsidR="003C2A15" w:rsidRPr="001759BC">
        <w:rPr>
          <w:rFonts w:ascii="Arial" w:hAnsi="Arial" w:cs="Arial"/>
          <w:color w:val="333333"/>
          <w:sz w:val="24"/>
          <w:szCs w:val="24"/>
        </w:rPr>
        <w:t>Attention-deficit hyperactivity disorder is often an overlooked feature within treatment (</w:t>
      </w:r>
      <w:proofErr w:type="spellStart"/>
      <w:r w:rsidR="003C2A15" w:rsidRPr="001759BC">
        <w:rPr>
          <w:rFonts w:ascii="Arial" w:hAnsi="Arial" w:cs="Arial"/>
          <w:sz w:val="24"/>
          <w:szCs w:val="24"/>
        </w:rPr>
        <w:t>DuPaul</w:t>
      </w:r>
      <w:proofErr w:type="spellEnd"/>
      <w:r w:rsidR="003C2A15" w:rsidRPr="001759BC">
        <w:rPr>
          <w:rFonts w:ascii="Arial" w:hAnsi="Arial" w:cs="Arial"/>
          <w:sz w:val="24"/>
          <w:szCs w:val="24"/>
        </w:rPr>
        <w:t xml:space="preserve"> et al. 2011).  This links to </w:t>
      </w:r>
      <w:proofErr w:type="spellStart"/>
      <w:r w:rsidR="003C2A15" w:rsidRPr="001759BC">
        <w:rPr>
          <w:rFonts w:ascii="Arial" w:hAnsi="Arial" w:cs="Arial"/>
          <w:sz w:val="24"/>
          <w:szCs w:val="24"/>
        </w:rPr>
        <w:t>Urie</w:t>
      </w:r>
      <w:proofErr w:type="spellEnd"/>
      <w:r w:rsidR="003C2A15" w:rsidRPr="001759BC">
        <w:rPr>
          <w:rFonts w:ascii="Arial" w:hAnsi="Arial" w:cs="Arial"/>
          <w:sz w:val="24"/>
          <w:szCs w:val="24"/>
        </w:rPr>
        <w:t xml:space="preserve"> Bronfenbrenner (1917-2005, cited in Gray and </w:t>
      </w:r>
      <w:proofErr w:type="spellStart"/>
      <w:r w:rsidR="003C2A15" w:rsidRPr="001759BC">
        <w:rPr>
          <w:rFonts w:ascii="Arial" w:hAnsi="Arial" w:cs="Arial"/>
          <w:sz w:val="24"/>
          <w:szCs w:val="24"/>
        </w:rPr>
        <w:t>MacBlain</w:t>
      </w:r>
      <w:proofErr w:type="spellEnd"/>
      <w:r w:rsidR="003C2A15" w:rsidRPr="001759BC">
        <w:rPr>
          <w:rFonts w:ascii="Arial" w:hAnsi="Arial" w:cs="Arial"/>
          <w:sz w:val="24"/>
          <w:szCs w:val="24"/>
        </w:rPr>
        <w:t xml:space="preserve">, 2015) Ecological systems theory, this theory suggests that child development is affected by the relationships that form their environment. The reciprocal action between the child’s community and immediate family, the child’s developing biology and social relationships impact the development of the child, Conflict in any one layer creates a ripple that affects relationships in other layers </w:t>
      </w:r>
      <w:hyperlink w:history="1">
        <w:r w:rsidR="003C2A15" w:rsidRPr="001759BC">
          <w:rPr>
            <w:rFonts w:ascii="Arial" w:eastAsia="Times New Roman" w:hAnsi="Arial" w:cs="Arial"/>
            <w:sz w:val="24"/>
            <w:szCs w:val="24"/>
            <w:lang w:val="en" w:eastAsia="en-GB"/>
          </w:rPr>
          <w:t xml:space="preserve"> </w:t>
        </w:r>
        <w:r w:rsidR="003C2A15" w:rsidRPr="001759BC">
          <w:rPr>
            <w:rFonts w:ascii="Arial" w:eastAsia="Times New Roman" w:hAnsi="Arial" w:cs="Arial"/>
            <w:sz w:val="24"/>
            <w:szCs w:val="24"/>
            <w:lang w:val="en" w:eastAsia="en-GB"/>
          </w:rPr>
          <w:lastRenderedPageBreak/>
          <w:t>(</w:t>
        </w:r>
        <w:proofErr w:type="spellStart"/>
        <w:r w:rsidR="003C2A15" w:rsidRPr="001759BC">
          <w:rPr>
            <w:rFonts w:ascii="Arial" w:eastAsia="Times New Roman" w:hAnsi="Arial" w:cs="Arial"/>
            <w:sz w:val="24"/>
            <w:szCs w:val="24"/>
            <w:lang w:val="en" w:eastAsia="en-GB"/>
          </w:rPr>
          <w:t>Ashiabi</w:t>
        </w:r>
        <w:proofErr w:type="spellEnd"/>
      </w:hyperlink>
      <w:r w:rsidR="003C2A15" w:rsidRPr="001759BC">
        <w:rPr>
          <w:rFonts w:ascii="Arial" w:eastAsia="Times New Roman" w:hAnsi="Arial" w:cs="Arial"/>
          <w:sz w:val="24"/>
          <w:szCs w:val="24"/>
          <w:lang w:val="en" w:eastAsia="en-GB"/>
        </w:rPr>
        <w:t xml:space="preserve"> </w:t>
      </w:r>
      <w:r w:rsidR="003C2A15" w:rsidRPr="001759BC">
        <w:rPr>
          <w:rFonts w:ascii="Arial" w:eastAsia="Times New Roman" w:hAnsi="Arial" w:cs="Arial"/>
          <w:sz w:val="24"/>
          <w:szCs w:val="24"/>
          <w:lang w:eastAsia="en-GB"/>
        </w:rPr>
        <w:t xml:space="preserve">and </w:t>
      </w:r>
      <w:hyperlink r:id="rId28" w:history="1">
        <w:r w:rsidR="003C2A15" w:rsidRPr="001759BC">
          <w:rPr>
            <w:rFonts w:ascii="Arial" w:hAnsi="Arial" w:cs="Arial"/>
            <w:sz w:val="24"/>
            <w:szCs w:val="24"/>
            <w:lang w:val="en"/>
          </w:rPr>
          <w:t>O’Neal</w:t>
        </w:r>
      </w:hyperlink>
      <w:r w:rsidR="003C2A15" w:rsidRPr="001759BC">
        <w:rPr>
          <w:rFonts w:ascii="Arial" w:hAnsi="Arial" w:cs="Arial"/>
          <w:sz w:val="24"/>
          <w:szCs w:val="24"/>
          <w:lang w:val="en"/>
        </w:rPr>
        <w:t>, 2015).  Behavioural difficulties can strain teacher student relationships and negatively impact relationships with parents (</w:t>
      </w:r>
      <w:hyperlink r:id="rId29" w:history="1">
        <w:r w:rsidR="003C2A15" w:rsidRPr="001759BC">
          <w:rPr>
            <w:rFonts w:ascii="Arial" w:hAnsi="Arial" w:cs="Arial"/>
            <w:sz w:val="24"/>
            <w:szCs w:val="24"/>
            <w:lang w:val="en"/>
          </w:rPr>
          <w:t>Webster-Stratton</w:t>
        </w:r>
      </w:hyperlink>
      <w:r w:rsidR="003C2A15" w:rsidRPr="001759BC">
        <w:rPr>
          <w:rFonts w:ascii="Arial" w:hAnsi="Arial" w:cs="Arial"/>
          <w:sz w:val="24"/>
          <w:szCs w:val="24"/>
          <w:lang w:val="en"/>
        </w:rPr>
        <w:t xml:space="preserve"> 2011). This is due to parental belief that the child’s needs are not being met (</w:t>
      </w:r>
      <w:proofErr w:type="spellStart"/>
      <w:r w:rsidR="003C2A15" w:rsidRPr="001759BC">
        <w:rPr>
          <w:rFonts w:ascii="Arial" w:hAnsi="Arial" w:cs="Arial"/>
          <w:sz w:val="24"/>
          <w:szCs w:val="24"/>
        </w:rPr>
        <w:t>DuPaul</w:t>
      </w:r>
      <w:proofErr w:type="spellEnd"/>
      <w:r w:rsidR="003C2A15" w:rsidRPr="001759BC">
        <w:rPr>
          <w:rFonts w:ascii="Arial" w:hAnsi="Arial" w:cs="Arial"/>
          <w:sz w:val="24"/>
          <w:szCs w:val="24"/>
        </w:rPr>
        <w:t xml:space="preserve"> et al. 2011)</w:t>
      </w:r>
      <w:r w:rsidR="003C2A15" w:rsidRPr="001759BC">
        <w:rPr>
          <w:rFonts w:ascii="Arial" w:hAnsi="Arial" w:cs="Arial"/>
          <w:sz w:val="24"/>
          <w:szCs w:val="24"/>
          <w:lang w:val="en"/>
        </w:rPr>
        <w:t xml:space="preserve">, negative relationships further exasperate symptoms of ADHD </w:t>
      </w:r>
      <w:r w:rsidR="003C2A15" w:rsidRPr="001759BC">
        <w:rPr>
          <w:rFonts w:ascii="Arial" w:hAnsi="Arial" w:cs="Arial"/>
          <w:sz w:val="24"/>
          <w:szCs w:val="24"/>
        </w:rPr>
        <w:t>(</w:t>
      </w:r>
      <w:hyperlink r:id="rId30" w:history="1">
        <w:proofErr w:type="spellStart"/>
        <w:r w:rsidR="003C2A15" w:rsidRPr="001759BC">
          <w:rPr>
            <w:rFonts w:ascii="Arial" w:hAnsi="Arial" w:cs="Arial"/>
            <w:sz w:val="24"/>
            <w:szCs w:val="24"/>
            <w:lang w:val="en"/>
          </w:rPr>
          <w:t>Kuriyan</w:t>
        </w:r>
        <w:proofErr w:type="spellEnd"/>
      </w:hyperlink>
      <w:r w:rsidR="003C2A15" w:rsidRPr="001759BC">
        <w:rPr>
          <w:rFonts w:ascii="Arial" w:hAnsi="Arial" w:cs="Arial"/>
          <w:sz w:val="24"/>
          <w:szCs w:val="24"/>
          <w:lang w:val="en"/>
        </w:rPr>
        <w:t xml:space="preserve"> et al. 2013)</w:t>
      </w:r>
      <w:r w:rsidR="003C2A15" w:rsidRPr="001759BC">
        <w:rPr>
          <w:rFonts w:ascii="Arial" w:hAnsi="Arial" w:cs="Arial"/>
          <w:sz w:val="24"/>
          <w:szCs w:val="24"/>
        </w:rPr>
        <w:t xml:space="preserve">.  </w:t>
      </w:r>
    </w:p>
    <w:p w14:paraId="3AC1FDE7" w14:textId="4B3B2B8F" w:rsidR="00F61CC1" w:rsidRPr="001759BC" w:rsidRDefault="00DA0980" w:rsidP="001759BC">
      <w:pPr>
        <w:spacing w:line="360" w:lineRule="auto"/>
        <w:jc w:val="both"/>
        <w:rPr>
          <w:rFonts w:ascii="Arial" w:hAnsi="Arial" w:cs="Arial"/>
          <w:sz w:val="24"/>
          <w:szCs w:val="24"/>
        </w:rPr>
      </w:pPr>
      <w:r w:rsidRPr="001759BC">
        <w:rPr>
          <w:rFonts w:ascii="Arial" w:hAnsi="Arial" w:cs="Arial"/>
          <w:sz w:val="24"/>
          <w:szCs w:val="24"/>
          <w:lang w:val="en"/>
        </w:rPr>
        <w:t>Psychosocial strategies are often applied within the school and home settings to help promote parent and school collaboration  (</w:t>
      </w:r>
      <w:proofErr w:type="spellStart"/>
      <w:r w:rsidRPr="001759BC">
        <w:rPr>
          <w:rFonts w:ascii="Arial" w:hAnsi="Arial" w:cs="Arial"/>
          <w:sz w:val="24"/>
          <w:szCs w:val="24"/>
          <w:lang w:val="en"/>
        </w:rPr>
        <w:fldChar w:fldCharType="begin"/>
      </w:r>
      <w:r w:rsidRPr="001759BC">
        <w:rPr>
          <w:rFonts w:ascii="Arial" w:hAnsi="Arial" w:cs="Arial"/>
          <w:sz w:val="24"/>
          <w:szCs w:val="24"/>
          <w:lang w:val="en"/>
        </w:rPr>
        <w:instrText xml:space="preserve"> HYPERLINK "https://www.ncbi.nlm.nih.gov/pubmed/?term=Eiraldi%20RB%5BAuthor%5D&amp;cauthor=true&amp;cauthor_uid=22137818" </w:instrText>
      </w:r>
      <w:r w:rsidRPr="001759BC">
        <w:rPr>
          <w:rFonts w:ascii="Arial" w:hAnsi="Arial" w:cs="Arial"/>
          <w:sz w:val="24"/>
          <w:szCs w:val="24"/>
          <w:lang w:val="en"/>
        </w:rPr>
        <w:fldChar w:fldCharType="separate"/>
      </w:r>
      <w:r w:rsidRPr="001759BC">
        <w:rPr>
          <w:rFonts w:ascii="Arial" w:hAnsi="Arial" w:cs="Arial"/>
          <w:sz w:val="24"/>
          <w:szCs w:val="24"/>
          <w:lang w:val="en"/>
        </w:rPr>
        <w:t>Eiraldi</w:t>
      </w:r>
      <w:proofErr w:type="spellEnd"/>
      <w:r w:rsidRPr="001759BC">
        <w:rPr>
          <w:rFonts w:ascii="Arial" w:hAnsi="Arial" w:cs="Arial"/>
          <w:sz w:val="24"/>
          <w:szCs w:val="24"/>
          <w:lang w:val="en"/>
        </w:rPr>
        <w:fldChar w:fldCharType="end"/>
      </w:r>
      <w:r w:rsidRPr="001759BC">
        <w:rPr>
          <w:rFonts w:ascii="Arial" w:hAnsi="Arial" w:cs="Arial"/>
          <w:sz w:val="24"/>
          <w:szCs w:val="24"/>
          <w:lang w:val="en"/>
        </w:rPr>
        <w:t xml:space="preserve">  et al. 2012).  However, </w:t>
      </w:r>
      <w:proofErr w:type="gramStart"/>
      <w:r w:rsidRPr="001759BC">
        <w:rPr>
          <w:rFonts w:ascii="Arial" w:hAnsi="Arial" w:cs="Arial"/>
          <w:sz w:val="24"/>
          <w:szCs w:val="24"/>
          <w:lang w:val="en"/>
        </w:rPr>
        <w:t>t</w:t>
      </w:r>
      <w:r w:rsidR="00A1342A" w:rsidRPr="001759BC">
        <w:rPr>
          <w:rFonts w:ascii="Arial" w:hAnsi="Arial" w:cs="Arial"/>
          <w:sz w:val="24"/>
          <w:szCs w:val="24"/>
        </w:rPr>
        <w:t>he majority of</w:t>
      </w:r>
      <w:proofErr w:type="gramEnd"/>
      <w:r w:rsidR="00A1342A" w:rsidRPr="001759BC">
        <w:rPr>
          <w:rFonts w:ascii="Arial" w:hAnsi="Arial" w:cs="Arial"/>
          <w:sz w:val="24"/>
          <w:szCs w:val="24"/>
        </w:rPr>
        <w:t xml:space="preserve"> </w:t>
      </w:r>
      <w:r w:rsidR="005D2143" w:rsidRPr="001759BC">
        <w:rPr>
          <w:rFonts w:ascii="Arial" w:hAnsi="Arial" w:cs="Arial"/>
          <w:sz w:val="24"/>
          <w:szCs w:val="24"/>
        </w:rPr>
        <w:t xml:space="preserve">psychosocial </w:t>
      </w:r>
      <w:r w:rsidR="00A1342A" w:rsidRPr="001759BC">
        <w:rPr>
          <w:rFonts w:ascii="Arial" w:hAnsi="Arial" w:cs="Arial"/>
          <w:sz w:val="24"/>
          <w:szCs w:val="24"/>
        </w:rPr>
        <w:t xml:space="preserve">strategies employed focus on school and home performance separately </w:t>
      </w:r>
      <w:r w:rsidR="00E6544C" w:rsidRPr="001759BC">
        <w:rPr>
          <w:rFonts w:ascii="Arial" w:hAnsi="Arial" w:cs="Arial"/>
          <w:sz w:val="24"/>
          <w:szCs w:val="24"/>
        </w:rPr>
        <w:t>and as a result inadequate results are achieved (</w:t>
      </w:r>
      <w:proofErr w:type="spellStart"/>
      <w:r w:rsidR="00E6544C" w:rsidRPr="001759BC">
        <w:rPr>
          <w:rFonts w:ascii="Arial" w:hAnsi="Arial" w:cs="Arial"/>
          <w:sz w:val="24"/>
          <w:szCs w:val="24"/>
        </w:rPr>
        <w:t>Mautone</w:t>
      </w:r>
      <w:proofErr w:type="spellEnd"/>
      <w:r w:rsidR="00E6544C" w:rsidRPr="001759BC">
        <w:rPr>
          <w:rFonts w:ascii="Arial" w:hAnsi="Arial" w:cs="Arial"/>
          <w:sz w:val="24"/>
          <w:szCs w:val="24"/>
        </w:rPr>
        <w:t xml:space="preserve"> et al. 2011)</w:t>
      </w:r>
      <w:r w:rsidR="00A1342A" w:rsidRPr="001759BC">
        <w:rPr>
          <w:rFonts w:ascii="Arial" w:hAnsi="Arial" w:cs="Arial"/>
          <w:sz w:val="24"/>
          <w:szCs w:val="24"/>
        </w:rPr>
        <w:t xml:space="preserve">.  </w:t>
      </w:r>
      <w:r w:rsidR="00F85561" w:rsidRPr="001759BC">
        <w:rPr>
          <w:rFonts w:ascii="Arial" w:hAnsi="Arial" w:cs="Arial"/>
          <w:sz w:val="24"/>
          <w:szCs w:val="24"/>
        </w:rPr>
        <w:t>P</w:t>
      </w:r>
      <w:r w:rsidR="00A1342A" w:rsidRPr="001759BC">
        <w:rPr>
          <w:rFonts w:ascii="Arial" w:hAnsi="Arial" w:cs="Arial"/>
          <w:sz w:val="24"/>
          <w:szCs w:val="24"/>
        </w:rPr>
        <w:t xml:space="preserve">sychosocial strategies </w:t>
      </w:r>
      <w:r w:rsidR="00F85561" w:rsidRPr="001759BC">
        <w:rPr>
          <w:rFonts w:ascii="Arial" w:hAnsi="Arial" w:cs="Arial"/>
          <w:sz w:val="24"/>
          <w:szCs w:val="24"/>
        </w:rPr>
        <w:t xml:space="preserve">employed within </w:t>
      </w:r>
      <w:r w:rsidR="00F61CC1" w:rsidRPr="001759BC">
        <w:rPr>
          <w:rFonts w:ascii="Arial" w:hAnsi="Arial" w:cs="Arial"/>
          <w:sz w:val="24"/>
          <w:szCs w:val="24"/>
        </w:rPr>
        <w:t>school’s</w:t>
      </w:r>
      <w:r w:rsidR="00F85561" w:rsidRPr="001759BC">
        <w:rPr>
          <w:rFonts w:ascii="Arial" w:hAnsi="Arial" w:cs="Arial"/>
          <w:sz w:val="24"/>
          <w:szCs w:val="24"/>
        </w:rPr>
        <w:t xml:space="preserve"> address performance and capability shortfalls</w:t>
      </w:r>
      <w:r w:rsidR="00F61CC1" w:rsidRPr="001759BC">
        <w:rPr>
          <w:rFonts w:ascii="Arial" w:hAnsi="Arial" w:cs="Arial"/>
          <w:sz w:val="24"/>
          <w:szCs w:val="24"/>
        </w:rPr>
        <w:t xml:space="preserve"> (</w:t>
      </w:r>
      <w:r w:rsidR="00F61CC1" w:rsidRPr="001759BC">
        <w:rPr>
          <w:rStyle w:val="addmd1"/>
          <w:rFonts w:ascii="Arial" w:hAnsi="Arial" w:cs="Arial"/>
          <w:sz w:val="24"/>
          <w:szCs w:val="24"/>
        </w:rPr>
        <w:t>Essa and M. Burnham 2020</w:t>
      </w:r>
      <w:r w:rsidR="008B7B9F" w:rsidRPr="001759BC">
        <w:rPr>
          <w:rStyle w:val="addmd1"/>
          <w:rFonts w:ascii="Arial" w:hAnsi="Arial" w:cs="Arial"/>
          <w:sz w:val="24"/>
          <w:szCs w:val="24"/>
        </w:rPr>
        <w:t>)</w:t>
      </w:r>
      <w:r w:rsidR="00F61CC1" w:rsidRPr="001759BC">
        <w:rPr>
          <w:rFonts w:ascii="Arial" w:hAnsi="Arial" w:cs="Arial"/>
          <w:sz w:val="24"/>
          <w:szCs w:val="24"/>
          <w:lang w:val="en"/>
        </w:rPr>
        <w:t xml:space="preserve">. </w:t>
      </w:r>
      <w:r w:rsidR="00E6544C" w:rsidRPr="001759BC">
        <w:rPr>
          <w:rFonts w:ascii="Arial" w:hAnsi="Arial" w:cs="Arial"/>
          <w:sz w:val="24"/>
          <w:szCs w:val="24"/>
        </w:rPr>
        <w:t xml:space="preserve"> </w:t>
      </w:r>
      <w:r w:rsidR="00F85561" w:rsidRPr="001759BC">
        <w:rPr>
          <w:rFonts w:ascii="Arial" w:hAnsi="Arial" w:cs="Arial"/>
          <w:sz w:val="24"/>
          <w:szCs w:val="24"/>
        </w:rPr>
        <w:t xml:space="preserve">Strategies aimed at deficiencies in performance </w:t>
      </w:r>
      <w:r w:rsidR="00F61CC1" w:rsidRPr="001759BC">
        <w:rPr>
          <w:rFonts w:ascii="Arial" w:hAnsi="Arial" w:cs="Arial"/>
          <w:sz w:val="24"/>
          <w:szCs w:val="24"/>
        </w:rPr>
        <w:t xml:space="preserve">permit the adaptation of the environment and strategies aimed at deficiencies in capabilities permit increased opportunities for the repetition of new skills </w:t>
      </w:r>
      <w:r w:rsidR="00F61CC1" w:rsidRPr="001759BC">
        <w:rPr>
          <w:rFonts w:ascii="Arial" w:hAnsi="Arial" w:cs="Arial"/>
          <w:sz w:val="24"/>
          <w:szCs w:val="24"/>
          <w:lang w:val="en"/>
        </w:rPr>
        <w:t>(</w:t>
      </w:r>
      <w:proofErr w:type="spellStart"/>
      <w:r w:rsidR="00F61CC1" w:rsidRPr="001759BC">
        <w:rPr>
          <w:rFonts w:ascii="Arial" w:hAnsi="Arial" w:cs="Arial"/>
          <w:sz w:val="24"/>
          <w:szCs w:val="24"/>
          <w:lang w:val="en"/>
        </w:rPr>
        <w:fldChar w:fldCharType="begin"/>
      </w:r>
      <w:r w:rsidR="00F61CC1" w:rsidRPr="001759BC">
        <w:rPr>
          <w:rFonts w:ascii="Arial" w:hAnsi="Arial" w:cs="Arial"/>
          <w:sz w:val="24"/>
          <w:szCs w:val="24"/>
          <w:lang w:val="en"/>
        </w:rPr>
        <w:instrText xml:space="preserve"> HYPERLINK "https://www.ncbi.nlm.nih.gov/pubmed/?term=Eiraldi%20RB%5BAuthor%5D&amp;cauthor=true&amp;cauthor_uid=22137818" </w:instrText>
      </w:r>
      <w:r w:rsidR="00F61CC1" w:rsidRPr="001759BC">
        <w:rPr>
          <w:rFonts w:ascii="Arial" w:hAnsi="Arial" w:cs="Arial"/>
          <w:sz w:val="24"/>
          <w:szCs w:val="24"/>
          <w:lang w:val="en"/>
        </w:rPr>
        <w:fldChar w:fldCharType="separate"/>
      </w:r>
      <w:r w:rsidR="00F61CC1" w:rsidRPr="001759BC">
        <w:rPr>
          <w:rFonts w:ascii="Arial" w:hAnsi="Arial" w:cs="Arial"/>
          <w:sz w:val="24"/>
          <w:szCs w:val="24"/>
          <w:lang w:val="en"/>
        </w:rPr>
        <w:t>Eiraldi</w:t>
      </w:r>
      <w:proofErr w:type="spellEnd"/>
      <w:r w:rsidR="00F61CC1" w:rsidRPr="001759BC">
        <w:rPr>
          <w:rFonts w:ascii="Arial" w:hAnsi="Arial" w:cs="Arial"/>
          <w:sz w:val="24"/>
          <w:szCs w:val="24"/>
          <w:lang w:val="en"/>
        </w:rPr>
        <w:fldChar w:fldCharType="end"/>
      </w:r>
      <w:r w:rsidR="00F61CC1" w:rsidRPr="001759BC">
        <w:rPr>
          <w:rFonts w:ascii="Arial" w:hAnsi="Arial" w:cs="Arial"/>
          <w:sz w:val="24"/>
          <w:szCs w:val="24"/>
          <w:lang w:val="en"/>
        </w:rPr>
        <w:t xml:space="preserve">  et al. 2012)</w:t>
      </w:r>
      <w:r w:rsidR="008B7B9F" w:rsidRPr="001759BC">
        <w:rPr>
          <w:rFonts w:ascii="Arial" w:hAnsi="Arial" w:cs="Arial"/>
          <w:sz w:val="24"/>
          <w:szCs w:val="24"/>
          <w:lang w:val="en"/>
        </w:rPr>
        <w:t xml:space="preserve">.  This enables </w:t>
      </w:r>
      <w:r w:rsidR="008B7B9F" w:rsidRPr="001759BC">
        <w:rPr>
          <w:rFonts w:ascii="Arial" w:hAnsi="Arial" w:cs="Arial"/>
          <w:sz w:val="24"/>
          <w:szCs w:val="24"/>
        </w:rPr>
        <w:t xml:space="preserve">teachers to reduce task demands on children with </w:t>
      </w:r>
      <w:r w:rsidR="00FC54E5" w:rsidRPr="001759BC">
        <w:rPr>
          <w:rFonts w:ascii="Arial" w:hAnsi="Arial" w:cs="Arial"/>
          <w:color w:val="333333"/>
          <w:sz w:val="24"/>
          <w:szCs w:val="24"/>
        </w:rPr>
        <w:t>Attention-deficit hyperactivity disorder</w:t>
      </w:r>
      <w:r w:rsidR="008B7B9F" w:rsidRPr="001759BC">
        <w:rPr>
          <w:rFonts w:ascii="Arial" w:hAnsi="Arial" w:cs="Arial"/>
          <w:sz w:val="24"/>
          <w:szCs w:val="24"/>
        </w:rPr>
        <w:t xml:space="preserve"> by modifying the length and content of tasks that match the child’s attention span and capabilities, which can be increased gradually as the behaviour improves (</w:t>
      </w:r>
      <w:proofErr w:type="spellStart"/>
      <w:r w:rsidR="008B7B9F" w:rsidRPr="001759BC">
        <w:rPr>
          <w:rFonts w:ascii="Arial" w:hAnsi="Arial" w:cs="Arial"/>
          <w:sz w:val="24"/>
          <w:szCs w:val="24"/>
        </w:rPr>
        <w:t>DuPaul</w:t>
      </w:r>
      <w:proofErr w:type="spellEnd"/>
      <w:r w:rsidR="008B7B9F" w:rsidRPr="001759BC">
        <w:rPr>
          <w:rFonts w:ascii="Arial" w:hAnsi="Arial" w:cs="Arial"/>
          <w:sz w:val="24"/>
          <w:szCs w:val="24"/>
        </w:rPr>
        <w:t xml:space="preserve"> et al. 2011)</w:t>
      </w:r>
      <w:r w:rsidR="003C2A15" w:rsidRPr="001759BC">
        <w:rPr>
          <w:rFonts w:ascii="Arial" w:hAnsi="Arial" w:cs="Arial"/>
          <w:sz w:val="24"/>
          <w:szCs w:val="24"/>
        </w:rPr>
        <w:t>.</w:t>
      </w:r>
    </w:p>
    <w:p w14:paraId="42EBD5AF" w14:textId="54F70600" w:rsidR="00363E7A" w:rsidRDefault="002C070C" w:rsidP="001759BC">
      <w:pPr>
        <w:spacing w:line="360" w:lineRule="auto"/>
        <w:jc w:val="both"/>
        <w:rPr>
          <w:rFonts w:ascii="Arial" w:hAnsi="Arial" w:cs="Arial"/>
          <w:sz w:val="24"/>
          <w:szCs w:val="24"/>
          <w:lang w:val="en-US"/>
        </w:rPr>
      </w:pPr>
      <w:r w:rsidRPr="001759BC">
        <w:rPr>
          <w:rFonts w:ascii="Arial" w:hAnsi="Arial" w:cs="Arial"/>
          <w:sz w:val="24"/>
          <w:szCs w:val="24"/>
        </w:rPr>
        <w:t xml:space="preserve">According to </w:t>
      </w:r>
      <w:r w:rsidR="00E7658B" w:rsidRPr="001759BC">
        <w:rPr>
          <w:rFonts w:ascii="Arial" w:hAnsi="Arial" w:cs="Arial"/>
          <w:sz w:val="24"/>
          <w:szCs w:val="24"/>
        </w:rPr>
        <w:t>Ding</w:t>
      </w:r>
      <w:r w:rsidR="00D61E12" w:rsidRPr="001759BC">
        <w:rPr>
          <w:rFonts w:ascii="Arial" w:hAnsi="Arial" w:cs="Arial"/>
          <w:sz w:val="24"/>
          <w:szCs w:val="24"/>
        </w:rPr>
        <w:t xml:space="preserve"> et al. (</w:t>
      </w:r>
      <w:r w:rsidR="00E7658B" w:rsidRPr="001759BC">
        <w:rPr>
          <w:rFonts w:ascii="Arial" w:hAnsi="Arial" w:cs="Arial"/>
          <w:sz w:val="24"/>
          <w:szCs w:val="24"/>
        </w:rPr>
        <w:t>2018</w:t>
      </w:r>
      <w:r w:rsidR="00D61E12" w:rsidRPr="001759BC">
        <w:rPr>
          <w:rFonts w:ascii="Arial" w:hAnsi="Arial" w:cs="Arial"/>
          <w:sz w:val="24"/>
          <w:szCs w:val="24"/>
        </w:rPr>
        <w:t xml:space="preserve">) </w:t>
      </w:r>
      <w:r w:rsidRPr="001759BC">
        <w:rPr>
          <w:rFonts w:ascii="Arial" w:hAnsi="Arial" w:cs="Arial"/>
          <w:sz w:val="24"/>
          <w:szCs w:val="24"/>
        </w:rPr>
        <w:t>research indicates that</w:t>
      </w:r>
      <w:r w:rsidR="00E7658B" w:rsidRPr="001759BC">
        <w:rPr>
          <w:rFonts w:ascii="Arial" w:hAnsi="Arial" w:cs="Arial"/>
          <w:sz w:val="24"/>
          <w:szCs w:val="24"/>
        </w:rPr>
        <w:t xml:space="preserve"> </w:t>
      </w:r>
      <w:r w:rsidRPr="001759BC">
        <w:rPr>
          <w:rFonts w:ascii="Arial" w:hAnsi="Arial" w:cs="Arial"/>
          <w:sz w:val="24"/>
          <w:szCs w:val="24"/>
        </w:rPr>
        <w:t>psychopharmacotherapy and</w:t>
      </w:r>
      <w:r w:rsidR="00093194" w:rsidRPr="001759BC">
        <w:rPr>
          <w:rFonts w:ascii="Arial" w:hAnsi="Arial" w:cs="Arial"/>
          <w:sz w:val="24"/>
          <w:szCs w:val="24"/>
        </w:rPr>
        <w:t xml:space="preserve"> </w:t>
      </w:r>
      <w:r w:rsidR="00936A2F" w:rsidRPr="001759BC">
        <w:rPr>
          <w:rFonts w:ascii="Arial" w:hAnsi="Arial" w:cs="Arial"/>
          <w:sz w:val="24"/>
          <w:szCs w:val="24"/>
        </w:rPr>
        <w:t>combined psychosocial</w:t>
      </w:r>
      <w:r w:rsidR="007B023D" w:rsidRPr="001759BC">
        <w:rPr>
          <w:rFonts w:ascii="Arial" w:hAnsi="Arial" w:cs="Arial"/>
          <w:sz w:val="24"/>
          <w:szCs w:val="24"/>
        </w:rPr>
        <w:t xml:space="preserve"> therapy</w:t>
      </w:r>
      <w:r w:rsidR="00093194" w:rsidRPr="001759BC">
        <w:rPr>
          <w:rFonts w:ascii="Arial" w:hAnsi="Arial" w:cs="Arial"/>
          <w:sz w:val="24"/>
          <w:szCs w:val="24"/>
        </w:rPr>
        <w:t xml:space="preserve"> </w:t>
      </w:r>
      <w:r w:rsidR="00F61CC1" w:rsidRPr="001759BC">
        <w:rPr>
          <w:rFonts w:ascii="Arial" w:hAnsi="Arial" w:cs="Arial"/>
          <w:sz w:val="24"/>
          <w:szCs w:val="24"/>
        </w:rPr>
        <w:t>is</w:t>
      </w:r>
      <w:r w:rsidR="00093194" w:rsidRPr="001759BC">
        <w:rPr>
          <w:rFonts w:ascii="Arial" w:hAnsi="Arial" w:cs="Arial"/>
          <w:sz w:val="24"/>
          <w:szCs w:val="24"/>
        </w:rPr>
        <w:t xml:space="preserve"> effective in </w:t>
      </w:r>
      <w:r w:rsidRPr="001759BC">
        <w:rPr>
          <w:rFonts w:ascii="Arial" w:hAnsi="Arial" w:cs="Arial"/>
          <w:sz w:val="24"/>
          <w:szCs w:val="24"/>
        </w:rPr>
        <w:t xml:space="preserve">the reduction of clinical symptoms of </w:t>
      </w:r>
      <w:r w:rsidR="00FC54E5" w:rsidRPr="001759BC">
        <w:rPr>
          <w:rFonts w:ascii="Arial" w:hAnsi="Arial" w:cs="Arial"/>
          <w:color w:val="333333"/>
          <w:sz w:val="24"/>
          <w:szCs w:val="24"/>
        </w:rPr>
        <w:t>Attention-deficit hyperactivity disorder</w:t>
      </w:r>
      <w:r w:rsidR="00093194" w:rsidRPr="001759BC">
        <w:rPr>
          <w:rFonts w:ascii="Arial" w:hAnsi="Arial" w:cs="Arial"/>
          <w:sz w:val="24"/>
          <w:szCs w:val="24"/>
        </w:rPr>
        <w:t xml:space="preserve">, but combined therapy </w:t>
      </w:r>
      <w:r w:rsidR="00F61CC1" w:rsidRPr="001759BC">
        <w:rPr>
          <w:rFonts w:ascii="Arial" w:hAnsi="Arial" w:cs="Arial"/>
          <w:sz w:val="24"/>
          <w:szCs w:val="24"/>
        </w:rPr>
        <w:t>is</w:t>
      </w:r>
      <w:r w:rsidR="00093194" w:rsidRPr="001759BC">
        <w:rPr>
          <w:rFonts w:ascii="Arial" w:hAnsi="Arial" w:cs="Arial"/>
          <w:sz w:val="24"/>
          <w:szCs w:val="24"/>
        </w:rPr>
        <w:t xml:space="preserve"> not </w:t>
      </w:r>
      <w:r w:rsidRPr="001759BC">
        <w:rPr>
          <w:rFonts w:ascii="Arial" w:hAnsi="Arial" w:cs="Arial"/>
          <w:sz w:val="24"/>
          <w:szCs w:val="24"/>
        </w:rPr>
        <w:t>effective</w:t>
      </w:r>
      <w:r w:rsidR="00093194" w:rsidRPr="001759BC">
        <w:rPr>
          <w:rFonts w:ascii="Arial" w:hAnsi="Arial" w:cs="Arial"/>
          <w:sz w:val="24"/>
          <w:szCs w:val="24"/>
        </w:rPr>
        <w:t xml:space="preserve"> on clinical symptoms. </w:t>
      </w:r>
      <w:r w:rsidR="00C873B5" w:rsidRPr="001759BC">
        <w:rPr>
          <w:rFonts w:ascii="Arial" w:hAnsi="Arial" w:cs="Arial"/>
          <w:sz w:val="24"/>
          <w:szCs w:val="24"/>
        </w:rPr>
        <w:t>In contrast</w:t>
      </w:r>
      <w:r w:rsidR="00E7658B" w:rsidRPr="001759BC">
        <w:rPr>
          <w:rFonts w:ascii="Arial" w:hAnsi="Arial" w:cs="Arial"/>
          <w:sz w:val="24"/>
          <w:szCs w:val="24"/>
        </w:rPr>
        <w:t xml:space="preserve"> </w:t>
      </w:r>
      <w:proofErr w:type="spellStart"/>
      <w:r w:rsidR="00093194" w:rsidRPr="001759BC">
        <w:rPr>
          <w:rFonts w:ascii="Arial" w:hAnsi="Arial" w:cs="Arial"/>
          <w:sz w:val="24"/>
          <w:szCs w:val="24"/>
        </w:rPr>
        <w:t>Sprich</w:t>
      </w:r>
      <w:proofErr w:type="spellEnd"/>
      <w:r w:rsidR="00093194" w:rsidRPr="001759BC">
        <w:rPr>
          <w:rFonts w:ascii="Arial" w:hAnsi="Arial" w:cs="Arial"/>
          <w:sz w:val="24"/>
          <w:szCs w:val="24"/>
        </w:rPr>
        <w:t xml:space="preserve"> et al.</w:t>
      </w:r>
      <w:r w:rsidR="009D5281" w:rsidRPr="001759BC">
        <w:rPr>
          <w:rFonts w:ascii="Arial" w:hAnsi="Arial" w:cs="Arial"/>
          <w:sz w:val="24"/>
          <w:szCs w:val="24"/>
        </w:rPr>
        <w:t xml:space="preserve"> </w:t>
      </w:r>
      <w:r w:rsidR="00936A2F" w:rsidRPr="001759BC">
        <w:rPr>
          <w:rFonts w:ascii="Arial" w:hAnsi="Arial" w:cs="Arial"/>
          <w:sz w:val="24"/>
          <w:szCs w:val="24"/>
        </w:rPr>
        <w:t>(2016)</w:t>
      </w:r>
      <w:r w:rsidR="009D5281" w:rsidRPr="001759BC">
        <w:rPr>
          <w:rFonts w:ascii="Arial" w:hAnsi="Arial" w:cs="Arial"/>
          <w:sz w:val="24"/>
          <w:szCs w:val="24"/>
        </w:rPr>
        <w:t xml:space="preserve"> </w:t>
      </w:r>
      <w:r w:rsidR="00E7658B" w:rsidRPr="001759BC">
        <w:rPr>
          <w:rFonts w:ascii="Arial" w:hAnsi="Arial" w:cs="Arial"/>
          <w:sz w:val="24"/>
          <w:szCs w:val="24"/>
        </w:rPr>
        <w:t>argue</w:t>
      </w:r>
      <w:r w:rsidR="005846C8" w:rsidRPr="001759BC">
        <w:rPr>
          <w:rFonts w:ascii="Arial" w:hAnsi="Arial" w:cs="Arial"/>
          <w:sz w:val="24"/>
          <w:szCs w:val="24"/>
        </w:rPr>
        <w:t>s</w:t>
      </w:r>
      <w:r w:rsidR="00E7658B" w:rsidRPr="001759BC">
        <w:rPr>
          <w:rFonts w:ascii="Arial" w:hAnsi="Arial" w:cs="Arial"/>
          <w:sz w:val="24"/>
          <w:szCs w:val="24"/>
        </w:rPr>
        <w:t xml:space="preserve"> that</w:t>
      </w:r>
      <w:r w:rsidR="00093194" w:rsidRPr="001759BC">
        <w:rPr>
          <w:rFonts w:ascii="Arial" w:hAnsi="Arial" w:cs="Arial"/>
          <w:sz w:val="24"/>
          <w:szCs w:val="24"/>
        </w:rPr>
        <w:t xml:space="preserve"> combined therapy </w:t>
      </w:r>
      <w:r w:rsidR="009D5281" w:rsidRPr="001759BC">
        <w:rPr>
          <w:rFonts w:ascii="Arial" w:hAnsi="Arial" w:cs="Arial"/>
          <w:sz w:val="24"/>
          <w:szCs w:val="24"/>
        </w:rPr>
        <w:t xml:space="preserve">is a </w:t>
      </w:r>
      <w:r w:rsidR="00093194" w:rsidRPr="001759BC">
        <w:rPr>
          <w:rFonts w:ascii="Arial" w:hAnsi="Arial" w:cs="Arial"/>
          <w:sz w:val="24"/>
          <w:szCs w:val="24"/>
        </w:rPr>
        <w:t xml:space="preserve">more effective </w:t>
      </w:r>
      <w:r w:rsidR="009D5281" w:rsidRPr="001759BC">
        <w:rPr>
          <w:rFonts w:ascii="Arial" w:hAnsi="Arial" w:cs="Arial"/>
          <w:sz w:val="24"/>
          <w:szCs w:val="24"/>
        </w:rPr>
        <w:t xml:space="preserve">approach </w:t>
      </w:r>
      <w:r w:rsidR="00093194" w:rsidRPr="001759BC">
        <w:rPr>
          <w:rFonts w:ascii="Arial" w:hAnsi="Arial" w:cs="Arial"/>
          <w:sz w:val="24"/>
          <w:szCs w:val="24"/>
        </w:rPr>
        <w:t xml:space="preserve">than </w:t>
      </w:r>
      <w:r w:rsidRPr="001759BC">
        <w:rPr>
          <w:rFonts w:ascii="Arial" w:hAnsi="Arial" w:cs="Arial"/>
          <w:sz w:val="24"/>
          <w:szCs w:val="24"/>
        </w:rPr>
        <w:t>psychopharmacotherapy</w:t>
      </w:r>
      <w:r w:rsidR="00C873B5" w:rsidRPr="001759BC">
        <w:rPr>
          <w:rFonts w:ascii="Arial" w:hAnsi="Arial" w:cs="Arial"/>
          <w:sz w:val="24"/>
          <w:szCs w:val="24"/>
        </w:rPr>
        <w:t xml:space="preserve"> achieving favourable results</w:t>
      </w:r>
      <w:r w:rsidR="00093194" w:rsidRPr="001759BC">
        <w:rPr>
          <w:rFonts w:ascii="Arial" w:hAnsi="Arial" w:cs="Arial"/>
          <w:sz w:val="24"/>
          <w:szCs w:val="24"/>
        </w:rPr>
        <w:t>.</w:t>
      </w:r>
      <w:r w:rsidR="009D5281" w:rsidRPr="001759BC">
        <w:rPr>
          <w:rFonts w:ascii="Arial" w:hAnsi="Arial" w:cs="Arial"/>
          <w:sz w:val="24"/>
          <w:szCs w:val="24"/>
        </w:rPr>
        <w:t xml:space="preserve">  </w:t>
      </w:r>
      <w:r w:rsidR="00450AB4" w:rsidRPr="001759BC">
        <w:rPr>
          <w:rFonts w:ascii="Arial" w:hAnsi="Arial" w:cs="Arial"/>
          <w:sz w:val="24"/>
          <w:szCs w:val="24"/>
        </w:rPr>
        <w:t xml:space="preserve">Montoya et al. (2011) </w:t>
      </w:r>
      <w:r w:rsidR="00A170AD" w:rsidRPr="001759BC">
        <w:rPr>
          <w:rFonts w:ascii="Arial" w:hAnsi="Arial" w:cs="Arial"/>
          <w:sz w:val="24"/>
          <w:szCs w:val="24"/>
          <w:lang w:val="en"/>
        </w:rPr>
        <w:t xml:space="preserve">shares this viewpoint further stating that </w:t>
      </w:r>
      <w:r w:rsidR="00450AB4" w:rsidRPr="001759BC">
        <w:rPr>
          <w:rFonts w:ascii="Arial" w:hAnsi="Arial" w:cs="Arial"/>
          <w:sz w:val="24"/>
          <w:szCs w:val="24"/>
        </w:rPr>
        <w:t xml:space="preserve">psychosocial strategies has long been recognised as an integral part of treatment for </w:t>
      </w:r>
      <w:r w:rsidR="00FC54E5" w:rsidRPr="001759BC">
        <w:rPr>
          <w:rFonts w:ascii="Arial" w:hAnsi="Arial" w:cs="Arial"/>
          <w:color w:val="333333"/>
          <w:sz w:val="24"/>
          <w:szCs w:val="24"/>
        </w:rPr>
        <w:t>Attention-deficit hyperactivity disorder</w:t>
      </w:r>
      <w:r w:rsidR="00450AB4" w:rsidRPr="001759BC">
        <w:rPr>
          <w:rFonts w:ascii="Arial" w:hAnsi="Arial" w:cs="Arial"/>
          <w:sz w:val="24"/>
          <w:szCs w:val="24"/>
        </w:rPr>
        <w:t xml:space="preserve">, </w:t>
      </w:r>
      <w:r w:rsidR="005846C8" w:rsidRPr="001759BC">
        <w:rPr>
          <w:rFonts w:ascii="Arial" w:hAnsi="Arial" w:cs="Arial"/>
          <w:sz w:val="24"/>
          <w:szCs w:val="24"/>
          <w:lang w:val="en"/>
        </w:rPr>
        <w:t>psychosocial</w:t>
      </w:r>
      <w:r w:rsidR="00A170AD" w:rsidRPr="001759BC">
        <w:rPr>
          <w:rFonts w:ascii="Arial" w:hAnsi="Arial" w:cs="Arial"/>
          <w:sz w:val="24"/>
          <w:szCs w:val="24"/>
          <w:lang w:val="en"/>
        </w:rPr>
        <w:t xml:space="preserve"> strategies employed within the school and home can have beneficial results in reducing hyperactivity, inattentiveness, and adverse behaviors among young children</w:t>
      </w:r>
      <w:r w:rsidR="00450AB4" w:rsidRPr="001759BC">
        <w:rPr>
          <w:rFonts w:ascii="Arial" w:hAnsi="Arial" w:cs="Arial"/>
          <w:sz w:val="24"/>
          <w:szCs w:val="24"/>
          <w:lang w:val="en"/>
        </w:rPr>
        <w:t xml:space="preserve"> (</w:t>
      </w:r>
      <w:hyperlink r:id="rId31" w:history="1">
        <w:r w:rsidR="00450AB4" w:rsidRPr="001759BC">
          <w:rPr>
            <w:rFonts w:ascii="Arial" w:hAnsi="Arial" w:cs="Arial"/>
            <w:sz w:val="24"/>
            <w:szCs w:val="24"/>
            <w:lang w:val="en"/>
          </w:rPr>
          <w:t>Webster-Stratton</w:t>
        </w:r>
      </w:hyperlink>
      <w:r w:rsidR="00450AB4" w:rsidRPr="001759BC">
        <w:rPr>
          <w:rFonts w:ascii="Arial" w:hAnsi="Arial" w:cs="Arial"/>
          <w:sz w:val="24"/>
          <w:szCs w:val="24"/>
          <w:lang w:val="en"/>
        </w:rPr>
        <w:t>, 2011)</w:t>
      </w:r>
      <w:r w:rsidR="00A170AD" w:rsidRPr="001759BC">
        <w:rPr>
          <w:rFonts w:ascii="Arial" w:hAnsi="Arial" w:cs="Arial"/>
          <w:sz w:val="24"/>
          <w:szCs w:val="24"/>
          <w:lang w:val="en"/>
        </w:rPr>
        <w:t xml:space="preserve">.  </w:t>
      </w:r>
      <w:r w:rsidR="00363E7A" w:rsidRPr="001759BC">
        <w:rPr>
          <w:rFonts w:ascii="Arial" w:hAnsi="Arial" w:cs="Arial"/>
          <w:sz w:val="24"/>
          <w:szCs w:val="24"/>
        </w:rPr>
        <w:t xml:space="preserve">However, </w:t>
      </w:r>
      <w:hyperlink r:id="rId32" w:history="1">
        <w:proofErr w:type="spellStart"/>
        <w:r w:rsidR="00363E7A" w:rsidRPr="001759BC">
          <w:rPr>
            <w:rFonts w:ascii="Arial" w:hAnsi="Arial" w:cs="Arial"/>
            <w:sz w:val="24"/>
            <w:szCs w:val="24"/>
            <w:lang w:val="en"/>
          </w:rPr>
          <w:t>Corbis</w:t>
        </w:r>
      </w:hyperlink>
      <w:r w:rsidR="002E7FE7" w:rsidRPr="001759BC">
        <w:rPr>
          <w:rFonts w:ascii="Arial" w:hAnsi="Arial" w:cs="Arial"/>
          <w:sz w:val="24"/>
          <w:szCs w:val="24"/>
          <w:lang w:val="en"/>
        </w:rPr>
        <w:t>iero</w:t>
      </w:r>
      <w:proofErr w:type="spellEnd"/>
      <w:r w:rsidR="00363E7A" w:rsidRPr="001759BC">
        <w:rPr>
          <w:rFonts w:ascii="Arial" w:hAnsi="Arial" w:cs="Arial"/>
          <w:sz w:val="24"/>
          <w:szCs w:val="24"/>
          <w:lang w:val="en"/>
        </w:rPr>
        <w:t>,  et al. (2018) s</w:t>
      </w:r>
      <w:r w:rsidR="009D5281" w:rsidRPr="001759BC">
        <w:rPr>
          <w:rFonts w:ascii="Arial" w:hAnsi="Arial" w:cs="Arial"/>
          <w:sz w:val="24"/>
          <w:szCs w:val="24"/>
          <w:lang w:val="en"/>
        </w:rPr>
        <w:t>tates</w:t>
      </w:r>
      <w:r w:rsidR="00363E7A" w:rsidRPr="001759BC">
        <w:rPr>
          <w:rFonts w:ascii="Arial" w:hAnsi="Arial" w:cs="Arial"/>
          <w:sz w:val="24"/>
          <w:szCs w:val="24"/>
          <w:lang w:val="en"/>
        </w:rPr>
        <w:t xml:space="preserve"> that neither medication nor </w:t>
      </w:r>
      <w:r w:rsidR="002E7FE7" w:rsidRPr="001759BC">
        <w:rPr>
          <w:rFonts w:ascii="Arial" w:hAnsi="Arial" w:cs="Arial"/>
          <w:sz w:val="24"/>
          <w:szCs w:val="24"/>
          <w:lang w:val="en"/>
        </w:rPr>
        <w:t>psychotherapy</w:t>
      </w:r>
      <w:r w:rsidR="00363E7A" w:rsidRPr="001759BC">
        <w:rPr>
          <w:rFonts w:ascii="Arial" w:hAnsi="Arial" w:cs="Arial"/>
          <w:sz w:val="24"/>
          <w:szCs w:val="24"/>
          <w:lang w:val="en"/>
        </w:rPr>
        <w:t xml:space="preserve"> </w:t>
      </w:r>
      <w:r w:rsidR="00CE3DF1" w:rsidRPr="001759BC">
        <w:rPr>
          <w:rFonts w:ascii="Arial" w:hAnsi="Arial" w:cs="Arial"/>
          <w:sz w:val="24"/>
          <w:szCs w:val="24"/>
          <w:lang w:val="en"/>
        </w:rPr>
        <w:t>outperform</w:t>
      </w:r>
      <w:r w:rsidR="00363E7A" w:rsidRPr="001759BC">
        <w:rPr>
          <w:rFonts w:ascii="Arial" w:hAnsi="Arial" w:cs="Arial"/>
          <w:sz w:val="24"/>
          <w:szCs w:val="24"/>
          <w:lang w:val="en"/>
        </w:rPr>
        <w:t xml:space="preserve"> the other, </w:t>
      </w:r>
      <w:r w:rsidR="009D5281" w:rsidRPr="001759BC">
        <w:rPr>
          <w:rFonts w:ascii="Arial" w:hAnsi="Arial" w:cs="Arial"/>
          <w:sz w:val="24"/>
          <w:szCs w:val="24"/>
          <w:lang w:val="en"/>
        </w:rPr>
        <w:t>evidently a</w:t>
      </w:r>
      <w:r w:rsidR="00363E7A" w:rsidRPr="001759BC">
        <w:rPr>
          <w:rFonts w:ascii="Arial" w:hAnsi="Arial" w:cs="Arial"/>
          <w:sz w:val="24"/>
          <w:szCs w:val="24"/>
          <w:lang w:val="en"/>
        </w:rPr>
        <w:t xml:space="preserve"> combination of the two would be a more pertinent approach to achiev</w:t>
      </w:r>
      <w:r w:rsidR="009D5281" w:rsidRPr="001759BC">
        <w:rPr>
          <w:rFonts w:ascii="Arial" w:hAnsi="Arial" w:cs="Arial"/>
          <w:sz w:val="24"/>
          <w:szCs w:val="24"/>
          <w:lang w:val="en"/>
        </w:rPr>
        <w:t>ing</w:t>
      </w:r>
      <w:r w:rsidR="00363E7A" w:rsidRPr="001759BC">
        <w:rPr>
          <w:rFonts w:ascii="Arial" w:hAnsi="Arial" w:cs="Arial"/>
          <w:sz w:val="24"/>
          <w:szCs w:val="24"/>
          <w:lang w:val="en"/>
        </w:rPr>
        <w:t xml:space="preserve"> </w:t>
      </w:r>
      <w:r w:rsidR="00363E7A" w:rsidRPr="001759BC">
        <w:rPr>
          <w:rFonts w:ascii="Arial" w:hAnsi="Arial" w:cs="Arial"/>
          <w:sz w:val="24"/>
          <w:szCs w:val="24"/>
          <w:lang w:val="en-US"/>
        </w:rPr>
        <w:t xml:space="preserve">improved </w:t>
      </w:r>
      <w:r w:rsidR="009D5281" w:rsidRPr="001759BC">
        <w:rPr>
          <w:rFonts w:ascii="Arial" w:hAnsi="Arial" w:cs="Arial"/>
          <w:sz w:val="24"/>
          <w:szCs w:val="24"/>
          <w:lang w:val="en-US"/>
        </w:rPr>
        <w:t xml:space="preserve">task completion and </w:t>
      </w:r>
      <w:r w:rsidR="00363E7A" w:rsidRPr="001759BC">
        <w:rPr>
          <w:rFonts w:ascii="Arial" w:hAnsi="Arial" w:cs="Arial"/>
          <w:sz w:val="24"/>
          <w:szCs w:val="24"/>
          <w:lang w:val="en-US"/>
        </w:rPr>
        <w:t xml:space="preserve">behavior among children with </w:t>
      </w:r>
      <w:r w:rsidR="009D5281" w:rsidRPr="001759BC">
        <w:rPr>
          <w:rFonts w:ascii="Arial" w:hAnsi="Arial" w:cs="Arial"/>
          <w:sz w:val="24"/>
          <w:szCs w:val="24"/>
          <w:lang w:val="en-US"/>
        </w:rPr>
        <w:t>this condition.</w:t>
      </w:r>
    </w:p>
    <w:p w14:paraId="663D40B8" w14:textId="77777777" w:rsidR="001759BC" w:rsidRDefault="001759BC" w:rsidP="001759BC">
      <w:pPr>
        <w:spacing w:line="360" w:lineRule="auto"/>
        <w:jc w:val="both"/>
        <w:rPr>
          <w:rFonts w:ascii="Arial" w:hAnsi="Arial" w:cs="Arial"/>
          <w:sz w:val="24"/>
          <w:szCs w:val="24"/>
          <w:lang w:val="en-US"/>
        </w:rPr>
      </w:pPr>
    </w:p>
    <w:p w14:paraId="5FA56E83" w14:textId="77777777" w:rsidR="001759BC" w:rsidRPr="001759BC" w:rsidRDefault="001759BC" w:rsidP="001759BC">
      <w:pPr>
        <w:spacing w:line="360" w:lineRule="auto"/>
        <w:jc w:val="both"/>
        <w:rPr>
          <w:rFonts w:ascii="Arial" w:hAnsi="Arial" w:cs="Arial"/>
          <w:sz w:val="24"/>
          <w:szCs w:val="24"/>
          <w:lang w:val="en-US"/>
        </w:rPr>
      </w:pPr>
    </w:p>
    <w:p w14:paraId="053F87E9" w14:textId="172FC6EE" w:rsidR="00E82F23" w:rsidRDefault="001E4D16">
      <w:pPr>
        <w:rPr>
          <w:rFonts w:ascii="Arial" w:hAnsi="Arial" w:cs="Arial"/>
          <w:sz w:val="24"/>
          <w:szCs w:val="24"/>
          <w:u w:val="single"/>
        </w:rPr>
      </w:pPr>
      <w:r w:rsidRPr="001E4D16">
        <w:rPr>
          <w:rFonts w:ascii="Arial" w:hAnsi="Arial" w:cs="Arial"/>
          <w:sz w:val="24"/>
          <w:szCs w:val="24"/>
          <w:u w:val="single"/>
        </w:rPr>
        <w:lastRenderedPageBreak/>
        <w:t>Reference List</w:t>
      </w:r>
    </w:p>
    <w:p w14:paraId="1EEF6318" w14:textId="60B93FE5" w:rsidR="00403B97" w:rsidRDefault="00403B97">
      <w:pPr>
        <w:rPr>
          <w:rFonts w:ascii="Arial" w:hAnsi="Arial" w:cs="Arial"/>
          <w:sz w:val="24"/>
          <w:szCs w:val="24"/>
          <w:u w:val="single"/>
        </w:rPr>
      </w:pPr>
    </w:p>
    <w:p w14:paraId="2B98310C" w14:textId="5DD72FE8" w:rsidR="00083C7E" w:rsidRPr="00A024E1" w:rsidRDefault="00403B97" w:rsidP="00403B97">
      <w:pPr>
        <w:spacing w:line="360" w:lineRule="auto"/>
        <w:jc w:val="both"/>
        <w:rPr>
          <w:rFonts w:ascii="Arial" w:hAnsi="Arial" w:cs="Arial"/>
          <w:color w:val="191919"/>
          <w:sz w:val="24"/>
          <w:szCs w:val="24"/>
        </w:rPr>
      </w:pPr>
      <w:r w:rsidRPr="00A024E1">
        <w:rPr>
          <w:rFonts w:ascii="Arial" w:hAnsi="Arial" w:cs="Arial"/>
          <w:color w:val="191919"/>
          <w:sz w:val="24"/>
          <w:szCs w:val="24"/>
        </w:rPr>
        <w:t xml:space="preserve">ADHD Aware (2018) </w:t>
      </w:r>
      <w:hyperlink r:id="rId33" w:history="1">
        <w:r w:rsidRPr="00A024E1">
          <w:rPr>
            <w:rStyle w:val="Hyperlink"/>
            <w:rFonts w:ascii="Arial" w:hAnsi="Arial" w:cs="Arial"/>
            <w:i/>
            <w:iCs/>
            <w:color w:val="000000" w:themeColor="text1"/>
            <w:sz w:val="24"/>
            <w:szCs w:val="24"/>
            <w:u w:val="none"/>
          </w:rPr>
          <w:t>What is ADHD?</w:t>
        </w:r>
      </w:hyperlink>
      <w:r w:rsidRPr="00A024E1">
        <w:rPr>
          <w:rFonts w:ascii="Arial" w:hAnsi="Arial" w:cs="Arial"/>
          <w:i/>
          <w:iCs/>
          <w:color w:val="191919"/>
          <w:sz w:val="24"/>
          <w:szCs w:val="24"/>
        </w:rPr>
        <w:t xml:space="preserve"> </w:t>
      </w:r>
      <w:r w:rsidRPr="00A024E1">
        <w:rPr>
          <w:rStyle w:val="breadcrumblast"/>
          <w:rFonts w:ascii="Arial" w:hAnsi="Arial" w:cs="Arial"/>
          <w:i/>
          <w:iCs/>
          <w:color w:val="191919"/>
          <w:sz w:val="24"/>
          <w:szCs w:val="24"/>
        </w:rPr>
        <w:t>Getting an NHS ADHD diagnosis</w:t>
      </w:r>
      <w:r w:rsidRPr="00A024E1">
        <w:rPr>
          <w:rStyle w:val="breadcrumblast"/>
          <w:rFonts w:ascii="Arial" w:hAnsi="Arial" w:cs="Arial"/>
          <w:color w:val="191919"/>
          <w:sz w:val="24"/>
          <w:szCs w:val="24"/>
        </w:rPr>
        <w:t xml:space="preserve">. </w:t>
      </w:r>
      <w:r w:rsidRPr="00A024E1">
        <w:rPr>
          <w:rFonts w:ascii="Arial" w:hAnsi="Arial" w:cs="Arial"/>
          <w:color w:val="191919"/>
          <w:sz w:val="24"/>
          <w:szCs w:val="24"/>
        </w:rPr>
        <w:t xml:space="preserve">Available at: </w:t>
      </w:r>
      <w:hyperlink r:id="rId34" w:history="1">
        <w:r w:rsidRPr="00A024E1">
          <w:rPr>
            <w:rStyle w:val="Hyperlink"/>
            <w:rFonts w:ascii="Arial" w:hAnsi="Arial" w:cs="Arial"/>
            <w:sz w:val="24"/>
            <w:szCs w:val="24"/>
          </w:rPr>
          <w:t>https://adhdaware.org.uk/what-is-adhd/getting-nhs-diagnosis/</w:t>
        </w:r>
      </w:hyperlink>
      <w:r w:rsidRPr="00A024E1">
        <w:rPr>
          <w:rFonts w:ascii="Arial" w:hAnsi="Arial" w:cs="Arial"/>
          <w:color w:val="191919"/>
          <w:sz w:val="24"/>
          <w:szCs w:val="24"/>
        </w:rPr>
        <w:t xml:space="preserve"> (Accessed 6</w:t>
      </w:r>
      <w:r w:rsidRPr="00A024E1">
        <w:rPr>
          <w:rFonts w:ascii="Arial" w:hAnsi="Arial" w:cs="Arial"/>
          <w:color w:val="191919"/>
          <w:sz w:val="24"/>
          <w:szCs w:val="24"/>
          <w:vertAlign w:val="superscript"/>
        </w:rPr>
        <w:t>th</w:t>
      </w:r>
      <w:r w:rsidRPr="00A024E1">
        <w:rPr>
          <w:rFonts w:ascii="Arial" w:hAnsi="Arial" w:cs="Arial"/>
          <w:color w:val="191919"/>
          <w:sz w:val="24"/>
          <w:szCs w:val="24"/>
        </w:rPr>
        <w:t xml:space="preserve"> June 2021)</w:t>
      </w:r>
    </w:p>
    <w:p w14:paraId="36EDDA29" w14:textId="77777777" w:rsidR="00083C7E" w:rsidRPr="00A024E1" w:rsidRDefault="00083C7E" w:rsidP="00083C7E">
      <w:pPr>
        <w:pStyle w:val="NormalWeb"/>
        <w:rPr>
          <w:rFonts w:ascii="Arial" w:hAnsi="Arial" w:cs="Arial"/>
          <w:color w:val="000000" w:themeColor="text1"/>
        </w:rPr>
      </w:pPr>
      <w:proofErr w:type="spellStart"/>
      <w:r w:rsidRPr="00A024E1">
        <w:rPr>
          <w:rFonts w:ascii="Arial" w:hAnsi="Arial" w:cs="Arial"/>
        </w:rPr>
        <w:t>ADDers</w:t>
      </w:r>
      <w:proofErr w:type="spellEnd"/>
      <w:r w:rsidRPr="00A024E1">
        <w:rPr>
          <w:rFonts w:ascii="Arial" w:hAnsi="Arial" w:cs="Arial"/>
        </w:rPr>
        <w:t>. (</w:t>
      </w:r>
      <w:r w:rsidRPr="00A024E1">
        <w:rPr>
          <w:rFonts w:ascii="Arial" w:hAnsi="Arial" w:cs="Arial"/>
          <w:color w:val="000000" w:themeColor="text1"/>
        </w:rPr>
        <w:t xml:space="preserve">N.D) </w:t>
      </w:r>
      <w:r w:rsidRPr="00A024E1">
        <w:rPr>
          <w:rFonts w:ascii="Arial" w:hAnsi="Arial" w:cs="Arial"/>
          <w:i/>
          <w:iCs/>
          <w:color w:val="000000" w:themeColor="text1"/>
        </w:rPr>
        <w:t xml:space="preserve">ADD/ADHD Online Information. </w:t>
      </w:r>
      <w:r w:rsidRPr="00A024E1">
        <w:rPr>
          <w:rFonts w:ascii="Arial" w:hAnsi="Arial" w:cs="Arial"/>
          <w:color w:val="000000" w:themeColor="text1"/>
        </w:rPr>
        <w:t>Available at</w:t>
      </w:r>
      <w:r w:rsidRPr="00A024E1">
        <w:rPr>
          <w:rFonts w:ascii="Arial" w:hAnsi="Arial" w:cs="Arial"/>
          <w:color w:val="444444"/>
        </w:rPr>
        <w:t>:</w:t>
      </w:r>
      <w:r w:rsidRPr="00A024E1">
        <w:rPr>
          <w:rFonts w:ascii="Arial" w:hAnsi="Arial" w:cs="Arial"/>
          <w:i/>
          <w:iCs/>
          <w:color w:val="444444"/>
        </w:rPr>
        <w:t xml:space="preserve"> </w:t>
      </w:r>
      <w:hyperlink r:id="rId35" w:history="1">
        <w:r w:rsidRPr="00A024E1">
          <w:rPr>
            <w:rStyle w:val="Hyperlink"/>
            <w:rFonts w:ascii="Arial" w:hAnsi="Arial" w:cs="Arial"/>
          </w:rPr>
          <w:t>http://www.adders.org/</w:t>
        </w:r>
      </w:hyperlink>
      <w:r w:rsidRPr="00A024E1">
        <w:rPr>
          <w:rFonts w:ascii="Arial" w:hAnsi="Arial" w:cs="Arial"/>
          <w:color w:val="444444"/>
        </w:rPr>
        <w:t xml:space="preserve"> </w:t>
      </w:r>
      <w:r w:rsidRPr="00A024E1">
        <w:rPr>
          <w:rFonts w:ascii="Arial" w:hAnsi="Arial" w:cs="Arial"/>
          <w:color w:val="000000" w:themeColor="text1"/>
        </w:rPr>
        <w:t>(Accessed 5</w:t>
      </w:r>
      <w:r w:rsidRPr="00A024E1">
        <w:rPr>
          <w:rFonts w:ascii="Arial" w:hAnsi="Arial" w:cs="Arial"/>
          <w:color w:val="000000" w:themeColor="text1"/>
          <w:vertAlign w:val="superscript"/>
        </w:rPr>
        <w:t>th</w:t>
      </w:r>
      <w:r w:rsidRPr="00A024E1">
        <w:rPr>
          <w:rFonts w:ascii="Arial" w:hAnsi="Arial" w:cs="Arial"/>
          <w:color w:val="000000" w:themeColor="text1"/>
        </w:rPr>
        <w:t xml:space="preserve"> June 2021)</w:t>
      </w:r>
    </w:p>
    <w:p w14:paraId="3DD52C87" w14:textId="3BC2F73E" w:rsidR="00403B97" w:rsidRPr="00A024E1" w:rsidRDefault="001759BC">
      <w:pPr>
        <w:rPr>
          <w:rFonts w:ascii="Arial" w:hAnsi="Arial" w:cs="Arial"/>
          <w:sz w:val="24"/>
          <w:szCs w:val="24"/>
          <w:lang w:val="en"/>
        </w:rPr>
      </w:pPr>
      <w:hyperlink w:history="1">
        <w:r w:rsidR="00403B97" w:rsidRPr="00A024E1">
          <w:rPr>
            <w:rFonts w:ascii="Arial" w:eastAsia="Times New Roman" w:hAnsi="Arial" w:cs="Arial"/>
            <w:sz w:val="24"/>
            <w:szCs w:val="24"/>
            <w:lang w:val="en" w:eastAsia="en-GB"/>
          </w:rPr>
          <w:t>Ashiabi</w:t>
        </w:r>
      </w:hyperlink>
      <w:r w:rsidR="00403B97" w:rsidRPr="00A024E1">
        <w:rPr>
          <w:rFonts w:ascii="Arial" w:eastAsia="Times New Roman" w:hAnsi="Arial" w:cs="Arial"/>
          <w:sz w:val="24"/>
          <w:szCs w:val="24"/>
          <w:lang w:val="en" w:eastAsia="en-GB"/>
        </w:rPr>
        <w:t>, G.S.</w:t>
      </w:r>
      <w:r w:rsidR="00403B97" w:rsidRPr="00A024E1">
        <w:rPr>
          <w:rFonts w:ascii="Arial" w:eastAsia="Times New Roman" w:hAnsi="Arial" w:cs="Arial"/>
          <w:vanish/>
          <w:sz w:val="24"/>
          <w:szCs w:val="24"/>
          <w:vertAlign w:val="superscript"/>
          <w:lang w:val="en" w:eastAsia="en-GB"/>
        </w:rPr>
        <w:t xml:space="preserve">1 and  </w:t>
      </w:r>
      <w:r w:rsidR="00403B97" w:rsidRPr="00A024E1">
        <w:rPr>
          <w:rFonts w:ascii="Arial" w:eastAsia="Times New Roman" w:hAnsi="Arial" w:cs="Arial"/>
          <w:sz w:val="24"/>
          <w:szCs w:val="24"/>
          <w:lang w:eastAsia="en-GB"/>
        </w:rPr>
        <w:t xml:space="preserve">  and </w:t>
      </w:r>
      <w:hyperlink r:id="rId36" w:history="1">
        <w:r w:rsidR="00403B97" w:rsidRPr="00A024E1">
          <w:rPr>
            <w:rFonts w:ascii="Arial" w:hAnsi="Arial" w:cs="Arial"/>
            <w:sz w:val="24"/>
            <w:szCs w:val="24"/>
            <w:lang w:val="en"/>
          </w:rPr>
          <w:t xml:space="preserve"> O’Neal</w:t>
        </w:r>
      </w:hyperlink>
      <w:r w:rsidR="00403B97" w:rsidRPr="00A024E1">
        <w:rPr>
          <w:rFonts w:ascii="Arial" w:hAnsi="Arial" w:cs="Arial"/>
          <w:sz w:val="24"/>
          <w:szCs w:val="24"/>
          <w:lang w:val="en"/>
        </w:rPr>
        <w:t>, K.K. (2015) ‘</w:t>
      </w:r>
      <w:r w:rsidR="00403B97" w:rsidRPr="00A024E1">
        <w:rPr>
          <w:rFonts w:ascii="Arial" w:hAnsi="Arial" w:cs="Arial"/>
          <w:kern w:val="36"/>
          <w:sz w:val="24"/>
          <w:szCs w:val="24"/>
          <w:lang w:val="en"/>
        </w:rPr>
        <w:t xml:space="preserve">Child Social Development in Context: An Examination of Some Propositions in Bronfenbrenner’s Bioecological Theory’, </w:t>
      </w:r>
      <w:r w:rsidR="00403B97" w:rsidRPr="00A024E1">
        <w:rPr>
          <w:rFonts w:ascii="Arial" w:hAnsi="Arial" w:cs="Arial"/>
          <w:i/>
          <w:iCs/>
          <w:sz w:val="24"/>
          <w:szCs w:val="24"/>
        </w:rPr>
        <w:t>SAGE Open Journal</w:t>
      </w:r>
      <w:r w:rsidR="00403B97" w:rsidRPr="00A024E1">
        <w:rPr>
          <w:rFonts w:ascii="Arial" w:hAnsi="Arial" w:cs="Arial"/>
          <w:sz w:val="24"/>
          <w:szCs w:val="24"/>
        </w:rPr>
        <w:t xml:space="preserve">. </w:t>
      </w:r>
      <w:r w:rsidR="00403B97" w:rsidRPr="00A024E1">
        <w:rPr>
          <w:rFonts w:ascii="Arial" w:hAnsi="Arial" w:cs="Arial"/>
          <w:kern w:val="36"/>
          <w:sz w:val="24"/>
          <w:szCs w:val="24"/>
          <w:lang w:val="en"/>
        </w:rPr>
        <w:t>5(2), pp. 1-14. Available at:</w:t>
      </w:r>
      <w:r w:rsidR="00403B97" w:rsidRPr="00A024E1">
        <w:rPr>
          <w:rFonts w:ascii="Arial" w:hAnsi="Arial" w:cs="Arial"/>
          <w:sz w:val="24"/>
          <w:szCs w:val="24"/>
        </w:rPr>
        <w:t xml:space="preserve"> </w:t>
      </w:r>
      <w:hyperlink w:history="1">
        <w:r w:rsidR="00403B97" w:rsidRPr="00A024E1">
          <w:rPr>
            <w:rFonts w:ascii="Arial" w:eastAsia="Times New Roman" w:hAnsi="Arial" w:cs="Arial"/>
            <w:sz w:val="24"/>
            <w:szCs w:val="24"/>
            <w:lang w:val="en" w:eastAsia="en-GB"/>
          </w:rPr>
          <w:t xml:space="preserve"> Ashiabi</w:t>
        </w:r>
      </w:hyperlink>
      <w:r w:rsidR="00403B97" w:rsidRPr="00A024E1">
        <w:rPr>
          <w:rFonts w:ascii="Arial" w:eastAsia="Times New Roman" w:hAnsi="Arial" w:cs="Arial"/>
          <w:sz w:val="24"/>
          <w:szCs w:val="24"/>
          <w:lang w:val="en" w:eastAsia="en-GB"/>
        </w:rPr>
        <w:t>, G.S.</w:t>
      </w:r>
      <w:r w:rsidR="00403B97" w:rsidRPr="00A024E1">
        <w:rPr>
          <w:rFonts w:ascii="Arial" w:eastAsia="Times New Roman" w:hAnsi="Arial" w:cs="Arial"/>
          <w:vanish/>
          <w:sz w:val="24"/>
          <w:szCs w:val="24"/>
          <w:vertAlign w:val="superscript"/>
          <w:lang w:val="en" w:eastAsia="en-GB"/>
        </w:rPr>
        <w:t xml:space="preserve">1 and  </w:t>
      </w:r>
      <w:r w:rsidR="00403B97" w:rsidRPr="00A024E1">
        <w:rPr>
          <w:rFonts w:ascii="Arial" w:eastAsia="Times New Roman" w:hAnsi="Arial" w:cs="Arial"/>
          <w:b/>
          <w:bCs/>
          <w:sz w:val="24"/>
          <w:szCs w:val="24"/>
          <w:lang w:eastAsia="en-GB"/>
        </w:rPr>
        <w:t xml:space="preserve">  </w:t>
      </w:r>
      <w:r w:rsidR="00403B97" w:rsidRPr="00D5641D">
        <w:rPr>
          <w:rFonts w:ascii="Arial" w:eastAsia="Times New Roman" w:hAnsi="Arial" w:cs="Arial"/>
          <w:sz w:val="24"/>
          <w:szCs w:val="24"/>
          <w:lang w:eastAsia="en-GB"/>
        </w:rPr>
        <w:t xml:space="preserve">and </w:t>
      </w:r>
      <w:hyperlink r:id="rId37" w:history="1">
        <w:r w:rsidR="00403B97" w:rsidRPr="00D5641D">
          <w:rPr>
            <w:rFonts w:ascii="Arial" w:hAnsi="Arial" w:cs="Arial"/>
            <w:sz w:val="24"/>
            <w:szCs w:val="24"/>
            <w:lang w:val="en"/>
          </w:rPr>
          <w:t>. O’Neal</w:t>
        </w:r>
      </w:hyperlink>
      <w:r w:rsidR="00403B97" w:rsidRPr="00D5641D">
        <w:rPr>
          <w:rFonts w:ascii="Arial" w:hAnsi="Arial" w:cs="Arial"/>
          <w:sz w:val="24"/>
          <w:szCs w:val="24"/>
          <w:lang w:val="en"/>
        </w:rPr>
        <w:t>, K.K. (2015)</w:t>
      </w:r>
      <w:r w:rsidR="00403B97" w:rsidRPr="00A024E1">
        <w:rPr>
          <w:rFonts w:ascii="Arial" w:hAnsi="Arial" w:cs="Arial"/>
          <w:b/>
          <w:bCs/>
          <w:sz w:val="24"/>
          <w:szCs w:val="24"/>
          <w:lang w:val="en"/>
        </w:rPr>
        <w:t xml:space="preserve"> ‘</w:t>
      </w:r>
      <w:r w:rsidR="00403B97" w:rsidRPr="00A024E1">
        <w:rPr>
          <w:rFonts w:ascii="Arial" w:hAnsi="Arial" w:cs="Arial"/>
          <w:kern w:val="36"/>
          <w:sz w:val="24"/>
          <w:szCs w:val="24"/>
          <w:lang w:val="en"/>
        </w:rPr>
        <w:t xml:space="preserve">Child Social Development in Context: An Examination of Some Propositions in Bronfenbrenner’s Bioecological Theory’, </w:t>
      </w:r>
      <w:r w:rsidR="00403B97" w:rsidRPr="00A024E1">
        <w:rPr>
          <w:rFonts w:ascii="Arial" w:hAnsi="Arial" w:cs="Arial"/>
          <w:i/>
          <w:iCs/>
          <w:sz w:val="24"/>
          <w:szCs w:val="24"/>
        </w:rPr>
        <w:t>SAGE Open Journal</w:t>
      </w:r>
      <w:r w:rsidR="00403B97" w:rsidRPr="00A024E1">
        <w:rPr>
          <w:rFonts w:ascii="Arial" w:hAnsi="Arial" w:cs="Arial"/>
          <w:sz w:val="24"/>
          <w:szCs w:val="24"/>
        </w:rPr>
        <w:t xml:space="preserve">. </w:t>
      </w:r>
      <w:r w:rsidR="00403B97" w:rsidRPr="00A024E1">
        <w:rPr>
          <w:rFonts w:ascii="Arial" w:hAnsi="Arial" w:cs="Arial"/>
          <w:kern w:val="36"/>
          <w:sz w:val="24"/>
          <w:szCs w:val="24"/>
          <w:lang w:val="en"/>
        </w:rPr>
        <w:t>5(2), pp. 1-14. Available at:</w:t>
      </w:r>
      <w:r w:rsidR="00403B97" w:rsidRPr="00A024E1">
        <w:rPr>
          <w:rFonts w:ascii="Arial" w:hAnsi="Arial" w:cs="Arial"/>
          <w:sz w:val="24"/>
          <w:szCs w:val="24"/>
        </w:rPr>
        <w:t xml:space="preserve"> </w:t>
      </w:r>
      <w:hyperlink r:id="rId38" w:history="1">
        <w:r w:rsidR="00403B97" w:rsidRPr="00A024E1">
          <w:rPr>
            <w:rStyle w:val="Hyperlink"/>
            <w:rFonts w:ascii="Arial" w:hAnsi="Arial" w:cs="Arial"/>
            <w:sz w:val="24"/>
            <w:szCs w:val="24"/>
            <w:lang w:val="en"/>
          </w:rPr>
          <w:t>https://journals.sagepub.com/doi/full/10.1177/2158244015590840</w:t>
        </w:r>
      </w:hyperlink>
      <w:r w:rsidR="00403B97" w:rsidRPr="00A024E1">
        <w:rPr>
          <w:rFonts w:ascii="Arial" w:hAnsi="Arial" w:cs="Arial"/>
          <w:sz w:val="24"/>
          <w:szCs w:val="24"/>
          <w:lang w:val="en"/>
        </w:rPr>
        <w:t xml:space="preserve"> (Accessed 20th June 2021)</w:t>
      </w:r>
    </w:p>
    <w:p w14:paraId="4193E8E1" w14:textId="77777777" w:rsidR="00083C7E" w:rsidRPr="00A024E1" w:rsidRDefault="00083C7E">
      <w:pPr>
        <w:rPr>
          <w:rFonts w:ascii="Arial" w:hAnsi="Arial" w:cs="Arial"/>
          <w:sz w:val="24"/>
          <w:szCs w:val="24"/>
          <w:u w:val="single"/>
        </w:rPr>
      </w:pPr>
    </w:p>
    <w:p w14:paraId="2CDD2AE2" w14:textId="77777777" w:rsidR="00083C7E" w:rsidRPr="00A024E1" w:rsidRDefault="001759BC" w:rsidP="00083C7E">
      <w:pPr>
        <w:spacing w:line="360" w:lineRule="auto"/>
        <w:rPr>
          <w:rFonts w:ascii="Arial" w:hAnsi="Arial" w:cs="Arial"/>
          <w:sz w:val="24"/>
          <w:szCs w:val="24"/>
          <w:lang w:val="en"/>
        </w:rPr>
      </w:pPr>
      <w:hyperlink r:id="rId39" w:history="1">
        <w:r w:rsidR="00083C7E" w:rsidRPr="00A024E1">
          <w:rPr>
            <w:rFonts w:ascii="Arial" w:hAnsi="Arial" w:cs="Arial"/>
            <w:sz w:val="24"/>
            <w:szCs w:val="24"/>
            <w:lang w:val="en"/>
          </w:rPr>
          <w:t>Barbaresi</w:t>
        </w:r>
      </w:hyperlink>
      <w:r w:rsidR="00083C7E" w:rsidRPr="00A024E1">
        <w:rPr>
          <w:rFonts w:ascii="Arial" w:hAnsi="Arial" w:cs="Arial"/>
          <w:sz w:val="24"/>
          <w:szCs w:val="24"/>
          <w:lang w:val="en"/>
        </w:rPr>
        <w:t xml:space="preserve">, W.J. et al. (2013) ‘Mortality, ADHD, and Psychosocial Adversity in Adults with Childhood ADHD: A Prospective Study’, </w:t>
      </w:r>
      <w:hyperlink r:id="rId40" w:history="1">
        <w:r w:rsidR="00083C7E" w:rsidRPr="00A024E1">
          <w:rPr>
            <w:rFonts w:ascii="Arial" w:hAnsi="Arial" w:cs="Arial"/>
            <w:i/>
            <w:iCs/>
            <w:sz w:val="24"/>
            <w:szCs w:val="24"/>
            <w:lang w:val="en"/>
          </w:rPr>
          <w:t>Pediatrics</w:t>
        </w:r>
      </w:hyperlink>
      <w:r w:rsidR="00083C7E" w:rsidRPr="00A024E1">
        <w:rPr>
          <w:rFonts w:ascii="Arial" w:hAnsi="Arial" w:cs="Arial"/>
          <w:i/>
          <w:iCs/>
          <w:sz w:val="24"/>
          <w:szCs w:val="24"/>
          <w:lang w:val="en"/>
        </w:rPr>
        <w:t xml:space="preserve">, </w:t>
      </w:r>
      <w:r w:rsidR="00083C7E" w:rsidRPr="00A024E1">
        <w:rPr>
          <w:rFonts w:ascii="Arial" w:hAnsi="Arial" w:cs="Arial"/>
          <w:sz w:val="24"/>
          <w:szCs w:val="24"/>
          <w:lang w:val="en"/>
        </w:rPr>
        <w:t xml:space="preserve">131(4), pp. 637–644. Available at: </w:t>
      </w:r>
      <w:hyperlink r:id="rId41" w:history="1">
        <w:r w:rsidR="00083C7E" w:rsidRPr="00A024E1">
          <w:rPr>
            <w:rStyle w:val="Hyperlink"/>
            <w:rFonts w:ascii="Arial" w:hAnsi="Arial" w:cs="Arial"/>
            <w:sz w:val="24"/>
            <w:szCs w:val="24"/>
            <w:lang w:val="en"/>
          </w:rPr>
          <w:t>https://www.ncbi.nlm.nih.gov/pmc/articles/PMC3821174/</w:t>
        </w:r>
      </w:hyperlink>
      <w:r w:rsidR="00083C7E" w:rsidRPr="00A024E1">
        <w:rPr>
          <w:rFonts w:ascii="Arial" w:hAnsi="Arial" w:cs="Arial"/>
          <w:sz w:val="24"/>
          <w:szCs w:val="24"/>
          <w:lang w:val="en"/>
        </w:rPr>
        <w:t xml:space="preserve"> (Accessed 19</w:t>
      </w:r>
      <w:r w:rsidR="00083C7E" w:rsidRPr="00A024E1">
        <w:rPr>
          <w:rFonts w:ascii="Arial" w:hAnsi="Arial" w:cs="Arial"/>
          <w:sz w:val="24"/>
          <w:szCs w:val="24"/>
          <w:vertAlign w:val="superscript"/>
          <w:lang w:val="en"/>
        </w:rPr>
        <w:t>th</w:t>
      </w:r>
      <w:r w:rsidR="00083C7E" w:rsidRPr="00A024E1">
        <w:rPr>
          <w:rFonts w:ascii="Arial" w:hAnsi="Arial" w:cs="Arial"/>
          <w:sz w:val="24"/>
          <w:szCs w:val="24"/>
          <w:lang w:val="en"/>
        </w:rPr>
        <w:t xml:space="preserve"> June 2021)</w:t>
      </w:r>
    </w:p>
    <w:p w14:paraId="2B281E02" w14:textId="77777777" w:rsidR="00083C7E" w:rsidRPr="00A024E1" w:rsidRDefault="00083C7E" w:rsidP="00083C7E">
      <w:pPr>
        <w:rPr>
          <w:rFonts w:ascii="Arial" w:hAnsi="Arial" w:cs="Arial"/>
          <w:sz w:val="24"/>
          <w:szCs w:val="24"/>
        </w:rPr>
      </w:pPr>
    </w:p>
    <w:p w14:paraId="053748E9" w14:textId="6259D408" w:rsidR="00083C7E" w:rsidRPr="00A024E1" w:rsidRDefault="00083C7E" w:rsidP="00083C7E">
      <w:pPr>
        <w:rPr>
          <w:rFonts w:ascii="Arial" w:hAnsi="Arial" w:cs="Arial"/>
          <w:sz w:val="24"/>
          <w:szCs w:val="24"/>
          <w:u w:val="single"/>
        </w:rPr>
      </w:pPr>
      <w:r w:rsidRPr="00A024E1">
        <w:rPr>
          <w:rFonts w:ascii="Arial" w:hAnsi="Arial" w:cs="Arial"/>
          <w:sz w:val="24"/>
          <w:szCs w:val="24"/>
        </w:rPr>
        <w:t>Bastien, M. (N.D) ‘Examining the Relationship Between Ostracism and ADHD’</w:t>
      </w:r>
      <w:r w:rsidRPr="00A024E1">
        <w:rPr>
          <w:rFonts w:ascii="Arial" w:hAnsi="Arial" w:cs="Arial"/>
          <w:i/>
          <w:iCs/>
          <w:sz w:val="24"/>
          <w:szCs w:val="24"/>
        </w:rPr>
        <w:t xml:space="preserve"> UC Merced Undergraduate Research Journal. </w:t>
      </w:r>
      <w:r w:rsidRPr="00A024E1">
        <w:rPr>
          <w:rFonts w:ascii="Arial" w:hAnsi="Arial" w:cs="Arial"/>
          <w:sz w:val="24"/>
          <w:szCs w:val="24"/>
        </w:rPr>
        <w:t xml:space="preserve">pp. 39 – 57. Available at: </w:t>
      </w:r>
      <w:hyperlink r:id="rId42" w:history="1">
        <w:r w:rsidRPr="00A024E1">
          <w:rPr>
            <w:rStyle w:val="Hyperlink"/>
            <w:rFonts w:ascii="Arial" w:hAnsi="Arial" w:cs="Arial"/>
            <w:sz w:val="24"/>
            <w:szCs w:val="24"/>
          </w:rPr>
          <w:t>https://escholarship.org/content/qt638287br/qt638287br_noSplash_abd8adfa7066b8c91fd5fae6ca3ca6e0.pdf</w:t>
        </w:r>
      </w:hyperlink>
      <w:r w:rsidRPr="00A024E1">
        <w:rPr>
          <w:rFonts w:ascii="Arial" w:hAnsi="Arial" w:cs="Arial"/>
          <w:sz w:val="24"/>
          <w:szCs w:val="24"/>
        </w:rPr>
        <w:t xml:space="preserve"> (Accessed 11th June 2021)</w:t>
      </w:r>
    </w:p>
    <w:p w14:paraId="04C14316" w14:textId="77777777" w:rsidR="00083C7E" w:rsidRPr="00A024E1" w:rsidRDefault="00083C7E" w:rsidP="00403B97">
      <w:pPr>
        <w:pStyle w:val="NormalWeb"/>
        <w:rPr>
          <w:rFonts w:ascii="Arial" w:hAnsi="Arial" w:cs="Arial"/>
          <w:color w:val="000000" w:themeColor="text1"/>
        </w:rPr>
      </w:pPr>
    </w:p>
    <w:p w14:paraId="4DAAB7C4" w14:textId="043B3B39" w:rsidR="00403B97" w:rsidRPr="00A024E1" w:rsidRDefault="00403B97" w:rsidP="00403B97">
      <w:pPr>
        <w:spacing w:line="360" w:lineRule="auto"/>
        <w:rPr>
          <w:rStyle w:val="product-ryt-detail"/>
          <w:rFonts w:ascii="Arial" w:hAnsi="Arial" w:cs="Arial"/>
          <w:color w:val="000000"/>
          <w:sz w:val="24"/>
          <w:szCs w:val="24"/>
          <w:lang w:val="en"/>
        </w:rPr>
      </w:pPr>
      <w:r w:rsidRPr="00A024E1">
        <w:rPr>
          <w:rStyle w:val="product-ryt-detail"/>
          <w:rFonts w:ascii="Arial" w:hAnsi="Arial" w:cs="Arial"/>
          <w:color w:val="000000"/>
          <w:sz w:val="24"/>
          <w:szCs w:val="24"/>
          <w:lang w:val="en"/>
        </w:rPr>
        <w:t xml:space="preserve">Bates, B. (2016) </w:t>
      </w:r>
      <w:r w:rsidRPr="00A024E1">
        <w:rPr>
          <w:rStyle w:val="product-ryt-detail"/>
          <w:rFonts w:ascii="Arial" w:hAnsi="Arial" w:cs="Arial"/>
          <w:i/>
          <w:iCs/>
          <w:color w:val="000000"/>
          <w:sz w:val="24"/>
          <w:szCs w:val="24"/>
          <w:lang w:val="en"/>
        </w:rPr>
        <w:t xml:space="preserve">Learning Theories Simplified. </w:t>
      </w:r>
      <w:r w:rsidRPr="00A024E1">
        <w:rPr>
          <w:rStyle w:val="product-ryt-detail"/>
          <w:rFonts w:ascii="Arial" w:hAnsi="Arial" w:cs="Arial"/>
          <w:color w:val="000000"/>
          <w:sz w:val="24"/>
          <w:szCs w:val="24"/>
          <w:lang w:val="en"/>
        </w:rPr>
        <w:t>1</w:t>
      </w:r>
      <w:r w:rsidRPr="00A024E1">
        <w:rPr>
          <w:rStyle w:val="product-ryt-detail"/>
          <w:rFonts w:ascii="Arial" w:hAnsi="Arial" w:cs="Arial"/>
          <w:color w:val="000000"/>
          <w:sz w:val="24"/>
          <w:szCs w:val="24"/>
          <w:vertAlign w:val="superscript"/>
          <w:lang w:val="en"/>
        </w:rPr>
        <w:t>st</w:t>
      </w:r>
      <w:r w:rsidRPr="00A024E1">
        <w:rPr>
          <w:rStyle w:val="product-ryt-detail"/>
          <w:rFonts w:ascii="Arial" w:hAnsi="Arial" w:cs="Arial"/>
          <w:color w:val="000000"/>
          <w:sz w:val="24"/>
          <w:szCs w:val="24"/>
          <w:lang w:val="en"/>
        </w:rPr>
        <w:t xml:space="preserve"> ed. London: SAGE Publications</w:t>
      </w:r>
    </w:p>
    <w:p w14:paraId="6F5BBBF1" w14:textId="77777777" w:rsidR="00083C7E" w:rsidRPr="00A024E1" w:rsidRDefault="00083C7E" w:rsidP="00403B97">
      <w:pPr>
        <w:spacing w:line="360" w:lineRule="auto"/>
        <w:rPr>
          <w:rStyle w:val="product-ryt-detail"/>
          <w:rFonts w:ascii="Arial" w:hAnsi="Arial" w:cs="Arial"/>
          <w:color w:val="000000"/>
          <w:sz w:val="24"/>
          <w:szCs w:val="24"/>
          <w:lang w:val="en"/>
        </w:rPr>
      </w:pPr>
    </w:p>
    <w:p w14:paraId="44D6EC7C" w14:textId="77777777" w:rsidR="00083C7E" w:rsidRPr="00A024E1" w:rsidRDefault="00083C7E" w:rsidP="00083C7E">
      <w:pPr>
        <w:spacing w:line="360" w:lineRule="auto"/>
        <w:rPr>
          <w:rFonts w:ascii="Arial" w:hAnsi="Arial" w:cs="Arial"/>
          <w:sz w:val="24"/>
          <w:szCs w:val="24"/>
          <w:lang w:val="en"/>
        </w:rPr>
      </w:pPr>
      <w:r w:rsidRPr="00A024E1">
        <w:rPr>
          <w:rFonts w:ascii="Arial" w:hAnsi="Arial" w:cs="Arial"/>
          <w:color w:val="202020"/>
          <w:sz w:val="24"/>
          <w:szCs w:val="24"/>
          <w:lang w:val="en-US"/>
        </w:rPr>
        <w:t>Biederman, J. et al. (2012)</w:t>
      </w:r>
      <w:r w:rsidRPr="00A024E1">
        <w:rPr>
          <w:rFonts w:ascii="Arial" w:hAnsi="Arial" w:cs="Arial"/>
          <w:b/>
          <w:bCs/>
          <w:color w:val="202020"/>
          <w:sz w:val="24"/>
          <w:szCs w:val="24"/>
          <w:lang w:val="en-US"/>
        </w:rPr>
        <w:t xml:space="preserve"> ‘</w:t>
      </w:r>
      <w:r w:rsidRPr="00A024E1">
        <w:rPr>
          <w:rFonts w:ascii="Arial" w:hAnsi="Arial" w:cs="Arial"/>
          <w:sz w:val="24"/>
          <w:szCs w:val="24"/>
          <w:lang w:val="en-US"/>
        </w:rPr>
        <w:t xml:space="preserve">Adult Outcome of Attention-Deficit/Hyperactivity Disorder: A Controlled 16-Year Follow-Up Study’, </w:t>
      </w:r>
      <w:r w:rsidRPr="00A024E1">
        <w:rPr>
          <w:rFonts w:ascii="Arial" w:hAnsi="Arial" w:cs="Arial"/>
          <w:i/>
          <w:iCs/>
          <w:sz w:val="24"/>
          <w:szCs w:val="24"/>
          <w:lang w:val="en-US"/>
        </w:rPr>
        <w:t xml:space="preserve">The Journal of Clinical Psychiatry, </w:t>
      </w:r>
      <w:r w:rsidRPr="00A024E1">
        <w:rPr>
          <w:rFonts w:ascii="Arial" w:hAnsi="Arial" w:cs="Arial"/>
          <w:color w:val="333333"/>
          <w:sz w:val="24"/>
          <w:szCs w:val="24"/>
          <w:lang w:val="en-US"/>
        </w:rPr>
        <w:t>73(7), pp. 941-50.</w:t>
      </w:r>
      <w:r w:rsidRPr="00A024E1">
        <w:rPr>
          <w:rFonts w:ascii="Arial" w:hAnsi="Arial" w:cs="Arial"/>
          <w:color w:val="202020"/>
          <w:sz w:val="24"/>
          <w:szCs w:val="24"/>
          <w:lang w:val="en-US"/>
        </w:rPr>
        <w:t xml:space="preserve"> Available at: </w:t>
      </w:r>
      <w:hyperlink r:id="rId43" w:history="1">
        <w:r w:rsidRPr="00A024E1">
          <w:rPr>
            <w:rStyle w:val="Hyperlink"/>
            <w:rFonts w:ascii="Arial" w:hAnsi="Arial" w:cs="Arial"/>
            <w:sz w:val="24"/>
            <w:szCs w:val="24"/>
            <w:lang w:val="en"/>
          </w:rPr>
          <w:t>https://www.psychiatrist.com/jcp/neurodevelopmental/adhd/adult-outcome-attention-deficit-hyperactivity-disorder/</w:t>
        </w:r>
      </w:hyperlink>
      <w:r w:rsidRPr="00A024E1">
        <w:rPr>
          <w:rFonts w:ascii="Arial" w:hAnsi="Arial" w:cs="Arial"/>
          <w:sz w:val="24"/>
          <w:szCs w:val="24"/>
          <w:lang w:val="en"/>
        </w:rPr>
        <w:t xml:space="preserve">  (Accessed 19</w:t>
      </w:r>
      <w:r w:rsidRPr="00A024E1">
        <w:rPr>
          <w:rFonts w:ascii="Arial" w:hAnsi="Arial" w:cs="Arial"/>
          <w:sz w:val="24"/>
          <w:szCs w:val="24"/>
          <w:vertAlign w:val="superscript"/>
          <w:lang w:val="en"/>
        </w:rPr>
        <w:t>th</w:t>
      </w:r>
      <w:r w:rsidRPr="00A024E1">
        <w:rPr>
          <w:rFonts w:ascii="Arial" w:hAnsi="Arial" w:cs="Arial"/>
          <w:sz w:val="24"/>
          <w:szCs w:val="24"/>
          <w:lang w:val="en"/>
        </w:rPr>
        <w:t xml:space="preserve"> June 2021)</w:t>
      </w:r>
    </w:p>
    <w:p w14:paraId="4F8BF443" w14:textId="47268315" w:rsidR="00E12BDB" w:rsidRPr="00A024E1" w:rsidRDefault="00E12BDB" w:rsidP="00403B97">
      <w:pPr>
        <w:spacing w:line="360" w:lineRule="auto"/>
        <w:rPr>
          <w:rFonts w:ascii="Arial" w:hAnsi="Arial" w:cs="Arial"/>
          <w:sz w:val="24"/>
          <w:szCs w:val="24"/>
          <w:lang w:val="en"/>
        </w:rPr>
      </w:pPr>
    </w:p>
    <w:p w14:paraId="5B3D4E6D" w14:textId="77777777" w:rsidR="00E12BDB" w:rsidRPr="00A024E1" w:rsidRDefault="001759BC" w:rsidP="00E12BDB">
      <w:pPr>
        <w:spacing w:line="360" w:lineRule="auto"/>
        <w:jc w:val="both"/>
        <w:rPr>
          <w:rFonts w:ascii="Arial" w:hAnsi="Arial" w:cs="Arial"/>
          <w:color w:val="505050"/>
          <w:sz w:val="24"/>
          <w:szCs w:val="24"/>
          <w:lang w:val="en"/>
        </w:rPr>
      </w:pPr>
      <w:hyperlink r:id="rId44" w:anchor="!" w:history="1">
        <w:r w:rsidR="00E12BDB" w:rsidRPr="00A024E1">
          <w:rPr>
            <w:rStyle w:val="text2"/>
            <w:rFonts w:ascii="Arial" w:hAnsi="Arial" w:cs="Arial"/>
            <w:sz w:val="24"/>
            <w:szCs w:val="24"/>
            <w:lang w:val="en"/>
          </w:rPr>
          <w:t>Birchwood</w:t>
        </w:r>
      </w:hyperlink>
      <w:r w:rsidR="00E12BDB" w:rsidRPr="00A024E1">
        <w:rPr>
          <w:rFonts w:ascii="Arial" w:hAnsi="Arial" w:cs="Arial"/>
          <w:sz w:val="24"/>
          <w:szCs w:val="24"/>
          <w:lang w:val="en"/>
        </w:rPr>
        <w:t xml:space="preserve">, J.  and </w:t>
      </w:r>
      <w:hyperlink r:id="rId45" w:anchor="!" w:history="1">
        <w:r w:rsidR="00E12BDB" w:rsidRPr="00A024E1">
          <w:rPr>
            <w:rStyle w:val="text2"/>
            <w:rFonts w:ascii="Arial" w:hAnsi="Arial" w:cs="Arial"/>
            <w:sz w:val="24"/>
            <w:szCs w:val="24"/>
            <w:lang w:val="en"/>
          </w:rPr>
          <w:t xml:space="preserve"> Daley</w:t>
        </w:r>
      </w:hyperlink>
      <w:r w:rsidR="00E12BDB" w:rsidRPr="00A024E1">
        <w:rPr>
          <w:rFonts w:ascii="Arial" w:hAnsi="Arial" w:cs="Arial"/>
          <w:sz w:val="24"/>
          <w:szCs w:val="24"/>
          <w:lang w:val="en"/>
        </w:rPr>
        <w:t>, D. (2012) ‘</w:t>
      </w:r>
      <w:r w:rsidR="00E12BDB" w:rsidRPr="00A024E1">
        <w:rPr>
          <w:rStyle w:val="title-text"/>
          <w:rFonts w:ascii="Arial" w:hAnsi="Arial" w:cs="Arial"/>
          <w:sz w:val="24"/>
          <w:szCs w:val="24"/>
          <w:lang w:val="en"/>
        </w:rPr>
        <w:t xml:space="preserve">Brief report: The impact of Attention Deficit Hyperactivity Disorder (ADHD) symptoms on academic performance in an adolescent community sample’, </w:t>
      </w:r>
      <w:r w:rsidR="00E12BDB" w:rsidRPr="00A024E1">
        <w:rPr>
          <w:rStyle w:val="title-text"/>
          <w:rFonts w:ascii="Arial" w:hAnsi="Arial" w:cs="Arial"/>
          <w:i/>
          <w:iCs/>
          <w:sz w:val="24"/>
          <w:szCs w:val="24"/>
          <w:lang w:val="en"/>
        </w:rPr>
        <w:t>Journal of Adolescence</w:t>
      </w:r>
      <w:r w:rsidR="00E12BDB" w:rsidRPr="00A024E1">
        <w:rPr>
          <w:rStyle w:val="title-text"/>
          <w:rFonts w:ascii="Arial" w:hAnsi="Arial" w:cs="Arial"/>
          <w:sz w:val="24"/>
          <w:szCs w:val="24"/>
          <w:lang w:val="en"/>
        </w:rPr>
        <w:t xml:space="preserve">, 35(1), pp. </w:t>
      </w:r>
      <w:r w:rsidR="00E12BDB" w:rsidRPr="00A024E1">
        <w:rPr>
          <w:rFonts w:ascii="Arial" w:hAnsi="Arial" w:cs="Arial"/>
          <w:sz w:val="24"/>
          <w:szCs w:val="24"/>
          <w:lang w:val="en"/>
        </w:rPr>
        <w:t xml:space="preserve">225-231. Available at: </w:t>
      </w:r>
      <w:r w:rsidR="00E12BDB" w:rsidRPr="00A024E1">
        <w:rPr>
          <w:rStyle w:val="title-text"/>
          <w:rFonts w:ascii="Arial" w:hAnsi="Arial" w:cs="Arial"/>
          <w:sz w:val="24"/>
          <w:szCs w:val="24"/>
          <w:lang w:val="en"/>
        </w:rPr>
        <w:t xml:space="preserve"> </w:t>
      </w:r>
      <w:hyperlink r:id="rId46" w:anchor="aep-abstract-id1" w:history="1">
        <w:r w:rsidR="00E12BDB" w:rsidRPr="00A024E1">
          <w:rPr>
            <w:rStyle w:val="Hyperlink"/>
            <w:rFonts w:ascii="Arial" w:hAnsi="Arial" w:cs="Arial"/>
            <w:sz w:val="24"/>
            <w:szCs w:val="24"/>
            <w:lang w:val="en"/>
          </w:rPr>
          <w:t>https://www.sciencedirect.com/science/article/pii/S0140197110001375#aep-abstract-id1</w:t>
        </w:r>
      </w:hyperlink>
      <w:r w:rsidR="00E12BDB" w:rsidRPr="00A024E1">
        <w:rPr>
          <w:rFonts w:ascii="Arial" w:hAnsi="Arial" w:cs="Arial"/>
          <w:color w:val="505050"/>
          <w:sz w:val="24"/>
          <w:szCs w:val="24"/>
          <w:lang w:val="en"/>
        </w:rPr>
        <w:t xml:space="preserve"> </w:t>
      </w:r>
      <w:r w:rsidR="00E12BDB" w:rsidRPr="00A024E1">
        <w:rPr>
          <w:rFonts w:ascii="Arial" w:hAnsi="Arial" w:cs="Arial"/>
          <w:sz w:val="24"/>
          <w:szCs w:val="24"/>
          <w:lang w:val="en"/>
        </w:rPr>
        <w:t>(Accessed 19</w:t>
      </w:r>
      <w:r w:rsidR="00E12BDB" w:rsidRPr="00A024E1">
        <w:rPr>
          <w:rFonts w:ascii="Arial" w:hAnsi="Arial" w:cs="Arial"/>
          <w:sz w:val="24"/>
          <w:szCs w:val="24"/>
          <w:vertAlign w:val="superscript"/>
          <w:lang w:val="en"/>
        </w:rPr>
        <w:t>th</w:t>
      </w:r>
      <w:r w:rsidR="00E12BDB" w:rsidRPr="00A024E1">
        <w:rPr>
          <w:rFonts w:ascii="Arial" w:hAnsi="Arial" w:cs="Arial"/>
          <w:sz w:val="24"/>
          <w:szCs w:val="24"/>
          <w:lang w:val="en"/>
        </w:rPr>
        <w:t xml:space="preserve"> June 2021)</w:t>
      </w:r>
    </w:p>
    <w:p w14:paraId="228B338B" w14:textId="30A18321" w:rsidR="00403B97" w:rsidRPr="00A024E1" w:rsidRDefault="00403B97" w:rsidP="00403B97">
      <w:pPr>
        <w:spacing w:line="360" w:lineRule="auto"/>
        <w:rPr>
          <w:rFonts w:ascii="Arial" w:hAnsi="Arial" w:cs="Arial"/>
          <w:sz w:val="24"/>
          <w:szCs w:val="24"/>
          <w:lang w:val="en"/>
        </w:rPr>
      </w:pPr>
    </w:p>
    <w:p w14:paraId="3B1BD56B" w14:textId="77777777" w:rsidR="00403B97" w:rsidRPr="00A024E1" w:rsidRDefault="001759BC" w:rsidP="00403B97">
      <w:pPr>
        <w:rPr>
          <w:rFonts w:ascii="Arial" w:hAnsi="Arial" w:cs="Arial"/>
          <w:sz w:val="24"/>
          <w:szCs w:val="24"/>
          <w:lang w:val="en"/>
        </w:rPr>
      </w:pPr>
      <w:hyperlink r:id="rId47" w:history="1">
        <w:r w:rsidR="00403B97" w:rsidRPr="00A024E1">
          <w:rPr>
            <w:rFonts w:ascii="Arial" w:hAnsi="Arial" w:cs="Arial"/>
            <w:sz w:val="24"/>
            <w:szCs w:val="24"/>
            <w:lang w:val="en"/>
          </w:rPr>
          <w:t>Corbis</w:t>
        </w:r>
      </w:hyperlink>
      <w:r w:rsidR="00403B97" w:rsidRPr="00A024E1">
        <w:rPr>
          <w:rFonts w:ascii="Arial" w:hAnsi="Arial" w:cs="Arial"/>
          <w:sz w:val="24"/>
          <w:szCs w:val="24"/>
          <w:lang w:val="en"/>
        </w:rPr>
        <w:t xml:space="preserve">iero, S. et al. (2018) ‘A Comparison of Cognitive-Behavioral Therapy and Pharmacotherapy vs. Pharmacotherapy Alone in Adults with Attention-Deficit/Hyperactivity Disorder (ADHD)—A Randomized Controlled Trial’, </w:t>
      </w:r>
      <w:r w:rsidR="00403B97" w:rsidRPr="00A024E1">
        <w:rPr>
          <w:rFonts w:ascii="Arial" w:hAnsi="Arial" w:cs="Arial"/>
          <w:i/>
          <w:iCs/>
          <w:sz w:val="24"/>
          <w:szCs w:val="24"/>
          <w:lang w:val="en"/>
        </w:rPr>
        <w:t>Frontiers in psychiatry</w:t>
      </w:r>
      <w:r w:rsidR="00403B97" w:rsidRPr="00A024E1">
        <w:rPr>
          <w:rFonts w:ascii="Arial" w:hAnsi="Arial" w:cs="Arial"/>
          <w:sz w:val="24"/>
          <w:szCs w:val="24"/>
          <w:lang w:val="en"/>
        </w:rPr>
        <w:t xml:space="preserve">, 9(571). Available at:  </w:t>
      </w:r>
      <w:hyperlink r:id="rId48" w:history="1">
        <w:r w:rsidR="00403B97" w:rsidRPr="00A024E1">
          <w:rPr>
            <w:rStyle w:val="Hyperlink"/>
            <w:rFonts w:ascii="Arial" w:hAnsi="Arial" w:cs="Arial"/>
            <w:sz w:val="24"/>
            <w:szCs w:val="24"/>
            <w:lang w:val="en"/>
          </w:rPr>
          <w:t>https://www.ncbi.nlm.nih.gov/pmc/articles/PMC6250816/</w:t>
        </w:r>
      </w:hyperlink>
      <w:r w:rsidR="00403B97" w:rsidRPr="00A024E1">
        <w:rPr>
          <w:rFonts w:ascii="Arial" w:hAnsi="Arial" w:cs="Arial"/>
          <w:sz w:val="24"/>
          <w:szCs w:val="24"/>
          <w:lang w:val="en"/>
        </w:rPr>
        <w:t xml:space="preserve"> (Accessed 20</w:t>
      </w:r>
      <w:r w:rsidR="00403B97" w:rsidRPr="00A024E1">
        <w:rPr>
          <w:rFonts w:ascii="Arial" w:hAnsi="Arial" w:cs="Arial"/>
          <w:sz w:val="24"/>
          <w:szCs w:val="24"/>
          <w:vertAlign w:val="superscript"/>
          <w:lang w:val="en"/>
        </w:rPr>
        <w:t>th</w:t>
      </w:r>
      <w:r w:rsidR="00403B97" w:rsidRPr="00A024E1">
        <w:rPr>
          <w:rFonts w:ascii="Arial" w:hAnsi="Arial" w:cs="Arial"/>
          <w:sz w:val="24"/>
          <w:szCs w:val="24"/>
          <w:lang w:val="en"/>
        </w:rPr>
        <w:t xml:space="preserve"> June 2021)</w:t>
      </w:r>
    </w:p>
    <w:p w14:paraId="3F304D8C" w14:textId="70EBB64F" w:rsidR="00403B97" w:rsidRPr="00A024E1" w:rsidRDefault="00403B97" w:rsidP="00403B97">
      <w:pPr>
        <w:spacing w:line="360" w:lineRule="auto"/>
        <w:rPr>
          <w:rFonts w:ascii="Arial" w:hAnsi="Arial" w:cs="Arial"/>
          <w:sz w:val="24"/>
          <w:szCs w:val="24"/>
          <w:lang w:val="en"/>
        </w:rPr>
      </w:pPr>
    </w:p>
    <w:p w14:paraId="1A46C0CE" w14:textId="77777777" w:rsidR="00083C7E" w:rsidRPr="00A024E1" w:rsidRDefault="00083C7E" w:rsidP="00083C7E">
      <w:pPr>
        <w:rPr>
          <w:rFonts w:ascii="Arial" w:hAnsi="Arial" w:cs="Arial"/>
          <w:sz w:val="24"/>
          <w:szCs w:val="24"/>
          <w:lang w:val="en"/>
        </w:rPr>
      </w:pPr>
      <w:r w:rsidRPr="00A024E1">
        <w:rPr>
          <w:rFonts w:ascii="Arial" w:hAnsi="Arial" w:cs="Arial"/>
          <w:sz w:val="24"/>
          <w:szCs w:val="24"/>
          <w:lang w:val="en"/>
        </w:rPr>
        <w:t>Cordier, R. et al. (2018) ‘</w:t>
      </w:r>
      <w:r w:rsidRPr="00A024E1">
        <w:rPr>
          <w:rStyle w:val="adjust-article-svg-size"/>
          <w:rFonts w:ascii="Arial" w:hAnsi="Arial" w:cs="Arial"/>
          <w:sz w:val="24"/>
          <w:szCs w:val="24"/>
          <w:lang w:val="en"/>
        </w:rPr>
        <w:t>Peer Inclusion in Interventions for Children with ADHD: A Systematic Review and Meta-Analysis’</w:t>
      </w:r>
      <w:r w:rsidRPr="00A024E1">
        <w:rPr>
          <w:rFonts w:ascii="Arial" w:hAnsi="Arial" w:cs="Arial"/>
          <w:i/>
          <w:iCs/>
          <w:sz w:val="24"/>
          <w:szCs w:val="24"/>
          <w:lang w:val="en"/>
        </w:rPr>
        <w:t xml:space="preserve">, BioMed Research International, </w:t>
      </w:r>
      <w:r w:rsidRPr="00A024E1">
        <w:rPr>
          <w:rFonts w:ascii="Arial" w:hAnsi="Arial" w:cs="Arial"/>
          <w:sz w:val="24"/>
          <w:szCs w:val="24"/>
          <w:lang w:val="en"/>
        </w:rPr>
        <w:t xml:space="preserve">pp. 1-51. Available at: </w:t>
      </w:r>
      <w:hyperlink r:id="rId49" w:history="1">
        <w:r w:rsidRPr="00A024E1">
          <w:rPr>
            <w:rStyle w:val="Hyperlink"/>
            <w:rFonts w:ascii="Arial" w:hAnsi="Arial" w:cs="Arial"/>
            <w:sz w:val="24"/>
            <w:szCs w:val="24"/>
            <w:lang w:val="en"/>
          </w:rPr>
          <w:t>https://www.hindawi.com/journals/bmri/2018/7693479/</w:t>
        </w:r>
      </w:hyperlink>
      <w:r w:rsidRPr="00A024E1">
        <w:rPr>
          <w:rFonts w:ascii="Arial" w:hAnsi="Arial" w:cs="Arial"/>
          <w:sz w:val="24"/>
          <w:szCs w:val="24"/>
          <w:lang w:val="en"/>
        </w:rPr>
        <w:t xml:space="preserve"> (Accessed 17</w:t>
      </w:r>
      <w:r w:rsidRPr="00A024E1">
        <w:rPr>
          <w:rFonts w:ascii="Arial" w:hAnsi="Arial" w:cs="Arial"/>
          <w:sz w:val="24"/>
          <w:szCs w:val="24"/>
          <w:vertAlign w:val="superscript"/>
          <w:lang w:val="en"/>
        </w:rPr>
        <w:t>th</w:t>
      </w:r>
      <w:r w:rsidRPr="00A024E1">
        <w:rPr>
          <w:rFonts w:ascii="Arial" w:hAnsi="Arial" w:cs="Arial"/>
          <w:sz w:val="24"/>
          <w:szCs w:val="24"/>
          <w:lang w:val="en"/>
        </w:rPr>
        <w:t xml:space="preserve"> June 2021)</w:t>
      </w:r>
    </w:p>
    <w:p w14:paraId="49A4766A" w14:textId="77777777" w:rsidR="00403B97" w:rsidRPr="00A024E1" w:rsidRDefault="00403B97">
      <w:pPr>
        <w:rPr>
          <w:rFonts w:ascii="Arial" w:hAnsi="Arial" w:cs="Arial"/>
          <w:sz w:val="24"/>
          <w:szCs w:val="24"/>
          <w:u w:val="single"/>
        </w:rPr>
      </w:pPr>
    </w:p>
    <w:p w14:paraId="42EFA462" w14:textId="765E0AE6" w:rsidR="004F53EE" w:rsidRPr="00A024E1" w:rsidRDefault="005A2EFC">
      <w:pPr>
        <w:rPr>
          <w:rFonts w:ascii="Arial" w:hAnsi="Arial" w:cs="Arial"/>
          <w:color w:val="333333"/>
          <w:sz w:val="24"/>
          <w:szCs w:val="24"/>
        </w:rPr>
      </w:pPr>
      <w:r w:rsidRPr="00A024E1">
        <w:rPr>
          <w:rFonts w:ascii="Arial" w:hAnsi="Arial" w:cs="Arial"/>
          <w:color w:val="333333"/>
          <w:sz w:val="24"/>
          <w:szCs w:val="24"/>
        </w:rPr>
        <w:t xml:space="preserve">Crowley, K. (2014) </w:t>
      </w:r>
      <w:r w:rsidRPr="00A024E1">
        <w:rPr>
          <w:rFonts w:ascii="Arial" w:hAnsi="Arial" w:cs="Arial"/>
          <w:i/>
          <w:iCs/>
          <w:color w:val="333333"/>
          <w:sz w:val="24"/>
          <w:szCs w:val="24"/>
        </w:rPr>
        <w:t xml:space="preserve">Child Development: A Practical Introduction. </w:t>
      </w:r>
      <w:r w:rsidRPr="00A024E1">
        <w:rPr>
          <w:rFonts w:ascii="Arial" w:hAnsi="Arial" w:cs="Arial"/>
          <w:color w:val="333333"/>
          <w:sz w:val="24"/>
          <w:szCs w:val="24"/>
        </w:rPr>
        <w:t>2</w:t>
      </w:r>
      <w:r w:rsidRPr="00A024E1">
        <w:rPr>
          <w:rFonts w:ascii="Arial" w:hAnsi="Arial" w:cs="Arial"/>
          <w:color w:val="333333"/>
          <w:sz w:val="24"/>
          <w:szCs w:val="24"/>
          <w:vertAlign w:val="superscript"/>
        </w:rPr>
        <w:t>nd</w:t>
      </w:r>
      <w:r w:rsidRPr="00A024E1">
        <w:rPr>
          <w:rFonts w:ascii="Arial" w:hAnsi="Arial" w:cs="Arial"/>
          <w:color w:val="333333"/>
          <w:sz w:val="24"/>
          <w:szCs w:val="24"/>
        </w:rPr>
        <w:t xml:space="preserve"> Ed.</w:t>
      </w:r>
      <w:r w:rsidRPr="00A024E1">
        <w:rPr>
          <w:rFonts w:ascii="Arial" w:hAnsi="Arial" w:cs="Arial"/>
          <w:i/>
          <w:iCs/>
          <w:color w:val="333333"/>
          <w:sz w:val="24"/>
          <w:szCs w:val="24"/>
        </w:rPr>
        <w:t xml:space="preserve"> </w:t>
      </w:r>
      <w:r w:rsidRPr="00A024E1">
        <w:rPr>
          <w:rFonts w:ascii="Arial" w:hAnsi="Arial" w:cs="Arial"/>
          <w:color w:val="333333"/>
          <w:sz w:val="24"/>
          <w:szCs w:val="24"/>
        </w:rPr>
        <w:t>London: SAGE Publications</w:t>
      </w:r>
    </w:p>
    <w:p w14:paraId="10D500BC" w14:textId="4F33F287" w:rsidR="00403B97" w:rsidRDefault="00403B97">
      <w:pPr>
        <w:rPr>
          <w:rFonts w:ascii="Arial" w:hAnsi="Arial" w:cs="Arial"/>
          <w:color w:val="333333"/>
          <w:sz w:val="24"/>
          <w:szCs w:val="24"/>
        </w:rPr>
      </w:pPr>
    </w:p>
    <w:p w14:paraId="16EC0481" w14:textId="38EB6BF5" w:rsidR="005334CE" w:rsidRPr="005334CE" w:rsidRDefault="005334CE">
      <w:pPr>
        <w:rPr>
          <w:rFonts w:ascii="Arial" w:hAnsi="Arial" w:cs="Arial"/>
          <w:sz w:val="24"/>
          <w:szCs w:val="24"/>
        </w:rPr>
      </w:pPr>
      <w:r w:rsidRPr="005334CE">
        <w:rPr>
          <w:rStyle w:val="addmd1"/>
          <w:rFonts w:ascii="Arial" w:hAnsi="Arial" w:cs="Arial"/>
          <w:color w:val="333333"/>
          <w:sz w:val="24"/>
          <w:szCs w:val="24"/>
        </w:rPr>
        <w:t xml:space="preserve">Darling-Hammond, L. and Lieberman, A. (2012) </w:t>
      </w:r>
      <w:r w:rsidRPr="005334CE">
        <w:rPr>
          <w:rFonts w:ascii="Arial" w:hAnsi="Arial" w:cs="Arial"/>
          <w:i/>
          <w:iCs/>
          <w:color w:val="333333"/>
          <w:sz w:val="24"/>
          <w:szCs w:val="24"/>
        </w:rPr>
        <w:t>Teacher Education Around the World: Changing Policies and Practices</w:t>
      </w:r>
      <w:r w:rsidRPr="005334CE">
        <w:rPr>
          <w:rFonts w:ascii="Arial" w:hAnsi="Arial" w:cs="Arial"/>
          <w:i/>
          <w:iCs/>
          <w:sz w:val="24"/>
          <w:szCs w:val="24"/>
        </w:rPr>
        <w:t xml:space="preserve">. </w:t>
      </w:r>
      <w:r w:rsidRPr="005334CE">
        <w:rPr>
          <w:rFonts w:ascii="Arial" w:hAnsi="Arial" w:cs="Arial"/>
          <w:sz w:val="24"/>
          <w:szCs w:val="24"/>
        </w:rPr>
        <w:t>Oxon: Routledge</w:t>
      </w:r>
    </w:p>
    <w:p w14:paraId="3A995E16" w14:textId="77777777" w:rsidR="005334CE" w:rsidRPr="00A024E1" w:rsidRDefault="005334CE">
      <w:pPr>
        <w:rPr>
          <w:rFonts w:ascii="Arial" w:hAnsi="Arial" w:cs="Arial"/>
          <w:color w:val="333333"/>
          <w:sz w:val="24"/>
          <w:szCs w:val="24"/>
        </w:rPr>
      </w:pPr>
    </w:p>
    <w:p w14:paraId="1A12128F" w14:textId="5553E638" w:rsidR="00403B97" w:rsidRDefault="00403B97" w:rsidP="00403B97">
      <w:pPr>
        <w:rPr>
          <w:rFonts w:ascii="Arial" w:hAnsi="Arial" w:cs="Arial"/>
          <w:sz w:val="24"/>
          <w:szCs w:val="24"/>
        </w:rPr>
      </w:pPr>
      <w:r w:rsidRPr="00A024E1">
        <w:rPr>
          <w:rFonts w:ascii="Arial" w:hAnsi="Arial" w:cs="Arial"/>
          <w:sz w:val="24"/>
          <w:szCs w:val="24"/>
        </w:rPr>
        <w:t xml:space="preserve">Dauncey, M. (2018) </w:t>
      </w:r>
      <w:r w:rsidRPr="00A024E1">
        <w:rPr>
          <w:rFonts w:ascii="Arial" w:hAnsi="Arial" w:cs="Arial"/>
          <w:i/>
          <w:iCs/>
          <w:sz w:val="24"/>
          <w:szCs w:val="24"/>
        </w:rPr>
        <w:t>Research Briefing Act Summary: Additional Learning Needs and Education Tribunal (Wales) Act 2018</w:t>
      </w:r>
      <w:r w:rsidRPr="00A024E1">
        <w:rPr>
          <w:rFonts w:ascii="Arial" w:hAnsi="Arial" w:cs="Arial"/>
          <w:sz w:val="24"/>
          <w:szCs w:val="24"/>
        </w:rPr>
        <w:t xml:space="preserve">. Available at: </w:t>
      </w:r>
      <w:hyperlink r:id="rId50" w:history="1">
        <w:r w:rsidRPr="00A024E1">
          <w:rPr>
            <w:rStyle w:val="Hyperlink"/>
            <w:rFonts w:ascii="Arial" w:hAnsi="Arial" w:cs="Arial"/>
            <w:sz w:val="24"/>
            <w:szCs w:val="24"/>
          </w:rPr>
          <w:t>https://moodle.uwtsd.ac.uk/pluginfile.php/470680/mod_resource/content/1/Dauncey%20March%202018%20Act%20Summary%20ALN%20%20Ed%20Tribunal%20%28Wales%29%20Act.pdf</w:t>
        </w:r>
      </w:hyperlink>
      <w:r w:rsidRPr="00A024E1">
        <w:rPr>
          <w:rFonts w:ascii="Arial" w:hAnsi="Arial" w:cs="Arial"/>
          <w:sz w:val="24"/>
          <w:szCs w:val="24"/>
        </w:rPr>
        <w:t xml:space="preserve"> (Accessed 10</w:t>
      </w:r>
      <w:r w:rsidRPr="00A024E1">
        <w:rPr>
          <w:rFonts w:ascii="Arial" w:hAnsi="Arial" w:cs="Arial"/>
          <w:sz w:val="24"/>
          <w:szCs w:val="24"/>
          <w:vertAlign w:val="superscript"/>
        </w:rPr>
        <w:t>th</w:t>
      </w:r>
      <w:r w:rsidRPr="00A024E1">
        <w:rPr>
          <w:rFonts w:ascii="Arial" w:hAnsi="Arial" w:cs="Arial"/>
          <w:sz w:val="24"/>
          <w:szCs w:val="24"/>
        </w:rPr>
        <w:t xml:space="preserve"> July 2021)</w:t>
      </w:r>
    </w:p>
    <w:p w14:paraId="0EB3E85C" w14:textId="26E5C81F" w:rsidR="00593735" w:rsidRDefault="00593735" w:rsidP="00403B97">
      <w:pPr>
        <w:rPr>
          <w:rFonts w:ascii="Arial" w:hAnsi="Arial" w:cs="Arial"/>
          <w:sz w:val="24"/>
          <w:szCs w:val="24"/>
        </w:rPr>
      </w:pPr>
    </w:p>
    <w:p w14:paraId="583B17AA" w14:textId="64BD84B9" w:rsidR="00593735" w:rsidRPr="00A024E1" w:rsidRDefault="00593735" w:rsidP="00403B97">
      <w:pPr>
        <w:rPr>
          <w:rFonts w:ascii="Arial" w:hAnsi="Arial" w:cs="Arial"/>
          <w:sz w:val="24"/>
          <w:szCs w:val="24"/>
        </w:rPr>
      </w:pPr>
      <w:r w:rsidRPr="00A024E1">
        <w:rPr>
          <w:rFonts w:ascii="Arial" w:hAnsi="Arial" w:cs="Arial"/>
          <w:color w:val="1F1F1F"/>
          <w:sz w:val="24"/>
          <w:szCs w:val="24"/>
          <w:lang w:val="en"/>
        </w:rPr>
        <w:t>Dauncey, M. (2016</w:t>
      </w:r>
      <w:r>
        <w:rPr>
          <w:rFonts w:ascii="Arial" w:hAnsi="Arial" w:cs="Arial"/>
          <w:color w:val="1F1F1F"/>
          <w:sz w:val="24"/>
          <w:szCs w:val="24"/>
          <w:lang w:val="en"/>
        </w:rPr>
        <w:t>b</w:t>
      </w:r>
      <w:r w:rsidRPr="00A024E1">
        <w:rPr>
          <w:rFonts w:ascii="Arial" w:hAnsi="Arial" w:cs="Arial"/>
          <w:color w:val="1F1F1F"/>
          <w:sz w:val="24"/>
          <w:szCs w:val="24"/>
          <w:lang w:val="en"/>
        </w:rPr>
        <w:t>)</w:t>
      </w:r>
      <w:r>
        <w:rPr>
          <w:rFonts w:ascii="Arial" w:hAnsi="Arial" w:cs="Arial"/>
          <w:color w:val="1F1F1F"/>
          <w:sz w:val="24"/>
          <w:szCs w:val="24"/>
          <w:lang w:val="en"/>
        </w:rPr>
        <w:t xml:space="preserve"> </w:t>
      </w:r>
      <w:r w:rsidRPr="00593735">
        <w:rPr>
          <w:rFonts w:ascii="Arial" w:hAnsi="Arial" w:cs="Arial"/>
          <w:i/>
          <w:iCs/>
          <w:color w:val="1F1F1F"/>
          <w:sz w:val="24"/>
          <w:szCs w:val="24"/>
          <w:lang w:val="en"/>
        </w:rPr>
        <w:t>Research Briefing Additional Learning Needs (ALN) in Wales</w:t>
      </w:r>
      <w:r>
        <w:rPr>
          <w:rFonts w:ascii="Arial" w:hAnsi="Arial" w:cs="Arial"/>
          <w:i/>
          <w:iCs/>
          <w:color w:val="1F1F1F"/>
          <w:sz w:val="24"/>
          <w:szCs w:val="24"/>
          <w:lang w:val="en"/>
        </w:rPr>
        <w:t>.</w:t>
      </w:r>
      <w:r>
        <w:rPr>
          <w:rFonts w:ascii="Arial" w:hAnsi="Arial" w:cs="Arial"/>
          <w:color w:val="1F1F1F"/>
          <w:sz w:val="24"/>
          <w:szCs w:val="24"/>
          <w:lang w:val="en"/>
        </w:rPr>
        <w:t xml:space="preserve"> Available at: </w:t>
      </w:r>
      <w:hyperlink r:id="rId51" w:history="1">
        <w:r w:rsidRPr="00991507">
          <w:rPr>
            <w:rStyle w:val="Hyperlink"/>
            <w:rFonts w:ascii="Arial" w:hAnsi="Arial" w:cs="Arial"/>
            <w:sz w:val="24"/>
            <w:szCs w:val="24"/>
            <w:lang w:val="en"/>
          </w:rPr>
          <w:t>https://dera.ioe.ac.uk/27980/1/16-059-Web-%20English.pdf</w:t>
        </w:r>
      </w:hyperlink>
      <w:r>
        <w:rPr>
          <w:rFonts w:ascii="Arial" w:hAnsi="Arial" w:cs="Arial"/>
          <w:color w:val="1F1F1F"/>
          <w:sz w:val="24"/>
          <w:szCs w:val="24"/>
          <w:lang w:val="en"/>
        </w:rPr>
        <w:t xml:space="preserve"> (Accessed 12</w:t>
      </w:r>
      <w:r w:rsidRPr="00593735">
        <w:rPr>
          <w:rFonts w:ascii="Arial" w:hAnsi="Arial" w:cs="Arial"/>
          <w:color w:val="1F1F1F"/>
          <w:sz w:val="24"/>
          <w:szCs w:val="24"/>
          <w:vertAlign w:val="superscript"/>
          <w:lang w:val="en"/>
        </w:rPr>
        <w:t>th</w:t>
      </w:r>
      <w:r>
        <w:rPr>
          <w:rFonts w:ascii="Arial" w:hAnsi="Arial" w:cs="Arial"/>
          <w:color w:val="1F1F1F"/>
          <w:sz w:val="24"/>
          <w:szCs w:val="24"/>
          <w:lang w:val="en"/>
        </w:rPr>
        <w:t xml:space="preserve"> July 2021)</w:t>
      </w:r>
    </w:p>
    <w:p w14:paraId="262033CF" w14:textId="3C704898" w:rsidR="00403B97" w:rsidRPr="00A024E1" w:rsidRDefault="00403B97" w:rsidP="00403B97">
      <w:pPr>
        <w:rPr>
          <w:rFonts w:ascii="Arial" w:hAnsi="Arial" w:cs="Arial"/>
          <w:sz w:val="24"/>
          <w:szCs w:val="24"/>
        </w:rPr>
      </w:pPr>
    </w:p>
    <w:p w14:paraId="4EC77DB2" w14:textId="77777777" w:rsidR="00403B97" w:rsidRPr="00A024E1" w:rsidRDefault="00403B97" w:rsidP="00403B97">
      <w:pPr>
        <w:rPr>
          <w:rFonts w:ascii="Arial" w:hAnsi="Arial" w:cs="Arial"/>
          <w:color w:val="1F1F1F"/>
          <w:sz w:val="24"/>
          <w:szCs w:val="24"/>
          <w:lang w:val="en"/>
        </w:rPr>
      </w:pPr>
      <w:r w:rsidRPr="00A024E1">
        <w:rPr>
          <w:rFonts w:ascii="Arial" w:hAnsi="Arial" w:cs="Arial"/>
          <w:color w:val="1F1F1F"/>
          <w:sz w:val="24"/>
          <w:szCs w:val="24"/>
          <w:lang w:val="en"/>
        </w:rPr>
        <w:t xml:space="preserve">Dauncey, M. (2016) </w:t>
      </w:r>
      <w:r w:rsidRPr="00A024E1">
        <w:rPr>
          <w:rFonts w:ascii="Arial" w:hAnsi="Arial" w:cs="Arial"/>
          <w:i/>
          <w:iCs/>
          <w:color w:val="1F1F1F"/>
          <w:sz w:val="24"/>
          <w:szCs w:val="24"/>
          <w:lang w:val="en"/>
        </w:rPr>
        <w:t xml:space="preserve">Research Briefing Additional Learning Needs (ALN) in Wales. </w:t>
      </w:r>
      <w:r w:rsidRPr="00A024E1">
        <w:rPr>
          <w:rFonts w:ascii="Arial" w:hAnsi="Arial" w:cs="Arial"/>
          <w:color w:val="1F1F1F"/>
          <w:sz w:val="24"/>
          <w:szCs w:val="24"/>
          <w:lang w:val="en"/>
        </w:rPr>
        <w:t xml:space="preserve">Available at: </w:t>
      </w:r>
      <w:hyperlink r:id="rId52" w:history="1">
        <w:r w:rsidRPr="00A024E1">
          <w:rPr>
            <w:rStyle w:val="Hyperlink"/>
            <w:rFonts w:ascii="Arial" w:hAnsi="Arial" w:cs="Arial"/>
            <w:sz w:val="24"/>
            <w:szCs w:val="24"/>
            <w:lang w:val="en"/>
          </w:rPr>
          <w:t>https://moodle.uwtsd.ac.uk/pluginfile.php/158677/mod_resource/content/1/Dauncey%202016.pdf</w:t>
        </w:r>
      </w:hyperlink>
      <w:r w:rsidRPr="00A024E1">
        <w:rPr>
          <w:rFonts w:ascii="Arial" w:hAnsi="Arial" w:cs="Arial"/>
          <w:color w:val="1F1F1F"/>
          <w:sz w:val="24"/>
          <w:szCs w:val="24"/>
          <w:lang w:val="en"/>
        </w:rPr>
        <w:t xml:space="preserve"> (Accessed 10</w:t>
      </w:r>
      <w:r w:rsidRPr="00A024E1">
        <w:rPr>
          <w:rFonts w:ascii="Arial" w:hAnsi="Arial" w:cs="Arial"/>
          <w:color w:val="1F1F1F"/>
          <w:sz w:val="24"/>
          <w:szCs w:val="24"/>
          <w:vertAlign w:val="superscript"/>
          <w:lang w:val="en"/>
        </w:rPr>
        <w:t>th</w:t>
      </w:r>
      <w:r w:rsidRPr="00A024E1">
        <w:rPr>
          <w:rFonts w:ascii="Arial" w:hAnsi="Arial" w:cs="Arial"/>
          <w:color w:val="1F1F1F"/>
          <w:sz w:val="24"/>
          <w:szCs w:val="24"/>
          <w:lang w:val="en"/>
        </w:rPr>
        <w:t xml:space="preserve"> July 2021)</w:t>
      </w:r>
    </w:p>
    <w:p w14:paraId="3A9DB221" w14:textId="77777777" w:rsidR="00403B97" w:rsidRPr="00A024E1" w:rsidRDefault="00403B97" w:rsidP="00403B97">
      <w:pPr>
        <w:rPr>
          <w:rFonts w:ascii="Arial" w:hAnsi="Arial" w:cs="Arial"/>
          <w:sz w:val="24"/>
          <w:szCs w:val="24"/>
        </w:rPr>
      </w:pPr>
    </w:p>
    <w:p w14:paraId="1E2E64AD" w14:textId="77777777" w:rsidR="00403B97" w:rsidRPr="00A024E1" w:rsidRDefault="00403B97" w:rsidP="00403B97">
      <w:pPr>
        <w:rPr>
          <w:rFonts w:ascii="Arial" w:hAnsi="Arial" w:cs="Arial"/>
          <w:sz w:val="24"/>
          <w:szCs w:val="24"/>
        </w:rPr>
      </w:pPr>
      <w:r w:rsidRPr="00A024E1">
        <w:rPr>
          <w:rFonts w:ascii="Arial" w:hAnsi="Arial" w:cs="Arial"/>
          <w:sz w:val="24"/>
          <w:szCs w:val="24"/>
        </w:rPr>
        <w:t xml:space="preserve">Ding, Q et al. (2018) ‘Is combined CBT therapy more effective than drug therapy alone for ADHD in children? A meta-analysis’, </w:t>
      </w:r>
      <w:r w:rsidRPr="00A024E1">
        <w:rPr>
          <w:rFonts w:ascii="Arial" w:hAnsi="Arial" w:cs="Arial"/>
          <w:i/>
          <w:iCs/>
          <w:sz w:val="24"/>
          <w:szCs w:val="24"/>
        </w:rPr>
        <w:t>Traditional Medicine and Modern Medicine,</w:t>
      </w:r>
      <w:r w:rsidRPr="00A024E1">
        <w:rPr>
          <w:rFonts w:ascii="Arial" w:hAnsi="Arial" w:cs="Arial"/>
          <w:sz w:val="24"/>
          <w:szCs w:val="24"/>
        </w:rPr>
        <w:t xml:space="preserve"> 1(1), pp. 21–26. Available at:   </w:t>
      </w:r>
      <w:hyperlink r:id="rId53" w:history="1">
        <w:r w:rsidRPr="00A024E1">
          <w:rPr>
            <w:rStyle w:val="Hyperlink"/>
            <w:rFonts w:ascii="Arial" w:hAnsi="Arial" w:cs="Arial"/>
            <w:sz w:val="24"/>
            <w:szCs w:val="24"/>
          </w:rPr>
          <w:t>https://www.worldscientific.com/doi/pdf/10.1142/S2575900018400013</w:t>
        </w:r>
      </w:hyperlink>
      <w:r w:rsidRPr="00A024E1">
        <w:rPr>
          <w:rFonts w:ascii="Arial" w:hAnsi="Arial" w:cs="Arial"/>
          <w:sz w:val="24"/>
          <w:szCs w:val="24"/>
        </w:rPr>
        <w:t xml:space="preserve"> (Accessed 20th June 2021)</w:t>
      </w:r>
    </w:p>
    <w:p w14:paraId="030CB896" w14:textId="77777777" w:rsidR="00403B97" w:rsidRPr="00A024E1" w:rsidRDefault="00403B97">
      <w:pPr>
        <w:rPr>
          <w:rFonts w:ascii="Arial" w:hAnsi="Arial" w:cs="Arial"/>
          <w:color w:val="333333"/>
          <w:sz w:val="24"/>
          <w:szCs w:val="24"/>
        </w:rPr>
      </w:pPr>
    </w:p>
    <w:p w14:paraId="100DAB6B" w14:textId="77777777" w:rsidR="00083C7E" w:rsidRPr="00A024E1" w:rsidRDefault="00083C7E" w:rsidP="00083C7E">
      <w:pPr>
        <w:rPr>
          <w:rFonts w:ascii="Arial" w:hAnsi="Arial" w:cs="Arial"/>
          <w:sz w:val="24"/>
          <w:szCs w:val="24"/>
        </w:rPr>
      </w:pPr>
      <w:proofErr w:type="spellStart"/>
      <w:r w:rsidRPr="00A024E1">
        <w:rPr>
          <w:rFonts w:ascii="Arial" w:hAnsi="Arial" w:cs="Arial"/>
          <w:sz w:val="24"/>
          <w:szCs w:val="24"/>
        </w:rPr>
        <w:t>DuPaul</w:t>
      </w:r>
      <w:proofErr w:type="spellEnd"/>
      <w:r w:rsidRPr="00A024E1">
        <w:rPr>
          <w:rFonts w:ascii="Arial" w:hAnsi="Arial" w:cs="Arial"/>
          <w:sz w:val="24"/>
          <w:szCs w:val="24"/>
        </w:rPr>
        <w:t xml:space="preserve">, G.J. et al. (2011) ADHD in the Classroom: Effective Intervention Strategies, </w:t>
      </w:r>
      <w:r w:rsidRPr="00A024E1">
        <w:rPr>
          <w:rFonts w:ascii="Arial" w:hAnsi="Arial" w:cs="Arial"/>
          <w:i/>
          <w:iCs/>
          <w:sz w:val="24"/>
          <w:szCs w:val="24"/>
        </w:rPr>
        <w:t xml:space="preserve">Theory </w:t>
      </w:r>
      <w:proofErr w:type="gramStart"/>
      <w:r w:rsidRPr="00A024E1">
        <w:rPr>
          <w:rFonts w:ascii="Arial" w:hAnsi="Arial" w:cs="Arial"/>
          <w:i/>
          <w:iCs/>
          <w:sz w:val="24"/>
          <w:szCs w:val="24"/>
        </w:rPr>
        <w:t>Into</w:t>
      </w:r>
      <w:proofErr w:type="gramEnd"/>
      <w:r w:rsidRPr="00A024E1">
        <w:rPr>
          <w:rFonts w:ascii="Arial" w:hAnsi="Arial" w:cs="Arial"/>
          <w:i/>
          <w:iCs/>
          <w:sz w:val="24"/>
          <w:szCs w:val="24"/>
        </w:rPr>
        <w:t xml:space="preserve"> Practice</w:t>
      </w:r>
      <w:r w:rsidRPr="00A024E1">
        <w:rPr>
          <w:rFonts w:ascii="Arial" w:hAnsi="Arial" w:cs="Arial"/>
          <w:sz w:val="24"/>
          <w:szCs w:val="24"/>
        </w:rPr>
        <w:t xml:space="preserve">, 50(1), pp.35-42. Available at: </w:t>
      </w:r>
      <w:hyperlink r:id="rId54" w:history="1">
        <w:r w:rsidRPr="00A024E1">
          <w:rPr>
            <w:rStyle w:val="Hyperlink"/>
            <w:rFonts w:ascii="Arial" w:hAnsi="Arial" w:cs="Arial"/>
            <w:sz w:val="24"/>
            <w:szCs w:val="24"/>
          </w:rPr>
          <w:t>https://www.researchgate.net/profile/Lisa-Weyandt-2/publication/233122851_ADHD_in_the_Classroom_Effective_Intervention_Strategies/links/56e9943808ae25ede8309ea8/ADHD-in-the-Classroom-Effective-Intervention-Strategies.pdf</w:t>
        </w:r>
      </w:hyperlink>
      <w:r w:rsidRPr="00A024E1">
        <w:rPr>
          <w:rFonts w:ascii="Arial" w:hAnsi="Arial" w:cs="Arial"/>
          <w:sz w:val="24"/>
          <w:szCs w:val="24"/>
        </w:rPr>
        <w:t xml:space="preserve"> (Accessed 24th June 2021)</w:t>
      </w:r>
    </w:p>
    <w:p w14:paraId="54BA259E" w14:textId="0441FAA4" w:rsidR="00403B97" w:rsidRPr="00A024E1" w:rsidRDefault="00403B97">
      <w:pPr>
        <w:rPr>
          <w:rFonts w:ascii="Arial" w:hAnsi="Arial" w:cs="Arial"/>
          <w:color w:val="333333"/>
          <w:sz w:val="24"/>
          <w:szCs w:val="24"/>
        </w:rPr>
      </w:pPr>
    </w:p>
    <w:p w14:paraId="1135BA46" w14:textId="0B9F6522" w:rsidR="00403B97" w:rsidRPr="00A024E1" w:rsidRDefault="00403B97" w:rsidP="00403B97">
      <w:pPr>
        <w:spacing w:line="360" w:lineRule="auto"/>
        <w:rPr>
          <w:rFonts w:ascii="Arial" w:hAnsi="Arial" w:cs="Arial"/>
          <w:color w:val="333333"/>
          <w:sz w:val="24"/>
          <w:szCs w:val="24"/>
        </w:rPr>
      </w:pPr>
      <w:proofErr w:type="spellStart"/>
      <w:r w:rsidRPr="00A024E1">
        <w:rPr>
          <w:rStyle w:val="addmd1"/>
          <w:rFonts w:ascii="Arial" w:hAnsi="Arial" w:cs="Arial"/>
          <w:color w:val="333333"/>
          <w:sz w:val="24"/>
          <w:szCs w:val="24"/>
        </w:rPr>
        <w:t>DuPaul</w:t>
      </w:r>
      <w:proofErr w:type="spellEnd"/>
      <w:r w:rsidRPr="00A024E1">
        <w:rPr>
          <w:rStyle w:val="addmd1"/>
          <w:rFonts w:ascii="Arial" w:hAnsi="Arial" w:cs="Arial"/>
          <w:color w:val="333333"/>
          <w:sz w:val="24"/>
          <w:szCs w:val="24"/>
        </w:rPr>
        <w:t xml:space="preserve">, G.J. and Stoner, G. (2014) </w:t>
      </w:r>
      <w:r w:rsidRPr="00A024E1">
        <w:rPr>
          <w:rFonts w:ascii="Arial" w:hAnsi="Arial" w:cs="Arial"/>
          <w:i/>
          <w:iCs/>
          <w:color w:val="333333"/>
          <w:sz w:val="24"/>
          <w:szCs w:val="24"/>
        </w:rPr>
        <w:t xml:space="preserve">ADHD in the Schools, </w:t>
      </w:r>
      <w:proofErr w:type="gramStart"/>
      <w:r w:rsidRPr="00A024E1">
        <w:rPr>
          <w:rFonts w:ascii="Arial" w:hAnsi="Arial" w:cs="Arial"/>
          <w:i/>
          <w:iCs/>
          <w:color w:val="333333"/>
          <w:sz w:val="24"/>
          <w:szCs w:val="24"/>
        </w:rPr>
        <w:t>Assessment</w:t>
      </w:r>
      <w:proofErr w:type="gramEnd"/>
      <w:r w:rsidRPr="00A024E1">
        <w:rPr>
          <w:rFonts w:ascii="Arial" w:hAnsi="Arial" w:cs="Arial"/>
          <w:i/>
          <w:iCs/>
          <w:color w:val="333333"/>
          <w:sz w:val="24"/>
          <w:szCs w:val="24"/>
        </w:rPr>
        <w:t xml:space="preserve"> and Intervention Strategies. </w:t>
      </w:r>
      <w:r w:rsidRPr="00A024E1">
        <w:rPr>
          <w:rFonts w:ascii="Arial" w:hAnsi="Arial" w:cs="Arial"/>
          <w:color w:val="333333"/>
          <w:sz w:val="24"/>
          <w:szCs w:val="24"/>
        </w:rPr>
        <w:t>3</w:t>
      </w:r>
      <w:r w:rsidRPr="00A024E1">
        <w:rPr>
          <w:rFonts w:ascii="Arial" w:hAnsi="Arial" w:cs="Arial"/>
          <w:color w:val="333333"/>
          <w:sz w:val="24"/>
          <w:szCs w:val="24"/>
          <w:vertAlign w:val="superscript"/>
        </w:rPr>
        <w:t>rd</w:t>
      </w:r>
      <w:r w:rsidRPr="00A024E1">
        <w:rPr>
          <w:rFonts w:ascii="Arial" w:hAnsi="Arial" w:cs="Arial"/>
          <w:color w:val="333333"/>
          <w:sz w:val="24"/>
          <w:szCs w:val="24"/>
        </w:rPr>
        <w:t xml:space="preserve"> ed.</w:t>
      </w:r>
      <w:r w:rsidRPr="00A024E1">
        <w:rPr>
          <w:rFonts w:ascii="Arial" w:hAnsi="Arial" w:cs="Arial"/>
          <w:i/>
          <w:iCs/>
          <w:color w:val="333333"/>
          <w:sz w:val="24"/>
          <w:szCs w:val="24"/>
        </w:rPr>
        <w:t xml:space="preserve"> </w:t>
      </w:r>
      <w:r w:rsidRPr="00A024E1">
        <w:rPr>
          <w:rFonts w:ascii="Arial" w:hAnsi="Arial" w:cs="Arial"/>
          <w:color w:val="333333"/>
          <w:sz w:val="24"/>
          <w:szCs w:val="24"/>
        </w:rPr>
        <w:t>London: The Guilford Press</w:t>
      </w:r>
    </w:p>
    <w:p w14:paraId="7B8D5260" w14:textId="7EFC9C0B" w:rsidR="00403B97" w:rsidRPr="00A024E1" w:rsidRDefault="00403B97" w:rsidP="00403B97">
      <w:pPr>
        <w:rPr>
          <w:rFonts w:ascii="Arial" w:hAnsi="Arial" w:cs="Arial"/>
          <w:sz w:val="24"/>
          <w:szCs w:val="24"/>
        </w:rPr>
      </w:pPr>
    </w:p>
    <w:p w14:paraId="3495B461" w14:textId="438EA58F" w:rsidR="00083C7E" w:rsidRPr="00A024E1" w:rsidRDefault="00083C7E" w:rsidP="00083C7E">
      <w:pPr>
        <w:pStyle w:val="first2"/>
        <w:shd w:val="clear" w:color="auto" w:fill="FFFFFF"/>
        <w:spacing w:line="360" w:lineRule="atLeast"/>
        <w:rPr>
          <w:rFonts w:ascii="Arial" w:hAnsi="Arial" w:cs="Arial"/>
          <w:b w:val="0"/>
          <w:bCs w:val="0"/>
          <w:color w:val="0D0D0D" w:themeColor="text1" w:themeTint="F2"/>
        </w:rPr>
      </w:pPr>
      <w:bookmarkStart w:id="2" w:name="_Hlk76825953"/>
      <w:r w:rsidRPr="00A024E1">
        <w:rPr>
          <w:rFonts w:ascii="Arial" w:hAnsi="Arial" w:cs="Arial"/>
          <w:b w:val="0"/>
          <w:bCs w:val="0"/>
          <w:color w:val="0D0D0D" w:themeColor="text1" w:themeTint="F2"/>
        </w:rPr>
        <w:t xml:space="preserve">Education </w:t>
      </w:r>
      <w:hyperlink r:id="rId55" w:history="1">
        <w:r w:rsidRPr="00A024E1">
          <w:rPr>
            <w:rFonts w:ascii="Arial" w:hAnsi="Arial" w:cs="Arial"/>
            <w:b w:val="0"/>
            <w:bCs w:val="0"/>
            <w:color w:val="0D0D0D" w:themeColor="text1" w:themeTint="F2"/>
          </w:rPr>
          <w:t>1996 c. 56</w:t>
        </w:r>
      </w:hyperlink>
      <w:bookmarkEnd w:id="2"/>
      <w:r w:rsidRPr="00A024E1">
        <w:rPr>
          <w:rFonts w:ascii="Arial" w:hAnsi="Arial" w:cs="Arial"/>
          <w:b w:val="0"/>
          <w:bCs w:val="0"/>
          <w:color w:val="0D0D0D" w:themeColor="text1" w:themeTint="F2"/>
        </w:rPr>
        <w:t>. Available at:</w:t>
      </w:r>
      <w:r w:rsidRPr="00A024E1">
        <w:rPr>
          <w:rFonts w:ascii="Arial" w:hAnsi="Arial" w:cs="Arial"/>
        </w:rPr>
        <w:t xml:space="preserve"> </w:t>
      </w:r>
      <w:hyperlink r:id="rId56" w:history="1">
        <w:r w:rsidRPr="00A024E1">
          <w:rPr>
            <w:rStyle w:val="Hyperlink"/>
            <w:rFonts w:ascii="Arial" w:hAnsi="Arial" w:cs="Arial"/>
            <w:b w:val="0"/>
            <w:bCs w:val="0"/>
            <w:color w:val="056AD0" w:themeColor="hyperlink" w:themeTint="F2"/>
          </w:rPr>
          <w:t>https://www.legislation.gov.uk/ukpga/1996/56/section/14/wales</w:t>
        </w:r>
      </w:hyperlink>
      <w:r w:rsidRPr="00A024E1">
        <w:rPr>
          <w:rFonts w:ascii="Arial" w:hAnsi="Arial" w:cs="Arial"/>
          <w:b w:val="0"/>
          <w:bCs w:val="0"/>
          <w:color w:val="0D0D0D" w:themeColor="text1" w:themeTint="F2"/>
        </w:rPr>
        <w:t xml:space="preserve"> (Accessed 10th July 2021)</w:t>
      </w:r>
    </w:p>
    <w:p w14:paraId="527244DA" w14:textId="383697C1" w:rsidR="00083C7E" w:rsidRDefault="00083C7E" w:rsidP="00083C7E">
      <w:pPr>
        <w:pStyle w:val="first2"/>
        <w:shd w:val="clear" w:color="auto" w:fill="FFFFFF"/>
        <w:spacing w:line="360" w:lineRule="atLeast"/>
        <w:rPr>
          <w:rFonts w:ascii="Arial" w:hAnsi="Arial" w:cs="Arial"/>
          <w:b w:val="0"/>
          <w:bCs w:val="0"/>
          <w:color w:val="0D0D0D" w:themeColor="text1" w:themeTint="F2"/>
        </w:rPr>
      </w:pPr>
    </w:p>
    <w:p w14:paraId="2168A2FA" w14:textId="5CC1B76F" w:rsidR="00267AA7" w:rsidRDefault="00267AA7" w:rsidP="00083C7E">
      <w:pPr>
        <w:pStyle w:val="first2"/>
        <w:shd w:val="clear" w:color="auto" w:fill="FFFFFF"/>
        <w:spacing w:line="360" w:lineRule="atLeast"/>
        <w:rPr>
          <w:rFonts w:ascii="Arial" w:hAnsi="Arial" w:cs="Arial"/>
          <w:b w:val="0"/>
          <w:bCs w:val="0"/>
          <w:i/>
          <w:iCs/>
          <w:color w:val="0D0D0D" w:themeColor="text1" w:themeTint="F2"/>
        </w:rPr>
      </w:pPr>
      <w:r>
        <w:rPr>
          <w:rFonts w:ascii="Arial" w:hAnsi="Arial" w:cs="Arial"/>
          <w:b w:val="0"/>
          <w:bCs w:val="0"/>
          <w:color w:val="0D0D0D" w:themeColor="text1" w:themeTint="F2"/>
        </w:rPr>
        <w:t xml:space="preserve">Education Wales </w:t>
      </w:r>
      <w:r w:rsidR="00511297">
        <w:rPr>
          <w:rFonts w:ascii="Arial" w:hAnsi="Arial" w:cs="Arial"/>
          <w:b w:val="0"/>
          <w:bCs w:val="0"/>
          <w:color w:val="0D0D0D" w:themeColor="text1" w:themeTint="F2"/>
        </w:rPr>
        <w:t xml:space="preserve">(2021) </w:t>
      </w:r>
      <w:r w:rsidRPr="00511297">
        <w:rPr>
          <w:rFonts w:ascii="Arial" w:hAnsi="Arial" w:cs="Arial"/>
          <w:b w:val="0"/>
          <w:bCs w:val="0"/>
          <w:i/>
          <w:iCs/>
          <w:color w:val="0D0D0D" w:themeColor="text1" w:themeTint="F2"/>
        </w:rPr>
        <w:t xml:space="preserve">Role of the Additional Learning </w:t>
      </w:r>
      <w:r w:rsidR="00511297" w:rsidRPr="00511297">
        <w:rPr>
          <w:rFonts w:ascii="Arial" w:hAnsi="Arial" w:cs="Arial"/>
          <w:b w:val="0"/>
          <w:bCs w:val="0"/>
          <w:i/>
          <w:iCs/>
          <w:color w:val="0D0D0D" w:themeColor="text1" w:themeTint="F2"/>
        </w:rPr>
        <w:t>Need Co</w:t>
      </w:r>
      <w:r w:rsidRPr="00511297">
        <w:rPr>
          <w:rFonts w:ascii="Arial" w:hAnsi="Arial" w:cs="Arial"/>
          <w:b w:val="0"/>
          <w:bCs w:val="0"/>
          <w:i/>
          <w:iCs/>
          <w:color w:val="0D0D0D" w:themeColor="text1" w:themeTint="F2"/>
        </w:rPr>
        <w:t>-ordinator</w:t>
      </w:r>
      <w:r w:rsidR="00511297">
        <w:rPr>
          <w:rFonts w:ascii="Arial" w:hAnsi="Arial" w:cs="Arial"/>
          <w:b w:val="0"/>
          <w:bCs w:val="0"/>
          <w:i/>
          <w:iCs/>
          <w:color w:val="0D0D0D" w:themeColor="text1" w:themeTint="F2"/>
        </w:rPr>
        <w:t xml:space="preserve">. </w:t>
      </w:r>
      <w:r w:rsidR="00511297" w:rsidRPr="00511297">
        <w:rPr>
          <w:rFonts w:ascii="Arial" w:hAnsi="Arial" w:cs="Arial"/>
          <w:b w:val="0"/>
          <w:bCs w:val="0"/>
          <w:color w:val="0D0D0D" w:themeColor="text1" w:themeTint="F2"/>
        </w:rPr>
        <w:t xml:space="preserve">Available at: </w:t>
      </w:r>
      <w:hyperlink r:id="rId57" w:history="1">
        <w:r w:rsidR="00511297" w:rsidRPr="00511297">
          <w:rPr>
            <w:rStyle w:val="Hyperlink"/>
            <w:rFonts w:ascii="Arial" w:hAnsi="Arial" w:cs="Arial"/>
            <w:b w:val="0"/>
            <w:bCs w:val="0"/>
          </w:rPr>
          <w:t>https://gov.wales/sites/default/files/publications/2021-01/role-of-early-years-additional-learning-needs-co-ordinator.pdf</w:t>
        </w:r>
      </w:hyperlink>
      <w:r w:rsidR="00511297" w:rsidRPr="00511297">
        <w:rPr>
          <w:rFonts w:ascii="Arial" w:hAnsi="Arial" w:cs="Arial"/>
          <w:b w:val="0"/>
          <w:bCs w:val="0"/>
          <w:color w:val="0D0D0D" w:themeColor="text1" w:themeTint="F2"/>
        </w:rPr>
        <w:t xml:space="preserve"> (Accessed 14th July 2021)</w:t>
      </w:r>
    </w:p>
    <w:p w14:paraId="4F2BC193" w14:textId="0EA6F332" w:rsidR="00511297" w:rsidRDefault="00511297" w:rsidP="00083C7E">
      <w:pPr>
        <w:pStyle w:val="first2"/>
        <w:shd w:val="clear" w:color="auto" w:fill="FFFFFF"/>
        <w:spacing w:line="360" w:lineRule="atLeast"/>
        <w:rPr>
          <w:rFonts w:ascii="Arial" w:hAnsi="Arial" w:cs="Arial"/>
          <w:b w:val="0"/>
          <w:bCs w:val="0"/>
          <w:color w:val="0D0D0D" w:themeColor="text1" w:themeTint="F2"/>
        </w:rPr>
      </w:pPr>
    </w:p>
    <w:p w14:paraId="35CC7EC9" w14:textId="77777777" w:rsidR="00511297" w:rsidRPr="00A024E1" w:rsidRDefault="00511297" w:rsidP="00083C7E">
      <w:pPr>
        <w:pStyle w:val="first2"/>
        <w:shd w:val="clear" w:color="auto" w:fill="FFFFFF"/>
        <w:spacing w:line="360" w:lineRule="atLeast"/>
        <w:rPr>
          <w:rFonts w:ascii="Arial" w:hAnsi="Arial" w:cs="Arial"/>
          <w:b w:val="0"/>
          <w:bCs w:val="0"/>
          <w:color w:val="0D0D0D" w:themeColor="text1" w:themeTint="F2"/>
        </w:rPr>
      </w:pPr>
    </w:p>
    <w:p w14:paraId="08429832" w14:textId="77777777" w:rsidR="00083C7E" w:rsidRPr="00A024E1" w:rsidRDefault="00083C7E" w:rsidP="00083C7E">
      <w:pPr>
        <w:spacing w:line="360" w:lineRule="auto"/>
        <w:rPr>
          <w:rFonts w:ascii="Arial" w:hAnsi="Arial" w:cs="Arial"/>
          <w:color w:val="191919"/>
          <w:sz w:val="24"/>
          <w:szCs w:val="24"/>
        </w:rPr>
      </w:pPr>
      <w:r w:rsidRPr="00A024E1">
        <w:rPr>
          <w:rFonts w:ascii="Arial" w:hAnsi="Arial" w:cs="Arial"/>
          <w:color w:val="191919"/>
          <w:sz w:val="24"/>
          <w:szCs w:val="24"/>
        </w:rPr>
        <w:t xml:space="preserve">Education Wales (2018) </w:t>
      </w:r>
      <w:r w:rsidRPr="00A024E1">
        <w:rPr>
          <w:rFonts w:ascii="Arial" w:hAnsi="Arial" w:cs="Arial"/>
          <w:i/>
          <w:iCs/>
          <w:color w:val="191919"/>
          <w:sz w:val="24"/>
          <w:szCs w:val="24"/>
        </w:rPr>
        <w:t>Support for children and young people with attention deficit hyperactivity disorder (ADHD) in educational settings</w:t>
      </w:r>
      <w:r w:rsidRPr="00A024E1">
        <w:rPr>
          <w:rFonts w:ascii="Arial" w:hAnsi="Arial" w:cs="Arial"/>
          <w:color w:val="191919"/>
          <w:sz w:val="24"/>
          <w:szCs w:val="24"/>
        </w:rPr>
        <w:t xml:space="preserve">. Available at: </w:t>
      </w:r>
      <w:hyperlink r:id="rId58" w:history="1">
        <w:r w:rsidRPr="00A024E1">
          <w:rPr>
            <w:rStyle w:val="Hyperlink"/>
            <w:rFonts w:ascii="Arial" w:hAnsi="Arial" w:cs="Arial"/>
            <w:sz w:val="24"/>
            <w:szCs w:val="24"/>
          </w:rPr>
          <w:t>https://gov.wales/sites/default/files/publications/2019-01/ways-of-supporting-learners-with-attention-deficit-hyperactivity-disorder-adhd.pdf</w:t>
        </w:r>
      </w:hyperlink>
      <w:r w:rsidRPr="00A024E1">
        <w:rPr>
          <w:rFonts w:ascii="Arial" w:hAnsi="Arial" w:cs="Arial"/>
          <w:color w:val="191919"/>
          <w:sz w:val="24"/>
          <w:szCs w:val="24"/>
        </w:rPr>
        <w:t xml:space="preserve"> (Accessed 17th June 2021) </w:t>
      </w:r>
    </w:p>
    <w:p w14:paraId="3BFB5918" w14:textId="77777777" w:rsidR="00083C7E" w:rsidRPr="00A024E1" w:rsidRDefault="00083C7E" w:rsidP="00403B97">
      <w:pPr>
        <w:rPr>
          <w:rFonts w:ascii="Arial" w:hAnsi="Arial" w:cs="Arial"/>
          <w:sz w:val="24"/>
          <w:szCs w:val="24"/>
        </w:rPr>
      </w:pPr>
    </w:p>
    <w:p w14:paraId="779E256E" w14:textId="77777777" w:rsidR="00403B97" w:rsidRPr="00A024E1" w:rsidRDefault="001759BC" w:rsidP="00403B97">
      <w:pPr>
        <w:rPr>
          <w:rFonts w:ascii="Arial" w:hAnsi="Arial" w:cs="Arial"/>
          <w:sz w:val="24"/>
          <w:szCs w:val="24"/>
          <w:lang w:val="en"/>
        </w:rPr>
      </w:pPr>
      <w:hyperlink r:id="rId59" w:history="1">
        <w:r w:rsidR="00403B97" w:rsidRPr="00A024E1">
          <w:rPr>
            <w:rFonts w:ascii="Arial" w:hAnsi="Arial" w:cs="Arial"/>
            <w:sz w:val="24"/>
            <w:szCs w:val="24"/>
            <w:lang w:val="en"/>
          </w:rPr>
          <w:t>Eiraldi</w:t>
        </w:r>
      </w:hyperlink>
      <w:r w:rsidR="00403B97" w:rsidRPr="00A024E1">
        <w:rPr>
          <w:rFonts w:ascii="Arial" w:hAnsi="Arial" w:cs="Arial"/>
          <w:sz w:val="24"/>
          <w:szCs w:val="24"/>
          <w:lang w:val="en"/>
        </w:rPr>
        <w:t xml:space="preserve">, R.B. et al. (2012) ‘Strategies for Implementing Evidence-Based Psychosocial Interventions for Children with Attention-Deficit/Hyperactivity Disorder’, </w:t>
      </w:r>
      <w:r w:rsidR="00403B97" w:rsidRPr="00A024E1">
        <w:rPr>
          <w:rFonts w:ascii="Arial" w:hAnsi="Arial" w:cs="Arial"/>
          <w:i/>
          <w:iCs/>
          <w:sz w:val="24"/>
          <w:szCs w:val="24"/>
          <w:lang w:val="en"/>
        </w:rPr>
        <w:t xml:space="preserve">Child and </w:t>
      </w:r>
      <w:r w:rsidR="00403B97" w:rsidRPr="00A024E1">
        <w:rPr>
          <w:rFonts w:ascii="Arial" w:hAnsi="Arial" w:cs="Arial"/>
          <w:i/>
          <w:iCs/>
          <w:sz w:val="24"/>
          <w:szCs w:val="24"/>
          <w:lang w:val="en"/>
        </w:rPr>
        <w:lastRenderedPageBreak/>
        <w:t>adolescent psychiatric clinics of North America</w:t>
      </w:r>
      <w:r w:rsidR="00403B97" w:rsidRPr="00A024E1">
        <w:rPr>
          <w:rFonts w:ascii="Arial" w:hAnsi="Arial" w:cs="Arial"/>
          <w:sz w:val="24"/>
          <w:szCs w:val="24"/>
          <w:lang w:val="en"/>
        </w:rPr>
        <w:t xml:space="preserve">, </w:t>
      </w:r>
      <w:hyperlink r:id="rId60" w:tgtFrame="_blank" w:history="1">
        <w:r w:rsidR="00403B97" w:rsidRPr="00A024E1">
          <w:rPr>
            <w:rFonts w:ascii="Arial" w:hAnsi="Arial" w:cs="Arial"/>
            <w:sz w:val="24"/>
            <w:szCs w:val="24"/>
            <w:lang w:val="en"/>
          </w:rPr>
          <w:t>21(1): 145–159.</w:t>
        </w:r>
        <w:r w:rsidR="00403B97" w:rsidRPr="00A024E1">
          <w:rPr>
            <w:rFonts w:ascii="Arial" w:hAnsi="Arial" w:cs="Arial"/>
            <w:sz w:val="24"/>
            <w:szCs w:val="24"/>
            <w:u w:val="single"/>
            <w:lang w:val="en"/>
          </w:rPr>
          <w:t xml:space="preserve"> </w:t>
        </w:r>
      </w:hyperlink>
      <w:r w:rsidR="00403B97" w:rsidRPr="00A024E1">
        <w:rPr>
          <w:rFonts w:ascii="Arial" w:hAnsi="Arial" w:cs="Arial"/>
          <w:sz w:val="24"/>
          <w:szCs w:val="24"/>
          <w:lang w:val="en"/>
        </w:rPr>
        <w:t xml:space="preserve">Available at: </w:t>
      </w:r>
      <w:hyperlink r:id="rId61" w:history="1">
        <w:r w:rsidR="00403B97" w:rsidRPr="00A024E1">
          <w:rPr>
            <w:rStyle w:val="Hyperlink"/>
            <w:rFonts w:ascii="Arial" w:hAnsi="Arial" w:cs="Arial"/>
            <w:sz w:val="24"/>
            <w:szCs w:val="24"/>
            <w:lang w:val="en"/>
          </w:rPr>
          <w:t>https://www.ncbi.nlm.nih.gov/pmc/articles/PMC3233687/</w:t>
        </w:r>
      </w:hyperlink>
      <w:r w:rsidR="00403B97" w:rsidRPr="00A024E1">
        <w:rPr>
          <w:rFonts w:ascii="Arial" w:hAnsi="Arial" w:cs="Arial"/>
          <w:sz w:val="24"/>
          <w:szCs w:val="24"/>
          <w:lang w:val="en"/>
        </w:rPr>
        <w:t xml:space="preserve"> (Accessed 24</w:t>
      </w:r>
      <w:r w:rsidR="00403B97" w:rsidRPr="00A024E1">
        <w:rPr>
          <w:rFonts w:ascii="Arial" w:hAnsi="Arial" w:cs="Arial"/>
          <w:sz w:val="24"/>
          <w:szCs w:val="24"/>
          <w:vertAlign w:val="superscript"/>
          <w:lang w:val="en"/>
        </w:rPr>
        <w:t>th</w:t>
      </w:r>
      <w:r w:rsidR="00403B97" w:rsidRPr="00A024E1">
        <w:rPr>
          <w:rFonts w:ascii="Arial" w:hAnsi="Arial" w:cs="Arial"/>
          <w:sz w:val="24"/>
          <w:szCs w:val="24"/>
          <w:lang w:val="en"/>
        </w:rPr>
        <w:t xml:space="preserve"> June 2021)</w:t>
      </w:r>
    </w:p>
    <w:p w14:paraId="4E643E81" w14:textId="77777777" w:rsidR="00403B97" w:rsidRPr="00A024E1" w:rsidRDefault="00403B97" w:rsidP="00403B97">
      <w:pPr>
        <w:spacing w:line="360" w:lineRule="auto"/>
        <w:rPr>
          <w:rFonts w:ascii="Arial" w:hAnsi="Arial" w:cs="Arial"/>
          <w:i/>
          <w:iCs/>
          <w:color w:val="000000"/>
          <w:sz w:val="24"/>
          <w:szCs w:val="24"/>
          <w:lang w:val="en"/>
        </w:rPr>
      </w:pPr>
    </w:p>
    <w:p w14:paraId="723909B1" w14:textId="7951F1C7" w:rsidR="00403B97" w:rsidRPr="00A024E1" w:rsidRDefault="00403B97">
      <w:pPr>
        <w:rPr>
          <w:rFonts w:ascii="Arial" w:hAnsi="Arial" w:cs="Arial"/>
          <w:color w:val="333333"/>
          <w:sz w:val="24"/>
          <w:szCs w:val="24"/>
        </w:rPr>
      </w:pPr>
    </w:p>
    <w:p w14:paraId="57B56257" w14:textId="6E35ABBA" w:rsidR="00403B97" w:rsidRPr="00A024E1" w:rsidRDefault="001759BC" w:rsidP="00083C7E">
      <w:pPr>
        <w:spacing w:line="360" w:lineRule="auto"/>
        <w:rPr>
          <w:rFonts w:ascii="Arial" w:hAnsi="Arial" w:cs="Arial"/>
          <w:color w:val="1C1D1E"/>
          <w:sz w:val="24"/>
          <w:szCs w:val="24"/>
          <w:lang w:val="en"/>
        </w:rPr>
      </w:pPr>
      <w:hyperlink r:id="rId62" w:history="1">
        <w:r w:rsidR="00403B97" w:rsidRPr="00A024E1">
          <w:rPr>
            <w:rStyle w:val="accordion-tabbedtab-mobile"/>
            <w:rFonts w:ascii="Arial" w:hAnsi="Arial" w:cs="Arial"/>
            <w:sz w:val="24"/>
            <w:szCs w:val="24"/>
            <w:lang w:val="en"/>
          </w:rPr>
          <w:t>Ek</w:t>
        </w:r>
      </w:hyperlink>
      <w:r w:rsidR="00403B97" w:rsidRPr="00A024E1">
        <w:rPr>
          <w:rStyle w:val="comma-separator"/>
          <w:rFonts w:ascii="Arial" w:hAnsi="Arial" w:cs="Arial"/>
          <w:color w:val="1C1D1E"/>
          <w:sz w:val="24"/>
          <w:szCs w:val="24"/>
          <w:lang w:val="en"/>
        </w:rPr>
        <w:t>, U. et al. (2011) ‘</w:t>
      </w:r>
      <w:r w:rsidR="00403B97" w:rsidRPr="00A024E1">
        <w:rPr>
          <w:rFonts w:ascii="Arial" w:hAnsi="Arial" w:cs="Arial"/>
          <w:color w:val="1C1D1E"/>
          <w:kern w:val="36"/>
          <w:sz w:val="24"/>
          <w:szCs w:val="24"/>
          <w:lang w:val="en"/>
        </w:rPr>
        <w:t xml:space="preserve">Academic performance of adolescents with ADHD and other </w:t>
      </w:r>
      <w:proofErr w:type="spellStart"/>
      <w:r w:rsidR="00403B97" w:rsidRPr="00A024E1">
        <w:rPr>
          <w:rFonts w:ascii="Arial" w:hAnsi="Arial" w:cs="Arial"/>
          <w:color w:val="1C1D1E"/>
          <w:kern w:val="36"/>
          <w:sz w:val="24"/>
          <w:szCs w:val="24"/>
          <w:lang w:val="en"/>
        </w:rPr>
        <w:t>behavioural</w:t>
      </w:r>
      <w:proofErr w:type="spellEnd"/>
      <w:r w:rsidR="00403B97" w:rsidRPr="00A024E1">
        <w:rPr>
          <w:rFonts w:ascii="Arial" w:hAnsi="Arial" w:cs="Arial"/>
          <w:color w:val="1C1D1E"/>
          <w:kern w:val="36"/>
          <w:sz w:val="24"/>
          <w:szCs w:val="24"/>
          <w:lang w:val="en"/>
        </w:rPr>
        <w:t xml:space="preserve"> and learning problems —a population-based longitudinal study’, </w:t>
      </w:r>
      <w:r w:rsidR="00403B97" w:rsidRPr="00A024E1">
        <w:rPr>
          <w:rFonts w:ascii="Arial" w:hAnsi="Arial" w:cs="Arial"/>
          <w:i/>
          <w:iCs/>
          <w:color w:val="1C1D1E"/>
          <w:kern w:val="36"/>
          <w:sz w:val="24"/>
          <w:szCs w:val="24"/>
          <w:lang w:val="en"/>
        </w:rPr>
        <w:t xml:space="preserve">Acta </w:t>
      </w:r>
      <w:proofErr w:type="spellStart"/>
      <w:r w:rsidR="00403B97" w:rsidRPr="00A024E1">
        <w:rPr>
          <w:rFonts w:ascii="Arial" w:hAnsi="Arial" w:cs="Arial"/>
          <w:i/>
          <w:iCs/>
          <w:color w:val="1C1D1E"/>
          <w:kern w:val="36"/>
          <w:sz w:val="24"/>
          <w:szCs w:val="24"/>
          <w:lang w:val="en"/>
        </w:rPr>
        <w:t>Pædiatrica</w:t>
      </w:r>
      <w:proofErr w:type="spellEnd"/>
      <w:r w:rsidR="00403B97" w:rsidRPr="00A024E1">
        <w:rPr>
          <w:rFonts w:ascii="Arial" w:hAnsi="Arial" w:cs="Arial"/>
          <w:i/>
          <w:iCs/>
          <w:color w:val="1C1D1E"/>
          <w:kern w:val="36"/>
          <w:sz w:val="24"/>
          <w:szCs w:val="24"/>
          <w:lang w:val="en"/>
        </w:rPr>
        <w:t xml:space="preserve">, </w:t>
      </w:r>
      <w:r w:rsidR="00403B97" w:rsidRPr="00A024E1">
        <w:rPr>
          <w:rFonts w:ascii="Arial" w:hAnsi="Arial" w:cs="Arial"/>
          <w:color w:val="1C1D1E"/>
          <w:kern w:val="36"/>
          <w:sz w:val="24"/>
          <w:szCs w:val="24"/>
          <w:lang w:val="en"/>
        </w:rPr>
        <w:t>100(3), pp</w:t>
      </w:r>
      <w:r w:rsidR="00403B97" w:rsidRPr="00A024E1">
        <w:rPr>
          <w:rFonts w:ascii="Arial" w:hAnsi="Arial" w:cs="Arial"/>
          <w:i/>
          <w:iCs/>
          <w:color w:val="1C1D1E"/>
          <w:kern w:val="36"/>
          <w:sz w:val="24"/>
          <w:szCs w:val="24"/>
          <w:lang w:val="en"/>
        </w:rPr>
        <w:t xml:space="preserve">. </w:t>
      </w:r>
      <w:r w:rsidR="00403B97" w:rsidRPr="00A024E1">
        <w:rPr>
          <w:rFonts w:ascii="Arial" w:hAnsi="Arial" w:cs="Arial"/>
          <w:color w:val="1C1D1E"/>
          <w:sz w:val="24"/>
          <w:szCs w:val="24"/>
          <w:lang w:val="en"/>
        </w:rPr>
        <w:t xml:space="preserve">402-406. Available at: </w:t>
      </w:r>
      <w:hyperlink r:id="rId63" w:history="1">
        <w:r w:rsidR="00403B97" w:rsidRPr="00A024E1">
          <w:rPr>
            <w:rStyle w:val="Hyperlink"/>
            <w:rFonts w:ascii="Arial" w:hAnsi="Arial" w:cs="Arial"/>
            <w:sz w:val="24"/>
            <w:szCs w:val="24"/>
            <w:lang w:val="en"/>
          </w:rPr>
          <w:t>http://citeseerx.ist.psu.edu/viewdoc/download?doi=10.1.1.917.4952&amp;rep=rep1&amp;type=pdf</w:t>
        </w:r>
      </w:hyperlink>
      <w:r w:rsidR="00403B97" w:rsidRPr="00A024E1">
        <w:rPr>
          <w:rFonts w:ascii="Arial" w:hAnsi="Arial" w:cs="Arial"/>
          <w:color w:val="1C1D1E"/>
          <w:sz w:val="24"/>
          <w:szCs w:val="24"/>
          <w:lang w:val="en"/>
        </w:rPr>
        <w:t xml:space="preserve"> (Accessed 15</w:t>
      </w:r>
      <w:r w:rsidR="00403B97" w:rsidRPr="00A024E1">
        <w:rPr>
          <w:rFonts w:ascii="Arial" w:hAnsi="Arial" w:cs="Arial"/>
          <w:color w:val="1C1D1E"/>
          <w:sz w:val="24"/>
          <w:szCs w:val="24"/>
          <w:vertAlign w:val="superscript"/>
          <w:lang w:val="en"/>
        </w:rPr>
        <w:t>th</w:t>
      </w:r>
      <w:r w:rsidR="00403B97" w:rsidRPr="00A024E1">
        <w:rPr>
          <w:rFonts w:ascii="Arial" w:hAnsi="Arial" w:cs="Arial"/>
          <w:color w:val="1C1D1E"/>
          <w:sz w:val="24"/>
          <w:szCs w:val="24"/>
          <w:lang w:val="en"/>
        </w:rPr>
        <w:t xml:space="preserve"> June 2021)</w:t>
      </w:r>
    </w:p>
    <w:p w14:paraId="391152F2" w14:textId="77777777" w:rsidR="005A2EFC" w:rsidRPr="00A024E1" w:rsidRDefault="005A2EFC">
      <w:pPr>
        <w:rPr>
          <w:rFonts w:ascii="Arial" w:hAnsi="Arial" w:cs="Arial"/>
          <w:sz w:val="24"/>
          <w:szCs w:val="24"/>
          <w:u w:val="single"/>
        </w:rPr>
      </w:pPr>
    </w:p>
    <w:p w14:paraId="60FB065C" w14:textId="574E4F2D" w:rsidR="004F53EE" w:rsidRPr="00A024E1" w:rsidRDefault="00032C06">
      <w:pPr>
        <w:rPr>
          <w:rFonts w:ascii="Arial" w:hAnsi="Arial" w:cs="Arial"/>
          <w:sz w:val="24"/>
          <w:szCs w:val="24"/>
        </w:rPr>
      </w:pPr>
      <w:r w:rsidRPr="00A024E1">
        <w:rPr>
          <w:rFonts w:ascii="Arial" w:hAnsi="Arial" w:cs="Arial"/>
          <w:sz w:val="24"/>
          <w:szCs w:val="24"/>
        </w:rPr>
        <w:t xml:space="preserve">ERW (2021) </w:t>
      </w:r>
      <w:r w:rsidR="003462DD" w:rsidRPr="00A024E1">
        <w:rPr>
          <w:rFonts w:ascii="Arial" w:hAnsi="Arial" w:cs="Arial"/>
          <w:i/>
          <w:iCs/>
          <w:sz w:val="24"/>
          <w:szCs w:val="24"/>
        </w:rPr>
        <w:t xml:space="preserve">Update – Additional Learning Needs and Education Tribunal (Wales) Act 2018 </w:t>
      </w:r>
      <w:r w:rsidR="003462DD" w:rsidRPr="00A024E1">
        <w:rPr>
          <w:rFonts w:ascii="Arial" w:hAnsi="Arial" w:cs="Arial"/>
          <w:sz w:val="24"/>
          <w:szCs w:val="24"/>
        </w:rPr>
        <w:t xml:space="preserve">[Image]. </w:t>
      </w:r>
      <w:r w:rsidR="004F53EE" w:rsidRPr="00A024E1">
        <w:rPr>
          <w:rFonts w:ascii="Arial" w:hAnsi="Arial" w:cs="Arial"/>
          <w:sz w:val="24"/>
          <w:szCs w:val="24"/>
        </w:rPr>
        <w:t>Available at:</w:t>
      </w:r>
      <w:r w:rsidR="004F53EE" w:rsidRPr="00A024E1">
        <w:rPr>
          <w:rFonts w:ascii="Arial" w:hAnsi="Arial" w:cs="Arial"/>
          <w:sz w:val="24"/>
          <w:szCs w:val="24"/>
          <w:u w:val="single"/>
        </w:rPr>
        <w:t xml:space="preserve"> </w:t>
      </w:r>
      <w:hyperlink r:id="rId64" w:history="1">
        <w:r w:rsidR="004F53EE" w:rsidRPr="00A024E1">
          <w:rPr>
            <w:rStyle w:val="Hyperlink"/>
            <w:rFonts w:ascii="Arial" w:hAnsi="Arial" w:cs="Arial"/>
            <w:sz w:val="24"/>
            <w:szCs w:val="24"/>
          </w:rPr>
          <w:t>http://www.erw.wales/news/update-additional-learning-needs-and-education-tribunal-wales-act-2018/</w:t>
        </w:r>
      </w:hyperlink>
      <w:r w:rsidR="004F53EE" w:rsidRPr="00A024E1">
        <w:rPr>
          <w:rFonts w:ascii="Arial" w:hAnsi="Arial" w:cs="Arial"/>
          <w:sz w:val="24"/>
          <w:szCs w:val="24"/>
          <w:u w:val="single"/>
        </w:rPr>
        <w:t xml:space="preserve"> </w:t>
      </w:r>
      <w:r w:rsidR="004F53EE" w:rsidRPr="00A024E1">
        <w:rPr>
          <w:rFonts w:ascii="Arial" w:hAnsi="Arial" w:cs="Arial"/>
          <w:sz w:val="24"/>
          <w:szCs w:val="24"/>
        </w:rPr>
        <w:t>(Accessed 4</w:t>
      </w:r>
      <w:r w:rsidR="004F53EE" w:rsidRPr="00A024E1">
        <w:rPr>
          <w:rFonts w:ascii="Arial" w:hAnsi="Arial" w:cs="Arial"/>
          <w:sz w:val="24"/>
          <w:szCs w:val="24"/>
          <w:vertAlign w:val="superscript"/>
        </w:rPr>
        <w:t>th</w:t>
      </w:r>
      <w:r w:rsidR="004F53EE" w:rsidRPr="00A024E1">
        <w:rPr>
          <w:rFonts w:ascii="Arial" w:hAnsi="Arial" w:cs="Arial"/>
          <w:sz w:val="24"/>
          <w:szCs w:val="24"/>
        </w:rPr>
        <w:t xml:space="preserve"> June 2021</w:t>
      </w:r>
    </w:p>
    <w:p w14:paraId="7240585F" w14:textId="298B2B5A" w:rsidR="00403B97" w:rsidRPr="00A024E1" w:rsidRDefault="00403B97">
      <w:pPr>
        <w:rPr>
          <w:rFonts w:ascii="Arial" w:hAnsi="Arial" w:cs="Arial"/>
          <w:sz w:val="24"/>
          <w:szCs w:val="24"/>
        </w:rPr>
      </w:pPr>
    </w:p>
    <w:p w14:paraId="7E6AF3F2" w14:textId="77777777" w:rsidR="00083C7E" w:rsidRPr="00A024E1" w:rsidRDefault="00083C7E" w:rsidP="00083C7E">
      <w:pPr>
        <w:rPr>
          <w:rStyle w:val="addmd1"/>
          <w:rFonts w:ascii="Arial" w:hAnsi="Arial" w:cs="Arial"/>
          <w:sz w:val="24"/>
          <w:szCs w:val="24"/>
        </w:rPr>
      </w:pPr>
      <w:r w:rsidRPr="00A024E1">
        <w:rPr>
          <w:rStyle w:val="addmd1"/>
          <w:rFonts w:ascii="Arial" w:hAnsi="Arial" w:cs="Arial"/>
          <w:sz w:val="24"/>
          <w:szCs w:val="24"/>
        </w:rPr>
        <w:t xml:space="preserve">Essa, E. L. and Burnham, M.M. (2020) </w:t>
      </w:r>
      <w:r w:rsidRPr="00A024E1">
        <w:rPr>
          <w:rFonts w:ascii="Arial" w:hAnsi="Arial" w:cs="Arial"/>
          <w:i/>
          <w:iCs/>
          <w:sz w:val="24"/>
          <w:szCs w:val="24"/>
        </w:rPr>
        <w:t xml:space="preserve">Introduction to Early Childhood Education. </w:t>
      </w:r>
      <w:r w:rsidRPr="00A024E1">
        <w:rPr>
          <w:rFonts w:ascii="Arial" w:hAnsi="Arial" w:cs="Arial"/>
          <w:sz w:val="24"/>
          <w:szCs w:val="24"/>
        </w:rPr>
        <w:t xml:space="preserve"> </w:t>
      </w:r>
      <w:r w:rsidRPr="00A024E1">
        <w:rPr>
          <w:rStyle w:val="addmd1"/>
          <w:rFonts w:ascii="Arial" w:hAnsi="Arial" w:cs="Arial"/>
          <w:sz w:val="24"/>
          <w:szCs w:val="24"/>
        </w:rPr>
        <w:t>8</w:t>
      </w:r>
      <w:r w:rsidRPr="00A024E1">
        <w:rPr>
          <w:rStyle w:val="addmd1"/>
          <w:rFonts w:ascii="Arial" w:hAnsi="Arial" w:cs="Arial"/>
          <w:sz w:val="24"/>
          <w:szCs w:val="24"/>
          <w:vertAlign w:val="superscript"/>
        </w:rPr>
        <w:t>th</w:t>
      </w:r>
      <w:r w:rsidRPr="00A024E1">
        <w:rPr>
          <w:rStyle w:val="addmd1"/>
          <w:rFonts w:ascii="Arial" w:hAnsi="Arial" w:cs="Arial"/>
          <w:sz w:val="24"/>
          <w:szCs w:val="24"/>
        </w:rPr>
        <w:t xml:space="preserve"> Ed. London: SAGE Publications Ltd.   </w:t>
      </w:r>
    </w:p>
    <w:p w14:paraId="0CA729DC" w14:textId="3F111FE3" w:rsidR="00403B97" w:rsidRDefault="00403B97" w:rsidP="00403B97">
      <w:pPr>
        <w:spacing w:line="360" w:lineRule="auto"/>
        <w:rPr>
          <w:rFonts w:ascii="Arial" w:hAnsi="Arial" w:cs="Arial"/>
          <w:color w:val="191919"/>
          <w:sz w:val="24"/>
          <w:szCs w:val="24"/>
        </w:rPr>
      </w:pPr>
    </w:p>
    <w:p w14:paraId="0F012654" w14:textId="317F3F1A" w:rsidR="003179DF" w:rsidRDefault="003179DF" w:rsidP="00403B97">
      <w:pPr>
        <w:spacing w:line="360" w:lineRule="auto"/>
        <w:rPr>
          <w:rFonts w:ascii="Arial" w:hAnsi="Arial" w:cs="Arial"/>
          <w:i/>
          <w:iCs/>
          <w:color w:val="0D0D0D" w:themeColor="text1" w:themeTint="F2"/>
          <w:sz w:val="24"/>
          <w:szCs w:val="24"/>
        </w:rPr>
      </w:pPr>
      <w:r w:rsidRPr="003179DF">
        <w:rPr>
          <w:rFonts w:ascii="Arial" w:hAnsi="Arial" w:cs="Arial"/>
          <w:color w:val="0D0D0D" w:themeColor="text1" w:themeTint="F2"/>
          <w:sz w:val="24"/>
          <w:szCs w:val="24"/>
        </w:rPr>
        <w:t xml:space="preserve">ESTYN (2018) </w:t>
      </w:r>
      <w:r w:rsidRPr="003179DF">
        <w:rPr>
          <w:rFonts w:ascii="Arial" w:hAnsi="Arial" w:cs="Arial"/>
          <w:i/>
          <w:iCs/>
          <w:color w:val="0D0D0D" w:themeColor="text1" w:themeTint="F2"/>
          <w:sz w:val="24"/>
          <w:szCs w:val="24"/>
        </w:rPr>
        <w:t xml:space="preserve">Readiness for additional learning needs reforms. Available at: </w:t>
      </w:r>
      <w:hyperlink r:id="rId65" w:history="1">
        <w:r w:rsidRPr="003179DF">
          <w:rPr>
            <w:rStyle w:val="Hyperlink"/>
            <w:rFonts w:ascii="Arial" w:hAnsi="Arial" w:cs="Arial"/>
            <w:i/>
            <w:iCs/>
            <w:color w:val="056AD0" w:themeColor="hyperlink" w:themeTint="F2"/>
            <w:sz w:val="24"/>
            <w:szCs w:val="24"/>
          </w:rPr>
          <w:t>https://www.estyn.gov.wales/system/files/2020-07/Readiness%2520for%2520ALN%2520reforms%2520-%2520en_0.pdf</w:t>
        </w:r>
      </w:hyperlink>
      <w:r w:rsidRPr="003179DF">
        <w:rPr>
          <w:rFonts w:ascii="Arial" w:hAnsi="Arial" w:cs="Arial"/>
          <w:i/>
          <w:iCs/>
          <w:color w:val="0D0D0D" w:themeColor="text1" w:themeTint="F2"/>
          <w:sz w:val="24"/>
          <w:szCs w:val="24"/>
        </w:rPr>
        <w:t xml:space="preserve"> (Accessed 11</w:t>
      </w:r>
      <w:r w:rsidRPr="003179DF">
        <w:rPr>
          <w:rFonts w:ascii="Arial" w:hAnsi="Arial" w:cs="Arial"/>
          <w:i/>
          <w:iCs/>
          <w:color w:val="0D0D0D" w:themeColor="text1" w:themeTint="F2"/>
          <w:sz w:val="24"/>
          <w:szCs w:val="24"/>
          <w:vertAlign w:val="superscript"/>
        </w:rPr>
        <w:t>th</w:t>
      </w:r>
      <w:r w:rsidRPr="003179DF">
        <w:rPr>
          <w:rFonts w:ascii="Arial" w:hAnsi="Arial" w:cs="Arial"/>
          <w:i/>
          <w:iCs/>
          <w:color w:val="0D0D0D" w:themeColor="text1" w:themeTint="F2"/>
          <w:sz w:val="24"/>
          <w:szCs w:val="24"/>
        </w:rPr>
        <w:t xml:space="preserve"> July 2021)</w:t>
      </w:r>
    </w:p>
    <w:p w14:paraId="79A49518" w14:textId="0E7D07DE" w:rsidR="003179DF" w:rsidRDefault="003179DF" w:rsidP="00403B97">
      <w:pPr>
        <w:spacing w:line="360" w:lineRule="auto"/>
        <w:rPr>
          <w:rFonts w:ascii="Arial" w:hAnsi="Arial" w:cs="Arial"/>
          <w:color w:val="191919"/>
          <w:sz w:val="24"/>
          <w:szCs w:val="24"/>
        </w:rPr>
      </w:pPr>
    </w:p>
    <w:p w14:paraId="37C45373" w14:textId="77777777" w:rsidR="007851C8" w:rsidRPr="00D70DDC" w:rsidRDefault="007851C8" w:rsidP="007851C8">
      <w:pPr>
        <w:tabs>
          <w:tab w:val="left" w:pos="1701"/>
        </w:tabs>
        <w:rPr>
          <w:rFonts w:ascii="Arial" w:hAnsi="Arial" w:cs="Arial"/>
          <w:sz w:val="24"/>
          <w:szCs w:val="24"/>
        </w:rPr>
      </w:pPr>
      <w:r w:rsidRPr="00BF1DB5">
        <w:rPr>
          <w:rFonts w:ascii="Arial" w:eastAsia="Times New Roman" w:hAnsi="Arial" w:cs="Arial"/>
          <w:color w:val="2D2D2C"/>
          <w:sz w:val="24"/>
          <w:szCs w:val="24"/>
          <w:lang w:eastAsia="en-GB"/>
        </w:rPr>
        <w:t>Florian</w:t>
      </w:r>
      <w:r>
        <w:rPr>
          <w:rFonts w:ascii="Arial" w:eastAsia="Times New Roman" w:hAnsi="Arial" w:cs="Arial"/>
          <w:color w:val="2D2D2C"/>
          <w:sz w:val="24"/>
          <w:szCs w:val="24"/>
          <w:lang w:eastAsia="en-GB"/>
        </w:rPr>
        <w:t xml:space="preserve">, L. (2014) </w:t>
      </w:r>
      <w:r w:rsidRPr="007851C8">
        <w:rPr>
          <w:rFonts w:ascii="Arial" w:eastAsia="Times New Roman" w:hAnsi="Arial" w:cs="Arial"/>
          <w:i/>
          <w:iCs/>
          <w:color w:val="2D2D2C"/>
          <w:sz w:val="24"/>
          <w:szCs w:val="24"/>
          <w:lang w:eastAsia="en-GB"/>
        </w:rPr>
        <w:t>The Sage Handbook of Special Education</w:t>
      </w:r>
      <w:r>
        <w:rPr>
          <w:rFonts w:ascii="Arial" w:eastAsia="Times New Roman" w:hAnsi="Arial" w:cs="Arial"/>
          <w:color w:val="2D2D2C"/>
          <w:sz w:val="24"/>
          <w:szCs w:val="24"/>
          <w:lang w:eastAsia="en-GB"/>
        </w:rPr>
        <w:t xml:space="preserve"> 2</w:t>
      </w:r>
      <w:r w:rsidRPr="002D57C7">
        <w:rPr>
          <w:rFonts w:ascii="Arial" w:eastAsia="Times New Roman" w:hAnsi="Arial" w:cs="Arial"/>
          <w:color w:val="2D2D2C"/>
          <w:sz w:val="24"/>
          <w:szCs w:val="24"/>
          <w:vertAlign w:val="superscript"/>
          <w:lang w:eastAsia="en-GB"/>
        </w:rPr>
        <w:t>nd</w:t>
      </w:r>
      <w:r>
        <w:rPr>
          <w:rFonts w:ascii="Arial" w:eastAsia="Times New Roman" w:hAnsi="Arial" w:cs="Arial"/>
          <w:color w:val="2D2D2C"/>
          <w:sz w:val="24"/>
          <w:szCs w:val="24"/>
          <w:lang w:eastAsia="en-GB"/>
        </w:rPr>
        <w:t xml:space="preserve"> ed. London: SAGE Publications Ltd</w:t>
      </w:r>
    </w:p>
    <w:p w14:paraId="6DA39627" w14:textId="77777777" w:rsidR="007851C8" w:rsidRPr="003179DF" w:rsidRDefault="007851C8" w:rsidP="00403B97">
      <w:pPr>
        <w:spacing w:line="360" w:lineRule="auto"/>
        <w:rPr>
          <w:rFonts w:ascii="Arial" w:hAnsi="Arial" w:cs="Arial"/>
          <w:color w:val="191919"/>
          <w:sz w:val="24"/>
          <w:szCs w:val="24"/>
        </w:rPr>
      </w:pPr>
    </w:p>
    <w:p w14:paraId="1EB9E286" w14:textId="50B3CC8A" w:rsidR="00403B97" w:rsidRPr="00A024E1" w:rsidRDefault="00403B97" w:rsidP="00403B97">
      <w:pPr>
        <w:rPr>
          <w:rFonts w:ascii="Arial" w:hAnsi="Arial" w:cs="Arial"/>
          <w:sz w:val="24"/>
          <w:szCs w:val="24"/>
          <w:lang w:val="en"/>
        </w:rPr>
      </w:pPr>
      <w:proofErr w:type="spellStart"/>
      <w:r w:rsidRPr="00A024E1">
        <w:rPr>
          <w:rFonts w:ascii="Arial" w:hAnsi="Arial" w:cs="Arial"/>
          <w:sz w:val="24"/>
          <w:szCs w:val="24"/>
          <w:lang w:val="en"/>
        </w:rPr>
        <w:t>Feli</w:t>
      </w:r>
      <w:proofErr w:type="spellEnd"/>
      <w:r w:rsidRPr="00A024E1">
        <w:rPr>
          <w:rFonts w:ascii="Arial" w:hAnsi="Arial" w:cs="Arial"/>
          <w:sz w:val="24"/>
          <w:szCs w:val="24"/>
          <w:lang w:val="en"/>
        </w:rPr>
        <w:t xml:space="preserve">, E.G. et al. (2016) ‘Early Intervention for Preschoolers at Risk for Attention-Deficit/Hyperactivity Disorder: Preschool First Step to Success’, </w:t>
      </w:r>
      <w:r w:rsidRPr="00A024E1">
        <w:rPr>
          <w:rFonts w:ascii="Arial" w:hAnsi="Arial" w:cs="Arial"/>
          <w:i/>
          <w:iCs/>
          <w:sz w:val="24"/>
          <w:szCs w:val="24"/>
          <w:lang w:val="en"/>
        </w:rPr>
        <w:t>Behavioral disorders</w:t>
      </w:r>
      <w:r w:rsidRPr="00A024E1">
        <w:rPr>
          <w:rFonts w:ascii="Arial" w:hAnsi="Arial" w:cs="Arial"/>
          <w:sz w:val="24"/>
          <w:szCs w:val="24"/>
          <w:lang w:val="en"/>
        </w:rPr>
        <w:t xml:space="preserve">, 41(2), pp. 95-106. Available at: </w:t>
      </w:r>
      <w:hyperlink r:id="rId66" w:history="1">
        <w:r w:rsidRPr="00A024E1">
          <w:rPr>
            <w:rStyle w:val="Hyperlink"/>
            <w:rFonts w:ascii="Arial" w:hAnsi="Arial" w:cs="Arial"/>
            <w:sz w:val="24"/>
            <w:szCs w:val="24"/>
            <w:lang w:val="en"/>
          </w:rPr>
          <w:t>https://www.ncbi.nlm.nih.gov/pmc/articles/PMC5720167/</w:t>
        </w:r>
      </w:hyperlink>
      <w:r w:rsidRPr="00A024E1">
        <w:rPr>
          <w:rFonts w:ascii="Arial" w:hAnsi="Arial" w:cs="Arial"/>
          <w:sz w:val="24"/>
          <w:szCs w:val="24"/>
          <w:lang w:val="en"/>
        </w:rPr>
        <w:t xml:space="preserve"> (Accessed 5</w:t>
      </w:r>
      <w:r w:rsidRPr="00A024E1">
        <w:rPr>
          <w:rFonts w:ascii="Arial" w:hAnsi="Arial" w:cs="Arial"/>
          <w:sz w:val="24"/>
          <w:szCs w:val="24"/>
          <w:vertAlign w:val="superscript"/>
          <w:lang w:val="en"/>
        </w:rPr>
        <w:t>th</w:t>
      </w:r>
      <w:r w:rsidRPr="00A024E1">
        <w:rPr>
          <w:rFonts w:ascii="Arial" w:hAnsi="Arial" w:cs="Arial"/>
          <w:sz w:val="24"/>
          <w:szCs w:val="24"/>
          <w:lang w:val="en"/>
        </w:rPr>
        <w:t xml:space="preserve"> June 2021)</w:t>
      </w:r>
    </w:p>
    <w:p w14:paraId="1CBABAAD" w14:textId="429851F1" w:rsidR="00083C7E" w:rsidRPr="00A024E1" w:rsidRDefault="00083C7E" w:rsidP="00403B97">
      <w:pPr>
        <w:rPr>
          <w:rFonts w:ascii="Arial" w:hAnsi="Arial" w:cs="Arial"/>
          <w:sz w:val="24"/>
          <w:szCs w:val="24"/>
          <w:lang w:val="en"/>
        </w:rPr>
      </w:pPr>
    </w:p>
    <w:p w14:paraId="6F7AE4E6" w14:textId="63D7CF53" w:rsidR="00083C7E" w:rsidRPr="00A024E1" w:rsidRDefault="00083C7E" w:rsidP="00083C7E">
      <w:pPr>
        <w:pStyle w:val="NormalWeb"/>
        <w:rPr>
          <w:rFonts w:ascii="Arial" w:hAnsi="Arial" w:cs="Arial"/>
        </w:rPr>
      </w:pPr>
      <w:proofErr w:type="spellStart"/>
      <w:r w:rsidRPr="00A024E1">
        <w:rPr>
          <w:rFonts w:ascii="Arial" w:eastAsiaTheme="minorEastAsia" w:hAnsi="Arial" w:cs="Arial"/>
        </w:rPr>
        <w:t>Galéra</w:t>
      </w:r>
      <w:proofErr w:type="spellEnd"/>
      <w:r w:rsidRPr="00A024E1">
        <w:rPr>
          <w:rFonts w:ascii="Arial" w:hAnsi="Arial" w:cs="Arial"/>
        </w:rPr>
        <w:t>. C</w:t>
      </w:r>
      <w:r w:rsidRPr="00A024E1">
        <w:rPr>
          <w:rFonts w:ascii="Arial" w:eastAsiaTheme="minorEastAsia" w:hAnsi="Arial" w:cs="Arial"/>
        </w:rPr>
        <w:t xml:space="preserve"> et al.</w:t>
      </w:r>
      <w:r w:rsidRPr="00A024E1">
        <w:rPr>
          <w:rFonts w:ascii="Arial" w:hAnsi="Arial" w:cs="Arial"/>
        </w:rPr>
        <w:t xml:space="preserve"> (</w:t>
      </w:r>
      <w:r w:rsidRPr="00A024E1">
        <w:rPr>
          <w:rFonts w:ascii="Arial" w:eastAsiaTheme="minorEastAsia" w:hAnsi="Arial" w:cs="Arial"/>
        </w:rPr>
        <w:t>201</w:t>
      </w:r>
      <w:r w:rsidRPr="00A024E1">
        <w:rPr>
          <w:rFonts w:ascii="Arial" w:hAnsi="Arial" w:cs="Arial"/>
        </w:rPr>
        <w:t xml:space="preserve">1) ‘Early Risk Factors for Hyperactivity-Impulsivity and Inattention Trajectories from Age 17 Months to 8 Years’, </w:t>
      </w:r>
      <w:r w:rsidRPr="00A024E1">
        <w:rPr>
          <w:rStyle w:val="Emphasis"/>
          <w:rFonts w:ascii="Arial" w:hAnsi="Arial" w:cs="Arial"/>
          <w:color w:val="333333"/>
          <w:lang w:val="en"/>
        </w:rPr>
        <w:t>Arch Gen Psychiatry</w:t>
      </w:r>
      <w:r w:rsidRPr="00A024E1">
        <w:rPr>
          <w:rFonts w:ascii="Arial" w:hAnsi="Arial" w:cs="Arial"/>
        </w:rPr>
        <w:t xml:space="preserve">, </w:t>
      </w:r>
      <w:r w:rsidRPr="00A024E1">
        <w:rPr>
          <w:rFonts w:ascii="Arial" w:hAnsi="Arial" w:cs="Arial"/>
          <w:color w:val="333333"/>
          <w:lang w:val="en"/>
        </w:rPr>
        <w:t>68(12), pp. 1267–1275.</w:t>
      </w:r>
      <w:r w:rsidRPr="00A024E1">
        <w:rPr>
          <w:rFonts w:ascii="Arial" w:hAnsi="Arial" w:cs="Arial"/>
        </w:rPr>
        <w:t xml:space="preserve"> Available at: </w:t>
      </w:r>
      <w:hyperlink r:id="rId67" w:history="1">
        <w:r w:rsidRPr="00A024E1">
          <w:rPr>
            <w:rStyle w:val="Hyperlink"/>
            <w:rFonts w:ascii="Arial" w:hAnsi="Arial" w:cs="Arial"/>
          </w:rPr>
          <w:t>file:///C:/Users/nicol/AppData/Local/Packages/Microsoft.MicrosoftEdge_8wekyb3d8bbwe/TempState/Downloads/yoa15068_1267_1275.pdf</w:t>
        </w:r>
      </w:hyperlink>
      <w:r w:rsidRPr="00A024E1">
        <w:rPr>
          <w:rFonts w:ascii="Arial" w:hAnsi="Arial" w:cs="Arial"/>
        </w:rPr>
        <w:t xml:space="preserve">  (Accessed 3rd June 2021)</w:t>
      </w:r>
    </w:p>
    <w:p w14:paraId="69398A1A" w14:textId="5F73F750" w:rsidR="00083C7E" w:rsidRPr="00A024E1" w:rsidRDefault="00083C7E" w:rsidP="00083C7E">
      <w:pPr>
        <w:pStyle w:val="NormalWeb"/>
        <w:rPr>
          <w:rFonts w:ascii="Arial" w:hAnsi="Arial" w:cs="Arial"/>
        </w:rPr>
      </w:pPr>
    </w:p>
    <w:p w14:paraId="7C77F00B" w14:textId="2783C008" w:rsidR="00083C7E" w:rsidRPr="00A024E1" w:rsidRDefault="00083C7E" w:rsidP="00083C7E">
      <w:pPr>
        <w:rPr>
          <w:rStyle w:val="addmd1"/>
          <w:rFonts w:ascii="Arial" w:hAnsi="Arial" w:cs="Arial"/>
          <w:sz w:val="24"/>
          <w:szCs w:val="24"/>
        </w:rPr>
      </w:pPr>
      <w:r w:rsidRPr="00A024E1">
        <w:rPr>
          <w:rStyle w:val="addmd1"/>
          <w:rFonts w:ascii="Arial" w:hAnsi="Arial" w:cs="Arial"/>
          <w:sz w:val="24"/>
          <w:szCs w:val="24"/>
        </w:rPr>
        <w:t xml:space="preserve">Gray, C. and </w:t>
      </w:r>
      <w:proofErr w:type="spellStart"/>
      <w:r w:rsidRPr="00A024E1">
        <w:rPr>
          <w:rStyle w:val="addmd1"/>
          <w:rFonts w:ascii="Arial" w:hAnsi="Arial" w:cs="Arial"/>
          <w:sz w:val="24"/>
          <w:szCs w:val="24"/>
        </w:rPr>
        <w:t>MacBlain</w:t>
      </w:r>
      <w:proofErr w:type="spellEnd"/>
      <w:r w:rsidRPr="00A024E1">
        <w:rPr>
          <w:rStyle w:val="addmd1"/>
          <w:rFonts w:ascii="Arial" w:hAnsi="Arial" w:cs="Arial"/>
          <w:sz w:val="24"/>
          <w:szCs w:val="24"/>
        </w:rPr>
        <w:t xml:space="preserve">, S. (2015) </w:t>
      </w:r>
      <w:r w:rsidRPr="00A024E1">
        <w:rPr>
          <w:rStyle w:val="addmd1"/>
          <w:rFonts w:ascii="Arial" w:hAnsi="Arial" w:cs="Arial"/>
          <w:i/>
          <w:iCs/>
          <w:sz w:val="24"/>
          <w:szCs w:val="24"/>
        </w:rPr>
        <w:t xml:space="preserve">Learning Theories in Childhood. </w:t>
      </w:r>
      <w:r w:rsidRPr="00A024E1">
        <w:rPr>
          <w:rStyle w:val="addmd1"/>
          <w:rFonts w:ascii="Arial" w:hAnsi="Arial" w:cs="Arial"/>
          <w:sz w:val="24"/>
          <w:szCs w:val="24"/>
        </w:rPr>
        <w:t>2</w:t>
      </w:r>
      <w:r w:rsidRPr="00A024E1">
        <w:rPr>
          <w:rStyle w:val="addmd1"/>
          <w:rFonts w:ascii="Arial" w:hAnsi="Arial" w:cs="Arial"/>
          <w:sz w:val="24"/>
          <w:szCs w:val="24"/>
          <w:vertAlign w:val="superscript"/>
        </w:rPr>
        <w:t>nd</w:t>
      </w:r>
      <w:r w:rsidRPr="00A024E1">
        <w:rPr>
          <w:rStyle w:val="addmd1"/>
          <w:rFonts w:ascii="Arial" w:hAnsi="Arial" w:cs="Arial"/>
          <w:sz w:val="24"/>
          <w:szCs w:val="24"/>
        </w:rPr>
        <w:t xml:space="preserve"> Ed. London: SAGE Publications Ltd</w:t>
      </w:r>
    </w:p>
    <w:p w14:paraId="046AAE1B" w14:textId="0BA5E1F5" w:rsidR="00083C7E" w:rsidRPr="00A024E1" w:rsidRDefault="00083C7E" w:rsidP="00083C7E">
      <w:pPr>
        <w:rPr>
          <w:rStyle w:val="addmd1"/>
          <w:rFonts w:ascii="Arial" w:hAnsi="Arial" w:cs="Arial"/>
          <w:sz w:val="24"/>
          <w:szCs w:val="24"/>
        </w:rPr>
      </w:pPr>
    </w:p>
    <w:p w14:paraId="4CB95066" w14:textId="77777777" w:rsidR="00083C7E" w:rsidRPr="00A024E1" w:rsidRDefault="00083C7E" w:rsidP="00083C7E">
      <w:pPr>
        <w:rPr>
          <w:rFonts w:ascii="Arial" w:hAnsi="Arial" w:cs="Arial"/>
          <w:color w:val="333333"/>
          <w:sz w:val="24"/>
          <w:szCs w:val="24"/>
          <w:lang w:val="en"/>
        </w:rPr>
      </w:pPr>
      <w:r w:rsidRPr="00A024E1">
        <w:rPr>
          <w:rFonts w:ascii="Arial" w:hAnsi="Arial" w:cs="Arial"/>
          <w:color w:val="333333"/>
          <w:sz w:val="24"/>
          <w:szCs w:val="24"/>
        </w:rPr>
        <w:t xml:space="preserve">Greenway, C. W. and Rees Edwards, A. (2020) ‘Knowledge and attitudes about ADHD: A comparison of teachers and TAs’, </w:t>
      </w:r>
      <w:r w:rsidRPr="00A024E1">
        <w:rPr>
          <w:rFonts w:ascii="Arial" w:hAnsi="Arial" w:cs="Arial"/>
          <w:i/>
          <w:iCs/>
          <w:color w:val="333333"/>
          <w:sz w:val="24"/>
          <w:szCs w:val="24"/>
        </w:rPr>
        <w:t>Australian Journal of Learning Difficulties</w:t>
      </w:r>
      <w:r w:rsidRPr="00A024E1">
        <w:rPr>
          <w:rFonts w:ascii="Arial" w:hAnsi="Arial" w:cs="Arial"/>
          <w:color w:val="333333"/>
          <w:sz w:val="24"/>
          <w:szCs w:val="24"/>
        </w:rPr>
        <w:t xml:space="preserve">, 25(1), pp. 31-49. Available at: </w:t>
      </w:r>
      <w:hyperlink r:id="rId68" w:history="1">
        <w:r w:rsidRPr="00A024E1">
          <w:rPr>
            <w:rStyle w:val="Hyperlink"/>
            <w:rFonts w:ascii="Arial" w:hAnsi="Arial" w:cs="Arial"/>
            <w:sz w:val="24"/>
            <w:szCs w:val="24"/>
            <w:lang w:val="en"/>
          </w:rPr>
          <w:t>https://www.tandfonline.com/eprint/UXJSYDNNSTH35A2MRJVF/full?target=10.1080%2F19404158.2019.1709875&amp;</w:t>
        </w:r>
      </w:hyperlink>
      <w:r w:rsidRPr="00A024E1">
        <w:rPr>
          <w:rFonts w:ascii="Arial" w:hAnsi="Arial" w:cs="Arial"/>
          <w:color w:val="333333"/>
          <w:sz w:val="24"/>
          <w:szCs w:val="24"/>
          <w:lang w:val="en"/>
        </w:rPr>
        <w:t xml:space="preserve"> (Accessed 5</w:t>
      </w:r>
      <w:r w:rsidRPr="00A024E1">
        <w:rPr>
          <w:rFonts w:ascii="Arial" w:hAnsi="Arial" w:cs="Arial"/>
          <w:color w:val="333333"/>
          <w:sz w:val="24"/>
          <w:szCs w:val="24"/>
          <w:vertAlign w:val="superscript"/>
          <w:lang w:val="en"/>
        </w:rPr>
        <w:t>th</w:t>
      </w:r>
      <w:r w:rsidRPr="00A024E1">
        <w:rPr>
          <w:rFonts w:ascii="Arial" w:hAnsi="Arial" w:cs="Arial"/>
          <w:color w:val="333333"/>
          <w:sz w:val="24"/>
          <w:szCs w:val="24"/>
          <w:lang w:val="en"/>
        </w:rPr>
        <w:t xml:space="preserve"> June 2021)</w:t>
      </w:r>
    </w:p>
    <w:p w14:paraId="688C753F" w14:textId="77777777" w:rsidR="00083C7E" w:rsidRPr="00A024E1" w:rsidRDefault="00083C7E" w:rsidP="00403B97">
      <w:pPr>
        <w:rPr>
          <w:rFonts w:ascii="Arial" w:hAnsi="Arial" w:cs="Arial"/>
          <w:sz w:val="24"/>
          <w:szCs w:val="24"/>
          <w:lang w:val="en"/>
        </w:rPr>
      </w:pPr>
    </w:p>
    <w:p w14:paraId="01013B84" w14:textId="77777777" w:rsidR="00E12BDB" w:rsidRPr="00A024E1" w:rsidRDefault="00E12BDB" w:rsidP="00403B97">
      <w:pPr>
        <w:rPr>
          <w:rFonts w:ascii="Arial" w:hAnsi="Arial" w:cs="Arial"/>
          <w:sz w:val="24"/>
          <w:szCs w:val="24"/>
          <w:lang w:val="en"/>
        </w:rPr>
      </w:pPr>
    </w:p>
    <w:p w14:paraId="6CBA154D" w14:textId="77777777" w:rsidR="00E12BDB" w:rsidRPr="00A024E1" w:rsidRDefault="00E12BDB" w:rsidP="00E12BDB">
      <w:pPr>
        <w:spacing w:line="360" w:lineRule="auto"/>
        <w:rPr>
          <w:rFonts w:ascii="Arial" w:hAnsi="Arial" w:cs="Arial"/>
          <w:color w:val="111111"/>
          <w:sz w:val="24"/>
          <w:szCs w:val="24"/>
          <w:lang w:val="en"/>
        </w:rPr>
      </w:pPr>
      <w:r w:rsidRPr="00A024E1">
        <w:rPr>
          <w:rFonts w:ascii="Arial" w:hAnsi="Arial" w:cs="Arial"/>
          <w:sz w:val="24"/>
          <w:szCs w:val="24"/>
          <w:lang w:val="en"/>
        </w:rPr>
        <w:t>Guo, N. et al. (2021) ‘</w:t>
      </w:r>
      <w:r w:rsidRPr="00A024E1">
        <w:rPr>
          <w:rFonts w:ascii="Arial" w:hAnsi="Arial" w:cs="Arial"/>
          <w:color w:val="111111"/>
          <w:sz w:val="24"/>
          <w:szCs w:val="24"/>
          <w:lang w:val="en"/>
        </w:rPr>
        <w:t>The Role of Self- and Informant-Reports on Symptoms and Impairments in the Clinical Evaluation of Adult ADHD’,</w:t>
      </w:r>
      <w:r w:rsidRPr="00A024E1">
        <w:rPr>
          <w:rFonts w:ascii="Arial" w:hAnsi="Arial" w:cs="Arial"/>
          <w:b/>
          <w:bCs/>
          <w:color w:val="111111"/>
          <w:sz w:val="24"/>
          <w:szCs w:val="24"/>
          <w:lang w:val="en"/>
        </w:rPr>
        <w:t xml:space="preserve"> </w:t>
      </w:r>
      <w:hyperlink r:id="rId69" w:history="1">
        <w:r w:rsidRPr="00A024E1">
          <w:rPr>
            <w:rStyle w:val="Hyperlink"/>
            <w:rFonts w:ascii="Arial" w:hAnsi="Arial" w:cs="Arial"/>
            <w:i/>
            <w:iCs/>
            <w:color w:val="auto"/>
            <w:sz w:val="24"/>
            <w:szCs w:val="24"/>
            <w:u w:val="none"/>
            <w:bdr w:val="none" w:sz="0" w:space="0" w:color="auto" w:frame="1"/>
            <w:lang w:val="en"/>
          </w:rPr>
          <w:t>Sustainability</w:t>
        </w:r>
      </w:hyperlink>
      <w:r w:rsidRPr="00A024E1">
        <w:rPr>
          <w:rFonts w:ascii="Arial" w:hAnsi="Arial" w:cs="Arial"/>
          <w:color w:val="111111"/>
          <w:sz w:val="24"/>
          <w:szCs w:val="24"/>
          <w:lang w:val="en"/>
        </w:rPr>
        <w:t xml:space="preserve">, 13(8), pp. 1-16. Available at: </w:t>
      </w:r>
      <w:hyperlink r:id="rId70" w:history="1">
        <w:r w:rsidRPr="00A024E1">
          <w:rPr>
            <w:rStyle w:val="Hyperlink"/>
            <w:rFonts w:ascii="Arial" w:hAnsi="Arial" w:cs="Arial"/>
            <w:sz w:val="24"/>
            <w:szCs w:val="24"/>
            <w:lang w:val="en"/>
          </w:rPr>
          <w:t>https://www.researchgate.net/publication/351011932_The_Role_of_Self-_and_InformantReports_on_Symptoms_and_Impairments_in_the_Clinical_Evaluation_of_Adult_ADHD</w:t>
        </w:r>
      </w:hyperlink>
      <w:r w:rsidRPr="00A024E1">
        <w:rPr>
          <w:rFonts w:ascii="Arial" w:hAnsi="Arial" w:cs="Arial"/>
          <w:color w:val="111111"/>
          <w:sz w:val="24"/>
          <w:szCs w:val="24"/>
          <w:lang w:val="en"/>
        </w:rPr>
        <w:t xml:space="preserve"> (Accessed 19th June 2021)</w:t>
      </w:r>
    </w:p>
    <w:p w14:paraId="116D41D8" w14:textId="77777777" w:rsidR="00083C7E" w:rsidRPr="00A024E1" w:rsidRDefault="00083C7E" w:rsidP="00403B97">
      <w:pPr>
        <w:rPr>
          <w:rFonts w:ascii="Arial" w:hAnsi="Arial" w:cs="Arial"/>
          <w:color w:val="191919"/>
          <w:sz w:val="24"/>
          <w:szCs w:val="24"/>
        </w:rPr>
      </w:pPr>
    </w:p>
    <w:p w14:paraId="23D5D579" w14:textId="6FEDD0B9" w:rsidR="00403B97" w:rsidRPr="00A024E1" w:rsidRDefault="001759BC" w:rsidP="00403B97">
      <w:pPr>
        <w:rPr>
          <w:rFonts w:ascii="Arial" w:hAnsi="Arial" w:cs="Arial"/>
          <w:color w:val="000000" w:themeColor="text1"/>
          <w:sz w:val="24"/>
          <w:szCs w:val="24"/>
          <w:lang w:val="en"/>
        </w:rPr>
      </w:pPr>
      <w:hyperlink r:id="rId71" w:history="1">
        <w:r w:rsidR="00403B97" w:rsidRPr="00A024E1">
          <w:rPr>
            <w:rFonts w:ascii="Arial" w:hAnsi="Arial" w:cs="Arial"/>
            <w:color w:val="000000" w:themeColor="text1"/>
            <w:sz w:val="24"/>
            <w:szCs w:val="24"/>
            <w:lang w:val="en"/>
          </w:rPr>
          <w:t>Halperin</w:t>
        </w:r>
      </w:hyperlink>
      <w:r w:rsidR="00403B97" w:rsidRPr="00A024E1">
        <w:rPr>
          <w:rFonts w:ascii="Arial" w:hAnsi="Arial" w:cs="Arial"/>
          <w:color w:val="000000" w:themeColor="text1"/>
          <w:sz w:val="24"/>
          <w:szCs w:val="24"/>
          <w:lang w:val="en"/>
        </w:rPr>
        <w:t>, J.M.</w:t>
      </w:r>
      <w:r w:rsidR="00403B97" w:rsidRPr="00A024E1">
        <w:rPr>
          <w:rFonts w:ascii="Arial" w:hAnsi="Arial" w:cs="Arial"/>
          <w:sz w:val="24"/>
          <w:szCs w:val="24"/>
          <w:lang w:val="en"/>
        </w:rPr>
        <w:t xml:space="preserve"> et al (2012) ‘Preventive Interventions for ADHD: A Neurodevelopmental Perspective’, </w:t>
      </w:r>
      <w:hyperlink r:id="rId72" w:history="1">
        <w:r w:rsidR="00403B97" w:rsidRPr="00A024E1">
          <w:rPr>
            <w:rFonts w:ascii="Arial" w:hAnsi="Arial" w:cs="Arial"/>
            <w:i/>
            <w:iCs/>
            <w:color w:val="000000" w:themeColor="text1"/>
            <w:sz w:val="24"/>
            <w:szCs w:val="24"/>
            <w:lang w:val="en"/>
          </w:rPr>
          <w:t>Neurotherapeutic</w:t>
        </w:r>
      </w:hyperlink>
      <w:r w:rsidR="00403B97" w:rsidRPr="00A024E1">
        <w:rPr>
          <w:rFonts w:ascii="Arial" w:hAnsi="Arial" w:cs="Arial"/>
          <w:i/>
          <w:iCs/>
          <w:color w:val="000000" w:themeColor="text1"/>
          <w:sz w:val="24"/>
          <w:szCs w:val="24"/>
          <w:lang w:val="en"/>
        </w:rPr>
        <w:t xml:space="preserve">, </w:t>
      </w:r>
      <w:r w:rsidR="00403B97" w:rsidRPr="00A024E1">
        <w:rPr>
          <w:rFonts w:ascii="Arial" w:hAnsi="Arial" w:cs="Arial"/>
          <w:color w:val="000000" w:themeColor="text1"/>
          <w:sz w:val="24"/>
          <w:szCs w:val="24"/>
          <w:lang w:val="en"/>
        </w:rPr>
        <w:t xml:space="preserve">9(3), pp. 531-54. Available at: </w:t>
      </w:r>
      <w:hyperlink r:id="rId73" w:history="1">
        <w:r w:rsidR="00403B97" w:rsidRPr="00A024E1">
          <w:rPr>
            <w:rStyle w:val="Hyperlink"/>
            <w:rFonts w:ascii="Arial" w:hAnsi="Arial" w:cs="Arial"/>
            <w:sz w:val="24"/>
            <w:szCs w:val="24"/>
            <w:lang w:val="en"/>
          </w:rPr>
          <w:t>https://www.ncbi.nlm.nih.gov/pmc/articles/PMC3441940/</w:t>
        </w:r>
      </w:hyperlink>
      <w:r w:rsidR="00403B97" w:rsidRPr="00A024E1">
        <w:rPr>
          <w:rFonts w:ascii="Arial" w:hAnsi="Arial" w:cs="Arial"/>
          <w:color w:val="000000" w:themeColor="text1"/>
          <w:sz w:val="24"/>
          <w:szCs w:val="24"/>
          <w:lang w:val="en"/>
        </w:rPr>
        <w:t xml:space="preserve"> (Accessed 5</w:t>
      </w:r>
      <w:r w:rsidR="00403B97" w:rsidRPr="00A024E1">
        <w:rPr>
          <w:rFonts w:ascii="Arial" w:hAnsi="Arial" w:cs="Arial"/>
          <w:color w:val="000000" w:themeColor="text1"/>
          <w:sz w:val="24"/>
          <w:szCs w:val="24"/>
          <w:vertAlign w:val="superscript"/>
          <w:lang w:val="en"/>
        </w:rPr>
        <w:t>th</w:t>
      </w:r>
      <w:r w:rsidR="00403B97" w:rsidRPr="00A024E1">
        <w:rPr>
          <w:rFonts w:ascii="Arial" w:hAnsi="Arial" w:cs="Arial"/>
          <w:color w:val="000000" w:themeColor="text1"/>
          <w:sz w:val="24"/>
          <w:szCs w:val="24"/>
          <w:lang w:val="en"/>
        </w:rPr>
        <w:t xml:space="preserve"> June 2021)</w:t>
      </w:r>
    </w:p>
    <w:p w14:paraId="5D6B4EB5" w14:textId="77777777" w:rsidR="00403B97" w:rsidRPr="00A024E1" w:rsidRDefault="00403B97" w:rsidP="00403B97">
      <w:pPr>
        <w:rPr>
          <w:rFonts w:ascii="Arial" w:hAnsi="Arial" w:cs="Arial"/>
          <w:color w:val="000000" w:themeColor="text1"/>
          <w:sz w:val="24"/>
          <w:szCs w:val="24"/>
          <w:lang w:val="en"/>
        </w:rPr>
      </w:pPr>
    </w:p>
    <w:p w14:paraId="78B76817" w14:textId="77777777" w:rsidR="00403B97" w:rsidRPr="00A024E1" w:rsidRDefault="001759BC" w:rsidP="00403B97">
      <w:pPr>
        <w:rPr>
          <w:rFonts w:ascii="Arial" w:hAnsi="Arial" w:cs="Arial"/>
          <w:sz w:val="24"/>
          <w:szCs w:val="24"/>
          <w:lang w:val="en"/>
        </w:rPr>
      </w:pPr>
      <w:hyperlink r:id="rId74" w:history="1">
        <w:r w:rsidR="00403B97" w:rsidRPr="00A024E1">
          <w:rPr>
            <w:rFonts w:ascii="Arial" w:hAnsi="Arial" w:cs="Arial"/>
            <w:color w:val="000000" w:themeColor="text1"/>
            <w:sz w:val="24"/>
            <w:szCs w:val="24"/>
            <w:lang w:val="en"/>
          </w:rPr>
          <w:t>Halperin</w:t>
        </w:r>
      </w:hyperlink>
      <w:r w:rsidR="00403B97" w:rsidRPr="00A024E1">
        <w:rPr>
          <w:rFonts w:ascii="Arial" w:hAnsi="Arial" w:cs="Arial"/>
          <w:color w:val="000000" w:themeColor="text1"/>
          <w:sz w:val="24"/>
          <w:szCs w:val="24"/>
          <w:lang w:val="en"/>
        </w:rPr>
        <w:t>, J.M. and Healey, D.M. (2011) ‘</w:t>
      </w:r>
      <w:r w:rsidR="00403B97" w:rsidRPr="00A024E1">
        <w:rPr>
          <w:rFonts w:ascii="Arial" w:hAnsi="Arial" w:cs="Arial"/>
          <w:sz w:val="24"/>
          <w:szCs w:val="24"/>
          <w:lang w:val="en"/>
        </w:rPr>
        <w:t xml:space="preserve">The Influences of Environmental Enrichment, Cognitive Enhancement, and Physical Exercise on Brain Development: Can we Alter the Developmental Trajectory of ADHD?’, </w:t>
      </w:r>
      <w:r w:rsidR="00403B97" w:rsidRPr="00A024E1">
        <w:rPr>
          <w:rFonts w:ascii="Arial" w:hAnsi="Arial" w:cs="Arial"/>
          <w:i/>
          <w:iCs/>
          <w:sz w:val="24"/>
          <w:szCs w:val="24"/>
          <w:lang w:val="en"/>
        </w:rPr>
        <w:t xml:space="preserve">Neuroscience and biobehavioral reviews, </w:t>
      </w:r>
      <w:r w:rsidR="00403B97" w:rsidRPr="00A024E1">
        <w:rPr>
          <w:rFonts w:ascii="Arial" w:hAnsi="Arial" w:cs="Arial"/>
          <w:sz w:val="24"/>
          <w:szCs w:val="24"/>
          <w:lang w:val="en"/>
        </w:rPr>
        <w:t xml:space="preserve">35(3), pp. 621-634. Available at: </w:t>
      </w:r>
      <w:hyperlink r:id="rId75" w:history="1">
        <w:r w:rsidR="00403B97" w:rsidRPr="00A024E1">
          <w:rPr>
            <w:rStyle w:val="Hyperlink"/>
            <w:rFonts w:ascii="Arial" w:hAnsi="Arial" w:cs="Arial"/>
            <w:sz w:val="24"/>
            <w:szCs w:val="24"/>
            <w:lang w:val="en"/>
          </w:rPr>
          <w:t>https://www.ncbi.nlm.nih.gov/pmc/articles/PMC3008505/</w:t>
        </w:r>
      </w:hyperlink>
      <w:r w:rsidR="00403B97" w:rsidRPr="00A024E1">
        <w:rPr>
          <w:rFonts w:ascii="Arial" w:hAnsi="Arial" w:cs="Arial"/>
          <w:sz w:val="24"/>
          <w:szCs w:val="24"/>
          <w:lang w:val="en"/>
        </w:rPr>
        <w:t xml:space="preserve"> (Accessed 6</w:t>
      </w:r>
      <w:r w:rsidR="00403B97" w:rsidRPr="00A024E1">
        <w:rPr>
          <w:rFonts w:ascii="Arial" w:hAnsi="Arial" w:cs="Arial"/>
          <w:sz w:val="24"/>
          <w:szCs w:val="24"/>
          <w:vertAlign w:val="superscript"/>
          <w:lang w:val="en"/>
        </w:rPr>
        <w:t>th</w:t>
      </w:r>
      <w:r w:rsidR="00403B97" w:rsidRPr="00A024E1">
        <w:rPr>
          <w:rFonts w:ascii="Arial" w:hAnsi="Arial" w:cs="Arial"/>
          <w:sz w:val="24"/>
          <w:szCs w:val="24"/>
          <w:lang w:val="en"/>
        </w:rPr>
        <w:t xml:space="preserve"> June 2021)</w:t>
      </w:r>
    </w:p>
    <w:p w14:paraId="2F21419A" w14:textId="77777777" w:rsidR="00403B97" w:rsidRPr="00A024E1" w:rsidRDefault="00403B97" w:rsidP="00403B97">
      <w:pPr>
        <w:pStyle w:val="NormalWeb"/>
        <w:rPr>
          <w:rFonts w:ascii="Arial" w:hAnsi="Arial" w:cs="Arial"/>
          <w:lang w:val="en"/>
        </w:rPr>
      </w:pPr>
    </w:p>
    <w:p w14:paraId="29DE858B" w14:textId="6AF62541" w:rsidR="00403B97" w:rsidRDefault="001759BC" w:rsidP="00403B97">
      <w:pPr>
        <w:pStyle w:val="NormalWeb"/>
        <w:rPr>
          <w:rStyle w:val="highlight"/>
          <w:rFonts w:ascii="Arial" w:hAnsi="Arial" w:cs="Arial"/>
          <w:lang w:val="en"/>
        </w:rPr>
      </w:pPr>
      <w:hyperlink r:id="rId76" w:history="1">
        <w:r w:rsidR="00403B97" w:rsidRPr="00A024E1">
          <w:rPr>
            <w:rFonts w:ascii="Arial" w:hAnsi="Arial" w:cs="Arial"/>
            <w:color w:val="000000" w:themeColor="text1"/>
            <w:lang w:val="en"/>
          </w:rPr>
          <w:t>Hamed</w:t>
        </w:r>
      </w:hyperlink>
      <w:r w:rsidR="00403B97" w:rsidRPr="00A024E1">
        <w:rPr>
          <w:rFonts w:ascii="Arial" w:hAnsi="Arial" w:cs="Arial"/>
          <w:color w:val="000000" w:themeColor="text1"/>
          <w:lang w:val="en"/>
        </w:rPr>
        <w:t xml:space="preserve">, </w:t>
      </w:r>
      <w:r w:rsidR="00403B97" w:rsidRPr="00A024E1">
        <w:rPr>
          <w:rFonts w:ascii="Arial" w:hAnsi="Arial" w:cs="Arial"/>
          <w:lang w:val="en"/>
        </w:rPr>
        <w:t xml:space="preserve">A.M. et al. (2015) ‘Why the Diagnosis of Attention Deficit Hyperactivity Disorder Matters’, </w:t>
      </w:r>
      <w:r w:rsidR="00403B97" w:rsidRPr="00A024E1">
        <w:rPr>
          <w:rStyle w:val="highlight"/>
          <w:rFonts w:ascii="Arial" w:hAnsi="Arial" w:cs="Arial"/>
          <w:i/>
          <w:iCs/>
          <w:lang w:val="en"/>
        </w:rPr>
        <w:t xml:space="preserve">Front Psychiatry, </w:t>
      </w:r>
      <w:r w:rsidR="00403B97" w:rsidRPr="00A024E1">
        <w:rPr>
          <w:rStyle w:val="highlight"/>
          <w:rFonts w:ascii="Arial" w:hAnsi="Arial" w:cs="Arial"/>
          <w:lang w:val="en"/>
        </w:rPr>
        <w:t xml:space="preserve">6(168). Available at: </w:t>
      </w:r>
      <w:hyperlink r:id="rId77" w:history="1">
        <w:r w:rsidR="00403B97" w:rsidRPr="00A024E1">
          <w:rPr>
            <w:rStyle w:val="Hyperlink"/>
            <w:rFonts w:ascii="Arial" w:hAnsi="Arial" w:cs="Arial"/>
            <w:lang w:val="en"/>
          </w:rPr>
          <w:t>https://www.ncbi.nlm.nih.gov/pmc/articles/PMC4659921/</w:t>
        </w:r>
      </w:hyperlink>
      <w:r w:rsidR="00403B97" w:rsidRPr="00A024E1">
        <w:rPr>
          <w:rStyle w:val="highlight"/>
          <w:rFonts w:ascii="Arial" w:hAnsi="Arial" w:cs="Arial"/>
          <w:lang w:val="en"/>
        </w:rPr>
        <w:t xml:space="preserve"> (Accessed 4</w:t>
      </w:r>
      <w:r w:rsidR="00403B97" w:rsidRPr="00A024E1">
        <w:rPr>
          <w:rStyle w:val="highlight"/>
          <w:rFonts w:ascii="Arial" w:hAnsi="Arial" w:cs="Arial"/>
          <w:vertAlign w:val="superscript"/>
          <w:lang w:val="en"/>
        </w:rPr>
        <w:t>th</w:t>
      </w:r>
      <w:r w:rsidR="00403B97" w:rsidRPr="00A024E1">
        <w:rPr>
          <w:rStyle w:val="highlight"/>
          <w:rFonts w:ascii="Arial" w:hAnsi="Arial" w:cs="Arial"/>
          <w:lang w:val="en"/>
        </w:rPr>
        <w:t xml:space="preserve"> June 2021)</w:t>
      </w:r>
    </w:p>
    <w:p w14:paraId="00002335" w14:textId="77777777" w:rsidR="00094EB0" w:rsidRPr="00A024E1" w:rsidRDefault="00094EB0" w:rsidP="00403B97">
      <w:pPr>
        <w:pStyle w:val="NormalWeb"/>
        <w:rPr>
          <w:rStyle w:val="highlight"/>
          <w:rFonts w:ascii="Arial" w:hAnsi="Arial" w:cs="Arial"/>
          <w:lang w:val="en"/>
        </w:rPr>
      </w:pPr>
    </w:p>
    <w:p w14:paraId="399A0BF5" w14:textId="05E4EC4C" w:rsidR="00E12BDB" w:rsidRPr="00A024E1" w:rsidRDefault="00094EB0" w:rsidP="00403B97">
      <w:pPr>
        <w:pStyle w:val="NormalWeb"/>
        <w:rPr>
          <w:rStyle w:val="highlight"/>
          <w:rFonts w:ascii="Arial" w:hAnsi="Arial" w:cs="Arial"/>
          <w:lang w:val="en"/>
        </w:rPr>
      </w:pPr>
      <w:r>
        <w:rPr>
          <w:rStyle w:val="highlight"/>
          <w:rFonts w:ascii="Arial" w:hAnsi="Arial" w:cs="Arial"/>
          <w:lang w:val="en"/>
        </w:rPr>
        <w:lastRenderedPageBreak/>
        <w:t xml:space="preserve">Hardy, J. et al. (2020) </w:t>
      </w:r>
      <w:r w:rsidRPr="00094EB0">
        <w:rPr>
          <w:rStyle w:val="highlight"/>
          <w:rFonts w:ascii="Arial" w:hAnsi="Arial" w:cs="Arial"/>
          <w:i/>
          <w:iCs/>
          <w:lang w:val="en"/>
        </w:rPr>
        <w:t>Leadership for Educational Psychologists: Principles and Practice</w:t>
      </w:r>
      <w:r>
        <w:rPr>
          <w:rStyle w:val="highlight"/>
          <w:rFonts w:ascii="Arial" w:hAnsi="Arial" w:cs="Arial"/>
          <w:i/>
          <w:iCs/>
          <w:lang w:val="en"/>
        </w:rPr>
        <w:t xml:space="preserve">. </w:t>
      </w:r>
      <w:r w:rsidRPr="00094EB0">
        <w:rPr>
          <w:rStyle w:val="highlight"/>
          <w:rFonts w:ascii="Arial" w:hAnsi="Arial" w:cs="Arial"/>
          <w:lang w:val="en"/>
        </w:rPr>
        <w:t>West Sussex:</w:t>
      </w:r>
      <w:r>
        <w:rPr>
          <w:rStyle w:val="highlight"/>
          <w:rFonts w:ascii="Arial" w:hAnsi="Arial" w:cs="Arial"/>
          <w:i/>
          <w:iCs/>
          <w:lang w:val="en"/>
        </w:rPr>
        <w:t xml:space="preserve"> </w:t>
      </w:r>
      <w:r w:rsidRPr="00094EB0">
        <w:rPr>
          <w:rStyle w:val="highlight"/>
          <w:rFonts w:ascii="Arial" w:hAnsi="Arial" w:cs="Arial"/>
          <w:lang w:val="en"/>
        </w:rPr>
        <w:t>John Wiley and Sons Ltd</w:t>
      </w:r>
    </w:p>
    <w:p w14:paraId="3461AD5E" w14:textId="1C209BFD" w:rsidR="00E12BDB" w:rsidRPr="00A024E1" w:rsidRDefault="00E12BDB" w:rsidP="00E12BDB">
      <w:pPr>
        <w:spacing w:line="360" w:lineRule="auto"/>
        <w:rPr>
          <w:rFonts w:ascii="Arial" w:hAnsi="Arial" w:cs="Arial"/>
          <w:color w:val="333333"/>
          <w:sz w:val="24"/>
          <w:szCs w:val="24"/>
          <w:lang w:val="en"/>
        </w:rPr>
      </w:pPr>
      <w:r w:rsidRPr="00A024E1">
        <w:rPr>
          <w:rFonts w:ascii="Arial" w:hAnsi="Arial" w:cs="Arial"/>
          <w:color w:val="333333"/>
          <w:sz w:val="24"/>
          <w:szCs w:val="24"/>
          <w:lang w:val="en"/>
        </w:rPr>
        <w:t xml:space="preserve">Hein, I.M. et al. (2015) ‘Why is it hard to make progress in assessing children’s decision-making competence?’, </w:t>
      </w:r>
      <w:hyperlink r:id="rId78" w:history="1">
        <w:r w:rsidRPr="00A024E1">
          <w:rPr>
            <w:rStyle w:val="Hyperlink"/>
            <w:rFonts w:ascii="Arial" w:hAnsi="Arial" w:cs="Arial"/>
            <w:i/>
            <w:iCs/>
            <w:color w:val="000000" w:themeColor="text1"/>
            <w:sz w:val="24"/>
            <w:szCs w:val="24"/>
            <w:u w:val="none"/>
            <w:lang w:val="en"/>
          </w:rPr>
          <w:t>BMC Medical Ethi</w:t>
        </w:r>
      </w:hyperlink>
      <w:r w:rsidRPr="00A024E1">
        <w:rPr>
          <w:rFonts w:ascii="Arial" w:hAnsi="Arial" w:cs="Arial"/>
          <w:color w:val="333333"/>
          <w:sz w:val="24"/>
          <w:szCs w:val="24"/>
          <w:lang w:val="en"/>
        </w:rPr>
        <w:t xml:space="preserve">cs, 16(1).  Available at: </w:t>
      </w:r>
      <w:hyperlink r:id="rId79" w:history="1">
        <w:r w:rsidRPr="00A024E1">
          <w:rPr>
            <w:rStyle w:val="Hyperlink"/>
            <w:rFonts w:ascii="Arial" w:hAnsi="Arial" w:cs="Arial"/>
            <w:sz w:val="24"/>
            <w:szCs w:val="24"/>
            <w:lang w:val="en"/>
          </w:rPr>
          <w:t>https://link.springer.com/article/10.1186/1472-6939-16-1</w:t>
        </w:r>
      </w:hyperlink>
      <w:r w:rsidRPr="00A024E1">
        <w:rPr>
          <w:rFonts w:ascii="Arial" w:hAnsi="Arial" w:cs="Arial"/>
          <w:color w:val="333333"/>
          <w:sz w:val="24"/>
          <w:szCs w:val="24"/>
          <w:lang w:val="en"/>
        </w:rPr>
        <w:t xml:space="preserve"> (Accessed 4th June 2021)</w:t>
      </w:r>
    </w:p>
    <w:p w14:paraId="2A0CEAF7" w14:textId="4C9EC618" w:rsidR="00E12BDB" w:rsidRPr="00A024E1" w:rsidRDefault="00E12BDB" w:rsidP="00E12BDB">
      <w:pPr>
        <w:spacing w:line="360" w:lineRule="auto"/>
        <w:rPr>
          <w:rFonts w:ascii="Arial" w:hAnsi="Arial" w:cs="Arial"/>
          <w:color w:val="333333"/>
          <w:sz w:val="24"/>
          <w:szCs w:val="24"/>
          <w:lang w:val="en"/>
        </w:rPr>
      </w:pPr>
    </w:p>
    <w:p w14:paraId="7C0A3DAE" w14:textId="3C82A057" w:rsidR="00E12BDB" w:rsidRDefault="00E12BDB" w:rsidP="00E12BDB">
      <w:pPr>
        <w:rPr>
          <w:rFonts w:ascii="Arial" w:hAnsi="Arial" w:cs="Arial"/>
          <w:sz w:val="24"/>
          <w:szCs w:val="24"/>
          <w:u w:val="single"/>
        </w:rPr>
      </w:pPr>
      <w:proofErr w:type="spellStart"/>
      <w:r w:rsidRPr="00A024E1">
        <w:rPr>
          <w:rFonts w:ascii="Arial" w:hAnsi="Arial" w:cs="Arial"/>
          <w:sz w:val="24"/>
          <w:szCs w:val="24"/>
        </w:rPr>
        <w:t>Hoseinifar</w:t>
      </w:r>
      <w:proofErr w:type="spellEnd"/>
      <w:r w:rsidRPr="00A024E1">
        <w:rPr>
          <w:rFonts w:ascii="Arial" w:hAnsi="Arial" w:cs="Arial"/>
          <w:sz w:val="24"/>
          <w:szCs w:val="24"/>
        </w:rPr>
        <w:t xml:space="preserve">, J. et al. (2011) ‘Examination of the relationship between ADHD and learning disorder in Primary School Children in Tehran’, </w:t>
      </w:r>
      <w:r w:rsidRPr="00A024E1">
        <w:rPr>
          <w:rFonts w:ascii="Arial" w:hAnsi="Arial" w:cs="Arial"/>
          <w:i/>
          <w:iCs/>
          <w:sz w:val="24"/>
          <w:szCs w:val="24"/>
        </w:rPr>
        <w:t xml:space="preserve">Procedia Social and </w:t>
      </w:r>
      <w:proofErr w:type="spellStart"/>
      <w:r w:rsidRPr="00A024E1">
        <w:rPr>
          <w:rFonts w:ascii="Arial" w:hAnsi="Arial" w:cs="Arial"/>
          <w:i/>
          <w:iCs/>
          <w:sz w:val="24"/>
          <w:szCs w:val="24"/>
        </w:rPr>
        <w:t>Behavioral</w:t>
      </w:r>
      <w:proofErr w:type="spellEnd"/>
      <w:r w:rsidRPr="00A024E1">
        <w:rPr>
          <w:rFonts w:ascii="Arial" w:hAnsi="Arial" w:cs="Arial"/>
          <w:i/>
          <w:iCs/>
          <w:sz w:val="24"/>
          <w:szCs w:val="24"/>
        </w:rPr>
        <w:t xml:space="preserve"> Sciences, </w:t>
      </w:r>
      <w:r w:rsidRPr="00A024E1">
        <w:rPr>
          <w:rFonts w:ascii="Arial" w:hAnsi="Arial" w:cs="Arial"/>
          <w:sz w:val="24"/>
          <w:szCs w:val="24"/>
        </w:rPr>
        <w:t>15, pp. 37</w:t>
      </w:r>
      <w:r w:rsidRPr="00A024E1">
        <w:rPr>
          <w:rFonts w:ascii="Arial" w:hAnsi="Arial" w:cs="Arial"/>
          <w:sz w:val="24"/>
          <w:szCs w:val="24"/>
          <w:lang w:val="en"/>
        </w:rPr>
        <w:t xml:space="preserve">63-3767. </w:t>
      </w:r>
      <w:r w:rsidRPr="00A024E1">
        <w:rPr>
          <w:rFonts w:ascii="Arial" w:hAnsi="Arial" w:cs="Arial"/>
          <w:sz w:val="24"/>
          <w:szCs w:val="24"/>
        </w:rPr>
        <w:t xml:space="preserve"> Available at:</w:t>
      </w:r>
      <w:r w:rsidRPr="00A024E1">
        <w:rPr>
          <w:rFonts w:ascii="Arial" w:hAnsi="Arial" w:cs="Arial"/>
          <w:sz w:val="24"/>
          <w:szCs w:val="24"/>
          <w:u w:val="single"/>
        </w:rPr>
        <w:t xml:space="preserve"> </w:t>
      </w:r>
      <w:r w:rsidRPr="00A024E1">
        <w:rPr>
          <w:rFonts w:ascii="Arial" w:hAnsi="Arial" w:cs="Arial"/>
          <w:color w:val="0066CC"/>
          <w:sz w:val="24"/>
          <w:szCs w:val="24"/>
          <w:u w:val="single"/>
        </w:rPr>
        <w:t>https://pdf.sciencedirectassets.com/277811/1-s2.0-S1877042811X00071/1-s2.0-S1877042811009165/main.pdf?X-Amz-Security-Token=IQoJb3JpZ2luX2VjEJP%2F%2F%2F%2F%2F%2F%2F%2F%2F%2FwEaCXVzLWVhc3QtMSJGMEQCIAYuQuM4nMAkdwb2tDVOS8ZUrn1Wm94Hxjl3wML1xAazAiBFtSAV5ay3EtRMZUYIEu6RKYgHOq422lEuxGOZAKLwICr6AwhcEAQaDDA1OTAwMzU0Njg2NSIMS1ow9GdIEo2LIBKRKtcDZrB8MIGcEd%2Fr4ysbEE10d4pCqi3P3kDk1o3lKJZdQNE0h1xL2Oe92%2FoVk7t8mrnZqK9TtmuOimdOzdXiZLYC5xh5e5VJ4peM2PxQWIX6YaPAmWFCcRk%2FtUkDpw2LmoEXQbIwrxPbzTczGjCq7SR8FtWsmlypVNJI%2BV2nKvQfxTTCsP1uguRfyXdoSRjgIesHlPSWYFe%2FxzOLgnQFclVC32l%2FyPhU0i7Zu68FeJZCVaryqx5RkYv8Nxvcg5VwFsRJgGfq%2B%2B6jp3uQ9H4A5%2BPo7usMoGxO2uHCZRRZZ%2BcvrIhC7w%2FUh1qtlHrPqcFazDuIJ%2B5hMEsbREB5UD79ThRcrBkFFcoRxX8etGUPCxQEBHZpmLREUVRCZ3enHvpRNuOaYZb2aKChtL6UBBOHX%2FhJb1aUCtH8EANIrwLnEtA9KPVRQrlSiGQtbd7xIMZ9NPkr4mFaKpmCSCRBB%2FX2%2Fh99JuDpljEQ9ZE7bb49OJtAiJFKIcthFql%2FchZGDemrK2LdsWwhww7IWQ6EJfc5xvJ7B9WbbqkWl3lf%2FvKoiJ5cNzrWCloOkO8Xz%2Bw%2FOS041yRv1hz98whZIYrCQkkwBL3e9oiFyl1kS3Np9BiJbglIlKkbMnaIE6v6MOXSrIYGOqYBlwXt0iq%2F5j2OPCU8B%2BK8HjwE0X13Kz0JXfK9CoVU2T%2FjG3S4KxhQtN1E4Q71PeeUaip%2FadrD0v%2BO6CccfpK70TbrMSuFf3BjUe6YzQuAu6wzQV2URxcNmxDqsfEn6ibpLxODjWyBXMECN7Ad40pE%2BYLnQQQLoOOj6WBgOiIsBS9uX%2FjDtAA1YQw3ruocqM9vqrXfcLNM7OPowNNpX7%2B00n%2FSWUGS1g%3D%3D&amp;X-Amz-Algorithm=AWS4-HMAC-SHA256&amp;X-Amz-Date=20210617T120616Z&amp;X-Amz-SignedHeaders=host&amp;X-Amz-Expires=300&amp;X-Amz-Credential=ASIAQ3PHCVTYXBJ6UGOK%2F20210617%2Fus-east-1%2Fs3%2Faws4_request&amp;X-Amz-Signature=729bde21aedce20236ee04e8111541fff417324a30f6252bd57b8216f6010ab8&amp;hash=d01464afdc2228f067a2494abebda717368e2474f384bc3403133dfac5e15823&amp;host=68042c943591013ac2b2430a89b270f6af2c76d8dfd086a07176afe7c76c2c61&amp;pii=S1877042811009165&amp;tid=spdf-05876db8-7b2c-4fbd-95e8-a5a17993efef&amp;sid=a64383dd406ae94faf5907a30a2e33065b98gxrqb&amp;type=client</w:t>
      </w:r>
      <w:r w:rsidRPr="00A024E1">
        <w:rPr>
          <w:rFonts w:ascii="Arial" w:hAnsi="Arial" w:cs="Arial"/>
          <w:sz w:val="24"/>
          <w:szCs w:val="24"/>
          <w:u w:val="single"/>
        </w:rPr>
        <w:t xml:space="preserve"> </w:t>
      </w:r>
      <w:r w:rsidRPr="00A024E1">
        <w:rPr>
          <w:rFonts w:ascii="Arial" w:hAnsi="Arial" w:cs="Arial"/>
          <w:sz w:val="24"/>
          <w:szCs w:val="24"/>
        </w:rPr>
        <w:t>(Accessed 16</w:t>
      </w:r>
      <w:r w:rsidRPr="00A024E1">
        <w:rPr>
          <w:rFonts w:ascii="Arial" w:hAnsi="Arial" w:cs="Arial"/>
          <w:sz w:val="24"/>
          <w:szCs w:val="24"/>
          <w:vertAlign w:val="superscript"/>
        </w:rPr>
        <w:t>th</w:t>
      </w:r>
      <w:r w:rsidRPr="00A024E1">
        <w:rPr>
          <w:rFonts w:ascii="Arial" w:hAnsi="Arial" w:cs="Arial"/>
          <w:sz w:val="24"/>
          <w:szCs w:val="24"/>
        </w:rPr>
        <w:t xml:space="preserve"> June 2021)</w:t>
      </w:r>
      <w:r w:rsidRPr="00A024E1">
        <w:rPr>
          <w:rFonts w:ascii="Arial" w:hAnsi="Arial" w:cs="Arial"/>
          <w:sz w:val="24"/>
          <w:szCs w:val="24"/>
          <w:u w:val="single"/>
        </w:rPr>
        <w:t xml:space="preserve"> </w:t>
      </w:r>
    </w:p>
    <w:p w14:paraId="7A4DF67B" w14:textId="1BF5B476" w:rsidR="00EE37B0" w:rsidRDefault="00EE37B0" w:rsidP="00E12BDB">
      <w:pPr>
        <w:rPr>
          <w:rFonts w:ascii="Arial" w:hAnsi="Arial" w:cs="Arial"/>
          <w:sz w:val="24"/>
          <w:szCs w:val="24"/>
          <w:u w:val="single"/>
        </w:rPr>
      </w:pPr>
    </w:p>
    <w:p w14:paraId="3C18DC5F" w14:textId="2AC96713" w:rsidR="00EE37B0" w:rsidRPr="00EE37B0" w:rsidRDefault="00EE37B0" w:rsidP="00E12BDB">
      <w:pPr>
        <w:rPr>
          <w:rFonts w:ascii="Arial" w:hAnsi="Arial" w:cs="Arial"/>
          <w:i/>
          <w:iCs/>
          <w:sz w:val="24"/>
          <w:szCs w:val="24"/>
        </w:rPr>
      </w:pPr>
      <w:proofErr w:type="spellStart"/>
      <w:r w:rsidRPr="00EE37B0">
        <w:rPr>
          <w:rFonts w:ascii="Arial" w:hAnsi="Arial" w:cs="Arial"/>
          <w:sz w:val="24"/>
          <w:szCs w:val="24"/>
        </w:rPr>
        <w:t>Klocko</w:t>
      </w:r>
      <w:proofErr w:type="spellEnd"/>
      <w:r w:rsidRPr="00EE37B0">
        <w:rPr>
          <w:rFonts w:ascii="Arial" w:hAnsi="Arial" w:cs="Arial"/>
          <w:sz w:val="24"/>
          <w:szCs w:val="24"/>
        </w:rPr>
        <w:t>, B.A.</w:t>
      </w:r>
      <w:r w:rsidRPr="00EE37B0">
        <w:rPr>
          <w:rFonts w:ascii="Arial" w:hAnsi="Arial" w:cs="Arial"/>
          <w:sz w:val="24"/>
          <w:szCs w:val="24"/>
        </w:rPr>
        <w:t xml:space="preserve"> and Wells</w:t>
      </w:r>
      <w:r w:rsidRPr="00EE37B0">
        <w:rPr>
          <w:rFonts w:ascii="Arial" w:hAnsi="Arial" w:cs="Arial"/>
          <w:sz w:val="24"/>
          <w:szCs w:val="24"/>
        </w:rPr>
        <w:t>, C.M. (2015)</w:t>
      </w:r>
      <w:r>
        <w:rPr>
          <w:rFonts w:ascii="Arial" w:hAnsi="Arial" w:cs="Arial"/>
          <w:sz w:val="24"/>
          <w:szCs w:val="24"/>
        </w:rPr>
        <w:t xml:space="preserve"> ‘</w:t>
      </w:r>
      <w:r w:rsidRPr="00EE37B0">
        <w:rPr>
          <w:rFonts w:ascii="Arial" w:hAnsi="Arial" w:cs="Arial"/>
          <w:sz w:val="24"/>
          <w:szCs w:val="24"/>
        </w:rPr>
        <w:t>Workload Pressures of Principals: A Focus on Renewal, Support, and Mindfulness</w:t>
      </w:r>
      <w:r>
        <w:rPr>
          <w:rFonts w:ascii="Arial" w:hAnsi="Arial" w:cs="Arial"/>
          <w:sz w:val="24"/>
          <w:szCs w:val="24"/>
        </w:rPr>
        <w:t xml:space="preserve">’, </w:t>
      </w:r>
      <w:r w:rsidRPr="00EE37B0">
        <w:rPr>
          <w:rFonts w:ascii="Arial" w:hAnsi="Arial" w:cs="Arial"/>
          <w:i/>
          <w:iCs/>
          <w:sz w:val="24"/>
          <w:szCs w:val="24"/>
        </w:rPr>
        <w:t>NASSP Bulletin</w:t>
      </w:r>
      <w:r>
        <w:rPr>
          <w:rFonts w:ascii="Arial" w:hAnsi="Arial" w:cs="Arial"/>
          <w:i/>
          <w:iCs/>
          <w:sz w:val="24"/>
          <w:szCs w:val="24"/>
        </w:rPr>
        <w:t xml:space="preserve">, </w:t>
      </w:r>
      <w:r w:rsidRPr="0070711F">
        <w:rPr>
          <w:rFonts w:ascii="Arial" w:hAnsi="Arial" w:cs="Arial"/>
          <w:sz w:val="24"/>
          <w:szCs w:val="24"/>
        </w:rPr>
        <w:t>99(4)</w:t>
      </w:r>
      <w:r w:rsidR="0070711F" w:rsidRPr="0070711F">
        <w:rPr>
          <w:rFonts w:ascii="Arial" w:hAnsi="Arial" w:cs="Arial"/>
          <w:sz w:val="24"/>
          <w:szCs w:val="24"/>
        </w:rPr>
        <w:t>, pp.</w:t>
      </w:r>
      <w:r w:rsidRPr="0070711F">
        <w:rPr>
          <w:rFonts w:ascii="Arial" w:hAnsi="Arial" w:cs="Arial"/>
          <w:sz w:val="24"/>
          <w:szCs w:val="24"/>
        </w:rPr>
        <w:t xml:space="preserve"> 332 –355</w:t>
      </w:r>
      <w:r w:rsidR="0070711F" w:rsidRPr="0070711F">
        <w:rPr>
          <w:rFonts w:ascii="Arial" w:hAnsi="Arial" w:cs="Arial"/>
          <w:sz w:val="24"/>
          <w:szCs w:val="24"/>
        </w:rPr>
        <w:t xml:space="preserve">. Available </w:t>
      </w:r>
      <w:r w:rsidR="0070711F" w:rsidRPr="0070711F">
        <w:rPr>
          <w:rFonts w:ascii="Arial" w:hAnsi="Arial" w:cs="Arial"/>
          <w:sz w:val="24"/>
          <w:szCs w:val="24"/>
        </w:rPr>
        <w:lastRenderedPageBreak/>
        <w:t xml:space="preserve">at: </w:t>
      </w:r>
      <w:hyperlink r:id="rId80" w:history="1">
        <w:r w:rsidR="0070711F" w:rsidRPr="0070711F">
          <w:rPr>
            <w:rStyle w:val="Hyperlink"/>
            <w:rFonts w:ascii="Arial" w:hAnsi="Arial" w:cs="Arial"/>
            <w:sz w:val="24"/>
            <w:szCs w:val="24"/>
          </w:rPr>
          <w:t>https://oakland.edu/Assets/Oakland/galileo/files-and-documents/research-resources/workload%20pressures.pdf</w:t>
        </w:r>
      </w:hyperlink>
      <w:r w:rsidR="0070711F" w:rsidRPr="0070711F">
        <w:rPr>
          <w:rFonts w:ascii="Arial" w:hAnsi="Arial" w:cs="Arial"/>
          <w:sz w:val="24"/>
          <w:szCs w:val="24"/>
        </w:rPr>
        <w:t xml:space="preserve"> (Accessed 14</w:t>
      </w:r>
      <w:r w:rsidR="0070711F" w:rsidRPr="0070711F">
        <w:rPr>
          <w:rFonts w:ascii="Arial" w:hAnsi="Arial" w:cs="Arial"/>
          <w:sz w:val="24"/>
          <w:szCs w:val="24"/>
          <w:vertAlign w:val="superscript"/>
        </w:rPr>
        <w:t>th</w:t>
      </w:r>
      <w:r w:rsidR="0070711F" w:rsidRPr="0070711F">
        <w:rPr>
          <w:rFonts w:ascii="Arial" w:hAnsi="Arial" w:cs="Arial"/>
          <w:sz w:val="24"/>
          <w:szCs w:val="24"/>
        </w:rPr>
        <w:t xml:space="preserve"> July 2021)</w:t>
      </w:r>
    </w:p>
    <w:p w14:paraId="2FED2484" w14:textId="77777777" w:rsidR="00E12BDB" w:rsidRPr="00A024E1" w:rsidRDefault="00E12BDB" w:rsidP="00E12BDB">
      <w:pPr>
        <w:rPr>
          <w:rFonts w:ascii="Arial" w:hAnsi="Arial" w:cs="Arial"/>
          <w:sz w:val="24"/>
          <w:szCs w:val="24"/>
          <w:u w:val="single"/>
        </w:rPr>
      </w:pPr>
    </w:p>
    <w:p w14:paraId="57FDAFEE" w14:textId="77777777" w:rsidR="00083C7E" w:rsidRPr="00A024E1" w:rsidRDefault="00083C7E" w:rsidP="00083C7E">
      <w:pPr>
        <w:spacing w:line="360" w:lineRule="auto"/>
        <w:rPr>
          <w:rFonts w:ascii="Arial" w:hAnsi="Arial" w:cs="Arial"/>
          <w:color w:val="191919"/>
          <w:sz w:val="24"/>
          <w:szCs w:val="24"/>
        </w:rPr>
      </w:pPr>
      <w:proofErr w:type="spellStart"/>
      <w:r w:rsidRPr="00A024E1">
        <w:rPr>
          <w:rFonts w:ascii="Arial" w:hAnsi="Arial" w:cs="Arial"/>
          <w:sz w:val="24"/>
          <w:szCs w:val="24"/>
          <w:lang w:val="en"/>
        </w:rPr>
        <w:t>Kok</w:t>
      </w:r>
      <w:proofErr w:type="spellEnd"/>
      <w:r w:rsidRPr="00A024E1">
        <w:rPr>
          <w:rFonts w:ascii="Arial" w:hAnsi="Arial" w:cs="Arial"/>
          <w:sz w:val="24"/>
          <w:szCs w:val="24"/>
          <w:lang w:val="en"/>
        </w:rPr>
        <w:t>, F.M. et al.  (2016) ‘</w:t>
      </w:r>
      <w:r w:rsidRPr="00A024E1">
        <w:rPr>
          <w:rFonts w:ascii="Arial" w:hAnsi="Arial" w:cs="Arial"/>
          <w:kern w:val="36"/>
          <w:sz w:val="24"/>
          <w:szCs w:val="24"/>
          <w:lang w:val="en"/>
        </w:rPr>
        <w:t xml:space="preserve">Problematic Peer Functioning in Girls with ADHD: A Systematic Literature Review’, </w:t>
      </w:r>
      <w:r w:rsidRPr="00A024E1">
        <w:rPr>
          <w:rFonts w:ascii="Arial" w:hAnsi="Arial" w:cs="Arial"/>
          <w:i/>
          <w:iCs/>
          <w:kern w:val="36"/>
          <w:sz w:val="24"/>
          <w:szCs w:val="24"/>
          <w:lang w:val="en"/>
        </w:rPr>
        <w:t xml:space="preserve">PLOS ONE, </w:t>
      </w:r>
      <w:r w:rsidRPr="00A024E1">
        <w:rPr>
          <w:rFonts w:ascii="Arial" w:hAnsi="Arial" w:cs="Arial"/>
          <w:sz w:val="24"/>
          <w:szCs w:val="24"/>
          <w:lang w:val="en"/>
        </w:rPr>
        <w:t xml:space="preserve">11(11). Available at: </w:t>
      </w:r>
      <w:hyperlink r:id="rId81" w:history="1">
        <w:r w:rsidRPr="00A024E1">
          <w:rPr>
            <w:rStyle w:val="Hyperlink"/>
            <w:rFonts w:ascii="Arial" w:hAnsi="Arial" w:cs="Arial"/>
            <w:sz w:val="24"/>
            <w:szCs w:val="24"/>
            <w:lang w:val="en"/>
          </w:rPr>
          <w:t>https://journals.plos.org/plosone/article?id=10.1371/journal.pone.0165119</w:t>
        </w:r>
      </w:hyperlink>
      <w:r w:rsidRPr="00A024E1">
        <w:rPr>
          <w:rFonts w:ascii="Arial" w:hAnsi="Arial" w:cs="Arial"/>
          <w:color w:val="202020"/>
          <w:sz w:val="24"/>
          <w:szCs w:val="24"/>
          <w:lang w:val="en"/>
        </w:rPr>
        <w:t xml:space="preserve"> (Accessed 19th June 2021)</w:t>
      </w:r>
    </w:p>
    <w:p w14:paraId="0A2409F5" w14:textId="239EAA3D" w:rsidR="00E12BDB" w:rsidRPr="00A024E1" w:rsidRDefault="00E12BDB" w:rsidP="00E12BDB">
      <w:pPr>
        <w:spacing w:line="360" w:lineRule="auto"/>
        <w:rPr>
          <w:rFonts w:ascii="Arial" w:hAnsi="Arial" w:cs="Arial"/>
          <w:color w:val="333333"/>
          <w:sz w:val="24"/>
          <w:szCs w:val="24"/>
          <w:lang w:val="en"/>
        </w:rPr>
      </w:pPr>
    </w:p>
    <w:p w14:paraId="217E2F1B" w14:textId="600BC0F7" w:rsidR="00E12BDB" w:rsidRPr="00A024E1" w:rsidRDefault="001759BC" w:rsidP="00E12BDB">
      <w:pPr>
        <w:spacing w:line="360" w:lineRule="auto"/>
        <w:jc w:val="both"/>
        <w:rPr>
          <w:rFonts w:ascii="Arial" w:hAnsi="Arial" w:cs="Arial"/>
          <w:sz w:val="24"/>
          <w:szCs w:val="24"/>
          <w:lang w:val="en"/>
        </w:rPr>
      </w:pPr>
      <w:hyperlink r:id="rId82" w:history="1">
        <w:r w:rsidR="00E12BDB" w:rsidRPr="00A024E1">
          <w:rPr>
            <w:rFonts w:ascii="Arial" w:hAnsi="Arial" w:cs="Arial"/>
            <w:sz w:val="24"/>
            <w:szCs w:val="24"/>
            <w:lang w:val="en"/>
          </w:rPr>
          <w:t>Kuriyan</w:t>
        </w:r>
      </w:hyperlink>
      <w:r w:rsidR="00E12BDB" w:rsidRPr="00A024E1">
        <w:rPr>
          <w:rFonts w:ascii="Arial" w:hAnsi="Arial" w:cs="Arial"/>
          <w:sz w:val="24"/>
          <w:szCs w:val="24"/>
          <w:lang w:val="en"/>
        </w:rPr>
        <w:t xml:space="preserve">, A.B. et al. (2013) ‘Young Adult Educational and Vocational Outcomes of Children Diagnosed with ADHD’, </w:t>
      </w:r>
      <w:r w:rsidR="00E12BDB" w:rsidRPr="00A024E1">
        <w:rPr>
          <w:rFonts w:ascii="Arial" w:hAnsi="Arial" w:cs="Arial"/>
          <w:i/>
          <w:iCs/>
          <w:sz w:val="24"/>
          <w:szCs w:val="24"/>
          <w:lang w:val="en"/>
        </w:rPr>
        <w:t>Journal of abnormal child psychology,</w:t>
      </w:r>
      <w:r w:rsidR="00E12BDB" w:rsidRPr="00A024E1">
        <w:rPr>
          <w:rFonts w:ascii="Arial" w:hAnsi="Arial" w:cs="Arial"/>
          <w:sz w:val="24"/>
          <w:szCs w:val="24"/>
          <w:lang w:val="en"/>
        </w:rPr>
        <w:t xml:space="preserve"> </w:t>
      </w:r>
      <w:hyperlink r:id="rId83" w:tgtFrame="_blank" w:history="1">
        <w:r w:rsidR="00E12BDB" w:rsidRPr="00A024E1">
          <w:rPr>
            <w:rFonts w:ascii="Arial" w:hAnsi="Arial" w:cs="Arial"/>
            <w:sz w:val="24"/>
            <w:szCs w:val="24"/>
            <w:lang w:val="en"/>
          </w:rPr>
          <w:t xml:space="preserve">41(1), pp. 27–41. </w:t>
        </w:r>
      </w:hyperlink>
      <w:r w:rsidR="00E12BDB" w:rsidRPr="00A024E1">
        <w:rPr>
          <w:rFonts w:ascii="Arial" w:hAnsi="Arial" w:cs="Arial"/>
          <w:sz w:val="24"/>
          <w:szCs w:val="24"/>
          <w:lang w:val="en"/>
        </w:rPr>
        <w:t xml:space="preserve">Available at: </w:t>
      </w:r>
      <w:hyperlink r:id="rId84" w:history="1">
        <w:r w:rsidR="00E12BDB" w:rsidRPr="00A024E1">
          <w:rPr>
            <w:rStyle w:val="Hyperlink"/>
            <w:rFonts w:ascii="Arial" w:hAnsi="Arial" w:cs="Arial"/>
            <w:sz w:val="24"/>
            <w:szCs w:val="24"/>
            <w:lang w:val="en"/>
          </w:rPr>
          <w:t>https://www.ncbi.nlm.nih.gov/pmc/articles/PMC3505256/</w:t>
        </w:r>
      </w:hyperlink>
      <w:r w:rsidR="00E12BDB" w:rsidRPr="00A024E1">
        <w:rPr>
          <w:rFonts w:ascii="Arial" w:hAnsi="Arial" w:cs="Arial"/>
          <w:sz w:val="24"/>
          <w:szCs w:val="24"/>
          <w:lang w:val="en"/>
        </w:rPr>
        <w:t xml:space="preserve"> (Accessed 19</w:t>
      </w:r>
      <w:r w:rsidR="00E12BDB" w:rsidRPr="00A024E1">
        <w:rPr>
          <w:rFonts w:ascii="Arial" w:hAnsi="Arial" w:cs="Arial"/>
          <w:sz w:val="24"/>
          <w:szCs w:val="24"/>
          <w:vertAlign w:val="superscript"/>
          <w:lang w:val="en"/>
        </w:rPr>
        <w:t>th</w:t>
      </w:r>
      <w:r w:rsidR="00E12BDB" w:rsidRPr="00A024E1">
        <w:rPr>
          <w:rFonts w:ascii="Arial" w:hAnsi="Arial" w:cs="Arial"/>
          <w:sz w:val="24"/>
          <w:szCs w:val="24"/>
          <w:lang w:val="en"/>
        </w:rPr>
        <w:t xml:space="preserve"> June 2021)</w:t>
      </w:r>
    </w:p>
    <w:p w14:paraId="3DF6A1C4" w14:textId="39A8B478" w:rsidR="00083C7E" w:rsidRPr="00A024E1" w:rsidRDefault="00083C7E" w:rsidP="00E12BDB">
      <w:pPr>
        <w:spacing w:line="360" w:lineRule="auto"/>
        <w:jc w:val="both"/>
        <w:rPr>
          <w:rFonts w:ascii="Arial" w:hAnsi="Arial" w:cs="Arial"/>
          <w:sz w:val="24"/>
          <w:szCs w:val="24"/>
          <w:lang w:val="en"/>
        </w:rPr>
      </w:pPr>
    </w:p>
    <w:p w14:paraId="271FEACF" w14:textId="77777777" w:rsidR="00083C7E" w:rsidRPr="00A024E1" w:rsidRDefault="00083C7E" w:rsidP="00083C7E">
      <w:pPr>
        <w:rPr>
          <w:rFonts w:ascii="Arial" w:hAnsi="Arial" w:cs="Arial"/>
          <w:sz w:val="24"/>
          <w:szCs w:val="24"/>
        </w:rPr>
      </w:pPr>
      <w:r w:rsidRPr="00A024E1">
        <w:rPr>
          <w:rFonts w:ascii="Arial" w:hAnsi="Arial" w:cs="Arial"/>
          <w:sz w:val="24"/>
          <w:szCs w:val="24"/>
        </w:rPr>
        <w:t xml:space="preserve">Kwan, C. et al. (2020) ‘Eﬀects of Social Isolation and Loneliness in Children with Neurodevelopmental Disabilities: A Scoping Review’, </w:t>
      </w:r>
      <w:r w:rsidRPr="00A024E1">
        <w:rPr>
          <w:rFonts w:ascii="Arial" w:hAnsi="Arial" w:cs="Arial"/>
          <w:i/>
          <w:iCs/>
          <w:sz w:val="24"/>
          <w:szCs w:val="24"/>
        </w:rPr>
        <w:t>Brain Science</w:t>
      </w:r>
      <w:r w:rsidRPr="00A024E1">
        <w:rPr>
          <w:rFonts w:ascii="Arial" w:hAnsi="Arial" w:cs="Arial"/>
          <w:sz w:val="24"/>
          <w:szCs w:val="24"/>
        </w:rPr>
        <w:t xml:space="preserve">, pp. 1-31. Available at: </w:t>
      </w:r>
      <w:hyperlink r:id="rId85" w:history="1">
        <w:r w:rsidRPr="00A024E1">
          <w:rPr>
            <w:rStyle w:val="Hyperlink"/>
            <w:rFonts w:ascii="Arial" w:hAnsi="Arial" w:cs="Arial"/>
            <w:sz w:val="24"/>
            <w:szCs w:val="24"/>
          </w:rPr>
          <w:t>file:///C:/Users/nicol/AppData/Local/Packages/Microsoft.MicrosoftEdge_8wekyb3d8bbwe/TempState/Downloads/brainsci-10-00786-v2.pdf</w:t>
        </w:r>
      </w:hyperlink>
      <w:r w:rsidRPr="00A024E1">
        <w:rPr>
          <w:rFonts w:ascii="Arial" w:hAnsi="Arial" w:cs="Arial"/>
          <w:sz w:val="24"/>
          <w:szCs w:val="24"/>
        </w:rPr>
        <w:t xml:space="preserve"> (Accessed 15th June 2021)  </w:t>
      </w:r>
    </w:p>
    <w:p w14:paraId="1D8DAEAD" w14:textId="29F2AF97" w:rsidR="00E12BDB" w:rsidRPr="00A024E1" w:rsidRDefault="00E12BDB" w:rsidP="00E12BDB">
      <w:pPr>
        <w:spacing w:line="360" w:lineRule="auto"/>
        <w:rPr>
          <w:rFonts w:ascii="Arial" w:hAnsi="Arial" w:cs="Arial"/>
          <w:color w:val="333333"/>
          <w:sz w:val="24"/>
          <w:szCs w:val="24"/>
          <w:lang w:val="en"/>
        </w:rPr>
      </w:pPr>
    </w:p>
    <w:p w14:paraId="63F41938" w14:textId="38C5478D" w:rsidR="00083C7E" w:rsidRPr="00A024E1" w:rsidRDefault="00083C7E" w:rsidP="00083C7E">
      <w:pPr>
        <w:pStyle w:val="Heading1"/>
        <w:spacing w:line="240" w:lineRule="auto"/>
        <w:rPr>
          <w:rStyle w:val="serialtitle"/>
          <w:rFonts w:ascii="Arial" w:hAnsi="Arial" w:cs="Arial"/>
          <w:b w:val="0"/>
          <w:bCs w:val="0"/>
          <w:sz w:val="24"/>
          <w:szCs w:val="24"/>
          <w:lang w:val="en"/>
        </w:rPr>
      </w:pPr>
      <w:r w:rsidRPr="00A024E1">
        <w:rPr>
          <w:rFonts w:ascii="Arial" w:hAnsi="Arial" w:cs="Arial"/>
          <w:b w:val="0"/>
          <w:bCs w:val="0"/>
          <w:sz w:val="24"/>
          <w:szCs w:val="24"/>
        </w:rPr>
        <w:t>Marsh, A.J. (2021) ‘</w:t>
      </w:r>
      <w:r w:rsidRPr="00A024E1">
        <w:rPr>
          <w:rStyle w:val="arttitle4"/>
          <w:rFonts w:ascii="Arial" w:hAnsi="Arial" w:cs="Arial"/>
          <w:b w:val="0"/>
          <w:bCs w:val="0"/>
          <w:sz w:val="24"/>
          <w:szCs w:val="24"/>
          <w:lang w:val="en"/>
        </w:rPr>
        <w:t>Special educational needs and disability tribunals in England 1994-2019,</w:t>
      </w:r>
      <w:r w:rsidRPr="00A024E1">
        <w:rPr>
          <w:rFonts w:ascii="Arial" w:hAnsi="Arial" w:cs="Arial"/>
          <w:b w:val="0"/>
          <w:bCs w:val="0"/>
          <w:sz w:val="24"/>
          <w:szCs w:val="24"/>
          <w:lang w:val="en"/>
        </w:rPr>
        <w:t xml:space="preserve"> </w:t>
      </w:r>
      <w:r w:rsidRPr="00A024E1">
        <w:rPr>
          <w:rStyle w:val="serialtitle"/>
          <w:rFonts w:ascii="Arial" w:hAnsi="Arial" w:cs="Arial"/>
          <w:b w:val="0"/>
          <w:bCs w:val="0"/>
          <w:i/>
          <w:iCs/>
          <w:sz w:val="24"/>
          <w:szCs w:val="24"/>
          <w:lang w:val="en"/>
        </w:rPr>
        <w:t>Research Papers in Education</w:t>
      </w:r>
      <w:r w:rsidRPr="00A024E1">
        <w:rPr>
          <w:rStyle w:val="serialtitle"/>
          <w:rFonts w:ascii="Arial" w:hAnsi="Arial" w:cs="Arial"/>
          <w:b w:val="0"/>
          <w:bCs w:val="0"/>
          <w:sz w:val="24"/>
          <w:szCs w:val="24"/>
          <w:lang w:val="en"/>
        </w:rPr>
        <w:t xml:space="preserve">. Available at: </w:t>
      </w:r>
      <w:hyperlink r:id="rId86" w:history="1">
        <w:r w:rsidRPr="00A024E1">
          <w:rPr>
            <w:rStyle w:val="Hyperlink"/>
            <w:rFonts w:ascii="Arial" w:hAnsi="Arial" w:cs="Arial"/>
            <w:b w:val="0"/>
            <w:bCs w:val="0"/>
            <w:sz w:val="24"/>
            <w:szCs w:val="24"/>
            <w:lang w:val="en"/>
          </w:rPr>
          <w:t>https://www.tandfonline.com/doi/full/10.1080/02671522.2020.1864770</w:t>
        </w:r>
      </w:hyperlink>
      <w:r w:rsidRPr="00A024E1">
        <w:rPr>
          <w:rStyle w:val="serialtitle"/>
          <w:rFonts w:ascii="Arial" w:hAnsi="Arial" w:cs="Arial"/>
          <w:b w:val="0"/>
          <w:bCs w:val="0"/>
          <w:sz w:val="24"/>
          <w:szCs w:val="24"/>
          <w:lang w:val="en"/>
        </w:rPr>
        <w:t xml:space="preserve"> (Accessed 11th July 2021)</w:t>
      </w:r>
    </w:p>
    <w:p w14:paraId="0356C9E3" w14:textId="338BBEE4" w:rsidR="00083C7E" w:rsidRPr="00A024E1" w:rsidRDefault="00083C7E" w:rsidP="00083C7E">
      <w:pPr>
        <w:pStyle w:val="Heading1"/>
        <w:spacing w:line="240" w:lineRule="auto"/>
        <w:rPr>
          <w:rStyle w:val="serialtitle"/>
          <w:rFonts w:ascii="Arial" w:hAnsi="Arial" w:cs="Arial"/>
          <w:b w:val="0"/>
          <w:bCs w:val="0"/>
          <w:sz w:val="24"/>
          <w:szCs w:val="24"/>
          <w:lang w:val="en"/>
        </w:rPr>
      </w:pPr>
    </w:p>
    <w:p w14:paraId="58FF9441" w14:textId="77777777" w:rsidR="00083C7E" w:rsidRPr="00A024E1" w:rsidRDefault="001759BC" w:rsidP="00083C7E">
      <w:pPr>
        <w:spacing w:line="360" w:lineRule="auto"/>
        <w:rPr>
          <w:rFonts w:ascii="Arial" w:hAnsi="Arial" w:cs="Arial"/>
          <w:sz w:val="24"/>
          <w:szCs w:val="24"/>
          <w:lang w:val="en"/>
        </w:rPr>
      </w:pPr>
      <w:hyperlink r:id="rId87" w:history="1">
        <w:r w:rsidR="00083C7E" w:rsidRPr="00A024E1">
          <w:rPr>
            <w:rFonts w:ascii="Arial" w:hAnsi="Arial" w:cs="Arial"/>
            <w:sz w:val="24"/>
            <w:szCs w:val="24"/>
            <w:lang w:val="en"/>
          </w:rPr>
          <w:t>Matthews</w:t>
        </w:r>
      </w:hyperlink>
      <w:r w:rsidR="00083C7E" w:rsidRPr="00A024E1">
        <w:rPr>
          <w:rFonts w:ascii="Arial" w:hAnsi="Arial" w:cs="Arial"/>
          <w:sz w:val="24"/>
          <w:szCs w:val="24"/>
          <w:lang w:val="en"/>
        </w:rPr>
        <w:t>, T. et al. (2015)</w:t>
      </w:r>
      <w:r w:rsidR="00083C7E" w:rsidRPr="00A024E1">
        <w:rPr>
          <w:rFonts w:ascii="Arial" w:hAnsi="Arial" w:cs="Arial"/>
          <w:b/>
          <w:bCs/>
          <w:sz w:val="24"/>
          <w:szCs w:val="24"/>
          <w:lang w:val="en"/>
        </w:rPr>
        <w:t xml:space="preserve"> </w:t>
      </w:r>
      <w:r w:rsidR="00083C7E" w:rsidRPr="00A024E1">
        <w:rPr>
          <w:rFonts w:ascii="Arial" w:hAnsi="Arial" w:cs="Arial"/>
          <w:sz w:val="24"/>
          <w:szCs w:val="24"/>
          <w:lang w:val="en"/>
        </w:rPr>
        <w:t xml:space="preserve">‘Social Isolation and Mental Health at Primary and Secondary School Entry: A Longitudinal Cohort Study’, </w:t>
      </w:r>
      <w:r w:rsidR="00083C7E" w:rsidRPr="00A024E1">
        <w:rPr>
          <w:rFonts w:ascii="Arial" w:hAnsi="Arial" w:cs="Arial"/>
          <w:i/>
          <w:iCs/>
          <w:sz w:val="24"/>
          <w:szCs w:val="24"/>
          <w:lang w:val="en"/>
        </w:rPr>
        <w:t>Journal of the American Academy of Child and Adolescent Psychiatry</w:t>
      </w:r>
      <w:r w:rsidR="00083C7E" w:rsidRPr="00A024E1">
        <w:rPr>
          <w:rFonts w:ascii="Arial" w:hAnsi="Arial" w:cs="Arial"/>
          <w:sz w:val="24"/>
          <w:szCs w:val="24"/>
          <w:lang w:val="en"/>
        </w:rPr>
        <w:t xml:space="preserve">, 54(3), pp. 225–232. Available at: </w:t>
      </w:r>
      <w:hyperlink r:id="rId88" w:history="1">
        <w:r w:rsidR="00083C7E" w:rsidRPr="00A024E1">
          <w:rPr>
            <w:rStyle w:val="Hyperlink"/>
            <w:rFonts w:ascii="Arial" w:hAnsi="Arial" w:cs="Arial"/>
            <w:sz w:val="24"/>
            <w:szCs w:val="24"/>
            <w:lang w:val="en"/>
          </w:rPr>
          <w:t>https://www.ncbi.nlm.nih.gov/pmc/articles/PMC4733108/</w:t>
        </w:r>
      </w:hyperlink>
      <w:r w:rsidR="00083C7E" w:rsidRPr="00A024E1">
        <w:rPr>
          <w:rFonts w:ascii="Arial" w:hAnsi="Arial" w:cs="Arial"/>
          <w:sz w:val="24"/>
          <w:szCs w:val="24"/>
          <w:lang w:val="en"/>
        </w:rPr>
        <w:t xml:space="preserve"> (Accessed 14</w:t>
      </w:r>
      <w:r w:rsidR="00083C7E" w:rsidRPr="00A024E1">
        <w:rPr>
          <w:rFonts w:ascii="Arial" w:hAnsi="Arial" w:cs="Arial"/>
          <w:sz w:val="24"/>
          <w:szCs w:val="24"/>
          <w:vertAlign w:val="superscript"/>
          <w:lang w:val="en"/>
        </w:rPr>
        <w:t>th</w:t>
      </w:r>
      <w:r w:rsidR="00083C7E" w:rsidRPr="00A024E1">
        <w:rPr>
          <w:rFonts w:ascii="Arial" w:hAnsi="Arial" w:cs="Arial"/>
          <w:sz w:val="24"/>
          <w:szCs w:val="24"/>
          <w:lang w:val="en"/>
        </w:rPr>
        <w:t xml:space="preserve"> June 2021)</w:t>
      </w:r>
    </w:p>
    <w:p w14:paraId="1326F7DD" w14:textId="77777777" w:rsidR="00083C7E" w:rsidRPr="00A024E1" w:rsidRDefault="00083C7E" w:rsidP="00083C7E">
      <w:pPr>
        <w:pStyle w:val="Heading1"/>
        <w:spacing w:line="240" w:lineRule="auto"/>
        <w:rPr>
          <w:rStyle w:val="serialtitle"/>
          <w:rFonts w:ascii="Arial" w:hAnsi="Arial" w:cs="Arial"/>
          <w:b w:val="0"/>
          <w:bCs w:val="0"/>
          <w:sz w:val="24"/>
          <w:szCs w:val="24"/>
          <w:lang w:val="en"/>
        </w:rPr>
      </w:pPr>
    </w:p>
    <w:p w14:paraId="5E46FA10" w14:textId="77777777" w:rsidR="00083C7E" w:rsidRPr="00A024E1" w:rsidRDefault="00083C7E" w:rsidP="00E12BDB">
      <w:pPr>
        <w:spacing w:line="360" w:lineRule="auto"/>
        <w:rPr>
          <w:rFonts w:ascii="Arial" w:hAnsi="Arial" w:cs="Arial"/>
          <w:color w:val="333333"/>
          <w:sz w:val="24"/>
          <w:szCs w:val="24"/>
          <w:lang w:val="en"/>
        </w:rPr>
      </w:pPr>
    </w:p>
    <w:p w14:paraId="1811885B" w14:textId="73286A9F" w:rsidR="00403B97" w:rsidRPr="00A024E1" w:rsidRDefault="00403B97" w:rsidP="00403B97">
      <w:pPr>
        <w:rPr>
          <w:rFonts w:ascii="Arial" w:hAnsi="Arial" w:cs="Arial"/>
          <w:sz w:val="24"/>
          <w:szCs w:val="24"/>
        </w:rPr>
      </w:pPr>
      <w:proofErr w:type="spellStart"/>
      <w:r w:rsidRPr="00A024E1">
        <w:rPr>
          <w:rFonts w:ascii="Arial" w:hAnsi="Arial" w:cs="Arial"/>
          <w:sz w:val="24"/>
          <w:szCs w:val="24"/>
        </w:rPr>
        <w:t>Mautone</w:t>
      </w:r>
      <w:proofErr w:type="spellEnd"/>
      <w:r w:rsidRPr="00A024E1">
        <w:rPr>
          <w:rFonts w:ascii="Arial" w:hAnsi="Arial" w:cs="Arial"/>
          <w:sz w:val="24"/>
          <w:szCs w:val="24"/>
        </w:rPr>
        <w:t xml:space="preserve">, J.A. et al. (2011) ‘Promoting Family and School Success for Children With ADHD: Strengthening Relationships While Building Skills, </w:t>
      </w:r>
      <w:r w:rsidRPr="00A024E1">
        <w:rPr>
          <w:rFonts w:ascii="Arial" w:hAnsi="Arial" w:cs="Arial"/>
          <w:i/>
          <w:iCs/>
          <w:sz w:val="24"/>
          <w:szCs w:val="24"/>
        </w:rPr>
        <w:t xml:space="preserve">Theory </w:t>
      </w:r>
      <w:proofErr w:type="gramStart"/>
      <w:r w:rsidRPr="00A024E1">
        <w:rPr>
          <w:rFonts w:ascii="Arial" w:hAnsi="Arial" w:cs="Arial"/>
          <w:i/>
          <w:iCs/>
          <w:sz w:val="24"/>
          <w:szCs w:val="24"/>
        </w:rPr>
        <w:t>Into</w:t>
      </w:r>
      <w:proofErr w:type="gramEnd"/>
      <w:r w:rsidRPr="00A024E1">
        <w:rPr>
          <w:rFonts w:ascii="Arial" w:hAnsi="Arial" w:cs="Arial"/>
          <w:i/>
          <w:iCs/>
          <w:sz w:val="24"/>
          <w:szCs w:val="24"/>
        </w:rPr>
        <w:t xml:space="preserve"> Practice</w:t>
      </w:r>
      <w:r w:rsidRPr="00A024E1">
        <w:rPr>
          <w:rFonts w:ascii="Arial" w:hAnsi="Arial" w:cs="Arial"/>
          <w:sz w:val="24"/>
          <w:szCs w:val="24"/>
        </w:rPr>
        <w:t xml:space="preserve">, 50(1), pp. 43-51. Available at: </w:t>
      </w:r>
      <w:hyperlink r:id="rId89" w:history="1">
        <w:r w:rsidRPr="00A024E1">
          <w:rPr>
            <w:rStyle w:val="Hyperlink"/>
            <w:rFonts w:ascii="Arial" w:hAnsi="Arial" w:cs="Arial"/>
            <w:sz w:val="24"/>
            <w:szCs w:val="24"/>
          </w:rPr>
          <w:t>https://www.tandfonline.com/doi/pdf/10.1080/00405841.2010.534937</w:t>
        </w:r>
      </w:hyperlink>
      <w:r w:rsidRPr="00A024E1">
        <w:rPr>
          <w:rFonts w:ascii="Arial" w:hAnsi="Arial" w:cs="Arial"/>
          <w:sz w:val="24"/>
          <w:szCs w:val="24"/>
        </w:rPr>
        <w:t xml:space="preserve">  (Accessed 20</w:t>
      </w:r>
      <w:r w:rsidRPr="00A024E1">
        <w:rPr>
          <w:rFonts w:ascii="Arial" w:hAnsi="Arial" w:cs="Arial"/>
          <w:sz w:val="24"/>
          <w:szCs w:val="24"/>
          <w:vertAlign w:val="superscript"/>
        </w:rPr>
        <w:t>th</w:t>
      </w:r>
      <w:r w:rsidRPr="00A024E1">
        <w:rPr>
          <w:rFonts w:ascii="Arial" w:hAnsi="Arial" w:cs="Arial"/>
          <w:sz w:val="24"/>
          <w:szCs w:val="24"/>
        </w:rPr>
        <w:t xml:space="preserve"> June 2021)</w:t>
      </w:r>
    </w:p>
    <w:p w14:paraId="708F57E9" w14:textId="02E3E187" w:rsidR="00083C7E" w:rsidRDefault="00083C7E" w:rsidP="00403B97">
      <w:pPr>
        <w:rPr>
          <w:rFonts w:ascii="Arial" w:hAnsi="Arial" w:cs="Arial"/>
          <w:sz w:val="24"/>
          <w:szCs w:val="24"/>
        </w:rPr>
      </w:pPr>
    </w:p>
    <w:p w14:paraId="1DDEFA7A" w14:textId="6C133D08" w:rsidR="0029073E" w:rsidRDefault="0029073E" w:rsidP="0029073E">
      <w:pPr>
        <w:pStyle w:val="Heading1"/>
        <w:rPr>
          <w:rFonts w:ascii="Arial" w:hAnsi="Arial" w:cs="Arial"/>
          <w:color w:val="2D2D2C"/>
          <w:sz w:val="24"/>
          <w:szCs w:val="24"/>
        </w:rPr>
      </w:pPr>
      <w:r w:rsidRPr="0029073E">
        <w:rPr>
          <w:rFonts w:ascii="Arial" w:hAnsi="Arial" w:cs="Arial"/>
          <w:b w:val="0"/>
          <w:bCs w:val="0"/>
          <w:color w:val="2D2D2C"/>
          <w:sz w:val="24"/>
          <w:szCs w:val="24"/>
        </w:rPr>
        <w:t xml:space="preserve">Maxwell, </w:t>
      </w:r>
      <w:r w:rsidRPr="0029073E">
        <w:rPr>
          <w:rFonts w:ascii="Arial" w:hAnsi="Arial" w:cs="Arial"/>
          <w:b w:val="0"/>
          <w:bCs w:val="0"/>
          <w:color w:val="2D2D2C"/>
          <w:sz w:val="24"/>
          <w:szCs w:val="24"/>
        </w:rPr>
        <w:t>N</w:t>
      </w:r>
      <w:r w:rsidRPr="0029073E">
        <w:rPr>
          <w:rFonts w:ascii="Arial" w:hAnsi="Arial" w:cs="Arial"/>
          <w:b w:val="0"/>
          <w:bCs w:val="0"/>
          <w:color w:val="2D2D2C"/>
          <w:sz w:val="24"/>
          <w:szCs w:val="24"/>
        </w:rPr>
        <w:t>. et al</w:t>
      </w:r>
      <w:r w:rsidRPr="0029073E">
        <w:rPr>
          <w:rFonts w:ascii="Arial" w:hAnsi="Arial" w:cs="Arial"/>
          <w:b w:val="0"/>
          <w:bCs w:val="0"/>
          <w:color w:val="2D2D2C"/>
          <w:sz w:val="24"/>
          <w:szCs w:val="24"/>
        </w:rPr>
        <w:t>.</w:t>
      </w:r>
      <w:r w:rsidRPr="0029073E">
        <w:rPr>
          <w:rFonts w:ascii="Arial" w:hAnsi="Arial" w:cs="Arial"/>
          <w:b w:val="0"/>
          <w:bCs w:val="0"/>
          <w:color w:val="2D2D2C"/>
          <w:sz w:val="24"/>
          <w:szCs w:val="24"/>
        </w:rPr>
        <w:t xml:space="preserve"> (2020) ‘</w:t>
      </w:r>
      <w:r w:rsidRPr="0029073E">
        <w:rPr>
          <w:rStyle w:val="nlmarticle-title"/>
          <w:rFonts w:ascii="Arial" w:hAnsi="Arial" w:cs="Arial"/>
          <w:b w:val="0"/>
          <w:bCs w:val="0"/>
          <w:sz w:val="24"/>
          <w:szCs w:val="24"/>
          <w:lang w:val="en"/>
        </w:rPr>
        <w:t>Home education for children with additional learning needs – a better choice or the only option?’</w:t>
      </w:r>
      <w:r w:rsidRPr="00997178">
        <w:rPr>
          <w:rStyle w:val="nlmarticle-title"/>
          <w:rFonts w:ascii="Arial" w:hAnsi="Arial" w:cs="Arial"/>
          <w:sz w:val="24"/>
          <w:szCs w:val="24"/>
          <w:lang w:val="en"/>
        </w:rPr>
        <w:t xml:space="preserve">, </w:t>
      </w:r>
      <w:r w:rsidRPr="00997178">
        <w:rPr>
          <w:rStyle w:val="serialtitle"/>
          <w:rFonts w:ascii="Arial" w:hAnsi="Arial" w:cs="Arial"/>
          <w:b w:val="0"/>
          <w:bCs w:val="0"/>
          <w:i/>
          <w:iCs/>
          <w:sz w:val="24"/>
          <w:szCs w:val="24"/>
          <w:lang w:val="en"/>
        </w:rPr>
        <w:t>Educational Review</w:t>
      </w:r>
      <w:r w:rsidRPr="00997178">
        <w:rPr>
          <w:rStyle w:val="serialtitle"/>
          <w:rFonts w:ascii="Arial" w:hAnsi="Arial" w:cs="Arial"/>
          <w:b w:val="0"/>
          <w:bCs w:val="0"/>
          <w:sz w:val="24"/>
          <w:szCs w:val="24"/>
          <w:lang w:val="en"/>
        </w:rPr>
        <w:t>,</w:t>
      </w:r>
      <w:r w:rsidRPr="00997178">
        <w:rPr>
          <w:rFonts w:ascii="Arial" w:hAnsi="Arial" w:cs="Arial"/>
          <w:b w:val="0"/>
          <w:bCs w:val="0"/>
          <w:sz w:val="24"/>
          <w:szCs w:val="24"/>
          <w:lang w:val="en"/>
        </w:rPr>
        <w:t xml:space="preserve"> </w:t>
      </w:r>
      <w:r w:rsidRPr="00997178">
        <w:rPr>
          <w:rStyle w:val="volumeissue"/>
          <w:rFonts w:ascii="Arial" w:hAnsi="Arial" w:cs="Arial"/>
          <w:b w:val="0"/>
          <w:bCs w:val="0"/>
          <w:sz w:val="24"/>
          <w:szCs w:val="24"/>
          <w:lang w:val="en"/>
        </w:rPr>
        <w:t>72</w:t>
      </w:r>
      <w:r>
        <w:rPr>
          <w:rStyle w:val="volumeissue"/>
          <w:rFonts w:ascii="Arial" w:hAnsi="Arial" w:cs="Arial"/>
          <w:b w:val="0"/>
          <w:bCs w:val="0"/>
          <w:sz w:val="24"/>
          <w:szCs w:val="24"/>
          <w:lang w:val="en"/>
        </w:rPr>
        <w:t>(</w:t>
      </w:r>
      <w:r w:rsidRPr="00997178">
        <w:rPr>
          <w:rStyle w:val="volumeissue"/>
          <w:rFonts w:ascii="Arial" w:hAnsi="Arial" w:cs="Arial"/>
          <w:b w:val="0"/>
          <w:bCs w:val="0"/>
          <w:sz w:val="24"/>
          <w:szCs w:val="24"/>
          <w:lang w:val="en"/>
        </w:rPr>
        <w:t>4</w:t>
      </w:r>
      <w:r>
        <w:rPr>
          <w:rStyle w:val="volumeissue"/>
          <w:rFonts w:ascii="Arial" w:hAnsi="Arial" w:cs="Arial"/>
          <w:b w:val="0"/>
          <w:bCs w:val="0"/>
          <w:sz w:val="24"/>
          <w:szCs w:val="24"/>
          <w:lang w:val="en"/>
        </w:rPr>
        <w:t>)</w:t>
      </w:r>
      <w:r w:rsidRPr="00997178">
        <w:rPr>
          <w:rStyle w:val="volumeissue"/>
          <w:rFonts w:ascii="Arial" w:hAnsi="Arial" w:cs="Arial"/>
          <w:b w:val="0"/>
          <w:bCs w:val="0"/>
          <w:sz w:val="24"/>
          <w:szCs w:val="24"/>
          <w:lang w:val="en"/>
        </w:rPr>
        <w:t>,</w:t>
      </w:r>
      <w:r w:rsidRPr="00997178">
        <w:rPr>
          <w:rFonts w:ascii="Arial" w:hAnsi="Arial" w:cs="Arial"/>
          <w:b w:val="0"/>
          <w:bCs w:val="0"/>
          <w:sz w:val="24"/>
          <w:szCs w:val="24"/>
          <w:lang w:val="en"/>
        </w:rPr>
        <w:t xml:space="preserve"> </w:t>
      </w:r>
      <w:r>
        <w:rPr>
          <w:rFonts w:ascii="Arial" w:hAnsi="Arial" w:cs="Arial"/>
          <w:b w:val="0"/>
          <w:bCs w:val="0"/>
          <w:sz w:val="24"/>
          <w:szCs w:val="24"/>
          <w:lang w:val="en"/>
        </w:rPr>
        <w:t xml:space="preserve">pp. </w:t>
      </w:r>
      <w:r w:rsidRPr="00997178">
        <w:rPr>
          <w:rStyle w:val="pagerange"/>
          <w:rFonts w:ascii="Arial" w:hAnsi="Arial" w:cs="Arial"/>
          <w:b w:val="0"/>
          <w:bCs w:val="0"/>
          <w:sz w:val="24"/>
          <w:szCs w:val="24"/>
          <w:lang w:val="en"/>
        </w:rPr>
        <w:t>427-442</w:t>
      </w:r>
      <w:r>
        <w:rPr>
          <w:rStyle w:val="pagerange"/>
          <w:rFonts w:ascii="Arial" w:hAnsi="Arial" w:cs="Arial"/>
          <w:b w:val="0"/>
          <w:bCs w:val="0"/>
          <w:sz w:val="24"/>
          <w:szCs w:val="24"/>
          <w:lang w:val="en"/>
        </w:rPr>
        <w:t>. Available at:</w:t>
      </w:r>
      <w:hyperlink r:id="rId90" w:history="1">
        <w:r w:rsidRPr="0029073E">
          <w:rPr>
            <w:rStyle w:val="Hyperlink"/>
            <w:rFonts w:ascii="Arial" w:hAnsi="Arial" w:cs="Arial"/>
            <w:b w:val="0"/>
            <w:bCs w:val="0"/>
            <w:sz w:val="24"/>
            <w:szCs w:val="24"/>
          </w:rPr>
          <w:t>https://orca.cardiff.ac.uk/115781/1/Maxwell_Home%20education%20for%20children%20with%20additional%20learning%20needs.pdf</w:t>
        </w:r>
      </w:hyperlink>
      <w:r>
        <w:rPr>
          <w:rFonts w:ascii="Arial" w:hAnsi="Arial" w:cs="Arial"/>
          <w:color w:val="2D2D2C"/>
          <w:sz w:val="24"/>
          <w:szCs w:val="24"/>
        </w:rPr>
        <w:t xml:space="preserve"> </w:t>
      </w:r>
      <w:r w:rsidRPr="0029073E">
        <w:rPr>
          <w:rFonts w:ascii="Arial" w:hAnsi="Arial" w:cs="Arial"/>
          <w:b w:val="0"/>
          <w:bCs w:val="0"/>
          <w:color w:val="2D2D2C"/>
          <w:sz w:val="24"/>
          <w:szCs w:val="24"/>
        </w:rPr>
        <w:t>(Accessed 12</w:t>
      </w:r>
      <w:r w:rsidRPr="0029073E">
        <w:rPr>
          <w:rFonts w:ascii="Arial" w:hAnsi="Arial" w:cs="Arial"/>
          <w:b w:val="0"/>
          <w:bCs w:val="0"/>
          <w:color w:val="2D2D2C"/>
          <w:sz w:val="24"/>
          <w:szCs w:val="24"/>
          <w:vertAlign w:val="superscript"/>
        </w:rPr>
        <w:t>th</w:t>
      </w:r>
      <w:r w:rsidRPr="0029073E">
        <w:rPr>
          <w:rFonts w:ascii="Arial" w:hAnsi="Arial" w:cs="Arial"/>
          <w:b w:val="0"/>
          <w:bCs w:val="0"/>
          <w:color w:val="2D2D2C"/>
          <w:sz w:val="24"/>
          <w:szCs w:val="24"/>
        </w:rPr>
        <w:t xml:space="preserve"> July 2021)</w:t>
      </w:r>
    </w:p>
    <w:p w14:paraId="7B4FAE23" w14:textId="77777777" w:rsidR="0029073E" w:rsidRPr="00A024E1" w:rsidRDefault="0029073E" w:rsidP="00403B97">
      <w:pPr>
        <w:rPr>
          <w:rFonts w:ascii="Arial" w:hAnsi="Arial" w:cs="Arial"/>
          <w:sz w:val="24"/>
          <w:szCs w:val="24"/>
        </w:rPr>
      </w:pPr>
    </w:p>
    <w:p w14:paraId="36C15075" w14:textId="77777777" w:rsidR="00083C7E" w:rsidRPr="00A024E1" w:rsidRDefault="001759BC" w:rsidP="00083C7E">
      <w:pPr>
        <w:pStyle w:val="NormalWeb"/>
        <w:rPr>
          <w:rFonts w:ascii="Arial" w:hAnsi="Arial" w:cs="Arial"/>
          <w:color w:val="000000" w:themeColor="text1"/>
          <w:lang w:val="en"/>
        </w:rPr>
      </w:pPr>
      <w:hyperlink r:id="rId91" w:anchor="auth-Suzanne-McCarthy" w:history="1">
        <w:r w:rsidR="00083C7E" w:rsidRPr="00A024E1">
          <w:rPr>
            <w:rStyle w:val="Hyperlink"/>
            <w:rFonts w:ascii="Arial" w:hAnsi="Arial" w:cs="Arial"/>
            <w:color w:val="000000" w:themeColor="text1"/>
            <w:u w:val="none"/>
            <w:lang w:val="en"/>
          </w:rPr>
          <w:t>McCarthy</w:t>
        </w:r>
      </w:hyperlink>
      <w:r w:rsidR="00083C7E" w:rsidRPr="00A024E1">
        <w:rPr>
          <w:rFonts w:ascii="Arial" w:hAnsi="Arial" w:cs="Arial"/>
          <w:color w:val="000000" w:themeColor="text1"/>
          <w:lang w:val="en"/>
        </w:rPr>
        <w:t>, S. et al. (</w:t>
      </w:r>
      <w:r w:rsidR="00083C7E" w:rsidRPr="00A024E1">
        <w:rPr>
          <w:rFonts w:ascii="Arial" w:hAnsi="Arial" w:cs="Arial"/>
          <w:color w:val="333333"/>
          <w:lang w:val="en"/>
        </w:rPr>
        <w:t xml:space="preserve">2012) ‘The epidemiology of pharmacologically treated attention deficit hyperactivity disorder (ADHD) in children, adolescents and adults in UK primary care’, </w:t>
      </w:r>
      <w:hyperlink r:id="rId92" w:history="1">
        <w:r w:rsidR="00083C7E" w:rsidRPr="00A024E1">
          <w:rPr>
            <w:rStyle w:val="Hyperlink"/>
            <w:rFonts w:ascii="Arial" w:hAnsi="Arial" w:cs="Arial"/>
            <w:i/>
            <w:iCs/>
            <w:color w:val="000000" w:themeColor="text1"/>
            <w:u w:val="none"/>
            <w:lang w:val="en"/>
          </w:rPr>
          <w:t>BMC Pediatrics</w:t>
        </w:r>
      </w:hyperlink>
      <w:r w:rsidR="00083C7E" w:rsidRPr="00A024E1">
        <w:rPr>
          <w:rFonts w:ascii="Arial" w:hAnsi="Arial" w:cs="Arial"/>
          <w:color w:val="000000" w:themeColor="text1"/>
          <w:lang w:val="en"/>
        </w:rPr>
        <w:t xml:space="preserve">, 12(78). Available at: </w:t>
      </w:r>
      <w:hyperlink r:id="rId93" w:history="1">
        <w:r w:rsidR="00083C7E" w:rsidRPr="00A024E1">
          <w:rPr>
            <w:rStyle w:val="Hyperlink"/>
            <w:rFonts w:ascii="Arial" w:hAnsi="Arial" w:cs="Arial"/>
            <w:lang w:val="en"/>
          </w:rPr>
          <w:t>https://link.springer.com/article/10.1186/1471-2431-12-78</w:t>
        </w:r>
      </w:hyperlink>
      <w:r w:rsidR="00083C7E" w:rsidRPr="00A024E1">
        <w:rPr>
          <w:rFonts w:ascii="Arial" w:hAnsi="Arial" w:cs="Arial"/>
          <w:color w:val="000000" w:themeColor="text1"/>
          <w:lang w:val="en"/>
        </w:rPr>
        <w:t xml:space="preserve"> (Accessed 4th June 2021)</w:t>
      </w:r>
    </w:p>
    <w:p w14:paraId="2038FC14" w14:textId="77777777" w:rsidR="00083C7E" w:rsidRPr="00A024E1" w:rsidRDefault="00083C7E" w:rsidP="00403B97">
      <w:pPr>
        <w:rPr>
          <w:rFonts w:ascii="Arial" w:hAnsi="Arial" w:cs="Arial"/>
          <w:sz w:val="24"/>
          <w:szCs w:val="24"/>
        </w:rPr>
      </w:pPr>
    </w:p>
    <w:p w14:paraId="2834E905" w14:textId="77777777" w:rsidR="00E12BDB" w:rsidRPr="00A024E1" w:rsidRDefault="00E12BDB" w:rsidP="00E12BDB">
      <w:pPr>
        <w:pStyle w:val="Heading1"/>
        <w:spacing w:line="240" w:lineRule="auto"/>
        <w:rPr>
          <w:rFonts w:ascii="Arial" w:hAnsi="Arial" w:cs="Arial"/>
          <w:b w:val="0"/>
          <w:bCs w:val="0"/>
          <w:i/>
          <w:iCs/>
          <w:sz w:val="24"/>
          <w:szCs w:val="24"/>
          <w:lang w:val="en"/>
        </w:rPr>
      </w:pPr>
    </w:p>
    <w:p w14:paraId="01AE2EF9" w14:textId="257CB058" w:rsidR="00E12BDB" w:rsidRPr="00A024E1" w:rsidRDefault="00E12BDB" w:rsidP="00E12BDB">
      <w:pPr>
        <w:spacing w:line="360" w:lineRule="auto"/>
        <w:rPr>
          <w:rStyle w:val="product-ryt-detail"/>
          <w:rFonts w:ascii="Arial" w:hAnsi="Arial" w:cs="Arial"/>
          <w:color w:val="000000"/>
          <w:sz w:val="24"/>
          <w:szCs w:val="24"/>
          <w:lang w:val="en"/>
        </w:rPr>
      </w:pPr>
      <w:r w:rsidRPr="00A024E1">
        <w:rPr>
          <w:rStyle w:val="product-banner-author-name2"/>
          <w:rFonts w:ascii="Arial" w:hAnsi="Arial" w:cs="Arial"/>
          <w:color w:val="000000"/>
          <w:sz w:val="24"/>
          <w:szCs w:val="24"/>
          <w:lang w:val="en"/>
        </w:rPr>
        <w:t xml:space="preserve">Montessori, M. et al. (2014) </w:t>
      </w:r>
      <w:r w:rsidRPr="00A024E1">
        <w:rPr>
          <w:rFonts w:ascii="Arial" w:hAnsi="Arial" w:cs="Arial"/>
          <w:i/>
          <w:iCs/>
          <w:color w:val="000000"/>
          <w:sz w:val="24"/>
          <w:szCs w:val="24"/>
          <w:lang w:val="en"/>
        </w:rPr>
        <w:t xml:space="preserve">The Montessori Method. </w:t>
      </w:r>
      <w:r w:rsidRPr="00A024E1">
        <w:rPr>
          <w:rFonts w:ascii="Arial" w:hAnsi="Arial" w:cs="Arial"/>
          <w:color w:val="000000"/>
          <w:sz w:val="24"/>
          <w:szCs w:val="24"/>
          <w:lang w:val="en"/>
        </w:rPr>
        <w:t>1</w:t>
      </w:r>
      <w:r w:rsidRPr="00A024E1">
        <w:rPr>
          <w:rFonts w:ascii="Arial" w:hAnsi="Arial" w:cs="Arial"/>
          <w:color w:val="000000"/>
          <w:sz w:val="24"/>
          <w:szCs w:val="24"/>
          <w:vertAlign w:val="superscript"/>
          <w:lang w:val="en"/>
        </w:rPr>
        <w:t>st</w:t>
      </w:r>
      <w:r w:rsidRPr="00A024E1">
        <w:rPr>
          <w:rFonts w:ascii="Arial" w:hAnsi="Arial" w:cs="Arial"/>
          <w:color w:val="000000"/>
          <w:sz w:val="24"/>
          <w:szCs w:val="24"/>
          <w:lang w:val="en"/>
        </w:rPr>
        <w:t xml:space="preserve"> Ed. New York: </w:t>
      </w:r>
      <w:r w:rsidRPr="00A024E1">
        <w:rPr>
          <w:rStyle w:val="product-ryt-detail"/>
          <w:rFonts w:ascii="Arial" w:hAnsi="Arial" w:cs="Arial"/>
          <w:color w:val="000000"/>
          <w:sz w:val="24"/>
          <w:szCs w:val="24"/>
          <w:lang w:val="en"/>
        </w:rPr>
        <w:t>Routledge</w:t>
      </w:r>
    </w:p>
    <w:p w14:paraId="3B85E162" w14:textId="77777777" w:rsidR="00083C7E" w:rsidRPr="00A024E1" w:rsidRDefault="00083C7E" w:rsidP="00E12BDB">
      <w:pPr>
        <w:spacing w:line="360" w:lineRule="auto"/>
        <w:rPr>
          <w:rStyle w:val="product-ryt-detail"/>
          <w:rFonts w:ascii="Arial" w:hAnsi="Arial" w:cs="Arial"/>
          <w:color w:val="000000"/>
          <w:sz w:val="24"/>
          <w:szCs w:val="24"/>
          <w:lang w:val="en"/>
        </w:rPr>
      </w:pPr>
    </w:p>
    <w:p w14:paraId="71DF7AF3" w14:textId="4964660C" w:rsidR="00083C7E" w:rsidRPr="00A024E1" w:rsidRDefault="00083C7E" w:rsidP="00083C7E">
      <w:pPr>
        <w:rPr>
          <w:rFonts w:ascii="Arial" w:hAnsi="Arial" w:cs="Arial"/>
          <w:sz w:val="24"/>
          <w:szCs w:val="24"/>
        </w:rPr>
      </w:pPr>
      <w:r w:rsidRPr="00A024E1">
        <w:rPr>
          <w:rFonts w:ascii="Arial" w:hAnsi="Arial" w:cs="Arial"/>
          <w:sz w:val="24"/>
          <w:szCs w:val="24"/>
        </w:rPr>
        <w:t xml:space="preserve">Montoya, a. et al. (2011) ‘Is psychoeducation for parents and teachers of children and adolescents with ADHD efﬁcacious? A systematic literature review’, </w:t>
      </w:r>
      <w:r w:rsidRPr="00A024E1">
        <w:rPr>
          <w:rFonts w:ascii="Arial" w:hAnsi="Arial" w:cs="Arial"/>
          <w:i/>
          <w:iCs/>
          <w:sz w:val="24"/>
          <w:szCs w:val="24"/>
        </w:rPr>
        <w:t>European Psychiatry,</w:t>
      </w:r>
      <w:r w:rsidRPr="00A024E1">
        <w:rPr>
          <w:rFonts w:ascii="Arial" w:hAnsi="Arial" w:cs="Arial"/>
          <w:sz w:val="24"/>
          <w:szCs w:val="24"/>
        </w:rPr>
        <w:t xml:space="preserve"> 26, pp. 166-175. Available at:  </w:t>
      </w:r>
      <w:hyperlink r:id="rId94" w:history="1">
        <w:r w:rsidRPr="00A024E1">
          <w:rPr>
            <w:rStyle w:val="Hyperlink"/>
            <w:rFonts w:ascii="Arial" w:hAnsi="Arial" w:cs="Arial"/>
            <w:sz w:val="24"/>
            <w:szCs w:val="24"/>
          </w:rPr>
          <w:t>https://www.tdah.org.br/wp-content/uploads/ARTIGOS/07012014/Efic%C3%A1cia_da_psicoeduca%C3%A7%C3%A3o.pdf</w:t>
        </w:r>
      </w:hyperlink>
      <w:r w:rsidRPr="00A024E1">
        <w:rPr>
          <w:rFonts w:ascii="Arial" w:hAnsi="Arial" w:cs="Arial"/>
          <w:sz w:val="24"/>
          <w:szCs w:val="24"/>
        </w:rPr>
        <w:t xml:space="preserve"> (Accessed 20</w:t>
      </w:r>
      <w:r w:rsidRPr="00A024E1">
        <w:rPr>
          <w:rFonts w:ascii="Arial" w:hAnsi="Arial" w:cs="Arial"/>
          <w:sz w:val="24"/>
          <w:szCs w:val="24"/>
          <w:vertAlign w:val="superscript"/>
        </w:rPr>
        <w:t>th</w:t>
      </w:r>
      <w:r w:rsidRPr="00A024E1">
        <w:rPr>
          <w:rFonts w:ascii="Arial" w:hAnsi="Arial" w:cs="Arial"/>
          <w:sz w:val="24"/>
          <w:szCs w:val="24"/>
        </w:rPr>
        <w:t xml:space="preserve"> June 2021)</w:t>
      </w:r>
    </w:p>
    <w:p w14:paraId="2BABA7B0" w14:textId="734CCFCB" w:rsidR="00083C7E" w:rsidRPr="00A024E1" w:rsidRDefault="00083C7E" w:rsidP="00083C7E">
      <w:pPr>
        <w:rPr>
          <w:rFonts w:ascii="Arial" w:hAnsi="Arial" w:cs="Arial"/>
          <w:sz w:val="24"/>
          <w:szCs w:val="24"/>
        </w:rPr>
      </w:pPr>
    </w:p>
    <w:p w14:paraId="189046E3" w14:textId="77777777" w:rsidR="00083C7E" w:rsidRPr="00A024E1" w:rsidRDefault="00083C7E" w:rsidP="00083C7E">
      <w:pPr>
        <w:spacing w:line="360" w:lineRule="auto"/>
        <w:rPr>
          <w:rFonts w:ascii="Arial" w:hAnsi="Arial" w:cs="Arial"/>
          <w:sz w:val="24"/>
          <w:szCs w:val="24"/>
        </w:rPr>
      </w:pPr>
      <w:r w:rsidRPr="00A024E1">
        <w:rPr>
          <w:rFonts w:ascii="Arial" w:hAnsi="Arial" w:cs="Arial"/>
          <w:sz w:val="24"/>
          <w:szCs w:val="24"/>
        </w:rPr>
        <w:t>Moore, D.A. et al. (2017)</w:t>
      </w:r>
      <w:r w:rsidRPr="00A024E1">
        <w:rPr>
          <w:rFonts w:ascii="Arial" w:hAnsi="Arial" w:cs="Arial"/>
          <w:b/>
          <w:bCs/>
          <w:sz w:val="24"/>
          <w:szCs w:val="24"/>
        </w:rPr>
        <w:t xml:space="preserve"> </w:t>
      </w:r>
      <w:r w:rsidRPr="00A024E1">
        <w:rPr>
          <w:rFonts w:ascii="Arial" w:hAnsi="Arial" w:cs="Arial"/>
          <w:b/>
          <w:bCs/>
          <w:color w:val="1C1D1E"/>
          <w:kern w:val="36"/>
          <w:sz w:val="24"/>
          <w:szCs w:val="24"/>
          <w:lang w:val="en"/>
        </w:rPr>
        <w:t>‘</w:t>
      </w:r>
      <w:r w:rsidRPr="00A024E1">
        <w:rPr>
          <w:rFonts w:ascii="Arial" w:hAnsi="Arial" w:cs="Arial"/>
          <w:color w:val="1C1D1E"/>
          <w:kern w:val="36"/>
          <w:sz w:val="24"/>
          <w:szCs w:val="24"/>
          <w:lang w:val="en"/>
        </w:rPr>
        <w:t xml:space="preserve">Educators' experiences of managing students with ADHD: A qualitative study’, Child: Care, Health and Development, 43(4), pp. </w:t>
      </w:r>
      <w:r w:rsidRPr="00A024E1">
        <w:rPr>
          <w:rFonts w:ascii="Arial" w:hAnsi="Arial" w:cs="Arial"/>
          <w:color w:val="1C1D1E"/>
          <w:sz w:val="24"/>
          <w:szCs w:val="24"/>
          <w:lang w:val="en"/>
        </w:rPr>
        <w:t xml:space="preserve">489-498. Available at: </w:t>
      </w:r>
      <w:hyperlink r:id="rId95" w:history="1">
        <w:r w:rsidRPr="00A024E1">
          <w:rPr>
            <w:rStyle w:val="Hyperlink"/>
            <w:rFonts w:ascii="Arial" w:hAnsi="Arial" w:cs="Arial"/>
            <w:sz w:val="24"/>
            <w:szCs w:val="24"/>
          </w:rPr>
          <w:t>https://onlinelibrary.wiley.com/doi/abs/10.1111/cch.12448</w:t>
        </w:r>
      </w:hyperlink>
      <w:r w:rsidRPr="00A024E1">
        <w:rPr>
          <w:rFonts w:ascii="Arial" w:hAnsi="Arial" w:cs="Arial"/>
          <w:b/>
          <w:bCs/>
          <w:sz w:val="24"/>
          <w:szCs w:val="24"/>
        </w:rPr>
        <w:t xml:space="preserve"> </w:t>
      </w:r>
      <w:r w:rsidRPr="00A024E1">
        <w:rPr>
          <w:rFonts w:ascii="Arial" w:hAnsi="Arial" w:cs="Arial"/>
          <w:sz w:val="24"/>
          <w:szCs w:val="24"/>
        </w:rPr>
        <w:t>(Accessed 14th June 2021)</w:t>
      </w:r>
    </w:p>
    <w:p w14:paraId="5CC3AD74" w14:textId="77777777" w:rsidR="00E12BDB" w:rsidRPr="00A024E1" w:rsidRDefault="00E12BDB" w:rsidP="00E12BDB">
      <w:pPr>
        <w:spacing w:line="360" w:lineRule="auto"/>
        <w:rPr>
          <w:rStyle w:val="product-ryt-detail"/>
          <w:rFonts w:ascii="Arial" w:hAnsi="Arial" w:cs="Arial"/>
          <w:color w:val="000000"/>
          <w:sz w:val="24"/>
          <w:szCs w:val="24"/>
          <w:lang w:val="en"/>
        </w:rPr>
      </w:pPr>
    </w:p>
    <w:p w14:paraId="066A70C2" w14:textId="28E54497" w:rsidR="00E12BDB" w:rsidRPr="00A024E1" w:rsidRDefault="001759BC" w:rsidP="00E12BDB">
      <w:pPr>
        <w:spacing w:line="360" w:lineRule="auto"/>
        <w:jc w:val="both"/>
        <w:rPr>
          <w:rFonts w:ascii="Arial" w:hAnsi="Arial" w:cs="Arial"/>
          <w:sz w:val="24"/>
          <w:szCs w:val="24"/>
          <w:lang w:val="en"/>
        </w:rPr>
      </w:pPr>
      <w:hyperlink r:id="rId96" w:history="1">
        <w:r w:rsidR="00E12BDB" w:rsidRPr="00A024E1">
          <w:rPr>
            <w:rFonts w:ascii="Arial" w:hAnsi="Arial" w:cs="Arial"/>
            <w:sz w:val="24"/>
            <w:szCs w:val="24"/>
            <w:lang w:val="en"/>
          </w:rPr>
          <w:t>Mrug</w:t>
        </w:r>
      </w:hyperlink>
      <w:r w:rsidR="00E12BDB" w:rsidRPr="00A024E1">
        <w:rPr>
          <w:rFonts w:ascii="Arial" w:hAnsi="Arial" w:cs="Arial"/>
          <w:sz w:val="24"/>
          <w:szCs w:val="24"/>
          <w:lang w:val="en"/>
        </w:rPr>
        <w:t xml:space="preserve">, S. et al. (2012) ‘Peer Rejection and Friendships in Children with Attention-Deficit/Hyperactivity Disorder: Contributions to Long-Term Outcomes’, </w:t>
      </w:r>
      <w:r w:rsidR="00E12BDB" w:rsidRPr="00A024E1">
        <w:rPr>
          <w:rFonts w:ascii="Arial" w:hAnsi="Arial" w:cs="Arial"/>
          <w:i/>
          <w:iCs/>
          <w:sz w:val="24"/>
          <w:szCs w:val="24"/>
          <w:lang w:val="en"/>
        </w:rPr>
        <w:t xml:space="preserve">Journal of </w:t>
      </w:r>
      <w:r w:rsidR="00E12BDB" w:rsidRPr="00A024E1">
        <w:rPr>
          <w:rFonts w:ascii="Arial" w:hAnsi="Arial" w:cs="Arial"/>
          <w:i/>
          <w:iCs/>
          <w:sz w:val="24"/>
          <w:szCs w:val="24"/>
          <w:lang w:val="en"/>
        </w:rPr>
        <w:lastRenderedPageBreak/>
        <w:t>abnormal child psychology</w:t>
      </w:r>
      <w:r w:rsidR="00E12BDB" w:rsidRPr="00A024E1">
        <w:rPr>
          <w:rFonts w:ascii="Arial" w:hAnsi="Arial" w:cs="Arial"/>
          <w:sz w:val="24"/>
          <w:szCs w:val="24"/>
          <w:lang w:val="en"/>
        </w:rPr>
        <w:t xml:space="preserve">, </w:t>
      </w:r>
      <w:hyperlink r:id="rId97" w:tgtFrame="_blank" w:history="1">
        <w:r w:rsidR="00E12BDB" w:rsidRPr="00A024E1">
          <w:rPr>
            <w:rFonts w:ascii="Arial" w:hAnsi="Arial" w:cs="Arial"/>
            <w:sz w:val="24"/>
            <w:szCs w:val="24"/>
            <w:lang w:val="en"/>
          </w:rPr>
          <w:t xml:space="preserve">40(6), pp. 1013–1026. </w:t>
        </w:r>
      </w:hyperlink>
      <w:r w:rsidR="00E12BDB" w:rsidRPr="00A024E1">
        <w:rPr>
          <w:rFonts w:ascii="Arial" w:hAnsi="Arial" w:cs="Arial"/>
          <w:sz w:val="24"/>
          <w:szCs w:val="24"/>
          <w:lang w:val="en"/>
        </w:rPr>
        <w:t xml:space="preserve">Available at: </w:t>
      </w:r>
      <w:hyperlink r:id="rId98" w:history="1">
        <w:r w:rsidR="00E12BDB" w:rsidRPr="00A024E1">
          <w:rPr>
            <w:rStyle w:val="Hyperlink"/>
            <w:rFonts w:ascii="Arial" w:hAnsi="Arial" w:cs="Arial"/>
            <w:sz w:val="24"/>
            <w:szCs w:val="24"/>
            <w:lang w:val="en"/>
          </w:rPr>
          <w:t>https://www.ncbi.nlm.nih.gov/pmc/articles/PMC3384771/</w:t>
        </w:r>
      </w:hyperlink>
      <w:r w:rsidR="00E12BDB" w:rsidRPr="00A024E1">
        <w:rPr>
          <w:rFonts w:ascii="Arial" w:hAnsi="Arial" w:cs="Arial"/>
          <w:sz w:val="24"/>
          <w:szCs w:val="24"/>
          <w:lang w:val="en"/>
        </w:rPr>
        <w:t xml:space="preserve"> (Accessed 19</w:t>
      </w:r>
      <w:r w:rsidR="00E12BDB" w:rsidRPr="00A024E1">
        <w:rPr>
          <w:rFonts w:ascii="Arial" w:hAnsi="Arial" w:cs="Arial"/>
          <w:sz w:val="24"/>
          <w:szCs w:val="24"/>
          <w:vertAlign w:val="superscript"/>
          <w:lang w:val="en"/>
        </w:rPr>
        <w:t>th</w:t>
      </w:r>
      <w:r w:rsidR="00E12BDB" w:rsidRPr="00A024E1">
        <w:rPr>
          <w:rFonts w:ascii="Arial" w:hAnsi="Arial" w:cs="Arial"/>
          <w:sz w:val="24"/>
          <w:szCs w:val="24"/>
          <w:lang w:val="en"/>
        </w:rPr>
        <w:t xml:space="preserve"> June 2021)</w:t>
      </w:r>
    </w:p>
    <w:p w14:paraId="7E850BED" w14:textId="4BA536FB" w:rsidR="00E12BDB" w:rsidRPr="00532604" w:rsidRDefault="00E12BDB" w:rsidP="00E12BDB">
      <w:pPr>
        <w:spacing w:line="360" w:lineRule="auto"/>
        <w:jc w:val="both"/>
        <w:rPr>
          <w:rStyle w:val="title-text"/>
          <w:rFonts w:ascii="Arial" w:hAnsi="Arial" w:cs="Arial"/>
          <w:sz w:val="24"/>
          <w:szCs w:val="24"/>
          <w:lang w:val="en"/>
        </w:rPr>
      </w:pPr>
    </w:p>
    <w:p w14:paraId="1C3B1806" w14:textId="0A8537D9" w:rsidR="00532604" w:rsidRPr="00532604" w:rsidRDefault="00532604" w:rsidP="00E12BDB">
      <w:pPr>
        <w:spacing w:line="360" w:lineRule="auto"/>
        <w:jc w:val="both"/>
        <w:rPr>
          <w:rStyle w:val="title-text"/>
          <w:rFonts w:ascii="Arial" w:hAnsi="Arial" w:cs="Arial"/>
          <w:sz w:val="24"/>
          <w:szCs w:val="24"/>
          <w:lang w:val="en"/>
        </w:rPr>
      </w:pPr>
      <w:r w:rsidRPr="00532604">
        <w:rPr>
          <w:rFonts w:ascii="Arial" w:hAnsi="Arial" w:cs="Arial"/>
          <w:sz w:val="24"/>
          <w:szCs w:val="24"/>
          <w:lang w:val="en"/>
        </w:rPr>
        <w:t>Murdoch, D. et al. (2021) ‘</w:t>
      </w:r>
      <w:r w:rsidRPr="00532604">
        <w:rPr>
          <w:rFonts w:ascii="Arial" w:hAnsi="Arial" w:cs="Arial"/>
          <w:i/>
          <w:iCs/>
          <w:kern w:val="36"/>
          <w:sz w:val="24"/>
          <w:szCs w:val="24"/>
          <w:lang w:val="en"/>
        </w:rPr>
        <w:t>Feeling Heard</w:t>
      </w:r>
      <w:r w:rsidRPr="00532604">
        <w:rPr>
          <w:rFonts w:ascii="Arial" w:hAnsi="Arial" w:cs="Arial"/>
          <w:kern w:val="36"/>
          <w:sz w:val="24"/>
          <w:szCs w:val="24"/>
          <w:lang w:val="en"/>
        </w:rPr>
        <w:t xml:space="preserve">: Inclusive Education, Transformative Learning, and Productive Struggle’, </w:t>
      </w:r>
      <w:r w:rsidRPr="00532604">
        <w:rPr>
          <w:rFonts w:ascii="Arial" w:hAnsi="Arial" w:cs="Arial"/>
          <w:sz w:val="24"/>
          <w:szCs w:val="24"/>
          <w:lang w:val="en"/>
        </w:rPr>
        <w:t xml:space="preserve"> </w:t>
      </w:r>
      <w:hyperlink r:id="rId99" w:history="1">
        <w:r w:rsidRPr="00532604">
          <w:rPr>
            <w:rStyle w:val="Hyperlink"/>
            <w:rFonts w:ascii="Arial" w:hAnsi="Arial" w:cs="Arial"/>
            <w:i/>
            <w:iCs/>
            <w:color w:val="auto"/>
            <w:sz w:val="24"/>
            <w:szCs w:val="24"/>
            <w:u w:val="none"/>
            <w:lang w:val="en"/>
          </w:rPr>
          <w:t>Educational Theory</w:t>
        </w:r>
      </w:hyperlink>
      <w:r w:rsidRPr="00532604">
        <w:rPr>
          <w:rFonts w:ascii="Arial" w:hAnsi="Arial" w:cs="Arial"/>
          <w:i/>
          <w:iCs/>
          <w:sz w:val="24"/>
          <w:szCs w:val="24"/>
          <w:lang w:val="en"/>
        </w:rPr>
        <w:t xml:space="preserve">, </w:t>
      </w:r>
      <w:hyperlink r:id="rId100" w:history="1">
        <w:r w:rsidRPr="00532604">
          <w:rPr>
            <w:rStyle w:val="Hyperlink"/>
            <w:rFonts w:ascii="Arial" w:hAnsi="Arial" w:cs="Arial"/>
            <w:color w:val="auto"/>
            <w:sz w:val="24"/>
            <w:szCs w:val="24"/>
            <w:u w:val="none"/>
            <w:lang w:val="en"/>
          </w:rPr>
          <w:t xml:space="preserve"> 70(5</w:t>
        </w:r>
      </w:hyperlink>
      <w:r w:rsidRPr="00532604">
        <w:rPr>
          <w:rFonts w:ascii="Arial" w:hAnsi="Arial" w:cs="Arial"/>
          <w:sz w:val="24"/>
          <w:szCs w:val="24"/>
          <w:lang w:val="en"/>
        </w:rPr>
        <w:t>). Available at:</w:t>
      </w:r>
      <w:r>
        <w:rPr>
          <w:rFonts w:ascii="Arial" w:hAnsi="Arial" w:cs="Arial"/>
          <w:sz w:val="24"/>
          <w:szCs w:val="24"/>
          <w:lang w:val="en"/>
        </w:rPr>
        <w:t xml:space="preserve"> </w:t>
      </w:r>
      <w:hyperlink r:id="rId101" w:history="1">
        <w:r w:rsidRPr="00991507">
          <w:rPr>
            <w:rStyle w:val="Hyperlink"/>
            <w:rFonts w:ascii="Arial" w:hAnsi="Arial" w:cs="Arial"/>
            <w:sz w:val="24"/>
            <w:szCs w:val="24"/>
            <w:lang w:val="en"/>
          </w:rPr>
          <w:t>https://onlinelibrary.wiley.com/doi/full/10.1111/edth.12449</w:t>
        </w:r>
      </w:hyperlink>
      <w:r w:rsidRPr="00532604">
        <w:rPr>
          <w:rFonts w:ascii="Arial" w:hAnsi="Arial" w:cs="Arial"/>
          <w:color w:val="1C1D1E"/>
          <w:sz w:val="24"/>
          <w:szCs w:val="24"/>
          <w:lang w:val="en"/>
        </w:rPr>
        <w:t xml:space="preserve">  (Accessed 12</w:t>
      </w:r>
      <w:r w:rsidRPr="00532604">
        <w:rPr>
          <w:rFonts w:ascii="Arial" w:hAnsi="Arial" w:cs="Arial"/>
          <w:color w:val="1C1D1E"/>
          <w:sz w:val="24"/>
          <w:szCs w:val="24"/>
          <w:vertAlign w:val="superscript"/>
          <w:lang w:val="en"/>
        </w:rPr>
        <w:t>th</w:t>
      </w:r>
      <w:r w:rsidRPr="00532604">
        <w:rPr>
          <w:rFonts w:ascii="Arial" w:hAnsi="Arial" w:cs="Arial"/>
          <w:color w:val="1C1D1E"/>
          <w:sz w:val="24"/>
          <w:szCs w:val="24"/>
          <w:lang w:val="en"/>
        </w:rPr>
        <w:t xml:space="preserve"> July 2021)</w:t>
      </w:r>
    </w:p>
    <w:p w14:paraId="1AF9C707" w14:textId="77777777" w:rsidR="00E12BDB" w:rsidRPr="00A024E1" w:rsidRDefault="00E12BDB" w:rsidP="00E12BDB">
      <w:pPr>
        <w:pStyle w:val="NormalWeb"/>
        <w:rPr>
          <w:rStyle w:val="nhsuk-caption-xl1"/>
          <w:rFonts w:ascii="Arial" w:hAnsi="Arial" w:cs="Arial"/>
          <w:color w:val="000000" w:themeColor="text1"/>
          <w:sz w:val="24"/>
          <w:szCs w:val="24"/>
          <w:lang w:val="en"/>
        </w:rPr>
      </w:pPr>
      <w:r w:rsidRPr="00A024E1">
        <w:rPr>
          <w:rFonts w:ascii="Arial" w:hAnsi="Arial" w:cs="Arial"/>
          <w:color w:val="000000" w:themeColor="text1"/>
          <w:lang w:val="en"/>
        </w:rPr>
        <w:t xml:space="preserve">NHS 111 Wales (2021) </w:t>
      </w:r>
      <w:r w:rsidRPr="00A024E1">
        <w:rPr>
          <w:rFonts w:ascii="Arial" w:hAnsi="Arial" w:cs="Arial"/>
          <w:i/>
          <w:iCs/>
          <w:color w:val="000000" w:themeColor="text1"/>
          <w:lang w:val="en"/>
        </w:rPr>
        <w:t>ADHD: Overview</w:t>
      </w:r>
      <w:r w:rsidRPr="00A024E1">
        <w:rPr>
          <w:rStyle w:val="nhsuk-caption-xl1"/>
          <w:rFonts w:ascii="Arial" w:hAnsi="Arial" w:cs="Arial"/>
          <w:i/>
          <w:iCs/>
          <w:color w:val="000000" w:themeColor="text1"/>
          <w:sz w:val="24"/>
          <w:szCs w:val="24"/>
          <w:lang w:val="en"/>
          <w:specVanish w:val="0"/>
        </w:rPr>
        <w:t xml:space="preserve">. </w:t>
      </w:r>
      <w:r w:rsidRPr="00A024E1">
        <w:rPr>
          <w:rStyle w:val="nhsuk-caption-xl1"/>
          <w:rFonts w:ascii="Arial" w:hAnsi="Arial" w:cs="Arial"/>
          <w:color w:val="000000" w:themeColor="text1"/>
          <w:sz w:val="24"/>
          <w:szCs w:val="24"/>
          <w:lang w:val="en"/>
          <w:specVanish w:val="0"/>
        </w:rPr>
        <w:t xml:space="preserve">Available at: </w:t>
      </w:r>
      <w:hyperlink r:id="rId102" w:history="1">
        <w:r w:rsidRPr="00A024E1">
          <w:rPr>
            <w:rStyle w:val="Hyperlink"/>
            <w:rFonts w:ascii="Arial" w:hAnsi="Arial" w:cs="Arial"/>
            <w:lang w:val="en"/>
          </w:rPr>
          <w:t>https://www.nhs.uk/conditions/attention-deficit-hyperactivity-disorder-adhd/symptoms/</w:t>
        </w:r>
      </w:hyperlink>
      <w:r w:rsidRPr="00A024E1">
        <w:rPr>
          <w:rStyle w:val="nhsuk-caption-xl1"/>
          <w:rFonts w:ascii="Arial" w:hAnsi="Arial" w:cs="Arial"/>
          <w:color w:val="000000" w:themeColor="text1"/>
          <w:sz w:val="24"/>
          <w:szCs w:val="24"/>
          <w:lang w:val="en"/>
          <w:specVanish w:val="0"/>
        </w:rPr>
        <w:t xml:space="preserve"> (Accessed 4</w:t>
      </w:r>
      <w:r w:rsidRPr="00A024E1">
        <w:rPr>
          <w:rStyle w:val="nhsuk-caption-xl1"/>
          <w:rFonts w:ascii="Arial" w:hAnsi="Arial" w:cs="Arial"/>
          <w:color w:val="000000" w:themeColor="text1"/>
          <w:sz w:val="24"/>
          <w:szCs w:val="24"/>
          <w:vertAlign w:val="superscript"/>
          <w:lang w:val="en"/>
          <w:specVanish w:val="0"/>
        </w:rPr>
        <w:t>th</w:t>
      </w:r>
      <w:r w:rsidRPr="00A024E1">
        <w:rPr>
          <w:rStyle w:val="nhsuk-caption-xl1"/>
          <w:rFonts w:ascii="Arial" w:hAnsi="Arial" w:cs="Arial"/>
          <w:color w:val="000000" w:themeColor="text1"/>
          <w:sz w:val="24"/>
          <w:szCs w:val="24"/>
          <w:lang w:val="en"/>
          <w:specVanish w:val="0"/>
        </w:rPr>
        <w:t xml:space="preserve"> June 2021)</w:t>
      </w:r>
    </w:p>
    <w:p w14:paraId="7B551B80" w14:textId="77777777" w:rsidR="00E12BDB" w:rsidRPr="00A024E1" w:rsidRDefault="00E12BDB" w:rsidP="00E12BDB">
      <w:pPr>
        <w:spacing w:line="360" w:lineRule="auto"/>
        <w:jc w:val="both"/>
        <w:rPr>
          <w:rFonts w:ascii="Arial" w:hAnsi="Arial" w:cs="Arial"/>
          <w:color w:val="191919"/>
          <w:sz w:val="24"/>
          <w:szCs w:val="24"/>
        </w:rPr>
      </w:pPr>
    </w:p>
    <w:p w14:paraId="000EF476" w14:textId="7C584A2C" w:rsidR="00E12BDB" w:rsidRPr="00A024E1" w:rsidRDefault="00E12BDB" w:rsidP="00E12BDB">
      <w:pPr>
        <w:spacing w:line="360" w:lineRule="auto"/>
        <w:jc w:val="both"/>
        <w:rPr>
          <w:rFonts w:ascii="Arial" w:hAnsi="Arial" w:cs="Arial"/>
          <w:color w:val="3E3D40"/>
          <w:sz w:val="24"/>
          <w:szCs w:val="24"/>
          <w:lang w:val="en"/>
        </w:rPr>
      </w:pPr>
      <w:r w:rsidRPr="00A024E1">
        <w:rPr>
          <w:rFonts w:ascii="Arial" w:hAnsi="Arial" w:cs="Arial"/>
          <w:color w:val="191919"/>
          <w:sz w:val="24"/>
          <w:szCs w:val="24"/>
        </w:rPr>
        <w:t xml:space="preserve">NICE (2021) </w:t>
      </w:r>
      <w:proofErr w:type="gramStart"/>
      <w:r w:rsidRPr="00A024E1">
        <w:rPr>
          <w:rFonts w:ascii="Arial" w:hAnsi="Arial" w:cs="Arial"/>
          <w:i/>
          <w:iCs/>
          <w:sz w:val="24"/>
          <w:szCs w:val="24"/>
        </w:rPr>
        <w:t>Attention deficit hyperactivity disorder</w:t>
      </w:r>
      <w:proofErr w:type="gramEnd"/>
      <w:r w:rsidRPr="00A024E1">
        <w:rPr>
          <w:rFonts w:ascii="Arial" w:hAnsi="Arial" w:cs="Arial"/>
          <w:i/>
          <w:iCs/>
          <w:sz w:val="24"/>
          <w:szCs w:val="24"/>
        </w:rPr>
        <w:t>: diagnosis and management.</w:t>
      </w:r>
      <w:r w:rsidRPr="00A024E1">
        <w:rPr>
          <w:rFonts w:ascii="Arial" w:hAnsi="Arial" w:cs="Arial"/>
          <w:sz w:val="24"/>
          <w:szCs w:val="24"/>
        </w:rPr>
        <w:t xml:space="preserve"> Available at: </w:t>
      </w:r>
      <w:hyperlink r:id="rId103" w:history="1">
        <w:r w:rsidRPr="00A024E1">
          <w:rPr>
            <w:rStyle w:val="Hyperlink"/>
            <w:rFonts w:ascii="Arial" w:hAnsi="Arial" w:cs="Arial"/>
            <w:sz w:val="24"/>
            <w:szCs w:val="24"/>
          </w:rPr>
          <w:t>https://www.nice.org.uk/guidance/NG87</w:t>
        </w:r>
      </w:hyperlink>
      <w:r w:rsidRPr="00A024E1">
        <w:rPr>
          <w:rFonts w:ascii="Arial" w:hAnsi="Arial" w:cs="Arial"/>
          <w:sz w:val="24"/>
          <w:szCs w:val="24"/>
        </w:rPr>
        <w:t xml:space="preserve"> (Accessed 6th June 2021)</w:t>
      </w:r>
    </w:p>
    <w:p w14:paraId="78B0706C" w14:textId="77777777" w:rsidR="00403B97" w:rsidRPr="00A024E1" w:rsidRDefault="00403B97" w:rsidP="00403B97">
      <w:pPr>
        <w:rPr>
          <w:rStyle w:val="ref-overlay2"/>
          <w:rFonts w:ascii="Arial" w:hAnsi="Arial" w:cs="Arial"/>
          <w:color w:val="333333"/>
          <w:sz w:val="24"/>
          <w:szCs w:val="24"/>
          <w:lang w:val="en"/>
        </w:rPr>
      </w:pPr>
    </w:p>
    <w:p w14:paraId="78E01F30" w14:textId="185BCC05" w:rsidR="00403B97" w:rsidRPr="00A024E1" w:rsidRDefault="001759BC" w:rsidP="00403B97">
      <w:pPr>
        <w:pStyle w:val="NormalWeb"/>
        <w:rPr>
          <w:rFonts w:ascii="Arial" w:hAnsi="Arial" w:cs="Arial"/>
          <w:lang w:val="en"/>
        </w:rPr>
      </w:pPr>
      <w:hyperlink r:id="rId104" w:history="1">
        <w:r w:rsidR="00403B97" w:rsidRPr="00A024E1">
          <w:rPr>
            <w:rFonts w:ascii="Arial" w:hAnsi="Arial" w:cs="Arial"/>
            <w:color w:val="000000" w:themeColor="text1"/>
            <w:lang w:val="en"/>
          </w:rPr>
          <w:t>Pelham, W.E. et al. (2016)</w:t>
        </w:r>
      </w:hyperlink>
      <w:r w:rsidR="00403B97" w:rsidRPr="00A024E1">
        <w:rPr>
          <w:rFonts w:ascii="Arial" w:hAnsi="Arial" w:cs="Arial"/>
          <w:color w:val="000000" w:themeColor="text1"/>
          <w:lang w:val="en"/>
        </w:rPr>
        <w:t xml:space="preserve"> ‘</w:t>
      </w:r>
      <w:r w:rsidR="00403B97" w:rsidRPr="00A024E1">
        <w:rPr>
          <w:rFonts w:ascii="Arial" w:hAnsi="Arial" w:cs="Arial"/>
          <w:lang w:val="en"/>
        </w:rPr>
        <w:t xml:space="preserve">Treatment Sequencing for Childhood ADHD: A Multiple-Randomization Study of Adaptive Medication and Behavioral Interventions’, </w:t>
      </w:r>
      <w:r w:rsidR="00403B97" w:rsidRPr="00A024E1">
        <w:rPr>
          <w:rFonts w:ascii="Arial" w:hAnsi="Arial" w:cs="Arial"/>
          <w:i/>
          <w:iCs/>
          <w:lang w:val="en"/>
        </w:rPr>
        <w:t>Journal of clinical child and adolescent psychology</w:t>
      </w:r>
      <w:r w:rsidR="00403B97" w:rsidRPr="00A024E1">
        <w:rPr>
          <w:rFonts w:ascii="Arial" w:hAnsi="Arial" w:cs="Arial"/>
          <w:lang w:val="en"/>
        </w:rPr>
        <w:t xml:space="preserve">, 45(4), pp. 396 – 415. Available at: </w:t>
      </w:r>
      <w:hyperlink r:id="rId105" w:history="1">
        <w:r w:rsidR="00403B97" w:rsidRPr="00A024E1">
          <w:rPr>
            <w:rStyle w:val="Hyperlink"/>
            <w:rFonts w:ascii="Arial" w:hAnsi="Arial" w:cs="Arial"/>
            <w:lang w:val="en"/>
          </w:rPr>
          <w:t>https://www.ncbi.nlm.nih.gov/pmc/articles/PMC4930381/</w:t>
        </w:r>
      </w:hyperlink>
      <w:r w:rsidR="00403B97" w:rsidRPr="00A024E1">
        <w:rPr>
          <w:rFonts w:ascii="Arial" w:hAnsi="Arial" w:cs="Arial"/>
          <w:lang w:val="en"/>
        </w:rPr>
        <w:t xml:space="preserve"> (Accessed 3rd June 2021)</w:t>
      </w:r>
    </w:p>
    <w:p w14:paraId="14AEA4B9" w14:textId="5E61E1CF" w:rsidR="00E12BDB" w:rsidRPr="00A024E1" w:rsidRDefault="00E12BDB" w:rsidP="00403B97">
      <w:pPr>
        <w:pStyle w:val="NormalWeb"/>
        <w:rPr>
          <w:rFonts w:ascii="Arial" w:hAnsi="Arial" w:cs="Arial"/>
          <w:lang w:val="en"/>
        </w:rPr>
      </w:pPr>
    </w:p>
    <w:p w14:paraId="3ECC06BB" w14:textId="77777777" w:rsidR="00083C7E" w:rsidRPr="00A024E1" w:rsidRDefault="00083C7E" w:rsidP="00083C7E">
      <w:pPr>
        <w:spacing w:line="360" w:lineRule="auto"/>
        <w:rPr>
          <w:rFonts w:ascii="Arial" w:hAnsi="Arial" w:cs="Arial"/>
          <w:sz w:val="24"/>
          <w:szCs w:val="24"/>
          <w:lang w:val="en"/>
        </w:rPr>
      </w:pPr>
      <w:proofErr w:type="spellStart"/>
      <w:r w:rsidRPr="00A024E1">
        <w:rPr>
          <w:rFonts w:ascii="Arial" w:hAnsi="Arial" w:cs="Arial"/>
          <w:sz w:val="24"/>
          <w:szCs w:val="24"/>
          <w:lang w:val="en"/>
        </w:rPr>
        <w:t>Rabiner</w:t>
      </w:r>
      <w:proofErr w:type="spellEnd"/>
      <w:r w:rsidRPr="00A024E1">
        <w:rPr>
          <w:rFonts w:ascii="Arial" w:hAnsi="Arial" w:cs="Arial"/>
          <w:sz w:val="24"/>
          <w:szCs w:val="24"/>
          <w:lang w:val="en"/>
        </w:rPr>
        <w:t xml:space="preserve">, D.L. et al. (2016) ‘Attention problems and academic achievement: Do persistent and earlier-emerging problems have more adverse long-term effects?’, </w:t>
      </w:r>
      <w:hyperlink r:id="rId106" w:tgtFrame="_blank" w:history="1">
        <w:r w:rsidRPr="00A024E1">
          <w:rPr>
            <w:rFonts w:ascii="Arial" w:hAnsi="Arial" w:cs="Arial"/>
            <w:i/>
            <w:iCs/>
            <w:sz w:val="24"/>
            <w:szCs w:val="24"/>
            <w:lang w:val="en"/>
          </w:rPr>
          <w:t>Journal of Attention Disorders</w:t>
        </w:r>
        <w:r w:rsidRPr="00A024E1">
          <w:rPr>
            <w:rFonts w:ascii="Arial" w:hAnsi="Arial" w:cs="Arial"/>
            <w:sz w:val="24"/>
            <w:szCs w:val="24"/>
            <w:lang w:val="en"/>
          </w:rPr>
          <w:t xml:space="preserve">, 20(11), pp. 946–957. </w:t>
        </w:r>
      </w:hyperlink>
      <w:r w:rsidRPr="00A024E1">
        <w:rPr>
          <w:rFonts w:ascii="Arial" w:hAnsi="Arial" w:cs="Arial"/>
          <w:sz w:val="24"/>
          <w:szCs w:val="24"/>
          <w:lang w:val="en"/>
        </w:rPr>
        <w:t xml:space="preserve">Available at: </w:t>
      </w:r>
      <w:hyperlink r:id="rId107" w:history="1">
        <w:r w:rsidRPr="00A024E1">
          <w:rPr>
            <w:rStyle w:val="Hyperlink"/>
            <w:rFonts w:ascii="Arial" w:hAnsi="Arial" w:cs="Arial"/>
            <w:sz w:val="24"/>
            <w:szCs w:val="24"/>
            <w:lang w:val="en"/>
          </w:rPr>
          <w:t>https://www.ncbi.nlm.nih.gov/pmc/articles/PMC3991770/</w:t>
        </w:r>
      </w:hyperlink>
      <w:proofErr w:type="gramStart"/>
      <w:r w:rsidRPr="00A024E1">
        <w:rPr>
          <w:rFonts w:ascii="Arial" w:hAnsi="Arial" w:cs="Arial"/>
          <w:sz w:val="24"/>
          <w:szCs w:val="24"/>
          <w:lang w:val="en"/>
        </w:rPr>
        <w:t xml:space="preserve">   (</w:t>
      </w:r>
      <w:proofErr w:type="gramEnd"/>
      <w:r w:rsidRPr="00A024E1">
        <w:rPr>
          <w:rFonts w:ascii="Arial" w:hAnsi="Arial" w:cs="Arial"/>
          <w:sz w:val="24"/>
          <w:szCs w:val="24"/>
          <w:lang w:val="en"/>
        </w:rPr>
        <w:t>Accessed 19</w:t>
      </w:r>
      <w:r w:rsidRPr="00A024E1">
        <w:rPr>
          <w:rFonts w:ascii="Arial" w:hAnsi="Arial" w:cs="Arial"/>
          <w:sz w:val="24"/>
          <w:szCs w:val="24"/>
          <w:vertAlign w:val="superscript"/>
          <w:lang w:val="en"/>
        </w:rPr>
        <w:t>th</w:t>
      </w:r>
      <w:r w:rsidRPr="00A024E1">
        <w:rPr>
          <w:rFonts w:ascii="Arial" w:hAnsi="Arial" w:cs="Arial"/>
          <w:sz w:val="24"/>
          <w:szCs w:val="24"/>
          <w:lang w:val="en"/>
        </w:rPr>
        <w:t xml:space="preserve"> June 2021)</w:t>
      </w:r>
    </w:p>
    <w:p w14:paraId="6C20BBA8" w14:textId="77777777" w:rsidR="00083C7E" w:rsidRPr="00A024E1" w:rsidRDefault="00083C7E" w:rsidP="00403B97">
      <w:pPr>
        <w:pStyle w:val="NormalWeb"/>
        <w:rPr>
          <w:rFonts w:ascii="Arial" w:hAnsi="Arial" w:cs="Arial"/>
          <w:lang w:val="en"/>
        </w:rPr>
      </w:pPr>
    </w:p>
    <w:p w14:paraId="6B9B3A0E" w14:textId="7F0E658E" w:rsidR="00E12BDB" w:rsidRDefault="001759BC" w:rsidP="00E12BDB">
      <w:pPr>
        <w:spacing w:line="360" w:lineRule="auto"/>
        <w:rPr>
          <w:rFonts w:ascii="Arial" w:hAnsi="Arial" w:cs="Arial"/>
          <w:sz w:val="24"/>
          <w:szCs w:val="24"/>
          <w:lang w:val="en"/>
        </w:rPr>
      </w:pPr>
      <w:hyperlink r:id="rId108" w:history="1">
        <w:r w:rsidR="00E12BDB" w:rsidRPr="00A024E1">
          <w:rPr>
            <w:rFonts w:ascii="Arial" w:hAnsi="Arial" w:cs="Arial"/>
            <w:sz w:val="24"/>
            <w:szCs w:val="24"/>
            <w:lang w:val="en"/>
          </w:rPr>
          <w:t>Rosen</w:t>
        </w:r>
      </w:hyperlink>
      <w:r w:rsidR="00E12BDB" w:rsidRPr="00A024E1">
        <w:rPr>
          <w:rFonts w:ascii="Arial" w:hAnsi="Arial" w:cs="Arial"/>
          <w:sz w:val="24"/>
          <w:szCs w:val="24"/>
          <w:lang w:val="en"/>
        </w:rPr>
        <w:t xml:space="preserve">, P.J. et al. (2014) ‘Social Self Control, Externalizing Behavior, and Peer Liking Among Children with ADHD-CT: A Mediation Model’, </w:t>
      </w:r>
      <w:r w:rsidR="00E12BDB" w:rsidRPr="00A024E1">
        <w:rPr>
          <w:rFonts w:ascii="Arial" w:hAnsi="Arial" w:cs="Arial"/>
          <w:i/>
          <w:iCs/>
          <w:sz w:val="24"/>
          <w:szCs w:val="24"/>
          <w:lang w:val="en"/>
        </w:rPr>
        <w:t>Social development</w:t>
      </w:r>
      <w:r w:rsidR="00E12BDB" w:rsidRPr="00A024E1">
        <w:rPr>
          <w:rFonts w:ascii="Arial" w:hAnsi="Arial" w:cs="Arial"/>
          <w:sz w:val="24"/>
          <w:szCs w:val="24"/>
          <w:lang w:val="en"/>
        </w:rPr>
        <w:t xml:space="preserve">, 23(2), pp. 288–305. Available at: </w:t>
      </w:r>
      <w:hyperlink r:id="rId109" w:history="1">
        <w:r w:rsidR="00E12BDB" w:rsidRPr="00A024E1">
          <w:rPr>
            <w:rStyle w:val="Hyperlink"/>
            <w:rFonts w:ascii="Arial" w:hAnsi="Arial" w:cs="Arial"/>
            <w:sz w:val="24"/>
            <w:szCs w:val="24"/>
            <w:lang w:val="en"/>
          </w:rPr>
          <w:t>https://www.ncbi.nlm.nih.gov/pmc/articles/PMC4207707/</w:t>
        </w:r>
      </w:hyperlink>
      <w:r w:rsidR="00E12BDB" w:rsidRPr="00A024E1">
        <w:rPr>
          <w:rFonts w:ascii="Arial" w:hAnsi="Arial" w:cs="Arial"/>
          <w:sz w:val="24"/>
          <w:szCs w:val="24"/>
          <w:lang w:val="en"/>
        </w:rPr>
        <w:t xml:space="preserve"> (Accessed 19</w:t>
      </w:r>
      <w:r w:rsidR="00E12BDB" w:rsidRPr="00A024E1">
        <w:rPr>
          <w:rFonts w:ascii="Arial" w:hAnsi="Arial" w:cs="Arial"/>
          <w:sz w:val="24"/>
          <w:szCs w:val="24"/>
          <w:vertAlign w:val="superscript"/>
          <w:lang w:val="en"/>
        </w:rPr>
        <w:t>th</w:t>
      </w:r>
      <w:r w:rsidR="00E12BDB" w:rsidRPr="00A024E1">
        <w:rPr>
          <w:rFonts w:ascii="Arial" w:hAnsi="Arial" w:cs="Arial"/>
          <w:sz w:val="24"/>
          <w:szCs w:val="24"/>
          <w:lang w:val="en"/>
        </w:rPr>
        <w:t xml:space="preserve"> June 2021)</w:t>
      </w:r>
    </w:p>
    <w:p w14:paraId="665B01DA" w14:textId="77777777" w:rsidR="00771BF3" w:rsidRPr="00A024E1" w:rsidRDefault="00771BF3" w:rsidP="00E12BDB">
      <w:pPr>
        <w:spacing w:line="360" w:lineRule="auto"/>
        <w:rPr>
          <w:rFonts w:ascii="Arial" w:hAnsi="Arial" w:cs="Arial"/>
          <w:sz w:val="24"/>
          <w:szCs w:val="24"/>
          <w:lang w:val="en"/>
        </w:rPr>
      </w:pPr>
    </w:p>
    <w:p w14:paraId="30EB865A" w14:textId="26334231" w:rsidR="00083C7E" w:rsidRDefault="00771BF3" w:rsidP="00E12BDB">
      <w:pPr>
        <w:spacing w:line="360" w:lineRule="auto"/>
        <w:rPr>
          <w:rFonts w:ascii="Arial" w:hAnsi="Arial" w:cs="Arial"/>
          <w:sz w:val="24"/>
          <w:szCs w:val="24"/>
        </w:rPr>
      </w:pPr>
      <w:r w:rsidRPr="00771BF3">
        <w:rPr>
          <w:rFonts w:ascii="Arial" w:hAnsi="Arial" w:cs="Arial"/>
          <w:sz w:val="24"/>
          <w:szCs w:val="24"/>
          <w:lang w:val="en"/>
        </w:rPr>
        <w:lastRenderedPageBreak/>
        <w:t>S</w:t>
      </w:r>
      <w:r w:rsidRPr="00771BF3">
        <w:rPr>
          <w:rFonts w:ascii="Arial" w:hAnsi="Arial" w:cs="Arial"/>
          <w:sz w:val="24"/>
          <w:szCs w:val="24"/>
          <w:lang w:val="en"/>
        </w:rPr>
        <w:t>enedd</w:t>
      </w:r>
      <w:r w:rsidRPr="00771BF3">
        <w:rPr>
          <w:rFonts w:ascii="Arial" w:hAnsi="Arial" w:cs="Arial"/>
          <w:sz w:val="24"/>
          <w:szCs w:val="24"/>
          <w:lang w:val="en"/>
        </w:rPr>
        <w:t xml:space="preserve"> A</w:t>
      </w:r>
      <w:r w:rsidRPr="00771BF3">
        <w:rPr>
          <w:rFonts w:ascii="Arial" w:hAnsi="Arial" w:cs="Arial"/>
          <w:sz w:val="24"/>
          <w:szCs w:val="24"/>
          <w:lang w:val="en"/>
        </w:rPr>
        <w:t>ssembly</w:t>
      </w:r>
      <w:r w:rsidRPr="00771BF3">
        <w:rPr>
          <w:rFonts w:ascii="Arial" w:hAnsi="Arial" w:cs="Arial"/>
          <w:sz w:val="24"/>
          <w:szCs w:val="24"/>
          <w:lang w:val="en"/>
        </w:rPr>
        <w:t xml:space="preserve"> W</w:t>
      </w:r>
      <w:r w:rsidRPr="00771BF3">
        <w:rPr>
          <w:rFonts w:ascii="Arial" w:hAnsi="Arial" w:cs="Arial"/>
          <w:sz w:val="24"/>
          <w:szCs w:val="24"/>
          <w:lang w:val="en"/>
        </w:rPr>
        <w:t xml:space="preserve">ales </w:t>
      </w:r>
      <w:r w:rsidRPr="00771BF3">
        <w:rPr>
          <w:rFonts w:ascii="Arial" w:hAnsi="Arial" w:cs="Arial"/>
          <w:sz w:val="24"/>
          <w:szCs w:val="24"/>
          <w:lang w:val="en"/>
        </w:rPr>
        <w:t>(</w:t>
      </w:r>
      <w:r w:rsidRPr="00771BF3">
        <w:rPr>
          <w:rFonts w:ascii="Arial" w:hAnsi="Arial" w:cs="Arial"/>
          <w:sz w:val="24"/>
          <w:szCs w:val="24"/>
          <w:lang w:val="en"/>
        </w:rPr>
        <w:t>N.D)</w:t>
      </w:r>
      <w:r w:rsidRPr="00771BF3">
        <w:rPr>
          <w:rFonts w:ascii="Arial" w:hAnsi="Arial" w:cs="Arial"/>
          <w:sz w:val="24"/>
          <w:szCs w:val="24"/>
          <w:lang w:val="en"/>
        </w:rPr>
        <w:t xml:space="preserve"> </w:t>
      </w:r>
      <w:r w:rsidRPr="00771BF3">
        <w:rPr>
          <w:rFonts w:ascii="Arial" w:hAnsi="Arial" w:cs="Arial"/>
          <w:i/>
          <w:iCs/>
          <w:sz w:val="24"/>
          <w:szCs w:val="24"/>
        </w:rPr>
        <w:t>Background information about the Children’s Commissioner for Wales</w:t>
      </w:r>
      <w:r w:rsidRPr="00771BF3">
        <w:rPr>
          <w:rFonts w:ascii="Arial" w:hAnsi="Arial" w:cs="Arial"/>
          <w:i/>
          <w:iCs/>
          <w:sz w:val="24"/>
          <w:szCs w:val="24"/>
        </w:rPr>
        <w:t xml:space="preserve">. </w:t>
      </w:r>
      <w:r w:rsidRPr="00771BF3">
        <w:rPr>
          <w:rFonts w:ascii="Arial" w:hAnsi="Arial" w:cs="Arial"/>
          <w:sz w:val="24"/>
          <w:szCs w:val="24"/>
        </w:rPr>
        <w:t xml:space="preserve">Available at: </w:t>
      </w:r>
      <w:hyperlink r:id="rId110" w:history="1">
        <w:r w:rsidRPr="00771BF3">
          <w:rPr>
            <w:rStyle w:val="Hyperlink"/>
            <w:rFonts w:ascii="Arial" w:hAnsi="Arial" w:cs="Arial"/>
            <w:sz w:val="24"/>
            <w:szCs w:val="24"/>
          </w:rPr>
          <w:t>https://senedd.assembly.wales/documents/s60434/ALN%2020%20Childrens%20Commissioner%20for%20Wales.html?CT=2</w:t>
        </w:r>
      </w:hyperlink>
      <w:r w:rsidRPr="00771BF3">
        <w:rPr>
          <w:rFonts w:ascii="Arial" w:hAnsi="Arial" w:cs="Arial"/>
          <w:sz w:val="24"/>
          <w:szCs w:val="24"/>
        </w:rPr>
        <w:t xml:space="preserve"> (Accessed 12</w:t>
      </w:r>
      <w:r w:rsidRPr="00771BF3">
        <w:rPr>
          <w:rFonts w:ascii="Arial" w:hAnsi="Arial" w:cs="Arial"/>
          <w:sz w:val="24"/>
          <w:szCs w:val="24"/>
          <w:vertAlign w:val="superscript"/>
        </w:rPr>
        <w:t>th</w:t>
      </w:r>
      <w:r w:rsidRPr="00771BF3">
        <w:rPr>
          <w:rFonts w:ascii="Arial" w:hAnsi="Arial" w:cs="Arial"/>
          <w:sz w:val="24"/>
          <w:szCs w:val="24"/>
        </w:rPr>
        <w:t xml:space="preserve"> July 2021)</w:t>
      </w:r>
    </w:p>
    <w:p w14:paraId="177F05CE" w14:textId="0E374298" w:rsidR="00771BF3" w:rsidRDefault="00771BF3" w:rsidP="00E12BDB">
      <w:pPr>
        <w:spacing w:line="360" w:lineRule="auto"/>
        <w:rPr>
          <w:rFonts w:ascii="Arial" w:hAnsi="Arial" w:cs="Arial"/>
          <w:sz w:val="24"/>
          <w:szCs w:val="24"/>
          <w:lang w:val="en"/>
        </w:rPr>
      </w:pPr>
    </w:p>
    <w:p w14:paraId="79026A80" w14:textId="14F26100" w:rsidR="0036598A" w:rsidRDefault="0036598A" w:rsidP="00E12BDB">
      <w:pPr>
        <w:spacing w:line="360" w:lineRule="auto"/>
        <w:rPr>
          <w:rFonts w:ascii="Arial" w:hAnsi="Arial" w:cs="Arial"/>
          <w:sz w:val="24"/>
          <w:szCs w:val="24"/>
          <w:lang w:val="en"/>
        </w:rPr>
      </w:pPr>
      <w:r>
        <w:rPr>
          <w:rFonts w:ascii="Arial" w:hAnsi="Arial" w:cs="Arial"/>
          <w:sz w:val="24"/>
          <w:szCs w:val="24"/>
          <w:lang w:val="en"/>
        </w:rPr>
        <w:t xml:space="preserve">Senedd Wales (2020) </w:t>
      </w:r>
      <w:r w:rsidRPr="0036598A">
        <w:rPr>
          <w:rFonts w:ascii="Arial" w:hAnsi="Arial" w:cs="Arial"/>
          <w:i/>
          <w:iCs/>
          <w:sz w:val="24"/>
          <w:szCs w:val="24"/>
          <w:lang w:val="en"/>
        </w:rPr>
        <w:t>Explanatory Memorandum to the Draft Additional Learning Needs Coordinator (Wales) Regulations 2020</w:t>
      </w:r>
      <w:r>
        <w:rPr>
          <w:rFonts w:ascii="Arial" w:hAnsi="Arial" w:cs="Arial"/>
          <w:sz w:val="24"/>
          <w:szCs w:val="24"/>
          <w:lang w:val="en"/>
        </w:rPr>
        <w:t xml:space="preserve">. Available at: </w:t>
      </w:r>
      <w:hyperlink r:id="rId111" w:history="1">
        <w:r w:rsidRPr="00991507">
          <w:rPr>
            <w:rStyle w:val="Hyperlink"/>
            <w:rFonts w:ascii="Arial" w:hAnsi="Arial" w:cs="Arial"/>
            <w:sz w:val="24"/>
            <w:szCs w:val="24"/>
            <w:lang w:val="en"/>
          </w:rPr>
          <w:t>https://senedd.wales/laid%20documents/sub-ld13664-em/sub-ld13664-em-e.pdf</w:t>
        </w:r>
      </w:hyperlink>
      <w:r>
        <w:rPr>
          <w:rFonts w:ascii="Arial" w:hAnsi="Arial" w:cs="Arial"/>
          <w:sz w:val="24"/>
          <w:szCs w:val="24"/>
          <w:lang w:val="en"/>
        </w:rPr>
        <w:t xml:space="preserve"> (Accessed 14th July 2021)</w:t>
      </w:r>
    </w:p>
    <w:p w14:paraId="31800649" w14:textId="77777777" w:rsidR="0036598A" w:rsidRPr="00A024E1" w:rsidRDefault="0036598A" w:rsidP="00E12BDB">
      <w:pPr>
        <w:spacing w:line="360" w:lineRule="auto"/>
        <w:rPr>
          <w:rFonts w:ascii="Arial" w:hAnsi="Arial" w:cs="Arial"/>
          <w:sz w:val="24"/>
          <w:szCs w:val="24"/>
          <w:lang w:val="en"/>
        </w:rPr>
      </w:pPr>
    </w:p>
    <w:p w14:paraId="6B95795D" w14:textId="77777777" w:rsidR="00083C7E" w:rsidRPr="00A024E1" w:rsidRDefault="00083C7E" w:rsidP="00083C7E">
      <w:pPr>
        <w:rPr>
          <w:rFonts w:ascii="Arial" w:hAnsi="Arial" w:cs="Arial"/>
          <w:sz w:val="24"/>
          <w:szCs w:val="24"/>
        </w:rPr>
      </w:pPr>
      <w:r w:rsidRPr="00A024E1">
        <w:rPr>
          <w:rFonts w:ascii="Arial" w:hAnsi="Arial" w:cs="Arial"/>
          <w:sz w:val="24"/>
          <w:szCs w:val="24"/>
        </w:rPr>
        <w:t xml:space="preserve">Shire (2018) </w:t>
      </w:r>
      <w:r w:rsidRPr="00A024E1">
        <w:rPr>
          <w:rFonts w:ascii="Arial" w:hAnsi="Arial" w:cs="Arial"/>
          <w:i/>
          <w:iCs/>
          <w:sz w:val="24"/>
          <w:szCs w:val="24"/>
        </w:rPr>
        <w:t>Teaching and Managing Students with ADHD: Systems, Strategies Solutions.</w:t>
      </w:r>
      <w:r w:rsidRPr="00A024E1">
        <w:rPr>
          <w:rFonts w:ascii="Arial" w:hAnsi="Arial" w:cs="Arial"/>
          <w:i/>
          <w:iCs/>
          <w:sz w:val="24"/>
          <w:szCs w:val="24"/>
          <w:u w:val="single"/>
        </w:rPr>
        <w:t xml:space="preserve"> </w:t>
      </w:r>
      <w:r w:rsidRPr="00A024E1">
        <w:rPr>
          <w:rFonts w:ascii="Arial" w:hAnsi="Arial" w:cs="Arial"/>
          <w:sz w:val="24"/>
          <w:szCs w:val="24"/>
        </w:rPr>
        <w:t xml:space="preserve">Available at:  </w:t>
      </w:r>
      <w:hyperlink r:id="rId112" w:history="1">
        <w:r w:rsidRPr="00A024E1">
          <w:rPr>
            <w:rStyle w:val="Hyperlink"/>
            <w:rFonts w:ascii="Arial" w:hAnsi="Arial" w:cs="Arial"/>
            <w:sz w:val="24"/>
            <w:szCs w:val="24"/>
          </w:rPr>
          <w:t>https://www.adhdfoundation.org.uk/wp-content/uploads/2019/01/Teaching-and-Managing-Students_FINAL.pdf</w:t>
        </w:r>
      </w:hyperlink>
      <w:r w:rsidRPr="00A024E1">
        <w:rPr>
          <w:rFonts w:ascii="Arial" w:hAnsi="Arial" w:cs="Arial"/>
          <w:sz w:val="24"/>
          <w:szCs w:val="24"/>
          <w:u w:val="single"/>
        </w:rPr>
        <w:t xml:space="preserve"> </w:t>
      </w:r>
      <w:r w:rsidRPr="00A024E1">
        <w:rPr>
          <w:rFonts w:ascii="Arial" w:hAnsi="Arial" w:cs="Arial"/>
          <w:sz w:val="24"/>
          <w:szCs w:val="24"/>
        </w:rPr>
        <w:t>(Accessed 17th June 2021)</w:t>
      </w:r>
    </w:p>
    <w:p w14:paraId="1E097335" w14:textId="77777777" w:rsidR="00083C7E" w:rsidRPr="00A024E1" w:rsidRDefault="00083C7E" w:rsidP="00E12BDB">
      <w:pPr>
        <w:spacing w:line="360" w:lineRule="auto"/>
        <w:rPr>
          <w:rFonts w:ascii="Arial" w:hAnsi="Arial" w:cs="Arial"/>
          <w:sz w:val="24"/>
          <w:szCs w:val="24"/>
          <w:lang w:val="en"/>
        </w:rPr>
      </w:pPr>
    </w:p>
    <w:p w14:paraId="7D5F3448" w14:textId="0427FA67" w:rsidR="00403B97" w:rsidRDefault="00083C7E" w:rsidP="00083C7E">
      <w:pPr>
        <w:rPr>
          <w:rFonts w:ascii="Arial" w:hAnsi="Arial" w:cs="Arial"/>
          <w:sz w:val="24"/>
          <w:szCs w:val="24"/>
        </w:rPr>
      </w:pPr>
      <w:r w:rsidRPr="00A024E1">
        <w:rPr>
          <w:rFonts w:ascii="Arial" w:hAnsi="Arial" w:cs="Arial"/>
          <w:sz w:val="24"/>
          <w:szCs w:val="24"/>
        </w:rPr>
        <w:t>Sibley, M.H. et al. (2016) ‘</w:t>
      </w:r>
      <w:r w:rsidRPr="00A024E1">
        <w:rPr>
          <w:rFonts w:ascii="Arial" w:hAnsi="Arial" w:cs="Arial"/>
          <w:color w:val="1C1D1E"/>
          <w:kern w:val="36"/>
          <w:sz w:val="24"/>
          <w:szCs w:val="24"/>
          <w:lang w:val="en"/>
        </w:rPr>
        <w:t xml:space="preserve">A school consultation intervention for adolescents with ADHD: barriers and implementation strategies’, </w:t>
      </w:r>
      <w:r w:rsidRPr="00A024E1">
        <w:rPr>
          <w:rFonts w:ascii="Arial" w:hAnsi="Arial" w:cs="Arial"/>
          <w:i/>
          <w:iCs/>
          <w:color w:val="1C1D1E"/>
          <w:kern w:val="36"/>
          <w:sz w:val="24"/>
          <w:szCs w:val="24"/>
          <w:lang w:val="en"/>
        </w:rPr>
        <w:t xml:space="preserve">Child and Adolescent Mental Health, </w:t>
      </w:r>
      <w:r w:rsidRPr="00A024E1">
        <w:rPr>
          <w:rFonts w:ascii="Arial" w:hAnsi="Arial" w:cs="Arial"/>
          <w:color w:val="1C1D1E"/>
          <w:kern w:val="36"/>
          <w:sz w:val="24"/>
          <w:szCs w:val="24"/>
          <w:lang w:val="en"/>
        </w:rPr>
        <w:t>21(4),</w:t>
      </w:r>
      <w:r w:rsidRPr="00A024E1">
        <w:rPr>
          <w:rFonts w:ascii="Arial" w:hAnsi="Arial" w:cs="Arial"/>
          <w:i/>
          <w:iCs/>
          <w:color w:val="1C1D1E"/>
          <w:kern w:val="36"/>
          <w:sz w:val="24"/>
          <w:szCs w:val="24"/>
          <w:lang w:val="en"/>
        </w:rPr>
        <w:t xml:space="preserve"> </w:t>
      </w:r>
      <w:r w:rsidRPr="00A024E1">
        <w:rPr>
          <w:rFonts w:ascii="Arial" w:hAnsi="Arial" w:cs="Arial"/>
          <w:color w:val="1C1D1E"/>
          <w:kern w:val="36"/>
          <w:sz w:val="24"/>
          <w:szCs w:val="24"/>
          <w:lang w:val="en"/>
        </w:rPr>
        <w:t xml:space="preserve">pp. </w:t>
      </w:r>
      <w:r w:rsidRPr="00A024E1">
        <w:rPr>
          <w:rFonts w:ascii="Arial" w:hAnsi="Arial" w:cs="Arial"/>
          <w:color w:val="1C1D1E"/>
          <w:sz w:val="24"/>
          <w:szCs w:val="24"/>
          <w:lang w:val="en"/>
        </w:rPr>
        <w:t xml:space="preserve">183-191. Available at: </w:t>
      </w:r>
      <w:hyperlink r:id="rId113" w:history="1">
        <w:r w:rsidRPr="00A024E1">
          <w:rPr>
            <w:rStyle w:val="Hyperlink"/>
            <w:rFonts w:ascii="Arial" w:hAnsi="Arial" w:cs="Arial"/>
            <w:sz w:val="24"/>
            <w:szCs w:val="24"/>
          </w:rPr>
          <w:t>https://acamh.onlinelibrary.wiley.com/doi/full/10.1111/camh.12159</w:t>
        </w:r>
      </w:hyperlink>
      <w:r w:rsidRPr="00A024E1">
        <w:rPr>
          <w:rFonts w:ascii="Arial" w:hAnsi="Arial" w:cs="Arial"/>
          <w:sz w:val="24"/>
          <w:szCs w:val="24"/>
        </w:rPr>
        <w:t xml:space="preserve"> (Accessed 16th June 2021)</w:t>
      </w:r>
    </w:p>
    <w:p w14:paraId="0CBDFC2A" w14:textId="6F7F9A51" w:rsidR="003E5660" w:rsidRDefault="003E5660" w:rsidP="00083C7E">
      <w:pPr>
        <w:rPr>
          <w:rFonts w:ascii="Arial" w:hAnsi="Arial" w:cs="Arial"/>
          <w:sz w:val="24"/>
          <w:szCs w:val="24"/>
        </w:rPr>
      </w:pPr>
    </w:p>
    <w:p w14:paraId="705F5CBE" w14:textId="581DBC54" w:rsidR="003E5660" w:rsidRDefault="003E5660" w:rsidP="003E5660">
      <w:pPr>
        <w:shd w:val="clear" w:color="auto" w:fill="FFFFFF"/>
        <w:spacing w:after="150" w:line="336" w:lineRule="atLeast"/>
        <w:outlineLvl w:val="2"/>
        <w:rPr>
          <w:rFonts w:ascii="Arial" w:eastAsia="Times New Roman" w:hAnsi="Arial" w:cs="Arial"/>
          <w:color w:val="000000" w:themeColor="text1"/>
          <w:sz w:val="24"/>
          <w:szCs w:val="24"/>
          <w:lang w:val="en-US" w:eastAsia="en-GB"/>
        </w:rPr>
      </w:pPr>
      <w:r>
        <w:rPr>
          <w:rFonts w:ascii="Arial" w:hAnsi="Arial" w:cs="Arial"/>
          <w:sz w:val="24"/>
          <w:szCs w:val="24"/>
        </w:rPr>
        <w:t xml:space="preserve">SNAP Cymru (2021) </w:t>
      </w:r>
      <w:r w:rsidRPr="003E5660">
        <w:rPr>
          <w:rFonts w:ascii="Arial" w:eastAsia="Times New Roman" w:hAnsi="Arial" w:cs="Arial"/>
          <w:i/>
          <w:iCs/>
          <w:color w:val="000000" w:themeColor="text1"/>
          <w:sz w:val="24"/>
          <w:szCs w:val="24"/>
          <w:lang w:val="en-US" w:eastAsia="en-GB"/>
        </w:rPr>
        <w:t>ALN/SEN Reform:</w:t>
      </w:r>
      <w:r>
        <w:rPr>
          <w:rFonts w:ascii="Arial" w:eastAsia="Times New Roman" w:hAnsi="Arial" w:cs="Arial"/>
          <w:i/>
          <w:iCs/>
          <w:color w:val="000000" w:themeColor="text1"/>
          <w:sz w:val="24"/>
          <w:szCs w:val="24"/>
          <w:lang w:val="en-US" w:eastAsia="en-GB"/>
        </w:rPr>
        <w:t xml:space="preserve"> </w:t>
      </w:r>
      <w:r w:rsidRPr="003E5660">
        <w:rPr>
          <w:rFonts w:ascii="Arial" w:eastAsia="Times New Roman" w:hAnsi="Arial" w:cs="Arial"/>
          <w:i/>
          <w:iCs/>
          <w:color w:val="000000" w:themeColor="text1"/>
          <w:sz w:val="24"/>
          <w:szCs w:val="24"/>
          <w:lang w:val="en-US" w:eastAsia="en-GB"/>
        </w:rPr>
        <w:t xml:space="preserve">Proposed changes to the way children and young people’s special educational needs will be identified, </w:t>
      </w:r>
      <w:proofErr w:type="gramStart"/>
      <w:r w:rsidRPr="003E5660">
        <w:rPr>
          <w:rFonts w:ascii="Arial" w:eastAsia="Times New Roman" w:hAnsi="Arial" w:cs="Arial"/>
          <w:i/>
          <w:iCs/>
          <w:color w:val="000000" w:themeColor="text1"/>
          <w:sz w:val="24"/>
          <w:szCs w:val="24"/>
          <w:lang w:val="en-US" w:eastAsia="en-GB"/>
        </w:rPr>
        <w:t>assessed</w:t>
      </w:r>
      <w:proofErr w:type="gramEnd"/>
      <w:r w:rsidRPr="003E5660">
        <w:rPr>
          <w:rFonts w:ascii="Arial" w:eastAsia="Times New Roman" w:hAnsi="Arial" w:cs="Arial"/>
          <w:i/>
          <w:iCs/>
          <w:color w:val="000000" w:themeColor="text1"/>
          <w:sz w:val="24"/>
          <w:szCs w:val="24"/>
          <w:lang w:val="en-US" w:eastAsia="en-GB"/>
        </w:rPr>
        <w:t xml:space="preserve"> and met</w:t>
      </w:r>
      <w:r>
        <w:rPr>
          <w:rFonts w:ascii="Arial" w:eastAsia="Times New Roman" w:hAnsi="Arial" w:cs="Arial"/>
          <w:color w:val="000000" w:themeColor="text1"/>
          <w:sz w:val="24"/>
          <w:szCs w:val="24"/>
          <w:lang w:val="en-US" w:eastAsia="en-GB"/>
        </w:rPr>
        <w:t xml:space="preserve">. Available at: </w:t>
      </w:r>
      <w:hyperlink r:id="rId114" w:history="1">
        <w:r w:rsidRPr="00A46A83">
          <w:rPr>
            <w:rStyle w:val="Hyperlink"/>
            <w:rFonts w:ascii="Arial" w:eastAsia="Times New Roman" w:hAnsi="Arial" w:cs="Arial"/>
            <w:sz w:val="24"/>
            <w:szCs w:val="24"/>
            <w:lang w:val="en-US" w:eastAsia="en-GB"/>
          </w:rPr>
          <w:t>http://3.10.187.86/help-for-families/aln-reform/</w:t>
        </w:r>
      </w:hyperlink>
      <w:r>
        <w:rPr>
          <w:rFonts w:ascii="Arial" w:eastAsia="Times New Roman" w:hAnsi="Arial" w:cs="Arial"/>
          <w:color w:val="000000" w:themeColor="text1"/>
          <w:sz w:val="24"/>
          <w:szCs w:val="24"/>
          <w:lang w:val="en-US" w:eastAsia="en-GB"/>
        </w:rPr>
        <w:t xml:space="preserve"> (Accessed 12</w:t>
      </w:r>
      <w:r w:rsidRPr="003E5660">
        <w:rPr>
          <w:rFonts w:ascii="Arial" w:eastAsia="Times New Roman" w:hAnsi="Arial" w:cs="Arial"/>
          <w:color w:val="000000" w:themeColor="text1"/>
          <w:sz w:val="24"/>
          <w:szCs w:val="24"/>
          <w:vertAlign w:val="superscript"/>
          <w:lang w:val="en-US" w:eastAsia="en-GB"/>
        </w:rPr>
        <w:t>th</w:t>
      </w:r>
      <w:r>
        <w:rPr>
          <w:rFonts w:ascii="Arial" w:eastAsia="Times New Roman" w:hAnsi="Arial" w:cs="Arial"/>
          <w:color w:val="000000" w:themeColor="text1"/>
          <w:sz w:val="24"/>
          <w:szCs w:val="24"/>
          <w:lang w:val="en-US" w:eastAsia="en-GB"/>
        </w:rPr>
        <w:t xml:space="preserve"> July 2021)</w:t>
      </w:r>
    </w:p>
    <w:p w14:paraId="07CEC2A7" w14:textId="45AD569E" w:rsidR="0098539B" w:rsidRDefault="0098539B" w:rsidP="003E5660">
      <w:pPr>
        <w:shd w:val="clear" w:color="auto" w:fill="FFFFFF"/>
        <w:spacing w:after="150" w:line="336" w:lineRule="atLeast"/>
        <w:outlineLvl w:val="2"/>
        <w:rPr>
          <w:rFonts w:ascii="Arial" w:eastAsia="Times New Roman" w:hAnsi="Arial" w:cs="Arial"/>
          <w:color w:val="000000" w:themeColor="text1"/>
          <w:sz w:val="24"/>
          <w:szCs w:val="24"/>
          <w:lang w:val="en-US" w:eastAsia="en-GB"/>
        </w:rPr>
      </w:pPr>
    </w:p>
    <w:p w14:paraId="25E0CF21" w14:textId="10D14AA0" w:rsidR="00990B95" w:rsidRDefault="00990B95" w:rsidP="003E5660">
      <w:pPr>
        <w:shd w:val="clear" w:color="auto" w:fill="FFFFFF"/>
        <w:spacing w:after="150" w:line="336" w:lineRule="atLeast"/>
        <w:outlineLvl w:val="2"/>
        <w:rPr>
          <w:rFonts w:ascii="Arial" w:eastAsia="Times New Roman" w:hAnsi="Arial" w:cs="Arial"/>
          <w:color w:val="000000" w:themeColor="text1"/>
          <w:sz w:val="24"/>
          <w:szCs w:val="24"/>
          <w:lang w:val="en-US" w:eastAsia="en-GB"/>
        </w:rPr>
      </w:pPr>
      <w:r>
        <w:rPr>
          <w:rFonts w:ascii="Arial" w:eastAsia="Times New Roman" w:hAnsi="Arial" w:cs="Arial"/>
          <w:color w:val="000000" w:themeColor="text1"/>
          <w:sz w:val="24"/>
          <w:szCs w:val="24"/>
          <w:lang w:val="en-US" w:eastAsia="en-GB"/>
        </w:rPr>
        <w:t xml:space="preserve">SNAP Cymru (N.D) </w:t>
      </w:r>
      <w:r w:rsidRPr="00990B95">
        <w:rPr>
          <w:rFonts w:ascii="Arial" w:eastAsia="Times New Roman" w:hAnsi="Arial" w:cs="Arial"/>
          <w:i/>
          <w:iCs/>
          <w:color w:val="000000" w:themeColor="text1"/>
          <w:sz w:val="24"/>
          <w:szCs w:val="24"/>
          <w:lang w:val="en-US" w:eastAsia="en-GB"/>
        </w:rPr>
        <w:t>Individual Development Plan (IDP</w:t>
      </w:r>
      <w:r w:rsidRPr="00990B95">
        <w:rPr>
          <w:rFonts w:ascii="Arial" w:eastAsia="Times New Roman" w:hAnsi="Arial" w:cs="Arial"/>
          <w:i/>
          <w:iCs/>
          <w:color w:val="000000" w:themeColor="text1"/>
          <w:sz w:val="24"/>
          <w:szCs w:val="24"/>
          <w:lang w:val="en-US" w:eastAsia="en-GB"/>
        </w:rPr>
        <w:t>).</w:t>
      </w:r>
      <w:r>
        <w:rPr>
          <w:rFonts w:ascii="Arial" w:eastAsia="Times New Roman" w:hAnsi="Arial" w:cs="Arial"/>
          <w:color w:val="000000" w:themeColor="text1"/>
          <w:sz w:val="24"/>
          <w:szCs w:val="24"/>
          <w:lang w:val="en-US" w:eastAsia="en-GB"/>
        </w:rPr>
        <w:t xml:space="preserve"> Available at: </w:t>
      </w:r>
      <w:hyperlink r:id="rId115" w:history="1">
        <w:r w:rsidRPr="00991507">
          <w:rPr>
            <w:rStyle w:val="Hyperlink"/>
            <w:rFonts w:ascii="Arial" w:eastAsia="Times New Roman" w:hAnsi="Arial" w:cs="Arial"/>
            <w:sz w:val="24"/>
            <w:szCs w:val="24"/>
            <w:lang w:val="en-US" w:eastAsia="en-GB"/>
          </w:rPr>
          <w:t>https://www.snapcymru.org/wp-content/uploads/2014/09/IDP-Booklet.pdf</w:t>
        </w:r>
      </w:hyperlink>
      <w:r>
        <w:rPr>
          <w:rFonts w:ascii="Arial" w:eastAsia="Times New Roman" w:hAnsi="Arial" w:cs="Arial"/>
          <w:color w:val="000000" w:themeColor="text1"/>
          <w:sz w:val="24"/>
          <w:szCs w:val="24"/>
          <w:lang w:val="en-US" w:eastAsia="en-GB"/>
        </w:rPr>
        <w:t xml:space="preserve"> (Accessed 12th July 2021)</w:t>
      </w:r>
    </w:p>
    <w:p w14:paraId="48289359" w14:textId="77777777" w:rsidR="00990B95" w:rsidRPr="003E5660" w:rsidRDefault="00990B95" w:rsidP="003E5660">
      <w:pPr>
        <w:shd w:val="clear" w:color="auto" w:fill="FFFFFF"/>
        <w:spacing w:after="150" w:line="336" w:lineRule="atLeast"/>
        <w:outlineLvl w:val="2"/>
        <w:rPr>
          <w:rFonts w:ascii="Arial" w:eastAsia="Times New Roman" w:hAnsi="Arial" w:cs="Arial"/>
          <w:color w:val="000000" w:themeColor="text1"/>
          <w:sz w:val="24"/>
          <w:szCs w:val="24"/>
          <w:lang w:val="en-US" w:eastAsia="en-GB"/>
        </w:rPr>
      </w:pPr>
    </w:p>
    <w:p w14:paraId="0D500513" w14:textId="1B8B5CFD" w:rsidR="003E5660" w:rsidRDefault="0098539B" w:rsidP="00083C7E">
      <w:pPr>
        <w:rPr>
          <w:rFonts w:ascii="Arial" w:hAnsi="Arial" w:cs="Arial"/>
          <w:color w:val="000000" w:themeColor="text1"/>
          <w:sz w:val="24"/>
          <w:szCs w:val="24"/>
          <w:lang w:val="en-US"/>
        </w:rPr>
      </w:pPr>
      <w:r w:rsidRPr="0098539B">
        <w:rPr>
          <w:rFonts w:ascii="Arial" w:hAnsi="Arial" w:cs="Arial"/>
          <w:sz w:val="24"/>
          <w:szCs w:val="24"/>
          <w:lang w:val="en"/>
        </w:rPr>
        <w:t>SNAP Cymru (2019</w:t>
      </w:r>
      <w:r>
        <w:rPr>
          <w:rFonts w:ascii="Arial" w:hAnsi="Arial" w:cs="Arial"/>
          <w:b/>
          <w:bCs/>
          <w:sz w:val="24"/>
          <w:szCs w:val="24"/>
          <w:lang w:val="en"/>
        </w:rPr>
        <w:t xml:space="preserve">) </w:t>
      </w:r>
      <w:r>
        <w:rPr>
          <w:rFonts w:ascii="Arial" w:hAnsi="Arial" w:cs="Arial"/>
          <w:i/>
          <w:iCs/>
          <w:color w:val="000000" w:themeColor="text1"/>
          <w:sz w:val="24"/>
          <w:szCs w:val="24"/>
          <w:lang w:val="en-US"/>
        </w:rPr>
        <w:t>L</w:t>
      </w:r>
      <w:r w:rsidRPr="0098539B">
        <w:rPr>
          <w:rFonts w:ascii="Arial" w:hAnsi="Arial" w:cs="Arial"/>
          <w:i/>
          <w:iCs/>
          <w:color w:val="000000" w:themeColor="text1"/>
          <w:sz w:val="24"/>
          <w:szCs w:val="24"/>
          <w:lang w:val="en-US"/>
        </w:rPr>
        <w:t>ast day to respond! – Have your voice heard and respond to the Welsh ALN Code</w:t>
      </w:r>
      <w:r>
        <w:rPr>
          <w:rFonts w:ascii="Arial" w:hAnsi="Arial" w:cs="Arial"/>
          <w:i/>
          <w:iCs/>
          <w:color w:val="000000" w:themeColor="text1"/>
          <w:sz w:val="24"/>
          <w:szCs w:val="24"/>
          <w:lang w:val="en-US"/>
        </w:rPr>
        <w:t xml:space="preserve">. </w:t>
      </w:r>
      <w:r w:rsidRPr="0098539B">
        <w:rPr>
          <w:rFonts w:ascii="Arial" w:hAnsi="Arial" w:cs="Arial"/>
          <w:color w:val="000000" w:themeColor="text1"/>
          <w:sz w:val="24"/>
          <w:szCs w:val="24"/>
          <w:lang w:val="en-US"/>
        </w:rPr>
        <w:t xml:space="preserve">Available at: </w:t>
      </w:r>
      <w:hyperlink r:id="rId116" w:history="1">
        <w:r w:rsidRPr="0098539B">
          <w:rPr>
            <w:rStyle w:val="Hyperlink"/>
            <w:rFonts w:ascii="Arial" w:hAnsi="Arial" w:cs="Arial"/>
            <w:sz w:val="24"/>
            <w:szCs w:val="24"/>
            <w:lang w:val="en-US"/>
          </w:rPr>
          <w:t>http://3.10.187.86/22-days-left-to-respond-have-your-voice-heard-and-respond-to-the-welsh-aln-code/</w:t>
        </w:r>
      </w:hyperlink>
      <w:r w:rsidRPr="0098539B">
        <w:rPr>
          <w:rFonts w:ascii="Arial" w:hAnsi="Arial" w:cs="Arial"/>
          <w:color w:val="000000" w:themeColor="text1"/>
          <w:sz w:val="24"/>
          <w:szCs w:val="24"/>
          <w:lang w:val="en-US"/>
        </w:rPr>
        <w:t xml:space="preserve"> (Accessed 12</w:t>
      </w:r>
      <w:r w:rsidRPr="0098539B">
        <w:rPr>
          <w:rFonts w:ascii="Arial" w:hAnsi="Arial" w:cs="Arial"/>
          <w:color w:val="000000" w:themeColor="text1"/>
          <w:sz w:val="24"/>
          <w:szCs w:val="24"/>
          <w:vertAlign w:val="superscript"/>
          <w:lang w:val="en-US"/>
        </w:rPr>
        <w:t>th</w:t>
      </w:r>
      <w:r w:rsidRPr="0098539B">
        <w:rPr>
          <w:rFonts w:ascii="Arial" w:hAnsi="Arial" w:cs="Arial"/>
          <w:color w:val="000000" w:themeColor="text1"/>
          <w:sz w:val="24"/>
          <w:szCs w:val="24"/>
          <w:lang w:val="en-US"/>
        </w:rPr>
        <w:t xml:space="preserve"> July 2021)</w:t>
      </w:r>
    </w:p>
    <w:p w14:paraId="16355E24" w14:textId="77777777" w:rsidR="0098539B" w:rsidRPr="003E5660" w:rsidRDefault="0098539B" w:rsidP="00083C7E">
      <w:pPr>
        <w:rPr>
          <w:rFonts w:ascii="Arial" w:hAnsi="Arial" w:cs="Arial"/>
          <w:b/>
          <w:bCs/>
          <w:sz w:val="24"/>
          <w:szCs w:val="24"/>
          <w:lang w:val="en"/>
        </w:rPr>
      </w:pPr>
    </w:p>
    <w:p w14:paraId="5515C2E6" w14:textId="239F5EF9" w:rsidR="00403B97" w:rsidRPr="00A024E1" w:rsidRDefault="001759BC" w:rsidP="00403B97">
      <w:pPr>
        <w:pStyle w:val="NormalWeb"/>
        <w:rPr>
          <w:rStyle w:val="contribdegrees2"/>
          <w:rFonts w:ascii="Arial" w:hAnsi="Arial" w:cs="Arial"/>
          <w:lang w:val="en"/>
        </w:rPr>
      </w:pPr>
      <w:hyperlink r:id="rId117" w:history="1">
        <w:r w:rsidR="00403B97" w:rsidRPr="00A024E1">
          <w:rPr>
            <w:rStyle w:val="Hyperlink"/>
            <w:rFonts w:ascii="Arial" w:hAnsi="Arial" w:cs="Arial"/>
            <w:color w:val="000000" w:themeColor="text1"/>
            <w:u w:val="none"/>
            <w:lang w:val="en"/>
          </w:rPr>
          <w:t>Sonuga-Barke</w:t>
        </w:r>
      </w:hyperlink>
      <w:r w:rsidR="00403B97" w:rsidRPr="00A024E1">
        <w:rPr>
          <w:rStyle w:val="contribdegrees2"/>
          <w:rFonts w:ascii="Arial" w:hAnsi="Arial" w:cs="Arial"/>
          <w:color w:val="000000" w:themeColor="text1"/>
          <w:lang w:val="en"/>
        </w:rPr>
        <w:t xml:space="preserve">, </w:t>
      </w:r>
      <w:r w:rsidR="00403B97" w:rsidRPr="00A024E1">
        <w:rPr>
          <w:rStyle w:val="contribdegrees2"/>
          <w:rFonts w:ascii="Arial" w:hAnsi="Arial" w:cs="Arial"/>
          <w:lang w:val="en"/>
        </w:rPr>
        <w:t>E.J.S. et al. (2014) ‘</w:t>
      </w:r>
      <w:r w:rsidR="00403B97" w:rsidRPr="00A024E1">
        <w:rPr>
          <w:rStyle w:val="nlmarticle-title"/>
          <w:rFonts w:ascii="Arial" w:hAnsi="Arial" w:cs="Arial"/>
          <w:lang w:val="en"/>
        </w:rPr>
        <w:t xml:space="preserve">Early detection and intervention for attention-deficit/hyperactivity disorder’, </w:t>
      </w:r>
      <w:r w:rsidR="00403B97" w:rsidRPr="00A024E1">
        <w:rPr>
          <w:rStyle w:val="nlmarticle-title"/>
          <w:rFonts w:ascii="Arial" w:hAnsi="Arial" w:cs="Arial"/>
          <w:i/>
          <w:iCs/>
          <w:lang w:val="en"/>
        </w:rPr>
        <w:t>E</w:t>
      </w:r>
      <w:r w:rsidR="00403B97" w:rsidRPr="00A024E1">
        <w:rPr>
          <w:rStyle w:val="serialtitle"/>
          <w:rFonts w:ascii="Arial" w:hAnsi="Arial" w:cs="Arial"/>
          <w:i/>
          <w:iCs/>
          <w:color w:val="333333"/>
          <w:lang w:val="en"/>
        </w:rPr>
        <w:t>xpert Review of Neurotherapeutics</w:t>
      </w:r>
      <w:r w:rsidR="00403B97" w:rsidRPr="00A024E1">
        <w:rPr>
          <w:rStyle w:val="serialtitle"/>
          <w:rFonts w:ascii="Arial" w:hAnsi="Arial" w:cs="Arial"/>
          <w:color w:val="333333"/>
          <w:lang w:val="en"/>
        </w:rPr>
        <w:t>,</w:t>
      </w:r>
      <w:r w:rsidR="00403B97" w:rsidRPr="00A024E1">
        <w:rPr>
          <w:rFonts w:ascii="Arial" w:hAnsi="Arial" w:cs="Arial"/>
          <w:color w:val="333333"/>
          <w:lang w:val="en"/>
        </w:rPr>
        <w:t xml:space="preserve"> </w:t>
      </w:r>
      <w:r w:rsidR="00403B97" w:rsidRPr="00A024E1">
        <w:rPr>
          <w:rStyle w:val="volumeissue"/>
          <w:rFonts w:ascii="Arial" w:hAnsi="Arial" w:cs="Arial"/>
          <w:color w:val="333333"/>
          <w:lang w:val="en"/>
        </w:rPr>
        <w:t>11</w:t>
      </w:r>
      <w:r w:rsidR="00403B97" w:rsidRPr="00A024E1">
        <w:rPr>
          <w:rStyle w:val="volumeissue"/>
          <w:rFonts w:ascii="Arial" w:hAnsi="Arial" w:cs="Arial"/>
          <w:lang w:val="en"/>
        </w:rPr>
        <w:t>(</w:t>
      </w:r>
      <w:r w:rsidR="00403B97" w:rsidRPr="00A024E1">
        <w:rPr>
          <w:rStyle w:val="volumeissue"/>
          <w:rFonts w:ascii="Arial" w:hAnsi="Arial" w:cs="Arial"/>
          <w:color w:val="333333"/>
          <w:lang w:val="en"/>
        </w:rPr>
        <w:t>4</w:t>
      </w:r>
      <w:r w:rsidR="00403B97" w:rsidRPr="00A024E1">
        <w:rPr>
          <w:rStyle w:val="volumeissue"/>
          <w:rFonts w:ascii="Arial" w:hAnsi="Arial" w:cs="Arial"/>
          <w:lang w:val="en"/>
        </w:rPr>
        <w:t>)</w:t>
      </w:r>
      <w:r w:rsidR="00403B97" w:rsidRPr="00A024E1">
        <w:rPr>
          <w:rStyle w:val="volumeissue"/>
          <w:rFonts w:ascii="Arial" w:hAnsi="Arial" w:cs="Arial"/>
          <w:color w:val="333333"/>
          <w:lang w:val="en"/>
        </w:rPr>
        <w:t>,</w:t>
      </w:r>
      <w:r w:rsidR="00403B97" w:rsidRPr="00A024E1">
        <w:rPr>
          <w:rFonts w:ascii="Arial" w:hAnsi="Arial" w:cs="Arial"/>
          <w:color w:val="333333"/>
          <w:lang w:val="en"/>
        </w:rPr>
        <w:t xml:space="preserve"> </w:t>
      </w:r>
      <w:r w:rsidR="00403B97" w:rsidRPr="00A024E1">
        <w:rPr>
          <w:rFonts w:ascii="Arial" w:hAnsi="Arial" w:cs="Arial"/>
          <w:lang w:val="en"/>
        </w:rPr>
        <w:t xml:space="preserve">pp. </w:t>
      </w:r>
      <w:r w:rsidR="00403B97" w:rsidRPr="00A024E1">
        <w:rPr>
          <w:rStyle w:val="pagerange"/>
          <w:rFonts w:ascii="Arial" w:hAnsi="Arial" w:cs="Arial"/>
          <w:color w:val="333333"/>
          <w:lang w:val="en"/>
        </w:rPr>
        <w:t>557-563</w:t>
      </w:r>
      <w:r w:rsidR="00403B97" w:rsidRPr="00A024E1">
        <w:rPr>
          <w:rStyle w:val="pagerange"/>
          <w:rFonts w:ascii="Arial" w:hAnsi="Arial" w:cs="Arial"/>
          <w:lang w:val="en"/>
        </w:rPr>
        <w:t xml:space="preserve">. Available at: </w:t>
      </w:r>
      <w:hyperlink r:id="rId118" w:history="1">
        <w:r w:rsidR="00403B97" w:rsidRPr="00A024E1">
          <w:rPr>
            <w:rStyle w:val="Hyperlink"/>
            <w:rFonts w:ascii="Arial" w:hAnsi="Arial" w:cs="Arial"/>
            <w:lang w:val="en"/>
          </w:rPr>
          <w:t>https://biblio.ugent.be/publication/2084124/file/6769427</w:t>
        </w:r>
      </w:hyperlink>
      <w:r w:rsidR="00403B97" w:rsidRPr="00A024E1">
        <w:rPr>
          <w:rStyle w:val="contribdegrees2"/>
          <w:rFonts w:ascii="Arial" w:hAnsi="Arial" w:cs="Arial"/>
          <w:lang w:val="en"/>
        </w:rPr>
        <w:t xml:space="preserve">  (Accessed 5</w:t>
      </w:r>
      <w:r w:rsidR="00403B97" w:rsidRPr="00A024E1">
        <w:rPr>
          <w:rStyle w:val="contribdegrees2"/>
          <w:rFonts w:ascii="Arial" w:hAnsi="Arial" w:cs="Arial"/>
          <w:vertAlign w:val="superscript"/>
          <w:lang w:val="en"/>
        </w:rPr>
        <w:t>th</w:t>
      </w:r>
      <w:r w:rsidR="00403B97" w:rsidRPr="00A024E1">
        <w:rPr>
          <w:rStyle w:val="contribdegrees2"/>
          <w:rFonts w:ascii="Arial" w:hAnsi="Arial" w:cs="Arial"/>
          <w:lang w:val="en"/>
        </w:rPr>
        <w:t xml:space="preserve"> June 2021)</w:t>
      </w:r>
    </w:p>
    <w:p w14:paraId="3EE2D9A2" w14:textId="77777777" w:rsidR="00403B97" w:rsidRPr="00A024E1" w:rsidRDefault="00403B97" w:rsidP="00403B97">
      <w:pPr>
        <w:pStyle w:val="NormalWeb"/>
        <w:rPr>
          <w:rStyle w:val="contribdegrees2"/>
          <w:rFonts w:ascii="Arial" w:hAnsi="Arial" w:cs="Arial"/>
          <w:lang w:val="en"/>
        </w:rPr>
      </w:pPr>
    </w:p>
    <w:p w14:paraId="00E4657B" w14:textId="7715A8BF" w:rsidR="00403B97" w:rsidRPr="00A024E1" w:rsidRDefault="001759BC" w:rsidP="00403B97">
      <w:pPr>
        <w:pStyle w:val="NormalWeb"/>
        <w:rPr>
          <w:rFonts w:ascii="Arial" w:hAnsi="Arial" w:cs="Arial"/>
        </w:rPr>
      </w:pPr>
      <w:hyperlink r:id="rId119" w:history="1">
        <w:r w:rsidR="00403B97" w:rsidRPr="00A024E1">
          <w:rPr>
            <w:rStyle w:val="Hyperlink"/>
            <w:rFonts w:ascii="Arial" w:hAnsi="Arial" w:cs="Arial"/>
            <w:color w:val="000000" w:themeColor="text1"/>
            <w:u w:val="none"/>
            <w:lang w:val="en"/>
          </w:rPr>
          <w:t>Sonuga-Barke</w:t>
        </w:r>
      </w:hyperlink>
      <w:r w:rsidR="00403B97" w:rsidRPr="00A024E1">
        <w:rPr>
          <w:rStyle w:val="contribdegrees2"/>
          <w:rFonts w:ascii="Arial" w:hAnsi="Arial" w:cs="Arial"/>
          <w:color w:val="000000" w:themeColor="text1"/>
          <w:lang w:val="en"/>
        </w:rPr>
        <w:t xml:space="preserve">, </w:t>
      </w:r>
      <w:r w:rsidR="00403B97" w:rsidRPr="00A024E1">
        <w:rPr>
          <w:rStyle w:val="contribdegrees2"/>
          <w:rFonts w:ascii="Arial" w:hAnsi="Arial" w:cs="Arial"/>
          <w:lang w:val="en"/>
        </w:rPr>
        <w:t xml:space="preserve">E.J.S. et al. (2013) </w:t>
      </w:r>
      <w:r w:rsidR="00403B97" w:rsidRPr="00A024E1">
        <w:rPr>
          <w:rFonts w:ascii="Arial" w:hAnsi="Arial" w:cs="Arial"/>
        </w:rPr>
        <w:t xml:space="preserve">‘Nonpharmacological Interventions for ADHD: Systematic Review and Meta-Analyses of Randomized Controlled Trials of Dietary and Psychological Treatments’, </w:t>
      </w:r>
      <w:r w:rsidR="00403B97" w:rsidRPr="00A024E1">
        <w:rPr>
          <w:rFonts w:ascii="Arial" w:hAnsi="Arial" w:cs="Arial"/>
          <w:i/>
          <w:iCs/>
        </w:rPr>
        <w:t>Am J Psychiatry,</w:t>
      </w:r>
      <w:r w:rsidR="00403B97" w:rsidRPr="00A024E1">
        <w:rPr>
          <w:rFonts w:ascii="Arial" w:hAnsi="Arial" w:cs="Arial"/>
        </w:rPr>
        <w:t xml:space="preserve"> 170(3), pp. 275-289. Available at: </w:t>
      </w:r>
      <w:hyperlink r:id="rId120" w:history="1">
        <w:r w:rsidR="00403B97" w:rsidRPr="00A024E1">
          <w:rPr>
            <w:rStyle w:val="Hyperlink"/>
            <w:rFonts w:ascii="Arial" w:hAnsi="Arial" w:cs="Arial"/>
          </w:rPr>
          <w:t>https://ajp.psychiatryonline.org/doi/pdf/10.1176/appi.ajp.2012.12070991</w:t>
        </w:r>
      </w:hyperlink>
      <w:r w:rsidR="00403B97" w:rsidRPr="00A024E1">
        <w:rPr>
          <w:rFonts w:ascii="Arial" w:hAnsi="Arial" w:cs="Arial"/>
        </w:rPr>
        <w:t xml:space="preserve"> (Accessed 5th June 2021) </w:t>
      </w:r>
    </w:p>
    <w:p w14:paraId="14F7AC3D" w14:textId="77777777" w:rsidR="00083C7E" w:rsidRPr="00A024E1" w:rsidRDefault="00083C7E" w:rsidP="00403B97">
      <w:pPr>
        <w:pStyle w:val="NormalWeb"/>
        <w:rPr>
          <w:rFonts w:ascii="Arial" w:hAnsi="Arial" w:cs="Arial"/>
        </w:rPr>
      </w:pPr>
    </w:p>
    <w:p w14:paraId="5E9B9619" w14:textId="7C975595" w:rsidR="00083C7E" w:rsidRPr="00A024E1" w:rsidRDefault="00083C7E" w:rsidP="00083C7E">
      <w:pPr>
        <w:rPr>
          <w:rFonts w:ascii="Arial" w:hAnsi="Arial" w:cs="Arial"/>
          <w:sz w:val="24"/>
          <w:szCs w:val="24"/>
          <w:lang w:val="en"/>
        </w:rPr>
      </w:pPr>
      <w:proofErr w:type="spellStart"/>
      <w:r w:rsidRPr="00A024E1">
        <w:rPr>
          <w:rFonts w:ascii="Arial" w:hAnsi="Arial" w:cs="Arial"/>
          <w:sz w:val="24"/>
          <w:szCs w:val="24"/>
          <w:lang w:val="en"/>
        </w:rPr>
        <w:t>Soucisse</w:t>
      </w:r>
      <w:proofErr w:type="spellEnd"/>
      <w:r w:rsidRPr="00A024E1">
        <w:rPr>
          <w:rFonts w:ascii="Arial" w:hAnsi="Arial" w:cs="Arial"/>
          <w:sz w:val="24"/>
          <w:szCs w:val="24"/>
          <w:lang w:val="en"/>
        </w:rPr>
        <w:t xml:space="preserve">, M. et al. (2015) ‘Friendship Problems in Children with ADHD What Do We Know and What Can We Do?’, </w:t>
      </w:r>
      <w:r w:rsidRPr="00A024E1">
        <w:rPr>
          <w:rFonts w:ascii="Arial" w:hAnsi="Arial" w:cs="Arial"/>
          <w:i/>
          <w:iCs/>
          <w:sz w:val="24"/>
          <w:szCs w:val="24"/>
          <w:lang w:val="en"/>
        </w:rPr>
        <w:t>Perspectives on Language and Literacy,</w:t>
      </w:r>
      <w:r w:rsidRPr="00A024E1">
        <w:rPr>
          <w:rFonts w:ascii="Arial" w:hAnsi="Arial" w:cs="Arial"/>
          <w:sz w:val="24"/>
          <w:szCs w:val="24"/>
          <w:lang w:val="en"/>
        </w:rPr>
        <w:t xml:space="preserve"> pp. 29-34. Available at: </w:t>
      </w:r>
      <w:hyperlink r:id="rId121" w:history="1">
        <w:r w:rsidRPr="00A024E1">
          <w:rPr>
            <w:rStyle w:val="Hyperlink"/>
            <w:rFonts w:ascii="Arial" w:hAnsi="Arial" w:cs="Arial"/>
            <w:sz w:val="24"/>
            <w:szCs w:val="24"/>
            <w:lang w:val="en"/>
          </w:rPr>
          <w:t>https://www.researchgate.net/profile/Sebastien-Normand/publication/273890667_Friendship_Problems_in_Children_with_ADHD_What_Do_We_Know_and_What_Can_We_Do/links/550fed690cf21287416c75ff/Friendship-Problems-in-Children-with-ADHD-What-Do-We-Know-and-What-Can-We-Do.pdf</w:t>
        </w:r>
      </w:hyperlink>
      <w:r w:rsidRPr="00A024E1">
        <w:rPr>
          <w:rFonts w:ascii="Arial" w:hAnsi="Arial" w:cs="Arial"/>
          <w:sz w:val="24"/>
          <w:szCs w:val="24"/>
          <w:lang w:val="en"/>
        </w:rPr>
        <w:t xml:space="preserve"> (Accessed 19th June 2021)</w:t>
      </w:r>
    </w:p>
    <w:p w14:paraId="30FB98E5" w14:textId="77777777" w:rsidR="00E12BDB" w:rsidRPr="00A024E1" w:rsidRDefault="00E12BDB" w:rsidP="00403B97">
      <w:pPr>
        <w:rPr>
          <w:rFonts w:ascii="Arial" w:hAnsi="Arial" w:cs="Arial"/>
          <w:sz w:val="24"/>
          <w:szCs w:val="24"/>
        </w:rPr>
      </w:pPr>
    </w:p>
    <w:p w14:paraId="7F0F1996" w14:textId="7146611A" w:rsidR="00403B97" w:rsidRPr="00A024E1" w:rsidRDefault="001759BC" w:rsidP="00403B97">
      <w:pPr>
        <w:rPr>
          <w:rFonts w:ascii="Arial" w:hAnsi="Arial" w:cs="Arial"/>
          <w:sz w:val="24"/>
          <w:szCs w:val="24"/>
        </w:rPr>
      </w:pPr>
      <w:hyperlink r:id="rId122" w:history="1">
        <w:r w:rsidR="00403B97" w:rsidRPr="00A024E1">
          <w:rPr>
            <w:rStyle w:val="Hyperlink"/>
            <w:rFonts w:ascii="Arial" w:hAnsi="Arial" w:cs="Arial"/>
            <w:color w:val="auto"/>
            <w:sz w:val="24"/>
            <w:szCs w:val="24"/>
            <w:u w:val="none"/>
            <w:lang w:val="en"/>
          </w:rPr>
          <w:t>Sprich</w:t>
        </w:r>
      </w:hyperlink>
      <w:r w:rsidR="00403B97" w:rsidRPr="00A024E1">
        <w:rPr>
          <w:rFonts w:ascii="Arial" w:hAnsi="Arial" w:cs="Arial"/>
          <w:sz w:val="24"/>
          <w:szCs w:val="24"/>
          <w:lang w:val="en"/>
        </w:rPr>
        <w:t xml:space="preserve">, S.E. et al. (2016) ‘A randomized controlled trial of cognitive behavioral therapy for ADHD in medication treated adolescents’, </w:t>
      </w:r>
      <w:r w:rsidR="00403B97" w:rsidRPr="00A024E1">
        <w:rPr>
          <w:rFonts w:ascii="Arial" w:hAnsi="Arial" w:cs="Arial"/>
          <w:i/>
          <w:iCs/>
          <w:sz w:val="24"/>
          <w:szCs w:val="24"/>
          <w:lang w:val="en"/>
        </w:rPr>
        <w:t>Journal of child psychology and psychiatry</w:t>
      </w:r>
      <w:r w:rsidR="00403B97" w:rsidRPr="00A024E1">
        <w:rPr>
          <w:rFonts w:ascii="Arial" w:hAnsi="Arial" w:cs="Arial"/>
          <w:sz w:val="24"/>
          <w:szCs w:val="24"/>
          <w:lang w:val="en"/>
        </w:rPr>
        <w:t xml:space="preserve">, </w:t>
      </w:r>
      <w:hyperlink r:id="rId123" w:tgtFrame="_blank" w:history="1">
        <w:r w:rsidR="00403B97" w:rsidRPr="00A024E1">
          <w:rPr>
            <w:rFonts w:ascii="Arial" w:hAnsi="Arial" w:cs="Arial"/>
            <w:sz w:val="24"/>
            <w:szCs w:val="24"/>
            <w:lang w:val="en"/>
          </w:rPr>
          <w:t xml:space="preserve">57(11), pp.  1218–1226. Available at: </w:t>
        </w:r>
      </w:hyperlink>
      <w:r w:rsidR="00403B97" w:rsidRPr="00A024E1">
        <w:rPr>
          <w:rFonts w:ascii="Arial" w:hAnsi="Arial" w:cs="Arial"/>
          <w:sz w:val="24"/>
          <w:szCs w:val="24"/>
          <w:lang w:val="en"/>
        </w:rPr>
        <w:t xml:space="preserve"> </w:t>
      </w:r>
      <w:hyperlink r:id="rId124" w:history="1">
        <w:r w:rsidR="00403B97" w:rsidRPr="00A024E1">
          <w:rPr>
            <w:rStyle w:val="Hyperlink"/>
            <w:rFonts w:ascii="Arial" w:hAnsi="Arial" w:cs="Arial"/>
            <w:sz w:val="24"/>
            <w:szCs w:val="24"/>
          </w:rPr>
          <w:t>https://www.ncbi.nlm.nih.gov/pmc/articles/PMC5026858/</w:t>
        </w:r>
      </w:hyperlink>
      <w:r w:rsidR="00403B97" w:rsidRPr="00A024E1">
        <w:rPr>
          <w:rFonts w:ascii="Arial" w:hAnsi="Arial" w:cs="Arial"/>
          <w:sz w:val="24"/>
          <w:szCs w:val="24"/>
          <w:u w:val="single"/>
        </w:rPr>
        <w:t xml:space="preserve"> </w:t>
      </w:r>
      <w:r w:rsidR="00403B97" w:rsidRPr="00A024E1">
        <w:rPr>
          <w:rFonts w:ascii="Arial" w:hAnsi="Arial" w:cs="Arial"/>
          <w:sz w:val="24"/>
          <w:szCs w:val="24"/>
        </w:rPr>
        <w:t>(Accessed 19</w:t>
      </w:r>
      <w:r w:rsidR="00403B97" w:rsidRPr="00A024E1">
        <w:rPr>
          <w:rFonts w:ascii="Arial" w:hAnsi="Arial" w:cs="Arial"/>
          <w:sz w:val="24"/>
          <w:szCs w:val="24"/>
          <w:vertAlign w:val="superscript"/>
        </w:rPr>
        <w:t>th</w:t>
      </w:r>
      <w:r w:rsidR="00403B97" w:rsidRPr="00A024E1">
        <w:rPr>
          <w:rFonts w:ascii="Arial" w:hAnsi="Arial" w:cs="Arial"/>
          <w:sz w:val="24"/>
          <w:szCs w:val="24"/>
        </w:rPr>
        <w:t xml:space="preserve"> June 2021)</w:t>
      </w:r>
    </w:p>
    <w:p w14:paraId="34080E0B" w14:textId="340F8F8B" w:rsidR="00403B97" w:rsidRPr="00A024E1" w:rsidRDefault="00403B97" w:rsidP="00403B97">
      <w:pPr>
        <w:rPr>
          <w:rFonts w:ascii="Arial" w:hAnsi="Arial" w:cs="Arial"/>
          <w:sz w:val="24"/>
          <w:szCs w:val="24"/>
        </w:rPr>
      </w:pPr>
    </w:p>
    <w:p w14:paraId="6DB8EB98" w14:textId="7FFB1310" w:rsidR="00403B97" w:rsidRDefault="00EE37B0" w:rsidP="00403B97">
      <w:pPr>
        <w:rPr>
          <w:rFonts w:ascii="Arial" w:hAnsi="Arial" w:cs="Arial"/>
          <w:sz w:val="24"/>
          <w:szCs w:val="24"/>
          <w:lang w:val="en"/>
        </w:rPr>
      </w:pPr>
      <w:r>
        <w:rPr>
          <w:rFonts w:ascii="Arial" w:hAnsi="Arial" w:cs="Arial"/>
          <w:sz w:val="24"/>
          <w:szCs w:val="24"/>
          <w:lang w:val="en"/>
        </w:rPr>
        <w:t>Starr, K. (2011) ‘</w:t>
      </w:r>
      <w:r w:rsidRPr="00EE37B0">
        <w:rPr>
          <w:rFonts w:ascii="Arial" w:hAnsi="Arial" w:cs="Arial"/>
          <w:sz w:val="24"/>
          <w:szCs w:val="24"/>
          <w:lang w:val="en"/>
        </w:rPr>
        <w:t>Principals and the Politics of Resistance to Change</w:t>
      </w:r>
      <w:r>
        <w:rPr>
          <w:rFonts w:ascii="Arial" w:hAnsi="Arial" w:cs="Arial"/>
          <w:sz w:val="24"/>
          <w:szCs w:val="24"/>
          <w:lang w:val="en"/>
        </w:rPr>
        <w:t xml:space="preserve">’, </w:t>
      </w:r>
      <w:r w:rsidRPr="00EE37B0">
        <w:rPr>
          <w:rFonts w:ascii="Arial" w:hAnsi="Arial" w:cs="Arial"/>
          <w:i/>
          <w:iCs/>
          <w:sz w:val="24"/>
          <w:szCs w:val="24"/>
          <w:lang w:val="en"/>
        </w:rPr>
        <w:t xml:space="preserve">Educational Management Administration </w:t>
      </w:r>
      <w:r w:rsidRPr="00EE37B0">
        <w:rPr>
          <w:rFonts w:ascii="Arial" w:hAnsi="Arial" w:cs="Arial"/>
          <w:i/>
          <w:iCs/>
          <w:sz w:val="24"/>
          <w:szCs w:val="24"/>
          <w:lang w:val="en"/>
        </w:rPr>
        <w:t>and</w:t>
      </w:r>
      <w:r w:rsidRPr="00EE37B0">
        <w:rPr>
          <w:rFonts w:ascii="Arial" w:hAnsi="Arial" w:cs="Arial"/>
          <w:i/>
          <w:iCs/>
          <w:sz w:val="24"/>
          <w:szCs w:val="24"/>
          <w:lang w:val="en"/>
        </w:rPr>
        <w:t xml:space="preserve"> Leadership</w:t>
      </w:r>
      <w:r>
        <w:rPr>
          <w:rFonts w:ascii="Arial" w:hAnsi="Arial" w:cs="Arial"/>
          <w:i/>
          <w:iCs/>
          <w:sz w:val="24"/>
          <w:szCs w:val="24"/>
          <w:lang w:val="en"/>
        </w:rPr>
        <w:t>,</w:t>
      </w:r>
      <w:r w:rsidRPr="00EE37B0">
        <w:rPr>
          <w:rFonts w:ascii="Arial" w:hAnsi="Arial" w:cs="Arial"/>
          <w:i/>
          <w:iCs/>
          <w:sz w:val="24"/>
          <w:szCs w:val="24"/>
          <w:lang w:val="en"/>
        </w:rPr>
        <w:t xml:space="preserve"> </w:t>
      </w:r>
      <w:r w:rsidRPr="00EE37B0">
        <w:rPr>
          <w:rFonts w:ascii="Arial" w:hAnsi="Arial" w:cs="Arial"/>
          <w:sz w:val="24"/>
          <w:szCs w:val="24"/>
          <w:lang w:val="en"/>
        </w:rPr>
        <w:t>39(6)</w:t>
      </w:r>
      <w:r>
        <w:rPr>
          <w:rFonts w:ascii="Arial" w:hAnsi="Arial" w:cs="Arial"/>
          <w:sz w:val="24"/>
          <w:szCs w:val="24"/>
          <w:lang w:val="en"/>
        </w:rPr>
        <w:t>, pp.</w:t>
      </w:r>
      <w:r w:rsidRPr="00EE37B0">
        <w:rPr>
          <w:rFonts w:ascii="Arial" w:hAnsi="Arial" w:cs="Arial"/>
          <w:sz w:val="24"/>
          <w:szCs w:val="24"/>
          <w:lang w:val="en"/>
        </w:rPr>
        <w:t xml:space="preserve"> 646–660</w:t>
      </w:r>
      <w:r>
        <w:rPr>
          <w:rFonts w:ascii="Arial" w:hAnsi="Arial" w:cs="Arial"/>
          <w:sz w:val="24"/>
          <w:szCs w:val="24"/>
          <w:lang w:val="en"/>
        </w:rPr>
        <w:t xml:space="preserve">. Available at: </w:t>
      </w:r>
      <w:hyperlink r:id="rId125" w:history="1">
        <w:r w:rsidRPr="00991507">
          <w:rPr>
            <w:rStyle w:val="Hyperlink"/>
            <w:rFonts w:ascii="Arial" w:hAnsi="Arial" w:cs="Arial"/>
            <w:sz w:val="24"/>
            <w:szCs w:val="24"/>
            <w:lang w:val="en"/>
          </w:rPr>
          <w:t>https://www.researchgate.net/profile/Karen-Starr/publication/254089671_Principals_and_the_Politics_of_Resistance_to_Change/links/55a73e9508ae51639c576cf2/Principals-and-the-Politics-of-Resistance-to-Change.pdf</w:t>
        </w:r>
      </w:hyperlink>
      <w:r>
        <w:rPr>
          <w:rFonts w:ascii="Arial" w:hAnsi="Arial" w:cs="Arial"/>
          <w:sz w:val="24"/>
          <w:szCs w:val="24"/>
          <w:lang w:val="en"/>
        </w:rPr>
        <w:t xml:space="preserve"> (Accessed 14th July 2021)</w:t>
      </w:r>
    </w:p>
    <w:p w14:paraId="5E173CC1" w14:textId="77777777" w:rsidR="00EE37B0" w:rsidRPr="00A024E1" w:rsidRDefault="00EE37B0" w:rsidP="00403B97">
      <w:pPr>
        <w:rPr>
          <w:rFonts w:ascii="Arial" w:hAnsi="Arial" w:cs="Arial"/>
          <w:sz w:val="24"/>
          <w:szCs w:val="24"/>
          <w:lang w:val="en"/>
        </w:rPr>
      </w:pPr>
    </w:p>
    <w:p w14:paraId="6A330932" w14:textId="77777777" w:rsidR="00403B97" w:rsidRPr="00A024E1" w:rsidRDefault="00403B97" w:rsidP="00403B97">
      <w:pPr>
        <w:spacing w:line="360" w:lineRule="auto"/>
        <w:rPr>
          <w:rFonts w:ascii="Arial" w:hAnsi="Arial" w:cs="Arial"/>
          <w:color w:val="111111"/>
          <w:sz w:val="24"/>
          <w:szCs w:val="24"/>
          <w:lang w:val="en"/>
        </w:rPr>
      </w:pPr>
      <w:proofErr w:type="spellStart"/>
      <w:r w:rsidRPr="00A024E1">
        <w:rPr>
          <w:rFonts w:ascii="Arial" w:hAnsi="Arial" w:cs="Arial"/>
          <w:sz w:val="24"/>
          <w:szCs w:val="24"/>
          <w:lang w:val="en"/>
        </w:rPr>
        <w:t>Stenseng</w:t>
      </w:r>
      <w:proofErr w:type="spellEnd"/>
      <w:r w:rsidRPr="00A024E1">
        <w:rPr>
          <w:rFonts w:ascii="Arial" w:hAnsi="Arial" w:cs="Arial"/>
          <w:sz w:val="24"/>
          <w:szCs w:val="24"/>
          <w:lang w:val="en"/>
        </w:rPr>
        <w:t xml:space="preserve"> et al. (2016) ‘</w:t>
      </w:r>
      <w:r w:rsidRPr="00A024E1">
        <w:rPr>
          <w:rFonts w:ascii="Arial" w:hAnsi="Arial" w:cs="Arial"/>
          <w:color w:val="111111"/>
          <w:sz w:val="24"/>
          <w:szCs w:val="24"/>
          <w:lang w:val="en"/>
        </w:rPr>
        <w:t xml:space="preserve">Peer Rejection and ADHD Symptoms: Reciprocal Relations through Ages 4, 6, and 8’, </w:t>
      </w:r>
      <w:r w:rsidRPr="00A024E1">
        <w:rPr>
          <w:rFonts w:ascii="Arial" w:hAnsi="Arial" w:cs="Arial"/>
          <w:i/>
          <w:iCs/>
          <w:color w:val="111111"/>
          <w:sz w:val="24"/>
          <w:szCs w:val="24"/>
          <w:lang w:val="en"/>
        </w:rPr>
        <w:t>Child Development,</w:t>
      </w:r>
      <w:r w:rsidRPr="00A024E1">
        <w:rPr>
          <w:rFonts w:ascii="Arial" w:hAnsi="Arial" w:cs="Arial"/>
          <w:b/>
          <w:bCs/>
          <w:i/>
          <w:iCs/>
          <w:color w:val="111111"/>
          <w:sz w:val="24"/>
          <w:szCs w:val="24"/>
          <w:lang w:val="en"/>
        </w:rPr>
        <w:t xml:space="preserve"> </w:t>
      </w:r>
      <w:r w:rsidRPr="00A024E1">
        <w:rPr>
          <w:rFonts w:ascii="Arial" w:hAnsi="Arial" w:cs="Arial"/>
          <w:color w:val="111111"/>
          <w:sz w:val="24"/>
          <w:szCs w:val="24"/>
          <w:lang w:val="en"/>
        </w:rPr>
        <w:t xml:space="preserve">pp.1-21. Available at: </w:t>
      </w:r>
      <w:hyperlink r:id="rId126" w:history="1">
        <w:r w:rsidRPr="00A024E1">
          <w:rPr>
            <w:rStyle w:val="Hyperlink"/>
            <w:rFonts w:ascii="Arial" w:hAnsi="Arial" w:cs="Arial"/>
            <w:sz w:val="24"/>
            <w:szCs w:val="24"/>
            <w:lang w:val="en"/>
          </w:rPr>
          <w:t>https://www.researchgate.net/publication/280622341_Peer_Rejection_and_ADHD_Symptoms_Reciprocal_Relations_through_Ages_4_6_and_8</w:t>
        </w:r>
      </w:hyperlink>
      <w:r w:rsidRPr="00A024E1">
        <w:rPr>
          <w:rFonts w:ascii="Arial" w:hAnsi="Arial" w:cs="Arial"/>
          <w:color w:val="111111"/>
          <w:sz w:val="24"/>
          <w:szCs w:val="24"/>
          <w:lang w:val="en"/>
        </w:rPr>
        <w:t xml:space="preserve"> (Accessed 19th June 2021)</w:t>
      </w:r>
    </w:p>
    <w:p w14:paraId="42AD022F" w14:textId="41736873" w:rsidR="00403B97" w:rsidRPr="00A024E1" w:rsidRDefault="001759BC" w:rsidP="00403B97">
      <w:pPr>
        <w:rPr>
          <w:rFonts w:ascii="Arial" w:hAnsi="Arial" w:cs="Arial"/>
          <w:sz w:val="24"/>
          <w:szCs w:val="24"/>
          <w:lang w:val="en"/>
        </w:rPr>
      </w:pPr>
      <w:hyperlink r:id="rId127" w:history="1">
        <w:r w:rsidR="00403B97" w:rsidRPr="00A024E1">
          <w:rPr>
            <w:rFonts w:ascii="Arial" w:hAnsi="Arial" w:cs="Arial"/>
            <w:sz w:val="24"/>
            <w:szCs w:val="24"/>
            <w:lang w:val="en"/>
          </w:rPr>
          <w:t>Thapar</w:t>
        </w:r>
      </w:hyperlink>
      <w:r w:rsidR="00403B97" w:rsidRPr="00A024E1">
        <w:rPr>
          <w:rFonts w:ascii="Arial" w:hAnsi="Arial" w:cs="Arial"/>
          <w:sz w:val="24"/>
          <w:szCs w:val="24"/>
          <w:lang w:val="en"/>
        </w:rPr>
        <w:t xml:space="preserve">, A. et al. (2012) ‘What causes attention deficit hyperactivity disorder?’, </w:t>
      </w:r>
      <w:r w:rsidR="00403B97" w:rsidRPr="00A024E1">
        <w:rPr>
          <w:rFonts w:ascii="Arial" w:hAnsi="Arial" w:cs="Arial"/>
          <w:i/>
          <w:iCs/>
          <w:sz w:val="24"/>
          <w:szCs w:val="24"/>
          <w:lang w:val="en"/>
        </w:rPr>
        <w:t>Archives of disease in childhood</w:t>
      </w:r>
      <w:r w:rsidR="00403B97" w:rsidRPr="00A024E1">
        <w:rPr>
          <w:rFonts w:ascii="Arial" w:hAnsi="Arial" w:cs="Arial"/>
          <w:sz w:val="24"/>
          <w:szCs w:val="24"/>
          <w:lang w:val="en"/>
        </w:rPr>
        <w:t xml:space="preserve">, 97(3), pp. 260–265.Available at: </w:t>
      </w:r>
      <w:hyperlink r:id="rId128" w:history="1">
        <w:r w:rsidR="00403B97" w:rsidRPr="00A024E1">
          <w:rPr>
            <w:rStyle w:val="Hyperlink"/>
            <w:rFonts w:ascii="Arial" w:hAnsi="Arial" w:cs="Arial"/>
            <w:sz w:val="24"/>
            <w:szCs w:val="24"/>
            <w:lang w:val="en"/>
          </w:rPr>
          <w:t>https://www.ncbi.nlm.nih.gov/pmc/articles/PMC3927422/</w:t>
        </w:r>
      </w:hyperlink>
      <w:r w:rsidR="00403B97" w:rsidRPr="00A024E1">
        <w:rPr>
          <w:rFonts w:ascii="Arial" w:hAnsi="Arial" w:cs="Arial"/>
          <w:sz w:val="24"/>
          <w:szCs w:val="24"/>
          <w:lang w:val="en"/>
        </w:rPr>
        <w:t xml:space="preserve"> (Accessed 19</w:t>
      </w:r>
      <w:r w:rsidR="00403B97" w:rsidRPr="00A024E1">
        <w:rPr>
          <w:rFonts w:ascii="Arial" w:hAnsi="Arial" w:cs="Arial"/>
          <w:sz w:val="24"/>
          <w:szCs w:val="24"/>
          <w:vertAlign w:val="superscript"/>
          <w:lang w:val="en"/>
        </w:rPr>
        <w:t>th</w:t>
      </w:r>
      <w:r w:rsidR="00403B97" w:rsidRPr="00A024E1">
        <w:rPr>
          <w:rFonts w:ascii="Arial" w:hAnsi="Arial" w:cs="Arial"/>
          <w:sz w:val="24"/>
          <w:szCs w:val="24"/>
          <w:lang w:val="en"/>
        </w:rPr>
        <w:t xml:space="preserve"> June 2021)</w:t>
      </w:r>
    </w:p>
    <w:p w14:paraId="037ACC63" w14:textId="18FFA5D1" w:rsidR="00A024E1" w:rsidRPr="00A024E1" w:rsidRDefault="00A024E1" w:rsidP="00403B97">
      <w:pPr>
        <w:rPr>
          <w:rFonts w:ascii="Arial" w:hAnsi="Arial" w:cs="Arial"/>
          <w:sz w:val="24"/>
          <w:szCs w:val="24"/>
          <w:lang w:val="en"/>
        </w:rPr>
      </w:pPr>
    </w:p>
    <w:p w14:paraId="7F60F10C" w14:textId="77777777" w:rsidR="00A024E1" w:rsidRPr="00A024E1" w:rsidRDefault="00A024E1" w:rsidP="00A024E1">
      <w:pPr>
        <w:spacing w:line="360" w:lineRule="auto"/>
        <w:rPr>
          <w:rFonts w:ascii="Arial" w:hAnsi="Arial" w:cs="Arial"/>
          <w:color w:val="000000"/>
          <w:sz w:val="24"/>
          <w:szCs w:val="24"/>
          <w:lang w:val="en"/>
        </w:rPr>
      </w:pPr>
      <w:r w:rsidRPr="00A024E1">
        <w:rPr>
          <w:rFonts w:ascii="Arial" w:hAnsi="Arial" w:cs="Arial"/>
          <w:color w:val="000000"/>
          <w:sz w:val="24"/>
          <w:szCs w:val="24"/>
          <w:lang w:val="en"/>
        </w:rPr>
        <w:t xml:space="preserve">Thayer-Bacon, B (2012). ‘Maria Montessori, John Dewey, and William H. Kilpatrick’, </w:t>
      </w:r>
      <w:r w:rsidRPr="00A024E1">
        <w:rPr>
          <w:rFonts w:ascii="Arial" w:hAnsi="Arial" w:cs="Arial"/>
          <w:i/>
          <w:iCs/>
          <w:color w:val="000000"/>
          <w:sz w:val="24"/>
          <w:szCs w:val="24"/>
          <w:lang w:val="en"/>
        </w:rPr>
        <w:t>Education and Culture</w:t>
      </w:r>
      <w:r w:rsidRPr="00A024E1">
        <w:rPr>
          <w:rFonts w:ascii="Arial" w:hAnsi="Arial" w:cs="Arial"/>
          <w:color w:val="000000"/>
          <w:sz w:val="24"/>
          <w:szCs w:val="24"/>
          <w:lang w:val="en"/>
        </w:rPr>
        <w:t xml:space="preserve">, 28(1), pp. 3–20. Available at: </w:t>
      </w:r>
      <w:hyperlink r:id="rId129" w:anchor="search=%22montessori%20importance%20observing%20children%22" w:history="1">
        <w:r w:rsidRPr="00A024E1">
          <w:rPr>
            <w:rStyle w:val="Hyperlink"/>
            <w:rFonts w:ascii="Arial" w:hAnsi="Arial" w:cs="Arial"/>
            <w:sz w:val="24"/>
            <w:szCs w:val="24"/>
            <w:lang w:val="en"/>
          </w:rPr>
          <w:t>https://docs.lib.purdue.edu/cgi/viewcontent.cgi?article=1284&amp;=&amp;context=eandc&amp;=&amp;sei-redir=1&amp;referer=https%253A%252F%252Fscholar.google.co.uk%252Fscholar%253Fq%253Dmontessori%252Bthe%252Bimportance%252Bof%252Bobserving%252Bchildren%2526hl%253Den%2526as_sdt%253D0%25252C5%2526as_vis%253D1%2526as_ylo%253D2011%2526as_yhi%253D2021#search=%22montessori%20importance%20observing%20children%22</w:t>
        </w:r>
      </w:hyperlink>
      <w:r w:rsidRPr="00A024E1">
        <w:rPr>
          <w:rFonts w:ascii="Arial" w:hAnsi="Arial" w:cs="Arial"/>
          <w:color w:val="000000"/>
          <w:sz w:val="24"/>
          <w:szCs w:val="24"/>
          <w:lang w:val="en"/>
        </w:rPr>
        <w:t xml:space="preserve"> (Accessed 5</w:t>
      </w:r>
      <w:r w:rsidRPr="00A024E1">
        <w:rPr>
          <w:rFonts w:ascii="Arial" w:hAnsi="Arial" w:cs="Arial"/>
          <w:color w:val="000000"/>
          <w:sz w:val="24"/>
          <w:szCs w:val="24"/>
          <w:vertAlign w:val="superscript"/>
          <w:lang w:val="en"/>
        </w:rPr>
        <w:t>th</w:t>
      </w:r>
      <w:r w:rsidRPr="00A024E1">
        <w:rPr>
          <w:rFonts w:ascii="Arial" w:hAnsi="Arial" w:cs="Arial"/>
          <w:color w:val="000000"/>
          <w:sz w:val="24"/>
          <w:szCs w:val="24"/>
          <w:lang w:val="en"/>
        </w:rPr>
        <w:t xml:space="preserve"> June 2021)</w:t>
      </w:r>
    </w:p>
    <w:p w14:paraId="7F4F7AF9" w14:textId="77777777" w:rsidR="00403B97" w:rsidRPr="00A024E1" w:rsidRDefault="00403B97">
      <w:pPr>
        <w:rPr>
          <w:rFonts w:ascii="Arial" w:hAnsi="Arial" w:cs="Arial"/>
          <w:sz w:val="24"/>
          <w:szCs w:val="24"/>
        </w:rPr>
      </w:pPr>
    </w:p>
    <w:p w14:paraId="7A079F6F" w14:textId="5E089F60" w:rsidR="006D3E0F" w:rsidRDefault="00490511">
      <w:pPr>
        <w:rPr>
          <w:rFonts w:ascii="Arial" w:hAnsi="Arial" w:cs="Arial"/>
          <w:i/>
          <w:iCs/>
          <w:sz w:val="24"/>
          <w:szCs w:val="24"/>
        </w:rPr>
      </w:pPr>
      <w:r w:rsidRPr="00490511">
        <w:rPr>
          <w:rFonts w:ascii="Arial" w:hAnsi="Arial" w:cs="Arial"/>
          <w:sz w:val="24"/>
          <w:szCs w:val="24"/>
        </w:rPr>
        <w:t xml:space="preserve">Thomas, H et al. (2019). </w:t>
      </w:r>
      <w:r w:rsidRPr="00490511">
        <w:rPr>
          <w:rFonts w:ascii="Arial" w:hAnsi="Arial" w:cs="Arial"/>
          <w:i/>
          <w:iCs/>
          <w:sz w:val="24"/>
          <w:szCs w:val="24"/>
        </w:rPr>
        <w:t>Research to establish a baseline of the SEN system in Wales</w:t>
      </w:r>
      <w:r>
        <w:rPr>
          <w:rFonts w:ascii="Arial" w:hAnsi="Arial" w:cs="Arial"/>
          <w:i/>
          <w:iCs/>
          <w:sz w:val="24"/>
          <w:szCs w:val="24"/>
        </w:rPr>
        <w:t xml:space="preserve">. </w:t>
      </w:r>
      <w:r w:rsidRPr="00490511">
        <w:rPr>
          <w:rFonts w:ascii="Arial" w:hAnsi="Arial" w:cs="Arial"/>
          <w:sz w:val="24"/>
          <w:szCs w:val="24"/>
        </w:rPr>
        <w:t xml:space="preserve">Available at: </w:t>
      </w:r>
      <w:hyperlink r:id="rId130" w:history="1">
        <w:r w:rsidRPr="00490511">
          <w:rPr>
            <w:rStyle w:val="Hyperlink"/>
            <w:rFonts w:ascii="Arial" w:hAnsi="Arial" w:cs="Arial"/>
            <w:sz w:val="24"/>
            <w:szCs w:val="24"/>
          </w:rPr>
          <w:t>http://oro.open.ac.uk/73999/1/research-to-establish-a-baseline-of-the-special-educational-needs-system-in-wales-final-report.pdf</w:t>
        </w:r>
      </w:hyperlink>
      <w:r w:rsidRPr="00490511">
        <w:rPr>
          <w:rFonts w:ascii="Arial" w:hAnsi="Arial" w:cs="Arial"/>
          <w:sz w:val="24"/>
          <w:szCs w:val="24"/>
        </w:rPr>
        <w:t xml:space="preserve"> (Accessed 12th July 2021)</w:t>
      </w:r>
      <w:r>
        <w:rPr>
          <w:rFonts w:ascii="Arial" w:hAnsi="Arial" w:cs="Arial"/>
          <w:i/>
          <w:iCs/>
          <w:sz w:val="24"/>
          <w:szCs w:val="24"/>
        </w:rPr>
        <w:t xml:space="preserve"> </w:t>
      </w:r>
    </w:p>
    <w:p w14:paraId="0BD704F6" w14:textId="77777777" w:rsidR="00490511" w:rsidRPr="00A024E1" w:rsidRDefault="00490511">
      <w:pPr>
        <w:rPr>
          <w:rFonts w:ascii="Arial" w:hAnsi="Arial" w:cs="Arial"/>
          <w:sz w:val="24"/>
          <w:szCs w:val="24"/>
        </w:rPr>
      </w:pPr>
    </w:p>
    <w:p w14:paraId="696CFF19" w14:textId="7D1E5FE8" w:rsidR="006D3E0F" w:rsidRPr="00A024E1" w:rsidRDefault="006D3E0F">
      <w:pPr>
        <w:rPr>
          <w:rStyle w:val="ref-overlay2"/>
          <w:rFonts w:ascii="Arial" w:hAnsi="Arial" w:cs="Arial"/>
          <w:color w:val="333333"/>
          <w:sz w:val="24"/>
          <w:szCs w:val="24"/>
          <w:lang w:val="en"/>
        </w:rPr>
      </w:pPr>
      <w:r w:rsidRPr="00490511">
        <w:rPr>
          <w:rStyle w:val="hlfld-contribauthor"/>
          <w:rFonts w:ascii="Arial" w:hAnsi="Arial" w:cs="Arial"/>
          <w:color w:val="000000" w:themeColor="text1"/>
          <w:sz w:val="24"/>
          <w:szCs w:val="24"/>
          <w:lang w:val="en"/>
        </w:rPr>
        <w:t xml:space="preserve">Thomas, </w:t>
      </w:r>
      <w:r w:rsidRPr="00490511">
        <w:rPr>
          <w:rStyle w:val="nlmgiven-names"/>
          <w:rFonts w:ascii="Arial" w:hAnsi="Arial" w:cs="Arial"/>
          <w:color w:val="000000" w:themeColor="text1"/>
          <w:sz w:val="24"/>
          <w:szCs w:val="24"/>
          <w:lang w:val="en"/>
        </w:rPr>
        <w:t>R.</w:t>
      </w:r>
      <w:r w:rsidR="003462DD" w:rsidRPr="00490511">
        <w:rPr>
          <w:rStyle w:val="ref-overlay2"/>
          <w:rFonts w:ascii="Arial" w:hAnsi="Arial" w:cs="Arial"/>
          <w:color w:val="000000" w:themeColor="text1"/>
          <w:sz w:val="24"/>
          <w:szCs w:val="24"/>
          <w:lang w:val="en"/>
        </w:rPr>
        <w:t xml:space="preserve"> et al. </w:t>
      </w:r>
      <w:r w:rsidRPr="00490511">
        <w:rPr>
          <w:rStyle w:val="ref-overlay2"/>
          <w:rFonts w:ascii="Arial" w:hAnsi="Arial" w:cs="Arial"/>
          <w:color w:val="000000" w:themeColor="text1"/>
          <w:sz w:val="24"/>
          <w:szCs w:val="24"/>
          <w:lang w:val="en"/>
        </w:rPr>
        <w:t>(</w:t>
      </w:r>
      <w:r w:rsidRPr="00490511">
        <w:rPr>
          <w:rStyle w:val="nlmyear"/>
          <w:rFonts w:ascii="Arial" w:hAnsi="Arial" w:cs="Arial"/>
          <w:color w:val="000000" w:themeColor="text1"/>
          <w:sz w:val="24"/>
          <w:szCs w:val="24"/>
          <w:lang w:val="en"/>
        </w:rPr>
        <w:t>2015</w:t>
      </w:r>
      <w:r w:rsidRPr="00490511">
        <w:rPr>
          <w:rStyle w:val="ref-overlay2"/>
          <w:rFonts w:ascii="Arial" w:hAnsi="Arial" w:cs="Arial"/>
          <w:color w:val="000000" w:themeColor="text1"/>
          <w:sz w:val="24"/>
          <w:szCs w:val="24"/>
          <w:lang w:val="en"/>
        </w:rPr>
        <w:t xml:space="preserve">) </w:t>
      </w:r>
      <w:r w:rsidR="003462DD" w:rsidRPr="00490511">
        <w:rPr>
          <w:rStyle w:val="ref-overlay2"/>
          <w:rFonts w:ascii="Arial" w:hAnsi="Arial" w:cs="Arial"/>
          <w:color w:val="000000" w:themeColor="text1"/>
          <w:sz w:val="24"/>
          <w:szCs w:val="24"/>
          <w:lang w:val="en"/>
        </w:rPr>
        <w:t xml:space="preserve">‘Prevalence of Attention-Deﬁcit/ Hyperactivity Disorder: A Systematic Review and Meta-analysis’, </w:t>
      </w:r>
      <w:r w:rsidRPr="00490511">
        <w:rPr>
          <w:rStyle w:val="ref-overlay2"/>
          <w:rFonts w:ascii="Arial" w:hAnsi="Arial" w:cs="Arial"/>
          <w:i/>
          <w:iCs/>
          <w:color w:val="000000" w:themeColor="text1"/>
          <w:sz w:val="24"/>
          <w:szCs w:val="24"/>
          <w:lang w:val="en"/>
        </w:rPr>
        <w:t>Pediatrics</w:t>
      </w:r>
      <w:r w:rsidRPr="00490511">
        <w:rPr>
          <w:rStyle w:val="ref-overlay2"/>
          <w:rFonts w:ascii="Arial" w:hAnsi="Arial" w:cs="Arial"/>
          <w:color w:val="000000" w:themeColor="text1"/>
          <w:sz w:val="24"/>
          <w:szCs w:val="24"/>
          <w:lang w:val="en"/>
        </w:rPr>
        <w:t>, 135</w:t>
      </w:r>
      <w:r w:rsidR="003462DD" w:rsidRPr="00490511">
        <w:rPr>
          <w:rStyle w:val="ref-overlay2"/>
          <w:rFonts w:ascii="Arial" w:hAnsi="Arial" w:cs="Arial"/>
          <w:color w:val="000000" w:themeColor="text1"/>
          <w:sz w:val="24"/>
          <w:szCs w:val="24"/>
          <w:lang w:val="en"/>
        </w:rPr>
        <w:t>(4)</w:t>
      </w:r>
      <w:r w:rsidRPr="00490511">
        <w:rPr>
          <w:rStyle w:val="ref-overlay2"/>
          <w:rFonts w:ascii="Arial" w:hAnsi="Arial" w:cs="Arial"/>
          <w:color w:val="000000" w:themeColor="text1"/>
          <w:sz w:val="24"/>
          <w:szCs w:val="24"/>
          <w:lang w:val="en"/>
        </w:rPr>
        <w:t xml:space="preserve">, </w:t>
      </w:r>
      <w:r w:rsidR="003462DD" w:rsidRPr="00490511">
        <w:rPr>
          <w:rStyle w:val="ref-overlay2"/>
          <w:rFonts w:ascii="Arial" w:hAnsi="Arial" w:cs="Arial"/>
          <w:color w:val="000000" w:themeColor="text1"/>
          <w:sz w:val="24"/>
          <w:szCs w:val="24"/>
          <w:lang w:val="en"/>
        </w:rPr>
        <w:t xml:space="preserve">pp. </w:t>
      </w:r>
      <w:r w:rsidRPr="00490511">
        <w:rPr>
          <w:rStyle w:val="nlmfpage"/>
          <w:rFonts w:ascii="Arial" w:hAnsi="Arial" w:cs="Arial"/>
          <w:color w:val="000000" w:themeColor="text1"/>
          <w:sz w:val="24"/>
          <w:szCs w:val="24"/>
          <w:lang w:val="en"/>
        </w:rPr>
        <w:t>994</w:t>
      </w:r>
      <w:r w:rsidRPr="00490511">
        <w:rPr>
          <w:rStyle w:val="ref-overlay2"/>
          <w:rFonts w:ascii="Arial" w:hAnsi="Arial" w:cs="Arial"/>
          <w:color w:val="000000" w:themeColor="text1"/>
          <w:sz w:val="24"/>
          <w:szCs w:val="24"/>
          <w:lang w:val="en"/>
        </w:rPr>
        <w:t>–</w:t>
      </w:r>
      <w:r w:rsidRPr="00490511">
        <w:rPr>
          <w:rStyle w:val="nlmlpage"/>
          <w:rFonts w:ascii="Arial" w:hAnsi="Arial" w:cs="Arial"/>
          <w:color w:val="000000" w:themeColor="text1"/>
          <w:sz w:val="24"/>
          <w:szCs w:val="24"/>
          <w:lang w:val="en"/>
        </w:rPr>
        <w:t>1001</w:t>
      </w:r>
      <w:r w:rsidRPr="00490511">
        <w:rPr>
          <w:rStyle w:val="ref-overlay2"/>
          <w:rFonts w:ascii="Arial" w:hAnsi="Arial" w:cs="Arial"/>
          <w:color w:val="000000" w:themeColor="text1"/>
          <w:sz w:val="24"/>
          <w:szCs w:val="24"/>
          <w:lang w:val="en"/>
        </w:rPr>
        <w:t xml:space="preserve">. </w:t>
      </w:r>
      <w:r w:rsidR="003462DD" w:rsidRPr="00490511">
        <w:rPr>
          <w:rStyle w:val="ref-overlay2"/>
          <w:rFonts w:ascii="Arial" w:hAnsi="Arial" w:cs="Arial"/>
          <w:color w:val="000000" w:themeColor="text1"/>
          <w:sz w:val="24"/>
          <w:szCs w:val="24"/>
          <w:lang w:val="en"/>
        </w:rPr>
        <w:t xml:space="preserve">Available at: </w:t>
      </w:r>
      <w:hyperlink r:id="rId131" w:history="1">
        <w:r w:rsidR="003462DD" w:rsidRPr="00A024E1">
          <w:rPr>
            <w:rStyle w:val="Hyperlink"/>
            <w:rFonts w:ascii="Arial" w:hAnsi="Arial" w:cs="Arial"/>
            <w:sz w:val="24"/>
            <w:szCs w:val="24"/>
            <w:lang w:val="en"/>
          </w:rPr>
          <w:t>https://www.researchgate.net/profile/Rae-Thomas-2/publication/273124705_Thomas_R_Sanders_S_Doust_J_BellerE_Glasziou_P_Prevalence_of_Attention_Deficit_Hyperactivity_Disorder_A_systematic_review_and_meta-analysis/links/5c45599f299bf12be3d799b2/Thomas-R-Sanders-S-Doust-J-BellerE-Glasziou-P-Prevalence-of-Attention-Deficit-Hyperactivity-Disorder-A-systematic-review-and-meta-analysis.pdf</w:t>
        </w:r>
      </w:hyperlink>
      <w:r w:rsidRPr="00A024E1">
        <w:rPr>
          <w:rStyle w:val="ref-overlay2"/>
          <w:rFonts w:ascii="Arial" w:hAnsi="Arial" w:cs="Arial"/>
          <w:color w:val="333333"/>
          <w:sz w:val="24"/>
          <w:szCs w:val="24"/>
          <w:lang w:val="en"/>
        </w:rPr>
        <w:t xml:space="preserve"> </w:t>
      </w:r>
      <w:r w:rsidR="003462DD" w:rsidRPr="00A024E1">
        <w:rPr>
          <w:rStyle w:val="ref-overlay2"/>
          <w:rFonts w:ascii="Arial" w:hAnsi="Arial" w:cs="Arial"/>
          <w:color w:val="333333"/>
          <w:sz w:val="24"/>
          <w:szCs w:val="24"/>
          <w:lang w:val="en"/>
        </w:rPr>
        <w:t>(Accessed 5th June 2021)</w:t>
      </w:r>
    </w:p>
    <w:p w14:paraId="73899004" w14:textId="7F66DDF7" w:rsidR="001232FA" w:rsidRPr="00A024E1" w:rsidRDefault="001232FA" w:rsidP="00C06706">
      <w:pPr>
        <w:spacing w:line="360" w:lineRule="auto"/>
        <w:jc w:val="both"/>
        <w:rPr>
          <w:rStyle w:val="normaltextrun"/>
          <w:rFonts w:ascii="Arial" w:hAnsi="Arial" w:cs="Arial"/>
          <w:color w:val="000000"/>
          <w:sz w:val="24"/>
          <w:szCs w:val="24"/>
        </w:rPr>
      </w:pPr>
    </w:p>
    <w:p w14:paraId="58354021" w14:textId="04067DAC" w:rsidR="005E0243" w:rsidRPr="00A024E1" w:rsidRDefault="005E0243" w:rsidP="001232FA">
      <w:pPr>
        <w:spacing w:line="360" w:lineRule="auto"/>
        <w:rPr>
          <w:rFonts w:ascii="Arial" w:hAnsi="Arial" w:cs="Arial"/>
          <w:color w:val="191919"/>
          <w:sz w:val="24"/>
          <w:szCs w:val="24"/>
        </w:rPr>
      </w:pPr>
      <w:r w:rsidRPr="00A024E1">
        <w:rPr>
          <w:rFonts w:ascii="Arial" w:hAnsi="Arial" w:cs="Arial"/>
          <w:color w:val="191919"/>
          <w:sz w:val="24"/>
          <w:szCs w:val="24"/>
        </w:rPr>
        <w:t xml:space="preserve">Kirwan, J. (2018) </w:t>
      </w:r>
      <w:r w:rsidR="00D5641D">
        <w:rPr>
          <w:rFonts w:ascii="Arial" w:hAnsi="Arial" w:cs="Arial"/>
          <w:color w:val="191919"/>
          <w:sz w:val="24"/>
          <w:szCs w:val="24"/>
        </w:rPr>
        <w:t>‘</w:t>
      </w:r>
      <w:r w:rsidRPr="00D5641D">
        <w:rPr>
          <w:rFonts w:ascii="Arial" w:hAnsi="Arial" w:cs="Arial"/>
          <w:color w:val="191919"/>
          <w:sz w:val="24"/>
          <w:szCs w:val="24"/>
        </w:rPr>
        <w:t>Gaining the voices of young people using Person Centred Planning</w:t>
      </w:r>
      <w:r w:rsidR="00D5641D" w:rsidRPr="00D5641D">
        <w:rPr>
          <w:rFonts w:ascii="Arial" w:hAnsi="Arial" w:cs="Arial"/>
          <w:color w:val="191919"/>
          <w:sz w:val="24"/>
          <w:szCs w:val="24"/>
        </w:rPr>
        <w:t>’</w:t>
      </w:r>
      <w:r w:rsidRPr="00D5641D">
        <w:rPr>
          <w:rFonts w:ascii="Arial" w:hAnsi="Arial" w:cs="Arial"/>
          <w:color w:val="191919"/>
          <w:sz w:val="24"/>
          <w:szCs w:val="24"/>
        </w:rPr>
        <w:t xml:space="preserve"> </w:t>
      </w:r>
      <w:r w:rsidRPr="00D5641D">
        <w:rPr>
          <w:rFonts w:ascii="Arial" w:hAnsi="Arial" w:cs="Arial"/>
          <w:i/>
          <w:iCs/>
          <w:color w:val="191919"/>
          <w:sz w:val="24"/>
          <w:szCs w:val="24"/>
        </w:rPr>
        <w:t>Exploring ways to engage young people with Additional Learning Needs in making decisions about their future</w:t>
      </w:r>
      <w:r w:rsidR="00D5641D">
        <w:rPr>
          <w:rFonts w:ascii="Arial" w:hAnsi="Arial" w:cs="Arial"/>
          <w:color w:val="191919"/>
          <w:sz w:val="24"/>
          <w:szCs w:val="24"/>
        </w:rPr>
        <w:t xml:space="preserve">. </w:t>
      </w:r>
      <w:r w:rsidRPr="00A024E1">
        <w:rPr>
          <w:rFonts w:ascii="Arial" w:hAnsi="Arial" w:cs="Arial"/>
          <w:color w:val="191919"/>
          <w:sz w:val="24"/>
          <w:szCs w:val="24"/>
        </w:rPr>
        <w:t xml:space="preserve"> Available at: </w:t>
      </w:r>
      <w:hyperlink r:id="rId132" w:history="1">
        <w:r w:rsidRPr="00A024E1">
          <w:rPr>
            <w:rStyle w:val="Hyperlink"/>
            <w:rFonts w:ascii="Arial" w:hAnsi="Arial" w:cs="Arial"/>
            <w:sz w:val="24"/>
            <w:szCs w:val="24"/>
          </w:rPr>
          <w:t>http://orca.cf.ac.uk/114623/2/2018kirwandedpsy.pdf</w:t>
        </w:r>
      </w:hyperlink>
      <w:r w:rsidRPr="00A024E1">
        <w:rPr>
          <w:rFonts w:ascii="Arial" w:hAnsi="Arial" w:cs="Arial"/>
          <w:color w:val="191919"/>
          <w:sz w:val="24"/>
          <w:szCs w:val="24"/>
        </w:rPr>
        <w:t xml:space="preserve"> (Accessed 15th June 2021)</w:t>
      </w:r>
    </w:p>
    <w:p w14:paraId="0316D006" w14:textId="045F0BE0" w:rsidR="003C2AF8" w:rsidRPr="00A024E1" w:rsidRDefault="003C2AF8" w:rsidP="001232FA">
      <w:pPr>
        <w:spacing w:line="360" w:lineRule="auto"/>
        <w:rPr>
          <w:rFonts w:ascii="Arial" w:hAnsi="Arial" w:cs="Arial"/>
          <w:color w:val="191919"/>
          <w:sz w:val="24"/>
          <w:szCs w:val="24"/>
        </w:rPr>
      </w:pPr>
    </w:p>
    <w:p w14:paraId="28992AF2" w14:textId="4B317DD0" w:rsidR="00A024E1" w:rsidRPr="00A024E1" w:rsidRDefault="00A024E1" w:rsidP="00A024E1">
      <w:pPr>
        <w:spacing w:line="360" w:lineRule="auto"/>
        <w:jc w:val="both"/>
        <w:rPr>
          <w:rStyle w:val="normaltextrun"/>
          <w:rFonts w:ascii="Arial" w:hAnsi="Arial" w:cs="Arial"/>
          <w:color w:val="000000"/>
          <w:sz w:val="24"/>
          <w:szCs w:val="24"/>
        </w:rPr>
      </w:pPr>
      <w:bookmarkStart w:id="3" w:name="_Hlk77088008"/>
      <w:r w:rsidRPr="00A024E1">
        <w:rPr>
          <w:rStyle w:val="normaltextrun"/>
          <w:rFonts w:ascii="Arial" w:hAnsi="Arial" w:cs="Arial"/>
          <w:color w:val="000000"/>
          <w:sz w:val="24"/>
          <w:szCs w:val="24"/>
        </w:rPr>
        <w:lastRenderedPageBreak/>
        <w:t>UNICEF (2019) </w:t>
      </w:r>
      <w:bookmarkEnd w:id="3"/>
      <w:r w:rsidRPr="00A024E1">
        <w:rPr>
          <w:rStyle w:val="normaltextrun"/>
          <w:rFonts w:ascii="Arial" w:hAnsi="Arial" w:cs="Arial"/>
          <w:i/>
          <w:iCs/>
          <w:color w:val="000000"/>
          <w:sz w:val="24"/>
          <w:szCs w:val="24"/>
        </w:rPr>
        <w:t>A SUMMARY OF THE UN CONVENTION ON THE RIGHTS OF THE CHILD</w:t>
      </w:r>
      <w:r w:rsidRPr="00A024E1">
        <w:rPr>
          <w:rStyle w:val="normaltextrun"/>
          <w:rFonts w:ascii="Arial" w:hAnsi="Arial" w:cs="Arial"/>
          <w:color w:val="000000"/>
          <w:sz w:val="24"/>
          <w:szCs w:val="24"/>
        </w:rPr>
        <w:t>. Available at: </w:t>
      </w:r>
      <w:hyperlink r:id="rId133" w:tgtFrame="_blank" w:history="1">
        <w:r w:rsidRPr="00A024E1">
          <w:rPr>
            <w:rStyle w:val="normaltextrun"/>
            <w:rFonts w:ascii="Arial" w:hAnsi="Arial" w:cs="Arial"/>
            <w:color w:val="0563C1"/>
            <w:sz w:val="24"/>
            <w:szCs w:val="24"/>
            <w:u w:val="single"/>
          </w:rPr>
          <w:t>https://downloads.unicef.org.uk/wp-content/uploads/2019/10/UNCRC_summary-1_1.pdf</w:t>
        </w:r>
      </w:hyperlink>
      <w:r w:rsidRPr="00A024E1">
        <w:rPr>
          <w:rStyle w:val="normaltextrun"/>
          <w:rFonts w:ascii="Arial" w:hAnsi="Arial" w:cs="Arial"/>
          <w:color w:val="000000"/>
          <w:sz w:val="24"/>
          <w:szCs w:val="24"/>
        </w:rPr>
        <w:t> (Accessed 5th June 2021)</w:t>
      </w:r>
    </w:p>
    <w:p w14:paraId="4D574905" w14:textId="77777777" w:rsidR="00A024E1" w:rsidRPr="00A024E1" w:rsidRDefault="00A024E1" w:rsidP="001232FA">
      <w:pPr>
        <w:spacing w:line="360" w:lineRule="auto"/>
        <w:rPr>
          <w:rFonts w:ascii="Arial" w:hAnsi="Arial" w:cs="Arial"/>
          <w:color w:val="191919"/>
          <w:sz w:val="24"/>
          <w:szCs w:val="24"/>
        </w:rPr>
      </w:pPr>
    </w:p>
    <w:p w14:paraId="4D12223A" w14:textId="59563BED" w:rsidR="00E12BDB" w:rsidRPr="00A024E1" w:rsidRDefault="00E12BDB" w:rsidP="00E12BDB">
      <w:pPr>
        <w:rPr>
          <w:rFonts w:ascii="Arial" w:hAnsi="Arial" w:cs="Arial"/>
          <w:sz w:val="24"/>
          <w:szCs w:val="24"/>
        </w:rPr>
      </w:pPr>
      <w:r w:rsidRPr="00A024E1">
        <w:rPr>
          <w:rFonts w:ascii="Arial" w:hAnsi="Arial" w:cs="Arial"/>
          <w:sz w:val="24"/>
          <w:szCs w:val="24"/>
        </w:rPr>
        <w:t>US Department of Education (2018)</w:t>
      </w:r>
      <w:r w:rsidR="00490511" w:rsidRPr="00490511">
        <w:rPr>
          <w:rFonts w:ascii="Arial" w:hAnsi="Arial" w:cs="Arial"/>
          <w:sz w:val="24"/>
          <w:szCs w:val="24"/>
        </w:rPr>
        <w:t xml:space="preserve"> </w:t>
      </w:r>
      <w:r w:rsidRPr="00A024E1">
        <w:rPr>
          <w:rStyle w:val="headerslevel11"/>
          <w:rFonts w:ascii="Arial" w:hAnsi="Arial" w:cs="Arial"/>
          <w:i/>
          <w:iCs/>
          <w:color w:val="auto"/>
          <w:sz w:val="24"/>
          <w:szCs w:val="24"/>
          <w:lang w:val="en"/>
        </w:rPr>
        <w:t xml:space="preserve">Identifying and Treating Attention Deficit Hyperactivity Disorder: A Resource for School and Home. </w:t>
      </w:r>
      <w:r w:rsidRPr="00A024E1">
        <w:rPr>
          <w:rStyle w:val="headerslevel11"/>
          <w:rFonts w:ascii="Arial" w:hAnsi="Arial" w:cs="Arial"/>
          <w:color w:val="auto"/>
          <w:sz w:val="24"/>
          <w:szCs w:val="24"/>
          <w:lang w:val="en"/>
        </w:rPr>
        <w:t xml:space="preserve">Available at: </w:t>
      </w:r>
      <w:hyperlink r:id="rId134" w:history="1">
        <w:r w:rsidRPr="00A024E1">
          <w:rPr>
            <w:rStyle w:val="Hyperlink"/>
            <w:rFonts w:ascii="Arial" w:hAnsi="Arial" w:cs="Arial"/>
            <w:sz w:val="24"/>
            <w:szCs w:val="24"/>
          </w:rPr>
          <w:t>https://www2.ed.gov/rschstat/research/pubs/adhd/adhd-identifying_pg3.html</w:t>
        </w:r>
      </w:hyperlink>
      <w:r w:rsidRPr="00A024E1">
        <w:rPr>
          <w:rFonts w:ascii="Arial" w:hAnsi="Arial" w:cs="Arial"/>
          <w:sz w:val="24"/>
          <w:szCs w:val="24"/>
          <w:u w:val="single"/>
        </w:rPr>
        <w:t xml:space="preserve">  </w:t>
      </w:r>
      <w:r w:rsidRPr="00A024E1">
        <w:rPr>
          <w:rFonts w:ascii="Arial" w:hAnsi="Arial" w:cs="Arial"/>
          <w:sz w:val="24"/>
          <w:szCs w:val="24"/>
        </w:rPr>
        <w:t>(Accessed 17</w:t>
      </w:r>
      <w:r w:rsidRPr="00A024E1">
        <w:rPr>
          <w:rFonts w:ascii="Arial" w:hAnsi="Arial" w:cs="Arial"/>
          <w:sz w:val="24"/>
          <w:szCs w:val="24"/>
          <w:vertAlign w:val="superscript"/>
        </w:rPr>
        <w:t>th</w:t>
      </w:r>
      <w:r w:rsidRPr="00A024E1">
        <w:rPr>
          <w:rFonts w:ascii="Arial" w:hAnsi="Arial" w:cs="Arial"/>
          <w:sz w:val="24"/>
          <w:szCs w:val="24"/>
        </w:rPr>
        <w:t xml:space="preserve"> June 2021)</w:t>
      </w:r>
    </w:p>
    <w:p w14:paraId="7CB6071E" w14:textId="6E3C0082" w:rsidR="00363E7A" w:rsidRPr="00A024E1" w:rsidRDefault="00363E7A" w:rsidP="007A676C">
      <w:pPr>
        <w:rPr>
          <w:rFonts w:ascii="Arial" w:hAnsi="Arial" w:cs="Arial"/>
          <w:sz w:val="24"/>
          <w:szCs w:val="24"/>
          <w:lang w:val="en"/>
        </w:rPr>
      </w:pPr>
    </w:p>
    <w:p w14:paraId="1B67D028" w14:textId="17114F7F" w:rsidR="00403B97" w:rsidRPr="00A024E1" w:rsidRDefault="001759BC" w:rsidP="00403B97">
      <w:pPr>
        <w:spacing w:line="360" w:lineRule="auto"/>
        <w:jc w:val="both"/>
        <w:rPr>
          <w:rFonts w:ascii="Arial" w:hAnsi="Arial" w:cs="Arial"/>
          <w:color w:val="3E3D40"/>
          <w:sz w:val="24"/>
          <w:szCs w:val="24"/>
          <w:lang w:val="en"/>
        </w:rPr>
      </w:pPr>
      <w:hyperlink r:id="rId135" w:history="1">
        <w:r w:rsidR="00403B97" w:rsidRPr="00A024E1">
          <w:rPr>
            <w:rFonts w:ascii="Arial" w:hAnsi="Arial" w:cs="Arial"/>
            <w:color w:val="020202"/>
            <w:sz w:val="24"/>
            <w:szCs w:val="24"/>
            <w:lang w:val="en"/>
          </w:rPr>
          <w:t>Veenman</w:t>
        </w:r>
      </w:hyperlink>
      <w:r w:rsidR="00403B97" w:rsidRPr="00A024E1">
        <w:rPr>
          <w:rFonts w:ascii="Arial" w:hAnsi="Arial" w:cs="Arial"/>
          <w:color w:val="020202"/>
          <w:sz w:val="24"/>
          <w:szCs w:val="24"/>
          <w:lang w:val="en"/>
        </w:rPr>
        <w:t>, B.</w:t>
      </w:r>
      <w:r w:rsidR="00403B97" w:rsidRPr="00A024E1">
        <w:rPr>
          <w:rFonts w:ascii="Arial" w:hAnsi="Arial" w:cs="Arial"/>
          <w:b/>
          <w:bCs/>
          <w:color w:val="020202"/>
          <w:sz w:val="24"/>
          <w:szCs w:val="24"/>
          <w:vertAlign w:val="superscript"/>
          <w:lang w:val="en"/>
        </w:rPr>
        <w:t xml:space="preserve"> </w:t>
      </w:r>
      <w:r w:rsidR="00403B97" w:rsidRPr="00A024E1">
        <w:rPr>
          <w:rFonts w:ascii="Arial" w:hAnsi="Arial" w:cs="Arial"/>
          <w:color w:val="333333"/>
          <w:sz w:val="24"/>
          <w:szCs w:val="24"/>
          <w:lang w:val="en"/>
        </w:rPr>
        <w:t>et al. (2017)</w:t>
      </w:r>
      <w:r w:rsidR="00403B97" w:rsidRPr="00A024E1">
        <w:rPr>
          <w:rFonts w:ascii="Arial" w:hAnsi="Arial" w:cs="Arial"/>
          <w:i/>
          <w:iCs/>
          <w:color w:val="333333"/>
          <w:sz w:val="24"/>
          <w:szCs w:val="24"/>
          <w:lang w:val="en"/>
        </w:rPr>
        <w:t xml:space="preserve"> ‘</w:t>
      </w:r>
      <w:r w:rsidR="00403B97" w:rsidRPr="00A024E1">
        <w:rPr>
          <w:rFonts w:ascii="Arial" w:hAnsi="Arial" w:cs="Arial"/>
          <w:color w:val="020202"/>
          <w:kern w:val="36"/>
          <w:sz w:val="24"/>
          <w:szCs w:val="24"/>
          <w:lang w:val="en"/>
        </w:rPr>
        <w:t xml:space="preserve">Further Insight into the Effectiveness of a Behavioral Teacher Program Targeting ADHD Symptoms Using Actigraphy, Classroom Observations and Peer Ratings’, </w:t>
      </w:r>
      <w:r w:rsidR="00403B97" w:rsidRPr="00A024E1">
        <w:rPr>
          <w:rFonts w:ascii="Arial" w:hAnsi="Arial" w:cs="Arial"/>
          <w:i/>
          <w:iCs/>
          <w:color w:val="020202"/>
          <w:sz w:val="24"/>
          <w:szCs w:val="24"/>
          <w:lang w:val="en"/>
        </w:rPr>
        <w:t xml:space="preserve">Front. Psychol, </w:t>
      </w:r>
      <w:r w:rsidR="00403B97" w:rsidRPr="00A024E1">
        <w:rPr>
          <w:rFonts w:ascii="Arial" w:hAnsi="Arial" w:cs="Arial"/>
          <w:color w:val="3E3D40"/>
          <w:sz w:val="24"/>
          <w:szCs w:val="24"/>
          <w:lang w:val="en"/>
        </w:rPr>
        <w:t xml:space="preserve">8(1157). Available at: </w:t>
      </w:r>
      <w:hyperlink r:id="rId136" w:anchor="B24" w:history="1">
        <w:r w:rsidR="00403B97" w:rsidRPr="00A024E1">
          <w:rPr>
            <w:rStyle w:val="Hyperlink"/>
            <w:rFonts w:ascii="Arial" w:hAnsi="Arial" w:cs="Arial"/>
            <w:sz w:val="24"/>
            <w:szCs w:val="24"/>
            <w:lang w:val="en"/>
          </w:rPr>
          <w:t>https://www.frontiersin.org/articles/10.3389/fpsyg.2017.01157/full#B24</w:t>
        </w:r>
      </w:hyperlink>
      <w:r w:rsidR="00403B97" w:rsidRPr="00A024E1">
        <w:rPr>
          <w:rFonts w:ascii="Arial" w:hAnsi="Arial" w:cs="Arial"/>
          <w:color w:val="3E3D40"/>
          <w:sz w:val="24"/>
          <w:szCs w:val="24"/>
          <w:lang w:val="en"/>
        </w:rPr>
        <w:t xml:space="preserve"> (Accessed 4</w:t>
      </w:r>
      <w:r w:rsidR="00403B97" w:rsidRPr="00A024E1">
        <w:rPr>
          <w:rFonts w:ascii="Arial" w:hAnsi="Arial" w:cs="Arial"/>
          <w:color w:val="3E3D40"/>
          <w:sz w:val="24"/>
          <w:szCs w:val="24"/>
          <w:vertAlign w:val="superscript"/>
          <w:lang w:val="en"/>
        </w:rPr>
        <w:t>th</w:t>
      </w:r>
      <w:r w:rsidR="00403B97" w:rsidRPr="00A024E1">
        <w:rPr>
          <w:rFonts w:ascii="Arial" w:hAnsi="Arial" w:cs="Arial"/>
          <w:color w:val="3E3D40"/>
          <w:sz w:val="24"/>
          <w:szCs w:val="24"/>
          <w:lang w:val="en"/>
        </w:rPr>
        <w:t xml:space="preserve"> June 2021)</w:t>
      </w:r>
    </w:p>
    <w:p w14:paraId="0E237CDA" w14:textId="77777777" w:rsidR="00A024E1" w:rsidRPr="00A024E1" w:rsidRDefault="00A024E1" w:rsidP="00403B97">
      <w:pPr>
        <w:spacing w:line="360" w:lineRule="auto"/>
        <w:jc w:val="both"/>
        <w:rPr>
          <w:rFonts w:ascii="Arial" w:hAnsi="Arial" w:cs="Arial"/>
          <w:color w:val="3E3D40"/>
          <w:sz w:val="24"/>
          <w:szCs w:val="24"/>
          <w:lang w:val="en"/>
        </w:rPr>
      </w:pPr>
    </w:p>
    <w:p w14:paraId="0948B8B3" w14:textId="77777777" w:rsidR="00E12BDB" w:rsidRPr="00A024E1" w:rsidRDefault="00E12BDB" w:rsidP="00E12BDB">
      <w:pPr>
        <w:rPr>
          <w:rFonts w:ascii="Arial" w:hAnsi="Arial" w:cs="Arial"/>
          <w:sz w:val="24"/>
          <w:szCs w:val="24"/>
        </w:rPr>
      </w:pPr>
      <w:r w:rsidRPr="00A024E1">
        <w:rPr>
          <w:rFonts w:ascii="Arial" w:hAnsi="Arial" w:cs="Arial"/>
          <w:sz w:val="24"/>
          <w:szCs w:val="24"/>
        </w:rPr>
        <w:t xml:space="preserve">Walker-Noack, L. et al. (2013) ‘Youth Perceptions of Attention-Deficit/ Hyperactivity Disorder and Barriers to Treatment’, </w:t>
      </w:r>
      <w:r w:rsidRPr="00A024E1">
        <w:rPr>
          <w:rFonts w:ascii="Arial" w:hAnsi="Arial" w:cs="Arial"/>
          <w:i/>
          <w:iCs/>
          <w:sz w:val="24"/>
          <w:szCs w:val="24"/>
        </w:rPr>
        <w:t>Canadian Journal of School Psychology</w:t>
      </w:r>
      <w:r w:rsidRPr="00A024E1">
        <w:rPr>
          <w:rFonts w:ascii="Arial" w:hAnsi="Arial" w:cs="Arial"/>
          <w:sz w:val="24"/>
          <w:szCs w:val="24"/>
        </w:rPr>
        <w:t xml:space="preserve">, 28(2), pp. 193 –218. Available at: </w:t>
      </w:r>
      <w:hyperlink r:id="rId137" w:history="1">
        <w:r w:rsidRPr="00A024E1">
          <w:rPr>
            <w:rStyle w:val="Hyperlink"/>
            <w:rFonts w:ascii="Arial" w:hAnsi="Arial" w:cs="Arial"/>
            <w:sz w:val="24"/>
            <w:szCs w:val="24"/>
          </w:rPr>
          <w:t>https://www.researchgate.net/profile/Nez-Elik/publication/275001941_Youth_Perceptions_of_Attention-DeficitHyperactivity_Disorder_and_Barriers_to_Treatment/links/5672c40d08ae1557cf493046/Youth-Perceptions-of-Attention-Deficit-Hyperactivity-Disorder-and-Barriers-to-Treatment.pdf</w:t>
        </w:r>
      </w:hyperlink>
      <w:r w:rsidRPr="00A024E1">
        <w:rPr>
          <w:rFonts w:ascii="Arial" w:hAnsi="Arial" w:cs="Arial"/>
          <w:sz w:val="24"/>
          <w:szCs w:val="24"/>
        </w:rPr>
        <w:t xml:space="preserve"> (Accessed 16th June 2021)</w:t>
      </w:r>
    </w:p>
    <w:p w14:paraId="54C01A21" w14:textId="68B73655" w:rsidR="003478BD" w:rsidRPr="00A024E1" w:rsidRDefault="003478BD" w:rsidP="00E04FF3">
      <w:pPr>
        <w:rPr>
          <w:rFonts w:ascii="Arial" w:hAnsi="Arial" w:cs="Arial"/>
          <w:sz w:val="24"/>
          <w:szCs w:val="24"/>
        </w:rPr>
      </w:pPr>
    </w:p>
    <w:p w14:paraId="7083BF24" w14:textId="77777777" w:rsidR="00E12BDB" w:rsidRPr="00A024E1" w:rsidRDefault="00E12BDB" w:rsidP="003478BD">
      <w:pPr>
        <w:rPr>
          <w:rFonts w:ascii="Arial" w:hAnsi="Arial" w:cs="Arial"/>
          <w:sz w:val="24"/>
          <w:szCs w:val="24"/>
        </w:rPr>
      </w:pPr>
    </w:p>
    <w:p w14:paraId="08043F44" w14:textId="29139D3C" w:rsidR="003478BD" w:rsidRPr="00A024E1" w:rsidRDefault="001759BC" w:rsidP="003478BD">
      <w:pPr>
        <w:rPr>
          <w:rFonts w:ascii="Arial" w:hAnsi="Arial" w:cs="Arial"/>
          <w:sz w:val="24"/>
          <w:szCs w:val="24"/>
          <w:lang w:val="en"/>
        </w:rPr>
      </w:pPr>
      <w:hyperlink r:id="rId138" w:history="1">
        <w:r w:rsidR="003478BD" w:rsidRPr="00A024E1">
          <w:rPr>
            <w:rFonts w:ascii="Arial" w:hAnsi="Arial" w:cs="Arial"/>
            <w:sz w:val="24"/>
            <w:szCs w:val="24"/>
            <w:lang w:val="en"/>
          </w:rPr>
          <w:t>Webster-Stratton</w:t>
        </w:r>
      </w:hyperlink>
      <w:r w:rsidR="003478BD" w:rsidRPr="00A024E1">
        <w:rPr>
          <w:rFonts w:ascii="Arial" w:hAnsi="Arial" w:cs="Arial"/>
          <w:sz w:val="24"/>
          <w:szCs w:val="24"/>
          <w:lang w:val="en"/>
        </w:rPr>
        <w:t xml:space="preserve">, C. (2011) ‘Combining Parent and Child Training for Young Children with ADHD’ </w:t>
      </w:r>
      <w:r w:rsidR="003478BD" w:rsidRPr="00A024E1">
        <w:rPr>
          <w:rFonts w:ascii="Arial" w:hAnsi="Arial" w:cs="Arial"/>
          <w:i/>
          <w:iCs/>
          <w:sz w:val="24"/>
          <w:szCs w:val="24"/>
          <w:lang w:val="en"/>
        </w:rPr>
        <w:t>Journal of clinical child and adolescent psychology</w:t>
      </w:r>
      <w:r w:rsidR="003478BD" w:rsidRPr="00A024E1">
        <w:rPr>
          <w:rFonts w:ascii="Arial" w:hAnsi="Arial" w:cs="Arial"/>
          <w:sz w:val="24"/>
          <w:szCs w:val="24"/>
          <w:lang w:val="en"/>
        </w:rPr>
        <w:t xml:space="preserve">, 40(2), pp. 191–203. Available at: </w:t>
      </w:r>
      <w:hyperlink r:id="rId139" w:history="1">
        <w:r w:rsidR="003478BD" w:rsidRPr="00A024E1">
          <w:rPr>
            <w:rStyle w:val="Hyperlink"/>
            <w:rFonts w:ascii="Arial" w:hAnsi="Arial" w:cs="Arial"/>
            <w:sz w:val="24"/>
            <w:szCs w:val="24"/>
            <w:lang w:val="en"/>
          </w:rPr>
          <w:t>https://www.ncbi.nlm.nih.gov/pmc/articles/PMC3059849/</w:t>
        </w:r>
      </w:hyperlink>
      <w:r w:rsidR="003478BD" w:rsidRPr="00A024E1">
        <w:rPr>
          <w:rFonts w:ascii="Arial" w:hAnsi="Arial" w:cs="Arial"/>
          <w:sz w:val="24"/>
          <w:szCs w:val="24"/>
          <w:lang w:val="en"/>
        </w:rPr>
        <w:t xml:space="preserve"> (Accessed 20</w:t>
      </w:r>
      <w:r w:rsidR="003478BD" w:rsidRPr="00A024E1">
        <w:rPr>
          <w:rFonts w:ascii="Arial" w:hAnsi="Arial" w:cs="Arial"/>
          <w:sz w:val="24"/>
          <w:szCs w:val="24"/>
          <w:vertAlign w:val="superscript"/>
          <w:lang w:val="en"/>
        </w:rPr>
        <w:t>th</w:t>
      </w:r>
      <w:r w:rsidR="003478BD" w:rsidRPr="00A024E1">
        <w:rPr>
          <w:rFonts w:ascii="Arial" w:hAnsi="Arial" w:cs="Arial"/>
          <w:sz w:val="24"/>
          <w:szCs w:val="24"/>
          <w:lang w:val="en"/>
        </w:rPr>
        <w:t xml:space="preserve"> June 2021)</w:t>
      </w:r>
    </w:p>
    <w:p w14:paraId="25A32DD0" w14:textId="0021515E" w:rsidR="009A0DE6" w:rsidRPr="00A024E1" w:rsidRDefault="009A0DE6" w:rsidP="00606A40">
      <w:pPr>
        <w:rPr>
          <w:rFonts w:ascii="Arial" w:hAnsi="Arial" w:cs="Arial"/>
          <w:sz w:val="24"/>
          <w:szCs w:val="24"/>
          <w:lang w:val="en"/>
        </w:rPr>
      </w:pPr>
    </w:p>
    <w:p w14:paraId="193B3D98" w14:textId="4E6DC10C" w:rsidR="009A0DE6" w:rsidRDefault="009A0DE6" w:rsidP="00606A40">
      <w:pPr>
        <w:rPr>
          <w:rStyle w:val="Hyperlink"/>
          <w:rFonts w:ascii="Arial" w:hAnsi="Arial" w:cs="Arial"/>
          <w:color w:val="0D0D0D" w:themeColor="text1" w:themeTint="F2"/>
          <w:sz w:val="24"/>
          <w:szCs w:val="24"/>
          <w:u w:val="none"/>
        </w:rPr>
      </w:pPr>
      <w:r w:rsidRPr="00A024E1">
        <w:rPr>
          <w:rFonts w:ascii="Arial" w:hAnsi="Arial" w:cs="Arial"/>
          <w:sz w:val="24"/>
          <w:szCs w:val="24"/>
        </w:rPr>
        <w:t>Welsh Government (20</w:t>
      </w:r>
      <w:r w:rsidR="00215172">
        <w:rPr>
          <w:rFonts w:ascii="Arial" w:hAnsi="Arial" w:cs="Arial"/>
          <w:sz w:val="24"/>
          <w:szCs w:val="24"/>
        </w:rPr>
        <w:t>18</w:t>
      </w:r>
      <w:r w:rsidRPr="00A024E1">
        <w:rPr>
          <w:rFonts w:ascii="Arial" w:hAnsi="Arial" w:cs="Arial"/>
          <w:sz w:val="24"/>
          <w:szCs w:val="24"/>
        </w:rPr>
        <w:t xml:space="preserve">) </w:t>
      </w:r>
      <w:r w:rsidRPr="00A024E1">
        <w:rPr>
          <w:rFonts w:ascii="Arial" w:hAnsi="Arial" w:cs="Arial"/>
          <w:i/>
          <w:iCs/>
          <w:sz w:val="24"/>
          <w:szCs w:val="24"/>
        </w:rPr>
        <w:t>Additional learning needs (ALN) transformation programme</w:t>
      </w:r>
      <w:r w:rsidRPr="00A024E1">
        <w:rPr>
          <w:rFonts w:ascii="Arial" w:hAnsi="Arial" w:cs="Arial"/>
          <w:sz w:val="24"/>
          <w:szCs w:val="24"/>
        </w:rPr>
        <w:t xml:space="preserve">. Available at: </w:t>
      </w:r>
      <w:hyperlink r:id="rId140" w:history="1">
        <w:r w:rsidR="00DC2749" w:rsidRPr="00991507">
          <w:rPr>
            <w:rStyle w:val="Hyperlink"/>
            <w:rFonts w:ascii="Arial" w:hAnsi="Arial" w:cs="Arial"/>
            <w:sz w:val="24"/>
            <w:szCs w:val="24"/>
          </w:rPr>
          <w:t>https://gov.wales/sites/default/files/publications/2018-09/additional-learning-needs-aln-transformation-programme-v2.pdf</w:t>
        </w:r>
      </w:hyperlink>
      <w:r w:rsidR="00DC2749">
        <w:rPr>
          <w:rFonts w:ascii="Arial" w:hAnsi="Arial" w:cs="Arial"/>
          <w:sz w:val="24"/>
          <w:szCs w:val="24"/>
        </w:rPr>
        <w:t xml:space="preserve"> </w:t>
      </w:r>
      <w:r w:rsidR="00215172">
        <w:rPr>
          <w:rFonts w:ascii="Arial" w:hAnsi="Arial" w:cs="Arial"/>
          <w:sz w:val="24"/>
          <w:szCs w:val="24"/>
        </w:rPr>
        <w:t xml:space="preserve"> </w:t>
      </w:r>
      <w:r w:rsidRPr="00A024E1">
        <w:rPr>
          <w:rStyle w:val="Hyperlink"/>
          <w:rFonts w:ascii="Arial" w:hAnsi="Arial" w:cs="Arial"/>
          <w:color w:val="0D0D0D" w:themeColor="text1" w:themeTint="F2"/>
          <w:sz w:val="24"/>
          <w:szCs w:val="24"/>
          <w:u w:val="none"/>
        </w:rPr>
        <w:t>(Accessed 10th July 2021)</w:t>
      </w:r>
    </w:p>
    <w:p w14:paraId="5FC93918" w14:textId="45A034AC" w:rsidR="00D70DDC" w:rsidRDefault="00D70DDC" w:rsidP="00606A40">
      <w:pPr>
        <w:rPr>
          <w:rStyle w:val="Hyperlink"/>
          <w:rFonts w:ascii="Arial" w:hAnsi="Arial" w:cs="Arial"/>
          <w:color w:val="0D0D0D" w:themeColor="text1" w:themeTint="F2"/>
          <w:sz w:val="24"/>
          <w:szCs w:val="24"/>
          <w:u w:val="none"/>
        </w:rPr>
      </w:pPr>
    </w:p>
    <w:p w14:paraId="2E1173FE" w14:textId="198A2D94" w:rsidR="00D70DDC" w:rsidRPr="00D70DDC" w:rsidRDefault="00D70DDC" w:rsidP="00D70DDC">
      <w:pPr>
        <w:rPr>
          <w:rStyle w:val="Hyperlink"/>
          <w:rFonts w:ascii="Arial" w:hAnsi="Arial" w:cs="Arial"/>
          <w:i/>
          <w:iCs/>
          <w:color w:val="0D0D0D" w:themeColor="text1" w:themeTint="F2"/>
          <w:sz w:val="24"/>
          <w:szCs w:val="24"/>
          <w:u w:val="none"/>
        </w:rPr>
      </w:pPr>
      <w:r>
        <w:rPr>
          <w:rStyle w:val="Hyperlink"/>
          <w:rFonts w:ascii="Arial" w:hAnsi="Arial" w:cs="Arial"/>
          <w:color w:val="0D0D0D" w:themeColor="text1" w:themeTint="F2"/>
          <w:sz w:val="24"/>
          <w:szCs w:val="24"/>
          <w:u w:val="none"/>
        </w:rPr>
        <w:t xml:space="preserve">Welsh Government (2014a) </w:t>
      </w:r>
      <w:r w:rsidRPr="00D70DDC">
        <w:rPr>
          <w:rStyle w:val="Hyperlink"/>
          <w:rFonts w:ascii="Arial" w:hAnsi="Arial" w:cs="Arial"/>
          <w:i/>
          <w:iCs/>
          <w:color w:val="0D0D0D" w:themeColor="text1" w:themeTint="F2"/>
          <w:sz w:val="24"/>
          <w:szCs w:val="24"/>
          <w:u w:val="none"/>
        </w:rPr>
        <w:t>Consultation – summary of responses</w:t>
      </w:r>
      <w:r w:rsidR="001C2E3C">
        <w:rPr>
          <w:rStyle w:val="Hyperlink"/>
          <w:rFonts w:ascii="Arial" w:hAnsi="Arial" w:cs="Arial"/>
          <w:i/>
          <w:iCs/>
          <w:color w:val="0D0D0D" w:themeColor="text1" w:themeTint="F2"/>
          <w:sz w:val="24"/>
          <w:szCs w:val="24"/>
          <w:u w:val="none"/>
        </w:rPr>
        <w:t xml:space="preserve"> </w:t>
      </w:r>
      <w:r w:rsidRPr="00D70DDC">
        <w:rPr>
          <w:rStyle w:val="Hyperlink"/>
          <w:rFonts w:ascii="Arial" w:hAnsi="Arial" w:cs="Arial"/>
          <w:i/>
          <w:iCs/>
          <w:color w:val="0D0D0D" w:themeColor="text1" w:themeTint="F2"/>
          <w:sz w:val="24"/>
          <w:szCs w:val="24"/>
          <w:u w:val="none"/>
        </w:rPr>
        <w:t xml:space="preserve">Report on a consultation with children, young people, </w:t>
      </w:r>
      <w:proofErr w:type="gramStart"/>
      <w:r w:rsidRPr="00D70DDC">
        <w:rPr>
          <w:rStyle w:val="Hyperlink"/>
          <w:rFonts w:ascii="Arial" w:hAnsi="Arial" w:cs="Arial"/>
          <w:i/>
          <w:iCs/>
          <w:color w:val="0D0D0D" w:themeColor="text1" w:themeTint="F2"/>
          <w:sz w:val="24"/>
          <w:szCs w:val="24"/>
          <w:u w:val="none"/>
        </w:rPr>
        <w:t>parents</w:t>
      </w:r>
      <w:proofErr w:type="gramEnd"/>
      <w:r w:rsidRPr="00D70DDC">
        <w:rPr>
          <w:rStyle w:val="Hyperlink"/>
          <w:rFonts w:ascii="Arial" w:hAnsi="Arial" w:cs="Arial"/>
          <w:i/>
          <w:iCs/>
          <w:color w:val="0D0D0D" w:themeColor="text1" w:themeTint="F2"/>
          <w:sz w:val="24"/>
          <w:szCs w:val="24"/>
          <w:u w:val="none"/>
        </w:rPr>
        <w:t xml:space="preserve"> and carers about the Welsh </w:t>
      </w:r>
      <w:r w:rsidRPr="00D70DDC">
        <w:rPr>
          <w:rStyle w:val="Hyperlink"/>
          <w:rFonts w:ascii="Arial" w:hAnsi="Arial" w:cs="Arial"/>
          <w:i/>
          <w:iCs/>
          <w:color w:val="0D0D0D" w:themeColor="text1" w:themeTint="F2"/>
          <w:sz w:val="24"/>
          <w:szCs w:val="24"/>
          <w:u w:val="none"/>
        </w:rPr>
        <w:lastRenderedPageBreak/>
        <w:t>Government’s plans for additional learning needs 2014</w:t>
      </w:r>
      <w:r>
        <w:rPr>
          <w:rStyle w:val="Hyperlink"/>
          <w:rFonts w:ascii="Arial" w:hAnsi="Arial" w:cs="Arial"/>
          <w:i/>
          <w:iCs/>
          <w:color w:val="0D0D0D" w:themeColor="text1" w:themeTint="F2"/>
          <w:sz w:val="24"/>
          <w:szCs w:val="24"/>
          <w:u w:val="none"/>
        </w:rPr>
        <w:t xml:space="preserve">. </w:t>
      </w:r>
      <w:r w:rsidRPr="00D70DDC">
        <w:rPr>
          <w:rStyle w:val="Hyperlink"/>
          <w:rFonts w:ascii="Arial" w:hAnsi="Arial" w:cs="Arial"/>
          <w:color w:val="0D0D0D" w:themeColor="text1" w:themeTint="F2"/>
          <w:sz w:val="24"/>
          <w:szCs w:val="24"/>
          <w:u w:val="none"/>
        </w:rPr>
        <w:t xml:space="preserve">Available at: </w:t>
      </w:r>
      <w:hyperlink r:id="rId141" w:history="1">
        <w:r w:rsidRPr="001A344D">
          <w:rPr>
            <w:rStyle w:val="Hyperlink"/>
            <w:rFonts w:ascii="Arial" w:hAnsi="Arial" w:cs="Arial"/>
            <w:color w:val="056AD0" w:themeColor="hyperlink" w:themeTint="F2"/>
            <w:sz w:val="24"/>
            <w:szCs w:val="24"/>
          </w:rPr>
          <w:t>https://gov.wales/sites/default/files/consultations/2018-01/141014-summary-of-responses-en_1.pdf</w:t>
        </w:r>
      </w:hyperlink>
      <w:r>
        <w:rPr>
          <w:rStyle w:val="Hyperlink"/>
          <w:rFonts w:ascii="Arial" w:hAnsi="Arial" w:cs="Arial"/>
          <w:color w:val="0D0D0D" w:themeColor="text1" w:themeTint="F2"/>
          <w:sz w:val="24"/>
          <w:szCs w:val="24"/>
          <w:u w:val="none"/>
        </w:rPr>
        <w:t xml:space="preserve"> (Accessed 11th July 2021)</w:t>
      </w:r>
    </w:p>
    <w:p w14:paraId="6ED554AF" w14:textId="091EA79A" w:rsidR="00A024E1" w:rsidRPr="00A024E1" w:rsidRDefault="00A024E1" w:rsidP="00606A40">
      <w:pPr>
        <w:rPr>
          <w:rStyle w:val="Hyperlink"/>
          <w:rFonts w:ascii="Arial" w:hAnsi="Arial" w:cs="Arial"/>
          <w:color w:val="0D0D0D" w:themeColor="text1" w:themeTint="F2"/>
          <w:sz w:val="24"/>
          <w:szCs w:val="24"/>
          <w:u w:val="none"/>
        </w:rPr>
      </w:pPr>
    </w:p>
    <w:p w14:paraId="2A24E95B" w14:textId="34556908" w:rsidR="00A024E1" w:rsidRDefault="00A024E1" w:rsidP="00A024E1">
      <w:pPr>
        <w:rPr>
          <w:rFonts w:ascii="Arial" w:hAnsi="Arial" w:cs="Arial"/>
          <w:sz w:val="24"/>
          <w:szCs w:val="24"/>
        </w:rPr>
      </w:pPr>
      <w:r w:rsidRPr="00A024E1">
        <w:rPr>
          <w:rFonts w:ascii="Arial" w:hAnsi="Arial" w:cs="Arial"/>
          <w:sz w:val="24"/>
          <w:szCs w:val="24"/>
        </w:rPr>
        <w:t>Welsh Government (2018</w:t>
      </w:r>
      <w:r w:rsidR="00215172">
        <w:rPr>
          <w:rFonts w:ascii="Arial" w:hAnsi="Arial" w:cs="Arial"/>
          <w:sz w:val="24"/>
          <w:szCs w:val="24"/>
        </w:rPr>
        <w:t>a</w:t>
      </w:r>
      <w:r w:rsidRPr="00A024E1">
        <w:rPr>
          <w:rFonts w:ascii="Arial" w:hAnsi="Arial" w:cs="Arial"/>
          <w:sz w:val="24"/>
          <w:szCs w:val="24"/>
        </w:rPr>
        <w:t xml:space="preserve">) </w:t>
      </w:r>
      <w:r w:rsidRPr="00A024E1">
        <w:rPr>
          <w:rFonts w:ascii="Arial" w:hAnsi="Arial" w:cs="Arial"/>
          <w:i/>
          <w:iCs/>
          <w:sz w:val="24"/>
          <w:szCs w:val="24"/>
        </w:rPr>
        <w:t>Draft Additional Learning Needs Code for Wales</w:t>
      </w:r>
      <w:r w:rsidRPr="00A024E1">
        <w:rPr>
          <w:rFonts w:ascii="Arial" w:hAnsi="Arial" w:cs="Arial"/>
          <w:sz w:val="24"/>
          <w:szCs w:val="24"/>
        </w:rPr>
        <w:t xml:space="preserve">. Available at: </w:t>
      </w:r>
      <w:hyperlink r:id="rId142" w:history="1">
        <w:r w:rsidRPr="00A024E1">
          <w:rPr>
            <w:rStyle w:val="Hyperlink"/>
            <w:rFonts w:ascii="Arial" w:hAnsi="Arial" w:cs="Arial"/>
            <w:sz w:val="24"/>
            <w:szCs w:val="24"/>
          </w:rPr>
          <w:t>https://</w:t>
        </w:r>
      </w:hyperlink>
      <w:hyperlink r:id="rId143" w:history="1">
        <w:r w:rsidRPr="00A024E1">
          <w:rPr>
            <w:rStyle w:val="Hyperlink"/>
            <w:rFonts w:ascii="Arial" w:hAnsi="Arial" w:cs="Arial"/>
            <w:sz w:val="24"/>
            <w:szCs w:val="24"/>
          </w:rPr>
          <w:t>gov.wales/sites/default/files/consultations/2018-12/draft-additional-learning-needs-code-for-wales_0.pdf</w:t>
        </w:r>
      </w:hyperlink>
      <w:r w:rsidRPr="00A024E1">
        <w:rPr>
          <w:rFonts w:ascii="Arial" w:hAnsi="Arial" w:cs="Arial"/>
          <w:sz w:val="24"/>
          <w:szCs w:val="24"/>
        </w:rPr>
        <w:t xml:space="preserve"> (Accessed: 6th June 2021)</w:t>
      </w:r>
    </w:p>
    <w:p w14:paraId="4135534B" w14:textId="35C93C4A" w:rsidR="00D70DDC" w:rsidRDefault="00D70DDC" w:rsidP="00A024E1">
      <w:pPr>
        <w:rPr>
          <w:rFonts w:ascii="Arial" w:hAnsi="Arial" w:cs="Arial"/>
          <w:sz w:val="24"/>
          <w:szCs w:val="24"/>
        </w:rPr>
      </w:pPr>
    </w:p>
    <w:p w14:paraId="041AA6C6" w14:textId="0EE4C19F" w:rsidR="00D70DDC" w:rsidRDefault="00D70DDC" w:rsidP="00A024E1">
      <w:pPr>
        <w:rPr>
          <w:rFonts w:ascii="Arial" w:hAnsi="Arial" w:cs="Arial"/>
          <w:sz w:val="24"/>
          <w:szCs w:val="24"/>
        </w:rPr>
      </w:pPr>
      <w:r>
        <w:rPr>
          <w:rFonts w:ascii="Arial" w:hAnsi="Arial" w:cs="Arial"/>
          <w:sz w:val="24"/>
          <w:szCs w:val="24"/>
        </w:rPr>
        <w:t>Welsh Government (2018</w:t>
      </w:r>
      <w:r w:rsidR="00215172">
        <w:rPr>
          <w:rFonts w:ascii="Arial" w:hAnsi="Arial" w:cs="Arial"/>
          <w:sz w:val="24"/>
          <w:szCs w:val="24"/>
        </w:rPr>
        <w:t>c</w:t>
      </w:r>
      <w:r>
        <w:rPr>
          <w:rFonts w:ascii="Arial" w:hAnsi="Arial" w:cs="Arial"/>
          <w:sz w:val="24"/>
          <w:szCs w:val="24"/>
        </w:rPr>
        <w:t xml:space="preserve">) </w:t>
      </w:r>
      <w:r w:rsidRPr="00D70DDC">
        <w:rPr>
          <w:rFonts w:ascii="Arial" w:hAnsi="Arial" w:cs="Arial"/>
          <w:i/>
          <w:iCs/>
          <w:sz w:val="24"/>
          <w:szCs w:val="24"/>
        </w:rPr>
        <w:t>Explanatory Memorandum Incorporating the Regulatory Impact Assessment and Explanatory Notes</w:t>
      </w:r>
      <w:r>
        <w:rPr>
          <w:rFonts w:ascii="Arial" w:hAnsi="Arial" w:cs="Arial"/>
          <w:i/>
          <w:iCs/>
          <w:sz w:val="24"/>
          <w:szCs w:val="24"/>
        </w:rPr>
        <w:t xml:space="preserve">. </w:t>
      </w:r>
      <w:r w:rsidRPr="00D70DDC">
        <w:rPr>
          <w:rFonts w:ascii="Arial" w:hAnsi="Arial" w:cs="Arial"/>
          <w:sz w:val="24"/>
          <w:szCs w:val="24"/>
        </w:rPr>
        <w:t>Available at:</w:t>
      </w:r>
      <w:r>
        <w:rPr>
          <w:rFonts w:ascii="Arial" w:hAnsi="Arial" w:cs="Arial"/>
          <w:sz w:val="24"/>
          <w:szCs w:val="24"/>
        </w:rPr>
        <w:t xml:space="preserve"> </w:t>
      </w:r>
      <w:hyperlink r:id="rId144" w:history="1">
        <w:r w:rsidRPr="001A344D">
          <w:rPr>
            <w:rStyle w:val="Hyperlink"/>
            <w:rFonts w:ascii="Arial" w:hAnsi="Arial" w:cs="Arial"/>
            <w:sz w:val="24"/>
            <w:szCs w:val="24"/>
          </w:rPr>
          <w:t>https://gov.wales/sites/default/files/publications/2018-04/additional-learning-needs-and-education-tribunal-wales-act-2018-explanatory-memorandum.pdf</w:t>
        </w:r>
      </w:hyperlink>
      <w:r>
        <w:rPr>
          <w:rFonts w:ascii="Arial" w:hAnsi="Arial" w:cs="Arial"/>
          <w:sz w:val="24"/>
          <w:szCs w:val="24"/>
        </w:rPr>
        <w:t xml:space="preserve"> (Accessed 11th July 2021)</w:t>
      </w:r>
    </w:p>
    <w:p w14:paraId="4385F03F" w14:textId="045E684C" w:rsidR="001C2E3C" w:rsidRDefault="001C2E3C" w:rsidP="00A024E1">
      <w:pPr>
        <w:rPr>
          <w:rFonts w:ascii="Arial" w:hAnsi="Arial" w:cs="Arial"/>
          <w:sz w:val="24"/>
          <w:szCs w:val="24"/>
        </w:rPr>
      </w:pPr>
    </w:p>
    <w:p w14:paraId="3FBA79CF" w14:textId="7107FF78" w:rsidR="001C2E3C" w:rsidRDefault="001C2E3C" w:rsidP="001C2E3C">
      <w:pPr>
        <w:rPr>
          <w:rFonts w:ascii="Arial" w:hAnsi="Arial" w:cs="Arial"/>
          <w:sz w:val="24"/>
          <w:szCs w:val="24"/>
          <w:lang w:val="en"/>
        </w:rPr>
      </w:pPr>
      <w:r>
        <w:rPr>
          <w:rFonts w:ascii="Arial" w:hAnsi="Arial" w:cs="Arial"/>
          <w:sz w:val="24"/>
          <w:szCs w:val="24"/>
          <w:lang w:val="en"/>
        </w:rPr>
        <w:t xml:space="preserve">Welsh Government (2015) </w:t>
      </w:r>
      <w:r w:rsidRPr="001C2E3C">
        <w:rPr>
          <w:rFonts w:ascii="Arial" w:hAnsi="Arial" w:cs="Arial"/>
          <w:i/>
          <w:iCs/>
          <w:sz w:val="24"/>
          <w:szCs w:val="24"/>
          <w:lang w:val="en"/>
        </w:rPr>
        <w:t xml:space="preserve">Helping children and young people who need extra support to learn: Children and young people with additional learning needs. </w:t>
      </w:r>
      <w:r>
        <w:rPr>
          <w:rFonts w:ascii="Arial" w:hAnsi="Arial" w:cs="Arial"/>
          <w:sz w:val="24"/>
          <w:szCs w:val="24"/>
          <w:lang w:val="en"/>
        </w:rPr>
        <w:t xml:space="preserve">Available at: </w:t>
      </w:r>
      <w:hyperlink r:id="rId145" w:history="1">
        <w:r w:rsidRPr="00991507">
          <w:rPr>
            <w:rStyle w:val="Hyperlink"/>
            <w:rFonts w:ascii="Arial" w:hAnsi="Arial" w:cs="Arial"/>
            <w:sz w:val="24"/>
            <w:szCs w:val="24"/>
            <w:lang w:val="en"/>
          </w:rPr>
          <w:t>https://gov.wales/sites/default/files/consultations/2018-01/151019-easy-read-explanation-en.pdf</w:t>
        </w:r>
      </w:hyperlink>
      <w:r>
        <w:rPr>
          <w:rFonts w:ascii="Arial" w:hAnsi="Arial" w:cs="Arial"/>
          <w:sz w:val="24"/>
          <w:szCs w:val="24"/>
          <w:lang w:val="en"/>
        </w:rPr>
        <w:t xml:space="preserve"> (Accessed 12th July 2021)</w:t>
      </w:r>
    </w:p>
    <w:p w14:paraId="5AE08AA4" w14:textId="73338CB8" w:rsidR="00880A75" w:rsidRDefault="00880A75" w:rsidP="001C2E3C">
      <w:pPr>
        <w:rPr>
          <w:rFonts w:ascii="Arial" w:hAnsi="Arial" w:cs="Arial"/>
          <w:sz w:val="24"/>
          <w:szCs w:val="24"/>
          <w:lang w:val="en"/>
        </w:rPr>
      </w:pPr>
    </w:p>
    <w:p w14:paraId="78107351" w14:textId="77777777" w:rsidR="00A024E1" w:rsidRPr="00A024E1" w:rsidRDefault="00A024E1" w:rsidP="00606A40">
      <w:pPr>
        <w:rPr>
          <w:rStyle w:val="Hyperlink"/>
          <w:rFonts w:ascii="Arial" w:hAnsi="Arial" w:cs="Arial"/>
          <w:color w:val="0D0D0D" w:themeColor="text1" w:themeTint="F2"/>
          <w:sz w:val="24"/>
          <w:szCs w:val="24"/>
          <w:u w:val="none"/>
        </w:rPr>
      </w:pPr>
    </w:p>
    <w:p w14:paraId="0E8159E3" w14:textId="00853282" w:rsidR="00A024E1" w:rsidRDefault="00A024E1" w:rsidP="00A024E1">
      <w:pPr>
        <w:spacing w:line="360" w:lineRule="auto"/>
        <w:jc w:val="both"/>
        <w:rPr>
          <w:rFonts w:ascii="Arial" w:hAnsi="Arial" w:cs="Arial"/>
          <w:i/>
          <w:iCs/>
          <w:color w:val="191919"/>
          <w:sz w:val="24"/>
          <w:szCs w:val="24"/>
        </w:rPr>
      </w:pPr>
      <w:r w:rsidRPr="00A024E1">
        <w:rPr>
          <w:rFonts w:ascii="Arial" w:hAnsi="Arial" w:cs="Arial"/>
          <w:color w:val="191919"/>
          <w:sz w:val="24"/>
          <w:szCs w:val="24"/>
        </w:rPr>
        <w:t xml:space="preserve">Welsh Government (2019) </w:t>
      </w:r>
      <w:r w:rsidRPr="00A024E1">
        <w:rPr>
          <w:rFonts w:ascii="Arial" w:hAnsi="Arial" w:cs="Arial"/>
          <w:i/>
          <w:iCs/>
          <w:color w:val="191919"/>
          <w:sz w:val="24"/>
          <w:szCs w:val="24"/>
        </w:rPr>
        <w:t xml:space="preserve">Scoping Study for the Alignment and Development of Autism and Neurodevelopmental Services. Available at: </w:t>
      </w:r>
      <w:hyperlink r:id="rId146" w:history="1">
        <w:r w:rsidRPr="00A024E1">
          <w:rPr>
            <w:rStyle w:val="Hyperlink"/>
            <w:rFonts w:ascii="Arial" w:hAnsi="Arial" w:cs="Arial"/>
            <w:i/>
            <w:iCs/>
            <w:sz w:val="24"/>
            <w:szCs w:val="24"/>
          </w:rPr>
          <w:t>https://gov.wales/sites/default/files/statistics-and-research/2019-09/scoping-study-alignment-development-autism-neurodevelopmental-services.pdf</w:t>
        </w:r>
      </w:hyperlink>
      <w:r w:rsidRPr="00A024E1">
        <w:rPr>
          <w:rFonts w:ascii="Arial" w:hAnsi="Arial" w:cs="Arial"/>
          <w:i/>
          <w:iCs/>
          <w:color w:val="191919"/>
          <w:sz w:val="24"/>
          <w:szCs w:val="24"/>
        </w:rPr>
        <w:t xml:space="preserve"> (Accessed 6th June 2021)</w:t>
      </w:r>
    </w:p>
    <w:p w14:paraId="2093F58B" w14:textId="77777777" w:rsidR="00880A75" w:rsidRPr="00A024E1" w:rsidRDefault="00880A75" w:rsidP="00A024E1">
      <w:pPr>
        <w:spacing w:line="360" w:lineRule="auto"/>
        <w:jc w:val="both"/>
        <w:rPr>
          <w:rFonts w:ascii="Arial" w:hAnsi="Arial" w:cs="Arial"/>
          <w:i/>
          <w:iCs/>
          <w:color w:val="191919"/>
          <w:sz w:val="24"/>
          <w:szCs w:val="24"/>
        </w:rPr>
      </w:pPr>
    </w:p>
    <w:p w14:paraId="45539332" w14:textId="3242B6FA" w:rsidR="00A024E1" w:rsidRPr="00A024E1" w:rsidRDefault="00A024E1" w:rsidP="00606A40">
      <w:pPr>
        <w:rPr>
          <w:rStyle w:val="Hyperlink"/>
          <w:rFonts w:ascii="Arial" w:hAnsi="Arial" w:cs="Arial"/>
          <w:color w:val="0D0D0D" w:themeColor="text1" w:themeTint="F2"/>
          <w:sz w:val="24"/>
          <w:szCs w:val="24"/>
          <w:u w:val="none"/>
        </w:rPr>
      </w:pPr>
    </w:p>
    <w:p w14:paraId="74C71E2B" w14:textId="13B0A1FE" w:rsidR="00A024E1" w:rsidRDefault="00A024E1" w:rsidP="00A024E1">
      <w:pPr>
        <w:spacing w:line="360" w:lineRule="auto"/>
        <w:jc w:val="both"/>
        <w:rPr>
          <w:rFonts w:ascii="Arial" w:hAnsi="Arial" w:cs="Arial"/>
          <w:color w:val="191919"/>
          <w:sz w:val="24"/>
          <w:szCs w:val="24"/>
        </w:rPr>
      </w:pPr>
      <w:r w:rsidRPr="00A024E1">
        <w:rPr>
          <w:rFonts w:ascii="Arial" w:hAnsi="Arial" w:cs="Arial"/>
          <w:color w:val="191919"/>
          <w:sz w:val="24"/>
          <w:szCs w:val="24"/>
        </w:rPr>
        <w:t xml:space="preserve">Welsh Government (2015) </w:t>
      </w:r>
      <w:r w:rsidRPr="00A024E1">
        <w:rPr>
          <w:rFonts w:ascii="Arial" w:hAnsi="Arial" w:cs="Arial"/>
          <w:i/>
          <w:iCs/>
          <w:color w:val="191919"/>
          <w:sz w:val="24"/>
          <w:szCs w:val="24"/>
        </w:rPr>
        <w:t xml:space="preserve">Screening, assessment and intervention Identifying screening, </w:t>
      </w:r>
      <w:proofErr w:type="gramStart"/>
      <w:r w:rsidRPr="00A024E1">
        <w:rPr>
          <w:rFonts w:ascii="Arial" w:hAnsi="Arial" w:cs="Arial"/>
          <w:i/>
          <w:iCs/>
          <w:color w:val="191919"/>
          <w:sz w:val="24"/>
          <w:szCs w:val="24"/>
        </w:rPr>
        <w:t>assessment</w:t>
      </w:r>
      <w:proofErr w:type="gramEnd"/>
      <w:r w:rsidRPr="00A024E1">
        <w:rPr>
          <w:rFonts w:ascii="Arial" w:hAnsi="Arial" w:cs="Arial"/>
          <w:i/>
          <w:iCs/>
          <w:color w:val="191919"/>
          <w:sz w:val="24"/>
          <w:szCs w:val="24"/>
        </w:rPr>
        <w:t xml:space="preserve"> and intervention methods for learners with specific learning difficulties. </w:t>
      </w:r>
      <w:r w:rsidRPr="00A024E1">
        <w:rPr>
          <w:rFonts w:ascii="Arial" w:hAnsi="Arial" w:cs="Arial"/>
          <w:color w:val="191919"/>
          <w:sz w:val="24"/>
          <w:szCs w:val="24"/>
        </w:rPr>
        <w:t>Available at:</w:t>
      </w:r>
      <w:r w:rsidRPr="00A024E1">
        <w:rPr>
          <w:rFonts w:ascii="Arial" w:hAnsi="Arial" w:cs="Arial"/>
          <w:i/>
          <w:iCs/>
          <w:color w:val="191919"/>
          <w:sz w:val="24"/>
          <w:szCs w:val="24"/>
        </w:rPr>
        <w:t xml:space="preserve"> </w:t>
      </w:r>
      <w:hyperlink r:id="rId147" w:history="1">
        <w:r w:rsidRPr="00A024E1">
          <w:rPr>
            <w:rStyle w:val="Hyperlink"/>
            <w:rFonts w:ascii="Arial" w:hAnsi="Arial" w:cs="Arial"/>
            <w:sz w:val="24"/>
            <w:szCs w:val="24"/>
          </w:rPr>
          <w:t>https://gov.wales/sites/default/files/publications/2018-03/screening-assessment-and-intervention-identifying-screening-assessment-and-intervention-methods-for-learners-with-specific-learning-difficulties.pdf</w:t>
        </w:r>
      </w:hyperlink>
      <w:r w:rsidRPr="00A024E1">
        <w:rPr>
          <w:rFonts w:ascii="Arial" w:hAnsi="Arial" w:cs="Arial"/>
          <w:color w:val="191919"/>
          <w:sz w:val="24"/>
          <w:szCs w:val="24"/>
        </w:rPr>
        <w:t xml:space="preserve"> (Accessed 6th June 2021)</w:t>
      </w:r>
    </w:p>
    <w:p w14:paraId="7A434AF0" w14:textId="77777777" w:rsidR="008408D8" w:rsidRPr="00A024E1" w:rsidRDefault="008408D8" w:rsidP="00A024E1">
      <w:pPr>
        <w:spacing w:line="360" w:lineRule="auto"/>
        <w:jc w:val="both"/>
        <w:rPr>
          <w:rFonts w:ascii="Arial" w:hAnsi="Arial" w:cs="Arial"/>
          <w:color w:val="191919"/>
          <w:sz w:val="24"/>
          <w:szCs w:val="24"/>
        </w:rPr>
      </w:pPr>
    </w:p>
    <w:p w14:paraId="44726CDC" w14:textId="3B10EF14" w:rsidR="00A024E1" w:rsidRPr="00A024E1" w:rsidRDefault="00C57752" w:rsidP="00606A40">
      <w:pPr>
        <w:rPr>
          <w:rStyle w:val="Hyperlink"/>
          <w:rFonts w:ascii="Arial" w:hAnsi="Arial" w:cs="Arial"/>
          <w:color w:val="0D0D0D" w:themeColor="text1" w:themeTint="F2"/>
          <w:sz w:val="24"/>
          <w:szCs w:val="24"/>
          <w:u w:val="none"/>
        </w:rPr>
      </w:pPr>
      <w:r>
        <w:rPr>
          <w:rStyle w:val="Hyperlink"/>
          <w:rFonts w:ascii="Arial" w:hAnsi="Arial" w:cs="Arial"/>
          <w:color w:val="0D0D0D" w:themeColor="text1" w:themeTint="F2"/>
          <w:sz w:val="24"/>
          <w:szCs w:val="24"/>
          <w:u w:val="none"/>
        </w:rPr>
        <w:lastRenderedPageBreak/>
        <w:t xml:space="preserve">Welsh Government (2018b) </w:t>
      </w:r>
      <w:r w:rsidR="008408D8" w:rsidRPr="00A024E1">
        <w:rPr>
          <w:rFonts w:ascii="Arial" w:hAnsi="Arial" w:cs="Arial"/>
          <w:i/>
          <w:iCs/>
          <w:color w:val="1F1F1F"/>
          <w:sz w:val="24"/>
          <w:szCs w:val="24"/>
          <w:lang w:val="en"/>
        </w:rPr>
        <w:t xml:space="preserve">The </w:t>
      </w:r>
      <w:r w:rsidR="008408D8">
        <w:rPr>
          <w:rFonts w:ascii="Arial" w:hAnsi="Arial" w:cs="Arial"/>
          <w:i/>
          <w:iCs/>
          <w:color w:val="1F1F1F"/>
          <w:sz w:val="24"/>
          <w:szCs w:val="24"/>
          <w:lang w:val="en"/>
        </w:rPr>
        <w:t>A</w:t>
      </w:r>
      <w:r w:rsidR="008408D8" w:rsidRPr="00A024E1">
        <w:rPr>
          <w:rFonts w:ascii="Arial" w:hAnsi="Arial" w:cs="Arial"/>
          <w:i/>
          <w:iCs/>
          <w:color w:val="1F1F1F"/>
          <w:sz w:val="24"/>
          <w:szCs w:val="24"/>
          <w:lang w:val="en"/>
        </w:rPr>
        <w:t>dditional</w:t>
      </w:r>
      <w:r w:rsidR="008408D8">
        <w:rPr>
          <w:rFonts w:ascii="Arial" w:hAnsi="Arial" w:cs="Arial"/>
          <w:i/>
          <w:iCs/>
          <w:color w:val="1F1F1F"/>
          <w:sz w:val="24"/>
          <w:szCs w:val="24"/>
          <w:lang w:val="en"/>
        </w:rPr>
        <w:t xml:space="preserve"> L</w:t>
      </w:r>
      <w:r w:rsidR="008408D8" w:rsidRPr="00A024E1">
        <w:rPr>
          <w:rFonts w:ascii="Arial" w:hAnsi="Arial" w:cs="Arial"/>
          <w:i/>
          <w:iCs/>
          <w:color w:val="1F1F1F"/>
          <w:sz w:val="24"/>
          <w:szCs w:val="24"/>
          <w:lang w:val="en"/>
        </w:rPr>
        <w:t xml:space="preserve">earning </w:t>
      </w:r>
      <w:r w:rsidR="008408D8">
        <w:rPr>
          <w:rFonts w:ascii="Arial" w:hAnsi="Arial" w:cs="Arial"/>
          <w:i/>
          <w:iCs/>
          <w:color w:val="1F1F1F"/>
          <w:sz w:val="24"/>
          <w:szCs w:val="24"/>
          <w:lang w:val="en"/>
        </w:rPr>
        <w:t>N</w:t>
      </w:r>
      <w:r w:rsidR="008408D8" w:rsidRPr="00A024E1">
        <w:rPr>
          <w:rFonts w:ascii="Arial" w:hAnsi="Arial" w:cs="Arial"/>
          <w:i/>
          <w:iCs/>
          <w:color w:val="1F1F1F"/>
          <w:sz w:val="24"/>
          <w:szCs w:val="24"/>
          <w:lang w:val="en"/>
        </w:rPr>
        <w:t xml:space="preserve">eeds </w:t>
      </w:r>
      <w:r w:rsidR="008408D8">
        <w:rPr>
          <w:rFonts w:ascii="Arial" w:hAnsi="Arial" w:cs="Arial"/>
          <w:i/>
          <w:iCs/>
          <w:color w:val="1F1F1F"/>
          <w:sz w:val="24"/>
          <w:szCs w:val="24"/>
          <w:lang w:val="en"/>
        </w:rPr>
        <w:t>(ALN) T</w:t>
      </w:r>
      <w:r w:rsidR="008408D8" w:rsidRPr="00A024E1">
        <w:rPr>
          <w:rFonts w:ascii="Arial" w:hAnsi="Arial" w:cs="Arial"/>
          <w:i/>
          <w:iCs/>
          <w:color w:val="1F1F1F"/>
          <w:sz w:val="24"/>
          <w:szCs w:val="24"/>
          <w:lang w:val="en"/>
        </w:rPr>
        <w:t xml:space="preserve">ransformation </w:t>
      </w:r>
      <w:r w:rsidR="008408D8">
        <w:rPr>
          <w:rFonts w:ascii="Arial" w:hAnsi="Arial" w:cs="Arial"/>
          <w:i/>
          <w:iCs/>
          <w:color w:val="1F1F1F"/>
          <w:sz w:val="24"/>
          <w:szCs w:val="24"/>
          <w:lang w:val="en"/>
        </w:rPr>
        <w:t>P</w:t>
      </w:r>
      <w:r w:rsidR="008408D8" w:rsidRPr="00A024E1">
        <w:rPr>
          <w:rFonts w:ascii="Arial" w:hAnsi="Arial" w:cs="Arial"/>
          <w:i/>
          <w:iCs/>
          <w:color w:val="1F1F1F"/>
          <w:sz w:val="24"/>
          <w:szCs w:val="24"/>
          <w:lang w:val="en"/>
        </w:rPr>
        <w:t>rogramme: frequently asked questions</w:t>
      </w:r>
      <w:r w:rsidR="008408D8">
        <w:rPr>
          <w:rFonts w:ascii="Arial" w:hAnsi="Arial" w:cs="Arial"/>
          <w:i/>
          <w:iCs/>
          <w:color w:val="1F1F1F"/>
          <w:sz w:val="24"/>
          <w:szCs w:val="24"/>
          <w:lang w:val="en"/>
        </w:rPr>
        <w:t xml:space="preserve"> (FAQs) Version 1.1. </w:t>
      </w:r>
      <w:r w:rsidR="008408D8" w:rsidRPr="008408D8">
        <w:rPr>
          <w:rFonts w:ascii="Arial" w:hAnsi="Arial" w:cs="Arial"/>
          <w:color w:val="1F1F1F"/>
          <w:sz w:val="24"/>
          <w:szCs w:val="24"/>
          <w:lang w:val="en"/>
        </w:rPr>
        <w:t>Available at:</w:t>
      </w:r>
      <w:r w:rsidR="008408D8">
        <w:rPr>
          <w:rFonts w:ascii="Arial" w:hAnsi="Arial" w:cs="Arial"/>
          <w:color w:val="1F1F1F"/>
          <w:sz w:val="24"/>
          <w:szCs w:val="24"/>
          <w:lang w:val="en"/>
        </w:rPr>
        <w:t xml:space="preserve"> </w:t>
      </w:r>
      <w:hyperlink r:id="rId148" w:history="1">
        <w:r w:rsidR="008408D8" w:rsidRPr="001A344D">
          <w:rPr>
            <w:rStyle w:val="Hyperlink"/>
            <w:rFonts w:ascii="Arial" w:hAnsi="Arial" w:cs="Arial"/>
            <w:sz w:val="24"/>
            <w:szCs w:val="24"/>
            <w:lang w:val="en"/>
          </w:rPr>
          <w:t>https://gov.wales/sites/default/files/publications/2018-03/aln-frequently-asked-questions-faqs.pdf</w:t>
        </w:r>
      </w:hyperlink>
      <w:r w:rsidR="008408D8">
        <w:rPr>
          <w:rFonts w:ascii="Arial" w:hAnsi="Arial" w:cs="Arial"/>
          <w:color w:val="1F1F1F"/>
          <w:sz w:val="24"/>
          <w:szCs w:val="24"/>
          <w:lang w:val="en"/>
        </w:rPr>
        <w:t xml:space="preserve"> (Accessed 11th July 2021)</w:t>
      </w:r>
    </w:p>
    <w:p w14:paraId="72858892" w14:textId="07D538B0" w:rsidR="00F75871" w:rsidRPr="00A024E1" w:rsidRDefault="00F75871" w:rsidP="00606A40">
      <w:pPr>
        <w:rPr>
          <w:rStyle w:val="Hyperlink"/>
          <w:rFonts w:ascii="Arial" w:hAnsi="Arial" w:cs="Arial"/>
          <w:color w:val="0D0D0D" w:themeColor="text1" w:themeTint="F2"/>
          <w:sz w:val="24"/>
          <w:szCs w:val="24"/>
          <w:u w:val="none"/>
        </w:rPr>
      </w:pPr>
    </w:p>
    <w:p w14:paraId="247B0AD6" w14:textId="03A02CC6" w:rsidR="00B600B1" w:rsidRPr="00A024E1" w:rsidRDefault="00F75871" w:rsidP="00B600B1">
      <w:pPr>
        <w:rPr>
          <w:rFonts w:ascii="Arial" w:hAnsi="Arial" w:cs="Arial"/>
          <w:color w:val="1F1F1F"/>
          <w:sz w:val="24"/>
          <w:szCs w:val="24"/>
          <w:lang w:val="en"/>
        </w:rPr>
      </w:pPr>
      <w:r w:rsidRPr="00A024E1">
        <w:rPr>
          <w:rStyle w:val="Hyperlink"/>
          <w:rFonts w:ascii="Arial" w:hAnsi="Arial" w:cs="Arial"/>
          <w:color w:val="0D0D0D" w:themeColor="text1" w:themeTint="F2"/>
          <w:sz w:val="24"/>
          <w:szCs w:val="24"/>
          <w:u w:val="none"/>
        </w:rPr>
        <w:t xml:space="preserve">Welsh Government (2020a) </w:t>
      </w:r>
      <w:r w:rsidRPr="00A024E1">
        <w:rPr>
          <w:rFonts w:ascii="Arial" w:hAnsi="Arial" w:cs="Arial"/>
          <w:i/>
          <w:iCs/>
          <w:color w:val="1F1F1F"/>
          <w:sz w:val="24"/>
          <w:szCs w:val="24"/>
          <w:lang w:val="en"/>
        </w:rPr>
        <w:t xml:space="preserve">The </w:t>
      </w:r>
      <w:r w:rsidR="00C57752">
        <w:rPr>
          <w:rFonts w:ascii="Arial" w:hAnsi="Arial" w:cs="Arial"/>
          <w:i/>
          <w:iCs/>
          <w:color w:val="1F1F1F"/>
          <w:sz w:val="24"/>
          <w:szCs w:val="24"/>
          <w:lang w:val="en"/>
        </w:rPr>
        <w:t>A</w:t>
      </w:r>
      <w:r w:rsidRPr="00A024E1">
        <w:rPr>
          <w:rFonts w:ascii="Arial" w:hAnsi="Arial" w:cs="Arial"/>
          <w:i/>
          <w:iCs/>
          <w:color w:val="1F1F1F"/>
          <w:sz w:val="24"/>
          <w:szCs w:val="24"/>
          <w:lang w:val="en"/>
        </w:rPr>
        <w:t>dditional</w:t>
      </w:r>
      <w:r w:rsidR="00C57752">
        <w:rPr>
          <w:rFonts w:ascii="Arial" w:hAnsi="Arial" w:cs="Arial"/>
          <w:i/>
          <w:iCs/>
          <w:color w:val="1F1F1F"/>
          <w:sz w:val="24"/>
          <w:szCs w:val="24"/>
          <w:lang w:val="en"/>
        </w:rPr>
        <w:t xml:space="preserve"> L</w:t>
      </w:r>
      <w:r w:rsidRPr="00A024E1">
        <w:rPr>
          <w:rFonts w:ascii="Arial" w:hAnsi="Arial" w:cs="Arial"/>
          <w:i/>
          <w:iCs/>
          <w:color w:val="1F1F1F"/>
          <w:sz w:val="24"/>
          <w:szCs w:val="24"/>
          <w:lang w:val="en"/>
        </w:rPr>
        <w:t xml:space="preserve">earning </w:t>
      </w:r>
      <w:r w:rsidR="00C57752">
        <w:rPr>
          <w:rFonts w:ascii="Arial" w:hAnsi="Arial" w:cs="Arial"/>
          <w:i/>
          <w:iCs/>
          <w:color w:val="1F1F1F"/>
          <w:sz w:val="24"/>
          <w:szCs w:val="24"/>
          <w:lang w:val="en"/>
        </w:rPr>
        <w:t>N</w:t>
      </w:r>
      <w:r w:rsidRPr="00A024E1">
        <w:rPr>
          <w:rFonts w:ascii="Arial" w:hAnsi="Arial" w:cs="Arial"/>
          <w:i/>
          <w:iCs/>
          <w:color w:val="1F1F1F"/>
          <w:sz w:val="24"/>
          <w:szCs w:val="24"/>
          <w:lang w:val="en"/>
        </w:rPr>
        <w:t xml:space="preserve">eeds </w:t>
      </w:r>
      <w:r w:rsidR="00C57752">
        <w:rPr>
          <w:rFonts w:ascii="Arial" w:hAnsi="Arial" w:cs="Arial"/>
          <w:i/>
          <w:iCs/>
          <w:color w:val="1F1F1F"/>
          <w:sz w:val="24"/>
          <w:szCs w:val="24"/>
          <w:lang w:val="en"/>
        </w:rPr>
        <w:t>T</w:t>
      </w:r>
      <w:r w:rsidRPr="00A024E1">
        <w:rPr>
          <w:rFonts w:ascii="Arial" w:hAnsi="Arial" w:cs="Arial"/>
          <w:i/>
          <w:iCs/>
          <w:color w:val="1F1F1F"/>
          <w:sz w:val="24"/>
          <w:szCs w:val="24"/>
          <w:lang w:val="en"/>
        </w:rPr>
        <w:t xml:space="preserve">ransformation </w:t>
      </w:r>
      <w:r w:rsidR="00C57752">
        <w:rPr>
          <w:rFonts w:ascii="Arial" w:hAnsi="Arial" w:cs="Arial"/>
          <w:i/>
          <w:iCs/>
          <w:color w:val="1F1F1F"/>
          <w:sz w:val="24"/>
          <w:szCs w:val="24"/>
          <w:lang w:val="en"/>
        </w:rPr>
        <w:t>P</w:t>
      </w:r>
      <w:r w:rsidRPr="00A024E1">
        <w:rPr>
          <w:rFonts w:ascii="Arial" w:hAnsi="Arial" w:cs="Arial"/>
          <w:i/>
          <w:iCs/>
          <w:color w:val="1F1F1F"/>
          <w:sz w:val="24"/>
          <w:szCs w:val="24"/>
          <w:lang w:val="en"/>
        </w:rPr>
        <w:t>rogramme: frequently asked questions</w:t>
      </w:r>
      <w:r w:rsidR="008408D8">
        <w:rPr>
          <w:rFonts w:ascii="Arial" w:hAnsi="Arial" w:cs="Arial"/>
          <w:i/>
          <w:iCs/>
          <w:color w:val="1F1F1F"/>
          <w:sz w:val="24"/>
          <w:szCs w:val="24"/>
          <w:lang w:val="en"/>
        </w:rPr>
        <w:t xml:space="preserve">. </w:t>
      </w:r>
      <w:r w:rsidRPr="00A024E1">
        <w:rPr>
          <w:rFonts w:ascii="Arial" w:hAnsi="Arial" w:cs="Arial"/>
          <w:color w:val="1F1F1F"/>
          <w:sz w:val="24"/>
          <w:szCs w:val="24"/>
          <w:lang w:val="en"/>
        </w:rPr>
        <w:t xml:space="preserve">Available at: </w:t>
      </w:r>
      <w:hyperlink r:id="rId149" w:history="1">
        <w:r w:rsidRPr="00A024E1">
          <w:rPr>
            <w:rStyle w:val="Hyperlink"/>
            <w:rFonts w:ascii="Arial" w:hAnsi="Arial" w:cs="Arial"/>
            <w:sz w:val="24"/>
            <w:szCs w:val="24"/>
            <w:lang w:val="en"/>
          </w:rPr>
          <w:t>https://gov.wales/additional-learning-needs-transformation-programme-frequently-asked-questions-html</w:t>
        </w:r>
      </w:hyperlink>
      <w:r w:rsidRPr="00A024E1">
        <w:rPr>
          <w:rFonts w:ascii="Arial" w:hAnsi="Arial" w:cs="Arial"/>
          <w:color w:val="1F1F1F"/>
          <w:sz w:val="24"/>
          <w:szCs w:val="24"/>
          <w:lang w:val="en"/>
        </w:rPr>
        <w:t xml:space="preserve"> (Accessed 10th July 2021)</w:t>
      </w:r>
    </w:p>
    <w:p w14:paraId="7FF70790" w14:textId="77777777" w:rsidR="00041846" w:rsidRPr="00A024E1" w:rsidRDefault="00041846" w:rsidP="00041846">
      <w:pPr>
        <w:pStyle w:val="first2"/>
        <w:shd w:val="clear" w:color="auto" w:fill="FFFFFF"/>
        <w:spacing w:line="360" w:lineRule="atLeast"/>
        <w:rPr>
          <w:rFonts w:ascii="Arial" w:hAnsi="Arial" w:cs="Arial"/>
          <w:b w:val="0"/>
          <w:bCs w:val="0"/>
          <w:color w:val="0D0D0D" w:themeColor="text1" w:themeTint="F2"/>
        </w:rPr>
      </w:pPr>
    </w:p>
    <w:p w14:paraId="363DC4F8" w14:textId="7ABA23C6" w:rsidR="0021146B" w:rsidRPr="00A024E1" w:rsidRDefault="0021146B" w:rsidP="00606A40">
      <w:pPr>
        <w:rPr>
          <w:rFonts w:ascii="Arial" w:hAnsi="Arial" w:cs="Arial"/>
          <w:color w:val="1F1F1F"/>
          <w:sz w:val="24"/>
          <w:szCs w:val="24"/>
          <w:lang w:val="en"/>
        </w:rPr>
      </w:pPr>
    </w:p>
    <w:p w14:paraId="51FB6049" w14:textId="18BD961D" w:rsidR="0021146B" w:rsidRDefault="0021146B" w:rsidP="00606A40">
      <w:pPr>
        <w:rPr>
          <w:rFonts w:ascii="Arial" w:hAnsi="Arial" w:cs="Arial"/>
          <w:color w:val="1F1F1F"/>
          <w:sz w:val="24"/>
          <w:szCs w:val="24"/>
          <w:lang w:val="en"/>
        </w:rPr>
      </w:pPr>
      <w:r w:rsidRPr="00A024E1">
        <w:rPr>
          <w:rFonts w:ascii="Arial" w:hAnsi="Arial" w:cs="Arial"/>
          <w:color w:val="1F1F1F"/>
          <w:sz w:val="24"/>
          <w:szCs w:val="24"/>
          <w:lang w:val="en"/>
        </w:rPr>
        <w:t xml:space="preserve">Welsh Parliament (2021) </w:t>
      </w:r>
      <w:r w:rsidRPr="00A024E1">
        <w:rPr>
          <w:rFonts w:ascii="Arial" w:hAnsi="Arial" w:cs="Arial"/>
          <w:i/>
          <w:iCs/>
          <w:sz w:val="24"/>
          <w:szCs w:val="24"/>
        </w:rPr>
        <w:t>The Draft Additional Learning Needs Code</w:t>
      </w:r>
      <w:r w:rsidRPr="00A024E1">
        <w:rPr>
          <w:rFonts w:ascii="Arial" w:hAnsi="Arial" w:cs="Arial"/>
          <w:color w:val="1F1F1F"/>
          <w:sz w:val="24"/>
          <w:szCs w:val="24"/>
          <w:lang w:val="en"/>
        </w:rPr>
        <w:t xml:space="preserve">. Available at: </w:t>
      </w:r>
      <w:hyperlink r:id="rId150" w:history="1">
        <w:r w:rsidRPr="00A024E1">
          <w:rPr>
            <w:rStyle w:val="Hyperlink"/>
            <w:rFonts w:ascii="Arial" w:hAnsi="Arial" w:cs="Arial"/>
            <w:sz w:val="24"/>
            <w:szCs w:val="24"/>
            <w:lang w:val="en"/>
          </w:rPr>
          <w:t>https://research.senedd.wales/2019/03/27/the-draft-aln-code/</w:t>
        </w:r>
      </w:hyperlink>
      <w:r w:rsidRPr="00A024E1">
        <w:rPr>
          <w:rFonts w:ascii="Arial" w:hAnsi="Arial" w:cs="Arial"/>
          <w:color w:val="1F1F1F"/>
          <w:sz w:val="24"/>
          <w:szCs w:val="24"/>
          <w:lang w:val="en"/>
        </w:rPr>
        <w:t xml:space="preserve"> (Accessed 10</w:t>
      </w:r>
      <w:r w:rsidRPr="00A024E1">
        <w:rPr>
          <w:rFonts w:ascii="Arial" w:hAnsi="Arial" w:cs="Arial"/>
          <w:color w:val="1F1F1F"/>
          <w:sz w:val="24"/>
          <w:szCs w:val="24"/>
          <w:vertAlign w:val="superscript"/>
          <w:lang w:val="en"/>
        </w:rPr>
        <w:t>th</w:t>
      </w:r>
      <w:r w:rsidRPr="00A024E1">
        <w:rPr>
          <w:rFonts w:ascii="Arial" w:hAnsi="Arial" w:cs="Arial"/>
          <w:color w:val="1F1F1F"/>
          <w:sz w:val="24"/>
          <w:szCs w:val="24"/>
          <w:lang w:val="en"/>
        </w:rPr>
        <w:t xml:space="preserve"> July 2021)</w:t>
      </w:r>
    </w:p>
    <w:p w14:paraId="3C349B65" w14:textId="493A48C2" w:rsidR="00880A75" w:rsidRDefault="00880A75" w:rsidP="00606A40">
      <w:pPr>
        <w:rPr>
          <w:rFonts w:ascii="Arial" w:hAnsi="Arial" w:cs="Arial"/>
          <w:color w:val="1F1F1F"/>
          <w:sz w:val="24"/>
          <w:szCs w:val="24"/>
          <w:lang w:val="en"/>
        </w:rPr>
      </w:pPr>
    </w:p>
    <w:p w14:paraId="70A7F4B3" w14:textId="77777777" w:rsidR="00880A75" w:rsidRPr="00880A75" w:rsidRDefault="00880A75" w:rsidP="00880A75">
      <w:pPr>
        <w:rPr>
          <w:rFonts w:ascii="Arial" w:hAnsi="Arial" w:cs="Arial"/>
          <w:i/>
          <w:iCs/>
          <w:sz w:val="24"/>
          <w:szCs w:val="24"/>
          <w:lang w:val="en"/>
        </w:rPr>
      </w:pPr>
      <w:r>
        <w:rPr>
          <w:rFonts w:ascii="Arial" w:hAnsi="Arial" w:cs="Arial"/>
          <w:sz w:val="24"/>
          <w:szCs w:val="24"/>
          <w:lang w:val="en"/>
        </w:rPr>
        <w:t>Welsh Government (2017)</w:t>
      </w:r>
      <w:r w:rsidRPr="00880A75">
        <w:t xml:space="preserve"> </w:t>
      </w:r>
      <w:r w:rsidRPr="00880A75">
        <w:rPr>
          <w:rFonts w:ascii="Arial" w:hAnsi="Arial" w:cs="Arial"/>
          <w:i/>
          <w:iCs/>
          <w:sz w:val="24"/>
          <w:szCs w:val="24"/>
          <w:lang w:val="en"/>
        </w:rPr>
        <w:t>The role of the special educational needs coordinator (SENCo)</w:t>
      </w:r>
      <w:r>
        <w:rPr>
          <w:rFonts w:ascii="Arial" w:hAnsi="Arial" w:cs="Arial"/>
          <w:i/>
          <w:iCs/>
          <w:sz w:val="24"/>
          <w:szCs w:val="24"/>
          <w:lang w:val="en"/>
        </w:rPr>
        <w:t xml:space="preserve">. </w:t>
      </w:r>
      <w:r w:rsidRPr="00880A75">
        <w:rPr>
          <w:rFonts w:ascii="Arial" w:hAnsi="Arial" w:cs="Arial"/>
          <w:sz w:val="24"/>
          <w:szCs w:val="24"/>
          <w:lang w:val="en"/>
        </w:rPr>
        <w:t xml:space="preserve">Available at: </w:t>
      </w:r>
      <w:hyperlink r:id="rId151" w:history="1">
        <w:r w:rsidRPr="00880A75">
          <w:rPr>
            <w:rStyle w:val="Hyperlink"/>
            <w:rFonts w:ascii="Arial" w:hAnsi="Arial" w:cs="Arial"/>
            <w:sz w:val="24"/>
            <w:szCs w:val="24"/>
            <w:lang w:val="en"/>
          </w:rPr>
          <w:t>https://gov.wales/sites/default/files/publications/2018-03/the-role-of-the-special-educational-needs-coordinator-senco.pdf</w:t>
        </w:r>
      </w:hyperlink>
      <w:r w:rsidRPr="00880A75">
        <w:rPr>
          <w:rFonts w:ascii="Arial" w:hAnsi="Arial" w:cs="Arial"/>
          <w:sz w:val="24"/>
          <w:szCs w:val="24"/>
          <w:lang w:val="en"/>
        </w:rPr>
        <w:t xml:space="preserve"> (Accessed 14th July 2021)</w:t>
      </w:r>
    </w:p>
    <w:p w14:paraId="5C0616DD" w14:textId="77777777" w:rsidR="00880A75" w:rsidRPr="00A024E1" w:rsidRDefault="00880A75" w:rsidP="00606A40">
      <w:pPr>
        <w:rPr>
          <w:rFonts w:ascii="Arial" w:hAnsi="Arial" w:cs="Arial"/>
          <w:color w:val="1F1F1F"/>
          <w:sz w:val="24"/>
          <w:szCs w:val="24"/>
          <w:lang w:val="en"/>
        </w:rPr>
      </w:pPr>
    </w:p>
    <w:p w14:paraId="0E337E44" w14:textId="687FA049" w:rsidR="00B656E8" w:rsidRPr="00A024E1" w:rsidRDefault="00B656E8" w:rsidP="00606A40">
      <w:pPr>
        <w:rPr>
          <w:rFonts w:ascii="Arial" w:hAnsi="Arial" w:cs="Arial"/>
          <w:color w:val="1F1F1F"/>
          <w:sz w:val="24"/>
          <w:szCs w:val="24"/>
          <w:lang w:val="en"/>
        </w:rPr>
      </w:pPr>
    </w:p>
    <w:p w14:paraId="57AC4C9E" w14:textId="46FE203B" w:rsidR="003478BD" w:rsidRPr="00A024E1" w:rsidRDefault="001759BC" w:rsidP="00A024E1">
      <w:pPr>
        <w:spacing w:line="360" w:lineRule="auto"/>
        <w:rPr>
          <w:rFonts w:ascii="Arial" w:hAnsi="Arial" w:cs="Arial"/>
          <w:sz w:val="24"/>
          <w:szCs w:val="24"/>
        </w:rPr>
      </w:pPr>
      <w:hyperlink r:id="rId152" w:history="1">
        <w:r w:rsidR="00403B97" w:rsidRPr="00A024E1">
          <w:rPr>
            <w:rFonts w:ascii="Arial" w:hAnsi="Arial" w:cs="Arial"/>
            <w:sz w:val="24"/>
            <w:szCs w:val="24"/>
            <w:lang w:val="en"/>
          </w:rPr>
          <w:t>Zoëga</w:t>
        </w:r>
      </w:hyperlink>
      <w:r w:rsidR="00403B97" w:rsidRPr="00A024E1">
        <w:rPr>
          <w:rFonts w:ascii="Arial" w:hAnsi="Arial" w:cs="Arial"/>
          <w:sz w:val="24"/>
          <w:szCs w:val="24"/>
          <w:lang w:val="en"/>
        </w:rPr>
        <w:t xml:space="preserve">, H. et al. (2012) ‘Age, Academic Performance, and Stimulant Prescribing for ADHD: A Nationwide Cohort Study’, </w:t>
      </w:r>
      <w:hyperlink r:id="rId153" w:history="1">
        <w:r w:rsidR="00403B97" w:rsidRPr="00A024E1">
          <w:rPr>
            <w:rFonts w:ascii="Arial" w:hAnsi="Arial" w:cs="Arial"/>
            <w:i/>
            <w:iCs/>
            <w:sz w:val="24"/>
            <w:szCs w:val="24"/>
            <w:lang w:val="en"/>
          </w:rPr>
          <w:t>Pediatric</w:t>
        </w:r>
      </w:hyperlink>
      <w:r w:rsidR="00403B97" w:rsidRPr="00A024E1">
        <w:rPr>
          <w:rFonts w:ascii="Arial" w:hAnsi="Arial" w:cs="Arial"/>
          <w:i/>
          <w:iCs/>
          <w:sz w:val="24"/>
          <w:szCs w:val="24"/>
          <w:lang w:val="en"/>
        </w:rPr>
        <w:t xml:space="preserve">, </w:t>
      </w:r>
      <w:r w:rsidR="00403B97" w:rsidRPr="00A024E1">
        <w:rPr>
          <w:rFonts w:ascii="Arial" w:hAnsi="Arial" w:cs="Arial"/>
          <w:sz w:val="24"/>
          <w:szCs w:val="24"/>
          <w:lang w:val="en"/>
        </w:rPr>
        <w:t xml:space="preserve">130(6), pp. 1012 - 1018. Available at: </w:t>
      </w:r>
      <w:hyperlink r:id="rId154" w:history="1">
        <w:r w:rsidR="00403B97" w:rsidRPr="00A024E1">
          <w:rPr>
            <w:rStyle w:val="Hyperlink"/>
            <w:rFonts w:ascii="Arial" w:hAnsi="Arial" w:cs="Arial"/>
            <w:sz w:val="24"/>
            <w:szCs w:val="24"/>
            <w:lang w:val="en"/>
          </w:rPr>
          <w:t>https://www.ncbi.nlm.nih.gov/pmc/articles/PMC3507253/</w:t>
        </w:r>
      </w:hyperlink>
      <w:r w:rsidR="00403B97" w:rsidRPr="00A024E1">
        <w:rPr>
          <w:rFonts w:ascii="Arial" w:hAnsi="Arial" w:cs="Arial"/>
          <w:sz w:val="24"/>
          <w:szCs w:val="24"/>
          <w:lang w:val="en"/>
        </w:rPr>
        <w:t xml:space="preserve"> (Accessed 19</w:t>
      </w:r>
      <w:r w:rsidR="00403B97" w:rsidRPr="00A024E1">
        <w:rPr>
          <w:rFonts w:ascii="Arial" w:hAnsi="Arial" w:cs="Arial"/>
          <w:sz w:val="24"/>
          <w:szCs w:val="24"/>
          <w:vertAlign w:val="superscript"/>
          <w:lang w:val="en"/>
        </w:rPr>
        <w:t>th</w:t>
      </w:r>
      <w:r w:rsidR="00403B97" w:rsidRPr="00A024E1">
        <w:rPr>
          <w:rFonts w:ascii="Arial" w:hAnsi="Arial" w:cs="Arial"/>
          <w:sz w:val="24"/>
          <w:szCs w:val="24"/>
          <w:lang w:val="en"/>
        </w:rPr>
        <w:t xml:space="preserve"> June 2021)</w:t>
      </w:r>
    </w:p>
    <w:p w14:paraId="178E1003" w14:textId="77777777" w:rsidR="00E04FF3" w:rsidRPr="00A33C0F" w:rsidRDefault="00E04FF3" w:rsidP="007A676C">
      <w:pPr>
        <w:rPr>
          <w:rFonts w:ascii="Arial" w:hAnsi="Arial" w:cs="Arial"/>
          <w:sz w:val="24"/>
          <w:szCs w:val="24"/>
          <w:lang w:val="en"/>
        </w:rPr>
      </w:pPr>
    </w:p>
    <w:p w14:paraId="68F951AF" w14:textId="2811EF48" w:rsidR="007A676C" w:rsidRPr="001412F9" w:rsidRDefault="007A676C" w:rsidP="001232FA">
      <w:pPr>
        <w:spacing w:line="360" w:lineRule="auto"/>
        <w:rPr>
          <w:rFonts w:ascii="Arial" w:hAnsi="Arial" w:cs="Arial"/>
          <w:color w:val="191919"/>
          <w:sz w:val="24"/>
          <w:szCs w:val="24"/>
        </w:rPr>
      </w:pPr>
    </w:p>
    <w:sectPr w:rsidR="007A676C" w:rsidRPr="001412F9" w:rsidSect="005F2C93">
      <w:headerReference w:type="default" r:id="rId155"/>
      <w:footerReference w:type="default" r:id="rId1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CCF3DD" w14:textId="77777777" w:rsidR="003F5489" w:rsidRDefault="003F5489" w:rsidP="003F5489">
      <w:pPr>
        <w:spacing w:after="0" w:line="240" w:lineRule="auto"/>
      </w:pPr>
      <w:r>
        <w:separator/>
      </w:r>
    </w:p>
  </w:endnote>
  <w:endnote w:type="continuationSeparator" w:id="0">
    <w:p w14:paraId="5D5F54C1" w14:textId="77777777" w:rsidR="003F5489" w:rsidRDefault="003F5489" w:rsidP="003F5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roid Serif">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FED70" w14:textId="77777777" w:rsidR="001E4D16" w:rsidRDefault="001E4D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59C01D3" w14:textId="77777777" w:rsidR="001E4D16" w:rsidRDefault="001E4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C674D" w14:textId="77777777" w:rsidR="003F5489" w:rsidRDefault="003F5489" w:rsidP="003F5489">
      <w:pPr>
        <w:spacing w:after="0" w:line="240" w:lineRule="auto"/>
      </w:pPr>
      <w:r>
        <w:separator/>
      </w:r>
    </w:p>
  </w:footnote>
  <w:footnote w:type="continuationSeparator" w:id="0">
    <w:p w14:paraId="24578900" w14:textId="77777777" w:rsidR="003F5489" w:rsidRDefault="003F5489" w:rsidP="003F54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59727" w14:textId="30F37546" w:rsidR="003F5489" w:rsidRDefault="001E4D16">
    <w:pPr>
      <w:pStyle w:val="Header"/>
    </w:pPr>
    <w:r>
      <w:t xml:space="preserve">EAEE60                                        </w:t>
    </w:r>
    <w:r w:rsidR="001759BC">
      <w:t xml:space="preserve">             </w:t>
    </w:r>
    <w:r w:rsidR="003F5489">
      <w:t>Word Count</w:t>
    </w:r>
    <w:r w:rsidR="008E788D">
      <w:t xml:space="preserve"> </w:t>
    </w:r>
    <w:r w:rsidR="00BF0E0C">
      <w:t>2</w:t>
    </w:r>
    <w:r w:rsidR="003C2A15">
      <w:t>621</w:t>
    </w:r>
    <w:r w:rsidR="003F5489">
      <w:ptab w:relativeTo="margin" w:alignment="right" w:leader="none"/>
    </w:r>
    <w:r w:rsidR="003F5489">
      <w:t>1803926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D6E44"/>
    <w:multiLevelType w:val="multilevel"/>
    <w:tmpl w:val="E068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007E0"/>
    <w:multiLevelType w:val="multilevel"/>
    <w:tmpl w:val="76F28D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E91410"/>
    <w:multiLevelType w:val="multilevel"/>
    <w:tmpl w:val="D16E0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B6F03"/>
    <w:multiLevelType w:val="multilevel"/>
    <w:tmpl w:val="11BA71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5E186D"/>
    <w:multiLevelType w:val="multilevel"/>
    <w:tmpl w:val="A6548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3736E2"/>
    <w:multiLevelType w:val="multilevel"/>
    <w:tmpl w:val="99A0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6A6480"/>
    <w:multiLevelType w:val="multilevel"/>
    <w:tmpl w:val="A5C868B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A75A97"/>
    <w:multiLevelType w:val="multilevel"/>
    <w:tmpl w:val="37A894C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B643F6"/>
    <w:multiLevelType w:val="hybridMultilevel"/>
    <w:tmpl w:val="E0EAF266"/>
    <w:lvl w:ilvl="0" w:tplc="B216AD0A">
      <w:start w:val="1"/>
      <w:numFmt w:val="bullet"/>
      <w:lvlText w:val="•"/>
      <w:lvlJc w:val="left"/>
      <w:pPr>
        <w:tabs>
          <w:tab w:val="num" w:pos="720"/>
        </w:tabs>
        <w:ind w:left="720" w:hanging="360"/>
      </w:pPr>
      <w:rPr>
        <w:rFonts w:ascii="Arial" w:hAnsi="Arial" w:hint="default"/>
      </w:rPr>
    </w:lvl>
    <w:lvl w:ilvl="1" w:tplc="05587B7E" w:tentative="1">
      <w:start w:val="1"/>
      <w:numFmt w:val="bullet"/>
      <w:lvlText w:val="•"/>
      <w:lvlJc w:val="left"/>
      <w:pPr>
        <w:tabs>
          <w:tab w:val="num" w:pos="1440"/>
        </w:tabs>
        <w:ind w:left="1440" w:hanging="360"/>
      </w:pPr>
      <w:rPr>
        <w:rFonts w:ascii="Arial" w:hAnsi="Arial" w:hint="default"/>
      </w:rPr>
    </w:lvl>
    <w:lvl w:ilvl="2" w:tplc="1E284B26" w:tentative="1">
      <w:start w:val="1"/>
      <w:numFmt w:val="bullet"/>
      <w:lvlText w:val="•"/>
      <w:lvlJc w:val="left"/>
      <w:pPr>
        <w:tabs>
          <w:tab w:val="num" w:pos="2160"/>
        </w:tabs>
        <w:ind w:left="2160" w:hanging="360"/>
      </w:pPr>
      <w:rPr>
        <w:rFonts w:ascii="Arial" w:hAnsi="Arial" w:hint="default"/>
      </w:rPr>
    </w:lvl>
    <w:lvl w:ilvl="3" w:tplc="5A0CE6D0" w:tentative="1">
      <w:start w:val="1"/>
      <w:numFmt w:val="bullet"/>
      <w:lvlText w:val="•"/>
      <w:lvlJc w:val="left"/>
      <w:pPr>
        <w:tabs>
          <w:tab w:val="num" w:pos="2880"/>
        </w:tabs>
        <w:ind w:left="2880" w:hanging="360"/>
      </w:pPr>
      <w:rPr>
        <w:rFonts w:ascii="Arial" w:hAnsi="Arial" w:hint="default"/>
      </w:rPr>
    </w:lvl>
    <w:lvl w:ilvl="4" w:tplc="7EB8C6F0" w:tentative="1">
      <w:start w:val="1"/>
      <w:numFmt w:val="bullet"/>
      <w:lvlText w:val="•"/>
      <w:lvlJc w:val="left"/>
      <w:pPr>
        <w:tabs>
          <w:tab w:val="num" w:pos="3600"/>
        </w:tabs>
        <w:ind w:left="3600" w:hanging="360"/>
      </w:pPr>
      <w:rPr>
        <w:rFonts w:ascii="Arial" w:hAnsi="Arial" w:hint="default"/>
      </w:rPr>
    </w:lvl>
    <w:lvl w:ilvl="5" w:tplc="73C27C12" w:tentative="1">
      <w:start w:val="1"/>
      <w:numFmt w:val="bullet"/>
      <w:lvlText w:val="•"/>
      <w:lvlJc w:val="left"/>
      <w:pPr>
        <w:tabs>
          <w:tab w:val="num" w:pos="4320"/>
        </w:tabs>
        <w:ind w:left="4320" w:hanging="360"/>
      </w:pPr>
      <w:rPr>
        <w:rFonts w:ascii="Arial" w:hAnsi="Arial" w:hint="default"/>
      </w:rPr>
    </w:lvl>
    <w:lvl w:ilvl="6" w:tplc="24B0C792" w:tentative="1">
      <w:start w:val="1"/>
      <w:numFmt w:val="bullet"/>
      <w:lvlText w:val="•"/>
      <w:lvlJc w:val="left"/>
      <w:pPr>
        <w:tabs>
          <w:tab w:val="num" w:pos="5040"/>
        </w:tabs>
        <w:ind w:left="5040" w:hanging="360"/>
      </w:pPr>
      <w:rPr>
        <w:rFonts w:ascii="Arial" w:hAnsi="Arial" w:hint="default"/>
      </w:rPr>
    </w:lvl>
    <w:lvl w:ilvl="7" w:tplc="D18C8518" w:tentative="1">
      <w:start w:val="1"/>
      <w:numFmt w:val="bullet"/>
      <w:lvlText w:val="•"/>
      <w:lvlJc w:val="left"/>
      <w:pPr>
        <w:tabs>
          <w:tab w:val="num" w:pos="5760"/>
        </w:tabs>
        <w:ind w:left="5760" w:hanging="360"/>
      </w:pPr>
      <w:rPr>
        <w:rFonts w:ascii="Arial" w:hAnsi="Arial" w:hint="default"/>
      </w:rPr>
    </w:lvl>
    <w:lvl w:ilvl="8" w:tplc="5768A048"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3"/>
  </w:num>
  <w:num w:numId="4">
    <w:abstractNumId w:val="1"/>
  </w:num>
  <w:num w:numId="5">
    <w:abstractNumId w:val="7"/>
  </w:num>
  <w:num w:numId="6">
    <w:abstractNumId w:val="6"/>
  </w:num>
  <w:num w:numId="7">
    <w:abstractNumId w:val="0"/>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489"/>
    <w:rsid w:val="0000335F"/>
    <w:rsid w:val="00011AD0"/>
    <w:rsid w:val="00032058"/>
    <w:rsid w:val="00032C06"/>
    <w:rsid w:val="00035F53"/>
    <w:rsid w:val="000403D1"/>
    <w:rsid w:val="00041846"/>
    <w:rsid w:val="0004689D"/>
    <w:rsid w:val="00076E4B"/>
    <w:rsid w:val="00083C7E"/>
    <w:rsid w:val="000908BE"/>
    <w:rsid w:val="00093194"/>
    <w:rsid w:val="00094EB0"/>
    <w:rsid w:val="0009548C"/>
    <w:rsid w:val="000C06E7"/>
    <w:rsid w:val="000C0D9F"/>
    <w:rsid w:val="000D167C"/>
    <w:rsid w:val="000E1D9C"/>
    <w:rsid w:val="000F3AA7"/>
    <w:rsid w:val="000F681C"/>
    <w:rsid w:val="001062AA"/>
    <w:rsid w:val="00112449"/>
    <w:rsid w:val="0011767E"/>
    <w:rsid w:val="001232FA"/>
    <w:rsid w:val="00130425"/>
    <w:rsid w:val="001412F9"/>
    <w:rsid w:val="00147AB6"/>
    <w:rsid w:val="001759BC"/>
    <w:rsid w:val="00184F75"/>
    <w:rsid w:val="001A53AA"/>
    <w:rsid w:val="001B5444"/>
    <w:rsid w:val="001C09FD"/>
    <w:rsid w:val="001C2E3C"/>
    <w:rsid w:val="001C56BF"/>
    <w:rsid w:val="001D0D82"/>
    <w:rsid w:val="001D72CB"/>
    <w:rsid w:val="001E4D16"/>
    <w:rsid w:val="001E7754"/>
    <w:rsid w:val="001F3170"/>
    <w:rsid w:val="00203812"/>
    <w:rsid w:val="002042E7"/>
    <w:rsid w:val="0021146B"/>
    <w:rsid w:val="00215172"/>
    <w:rsid w:val="00220C19"/>
    <w:rsid w:val="00221041"/>
    <w:rsid w:val="002504E4"/>
    <w:rsid w:val="00256BCC"/>
    <w:rsid w:val="00265CD6"/>
    <w:rsid w:val="00267739"/>
    <w:rsid w:val="00267AA7"/>
    <w:rsid w:val="002732B4"/>
    <w:rsid w:val="002758D8"/>
    <w:rsid w:val="002810F4"/>
    <w:rsid w:val="0029073E"/>
    <w:rsid w:val="0029371C"/>
    <w:rsid w:val="002A6E1F"/>
    <w:rsid w:val="002A7D4B"/>
    <w:rsid w:val="002B3089"/>
    <w:rsid w:val="002C070C"/>
    <w:rsid w:val="002E0A33"/>
    <w:rsid w:val="002E7FE7"/>
    <w:rsid w:val="002F3F05"/>
    <w:rsid w:val="00301CA3"/>
    <w:rsid w:val="003179DF"/>
    <w:rsid w:val="0033295E"/>
    <w:rsid w:val="00332B0E"/>
    <w:rsid w:val="003462DD"/>
    <w:rsid w:val="003478BD"/>
    <w:rsid w:val="00363E7A"/>
    <w:rsid w:val="0036598A"/>
    <w:rsid w:val="00373E3A"/>
    <w:rsid w:val="003A4E43"/>
    <w:rsid w:val="003C2A15"/>
    <w:rsid w:val="003C2AF8"/>
    <w:rsid w:val="003C5D94"/>
    <w:rsid w:val="003C604B"/>
    <w:rsid w:val="003D01E2"/>
    <w:rsid w:val="003E05A3"/>
    <w:rsid w:val="003E358B"/>
    <w:rsid w:val="003E5660"/>
    <w:rsid w:val="003F4580"/>
    <w:rsid w:val="003F5489"/>
    <w:rsid w:val="00403B97"/>
    <w:rsid w:val="004041BD"/>
    <w:rsid w:val="00420D30"/>
    <w:rsid w:val="00436F8A"/>
    <w:rsid w:val="00436F9D"/>
    <w:rsid w:val="00442FB4"/>
    <w:rsid w:val="00450AB4"/>
    <w:rsid w:val="0045437F"/>
    <w:rsid w:val="00454EBE"/>
    <w:rsid w:val="00457962"/>
    <w:rsid w:val="00460B17"/>
    <w:rsid w:val="004766B6"/>
    <w:rsid w:val="004807B3"/>
    <w:rsid w:val="00483409"/>
    <w:rsid w:val="00490511"/>
    <w:rsid w:val="00496724"/>
    <w:rsid w:val="004A24E1"/>
    <w:rsid w:val="004D1B78"/>
    <w:rsid w:val="004D4361"/>
    <w:rsid w:val="004E05D2"/>
    <w:rsid w:val="004E0E9C"/>
    <w:rsid w:val="004F5329"/>
    <w:rsid w:val="004F53EE"/>
    <w:rsid w:val="00506700"/>
    <w:rsid w:val="0050766B"/>
    <w:rsid w:val="00511297"/>
    <w:rsid w:val="00513880"/>
    <w:rsid w:val="00516776"/>
    <w:rsid w:val="005236F0"/>
    <w:rsid w:val="00532604"/>
    <w:rsid w:val="005334CE"/>
    <w:rsid w:val="0053488E"/>
    <w:rsid w:val="00540F3D"/>
    <w:rsid w:val="00557606"/>
    <w:rsid w:val="005670FD"/>
    <w:rsid w:val="00583220"/>
    <w:rsid w:val="005846C8"/>
    <w:rsid w:val="0059111C"/>
    <w:rsid w:val="00593735"/>
    <w:rsid w:val="005A08BF"/>
    <w:rsid w:val="005A2EFC"/>
    <w:rsid w:val="005B1378"/>
    <w:rsid w:val="005B40EE"/>
    <w:rsid w:val="005C02B1"/>
    <w:rsid w:val="005C7CD2"/>
    <w:rsid w:val="005D2143"/>
    <w:rsid w:val="005D3D0A"/>
    <w:rsid w:val="005E00BB"/>
    <w:rsid w:val="005E0243"/>
    <w:rsid w:val="005E2F0B"/>
    <w:rsid w:val="005F2C93"/>
    <w:rsid w:val="00603654"/>
    <w:rsid w:val="006037B1"/>
    <w:rsid w:val="00606A40"/>
    <w:rsid w:val="00630DE0"/>
    <w:rsid w:val="00664676"/>
    <w:rsid w:val="00664C5B"/>
    <w:rsid w:val="006679DA"/>
    <w:rsid w:val="00670794"/>
    <w:rsid w:val="00671BBE"/>
    <w:rsid w:val="00675A36"/>
    <w:rsid w:val="00691D87"/>
    <w:rsid w:val="006A4E5B"/>
    <w:rsid w:val="006A5510"/>
    <w:rsid w:val="006C69B0"/>
    <w:rsid w:val="006D3E0F"/>
    <w:rsid w:val="006D652D"/>
    <w:rsid w:val="006E5FC5"/>
    <w:rsid w:val="006F4DAE"/>
    <w:rsid w:val="00700E7A"/>
    <w:rsid w:val="0070711F"/>
    <w:rsid w:val="00710619"/>
    <w:rsid w:val="00756962"/>
    <w:rsid w:val="00765A68"/>
    <w:rsid w:val="00771BF3"/>
    <w:rsid w:val="00785132"/>
    <w:rsid w:val="007851C8"/>
    <w:rsid w:val="00794EA1"/>
    <w:rsid w:val="007A676C"/>
    <w:rsid w:val="007B023D"/>
    <w:rsid w:val="007C1138"/>
    <w:rsid w:val="007E26AC"/>
    <w:rsid w:val="007E3496"/>
    <w:rsid w:val="00830E5C"/>
    <w:rsid w:val="00836847"/>
    <w:rsid w:val="008372AC"/>
    <w:rsid w:val="008408D8"/>
    <w:rsid w:val="008417DB"/>
    <w:rsid w:val="00841F94"/>
    <w:rsid w:val="00852C6C"/>
    <w:rsid w:val="0086108E"/>
    <w:rsid w:val="00861228"/>
    <w:rsid w:val="00862302"/>
    <w:rsid w:val="00862AC0"/>
    <w:rsid w:val="00863306"/>
    <w:rsid w:val="008672FE"/>
    <w:rsid w:val="00880A75"/>
    <w:rsid w:val="0088168B"/>
    <w:rsid w:val="00886804"/>
    <w:rsid w:val="008873BC"/>
    <w:rsid w:val="00891C6E"/>
    <w:rsid w:val="008978BC"/>
    <w:rsid w:val="008A13CD"/>
    <w:rsid w:val="008A25BF"/>
    <w:rsid w:val="008A350D"/>
    <w:rsid w:val="008B7B9F"/>
    <w:rsid w:val="008C50CE"/>
    <w:rsid w:val="008D1DEF"/>
    <w:rsid w:val="008D338E"/>
    <w:rsid w:val="008E3F9B"/>
    <w:rsid w:val="008E788D"/>
    <w:rsid w:val="008F5901"/>
    <w:rsid w:val="00915A74"/>
    <w:rsid w:val="00936147"/>
    <w:rsid w:val="009365F3"/>
    <w:rsid w:val="00936A2F"/>
    <w:rsid w:val="00941BB8"/>
    <w:rsid w:val="00946586"/>
    <w:rsid w:val="00955C66"/>
    <w:rsid w:val="00956103"/>
    <w:rsid w:val="00956A0A"/>
    <w:rsid w:val="00957AA0"/>
    <w:rsid w:val="00967829"/>
    <w:rsid w:val="00975FDE"/>
    <w:rsid w:val="00977F0A"/>
    <w:rsid w:val="009800EE"/>
    <w:rsid w:val="009832A7"/>
    <w:rsid w:val="00983471"/>
    <w:rsid w:val="0098539B"/>
    <w:rsid w:val="00990B95"/>
    <w:rsid w:val="009932C3"/>
    <w:rsid w:val="00996DC7"/>
    <w:rsid w:val="009A0DE6"/>
    <w:rsid w:val="009D5281"/>
    <w:rsid w:val="009F2E87"/>
    <w:rsid w:val="009F3FE0"/>
    <w:rsid w:val="00A024E1"/>
    <w:rsid w:val="00A11A96"/>
    <w:rsid w:val="00A1342A"/>
    <w:rsid w:val="00A13EC8"/>
    <w:rsid w:val="00A170AD"/>
    <w:rsid w:val="00A1712C"/>
    <w:rsid w:val="00A33C0F"/>
    <w:rsid w:val="00A345A8"/>
    <w:rsid w:val="00A5150F"/>
    <w:rsid w:val="00A67939"/>
    <w:rsid w:val="00A7656E"/>
    <w:rsid w:val="00A81C68"/>
    <w:rsid w:val="00AA71C0"/>
    <w:rsid w:val="00AB69F4"/>
    <w:rsid w:val="00AD12B3"/>
    <w:rsid w:val="00AE5339"/>
    <w:rsid w:val="00AE609E"/>
    <w:rsid w:val="00AF0337"/>
    <w:rsid w:val="00B3385B"/>
    <w:rsid w:val="00B3768F"/>
    <w:rsid w:val="00B400C9"/>
    <w:rsid w:val="00B40418"/>
    <w:rsid w:val="00B52B6B"/>
    <w:rsid w:val="00B5469F"/>
    <w:rsid w:val="00B600B1"/>
    <w:rsid w:val="00B60226"/>
    <w:rsid w:val="00B63F22"/>
    <w:rsid w:val="00B656E8"/>
    <w:rsid w:val="00B71584"/>
    <w:rsid w:val="00B82A2A"/>
    <w:rsid w:val="00B878B3"/>
    <w:rsid w:val="00B87934"/>
    <w:rsid w:val="00B936B6"/>
    <w:rsid w:val="00BA186B"/>
    <w:rsid w:val="00BB5DF1"/>
    <w:rsid w:val="00BB7FBF"/>
    <w:rsid w:val="00BC0A8B"/>
    <w:rsid w:val="00BC0A8F"/>
    <w:rsid w:val="00BC647B"/>
    <w:rsid w:val="00BD2C56"/>
    <w:rsid w:val="00BD76B8"/>
    <w:rsid w:val="00BE6019"/>
    <w:rsid w:val="00BF0E0C"/>
    <w:rsid w:val="00C00367"/>
    <w:rsid w:val="00C011C3"/>
    <w:rsid w:val="00C06706"/>
    <w:rsid w:val="00C3628B"/>
    <w:rsid w:val="00C46187"/>
    <w:rsid w:val="00C57752"/>
    <w:rsid w:val="00C65103"/>
    <w:rsid w:val="00C82975"/>
    <w:rsid w:val="00C87295"/>
    <w:rsid w:val="00C873B5"/>
    <w:rsid w:val="00CA009B"/>
    <w:rsid w:val="00CB79EB"/>
    <w:rsid w:val="00CE3DF1"/>
    <w:rsid w:val="00CF1067"/>
    <w:rsid w:val="00CF4792"/>
    <w:rsid w:val="00D0341D"/>
    <w:rsid w:val="00D12A2A"/>
    <w:rsid w:val="00D2398C"/>
    <w:rsid w:val="00D32594"/>
    <w:rsid w:val="00D33291"/>
    <w:rsid w:val="00D51DDC"/>
    <w:rsid w:val="00D5430C"/>
    <w:rsid w:val="00D555AB"/>
    <w:rsid w:val="00D5641D"/>
    <w:rsid w:val="00D61E12"/>
    <w:rsid w:val="00D66EF0"/>
    <w:rsid w:val="00D70DDC"/>
    <w:rsid w:val="00D817C0"/>
    <w:rsid w:val="00D84F2B"/>
    <w:rsid w:val="00D878DE"/>
    <w:rsid w:val="00DA0980"/>
    <w:rsid w:val="00DA6325"/>
    <w:rsid w:val="00DB0C7B"/>
    <w:rsid w:val="00DB5F52"/>
    <w:rsid w:val="00DB790C"/>
    <w:rsid w:val="00DC2336"/>
    <w:rsid w:val="00DC2749"/>
    <w:rsid w:val="00DC7270"/>
    <w:rsid w:val="00DD1051"/>
    <w:rsid w:val="00DE7445"/>
    <w:rsid w:val="00DF4053"/>
    <w:rsid w:val="00E04FF3"/>
    <w:rsid w:val="00E11653"/>
    <w:rsid w:val="00E12BDB"/>
    <w:rsid w:val="00E14D02"/>
    <w:rsid w:val="00E161F2"/>
    <w:rsid w:val="00E33102"/>
    <w:rsid w:val="00E358D1"/>
    <w:rsid w:val="00E45F7E"/>
    <w:rsid w:val="00E50B8B"/>
    <w:rsid w:val="00E565C7"/>
    <w:rsid w:val="00E64540"/>
    <w:rsid w:val="00E6544C"/>
    <w:rsid w:val="00E66890"/>
    <w:rsid w:val="00E7658B"/>
    <w:rsid w:val="00E82CC8"/>
    <w:rsid w:val="00E82F23"/>
    <w:rsid w:val="00E87E33"/>
    <w:rsid w:val="00EA70AA"/>
    <w:rsid w:val="00EC4BB3"/>
    <w:rsid w:val="00EC7CA0"/>
    <w:rsid w:val="00ED371C"/>
    <w:rsid w:val="00ED59A8"/>
    <w:rsid w:val="00ED63D2"/>
    <w:rsid w:val="00EE37B0"/>
    <w:rsid w:val="00EE4F72"/>
    <w:rsid w:val="00F06FEB"/>
    <w:rsid w:val="00F1325D"/>
    <w:rsid w:val="00F31311"/>
    <w:rsid w:val="00F438BE"/>
    <w:rsid w:val="00F513F7"/>
    <w:rsid w:val="00F61CC1"/>
    <w:rsid w:val="00F676B3"/>
    <w:rsid w:val="00F75871"/>
    <w:rsid w:val="00F75B4A"/>
    <w:rsid w:val="00F77E21"/>
    <w:rsid w:val="00F833EC"/>
    <w:rsid w:val="00F85561"/>
    <w:rsid w:val="00F93481"/>
    <w:rsid w:val="00FA33A8"/>
    <w:rsid w:val="00FC4B89"/>
    <w:rsid w:val="00FC54E5"/>
    <w:rsid w:val="00FC6479"/>
    <w:rsid w:val="00FD031E"/>
    <w:rsid w:val="00FE114B"/>
    <w:rsid w:val="00FF1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8DF09"/>
  <w15:docId w15:val="{79602C7D-0D50-4E5B-93B8-C539C4B89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58D1"/>
    <w:pPr>
      <w:spacing w:before="161" w:after="161" w:line="540" w:lineRule="atLeast"/>
      <w:outlineLvl w:val="0"/>
    </w:pPr>
    <w:rPr>
      <w:rFonts w:ascii="Droid Serif" w:eastAsia="Times New Roman" w:hAnsi="Droid Serif" w:cs="Times New Roman"/>
      <w:b/>
      <w:bCs/>
      <w:color w:val="333333"/>
      <w:kern w:val="36"/>
      <w:sz w:val="48"/>
      <w:szCs w:val="48"/>
      <w:lang w:eastAsia="en-GB"/>
    </w:rPr>
  </w:style>
  <w:style w:type="paragraph" w:styleId="Heading2">
    <w:name w:val="heading 2"/>
    <w:basedOn w:val="Normal"/>
    <w:next w:val="Normal"/>
    <w:link w:val="Heading2Char"/>
    <w:uiPriority w:val="9"/>
    <w:semiHidden/>
    <w:unhideWhenUsed/>
    <w:qFormat/>
    <w:rsid w:val="00B600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358D1"/>
    <w:pPr>
      <w:spacing w:before="240" w:after="240" w:line="405" w:lineRule="atLeast"/>
      <w:outlineLvl w:val="2"/>
    </w:pPr>
    <w:rPr>
      <w:rFonts w:ascii="Droid Serif" w:eastAsia="Times New Roman" w:hAnsi="Droid Serif" w:cs="Times New Roman"/>
      <w:b/>
      <w:bCs/>
      <w:color w:val="333333"/>
      <w:sz w:val="28"/>
      <w:szCs w:val="2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489"/>
  </w:style>
  <w:style w:type="paragraph" w:styleId="Footer">
    <w:name w:val="footer"/>
    <w:basedOn w:val="Normal"/>
    <w:link w:val="FooterChar"/>
    <w:uiPriority w:val="99"/>
    <w:unhideWhenUsed/>
    <w:rsid w:val="003F5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489"/>
  </w:style>
  <w:style w:type="character" w:styleId="Hyperlink">
    <w:name w:val="Hyperlink"/>
    <w:basedOn w:val="DefaultParagraphFont"/>
    <w:uiPriority w:val="99"/>
    <w:unhideWhenUsed/>
    <w:rsid w:val="004F53EE"/>
    <w:rPr>
      <w:color w:val="0563C1" w:themeColor="hyperlink"/>
      <w:u w:val="single"/>
    </w:rPr>
  </w:style>
  <w:style w:type="character" w:styleId="UnresolvedMention">
    <w:name w:val="Unresolved Mention"/>
    <w:basedOn w:val="DefaultParagraphFont"/>
    <w:uiPriority w:val="99"/>
    <w:semiHidden/>
    <w:unhideWhenUsed/>
    <w:rsid w:val="004F53EE"/>
    <w:rPr>
      <w:color w:val="605E5C"/>
      <w:shd w:val="clear" w:color="auto" w:fill="E1DFDD"/>
    </w:rPr>
  </w:style>
  <w:style w:type="character" w:customStyle="1" w:styleId="nolink2">
    <w:name w:val="nolink2"/>
    <w:basedOn w:val="DefaultParagraphFont"/>
    <w:rsid w:val="00FF1749"/>
  </w:style>
  <w:style w:type="character" w:customStyle="1" w:styleId="date3">
    <w:name w:val="date3"/>
    <w:basedOn w:val="DefaultParagraphFont"/>
    <w:rsid w:val="00FF1749"/>
  </w:style>
  <w:style w:type="character" w:customStyle="1" w:styleId="hgkelc">
    <w:name w:val="hgkelc"/>
    <w:basedOn w:val="DefaultParagraphFont"/>
    <w:rsid w:val="00FF1749"/>
  </w:style>
  <w:style w:type="paragraph" w:styleId="NormalWeb">
    <w:name w:val="Normal (Web)"/>
    <w:basedOn w:val="Normal"/>
    <w:uiPriority w:val="99"/>
    <w:unhideWhenUsed/>
    <w:rsid w:val="00A345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358D1"/>
    <w:rPr>
      <w:rFonts w:ascii="Droid Serif" w:eastAsia="Times New Roman" w:hAnsi="Droid Serif" w:cs="Times New Roman"/>
      <w:b/>
      <w:bCs/>
      <w:color w:val="333333"/>
      <w:kern w:val="36"/>
      <w:sz w:val="48"/>
      <w:szCs w:val="48"/>
      <w:lang w:eastAsia="en-GB"/>
    </w:rPr>
  </w:style>
  <w:style w:type="character" w:customStyle="1" w:styleId="Heading3Char">
    <w:name w:val="Heading 3 Char"/>
    <w:basedOn w:val="DefaultParagraphFont"/>
    <w:link w:val="Heading3"/>
    <w:uiPriority w:val="9"/>
    <w:rsid w:val="00E358D1"/>
    <w:rPr>
      <w:rFonts w:ascii="Droid Serif" w:eastAsia="Times New Roman" w:hAnsi="Droid Serif" w:cs="Times New Roman"/>
      <w:b/>
      <w:bCs/>
      <w:color w:val="333333"/>
      <w:sz w:val="28"/>
      <w:szCs w:val="28"/>
      <w:lang w:eastAsia="en-GB"/>
    </w:rPr>
  </w:style>
  <w:style w:type="character" w:customStyle="1" w:styleId="nlmarticle-title">
    <w:name w:val="nlm_article-title"/>
    <w:basedOn w:val="DefaultParagraphFont"/>
    <w:rsid w:val="00E358D1"/>
  </w:style>
  <w:style w:type="character" w:customStyle="1" w:styleId="contribdegrees2">
    <w:name w:val="contribdegrees2"/>
    <w:basedOn w:val="DefaultParagraphFont"/>
    <w:rsid w:val="00E358D1"/>
  </w:style>
  <w:style w:type="character" w:customStyle="1" w:styleId="ref-overlay2">
    <w:name w:val="ref-overlay2"/>
    <w:basedOn w:val="DefaultParagraphFont"/>
    <w:rsid w:val="006D3E0F"/>
  </w:style>
  <w:style w:type="character" w:customStyle="1" w:styleId="hlfld-contribauthor">
    <w:name w:val="hlfld-contribauthor"/>
    <w:basedOn w:val="DefaultParagraphFont"/>
    <w:rsid w:val="006D3E0F"/>
  </w:style>
  <w:style w:type="character" w:customStyle="1" w:styleId="nlmgiven-names">
    <w:name w:val="nlm_given-names"/>
    <w:basedOn w:val="DefaultParagraphFont"/>
    <w:rsid w:val="006D3E0F"/>
  </w:style>
  <w:style w:type="character" w:customStyle="1" w:styleId="nlmyear">
    <w:name w:val="nlm_year"/>
    <w:basedOn w:val="DefaultParagraphFont"/>
    <w:rsid w:val="006D3E0F"/>
  </w:style>
  <w:style w:type="character" w:customStyle="1" w:styleId="nlmfpage">
    <w:name w:val="nlm_fpage"/>
    <w:basedOn w:val="DefaultParagraphFont"/>
    <w:rsid w:val="006D3E0F"/>
  </w:style>
  <w:style w:type="character" w:customStyle="1" w:styleId="nlmlpage">
    <w:name w:val="nlm_lpage"/>
    <w:basedOn w:val="DefaultParagraphFont"/>
    <w:rsid w:val="006D3E0F"/>
  </w:style>
  <w:style w:type="character" w:styleId="Emphasis">
    <w:name w:val="Emphasis"/>
    <w:basedOn w:val="DefaultParagraphFont"/>
    <w:uiPriority w:val="20"/>
    <w:qFormat/>
    <w:rsid w:val="00EC7CA0"/>
    <w:rPr>
      <w:i/>
      <w:iCs/>
    </w:rPr>
  </w:style>
  <w:style w:type="character" w:customStyle="1" w:styleId="highlight">
    <w:name w:val="highlight"/>
    <w:basedOn w:val="DefaultParagraphFont"/>
    <w:rsid w:val="000C0D9F"/>
  </w:style>
  <w:style w:type="paragraph" w:customStyle="1" w:styleId="c-article-author-listitem">
    <w:name w:val="c-article-author-list__item"/>
    <w:basedOn w:val="Normal"/>
    <w:rsid w:val="001C56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hsuk-caption-xl1">
    <w:name w:val="nhsuk-caption-xl1"/>
    <w:basedOn w:val="DefaultParagraphFont"/>
    <w:rsid w:val="00983471"/>
    <w:rPr>
      <w:b w:val="0"/>
      <w:bCs w:val="0"/>
      <w:vanish w:val="0"/>
      <w:webHidden w:val="0"/>
      <w:color w:val="4C6272"/>
      <w:sz w:val="36"/>
      <w:szCs w:val="36"/>
      <w:specVanish w:val="0"/>
    </w:rPr>
  </w:style>
  <w:style w:type="character" w:customStyle="1" w:styleId="nhsuk-u-visually-hidden2">
    <w:name w:val="nhsuk-u-visually-hidden2"/>
    <w:basedOn w:val="DefaultParagraphFont"/>
    <w:rsid w:val="00983471"/>
    <w:rPr>
      <w:bdr w:val="none" w:sz="0" w:space="0" w:color="auto" w:frame="1"/>
    </w:rPr>
  </w:style>
  <w:style w:type="character" w:customStyle="1" w:styleId="serialtitle">
    <w:name w:val="serial_title"/>
    <w:basedOn w:val="DefaultParagraphFont"/>
    <w:rsid w:val="00E64540"/>
  </w:style>
  <w:style w:type="character" w:customStyle="1" w:styleId="volumeissue">
    <w:name w:val="volume_issue"/>
    <w:basedOn w:val="DefaultParagraphFont"/>
    <w:rsid w:val="00E64540"/>
  </w:style>
  <w:style w:type="character" w:customStyle="1" w:styleId="pagerange">
    <w:name w:val="page_range"/>
    <w:basedOn w:val="DefaultParagraphFont"/>
    <w:rsid w:val="00E64540"/>
  </w:style>
  <w:style w:type="character" w:customStyle="1" w:styleId="breadcrumblast">
    <w:name w:val="breadcrumb_last"/>
    <w:basedOn w:val="DefaultParagraphFont"/>
    <w:rsid w:val="00C06706"/>
  </w:style>
  <w:style w:type="character" w:customStyle="1" w:styleId="normaltextrun">
    <w:name w:val="normaltextrun"/>
    <w:basedOn w:val="DefaultParagraphFont"/>
    <w:rsid w:val="002F3F05"/>
  </w:style>
  <w:style w:type="character" w:customStyle="1" w:styleId="product-banner-author-name2">
    <w:name w:val="product-banner-author-name2"/>
    <w:basedOn w:val="DefaultParagraphFont"/>
    <w:rsid w:val="001232FA"/>
  </w:style>
  <w:style w:type="character" w:customStyle="1" w:styleId="product-ryt-detail">
    <w:name w:val="product-ryt-detail"/>
    <w:basedOn w:val="DefaultParagraphFont"/>
    <w:rsid w:val="001232FA"/>
  </w:style>
  <w:style w:type="character" w:customStyle="1" w:styleId="addmd1">
    <w:name w:val="addmd1"/>
    <w:basedOn w:val="DefaultParagraphFont"/>
    <w:rsid w:val="008417DB"/>
    <w:rPr>
      <w:sz w:val="20"/>
      <w:szCs w:val="20"/>
    </w:rPr>
  </w:style>
  <w:style w:type="character" w:customStyle="1" w:styleId="reflinks">
    <w:name w:val="reflinks"/>
    <w:basedOn w:val="DefaultParagraphFont"/>
    <w:rsid w:val="00265CD6"/>
  </w:style>
  <w:style w:type="character" w:customStyle="1" w:styleId="sep">
    <w:name w:val="sep"/>
    <w:basedOn w:val="DefaultParagraphFont"/>
    <w:rsid w:val="00265CD6"/>
    <w:rPr>
      <w:b w:val="0"/>
      <w:bCs w:val="0"/>
      <w:vanish w:val="0"/>
      <w:webHidden w:val="0"/>
      <w:color w:val="000000"/>
      <w:sz w:val="26"/>
      <w:szCs w:val="26"/>
      <w:specVanish w:val="0"/>
    </w:rPr>
  </w:style>
  <w:style w:type="character" w:customStyle="1" w:styleId="headerslevel11">
    <w:name w:val="headerslevel11"/>
    <w:basedOn w:val="DefaultParagraphFont"/>
    <w:rsid w:val="001D0D82"/>
    <w:rPr>
      <w:rFonts w:ascii="Georgia" w:hAnsi="Georgia" w:hint="default"/>
      <w:b w:val="0"/>
      <w:bCs w:val="0"/>
      <w:color w:val="004285"/>
      <w:sz w:val="45"/>
      <w:szCs w:val="45"/>
    </w:rPr>
  </w:style>
  <w:style w:type="character" w:customStyle="1" w:styleId="adjust-article-svg-size">
    <w:name w:val="adjust-article-svg-size"/>
    <w:basedOn w:val="DefaultParagraphFont"/>
    <w:rsid w:val="004E05D2"/>
  </w:style>
  <w:style w:type="character" w:customStyle="1" w:styleId="accordion-tabbedtab-mobile">
    <w:name w:val="accordion-tabbed__tab-mobile"/>
    <w:basedOn w:val="DefaultParagraphFont"/>
    <w:rsid w:val="004807B3"/>
  </w:style>
  <w:style w:type="character" w:customStyle="1" w:styleId="comma-separator">
    <w:name w:val="comma-separator"/>
    <w:basedOn w:val="DefaultParagraphFont"/>
    <w:rsid w:val="004807B3"/>
  </w:style>
  <w:style w:type="character" w:customStyle="1" w:styleId="text2">
    <w:name w:val="text2"/>
    <w:basedOn w:val="DefaultParagraphFont"/>
    <w:rsid w:val="0045437F"/>
  </w:style>
  <w:style w:type="character" w:customStyle="1" w:styleId="author-ref">
    <w:name w:val="author-ref"/>
    <w:basedOn w:val="DefaultParagraphFont"/>
    <w:rsid w:val="0045437F"/>
  </w:style>
  <w:style w:type="character" w:customStyle="1" w:styleId="title-text">
    <w:name w:val="title-text"/>
    <w:basedOn w:val="DefaultParagraphFont"/>
    <w:rsid w:val="004A24E1"/>
  </w:style>
  <w:style w:type="character" w:customStyle="1" w:styleId="contribdegrees5">
    <w:name w:val="contribdegrees5"/>
    <w:basedOn w:val="DefaultParagraphFont"/>
    <w:rsid w:val="000908BE"/>
  </w:style>
  <w:style w:type="character" w:customStyle="1" w:styleId="nlmxref-aff2">
    <w:name w:val="nlm_xref-aff2"/>
    <w:basedOn w:val="DefaultParagraphFont"/>
    <w:rsid w:val="000908BE"/>
    <w:rPr>
      <w:vanish/>
      <w:webHidden w:val="0"/>
      <w:specVanish w:val="0"/>
    </w:rPr>
  </w:style>
  <w:style w:type="character" w:customStyle="1" w:styleId="Heading2Char">
    <w:name w:val="Heading 2 Char"/>
    <w:basedOn w:val="DefaultParagraphFont"/>
    <w:link w:val="Heading2"/>
    <w:uiPriority w:val="9"/>
    <w:semiHidden/>
    <w:rsid w:val="00B600B1"/>
    <w:rPr>
      <w:rFonts w:asciiTheme="majorHAnsi" w:eastAsiaTheme="majorEastAsia" w:hAnsiTheme="majorHAnsi" w:cstheme="majorBidi"/>
      <w:color w:val="2F5496" w:themeColor="accent1" w:themeShade="BF"/>
      <w:sz w:val="26"/>
      <w:szCs w:val="26"/>
    </w:rPr>
  </w:style>
  <w:style w:type="paragraph" w:customStyle="1" w:styleId="first2">
    <w:name w:val="first2"/>
    <w:basedOn w:val="Normal"/>
    <w:rsid w:val="00B600B1"/>
    <w:pPr>
      <w:spacing w:after="0" w:line="240" w:lineRule="auto"/>
    </w:pPr>
    <w:rPr>
      <w:rFonts w:ascii="Times New Roman" w:eastAsia="Times New Roman" w:hAnsi="Times New Roman" w:cs="Times New Roman"/>
      <w:b/>
      <w:bCs/>
      <w:sz w:val="24"/>
      <w:szCs w:val="24"/>
      <w:lang w:eastAsia="en-GB"/>
    </w:rPr>
  </w:style>
  <w:style w:type="paragraph" w:customStyle="1" w:styleId="active6">
    <w:name w:val="active6"/>
    <w:basedOn w:val="Normal"/>
    <w:rsid w:val="00B600B1"/>
    <w:pPr>
      <w:spacing w:after="0" w:line="240" w:lineRule="auto"/>
    </w:pPr>
    <w:rPr>
      <w:rFonts w:ascii="Times New Roman" w:eastAsia="Times New Roman" w:hAnsi="Times New Roman" w:cs="Times New Roman"/>
      <w:b/>
      <w:bCs/>
      <w:color w:val="333333"/>
      <w:sz w:val="24"/>
      <w:szCs w:val="24"/>
      <w:lang w:eastAsia="en-GB"/>
    </w:rPr>
  </w:style>
  <w:style w:type="character" w:customStyle="1" w:styleId="arttitle4">
    <w:name w:val="art_title4"/>
    <w:basedOn w:val="DefaultParagraphFont"/>
    <w:rsid w:val="00403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38946">
      <w:bodyDiv w:val="1"/>
      <w:marLeft w:val="0"/>
      <w:marRight w:val="0"/>
      <w:marTop w:val="0"/>
      <w:marBottom w:val="0"/>
      <w:divBdr>
        <w:top w:val="none" w:sz="0" w:space="0" w:color="auto"/>
        <w:left w:val="none" w:sz="0" w:space="0" w:color="auto"/>
        <w:bottom w:val="none" w:sz="0" w:space="0" w:color="auto"/>
        <w:right w:val="none" w:sz="0" w:space="0" w:color="auto"/>
      </w:divBdr>
    </w:div>
    <w:div w:id="438985974">
      <w:bodyDiv w:val="1"/>
      <w:marLeft w:val="0"/>
      <w:marRight w:val="0"/>
      <w:marTop w:val="0"/>
      <w:marBottom w:val="0"/>
      <w:divBdr>
        <w:top w:val="none" w:sz="0" w:space="0" w:color="auto"/>
        <w:left w:val="none" w:sz="0" w:space="0" w:color="auto"/>
        <w:bottom w:val="none" w:sz="0" w:space="0" w:color="auto"/>
        <w:right w:val="none" w:sz="0" w:space="0" w:color="auto"/>
      </w:divBdr>
      <w:divsChild>
        <w:div w:id="410473675">
          <w:marLeft w:val="0"/>
          <w:marRight w:val="0"/>
          <w:marTop w:val="0"/>
          <w:marBottom w:val="0"/>
          <w:divBdr>
            <w:top w:val="none" w:sz="0" w:space="0" w:color="auto"/>
            <w:left w:val="none" w:sz="0" w:space="0" w:color="auto"/>
            <w:bottom w:val="none" w:sz="0" w:space="0" w:color="auto"/>
            <w:right w:val="none" w:sz="0" w:space="0" w:color="auto"/>
          </w:divBdr>
          <w:divsChild>
            <w:div w:id="300041575">
              <w:marLeft w:val="0"/>
              <w:marRight w:val="0"/>
              <w:marTop w:val="0"/>
              <w:marBottom w:val="0"/>
              <w:divBdr>
                <w:top w:val="none" w:sz="0" w:space="0" w:color="auto"/>
                <w:left w:val="none" w:sz="0" w:space="0" w:color="auto"/>
                <w:bottom w:val="none" w:sz="0" w:space="0" w:color="auto"/>
                <w:right w:val="none" w:sz="0" w:space="0" w:color="auto"/>
              </w:divBdr>
              <w:divsChild>
                <w:div w:id="1717773505">
                  <w:marLeft w:val="0"/>
                  <w:marRight w:val="0"/>
                  <w:marTop w:val="0"/>
                  <w:marBottom w:val="0"/>
                  <w:divBdr>
                    <w:top w:val="none" w:sz="0" w:space="0" w:color="auto"/>
                    <w:left w:val="none" w:sz="0" w:space="0" w:color="auto"/>
                    <w:bottom w:val="none" w:sz="0" w:space="0" w:color="auto"/>
                    <w:right w:val="none" w:sz="0" w:space="0" w:color="auto"/>
                  </w:divBdr>
                  <w:divsChild>
                    <w:div w:id="1309942075">
                      <w:marLeft w:val="0"/>
                      <w:marRight w:val="0"/>
                      <w:marTop w:val="0"/>
                      <w:marBottom w:val="0"/>
                      <w:divBdr>
                        <w:top w:val="none" w:sz="0" w:space="0" w:color="auto"/>
                        <w:left w:val="none" w:sz="0" w:space="0" w:color="auto"/>
                        <w:bottom w:val="none" w:sz="0" w:space="0" w:color="auto"/>
                        <w:right w:val="none" w:sz="0" w:space="0" w:color="auto"/>
                      </w:divBdr>
                      <w:divsChild>
                        <w:div w:id="1698123156">
                          <w:marLeft w:val="0"/>
                          <w:marRight w:val="0"/>
                          <w:marTop w:val="0"/>
                          <w:marBottom w:val="0"/>
                          <w:divBdr>
                            <w:top w:val="none" w:sz="0" w:space="0" w:color="auto"/>
                            <w:left w:val="none" w:sz="0" w:space="0" w:color="auto"/>
                            <w:bottom w:val="none" w:sz="0" w:space="0" w:color="auto"/>
                            <w:right w:val="none" w:sz="0" w:space="0" w:color="auto"/>
                          </w:divBdr>
                          <w:divsChild>
                            <w:div w:id="1844397253">
                              <w:marLeft w:val="0"/>
                              <w:marRight w:val="0"/>
                              <w:marTop w:val="0"/>
                              <w:marBottom w:val="0"/>
                              <w:divBdr>
                                <w:top w:val="none" w:sz="0" w:space="0" w:color="auto"/>
                                <w:left w:val="none" w:sz="0" w:space="0" w:color="auto"/>
                                <w:bottom w:val="none" w:sz="0" w:space="0" w:color="auto"/>
                                <w:right w:val="none" w:sz="0" w:space="0" w:color="auto"/>
                              </w:divBdr>
                              <w:divsChild>
                                <w:div w:id="428157034">
                                  <w:marLeft w:val="0"/>
                                  <w:marRight w:val="0"/>
                                  <w:marTop w:val="0"/>
                                  <w:marBottom w:val="0"/>
                                  <w:divBdr>
                                    <w:top w:val="none" w:sz="0" w:space="0" w:color="auto"/>
                                    <w:left w:val="none" w:sz="0" w:space="0" w:color="auto"/>
                                    <w:bottom w:val="none" w:sz="0" w:space="0" w:color="auto"/>
                                    <w:right w:val="none" w:sz="0" w:space="0" w:color="auto"/>
                                  </w:divBdr>
                                  <w:divsChild>
                                    <w:div w:id="197743365">
                                      <w:marLeft w:val="0"/>
                                      <w:marRight w:val="0"/>
                                      <w:marTop w:val="0"/>
                                      <w:marBottom w:val="0"/>
                                      <w:divBdr>
                                        <w:top w:val="none" w:sz="0" w:space="0" w:color="auto"/>
                                        <w:left w:val="none" w:sz="0" w:space="0" w:color="auto"/>
                                        <w:bottom w:val="none" w:sz="0" w:space="0" w:color="auto"/>
                                        <w:right w:val="none" w:sz="0" w:space="0" w:color="auto"/>
                                      </w:divBdr>
                                      <w:divsChild>
                                        <w:div w:id="696278590">
                                          <w:marLeft w:val="0"/>
                                          <w:marRight w:val="0"/>
                                          <w:marTop w:val="0"/>
                                          <w:marBottom w:val="0"/>
                                          <w:divBdr>
                                            <w:top w:val="none" w:sz="0" w:space="0" w:color="auto"/>
                                            <w:left w:val="none" w:sz="0" w:space="0" w:color="auto"/>
                                            <w:bottom w:val="none" w:sz="0" w:space="0" w:color="auto"/>
                                            <w:right w:val="none" w:sz="0" w:space="0" w:color="auto"/>
                                          </w:divBdr>
                                          <w:divsChild>
                                            <w:div w:id="1305741524">
                                              <w:marLeft w:val="0"/>
                                              <w:marRight w:val="0"/>
                                              <w:marTop w:val="0"/>
                                              <w:marBottom w:val="0"/>
                                              <w:divBdr>
                                                <w:top w:val="none" w:sz="0" w:space="0" w:color="auto"/>
                                                <w:left w:val="none" w:sz="0" w:space="0" w:color="auto"/>
                                                <w:bottom w:val="none" w:sz="0" w:space="0" w:color="auto"/>
                                                <w:right w:val="none" w:sz="0" w:space="0" w:color="auto"/>
                                              </w:divBdr>
                                              <w:divsChild>
                                                <w:div w:id="992951729">
                                                  <w:marLeft w:val="0"/>
                                                  <w:marRight w:val="0"/>
                                                  <w:marTop w:val="0"/>
                                                  <w:marBottom w:val="0"/>
                                                  <w:divBdr>
                                                    <w:top w:val="none" w:sz="0" w:space="0" w:color="auto"/>
                                                    <w:left w:val="none" w:sz="0" w:space="0" w:color="auto"/>
                                                    <w:bottom w:val="none" w:sz="0" w:space="0" w:color="auto"/>
                                                    <w:right w:val="none" w:sz="0" w:space="0" w:color="auto"/>
                                                  </w:divBdr>
                                                  <w:divsChild>
                                                    <w:div w:id="110243628">
                                                      <w:marLeft w:val="0"/>
                                                      <w:marRight w:val="0"/>
                                                      <w:marTop w:val="0"/>
                                                      <w:marBottom w:val="0"/>
                                                      <w:divBdr>
                                                        <w:top w:val="none" w:sz="0" w:space="0" w:color="auto"/>
                                                        <w:left w:val="none" w:sz="0" w:space="0" w:color="auto"/>
                                                        <w:bottom w:val="none" w:sz="0" w:space="0" w:color="auto"/>
                                                        <w:right w:val="none" w:sz="0" w:space="0" w:color="auto"/>
                                                      </w:divBdr>
                                                    </w:div>
                                                    <w:div w:id="188566031">
                                                      <w:marLeft w:val="0"/>
                                                      <w:marRight w:val="0"/>
                                                      <w:marTop w:val="0"/>
                                                      <w:marBottom w:val="0"/>
                                                      <w:divBdr>
                                                        <w:top w:val="none" w:sz="0" w:space="0" w:color="auto"/>
                                                        <w:left w:val="none" w:sz="0" w:space="0" w:color="auto"/>
                                                        <w:bottom w:val="none" w:sz="0" w:space="0" w:color="auto"/>
                                                        <w:right w:val="none" w:sz="0" w:space="0" w:color="auto"/>
                                                      </w:divBdr>
                                                    </w:div>
                                                    <w:div w:id="244536216">
                                                      <w:marLeft w:val="0"/>
                                                      <w:marRight w:val="0"/>
                                                      <w:marTop w:val="0"/>
                                                      <w:marBottom w:val="0"/>
                                                      <w:divBdr>
                                                        <w:top w:val="none" w:sz="0" w:space="0" w:color="auto"/>
                                                        <w:left w:val="none" w:sz="0" w:space="0" w:color="auto"/>
                                                        <w:bottom w:val="none" w:sz="0" w:space="0" w:color="auto"/>
                                                        <w:right w:val="none" w:sz="0" w:space="0" w:color="auto"/>
                                                      </w:divBdr>
                                                    </w:div>
                                                    <w:div w:id="265503305">
                                                      <w:marLeft w:val="0"/>
                                                      <w:marRight w:val="0"/>
                                                      <w:marTop w:val="0"/>
                                                      <w:marBottom w:val="0"/>
                                                      <w:divBdr>
                                                        <w:top w:val="none" w:sz="0" w:space="0" w:color="auto"/>
                                                        <w:left w:val="none" w:sz="0" w:space="0" w:color="auto"/>
                                                        <w:bottom w:val="none" w:sz="0" w:space="0" w:color="auto"/>
                                                        <w:right w:val="none" w:sz="0" w:space="0" w:color="auto"/>
                                                      </w:divBdr>
                                                    </w:div>
                                                    <w:div w:id="627442834">
                                                      <w:marLeft w:val="0"/>
                                                      <w:marRight w:val="0"/>
                                                      <w:marTop w:val="0"/>
                                                      <w:marBottom w:val="0"/>
                                                      <w:divBdr>
                                                        <w:top w:val="none" w:sz="0" w:space="0" w:color="auto"/>
                                                        <w:left w:val="none" w:sz="0" w:space="0" w:color="auto"/>
                                                        <w:bottom w:val="none" w:sz="0" w:space="0" w:color="auto"/>
                                                        <w:right w:val="none" w:sz="0" w:space="0" w:color="auto"/>
                                                      </w:divBdr>
                                                    </w:div>
                                                    <w:div w:id="848376646">
                                                      <w:marLeft w:val="0"/>
                                                      <w:marRight w:val="0"/>
                                                      <w:marTop w:val="0"/>
                                                      <w:marBottom w:val="0"/>
                                                      <w:divBdr>
                                                        <w:top w:val="none" w:sz="0" w:space="0" w:color="auto"/>
                                                        <w:left w:val="none" w:sz="0" w:space="0" w:color="auto"/>
                                                        <w:bottom w:val="none" w:sz="0" w:space="0" w:color="auto"/>
                                                        <w:right w:val="none" w:sz="0" w:space="0" w:color="auto"/>
                                                      </w:divBdr>
                                                    </w:div>
                                                    <w:div w:id="888342127">
                                                      <w:marLeft w:val="0"/>
                                                      <w:marRight w:val="0"/>
                                                      <w:marTop w:val="0"/>
                                                      <w:marBottom w:val="0"/>
                                                      <w:divBdr>
                                                        <w:top w:val="none" w:sz="0" w:space="0" w:color="auto"/>
                                                        <w:left w:val="none" w:sz="0" w:space="0" w:color="auto"/>
                                                        <w:bottom w:val="none" w:sz="0" w:space="0" w:color="auto"/>
                                                        <w:right w:val="none" w:sz="0" w:space="0" w:color="auto"/>
                                                      </w:divBdr>
                                                    </w:div>
                                                    <w:div w:id="1780445147">
                                                      <w:marLeft w:val="0"/>
                                                      <w:marRight w:val="0"/>
                                                      <w:marTop w:val="0"/>
                                                      <w:marBottom w:val="0"/>
                                                      <w:divBdr>
                                                        <w:top w:val="none" w:sz="0" w:space="0" w:color="auto"/>
                                                        <w:left w:val="none" w:sz="0" w:space="0" w:color="auto"/>
                                                        <w:bottom w:val="none" w:sz="0" w:space="0" w:color="auto"/>
                                                        <w:right w:val="none" w:sz="0" w:space="0" w:color="auto"/>
                                                      </w:divBdr>
                                                    </w:div>
                                                    <w:div w:id="1818959914">
                                                      <w:marLeft w:val="0"/>
                                                      <w:marRight w:val="0"/>
                                                      <w:marTop w:val="0"/>
                                                      <w:marBottom w:val="0"/>
                                                      <w:divBdr>
                                                        <w:top w:val="none" w:sz="0" w:space="0" w:color="auto"/>
                                                        <w:left w:val="none" w:sz="0" w:space="0" w:color="auto"/>
                                                        <w:bottom w:val="none" w:sz="0" w:space="0" w:color="auto"/>
                                                        <w:right w:val="none" w:sz="0" w:space="0" w:color="auto"/>
                                                      </w:divBdr>
                                                    </w:div>
                                                    <w:div w:id="1989435022">
                                                      <w:marLeft w:val="0"/>
                                                      <w:marRight w:val="0"/>
                                                      <w:marTop w:val="0"/>
                                                      <w:marBottom w:val="0"/>
                                                      <w:divBdr>
                                                        <w:top w:val="none" w:sz="0" w:space="0" w:color="auto"/>
                                                        <w:left w:val="none" w:sz="0" w:space="0" w:color="auto"/>
                                                        <w:bottom w:val="none" w:sz="0" w:space="0" w:color="auto"/>
                                                        <w:right w:val="none" w:sz="0" w:space="0" w:color="auto"/>
                                                      </w:divBdr>
                                                    </w:div>
                                                    <w:div w:id="211894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0787752">
      <w:bodyDiv w:val="1"/>
      <w:marLeft w:val="0"/>
      <w:marRight w:val="0"/>
      <w:marTop w:val="0"/>
      <w:marBottom w:val="0"/>
      <w:divBdr>
        <w:top w:val="none" w:sz="0" w:space="0" w:color="auto"/>
        <w:left w:val="none" w:sz="0" w:space="0" w:color="auto"/>
        <w:bottom w:val="none" w:sz="0" w:space="0" w:color="auto"/>
        <w:right w:val="none" w:sz="0" w:space="0" w:color="auto"/>
      </w:divBdr>
    </w:div>
    <w:div w:id="711348123">
      <w:bodyDiv w:val="1"/>
      <w:marLeft w:val="0"/>
      <w:marRight w:val="0"/>
      <w:marTop w:val="0"/>
      <w:marBottom w:val="0"/>
      <w:divBdr>
        <w:top w:val="none" w:sz="0" w:space="0" w:color="auto"/>
        <w:left w:val="none" w:sz="0" w:space="0" w:color="auto"/>
        <w:bottom w:val="none" w:sz="0" w:space="0" w:color="auto"/>
        <w:right w:val="none" w:sz="0" w:space="0" w:color="auto"/>
      </w:divBdr>
      <w:divsChild>
        <w:div w:id="828323364">
          <w:marLeft w:val="0"/>
          <w:marRight w:val="0"/>
          <w:marTop w:val="0"/>
          <w:marBottom w:val="0"/>
          <w:divBdr>
            <w:top w:val="none" w:sz="0" w:space="0" w:color="auto"/>
            <w:left w:val="none" w:sz="0" w:space="0" w:color="auto"/>
            <w:bottom w:val="none" w:sz="0" w:space="0" w:color="auto"/>
            <w:right w:val="none" w:sz="0" w:space="0" w:color="auto"/>
          </w:divBdr>
          <w:divsChild>
            <w:div w:id="595134816">
              <w:marLeft w:val="0"/>
              <w:marRight w:val="0"/>
              <w:marTop w:val="0"/>
              <w:marBottom w:val="0"/>
              <w:divBdr>
                <w:top w:val="none" w:sz="0" w:space="0" w:color="auto"/>
                <w:left w:val="none" w:sz="0" w:space="0" w:color="auto"/>
                <w:bottom w:val="none" w:sz="0" w:space="0" w:color="auto"/>
                <w:right w:val="none" w:sz="0" w:space="0" w:color="auto"/>
              </w:divBdr>
              <w:divsChild>
                <w:div w:id="1541745428">
                  <w:marLeft w:val="0"/>
                  <w:marRight w:val="0"/>
                  <w:marTop w:val="0"/>
                  <w:marBottom w:val="0"/>
                  <w:divBdr>
                    <w:top w:val="none" w:sz="0" w:space="0" w:color="auto"/>
                    <w:left w:val="none" w:sz="0" w:space="0" w:color="auto"/>
                    <w:bottom w:val="none" w:sz="0" w:space="0" w:color="auto"/>
                    <w:right w:val="none" w:sz="0" w:space="0" w:color="auto"/>
                  </w:divBdr>
                  <w:divsChild>
                    <w:div w:id="1183938848">
                      <w:marLeft w:val="0"/>
                      <w:marRight w:val="0"/>
                      <w:marTop w:val="0"/>
                      <w:marBottom w:val="0"/>
                      <w:divBdr>
                        <w:top w:val="none" w:sz="0" w:space="0" w:color="auto"/>
                        <w:left w:val="none" w:sz="0" w:space="0" w:color="auto"/>
                        <w:bottom w:val="none" w:sz="0" w:space="0" w:color="auto"/>
                        <w:right w:val="none" w:sz="0" w:space="0" w:color="auto"/>
                      </w:divBdr>
                      <w:divsChild>
                        <w:div w:id="1538931908">
                          <w:marLeft w:val="0"/>
                          <w:marRight w:val="0"/>
                          <w:marTop w:val="0"/>
                          <w:marBottom w:val="0"/>
                          <w:divBdr>
                            <w:top w:val="none" w:sz="0" w:space="0" w:color="auto"/>
                            <w:left w:val="none" w:sz="0" w:space="0" w:color="auto"/>
                            <w:bottom w:val="none" w:sz="0" w:space="0" w:color="auto"/>
                            <w:right w:val="none" w:sz="0" w:space="0" w:color="auto"/>
                          </w:divBdr>
                          <w:divsChild>
                            <w:div w:id="454493523">
                              <w:marLeft w:val="0"/>
                              <w:marRight w:val="0"/>
                              <w:marTop w:val="0"/>
                              <w:marBottom w:val="0"/>
                              <w:divBdr>
                                <w:top w:val="none" w:sz="0" w:space="0" w:color="auto"/>
                                <w:left w:val="none" w:sz="0" w:space="0" w:color="auto"/>
                                <w:bottom w:val="none" w:sz="0" w:space="0" w:color="auto"/>
                                <w:right w:val="none" w:sz="0" w:space="0" w:color="auto"/>
                              </w:divBdr>
                              <w:divsChild>
                                <w:div w:id="1471628780">
                                  <w:marLeft w:val="0"/>
                                  <w:marRight w:val="0"/>
                                  <w:marTop w:val="0"/>
                                  <w:marBottom w:val="0"/>
                                  <w:divBdr>
                                    <w:top w:val="none" w:sz="0" w:space="0" w:color="auto"/>
                                    <w:left w:val="none" w:sz="0" w:space="0" w:color="auto"/>
                                    <w:bottom w:val="none" w:sz="0" w:space="0" w:color="auto"/>
                                    <w:right w:val="none" w:sz="0" w:space="0" w:color="auto"/>
                                  </w:divBdr>
                                  <w:divsChild>
                                    <w:div w:id="536355194">
                                      <w:marLeft w:val="0"/>
                                      <w:marRight w:val="0"/>
                                      <w:marTop w:val="0"/>
                                      <w:marBottom w:val="0"/>
                                      <w:divBdr>
                                        <w:top w:val="none" w:sz="0" w:space="0" w:color="auto"/>
                                        <w:left w:val="none" w:sz="0" w:space="0" w:color="auto"/>
                                        <w:bottom w:val="none" w:sz="0" w:space="0" w:color="auto"/>
                                        <w:right w:val="none" w:sz="0" w:space="0" w:color="auto"/>
                                      </w:divBdr>
                                      <w:divsChild>
                                        <w:div w:id="67382853">
                                          <w:marLeft w:val="0"/>
                                          <w:marRight w:val="0"/>
                                          <w:marTop w:val="0"/>
                                          <w:marBottom w:val="0"/>
                                          <w:divBdr>
                                            <w:top w:val="none" w:sz="0" w:space="0" w:color="auto"/>
                                            <w:left w:val="none" w:sz="0" w:space="0" w:color="auto"/>
                                            <w:bottom w:val="none" w:sz="0" w:space="0" w:color="auto"/>
                                            <w:right w:val="none" w:sz="0" w:space="0" w:color="auto"/>
                                          </w:divBdr>
                                          <w:divsChild>
                                            <w:div w:id="99644201">
                                              <w:marLeft w:val="0"/>
                                              <w:marRight w:val="0"/>
                                              <w:marTop w:val="0"/>
                                              <w:marBottom w:val="0"/>
                                              <w:divBdr>
                                                <w:top w:val="none" w:sz="0" w:space="0" w:color="auto"/>
                                                <w:left w:val="none" w:sz="0" w:space="0" w:color="auto"/>
                                                <w:bottom w:val="none" w:sz="0" w:space="0" w:color="auto"/>
                                                <w:right w:val="none" w:sz="0" w:space="0" w:color="auto"/>
                                              </w:divBdr>
                                              <w:divsChild>
                                                <w:div w:id="154535833">
                                                  <w:marLeft w:val="0"/>
                                                  <w:marRight w:val="0"/>
                                                  <w:marTop w:val="0"/>
                                                  <w:marBottom w:val="0"/>
                                                  <w:divBdr>
                                                    <w:top w:val="none" w:sz="0" w:space="0" w:color="auto"/>
                                                    <w:left w:val="none" w:sz="0" w:space="0" w:color="auto"/>
                                                    <w:bottom w:val="none" w:sz="0" w:space="0" w:color="auto"/>
                                                    <w:right w:val="none" w:sz="0" w:space="0" w:color="auto"/>
                                                  </w:divBdr>
                                                  <w:divsChild>
                                                    <w:div w:id="459735430">
                                                      <w:marLeft w:val="0"/>
                                                      <w:marRight w:val="0"/>
                                                      <w:marTop w:val="0"/>
                                                      <w:marBottom w:val="0"/>
                                                      <w:divBdr>
                                                        <w:top w:val="none" w:sz="0" w:space="0" w:color="auto"/>
                                                        <w:left w:val="none" w:sz="0" w:space="0" w:color="auto"/>
                                                        <w:bottom w:val="none" w:sz="0" w:space="0" w:color="auto"/>
                                                        <w:right w:val="none" w:sz="0" w:space="0" w:color="auto"/>
                                                      </w:divBdr>
                                                      <w:divsChild>
                                                        <w:div w:id="529496328">
                                                          <w:marLeft w:val="0"/>
                                                          <w:marRight w:val="0"/>
                                                          <w:marTop w:val="0"/>
                                                          <w:marBottom w:val="0"/>
                                                          <w:divBdr>
                                                            <w:top w:val="none" w:sz="0" w:space="0" w:color="auto"/>
                                                            <w:left w:val="none" w:sz="0" w:space="0" w:color="auto"/>
                                                            <w:bottom w:val="none" w:sz="0" w:space="0" w:color="auto"/>
                                                            <w:right w:val="none" w:sz="0" w:space="0" w:color="auto"/>
                                                          </w:divBdr>
                                                        </w:div>
                                                        <w:div w:id="92203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13194283">
      <w:bodyDiv w:val="1"/>
      <w:marLeft w:val="0"/>
      <w:marRight w:val="0"/>
      <w:marTop w:val="0"/>
      <w:marBottom w:val="0"/>
      <w:divBdr>
        <w:top w:val="none" w:sz="0" w:space="0" w:color="auto"/>
        <w:left w:val="none" w:sz="0" w:space="0" w:color="auto"/>
        <w:bottom w:val="none" w:sz="0" w:space="0" w:color="auto"/>
        <w:right w:val="none" w:sz="0" w:space="0" w:color="auto"/>
      </w:divBdr>
      <w:divsChild>
        <w:div w:id="1250845891">
          <w:marLeft w:val="0"/>
          <w:marRight w:val="0"/>
          <w:marTop w:val="100"/>
          <w:marBottom w:val="100"/>
          <w:divBdr>
            <w:top w:val="none" w:sz="0" w:space="0" w:color="auto"/>
            <w:left w:val="none" w:sz="0" w:space="0" w:color="auto"/>
            <w:bottom w:val="none" w:sz="0" w:space="0" w:color="auto"/>
            <w:right w:val="none" w:sz="0" w:space="0" w:color="auto"/>
          </w:divBdr>
          <w:divsChild>
            <w:div w:id="424495228">
              <w:marLeft w:val="0"/>
              <w:marRight w:val="0"/>
              <w:marTop w:val="0"/>
              <w:marBottom w:val="0"/>
              <w:divBdr>
                <w:top w:val="none" w:sz="0" w:space="0" w:color="auto"/>
                <w:left w:val="none" w:sz="0" w:space="0" w:color="auto"/>
                <w:bottom w:val="none" w:sz="0" w:space="0" w:color="auto"/>
                <w:right w:val="none" w:sz="0" w:space="0" w:color="auto"/>
              </w:divBdr>
              <w:divsChild>
                <w:div w:id="530605717">
                  <w:marLeft w:val="105"/>
                  <w:marRight w:val="105"/>
                  <w:marTop w:val="105"/>
                  <w:marBottom w:val="105"/>
                  <w:divBdr>
                    <w:top w:val="none" w:sz="0" w:space="0" w:color="auto"/>
                    <w:left w:val="none" w:sz="0" w:space="0" w:color="auto"/>
                    <w:bottom w:val="none" w:sz="0" w:space="0" w:color="auto"/>
                    <w:right w:val="none" w:sz="0" w:space="0" w:color="auto"/>
                  </w:divBdr>
                  <w:divsChild>
                    <w:div w:id="718213222">
                      <w:marLeft w:val="0"/>
                      <w:marRight w:val="0"/>
                      <w:marTop w:val="0"/>
                      <w:marBottom w:val="0"/>
                      <w:divBdr>
                        <w:top w:val="none" w:sz="0" w:space="0" w:color="auto"/>
                        <w:left w:val="none" w:sz="0" w:space="0" w:color="auto"/>
                        <w:bottom w:val="none" w:sz="0" w:space="0" w:color="auto"/>
                        <w:right w:val="none" w:sz="0" w:space="0" w:color="auto"/>
                      </w:divBdr>
                      <w:divsChild>
                        <w:div w:id="661154060">
                          <w:marLeft w:val="0"/>
                          <w:marRight w:val="0"/>
                          <w:marTop w:val="0"/>
                          <w:marBottom w:val="0"/>
                          <w:divBdr>
                            <w:top w:val="none" w:sz="0" w:space="0" w:color="auto"/>
                            <w:left w:val="none" w:sz="0" w:space="0" w:color="auto"/>
                            <w:bottom w:val="none" w:sz="0" w:space="0" w:color="auto"/>
                            <w:right w:val="none" w:sz="0" w:space="0" w:color="auto"/>
                          </w:divBdr>
                          <w:divsChild>
                            <w:div w:id="883366955">
                              <w:marLeft w:val="105"/>
                              <w:marRight w:val="105"/>
                              <w:marTop w:val="105"/>
                              <w:marBottom w:val="105"/>
                              <w:divBdr>
                                <w:top w:val="none" w:sz="0" w:space="0" w:color="auto"/>
                                <w:left w:val="none" w:sz="0" w:space="0" w:color="auto"/>
                                <w:bottom w:val="none" w:sz="0" w:space="0" w:color="auto"/>
                                <w:right w:val="none" w:sz="0" w:space="0" w:color="auto"/>
                              </w:divBdr>
                              <w:divsChild>
                                <w:div w:id="1299147061">
                                  <w:marLeft w:val="0"/>
                                  <w:marRight w:val="0"/>
                                  <w:marTop w:val="0"/>
                                  <w:marBottom w:val="0"/>
                                  <w:divBdr>
                                    <w:top w:val="none" w:sz="0" w:space="0" w:color="auto"/>
                                    <w:left w:val="none" w:sz="0" w:space="0" w:color="auto"/>
                                    <w:bottom w:val="none" w:sz="0" w:space="0" w:color="auto"/>
                                    <w:right w:val="none" w:sz="0" w:space="0" w:color="auto"/>
                                  </w:divBdr>
                                  <w:divsChild>
                                    <w:div w:id="181431402">
                                      <w:marLeft w:val="0"/>
                                      <w:marRight w:val="0"/>
                                      <w:marTop w:val="0"/>
                                      <w:marBottom w:val="0"/>
                                      <w:divBdr>
                                        <w:top w:val="none" w:sz="0" w:space="0" w:color="auto"/>
                                        <w:left w:val="none" w:sz="0" w:space="0" w:color="auto"/>
                                        <w:bottom w:val="none" w:sz="0" w:space="0" w:color="auto"/>
                                        <w:right w:val="none" w:sz="0" w:space="0" w:color="auto"/>
                                      </w:divBdr>
                                      <w:divsChild>
                                        <w:div w:id="1109468770">
                                          <w:marLeft w:val="0"/>
                                          <w:marRight w:val="0"/>
                                          <w:marTop w:val="0"/>
                                          <w:marBottom w:val="0"/>
                                          <w:divBdr>
                                            <w:top w:val="none" w:sz="0" w:space="0" w:color="auto"/>
                                            <w:left w:val="none" w:sz="0" w:space="0" w:color="auto"/>
                                            <w:bottom w:val="none" w:sz="0" w:space="0" w:color="auto"/>
                                            <w:right w:val="none" w:sz="0" w:space="0" w:color="auto"/>
                                          </w:divBdr>
                                          <w:divsChild>
                                            <w:div w:id="940526309">
                                              <w:marLeft w:val="0"/>
                                              <w:marRight w:val="0"/>
                                              <w:marTop w:val="0"/>
                                              <w:marBottom w:val="0"/>
                                              <w:divBdr>
                                                <w:top w:val="none" w:sz="0" w:space="0" w:color="auto"/>
                                                <w:left w:val="none" w:sz="0" w:space="0" w:color="auto"/>
                                                <w:bottom w:val="none" w:sz="0" w:space="0" w:color="auto"/>
                                                <w:right w:val="none" w:sz="0" w:space="0" w:color="auto"/>
                                              </w:divBdr>
                                              <w:divsChild>
                                                <w:div w:id="703943861">
                                                  <w:marLeft w:val="105"/>
                                                  <w:marRight w:val="105"/>
                                                  <w:marTop w:val="105"/>
                                                  <w:marBottom w:val="105"/>
                                                  <w:divBdr>
                                                    <w:top w:val="none" w:sz="0" w:space="0" w:color="auto"/>
                                                    <w:left w:val="none" w:sz="0" w:space="0" w:color="auto"/>
                                                    <w:bottom w:val="none" w:sz="0" w:space="0" w:color="auto"/>
                                                    <w:right w:val="none" w:sz="0" w:space="0" w:color="auto"/>
                                                  </w:divBdr>
                                                  <w:divsChild>
                                                    <w:div w:id="212083799">
                                                      <w:marLeft w:val="0"/>
                                                      <w:marRight w:val="0"/>
                                                      <w:marTop w:val="0"/>
                                                      <w:marBottom w:val="0"/>
                                                      <w:divBdr>
                                                        <w:top w:val="none" w:sz="0" w:space="0" w:color="auto"/>
                                                        <w:left w:val="none" w:sz="0" w:space="0" w:color="auto"/>
                                                        <w:bottom w:val="none" w:sz="0" w:space="0" w:color="auto"/>
                                                        <w:right w:val="none" w:sz="0" w:space="0" w:color="auto"/>
                                                      </w:divBdr>
                                                      <w:divsChild>
                                                        <w:div w:id="1307202176">
                                                          <w:marLeft w:val="0"/>
                                                          <w:marRight w:val="0"/>
                                                          <w:marTop w:val="0"/>
                                                          <w:marBottom w:val="0"/>
                                                          <w:divBdr>
                                                            <w:top w:val="none" w:sz="0" w:space="0" w:color="auto"/>
                                                            <w:left w:val="none" w:sz="0" w:space="0" w:color="auto"/>
                                                            <w:bottom w:val="none" w:sz="0" w:space="0" w:color="auto"/>
                                                            <w:right w:val="none" w:sz="0" w:space="0" w:color="auto"/>
                                                          </w:divBdr>
                                                          <w:divsChild>
                                                            <w:div w:id="1564830950">
                                                              <w:marLeft w:val="0"/>
                                                              <w:marRight w:val="0"/>
                                                              <w:marTop w:val="0"/>
                                                              <w:marBottom w:val="0"/>
                                                              <w:divBdr>
                                                                <w:top w:val="none" w:sz="0" w:space="0" w:color="auto"/>
                                                                <w:left w:val="none" w:sz="0" w:space="0" w:color="auto"/>
                                                                <w:bottom w:val="none" w:sz="0" w:space="0" w:color="auto"/>
                                                                <w:right w:val="none" w:sz="0" w:space="0" w:color="auto"/>
                                                              </w:divBdr>
                                                              <w:divsChild>
                                                                <w:div w:id="1077677506">
                                                                  <w:marLeft w:val="0"/>
                                                                  <w:marRight w:val="0"/>
                                                                  <w:marTop w:val="0"/>
                                                                  <w:marBottom w:val="0"/>
                                                                  <w:divBdr>
                                                                    <w:top w:val="none" w:sz="0" w:space="0" w:color="auto"/>
                                                                    <w:left w:val="none" w:sz="0" w:space="0" w:color="auto"/>
                                                                    <w:bottom w:val="none" w:sz="0" w:space="0" w:color="auto"/>
                                                                    <w:right w:val="none" w:sz="0" w:space="0" w:color="auto"/>
                                                                  </w:divBdr>
                                                                  <w:divsChild>
                                                                    <w:div w:id="1852335189">
                                                                      <w:marLeft w:val="0"/>
                                                                      <w:marRight w:val="0"/>
                                                                      <w:marTop w:val="0"/>
                                                                      <w:marBottom w:val="0"/>
                                                                      <w:divBdr>
                                                                        <w:top w:val="none" w:sz="0" w:space="0" w:color="auto"/>
                                                                        <w:left w:val="none" w:sz="0" w:space="0" w:color="auto"/>
                                                                        <w:bottom w:val="none" w:sz="0" w:space="0" w:color="auto"/>
                                                                        <w:right w:val="none" w:sz="0" w:space="0" w:color="auto"/>
                                                                      </w:divBdr>
                                                                      <w:divsChild>
                                                                        <w:div w:id="398988853">
                                                                          <w:marLeft w:val="105"/>
                                                                          <w:marRight w:val="105"/>
                                                                          <w:marTop w:val="105"/>
                                                                          <w:marBottom w:val="105"/>
                                                                          <w:divBdr>
                                                                            <w:top w:val="none" w:sz="0" w:space="0" w:color="auto"/>
                                                                            <w:left w:val="none" w:sz="0" w:space="0" w:color="auto"/>
                                                                            <w:bottom w:val="none" w:sz="0" w:space="0" w:color="auto"/>
                                                                            <w:right w:val="none" w:sz="0" w:space="0" w:color="auto"/>
                                                                          </w:divBdr>
                                                                          <w:divsChild>
                                                                            <w:div w:id="228686750">
                                                                              <w:marLeft w:val="0"/>
                                                                              <w:marRight w:val="0"/>
                                                                              <w:marTop w:val="0"/>
                                                                              <w:marBottom w:val="0"/>
                                                                              <w:divBdr>
                                                                                <w:top w:val="none" w:sz="0" w:space="0" w:color="auto"/>
                                                                                <w:left w:val="none" w:sz="0" w:space="0" w:color="auto"/>
                                                                                <w:bottom w:val="none" w:sz="0" w:space="0" w:color="auto"/>
                                                                                <w:right w:val="none" w:sz="0" w:space="0" w:color="auto"/>
                                                                              </w:divBdr>
                                                                              <w:divsChild>
                                                                                <w:div w:id="1372534998">
                                                                                  <w:marLeft w:val="0"/>
                                                                                  <w:marRight w:val="0"/>
                                                                                  <w:marTop w:val="0"/>
                                                                                  <w:marBottom w:val="0"/>
                                                                                  <w:divBdr>
                                                                                    <w:top w:val="none" w:sz="0" w:space="0" w:color="auto"/>
                                                                                    <w:left w:val="none" w:sz="0" w:space="0" w:color="auto"/>
                                                                                    <w:bottom w:val="none" w:sz="0" w:space="0" w:color="auto"/>
                                                                                    <w:right w:val="none" w:sz="0" w:space="0" w:color="auto"/>
                                                                                  </w:divBdr>
                                                                                  <w:divsChild>
                                                                                    <w:div w:id="2091460209">
                                                                                      <w:marLeft w:val="0"/>
                                                                                      <w:marRight w:val="0"/>
                                                                                      <w:marTop w:val="0"/>
                                                                                      <w:marBottom w:val="0"/>
                                                                                      <w:divBdr>
                                                                                        <w:top w:val="none" w:sz="0" w:space="0" w:color="auto"/>
                                                                                        <w:left w:val="none" w:sz="0" w:space="0" w:color="auto"/>
                                                                                        <w:bottom w:val="none" w:sz="0" w:space="0" w:color="auto"/>
                                                                                        <w:right w:val="none" w:sz="0" w:space="0" w:color="auto"/>
                                                                                      </w:divBdr>
                                                                                      <w:divsChild>
                                                                                        <w:div w:id="2095206449">
                                                                                          <w:marLeft w:val="0"/>
                                                                                          <w:marRight w:val="0"/>
                                                                                          <w:marTop w:val="0"/>
                                                                                          <w:marBottom w:val="0"/>
                                                                                          <w:divBdr>
                                                                                            <w:top w:val="none" w:sz="0" w:space="0" w:color="auto"/>
                                                                                            <w:left w:val="none" w:sz="0" w:space="0" w:color="auto"/>
                                                                                            <w:bottom w:val="none" w:sz="0" w:space="0" w:color="auto"/>
                                                                                            <w:right w:val="none" w:sz="0" w:space="0" w:color="auto"/>
                                                                                          </w:divBdr>
                                                                                          <w:divsChild>
                                                                                            <w:div w:id="1318218416">
                                                                                              <w:marLeft w:val="0"/>
                                                                                              <w:marRight w:val="0"/>
                                                                                              <w:marTop w:val="0"/>
                                                                                              <w:marBottom w:val="0"/>
                                                                                              <w:divBdr>
                                                                                                <w:top w:val="none" w:sz="0" w:space="0" w:color="auto"/>
                                                                                                <w:left w:val="none" w:sz="0" w:space="0" w:color="auto"/>
                                                                                                <w:bottom w:val="none" w:sz="0" w:space="0" w:color="auto"/>
                                                                                                <w:right w:val="none" w:sz="0" w:space="0" w:color="auto"/>
                                                                                              </w:divBdr>
                                                                                              <w:divsChild>
                                                                                                <w:div w:id="1259602015">
                                                                                                  <w:marLeft w:val="0"/>
                                                                                                  <w:marRight w:val="0"/>
                                                                                                  <w:marTop w:val="0"/>
                                                                                                  <w:marBottom w:val="0"/>
                                                                                                  <w:divBdr>
                                                                                                    <w:top w:val="none" w:sz="0" w:space="0" w:color="auto"/>
                                                                                                    <w:left w:val="none" w:sz="0" w:space="0" w:color="auto"/>
                                                                                                    <w:bottom w:val="none" w:sz="0" w:space="0" w:color="auto"/>
                                                                                                    <w:right w:val="none" w:sz="0" w:space="0" w:color="auto"/>
                                                                                                  </w:divBdr>
                                                                                                  <w:divsChild>
                                                                                                    <w:div w:id="2088722370">
                                                                                                      <w:marLeft w:val="105"/>
                                                                                                      <w:marRight w:val="105"/>
                                                                                                      <w:marTop w:val="105"/>
                                                                                                      <w:marBottom w:val="105"/>
                                                                                                      <w:divBdr>
                                                                                                        <w:top w:val="none" w:sz="0" w:space="0" w:color="auto"/>
                                                                                                        <w:left w:val="none" w:sz="0" w:space="0" w:color="auto"/>
                                                                                                        <w:bottom w:val="none" w:sz="0" w:space="0" w:color="auto"/>
                                                                                                        <w:right w:val="none" w:sz="0" w:space="0" w:color="auto"/>
                                                                                                      </w:divBdr>
                                                                                                      <w:divsChild>
                                                                                                        <w:div w:id="1144933651">
                                                                                                          <w:marLeft w:val="0"/>
                                                                                                          <w:marRight w:val="0"/>
                                                                                                          <w:marTop w:val="0"/>
                                                                                                          <w:marBottom w:val="0"/>
                                                                                                          <w:divBdr>
                                                                                                            <w:top w:val="none" w:sz="0" w:space="0" w:color="auto"/>
                                                                                                            <w:left w:val="none" w:sz="0" w:space="0" w:color="auto"/>
                                                                                                            <w:bottom w:val="none" w:sz="0" w:space="0" w:color="auto"/>
                                                                                                            <w:right w:val="none" w:sz="0" w:space="0" w:color="auto"/>
                                                                                                          </w:divBdr>
                                                                                                          <w:divsChild>
                                                                                                            <w:div w:id="319232043">
                                                                                                              <w:marLeft w:val="0"/>
                                                                                                              <w:marRight w:val="0"/>
                                                                                                              <w:marTop w:val="0"/>
                                                                                                              <w:marBottom w:val="0"/>
                                                                                                              <w:divBdr>
                                                                                                                <w:top w:val="none" w:sz="0" w:space="0" w:color="auto"/>
                                                                                                                <w:left w:val="none" w:sz="0" w:space="0" w:color="auto"/>
                                                                                                                <w:bottom w:val="none" w:sz="0" w:space="0" w:color="auto"/>
                                                                                                                <w:right w:val="none" w:sz="0" w:space="0" w:color="auto"/>
                                                                                                              </w:divBdr>
                                                                                                              <w:divsChild>
                                                                                                                <w:div w:id="1830636043">
                                                                                                                  <w:marLeft w:val="0"/>
                                                                                                                  <w:marRight w:val="0"/>
                                                                                                                  <w:marTop w:val="0"/>
                                                                                                                  <w:marBottom w:val="0"/>
                                                                                                                  <w:divBdr>
                                                                                                                    <w:top w:val="none" w:sz="0" w:space="0" w:color="auto"/>
                                                                                                                    <w:left w:val="none" w:sz="0" w:space="0" w:color="auto"/>
                                                                                                                    <w:bottom w:val="none" w:sz="0" w:space="0" w:color="auto"/>
                                                                                                                    <w:right w:val="none" w:sz="0" w:space="0" w:color="auto"/>
                                                                                                                  </w:divBdr>
                                                                                                                  <w:divsChild>
                                                                                                                    <w:div w:id="639919387">
                                                                                                                      <w:marLeft w:val="0"/>
                                                                                                                      <w:marRight w:val="0"/>
                                                                                                                      <w:marTop w:val="0"/>
                                                                                                                      <w:marBottom w:val="0"/>
                                                                                                                      <w:divBdr>
                                                                                                                        <w:top w:val="none" w:sz="0" w:space="0" w:color="auto"/>
                                                                                                                        <w:left w:val="none" w:sz="0" w:space="0" w:color="auto"/>
                                                                                                                        <w:bottom w:val="single" w:sz="6" w:space="0" w:color="CCCCCC"/>
                                                                                                                        <w:right w:val="none" w:sz="0" w:space="0" w:color="auto"/>
                                                                                                                      </w:divBdr>
                                                                                                                      <w:divsChild>
                                                                                                                        <w:div w:id="166211395">
                                                                                                                          <w:marLeft w:val="0"/>
                                                                                                                          <w:marRight w:val="0"/>
                                                                                                                          <w:marTop w:val="0"/>
                                                                                                                          <w:marBottom w:val="150"/>
                                                                                                                          <w:divBdr>
                                                                                                                            <w:top w:val="none" w:sz="0" w:space="0" w:color="auto"/>
                                                                                                                            <w:left w:val="none" w:sz="0" w:space="0" w:color="auto"/>
                                                                                                                            <w:bottom w:val="none" w:sz="0" w:space="0" w:color="auto"/>
                                                                                                                            <w:right w:val="none" w:sz="0" w:space="0" w:color="auto"/>
                                                                                                                          </w:divBdr>
                                                                                                                          <w:divsChild>
                                                                                                                            <w:div w:id="685134017">
                                                                                                                              <w:marLeft w:val="0"/>
                                                                                                                              <w:marRight w:val="0"/>
                                                                                                                              <w:marTop w:val="0"/>
                                                                                                                              <w:marBottom w:val="0"/>
                                                                                                                              <w:divBdr>
                                                                                                                                <w:top w:val="none" w:sz="0" w:space="0" w:color="auto"/>
                                                                                                                                <w:left w:val="none" w:sz="0" w:space="0" w:color="auto"/>
                                                                                                                                <w:bottom w:val="none" w:sz="0" w:space="0" w:color="auto"/>
                                                                                                                                <w:right w:val="none" w:sz="0" w:space="0" w:color="auto"/>
                                                                                                                              </w:divBdr>
                                                                                                                              <w:divsChild>
                                                                                                                                <w:div w:id="6450228">
                                                                                                                                  <w:marLeft w:val="0"/>
                                                                                                                                  <w:marRight w:val="0"/>
                                                                                                                                  <w:marTop w:val="0"/>
                                                                                                                                  <w:marBottom w:val="0"/>
                                                                                                                                  <w:divBdr>
                                                                                                                                    <w:top w:val="none" w:sz="0" w:space="0" w:color="auto"/>
                                                                                                                                    <w:left w:val="none" w:sz="0" w:space="0" w:color="auto"/>
                                                                                                                                    <w:bottom w:val="none" w:sz="0" w:space="0" w:color="auto"/>
                                                                                                                                    <w:right w:val="none" w:sz="0" w:space="0" w:color="auto"/>
                                                                                                                                  </w:divBdr>
                                                                                                                                  <w:divsChild>
                                                                                                                                    <w:div w:id="1737823160">
                                                                                                                                      <w:marLeft w:val="0"/>
                                                                                                                                      <w:marRight w:val="0"/>
                                                                                                                                      <w:marTop w:val="0"/>
                                                                                                                                      <w:marBottom w:val="0"/>
                                                                                                                                      <w:divBdr>
                                                                                                                                        <w:top w:val="none" w:sz="0" w:space="0" w:color="auto"/>
                                                                                                                                        <w:left w:val="none" w:sz="0" w:space="0" w:color="auto"/>
                                                                                                                                        <w:bottom w:val="none" w:sz="0" w:space="0" w:color="auto"/>
                                                                                                                                        <w:right w:val="none" w:sz="0" w:space="0" w:color="auto"/>
                                                                                                                                      </w:divBdr>
                                                                                                                                      <w:divsChild>
                                                                                                                                        <w:div w:id="1294795946">
                                                                                                                                          <w:marLeft w:val="0"/>
                                                                                                                                          <w:marRight w:val="0"/>
                                                                                                                                          <w:marTop w:val="0"/>
                                                                                                                                          <w:marBottom w:val="0"/>
                                                                                                                                          <w:divBdr>
                                                                                                                                            <w:top w:val="single" w:sz="6" w:space="0" w:color="CCCCCC"/>
                                                                                                                                            <w:left w:val="single" w:sz="6" w:space="0" w:color="CCCCCC"/>
                                                                                                                                            <w:bottom w:val="single" w:sz="6" w:space="0" w:color="CCCCCC"/>
                                                                                                                                            <w:right w:val="single" w:sz="6" w:space="0" w:color="CCCCCC"/>
                                                                                                                                          </w:divBdr>
                                                                                                                                          <w:divsChild>
                                                                                                                                            <w:div w:id="182704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5187100">
      <w:bodyDiv w:val="1"/>
      <w:marLeft w:val="0"/>
      <w:marRight w:val="0"/>
      <w:marTop w:val="0"/>
      <w:marBottom w:val="0"/>
      <w:divBdr>
        <w:top w:val="none" w:sz="0" w:space="0" w:color="auto"/>
        <w:left w:val="none" w:sz="0" w:space="0" w:color="auto"/>
        <w:bottom w:val="none" w:sz="0" w:space="0" w:color="auto"/>
        <w:right w:val="none" w:sz="0" w:space="0" w:color="auto"/>
      </w:divBdr>
      <w:divsChild>
        <w:div w:id="1033652447">
          <w:marLeft w:val="0"/>
          <w:marRight w:val="0"/>
          <w:marTop w:val="0"/>
          <w:marBottom w:val="0"/>
          <w:divBdr>
            <w:top w:val="none" w:sz="0" w:space="0" w:color="auto"/>
            <w:left w:val="none" w:sz="0" w:space="0" w:color="auto"/>
            <w:bottom w:val="none" w:sz="0" w:space="0" w:color="auto"/>
            <w:right w:val="none" w:sz="0" w:space="0" w:color="auto"/>
          </w:divBdr>
          <w:divsChild>
            <w:div w:id="1257789151">
              <w:marLeft w:val="0"/>
              <w:marRight w:val="0"/>
              <w:marTop w:val="0"/>
              <w:marBottom w:val="0"/>
              <w:divBdr>
                <w:top w:val="single" w:sz="2" w:space="0" w:color="FFFFFF"/>
                <w:left w:val="single" w:sz="6" w:space="0" w:color="FFFFFF"/>
                <w:bottom w:val="single" w:sz="6" w:space="0" w:color="FFFFFF"/>
                <w:right w:val="single" w:sz="6" w:space="0" w:color="FFFFFF"/>
              </w:divBdr>
              <w:divsChild>
                <w:div w:id="78068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098585">
      <w:bodyDiv w:val="1"/>
      <w:marLeft w:val="0"/>
      <w:marRight w:val="0"/>
      <w:marTop w:val="0"/>
      <w:marBottom w:val="0"/>
      <w:divBdr>
        <w:top w:val="none" w:sz="0" w:space="0" w:color="auto"/>
        <w:left w:val="none" w:sz="0" w:space="0" w:color="auto"/>
        <w:bottom w:val="none" w:sz="0" w:space="0" w:color="auto"/>
        <w:right w:val="none" w:sz="0" w:space="0" w:color="auto"/>
      </w:divBdr>
      <w:divsChild>
        <w:div w:id="1745908926">
          <w:marLeft w:val="0"/>
          <w:marRight w:val="0"/>
          <w:marTop w:val="0"/>
          <w:marBottom w:val="0"/>
          <w:divBdr>
            <w:top w:val="none" w:sz="0" w:space="0" w:color="auto"/>
            <w:left w:val="none" w:sz="0" w:space="0" w:color="auto"/>
            <w:bottom w:val="none" w:sz="0" w:space="0" w:color="auto"/>
            <w:right w:val="none" w:sz="0" w:space="0" w:color="auto"/>
          </w:divBdr>
          <w:divsChild>
            <w:div w:id="471139765">
              <w:marLeft w:val="0"/>
              <w:marRight w:val="0"/>
              <w:marTop w:val="0"/>
              <w:marBottom w:val="0"/>
              <w:divBdr>
                <w:top w:val="single" w:sz="2" w:space="0" w:color="FFFFFF"/>
                <w:left w:val="single" w:sz="6" w:space="0" w:color="FFFFFF"/>
                <w:bottom w:val="single" w:sz="6" w:space="0" w:color="FFFFFF"/>
                <w:right w:val="single" w:sz="6" w:space="0" w:color="FFFFFF"/>
              </w:divBdr>
              <w:divsChild>
                <w:div w:id="170952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674197">
      <w:bodyDiv w:val="1"/>
      <w:marLeft w:val="0"/>
      <w:marRight w:val="0"/>
      <w:marTop w:val="0"/>
      <w:marBottom w:val="0"/>
      <w:divBdr>
        <w:top w:val="none" w:sz="0" w:space="0" w:color="auto"/>
        <w:left w:val="none" w:sz="0" w:space="0" w:color="auto"/>
        <w:bottom w:val="none" w:sz="0" w:space="0" w:color="auto"/>
        <w:right w:val="none" w:sz="0" w:space="0" w:color="auto"/>
      </w:divBdr>
      <w:divsChild>
        <w:div w:id="1093892496">
          <w:marLeft w:val="0"/>
          <w:marRight w:val="0"/>
          <w:marTop w:val="0"/>
          <w:marBottom w:val="0"/>
          <w:divBdr>
            <w:top w:val="none" w:sz="0" w:space="0" w:color="auto"/>
            <w:left w:val="none" w:sz="0" w:space="0" w:color="auto"/>
            <w:bottom w:val="none" w:sz="0" w:space="0" w:color="auto"/>
            <w:right w:val="none" w:sz="0" w:space="0" w:color="auto"/>
          </w:divBdr>
          <w:divsChild>
            <w:div w:id="608127593">
              <w:marLeft w:val="0"/>
              <w:marRight w:val="0"/>
              <w:marTop w:val="0"/>
              <w:marBottom w:val="0"/>
              <w:divBdr>
                <w:top w:val="none" w:sz="0" w:space="0" w:color="auto"/>
                <w:left w:val="none" w:sz="0" w:space="0" w:color="auto"/>
                <w:bottom w:val="none" w:sz="0" w:space="0" w:color="auto"/>
                <w:right w:val="none" w:sz="0" w:space="0" w:color="auto"/>
              </w:divBdr>
              <w:divsChild>
                <w:div w:id="1726250100">
                  <w:marLeft w:val="0"/>
                  <w:marRight w:val="0"/>
                  <w:marTop w:val="0"/>
                  <w:marBottom w:val="0"/>
                  <w:divBdr>
                    <w:top w:val="none" w:sz="0" w:space="0" w:color="auto"/>
                    <w:left w:val="none" w:sz="0" w:space="0" w:color="auto"/>
                    <w:bottom w:val="none" w:sz="0" w:space="0" w:color="auto"/>
                    <w:right w:val="none" w:sz="0" w:space="0" w:color="auto"/>
                  </w:divBdr>
                  <w:divsChild>
                    <w:div w:id="1841114818">
                      <w:marLeft w:val="0"/>
                      <w:marRight w:val="0"/>
                      <w:marTop w:val="0"/>
                      <w:marBottom w:val="0"/>
                      <w:divBdr>
                        <w:top w:val="none" w:sz="0" w:space="0" w:color="auto"/>
                        <w:left w:val="none" w:sz="0" w:space="0" w:color="auto"/>
                        <w:bottom w:val="none" w:sz="0" w:space="0" w:color="auto"/>
                        <w:right w:val="none" w:sz="0" w:space="0" w:color="auto"/>
                      </w:divBdr>
                      <w:divsChild>
                        <w:div w:id="1456096367">
                          <w:marLeft w:val="0"/>
                          <w:marRight w:val="0"/>
                          <w:marTop w:val="0"/>
                          <w:marBottom w:val="0"/>
                          <w:divBdr>
                            <w:top w:val="none" w:sz="0" w:space="0" w:color="auto"/>
                            <w:left w:val="none" w:sz="0" w:space="0" w:color="auto"/>
                            <w:bottom w:val="none" w:sz="0" w:space="0" w:color="auto"/>
                            <w:right w:val="none" w:sz="0" w:space="0" w:color="auto"/>
                          </w:divBdr>
                          <w:divsChild>
                            <w:div w:id="151799158">
                              <w:marLeft w:val="0"/>
                              <w:marRight w:val="0"/>
                              <w:marTop w:val="0"/>
                              <w:marBottom w:val="0"/>
                              <w:divBdr>
                                <w:top w:val="none" w:sz="0" w:space="0" w:color="auto"/>
                                <w:left w:val="none" w:sz="0" w:space="0" w:color="auto"/>
                                <w:bottom w:val="none" w:sz="0" w:space="0" w:color="auto"/>
                                <w:right w:val="none" w:sz="0" w:space="0" w:color="auto"/>
                              </w:divBdr>
                              <w:divsChild>
                                <w:div w:id="1297108591">
                                  <w:marLeft w:val="0"/>
                                  <w:marRight w:val="0"/>
                                  <w:marTop w:val="0"/>
                                  <w:marBottom w:val="0"/>
                                  <w:divBdr>
                                    <w:top w:val="none" w:sz="0" w:space="0" w:color="auto"/>
                                    <w:left w:val="none" w:sz="0" w:space="0" w:color="auto"/>
                                    <w:bottom w:val="none" w:sz="0" w:space="0" w:color="auto"/>
                                    <w:right w:val="none" w:sz="0" w:space="0" w:color="auto"/>
                                  </w:divBdr>
                                  <w:divsChild>
                                    <w:div w:id="286401207">
                                      <w:marLeft w:val="0"/>
                                      <w:marRight w:val="0"/>
                                      <w:marTop w:val="0"/>
                                      <w:marBottom w:val="0"/>
                                      <w:divBdr>
                                        <w:top w:val="none" w:sz="0" w:space="0" w:color="auto"/>
                                        <w:left w:val="none" w:sz="0" w:space="0" w:color="auto"/>
                                        <w:bottom w:val="none" w:sz="0" w:space="0" w:color="auto"/>
                                        <w:right w:val="none" w:sz="0" w:space="0" w:color="auto"/>
                                      </w:divBdr>
                                      <w:divsChild>
                                        <w:div w:id="45372786">
                                          <w:marLeft w:val="0"/>
                                          <w:marRight w:val="0"/>
                                          <w:marTop w:val="0"/>
                                          <w:marBottom w:val="0"/>
                                          <w:divBdr>
                                            <w:top w:val="none" w:sz="0" w:space="0" w:color="auto"/>
                                            <w:left w:val="none" w:sz="0" w:space="0" w:color="auto"/>
                                            <w:bottom w:val="none" w:sz="0" w:space="0" w:color="auto"/>
                                            <w:right w:val="none" w:sz="0" w:space="0" w:color="auto"/>
                                          </w:divBdr>
                                          <w:divsChild>
                                            <w:div w:id="1863589954">
                                              <w:marLeft w:val="0"/>
                                              <w:marRight w:val="0"/>
                                              <w:marTop w:val="0"/>
                                              <w:marBottom w:val="0"/>
                                              <w:divBdr>
                                                <w:top w:val="none" w:sz="0" w:space="0" w:color="auto"/>
                                                <w:left w:val="none" w:sz="0" w:space="0" w:color="auto"/>
                                                <w:bottom w:val="none" w:sz="0" w:space="0" w:color="auto"/>
                                                <w:right w:val="none" w:sz="0" w:space="0" w:color="auto"/>
                                              </w:divBdr>
                                              <w:divsChild>
                                                <w:div w:id="918060851">
                                                  <w:marLeft w:val="0"/>
                                                  <w:marRight w:val="0"/>
                                                  <w:marTop w:val="0"/>
                                                  <w:marBottom w:val="0"/>
                                                  <w:divBdr>
                                                    <w:top w:val="none" w:sz="0" w:space="0" w:color="auto"/>
                                                    <w:left w:val="none" w:sz="0" w:space="0" w:color="auto"/>
                                                    <w:bottom w:val="none" w:sz="0" w:space="0" w:color="auto"/>
                                                    <w:right w:val="none" w:sz="0" w:space="0" w:color="auto"/>
                                                  </w:divBdr>
                                                  <w:divsChild>
                                                    <w:div w:id="1419672493">
                                                      <w:marLeft w:val="0"/>
                                                      <w:marRight w:val="0"/>
                                                      <w:marTop w:val="0"/>
                                                      <w:marBottom w:val="0"/>
                                                      <w:divBdr>
                                                        <w:top w:val="none" w:sz="0" w:space="0" w:color="auto"/>
                                                        <w:left w:val="none" w:sz="0" w:space="0" w:color="auto"/>
                                                        <w:bottom w:val="none" w:sz="0" w:space="0" w:color="auto"/>
                                                        <w:right w:val="none" w:sz="0" w:space="0" w:color="auto"/>
                                                      </w:divBdr>
                                                      <w:divsChild>
                                                        <w:div w:id="244074274">
                                                          <w:marLeft w:val="0"/>
                                                          <w:marRight w:val="0"/>
                                                          <w:marTop w:val="0"/>
                                                          <w:marBottom w:val="0"/>
                                                          <w:divBdr>
                                                            <w:top w:val="none" w:sz="0" w:space="0" w:color="auto"/>
                                                            <w:left w:val="none" w:sz="0" w:space="0" w:color="auto"/>
                                                            <w:bottom w:val="none" w:sz="0" w:space="0" w:color="auto"/>
                                                            <w:right w:val="none" w:sz="0" w:space="0" w:color="auto"/>
                                                          </w:divBdr>
                                                        </w:div>
                                                        <w:div w:id="128912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18179876">
      <w:bodyDiv w:val="1"/>
      <w:marLeft w:val="0"/>
      <w:marRight w:val="0"/>
      <w:marTop w:val="0"/>
      <w:marBottom w:val="0"/>
      <w:divBdr>
        <w:top w:val="none" w:sz="0" w:space="0" w:color="auto"/>
        <w:left w:val="none" w:sz="0" w:space="0" w:color="auto"/>
        <w:bottom w:val="none" w:sz="0" w:space="0" w:color="auto"/>
        <w:right w:val="none" w:sz="0" w:space="0" w:color="auto"/>
      </w:divBdr>
      <w:divsChild>
        <w:div w:id="1619146200">
          <w:marLeft w:val="0"/>
          <w:marRight w:val="0"/>
          <w:marTop w:val="100"/>
          <w:marBottom w:val="100"/>
          <w:divBdr>
            <w:top w:val="none" w:sz="0" w:space="0" w:color="auto"/>
            <w:left w:val="none" w:sz="0" w:space="0" w:color="auto"/>
            <w:bottom w:val="none" w:sz="0" w:space="0" w:color="auto"/>
            <w:right w:val="none" w:sz="0" w:space="0" w:color="auto"/>
          </w:divBdr>
          <w:divsChild>
            <w:div w:id="837967981">
              <w:marLeft w:val="0"/>
              <w:marRight w:val="0"/>
              <w:marTop w:val="0"/>
              <w:marBottom w:val="0"/>
              <w:divBdr>
                <w:top w:val="none" w:sz="0" w:space="0" w:color="auto"/>
                <w:left w:val="none" w:sz="0" w:space="0" w:color="auto"/>
                <w:bottom w:val="none" w:sz="0" w:space="0" w:color="auto"/>
                <w:right w:val="none" w:sz="0" w:space="0" w:color="auto"/>
              </w:divBdr>
              <w:divsChild>
                <w:div w:id="622928052">
                  <w:marLeft w:val="105"/>
                  <w:marRight w:val="105"/>
                  <w:marTop w:val="105"/>
                  <w:marBottom w:val="105"/>
                  <w:divBdr>
                    <w:top w:val="none" w:sz="0" w:space="0" w:color="auto"/>
                    <w:left w:val="none" w:sz="0" w:space="0" w:color="auto"/>
                    <w:bottom w:val="none" w:sz="0" w:space="0" w:color="auto"/>
                    <w:right w:val="none" w:sz="0" w:space="0" w:color="auto"/>
                  </w:divBdr>
                  <w:divsChild>
                    <w:div w:id="2138521198">
                      <w:marLeft w:val="0"/>
                      <w:marRight w:val="0"/>
                      <w:marTop w:val="0"/>
                      <w:marBottom w:val="0"/>
                      <w:divBdr>
                        <w:top w:val="none" w:sz="0" w:space="0" w:color="auto"/>
                        <w:left w:val="none" w:sz="0" w:space="0" w:color="auto"/>
                        <w:bottom w:val="none" w:sz="0" w:space="0" w:color="auto"/>
                        <w:right w:val="none" w:sz="0" w:space="0" w:color="auto"/>
                      </w:divBdr>
                      <w:divsChild>
                        <w:div w:id="253561016">
                          <w:marLeft w:val="0"/>
                          <w:marRight w:val="0"/>
                          <w:marTop w:val="0"/>
                          <w:marBottom w:val="0"/>
                          <w:divBdr>
                            <w:top w:val="none" w:sz="0" w:space="0" w:color="auto"/>
                            <w:left w:val="none" w:sz="0" w:space="0" w:color="auto"/>
                            <w:bottom w:val="none" w:sz="0" w:space="0" w:color="auto"/>
                            <w:right w:val="none" w:sz="0" w:space="0" w:color="auto"/>
                          </w:divBdr>
                          <w:divsChild>
                            <w:div w:id="1361473921">
                              <w:marLeft w:val="105"/>
                              <w:marRight w:val="105"/>
                              <w:marTop w:val="105"/>
                              <w:marBottom w:val="105"/>
                              <w:divBdr>
                                <w:top w:val="none" w:sz="0" w:space="0" w:color="auto"/>
                                <w:left w:val="none" w:sz="0" w:space="0" w:color="auto"/>
                                <w:bottom w:val="none" w:sz="0" w:space="0" w:color="auto"/>
                                <w:right w:val="none" w:sz="0" w:space="0" w:color="auto"/>
                              </w:divBdr>
                              <w:divsChild>
                                <w:div w:id="2068719104">
                                  <w:marLeft w:val="0"/>
                                  <w:marRight w:val="0"/>
                                  <w:marTop w:val="0"/>
                                  <w:marBottom w:val="0"/>
                                  <w:divBdr>
                                    <w:top w:val="none" w:sz="0" w:space="0" w:color="auto"/>
                                    <w:left w:val="none" w:sz="0" w:space="0" w:color="auto"/>
                                    <w:bottom w:val="none" w:sz="0" w:space="0" w:color="auto"/>
                                    <w:right w:val="none" w:sz="0" w:space="0" w:color="auto"/>
                                  </w:divBdr>
                                  <w:divsChild>
                                    <w:div w:id="852765602">
                                      <w:marLeft w:val="0"/>
                                      <w:marRight w:val="0"/>
                                      <w:marTop w:val="0"/>
                                      <w:marBottom w:val="0"/>
                                      <w:divBdr>
                                        <w:top w:val="none" w:sz="0" w:space="0" w:color="auto"/>
                                        <w:left w:val="none" w:sz="0" w:space="0" w:color="auto"/>
                                        <w:bottom w:val="none" w:sz="0" w:space="0" w:color="auto"/>
                                        <w:right w:val="none" w:sz="0" w:space="0" w:color="auto"/>
                                      </w:divBdr>
                                      <w:divsChild>
                                        <w:div w:id="1500392339">
                                          <w:marLeft w:val="0"/>
                                          <w:marRight w:val="0"/>
                                          <w:marTop w:val="0"/>
                                          <w:marBottom w:val="0"/>
                                          <w:divBdr>
                                            <w:top w:val="none" w:sz="0" w:space="0" w:color="auto"/>
                                            <w:left w:val="none" w:sz="0" w:space="0" w:color="auto"/>
                                            <w:bottom w:val="none" w:sz="0" w:space="0" w:color="auto"/>
                                            <w:right w:val="none" w:sz="0" w:space="0" w:color="auto"/>
                                          </w:divBdr>
                                          <w:divsChild>
                                            <w:div w:id="1557475724">
                                              <w:marLeft w:val="0"/>
                                              <w:marRight w:val="0"/>
                                              <w:marTop w:val="0"/>
                                              <w:marBottom w:val="0"/>
                                              <w:divBdr>
                                                <w:top w:val="none" w:sz="0" w:space="0" w:color="auto"/>
                                                <w:left w:val="none" w:sz="0" w:space="0" w:color="auto"/>
                                                <w:bottom w:val="none" w:sz="0" w:space="0" w:color="auto"/>
                                                <w:right w:val="none" w:sz="0" w:space="0" w:color="auto"/>
                                              </w:divBdr>
                                              <w:divsChild>
                                                <w:div w:id="101263275">
                                                  <w:marLeft w:val="0"/>
                                                  <w:marRight w:val="0"/>
                                                  <w:marTop w:val="0"/>
                                                  <w:marBottom w:val="0"/>
                                                  <w:divBdr>
                                                    <w:top w:val="none" w:sz="0" w:space="0" w:color="auto"/>
                                                    <w:left w:val="none" w:sz="0" w:space="0" w:color="auto"/>
                                                    <w:bottom w:val="none" w:sz="0" w:space="0" w:color="auto"/>
                                                    <w:right w:val="none" w:sz="0" w:space="0" w:color="auto"/>
                                                  </w:divBdr>
                                                  <w:divsChild>
                                                    <w:div w:id="890382309">
                                                      <w:marLeft w:val="0"/>
                                                      <w:marRight w:val="0"/>
                                                      <w:marTop w:val="0"/>
                                                      <w:marBottom w:val="0"/>
                                                      <w:divBdr>
                                                        <w:top w:val="none" w:sz="0" w:space="0" w:color="auto"/>
                                                        <w:left w:val="none" w:sz="0" w:space="0" w:color="auto"/>
                                                        <w:bottom w:val="none" w:sz="0" w:space="0" w:color="auto"/>
                                                        <w:right w:val="none" w:sz="0" w:space="0" w:color="auto"/>
                                                      </w:divBdr>
                                                      <w:divsChild>
                                                        <w:div w:id="1754666264">
                                                          <w:marLeft w:val="105"/>
                                                          <w:marRight w:val="105"/>
                                                          <w:marTop w:val="105"/>
                                                          <w:marBottom w:val="105"/>
                                                          <w:divBdr>
                                                            <w:top w:val="none" w:sz="0" w:space="0" w:color="auto"/>
                                                            <w:left w:val="none" w:sz="0" w:space="0" w:color="auto"/>
                                                            <w:bottom w:val="none" w:sz="0" w:space="0" w:color="auto"/>
                                                            <w:right w:val="none" w:sz="0" w:space="0" w:color="auto"/>
                                                          </w:divBdr>
                                                          <w:divsChild>
                                                            <w:div w:id="709384538">
                                                              <w:marLeft w:val="0"/>
                                                              <w:marRight w:val="0"/>
                                                              <w:marTop w:val="0"/>
                                                              <w:marBottom w:val="0"/>
                                                              <w:divBdr>
                                                                <w:top w:val="none" w:sz="0" w:space="0" w:color="auto"/>
                                                                <w:left w:val="none" w:sz="0" w:space="0" w:color="auto"/>
                                                                <w:bottom w:val="none" w:sz="0" w:space="0" w:color="auto"/>
                                                                <w:right w:val="none" w:sz="0" w:space="0" w:color="auto"/>
                                                              </w:divBdr>
                                                              <w:divsChild>
                                                                <w:div w:id="636178388">
                                                                  <w:marLeft w:val="0"/>
                                                                  <w:marRight w:val="0"/>
                                                                  <w:marTop w:val="0"/>
                                                                  <w:marBottom w:val="0"/>
                                                                  <w:divBdr>
                                                                    <w:top w:val="none" w:sz="0" w:space="0" w:color="auto"/>
                                                                    <w:left w:val="none" w:sz="0" w:space="0" w:color="auto"/>
                                                                    <w:bottom w:val="none" w:sz="0" w:space="0" w:color="auto"/>
                                                                    <w:right w:val="none" w:sz="0" w:space="0" w:color="auto"/>
                                                                  </w:divBdr>
                                                                  <w:divsChild>
                                                                    <w:div w:id="397170014">
                                                                      <w:marLeft w:val="0"/>
                                                                      <w:marRight w:val="0"/>
                                                                      <w:marTop w:val="0"/>
                                                                      <w:marBottom w:val="0"/>
                                                                      <w:divBdr>
                                                                        <w:top w:val="none" w:sz="0" w:space="0" w:color="auto"/>
                                                                        <w:left w:val="none" w:sz="0" w:space="0" w:color="auto"/>
                                                                        <w:bottom w:val="none" w:sz="0" w:space="0" w:color="auto"/>
                                                                        <w:right w:val="none" w:sz="0" w:space="0" w:color="auto"/>
                                                                      </w:divBdr>
                                                                      <w:divsChild>
                                                                        <w:div w:id="1023825266">
                                                                          <w:marLeft w:val="0"/>
                                                                          <w:marRight w:val="0"/>
                                                                          <w:marTop w:val="0"/>
                                                                          <w:marBottom w:val="0"/>
                                                                          <w:divBdr>
                                                                            <w:top w:val="none" w:sz="0" w:space="0" w:color="auto"/>
                                                                            <w:left w:val="none" w:sz="0" w:space="0" w:color="auto"/>
                                                                            <w:bottom w:val="none" w:sz="0" w:space="0" w:color="auto"/>
                                                                            <w:right w:val="none" w:sz="0" w:space="0" w:color="auto"/>
                                                                          </w:divBdr>
                                                                          <w:divsChild>
                                                                            <w:div w:id="878517618">
                                                                              <w:marLeft w:val="0"/>
                                                                              <w:marRight w:val="0"/>
                                                                              <w:marTop w:val="0"/>
                                                                              <w:marBottom w:val="0"/>
                                                                              <w:divBdr>
                                                                                <w:top w:val="none" w:sz="0" w:space="0" w:color="auto"/>
                                                                                <w:left w:val="none" w:sz="0" w:space="0" w:color="auto"/>
                                                                                <w:bottom w:val="none" w:sz="0" w:space="0" w:color="auto"/>
                                                                                <w:right w:val="none" w:sz="0" w:space="0" w:color="auto"/>
                                                                              </w:divBdr>
                                                                              <w:divsChild>
                                                                                <w:div w:id="119111203">
                                                                                  <w:marLeft w:val="105"/>
                                                                                  <w:marRight w:val="105"/>
                                                                                  <w:marTop w:val="105"/>
                                                                                  <w:marBottom w:val="105"/>
                                                                                  <w:divBdr>
                                                                                    <w:top w:val="none" w:sz="0" w:space="0" w:color="auto"/>
                                                                                    <w:left w:val="none" w:sz="0" w:space="0" w:color="auto"/>
                                                                                    <w:bottom w:val="none" w:sz="0" w:space="0" w:color="auto"/>
                                                                                    <w:right w:val="none" w:sz="0" w:space="0" w:color="auto"/>
                                                                                  </w:divBdr>
                                                                                  <w:divsChild>
                                                                                    <w:div w:id="1876692649">
                                                                                      <w:marLeft w:val="0"/>
                                                                                      <w:marRight w:val="0"/>
                                                                                      <w:marTop w:val="0"/>
                                                                                      <w:marBottom w:val="0"/>
                                                                                      <w:divBdr>
                                                                                        <w:top w:val="none" w:sz="0" w:space="0" w:color="auto"/>
                                                                                        <w:left w:val="none" w:sz="0" w:space="0" w:color="auto"/>
                                                                                        <w:bottom w:val="none" w:sz="0" w:space="0" w:color="auto"/>
                                                                                        <w:right w:val="none" w:sz="0" w:space="0" w:color="auto"/>
                                                                                      </w:divBdr>
                                                                                      <w:divsChild>
                                                                                        <w:div w:id="2099053771">
                                                                                          <w:marLeft w:val="0"/>
                                                                                          <w:marRight w:val="0"/>
                                                                                          <w:marTop w:val="0"/>
                                                                                          <w:marBottom w:val="0"/>
                                                                                          <w:divBdr>
                                                                                            <w:top w:val="none" w:sz="0" w:space="0" w:color="auto"/>
                                                                                            <w:left w:val="none" w:sz="0" w:space="0" w:color="auto"/>
                                                                                            <w:bottom w:val="none" w:sz="0" w:space="0" w:color="auto"/>
                                                                                            <w:right w:val="none" w:sz="0" w:space="0" w:color="auto"/>
                                                                                          </w:divBdr>
                                                                                          <w:divsChild>
                                                                                            <w:div w:id="504247660">
                                                                                              <w:marLeft w:val="0"/>
                                                                                              <w:marRight w:val="0"/>
                                                                                              <w:marTop w:val="0"/>
                                                                                              <w:marBottom w:val="0"/>
                                                                                              <w:divBdr>
                                                                                                <w:top w:val="none" w:sz="0" w:space="0" w:color="auto"/>
                                                                                                <w:left w:val="none" w:sz="0" w:space="0" w:color="auto"/>
                                                                                                <w:bottom w:val="none" w:sz="0" w:space="0" w:color="auto"/>
                                                                                                <w:right w:val="none" w:sz="0" w:space="0" w:color="auto"/>
                                                                                              </w:divBdr>
                                                                                              <w:divsChild>
                                                                                                <w:div w:id="1846824222">
                                                                                                  <w:marLeft w:val="0"/>
                                                                                                  <w:marRight w:val="0"/>
                                                                                                  <w:marTop w:val="0"/>
                                                                                                  <w:marBottom w:val="0"/>
                                                                                                  <w:divBdr>
                                                                                                    <w:top w:val="none" w:sz="0" w:space="0" w:color="auto"/>
                                                                                                    <w:left w:val="none" w:sz="0" w:space="0" w:color="auto"/>
                                                                                                    <w:bottom w:val="none" w:sz="0" w:space="0" w:color="auto"/>
                                                                                                    <w:right w:val="none" w:sz="0" w:space="0" w:color="auto"/>
                                                                                                  </w:divBdr>
                                                                                                  <w:divsChild>
                                                                                                    <w:div w:id="1945502516">
                                                                                                      <w:marLeft w:val="0"/>
                                                                                                      <w:marRight w:val="0"/>
                                                                                                      <w:marTop w:val="0"/>
                                                                                                      <w:marBottom w:val="0"/>
                                                                                                      <w:divBdr>
                                                                                                        <w:top w:val="none" w:sz="0" w:space="0" w:color="auto"/>
                                                                                                        <w:left w:val="none" w:sz="0" w:space="0" w:color="auto"/>
                                                                                                        <w:bottom w:val="none" w:sz="0" w:space="0" w:color="auto"/>
                                                                                                        <w:right w:val="none" w:sz="0" w:space="0" w:color="auto"/>
                                                                                                      </w:divBdr>
                                                                                                      <w:divsChild>
                                                                                                        <w:div w:id="27108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49514694">
      <w:bodyDiv w:val="1"/>
      <w:marLeft w:val="0"/>
      <w:marRight w:val="0"/>
      <w:marTop w:val="0"/>
      <w:marBottom w:val="0"/>
      <w:divBdr>
        <w:top w:val="none" w:sz="0" w:space="0" w:color="auto"/>
        <w:left w:val="none" w:sz="0" w:space="0" w:color="auto"/>
        <w:bottom w:val="none" w:sz="0" w:space="0" w:color="auto"/>
        <w:right w:val="none" w:sz="0" w:space="0" w:color="auto"/>
      </w:divBdr>
      <w:divsChild>
        <w:div w:id="2114015666">
          <w:marLeft w:val="0"/>
          <w:marRight w:val="0"/>
          <w:marTop w:val="100"/>
          <w:marBottom w:val="100"/>
          <w:divBdr>
            <w:top w:val="none" w:sz="0" w:space="0" w:color="auto"/>
            <w:left w:val="none" w:sz="0" w:space="0" w:color="auto"/>
            <w:bottom w:val="none" w:sz="0" w:space="0" w:color="auto"/>
            <w:right w:val="none" w:sz="0" w:space="0" w:color="auto"/>
          </w:divBdr>
          <w:divsChild>
            <w:div w:id="393549725">
              <w:marLeft w:val="0"/>
              <w:marRight w:val="0"/>
              <w:marTop w:val="0"/>
              <w:marBottom w:val="0"/>
              <w:divBdr>
                <w:top w:val="none" w:sz="0" w:space="0" w:color="auto"/>
                <w:left w:val="none" w:sz="0" w:space="0" w:color="auto"/>
                <w:bottom w:val="none" w:sz="0" w:space="0" w:color="auto"/>
                <w:right w:val="none" w:sz="0" w:space="0" w:color="auto"/>
              </w:divBdr>
              <w:divsChild>
                <w:div w:id="1092821021">
                  <w:marLeft w:val="105"/>
                  <w:marRight w:val="105"/>
                  <w:marTop w:val="105"/>
                  <w:marBottom w:val="105"/>
                  <w:divBdr>
                    <w:top w:val="none" w:sz="0" w:space="0" w:color="auto"/>
                    <w:left w:val="none" w:sz="0" w:space="0" w:color="auto"/>
                    <w:bottom w:val="none" w:sz="0" w:space="0" w:color="auto"/>
                    <w:right w:val="none" w:sz="0" w:space="0" w:color="auto"/>
                  </w:divBdr>
                  <w:divsChild>
                    <w:div w:id="1477717597">
                      <w:marLeft w:val="0"/>
                      <w:marRight w:val="0"/>
                      <w:marTop w:val="0"/>
                      <w:marBottom w:val="0"/>
                      <w:divBdr>
                        <w:top w:val="none" w:sz="0" w:space="0" w:color="auto"/>
                        <w:left w:val="none" w:sz="0" w:space="0" w:color="auto"/>
                        <w:bottom w:val="none" w:sz="0" w:space="0" w:color="auto"/>
                        <w:right w:val="none" w:sz="0" w:space="0" w:color="auto"/>
                      </w:divBdr>
                      <w:divsChild>
                        <w:div w:id="2092894051">
                          <w:marLeft w:val="0"/>
                          <w:marRight w:val="0"/>
                          <w:marTop w:val="0"/>
                          <w:marBottom w:val="0"/>
                          <w:divBdr>
                            <w:top w:val="none" w:sz="0" w:space="0" w:color="auto"/>
                            <w:left w:val="none" w:sz="0" w:space="0" w:color="auto"/>
                            <w:bottom w:val="none" w:sz="0" w:space="0" w:color="auto"/>
                            <w:right w:val="none" w:sz="0" w:space="0" w:color="auto"/>
                          </w:divBdr>
                          <w:divsChild>
                            <w:div w:id="1869030536">
                              <w:marLeft w:val="0"/>
                              <w:marRight w:val="0"/>
                              <w:marTop w:val="0"/>
                              <w:marBottom w:val="0"/>
                              <w:divBdr>
                                <w:top w:val="none" w:sz="0" w:space="0" w:color="auto"/>
                                <w:left w:val="none" w:sz="0" w:space="0" w:color="auto"/>
                                <w:bottom w:val="none" w:sz="0" w:space="0" w:color="auto"/>
                                <w:right w:val="none" w:sz="0" w:space="0" w:color="auto"/>
                              </w:divBdr>
                              <w:divsChild>
                                <w:div w:id="1412657760">
                                  <w:marLeft w:val="0"/>
                                  <w:marRight w:val="0"/>
                                  <w:marTop w:val="0"/>
                                  <w:marBottom w:val="0"/>
                                  <w:divBdr>
                                    <w:top w:val="none" w:sz="0" w:space="0" w:color="auto"/>
                                    <w:left w:val="none" w:sz="0" w:space="0" w:color="auto"/>
                                    <w:bottom w:val="none" w:sz="0" w:space="0" w:color="auto"/>
                                    <w:right w:val="none" w:sz="0" w:space="0" w:color="auto"/>
                                  </w:divBdr>
                                  <w:divsChild>
                                    <w:div w:id="168833623">
                                      <w:marLeft w:val="105"/>
                                      <w:marRight w:val="105"/>
                                      <w:marTop w:val="105"/>
                                      <w:marBottom w:val="105"/>
                                      <w:divBdr>
                                        <w:top w:val="none" w:sz="0" w:space="0" w:color="auto"/>
                                        <w:left w:val="none" w:sz="0" w:space="0" w:color="auto"/>
                                        <w:bottom w:val="none" w:sz="0" w:space="0" w:color="auto"/>
                                        <w:right w:val="none" w:sz="0" w:space="0" w:color="auto"/>
                                      </w:divBdr>
                                      <w:divsChild>
                                        <w:div w:id="308902574">
                                          <w:marLeft w:val="0"/>
                                          <w:marRight w:val="0"/>
                                          <w:marTop w:val="0"/>
                                          <w:marBottom w:val="0"/>
                                          <w:divBdr>
                                            <w:top w:val="none" w:sz="0" w:space="0" w:color="auto"/>
                                            <w:left w:val="none" w:sz="0" w:space="0" w:color="auto"/>
                                            <w:bottom w:val="none" w:sz="0" w:space="0" w:color="auto"/>
                                            <w:right w:val="none" w:sz="0" w:space="0" w:color="auto"/>
                                          </w:divBdr>
                                          <w:divsChild>
                                            <w:div w:id="930625013">
                                              <w:marLeft w:val="0"/>
                                              <w:marRight w:val="0"/>
                                              <w:marTop w:val="0"/>
                                              <w:marBottom w:val="0"/>
                                              <w:divBdr>
                                                <w:top w:val="none" w:sz="0" w:space="0" w:color="auto"/>
                                                <w:left w:val="none" w:sz="0" w:space="0" w:color="auto"/>
                                                <w:bottom w:val="none" w:sz="0" w:space="0" w:color="auto"/>
                                                <w:right w:val="none" w:sz="0" w:space="0" w:color="auto"/>
                                              </w:divBdr>
                                              <w:divsChild>
                                                <w:div w:id="2079788645">
                                                  <w:marLeft w:val="0"/>
                                                  <w:marRight w:val="0"/>
                                                  <w:marTop w:val="0"/>
                                                  <w:marBottom w:val="0"/>
                                                  <w:divBdr>
                                                    <w:top w:val="none" w:sz="0" w:space="0" w:color="auto"/>
                                                    <w:left w:val="none" w:sz="0" w:space="0" w:color="auto"/>
                                                    <w:bottom w:val="none" w:sz="0" w:space="0" w:color="auto"/>
                                                    <w:right w:val="none" w:sz="0" w:space="0" w:color="auto"/>
                                                  </w:divBdr>
                                                  <w:divsChild>
                                                    <w:div w:id="781924202">
                                                      <w:marLeft w:val="0"/>
                                                      <w:marRight w:val="0"/>
                                                      <w:marTop w:val="0"/>
                                                      <w:marBottom w:val="0"/>
                                                      <w:divBdr>
                                                        <w:top w:val="none" w:sz="0" w:space="0" w:color="auto"/>
                                                        <w:left w:val="none" w:sz="0" w:space="0" w:color="auto"/>
                                                        <w:bottom w:val="none" w:sz="0" w:space="0" w:color="auto"/>
                                                        <w:right w:val="none" w:sz="0" w:space="0" w:color="auto"/>
                                                      </w:divBdr>
                                                      <w:divsChild>
                                                        <w:div w:id="123891014">
                                                          <w:marLeft w:val="0"/>
                                                          <w:marRight w:val="0"/>
                                                          <w:marTop w:val="0"/>
                                                          <w:marBottom w:val="0"/>
                                                          <w:divBdr>
                                                            <w:top w:val="none" w:sz="0" w:space="0" w:color="auto"/>
                                                            <w:left w:val="none" w:sz="0" w:space="0" w:color="auto"/>
                                                            <w:bottom w:val="none" w:sz="0" w:space="0" w:color="auto"/>
                                                            <w:right w:val="none" w:sz="0" w:space="0" w:color="auto"/>
                                                          </w:divBdr>
                                                          <w:divsChild>
                                                            <w:div w:id="1863740207">
                                                              <w:marLeft w:val="0"/>
                                                              <w:marRight w:val="0"/>
                                                              <w:marTop w:val="0"/>
                                                              <w:marBottom w:val="0"/>
                                                              <w:divBdr>
                                                                <w:top w:val="none" w:sz="0" w:space="0" w:color="auto"/>
                                                                <w:left w:val="none" w:sz="0" w:space="0" w:color="auto"/>
                                                                <w:bottom w:val="none" w:sz="0" w:space="0" w:color="auto"/>
                                                                <w:right w:val="none" w:sz="0" w:space="0" w:color="auto"/>
                                                              </w:divBdr>
                                                              <w:divsChild>
                                                                <w:div w:id="1969776560">
                                                                  <w:marLeft w:val="105"/>
                                                                  <w:marRight w:val="105"/>
                                                                  <w:marTop w:val="105"/>
                                                                  <w:marBottom w:val="105"/>
                                                                  <w:divBdr>
                                                                    <w:top w:val="none" w:sz="0" w:space="0" w:color="auto"/>
                                                                    <w:left w:val="none" w:sz="0" w:space="0" w:color="auto"/>
                                                                    <w:bottom w:val="none" w:sz="0" w:space="0" w:color="auto"/>
                                                                    <w:right w:val="none" w:sz="0" w:space="0" w:color="auto"/>
                                                                  </w:divBdr>
                                                                  <w:divsChild>
                                                                    <w:div w:id="428433124">
                                                                      <w:marLeft w:val="0"/>
                                                                      <w:marRight w:val="0"/>
                                                                      <w:marTop w:val="0"/>
                                                                      <w:marBottom w:val="0"/>
                                                                      <w:divBdr>
                                                                        <w:top w:val="none" w:sz="0" w:space="0" w:color="auto"/>
                                                                        <w:left w:val="none" w:sz="0" w:space="0" w:color="auto"/>
                                                                        <w:bottom w:val="none" w:sz="0" w:space="0" w:color="auto"/>
                                                                        <w:right w:val="none" w:sz="0" w:space="0" w:color="auto"/>
                                                                      </w:divBdr>
                                                                      <w:divsChild>
                                                                        <w:div w:id="1479229438">
                                                                          <w:marLeft w:val="0"/>
                                                                          <w:marRight w:val="0"/>
                                                                          <w:marTop w:val="0"/>
                                                                          <w:marBottom w:val="0"/>
                                                                          <w:divBdr>
                                                                            <w:top w:val="none" w:sz="0" w:space="0" w:color="auto"/>
                                                                            <w:left w:val="none" w:sz="0" w:space="0" w:color="auto"/>
                                                                            <w:bottom w:val="none" w:sz="0" w:space="0" w:color="auto"/>
                                                                            <w:right w:val="none" w:sz="0" w:space="0" w:color="auto"/>
                                                                          </w:divBdr>
                                                                          <w:divsChild>
                                                                            <w:div w:id="40592647">
                                                                              <w:marLeft w:val="0"/>
                                                                              <w:marRight w:val="0"/>
                                                                              <w:marTop w:val="0"/>
                                                                              <w:marBottom w:val="0"/>
                                                                              <w:divBdr>
                                                                                <w:top w:val="none" w:sz="0" w:space="0" w:color="auto"/>
                                                                                <w:left w:val="none" w:sz="0" w:space="0" w:color="auto"/>
                                                                                <w:bottom w:val="none" w:sz="0" w:space="0" w:color="auto"/>
                                                                                <w:right w:val="none" w:sz="0" w:space="0" w:color="auto"/>
                                                                              </w:divBdr>
                                                                              <w:divsChild>
                                                                                <w:div w:id="1263682938">
                                                                                  <w:marLeft w:val="0"/>
                                                                                  <w:marRight w:val="0"/>
                                                                                  <w:marTop w:val="0"/>
                                                                                  <w:marBottom w:val="0"/>
                                                                                  <w:divBdr>
                                                                                    <w:top w:val="none" w:sz="0" w:space="0" w:color="auto"/>
                                                                                    <w:left w:val="none" w:sz="0" w:space="0" w:color="auto"/>
                                                                                    <w:bottom w:val="none" w:sz="0" w:space="0" w:color="auto"/>
                                                                                    <w:right w:val="none" w:sz="0" w:space="0" w:color="auto"/>
                                                                                  </w:divBdr>
                                                                                  <w:divsChild>
                                                                                    <w:div w:id="68282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77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1134263">
      <w:bodyDiv w:val="1"/>
      <w:marLeft w:val="0"/>
      <w:marRight w:val="0"/>
      <w:marTop w:val="0"/>
      <w:marBottom w:val="0"/>
      <w:divBdr>
        <w:top w:val="none" w:sz="0" w:space="0" w:color="auto"/>
        <w:left w:val="none" w:sz="0" w:space="0" w:color="auto"/>
        <w:bottom w:val="none" w:sz="0" w:space="0" w:color="auto"/>
        <w:right w:val="none" w:sz="0" w:space="0" w:color="auto"/>
      </w:divBdr>
      <w:divsChild>
        <w:div w:id="839931088">
          <w:marLeft w:val="0"/>
          <w:marRight w:val="0"/>
          <w:marTop w:val="0"/>
          <w:marBottom w:val="0"/>
          <w:divBdr>
            <w:top w:val="single" w:sz="6" w:space="0" w:color="EBEBEB"/>
            <w:left w:val="none" w:sz="0" w:space="0" w:color="auto"/>
            <w:bottom w:val="none" w:sz="0" w:space="0" w:color="auto"/>
            <w:right w:val="none" w:sz="0" w:space="0" w:color="auto"/>
          </w:divBdr>
          <w:divsChild>
            <w:div w:id="1225675680">
              <w:marLeft w:val="0"/>
              <w:marRight w:val="0"/>
              <w:marTop w:val="0"/>
              <w:marBottom w:val="0"/>
              <w:divBdr>
                <w:top w:val="none" w:sz="0" w:space="0" w:color="auto"/>
                <w:left w:val="none" w:sz="0" w:space="0" w:color="auto"/>
                <w:bottom w:val="none" w:sz="0" w:space="0" w:color="auto"/>
                <w:right w:val="none" w:sz="0" w:space="0" w:color="auto"/>
              </w:divBdr>
              <w:divsChild>
                <w:div w:id="42222575">
                  <w:marLeft w:val="0"/>
                  <w:marRight w:val="0"/>
                  <w:marTop w:val="0"/>
                  <w:marBottom w:val="0"/>
                  <w:divBdr>
                    <w:top w:val="none" w:sz="0" w:space="0" w:color="auto"/>
                    <w:left w:val="none" w:sz="0" w:space="0" w:color="auto"/>
                    <w:bottom w:val="none" w:sz="0" w:space="0" w:color="auto"/>
                    <w:right w:val="none" w:sz="0" w:space="0" w:color="auto"/>
                  </w:divBdr>
                  <w:divsChild>
                    <w:div w:id="264970062">
                      <w:marLeft w:val="0"/>
                      <w:marRight w:val="0"/>
                      <w:marTop w:val="0"/>
                      <w:marBottom w:val="0"/>
                      <w:divBdr>
                        <w:top w:val="none" w:sz="0" w:space="0" w:color="auto"/>
                        <w:left w:val="none" w:sz="0" w:space="0" w:color="auto"/>
                        <w:bottom w:val="none" w:sz="0" w:space="0" w:color="auto"/>
                        <w:right w:val="none" w:sz="0" w:space="0" w:color="auto"/>
                      </w:divBdr>
                      <w:divsChild>
                        <w:div w:id="1436363956">
                          <w:marLeft w:val="0"/>
                          <w:marRight w:val="0"/>
                          <w:marTop w:val="630"/>
                          <w:marBottom w:val="0"/>
                          <w:divBdr>
                            <w:top w:val="single" w:sz="12" w:space="0" w:color="auto"/>
                            <w:left w:val="none" w:sz="0" w:space="0" w:color="auto"/>
                            <w:bottom w:val="none" w:sz="0" w:space="0" w:color="auto"/>
                            <w:right w:val="none" w:sz="0" w:space="0" w:color="auto"/>
                          </w:divBdr>
                          <w:divsChild>
                            <w:div w:id="1699349243">
                              <w:marLeft w:val="0"/>
                              <w:marRight w:val="0"/>
                              <w:marTop w:val="0"/>
                              <w:marBottom w:val="0"/>
                              <w:divBdr>
                                <w:top w:val="none" w:sz="0" w:space="0" w:color="auto"/>
                                <w:left w:val="none" w:sz="0" w:space="0" w:color="auto"/>
                                <w:bottom w:val="none" w:sz="0" w:space="0" w:color="auto"/>
                                <w:right w:val="none" w:sz="0" w:space="0" w:color="auto"/>
                              </w:divBdr>
                              <w:divsChild>
                                <w:div w:id="361367965">
                                  <w:marLeft w:val="0"/>
                                  <w:marRight w:val="150"/>
                                  <w:marTop w:val="0"/>
                                  <w:marBottom w:val="90"/>
                                  <w:divBdr>
                                    <w:top w:val="none" w:sz="0" w:space="0" w:color="auto"/>
                                    <w:left w:val="none" w:sz="0" w:space="0" w:color="auto"/>
                                    <w:bottom w:val="none" w:sz="0" w:space="0" w:color="auto"/>
                                    <w:right w:val="none" w:sz="0" w:space="0" w:color="auto"/>
                                  </w:divBdr>
                                  <w:divsChild>
                                    <w:div w:id="159609275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759791">
      <w:bodyDiv w:val="1"/>
      <w:marLeft w:val="0"/>
      <w:marRight w:val="0"/>
      <w:marTop w:val="0"/>
      <w:marBottom w:val="0"/>
      <w:divBdr>
        <w:top w:val="none" w:sz="0" w:space="0" w:color="auto"/>
        <w:left w:val="none" w:sz="0" w:space="0" w:color="auto"/>
        <w:bottom w:val="none" w:sz="0" w:space="0" w:color="auto"/>
        <w:right w:val="none" w:sz="0" w:space="0" w:color="auto"/>
      </w:divBdr>
      <w:divsChild>
        <w:div w:id="934359926">
          <w:marLeft w:val="0"/>
          <w:marRight w:val="0"/>
          <w:marTop w:val="0"/>
          <w:marBottom w:val="0"/>
          <w:divBdr>
            <w:top w:val="none" w:sz="0" w:space="0" w:color="auto"/>
            <w:left w:val="none" w:sz="0" w:space="0" w:color="auto"/>
            <w:bottom w:val="none" w:sz="0" w:space="0" w:color="auto"/>
            <w:right w:val="none" w:sz="0" w:space="0" w:color="auto"/>
          </w:divBdr>
          <w:divsChild>
            <w:div w:id="2086955017">
              <w:marLeft w:val="0"/>
              <w:marRight w:val="0"/>
              <w:marTop w:val="0"/>
              <w:marBottom w:val="0"/>
              <w:divBdr>
                <w:top w:val="none" w:sz="0" w:space="0" w:color="auto"/>
                <w:left w:val="none" w:sz="0" w:space="0" w:color="auto"/>
                <w:bottom w:val="none" w:sz="0" w:space="0" w:color="auto"/>
                <w:right w:val="none" w:sz="0" w:space="0" w:color="auto"/>
              </w:divBdr>
              <w:divsChild>
                <w:div w:id="496192640">
                  <w:marLeft w:val="0"/>
                  <w:marRight w:val="0"/>
                  <w:marTop w:val="0"/>
                  <w:marBottom w:val="0"/>
                  <w:divBdr>
                    <w:top w:val="none" w:sz="0" w:space="0" w:color="auto"/>
                    <w:left w:val="none" w:sz="0" w:space="0" w:color="auto"/>
                    <w:bottom w:val="none" w:sz="0" w:space="0" w:color="auto"/>
                    <w:right w:val="none" w:sz="0" w:space="0" w:color="auto"/>
                  </w:divBdr>
                  <w:divsChild>
                    <w:div w:id="768163458">
                      <w:marLeft w:val="0"/>
                      <w:marRight w:val="0"/>
                      <w:marTop w:val="0"/>
                      <w:marBottom w:val="0"/>
                      <w:divBdr>
                        <w:top w:val="none" w:sz="0" w:space="0" w:color="auto"/>
                        <w:left w:val="none" w:sz="0" w:space="0" w:color="auto"/>
                        <w:bottom w:val="none" w:sz="0" w:space="0" w:color="auto"/>
                        <w:right w:val="none" w:sz="0" w:space="0" w:color="auto"/>
                      </w:divBdr>
                      <w:divsChild>
                        <w:div w:id="1726179383">
                          <w:marLeft w:val="0"/>
                          <w:marRight w:val="0"/>
                          <w:marTop w:val="0"/>
                          <w:marBottom w:val="0"/>
                          <w:divBdr>
                            <w:top w:val="none" w:sz="0" w:space="0" w:color="auto"/>
                            <w:left w:val="none" w:sz="0" w:space="0" w:color="auto"/>
                            <w:bottom w:val="none" w:sz="0" w:space="0" w:color="auto"/>
                            <w:right w:val="none" w:sz="0" w:space="0" w:color="auto"/>
                          </w:divBdr>
                          <w:divsChild>
                            <w:div w:id="113062554">
                              <w:marLeft w:val="0"/>
                              <w:marRight w:val="0"/>
                              <w:marTop w:val="0"/>
                              <w:marBottom w:val="0"/>
                              <w:divBdr>
                                <w:top w:val="none" w:sz="0" w:space="0" w:color="auto"/>
                                <w:left w:val="none" w:sz="0" w:space="0" w:color="auto"/>
                                <w:bottom w:val="none" w:sz="0" w:space="0" w:color="auto"/>
                                <w:right w:val="none" w:sz="0" w:space="0" w:color="auto"/>
                              </w:divBdr>
                              <w:divsChild>
                                <w:div w:id="1495796156">
                                  <w:marLeft w:val="0"/>
                                  <w:marRight w:val="0"/>
                                  <w:marTop w:val="0"/>
                                  <w:marBottom w:val="0"/>
                                  <w:divBdr>
                                    <w:top w:val="none" w:sz="0" w:space="0" w:color="auto"/>
                                    <w:left w:val="none" w:sz="0" w:space="0" w:color="auto"/>
                                    <w:bottom w:val="none" w:sz="0" w:space="0" w:color="auto"/>
                                    <w:right w:val="none" w:sz="0" w:space="0" w:color="auto"/>
                                  </w:divBdr>
                                  <w:divsChild>
                                    <w:div w:id="1721587300">
                                      <w:marLeft w:val="0"/>
                                      <w:marRight w:val="0"/>
                                      <w:marTop w:val="0"/>
                                      <w:marBottom w:val="0"/>
                                      <w:divBdr>
                                        <w:top w:val="none" w:sz="0" w:space="0" w:color="auto"/>
                                        <w:left w:val="none" w:sz="0" w:space="0" w:color="auto"/>
                                        <w:bottom w:val="none" w:sz="0" w:space="0" w:color="auto"/>
                                        <w:right w:val="none" w:sz="0" w:space="0" w:color="auto"/>
                                      </w:divBdr>
                                      <w:divsChild>
                                        <w:div w:id="575283992">
                                          <w:marLeft w:val="0"/>
                                          <w:marRight w:val="0"/>
                                          <w:marTop w:val="0"/>
                                          <w:marBottom w:val="0"/>
                                          <w:divBdr>
                                            <w:top w:val="none" w:sz="0" w:space="0" w:color="auto"/>
                                            <w:left w:val="none" w:sz="0" w:space="0" w:color="auto"/>
                                            <w:bottom w:val="none" w:sz="0" w:space="0" w:color="auto"/>
                                            <w:right w:val="none" w:sz="0" w:space="0" w:color="auto"/>
                                          </w:divBdr>
                                          <w:divsChild>
                                            <w:div w:id="1975518749">
                                              <w:marLeft w:val="0"/>
                                              <w:marRight w:val="0"/>
                                              <w:marTop w:val="0"/>
                                              <w:marBottom w:val="0"/>
                                              <w:divBdr>
                                                <w:top w:val="none" w:sz="0" w:space="0" w:color="auto"/>
                                                <w:left w:val="none" w:sz="0" w:space="0" w:color="auto"/>
                                                <w:bottom w:val="none" w:sz="0" w:space="0" w:color="auto"/>
                                                <w:right w:val="none" w:sz="0" w:space="0" w:color="auto"/>
                                              </w:divBdr>
                                              <w:divsChild>
                                                <w:div w:id="1574194421">
                                                  <w:marLeft w:val="0"/>
                                                  <w:marRight w:val="0"/>
                                                  <w:marTop w:val="0"/>
                                                  <w:marBottom w:val="0"/>
                                                  <w:divBdr>
                                                    <w:top w:val="none" w:sz="0" w:space="0" w:color="auto"/>
                                                    <w:left w:val="none" w:sz="0" w:space="0" w:color="auto"/>
                                                    <w:bottom w:val="none" w:sz="0" w:space="0" w:color="auto"/>
                                                    <w:right w:val="none" w:sz="0" w:space="0" w:color="auto"/>
                                                  </w:divBdr>
                                                  <w:divsChild>
                                                    <w:div w:id="300765757">
                                                      <w:marLeft w:val="0"/>
                                                      <w:marRight w:val="0"/>
                                                      <w:marTop w:val="0"/>
                                                      <w:marBottom w:val="0"/>
                                                      <w:divBdr>
                                                        <w:top w:val="none" w:sz="0" w:space="0" w:color="auto"/>
                                                        <w:left w:val="none" w:sz="0" w:space="0" w:color="auto"/>
                                                        <w:bottom w:val="none" w:sz="0" w:space="0" w:color="auto"/>
                                                        <w:right w:val="none" w:sz="0" w:space="0" w:color="auto"/>
                                                      </w:divBdr>
                                                    </w:div>
                                                    <w:div w:id="375545977">
                                                      <w:marLeft w:val="0"/>
                                                      <w:marRight w:val="0"/>
                                                      <w:marTop w:val="0"/>
                                                      <w:marBottom w:val="0"/>
                                                      <w:divBdr>
                                                        <w:top w:val="none" w:sz="0" w:space="0" w:color="auto"/>
                                                        <w:left w:val="none" w:sz="0" w:space="0" w:color="auto"/>
                                                        <w:bottom w:val="none" w:sz="0" w:space="0" w:color="auto"/>
                                                        <w:right w:val="none" w:sz="0" w:space="0" w:color="auto"/>
                                                      </w:divBdr>
                                                    </w:div>
                                                    <w:div w:id="497115277">
                                                      <w:marLeft w:val="0"/>
                                                      <w:marRight w:val="0"/>
                                                      <w:marTop w:val="0"/>
                                                      <w:marBottom w:val="0"/>
                                                      <w:divBdr>
                                                        <w:top w:val="none" w:sz="0" w:space="0" w:color="auto"/>
                                                        <w:left w:val="none" w:sz="0" w:space="0" w:color="auto"/>
                                                        <w:bottom w:val="none" w:sz="0" w:space="0" w:color="auto"/>
                                                        <w:right w:val="none" w:sz="0" w:space="0" w:color="auto"/>
                                                      </w:divBdr>
                                                    </w:div>
                                                    <w:div w:id="516698732">
                                                      <w:marLeft w:val="0"/>
                                                      <w:marRight w:val="0"/>
                                                      <w:marTop w:val="0"/>
                                                      <w:marBottom w:val="0"/>
                                                      <w:divBdr>
                                                        <w:top w:val="none" w:sz="0" w:space="0" w:color="auto"/>
                                                        <w:left w:val="none" w:sz="0" w:space="0" w:color="auto"/>
                                                        <w:bottom w:val="none" w:sz="0" w:space="0" w:color="auto"/>
                                                        <w:right w:val="none" w:sz="0" w:space="0" w:color="auto"/>
                                                      </w:divBdr>
                                                    </w:div>
                                                    <w:div w:id="551968782">
                                                      <w:marLeft w:val="0"/>
                                                      <w:marRight w:val="0"/>
                                                      <w:marTop w:val="0"/>
                                                      <w:marBottom w:val="0"/>
                                                      <w:divBdr>
                                                        <w:top w:val="none" w:sz="0" w:space="0" w:color="auto"/>
                                                        <w:left w:val="none" w:sz="0" w:space="0" w:color="auto"/>
                                                        <w:bottom w:val="none" w:sz="0" w:space="0" w:color="auto"/>
                                                        <w:right w:val="none" w:sz="0" w:space="0" w:color="auto"/>
                                                      </w:divBdr>
                                                    </w:div>
                                                    <w:div w:id="673073168">
                                                      <w:marLeft w:val="0"/>
                                                      <w:marRight w:val="0"/>
                                                      <w:marTop w:val="0"/>
                                                      <w:marBottom w:val="0"/>
                                                      <w:divBdr>
                                                        <w:top w:val="none" w:sz="0" w:space="0" w:color="auto"/>
                                                        <w:left w:val="none" w:sz="0" w:space="0" w:color="auto"/>
                                                        <w:bottom w:val="none" w:sz="0" w:space="0" w:color="auto"/>
                                                        <w:right w:val="none" w:sz="0" w:space="0" w:color="auto"/>
                                                      </w:divBdr>
                                                    </w:div>
                                                    <w:div w:id="673150722">
                                                      <w:marLeft w:val="0"/>
                                                      <w:marRight w:val="0"/>
                                                      <w:marTop w:val="0"/>
                                                      <w:marBottom w:val="0"/>
                                                      <w:divBdr>
                                                        <w:top w:val="none" w:sz="0" w:space="0" w:color="auto"/>
                                                        <w:left w:val="none" w:sz="0" w:space="0" w:color="auto"/>
                                                        <w:bottom w:val="none" w:sz="0" w:space="0" w:color="auto"/>
                                                        <w:right w:val="none" w:sz="0" w:space="0" w:color="auto"/>
                                                      </w:divBdr>
                                                    </w:div>
                                                    <w:div w:id="868646874">
                                                      <w:marLeft w:val="0"/>
                                                      <w:marRight w:val="0"/>
                                                      <w:marTop w:val="0"/>
                                                      <w:marBottom w:val="0"/>
                                                      <w:divBdr>
                                                        <w:top w:val="none" w:sz="0" w:space="0" w:color="auto"/>
                                                        <w:left w:val="none" w:sz="0" w:space="0" w:color="auto"/>
                                                        <w:bottom w:val="none" w:sz="0" w:space="0" w:color="auto"/>
                                                        <w:right w:val="none" w:sz="0" w:space="0" w:color="auto"/>
                                                      </w:divBdr>
                                                    </w:div>
                                                    <w:div w:id="1887402423">
                                                      <w:marLeft w:val="0"/>
                                                      <w:marRight w:val="0"/>
                                                      <w:marTop w:val="0"/>
                                                      <w:marBottom w:val="0"/>
                                                      <w:divBdr>
                                                        <w:top w:val="none" w:sz="0" w:space="0" w:color="auto"/>
                                                        <w:left w:val="none" w:sz="0" w:space="0" w:color="auto"/>
                                                        <w:bottom w:val="none" w:sz="0" w:space="0" w:color="auto"/>
                                                        <w:right w:val="none" w:sz="0" w:space="0" w:color="auto"/>
                                                      </w:divBdr>
                                                    </w:div>
                                                    <w:div w:id="1938826879">
                                                      <w:marLeft w:val="0"/>
                                                      <w:marRight w:val="0"/>
                                                      <w:marTop w:val="0"/>
                                                      <w:marBottom w:val="0"/>
                                                      <w:divBdr>
                                                        <w:top w:val="none" w:sz="0" w:space="0" w:color="auto"/>
                                                        <w:left w:val="none" w:sz="0" w:space="0" w:color="auto"/>
                                                        <w:bottom w:val="none" w:sz="0" w:space="0" w:color="auto"/>
                                                        <w:right w:val="none" w:sz="0" w:space="0" w:color="auto"/>
                                                      </w:divBdr>
                                                    </w:div>
                                                    <w:div w:id="198353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37092283">
      <w:bodyDiv w:val="1"/>
      <w:marLeft w:val="0"/>
      <w:marRight w:val="0"/>
      <w:marTop w:val="0"/>
      <w:marBottom w:val="0"/>
      <w:divBdr>
        <w:top w:val="none" w:sz="0" w:space="0" w:color="auto"/>
        <w:left w:val="none" w:sz="0" w:space="0" w:color="auto"/>
        <w:bottom w:val="none" w:sz="0" w:space="0" w:color="auto"/>
        <w:right w:val="none" w:sz="0" w:space="0" w:color="auto"/>
      </w:divBdr>
      <w:divsChild>
        <w:div w:id="1590969177">
          <w:marLeft w:val="0"/>
          <w:marRight w:val="0"/>
          <w:marTop w:val="0"/>
          <w:marBottom w:val="0"/>
          <w:divBdr>
            <w:top w:val="none" w:sz="0" w:space="0" w:color="auto"/>
            <w:left w:val="none" w:sz="0" w:space="0" w:color="auto"/>
            <w:bottom w:val="none" w:sz="0" w:space="0" w:color="auto"/>
            <w:right w:val="none" w:sz="0" w:space="0" w:color="auto"/>
          </w:divBdr>
          <w:divsChild>
            <w:div w:id="991719871">
              <w:marLeft w:val="0"/>
              <w:marRight w:val="0"/>
              <w:marTop w:val="0"/>
              <w:marBottom w:val="0"/>
              <w:divBdr>
                <w:top w:val="none" w:sz="0" w:space="0" w:color="auto"/>
                <w:left w:val="none" w:sz="0" w:space="0" w:color="auto"/>
                <w:bottom w:val="none" w:sz="0" w:space="0" w:color="auto"/>
                <w:right w:val="none" w:sz="0" w:space="0" w:color="auto"/>
              </w:divBdr>
              <w:divsChild>
                <w:div w:id="342513645">
                  <w:marLeft w:val="0"/>
                  <w:marRight w:val="0"/>
                  <w:marTop w:val="0"/>
                  <w:marBottom w:val="0"/>
                  <w:divBdr>
                    <w:top w:val="none" w:sz="0" w:space="0" w:color="auto"/>
                    <w:left w:val="none" w:sz="0" w:space="0" w:color="auto"/>
                    <w:bottom w:val="none" w:sz="0" w:space="0" w:color="auto"/>
                    <w:right w:val="none" w:sz="0" w:space="0" w:color="auto"/>
                  </w:divBdr>
                  <w:divsChild>
                    <w:div w:id="378936849">
                      <w:marLeft w:val="0"/>
                      <w:marRight w:val="0"/>
                      <w:marTop w:val="0"/>
                      <w:marBottom w:val="0"/>
                      <w:divBdr>
                        <w:top w:val="none" w:sz="0" w:space="0" w:color="auto"/>
                        <w:left w:val="none" w:sz="0" w:space="0" w:color="auto"/>
                        <w:bottom w:val="none" w:sz="0" w:space="0" w:color="auto"/>
                        <w:right w:val="none" w:sz="0" w:space="0" w:color="auto"/>
                      </w:divBdr>
                      <w:divsChild>
                        <w:div w:id="1168910176">
                          <w:marLeft w:val="0"/>
                          <w:marRight w:val="0"/>
                          <w:marTop w:val="0"/>
                          <w:marBottom w:val="0"/>
                          <w:divBdr>
                            <w:top w:val="none" w:sz="0" w:space="0" w:color="auto"/>
                            <w:left w:val="none" w:sz="0" w:space="0" w:color="auto"/>
                            <w:bottom w:val="none" w:sz="0" w:space="0" w:color="auto"/>
                            <w:right w:val="none" w:sz="0" w:space="0" w:color="auto"/>
                          </w:divBdr>
                          <w:divsChild>
                            <w:div w:id="1566063729">
                              <w:marLeft w:val="0"/>
                              <w:marRight w:val="0"/>
                              <w:marTop w:val="0"/>
                              <w:marBottom w:val="0"/>
                              <w:divBdr>
                                <w:top w:val="none" w:sz="0" w:space="0" w:color="auto"/>
                                <w:left w:val="none" w:sz="0" w:space="0" w:color="auto"/>
                                <w:bottom w:val="none" w:sz="0" w:space="0" w:color="auto"/>
                                <w:right w:val="none" w:sz="0" w:space="0" w:color="auto"/>
                              </w:divBdr>
                              <w:divsChild>
                                <w:div w:id="853610252">
                                  <w:marLeft w:val="0"/>
                                  <w:marRight w:val="0"/>
                                  <w:marTop w:val="0"/>
                                  <w:marBottom w:val="0"/>
                                  <w:divBdr>
                                    <w:top w:val="none" w:sz="0" w:space="0" w:color="auto"/>
                                    <w:left w:val="none" w:sz="0" w:space="0" w:color="auto"/>
                                    <w:bottom w:val="none" w:sz="0" w:space="0" w:color="auto"/>
                                    <w:right w:val="none" w:sz="0" w:space="0" w:color="auto"/>
                                  </w:divBdr>
                                  <w:divsChild>
                                    <w:div w:id="1436822569">
                                      <w:marLeft w:val="0"/>
                                      <w:marRight w:val="0"/>
                                      <w:marTop w:val="0"/>
                                      <w:marBottom w:val="0"/>
                                      <w:divBdr>
                                        <w:top w:val="none" w:sz="0" w:space="0" w:color="auto"/>
                                        <w:left w:val="none" w:sz="0" w:space="0" w:color="auto"/>
                                        <w:bottom w:val="none" w:sz="0" w:space="0" w:color="auto"/>
                                        <w:right w:val="none" w:sz="0" w:space="0" w:color="auto"/>
                                      </w:divBdr>
                                      <w:divsChild>
                                        <w:div w:id="1724519054">
                                          <w:marLeft w:val="0"/>
                                          <w:marRight w:val="0"/>
                                          <w:marTop w:val="0"/>
                                          <w:marBottom w:val="0"/>
                                          <w:divBdr>
                                            <w:top w:val="none" w:sz="0" w:space="0" w:color="auto"/>
                                            <w:left w:val="none" w:sz="0" w:space="0" w:color="auto"/>
                                            <w:bottom w:val="none" w:sz="0" w:space="0" w:color="auto"/>
                                            <w:right w:val="none" w:sz="0" w:space="0" w:color="auto"/>
                                          </w:divBdr>
                                          <w:divsChild>
                                            <w:div w:id="2086339577">
                                              <w:marLeft w:val="0"/>
                                              <w:marRight w:val="0"/>
                                              <w:marTop w:val="0"/>
                                              <w:marBottom w:val="0"/>
                                              <w:divBdr>
                                                <w:top w:val="none" w:sz="0" w:space="0" w:color="auto"/>
                                                <w:left w:val="none" w:sz="0" w:space="0" w:color="auto"/>
                                                <w:bottom w:val="none" w:sz="0" w:space="0" w:color="auto"/>
                                                <w:right w:val="none" w:sz="0" w:space="0" w:color="auto"/>
                                              </w:divBdr>
                                              <w:divsChild>
                                                <w:div w:id="841354828">
                                                  <w:marLeft w:val="0"/>
                                                  <w:marRight w:val="0"/>
                                                  <w:marTop w:val="0"/>
                                                  <w:marBottom w:val="0"/>
                                                  <w:divBdr>
                                                    <w:top w:val="none" w:sz="0" w:space="0" w:color="auto"/>
                                                    <w:left w:val="none" w:sz="0" w:space="0" w:color="auto"/>
                                                    <w:bottom w:val="none" w:sz="0" w:space="0" w:color="auto"/>
                                                    <w:right w:val="none" w:sz="0" w:space="0" w:color="auto"/>
                                                  </w:divBdr>
                                                  <w:divsChild>
                                                    <w:div w:id="131362438">
                                                      <w:marLeft w:val="0"/>
                                                      <w:marRight w:val="0"/>
                                                      <w:marTop w:val="0"/>
                                                      <w:marBottom w:val="0"/>
                                                      <w:divBdr>
                                                        <w:top w:val="none" w:sz="0" w:space="0" w:color="auto"/>
                                                        <w:left w:val="none" w:sz="0" w:space="0" w:color="auto"/>
                                                        <w:bottom w:val="none" w:sz="0" w:space="0" w:color="auto"/>
                                                        <w:right w:val="none" w:sz="0" w:space="0" w:color="auto"/>
                                                      </w:divBdr>
                                                    </w:div>
                                                    <w:div w:id="251742718">
                                                      <w:marLeft w:val="0"/>
                                                      <w:marRight w:val="0"/>
                                                      <w:marTop w:val="0"/>
                                                      <w:marBottom w:val="0"/>
                                                      <w:divBdr>
                                                        <w:top w:val="none" w:sz="0" w:space="0" w:color="auto"/>
                                                        <w:left w:val="none" w:sz="0" w:space="0" w:color="auto"/>
                                                        <w:bottom w:val="none" w:sz="0" w:space="0" w:color="auto"/>
                                                        <w:right w:val="none" w:sz="0" w:space="0" w:color="auto"/>
                                                      </w:divBdr>
                                                    </w:div>
                                                    <w:div w:id="284508863">
                                                      <w:marLeft w:val="0"/>
                                                      <w:marRight w:val="0"/>
                                                      <w:marTop w:val="0"/>
                                                      <w:marBottom w:val="0"/>
                                                      <w:divBdr>
                                                        <w:top w:val="none" w:sz="0" w:space="0" w:color="auto"/>
                                                        <w:left w:val="none" w:sz="0" w:space="0" w:color="auto"/>
                                                        <w:bottom w:val="none" w:sz="0" w:space="0" w:color="auto"/>
                                                        <w:right w:val="none" w:sz="0" w:space="0" w:color="auto"/>
                                                      </w:divBdr>
                                                    </w:div>
                                                    <w:div w:id="430052042">
                                                      <w:marLeft w:val="0"/>
                                                      <w:marRight w:val="0"/>
                                                      <w:marTop w:val="0"/>
                                                      <w:marBottom w:val="0"/>
                                                      <w:divBdr>
                                                        <w:top w:val="none" w:sz="0" w:space="0" w:color="auto"/>
                                                        <w:left w:val="none" w:sz="0" w:space="0" w:color="auto"/>
                                                        <w:bottom w:val="none" w:sz="0" w:space="0" w:color="auto"/>
                                                        <w:right w:val="none" w:sz="0" w:space="0" w:color="auto"/>
                                                      </w:divBdr>
                                                    </w:div>
                                                    <w:div w:id="615522209">
                                                      <w:marLeft w:val="0"/>
                                                      <w:marRight w:val="0"/>
                                                      <w:marTop w:val="0"/>
                                                      <w:marBottom w:val="0"/>
                                                      <w:divBdr>
                                                        <w:top w:val="none" w:sz="0" w:space="0" w:color="auto"/>
                                                        <w:left w:val="none" w:sz="0" w:space="0" w:color="auto"/>
                                                        <w:bottom w:val="none" w:sz="0" w:space="0" w:color="auto"/>
                                                        <w:right w:val="none" w:sz="0" w:space="0" w:color="auto"/>
                                                      </w:divBdr>
                                                    </w:div>
                                                    <w:div w:id="647169608">
                                                      <w:marLeft w:val="0"/>
                                                      <w:marRight w:val="0"/>
                                                      <w:marTop w:val="0"/>
                                                      <w:marBottom w:val="0"/>
                                                      <w:divBdr>
                                                        <w:top w:val="none" w:sz="0" w:space="0" w:color="auto"/>
                                                        <w:left w:val="none" w:sz="0" w:space="0" w:color="auto"/>
                                                        <w:bottom w:val="none" w:sz="0" w:space="0" w:color="auto"/>
                                                        <w:right w:val="none" w:sz="0" w:space="0" w:color="auto"/>
                                                      </w:divBdr>
                                                    </w:div>
                                                    <w:div w:id="796022891">
                                                      <w:marLeft w:val="0"/>
                                                      <w:marRight w:val="0"/>
                                                      <w:marTop w:val="0"/>
                                                      <w:marBottom w:val="0"/>
                                                      <w:divBdr>
                                                        <w:top w:val="none" w:sz="0" w:space="0" w:color="auto"/>
                                                        <w:left w:val="none" w:sz="0" w:space="0" w:color="auto"/>
                                                        <w:bottom w:val="none" w:sz="0" w:space="0" w:color="auto"/>
                                                        <w:right w:val="none" w:sz="0" w:space="0" w:color="auto"/>
                                                      </w:divBdr>
                                                    </w:div>
                                                    <w:div w:id="999697942">
                                                      <w:marLeft w:val="0"/>
                                                      <w:marRight w:val="0"/>
                                                      <w:marTop w:val="0"/>
                                                      <w:marBottom w:val="0"/>
                                                      <w:divBdr>
                                                        <w:top w:val="none" w:sz="0" w:space="0" w:color="auto"/>
                                                        <w:left w:val="none" w:sz="0" w:space="0" w:color="auto"/>
                                                        <w:bottom w:val="none" w:sz="0" w:space="0" w:color="auto"/>
                                                        <w:right w:val="none" w:sz="0" w:space="0" w:color="auto"/>
                                                      </w:divBdr>
                                                    </w:div>
                                                    <w:div w:id="1570964337">
                                                      <w:marLeft w:val="0"/>
                                                      <w:marRight w:val="0"/>
                                                      <w:marTop w:val="0"/>
                                                      <w:marBottom w:val="0"/>
                                                      <w:divBdr>
                                                        <w:top w:val="none" w:sz="0" w:space="0" w:color="auto"/>
                                                        <w:left w:val="none" w:sz="0" w:space="0" w:color="auto"/>
                                                        <w:bottom w:val="none" w:sz="0" w:space="0" w:color="auto"/>
                                                        <w:right w:val="none" w:sz="0" w:space="0" w:color="auto"/>
                                                      </w:divBdr>
                                                    </w:div>
                                                    <w:div w:id="1606039616">
                                                      <w:marLeft w:val="0"/>
                                                      <w:marRight w:val="0"/>
                                                      <w:marTop w:val="0"/>
                                                      <w:marBottom w:val="0"/>
                                                      <w:divBdr>
                                                        <w:top w:val="none" w:sz="0" w:space="0" w:color="auto"/>
                                                        <w:left w:val="none" w:sz="0" w:space="0" w:color="auto"/>
                                                        <w:bottom w:val="none" w:sz="0" w:space="0" w:color="auto"/>
                                                        <w:right w:val="none" w:sz="0" w:space="0" w:color="auto"/>
                                                      </w:divBdr>
                                                    </w:div>
                                                    <w:div w:id="169911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12710842">
      <w:bodyDiv w:val="1"/>
      <w:marLeft w:val="0"/>
      <w:marRight w:val="0"/>
      <w:marTop w:val="0"/>
      <w:marBottom w:val="0"/>
      <w:divBdr>
        <w:top w:val="none" w:sz="0" w:space="0" w:color="auto"/>
        <w:left w:val="none" w:sz="0" w:space="0" w:color="auto"/>
        <w:bottom w:val="none" w:sz="0" w:space="0" w:color="auto"/>
        <w:right w:val="none" w:sz="0" w:space="0" w:color="auto"/>
      </w:divBdr>
      <w:divsChild>
        <w:div w:id="948046594">
          <w:marLeft w:val="0"/>
          <w:marRight w:val="0"/>
          <w:marTop w:val="0"/>
          <w:marBottom w:val="0"/>
          <w:divBdr>
            <w:top w:val="none" w:sz="0" w:space="0" w:color="auto"/>
            <w:left w:val="none" w:sz="0" w:space="0" w:color="auto"/>
            <w:bottom w:val="none" w:sz="0" w:space="0" w:color="auto"/>
            <w:right w:val="none" w:sz="0" w:space="0" w:color="auto"/>
          </w:divBdr>
          <w:divsChild>
            <w:div w:id="503789460">
              <w:marLeft w:val="0"/>
              <w:marRight w:val="0"/>
              <w:marTop w:val="0"/>
              <w:marBottom w:val="0"/>
              <w:divBdr>
                <w:top w:val="none" w:sz="0" w:space="0" w:color="auto"/>
                <w:left w:val="none" w:sz="0" w:space="0" w:color="auto"/>
                <w:bottom w:val="none" w:sz="0" w:space="0" w:color="auto"/>
                <w:right w:val="none" w:sz="0" w:space="0" w:color="auto"/>
              </w:divBdr>
              <w:divsChild>
                <w:div w:id="17072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580070">
      <w:bodyDiv w:val="1"/>
      <w:marLeft w:val="0"/>
      <w:marRight w:val="0"/>
      <w:marTop w:val="0"/>
      <w:marBottom w:val="0"/>
      <w:divBdr>
        <w:top w:val="none" w:sz="0" w:space="0" w:color="auto"/>
        <w:left w:val="none" w:sz="0" w:space="0" w:color="auto"/>
        <w:bottom w:val="none" w:sz="0" w:space="0" w:color="auto"/>
        <w:right w:val="none" w:sz="0" w:space="0" w:color="auto"/>
      </w:divBdr>
    </w:div>
    <w:div w:id="1774089843">
      <w:bodyDiv w:val="1"/>
      <w:marLeft w:val="0"/>
      <w:marRight w:val="0"/>
      <w:marTop w:val="0"/>
      <w:marBottom w:val="0"/>
      <w:divBdr>
        <w:top w:val="none" w:sz="0" w:space="0" w:color="auto"/>
        <w:left w:val="none" w:sz="0" w:space="0" w:color="auto"/>
        <w:bottom w:val="none" w:sz="0" w:space="0" w:color="auto"/>
        <w:right w:val="none" w:sz="0" w:space="0" w:color="auto"/>
      </w:divBdr>
      <w:divsChild>
        <w:div w:id="662121581">
          <w:marLeft w:val="360"/>
          <w:marRight w:val="0"/>
          <w:marTop w:val="200"/>
          <w:marBottom w:val="0"/>
          <w:divBdr>
            <w:top w:val="none" w:sz="0" w:space="0" w:color="auto"/>
            <w:left w:val="none" w:sz="0" w:space="0" w:color="auto"/>
            <w:bottom w:val="none" w:sz="0" w:space="0" w:color="auto"/>
            <w:right w:val="none" w:sz="0" w:space="0" w:color="auto"/>
          </w:divBdr>
        </w:div>
      </w:divsChild>
    </w:div>
    <w:div w:id="1788427295">
      <w:bodyDiv w:val="1"/>
      <w:marLeft w:val="0"/>
      <w:marRight w:val="0"/>
      <w:marTop w:val="0"/>
      <w:marBottom w:val="0"/>
      <w:divBdr>
        <w:top w:val="none" w:sz="0" w:space="0" w:color="auto"/>
        <w:left w:val="none" w:sz="0" w:space="0" w:color="auto"/>
        <w:bottom w:val="none" w:sz="0" w:space="0" w:color="auto"/>
        <w:right w:val="none" w:sz="0" w:space="0" w:color="auto"/>
      </w:divBdr>
      <w:divsChild>
        <w:div w:id="868762705">
          <w:marLeft w:val="0"/>
          <w:marRight w:val="0"/>
          <w:marTop w:val="100"/>
          <w:marBottom w:val="100"/>
          <w:divBdr>
            <w:top w:val="none" w:sz="0" w:space="0" w:color="auto"/>
            <w:left w:val="none" w:sz="0" w:space="0" w:color="auto"/>
            <w:bottom w:val="none" w:sz="0" w:space="0" w:color="auto"/>
            <w:right w:val="none" w:sz="0" w:space="0" w:color="auto"/>
          </w:divBdr>
          <w:divsChild>
            <w:div w:id="1906719015">
              <w:marLeft w:val="0"/>
              <w:marRight w:val="0"/>
              <w:marTop w:val="0"/>
              <w:marBottom w:val="0"/>
              <w:divBdr>
                <w:top w:val="none" w:sz="0" w:space="0" w:color="auto"/>
                <w:left w:val="none" w:sz="0" w:space="0" w:color="auto"/>
                <w:bottom w:val="none" w:sz="0" w:space="0" w:color="auto"/>
                <w:right w:val="none" w:sz="0" w:space="0" w:color="auto"/>
              </w:divBdr>
              <w:divsChild>
                <w:div w:id="899555647">
                  <w:marLeft w:val="105"/>
                  <w:marRight w:val="105"/>
                  <w:marTop w:val="105"/>
                  <w:marBottom w:val="105"/>
                  <w:divBdr>
                    <w:top w:val="none" w:sz="0" w:space="0" w:color="auto"/>
                    <w:left w:val="none" w:sz="0" w:space="0" w:color="auto"/>
                    <w:bottom w:val="none" w:sz="0" w:space="0" w:color="auto"/>
                    <w:right w:val="none" w:sz="0" w:space="0" w:color="auto"/>
                  </w:divBdr>
                  <w:divsChild>
                    <w:div w:id="1992056753">
                      <w:marLeft w:val="0"/>
                      <w:marRight w:val="0"/>
                      <w:marTop w:val="0"/>
                      <w:marBottom w:val="0"/>
                      <w:divBdr>
                        <w:top w:val="none" w:sz="0" w:space="0" w:color="auto"/>
                        <w:left w:val="none" w:sz="0" w:space="0" w:color="auto"/>
                        <w:bottom w:val="none" w:sz="0" w:space="0" w:color="auto"/>
                        <w:right w:val="none" w:sz="0" w:space="0" w:color="auto"/>
                      </w:divBdr>
                      <w:divsChild>
                        <w:div w:id="302346398">
                          <w:marLeft w:val="0"/>
                          <w:marRight w:val="0"/>
                          <w:marTop w:val="0"/>
                          <w:marBottom w:val="0"/>
                          <w:divBdr>
                            <w:top w:val="none" w:sz="0" w:space="0" w:color="auto"/>
                            <w:left w:val="none" w:sz="0" w:space="0" w:color="auto"/>
                            <w:bottom w:val="none" w:sz="0" w:space="0" w:color="auto"/>
                            <w:right w:val="none" w:sz="0" w:space="0" w:color="auto"/>
                          </w:divBdr>
                          <w:divsChild>
                            <w:div w:id="2131388270">
                              <w:marLeft w:val="0"/>
                              <w:marRight w:val="0"/>
                              <w:marTop w:val="0"/>
                              <w:marBottom w:val="0"/>
                              <w:divBdr>
                                <w:top w:val="none" w:sz="0" w:space="0" w:color="auto"/>
                                <w:left w:val="none" w:sz="0" w:space="0" w:color="auto"/>
                                <w:bottom w:val="none" w:sz="0" w:space="0" w:color="auto"/>
                                <w:right w:val="none" w:sz="0" w:space="0" w:color="auto"/>
                              </w:divBdr>
                              <w:divsChild>
                                <w:div w:id="598106382">
                                  <w:marLeft w:val="0"/>
                                  <w:marRight w:val="0"/>
                                  <w:marTop w:val="0"/>
                                  <w:marBottom w:val="0"/>
                                  <w:divBdr>
                                    <w:top w:val="none" w:sz="0" w:space="0" w:color="auto"/>
                                    <w:left w:val="none" w:sz="0" w:space="0" w:color="auto"/>
                                    <w:bottom w:val="none" w:sz="0" w:space="0" w:color="auto"/>
                                    <w:right w:val="none" w:sz="0" w:space="0" w:color="auto"/>
                                  </w:divBdr>
                                  <w:divsChild>
                                    <w:div w:id="837227866">
                                      <w:marLeft w:val="105"/>
                                      <w:marRight w:val="105"/>
                                      <w:marTop w:val="105"/>
                                      <w:marBottom w:val="105"/>
                                      <w:divBdr>
                                        <w:top w:val="none" w:sz="0" w:space="0" w:color="auto"/>
                                        <w:left w:val="none" w:sz="0" w:space="0" w:color="auto"/>
                                        <w:bottom w:val="none" w:sz="0" w:space="0" w:color="auto"/>
                                        <w:right w:val="none" w:sz="0" w:space="0" w:color="auto"/>
                                      </w:divBdr>
                                      <w:divsChild>
                                        <w:div w:id="34739863">
                                          <w:marLeft w:val="0"/>
                                          <w:marRight w:val="0"/>
                                          <w:marTop w:val="0"/>
                                          <w:marBottom w:val="0"/>
                                          <w:divBdr>
                                            <w:top w:val="none" w:sz="0" w:space="0" w:color="auto"/>
                                            <w:left w:val="none" w:sz="0" w:space="0" w:color="auto"/>
                                            <w:bottom w:val="none" w:sz="0" w:space="0" w:color="auto"/>
                                            <w:right w:val="none" w:sz="0" w:space="0" w:color="auto"/>
                                          </w:divBdr>
                                          <w:divsChild>
                                            <w:div w:id="949508733">
                                              <w:marLeft w:val="0"/>
                                              <w:marRight w:val="0"/>
                                              <w:marTop w:val="0"/>
                                              <w:marBottom w:val="0"/>
                                              <w:divBdr>
                                                <w:top w:val="none" w:sz="0" w:space="0" w:color="auto"/>
                                                <w:left w:val="none" w:sz="0" w:space="0" w:color="auto"/>
                                                <w:bottom w:val="none" w:sz="0" w:space="0" w:color="auto"/>
                                                <w:right w:val="none" w:sz="0" w:space="0" w:color="auto"/>
                                              </w:divBdr>
                                              <w:divsChild>
                                                <w:div w:id="445083207">
                                                  <w:marLeft w:val="0"/>
                                                  <w:marRight w:val="0"/>
                                                  <w:marTop w:val="0"/>
                                                  <w:marBottom w:val="0"/>
                                                  <w:divBdr>
                                                    <w:top w:val="none" w:sz="0" w:space="0" w:color="auto"/>
                                                    <w:left w:val="none" w:sz="0" w:space="0" w:color="auto"/>
                                                    <w:bottom w:val="none" w:sz="0" w:space="0" w:color="auto"/>
                                                    <w:right w:val="none" w:sz="0" w:space="0" w:color="auto"/>
                                                  </w:divBdr>
                                                  <w:divsChild>
                                                    <w:div w:id="1194079330">
                                                      <w:marLeft w:val="0"/>
                                                      <w:marRight w:val="0"/>
                                                      <w:marTop w:val="0"/>
                                                      <w:marBottom w:val="0"/>
                                                      <w:divBdr>
                                                        <w:top w:val="none" w:sz="0" w:space="0" w:color="auto"/>
                                                        <w:left w:val="none" w:sz="0" w:space="0" w:color="auto"/>
                                                        <w:bottom w:val="none" w:sz="0" w:space="0" w:color="auto"/>
                                                        <w:right w:val="none" w:sz="0" w:space="0" w:color="auto"/>
                                                      </w:divBdr>
                                                      <w:divsChild>
                                                        <w:div w:id="58596516">
                                                          <w:marLeft w:val="0"/>
                                                          <w:marRight w:val="0"/>
                                                          <w:marTop w:val="0"/>
                                                          <w:marBottom w:val="0"/>
                                                          <w:divBdr>
                                                            <w:top w:val="none" w:sz="0" w:space="0" w:color="auto"/>
                                                            <w:left w:val="none" w:sz="0" w:space="0" w:color="auto"/>
                                                            <w:bottom w:val="none" w:sz="0" w:space="0" w:color="auto"/>
                                                            <w:right w:val="none" w:sz="0" w:space="0" w:color="auto"/>
                                                          </w:divBdr>
                                                          <w:divsChild>
                                                            <w:div w:id="83260000">
                                                              <w:marLeft w:val="0"/>
                                                              <w:marRight w:val="0"/>
                                                              <w:marTop w:val="0"/>
                                                              <w:marBottom w:val="0"/>
                                                              <w:divBdr>
                                                                <w:top w:val="none" w:sz="0" w:space="0" w:color="auto"/>
                                                                <w:left w:val="none" w:sz="0" w:space="0" w:color="auto"/>
                                                                <w:bottom w:val="none" w:sz="0" w:space="0" w:color="auto"/>
                                                                <w:right w:val="none" w:sz="0" w:space="0" w:color="auto"/>
                                                              </w:divBdr>
                                                              <w:divsChild>
                                                                <w:div w:id="816146740">
                                                                  <w:marLeft w:val="105"/>
                                                                  <w:marRight w:val="105"/>
                                                                  <w:marTop w:val="105"/>
                                                                  <w:marBottom w:val="105"/>
                                                                  <w:divBdr>
                                                                    <w:top w:val="none" w:sz="0" w:space="0" w:color="auto"/>
                                                                    <w:left w:val="none" w:sz="0" w:space="0" w:color="auto"/>
                                                                    <w:bottom w:val="none" w:sz="0" w:space="0" w:color="auto"/>
                                                                    <w:right w:val="none" w:sz="0" w:space="0" w:color="auto"/>
                                                                  </w:divBdr>
                                                                  <w:divsChild>
                                                                    <w:div w:id="804275983">
                                                                      <w:marLeft w:val="0"/>
                                                                      <w:marRight w:val="0"/>
                                                                      <w:marTop w:val="0"/>
                                                                      <w:marBottom w:val="0"/>
                                                                      <w:divBdr>
                                                                        <w:top w:val="none" w:sz="0" w:space="0" w:color="auto"/>
                                                                        <w:left w:val="none" w:sz="0" w:space="0" w:color="auto"/>
                                                                        <w:bottom w:val="none" w:sz="0" w:space="0" w:color="auto"/>
                                                                        <w:right w:val="none" w:sz="0" w:space="0" w:color="auto"/>
                                                                      </w:divBdr>
                                                                      <w:divsChild>
                                                                        <w:div w:id="41879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3645583">
      <w:bodyDiv w:val="1"/>
      <w:marLeft w:val="0"/>
      <w:marRight w:val="0"/>
      <w:marTop w:val="0"/>
      <w:marBottom w:val="0"/>
      <w:divBdr>
        <w:top w:val="none" w:sz="0" w:space="0" w:color="auto"/>
        <w:left w:val="none" w:sz="0" w:space="0" w:color="auto"/>
        <w:bottom w:val="none" w:sz="0" w:space="0" w:color="auto"/>
        <w:right w:val="none" w:sz="0" w:space="0" w:color="auto"/>
      </w:divBdr>
      <w:divsChild>
        <w:div w:id="1543861803">
          <w:marLeft w:val="0"/>
          <w:marRight w:val="0"/>
          <w:marTop w:val="0"/>
          <w:marBottom w:val="0"/>
          <w:divBdr>
            <w:top w:val="none" w:sz="0" w:space="0" w:color="auto"/>
            <w:left w:val="none" w:sz="0" w:space="0" w:color="auto"/>
            <w:bottom w:val="none" w:sz="0" w:space="0" w:color="auto"/>
            <w:right w:val="none" w:sz="0" w:space="0" w:color="auto"/>
          </w:divBdr>
          <w:divsChild>
            <w:div w:id="2134982729">
              <w:marLeft w:val="0"/>
              <w:marRight w:val="0"/>
              <w:marTop w:val="0"/>
              <w:marBottom w:val="0"/>
              <w:divBdr>
                <w:top w:val="none" w:sz="0" w:space="0" w:color="auto"/>
                <w:left w:val="none" w:sz="0" w:space="0" w:color="auto"/>
                <w:bottom w:val="none" w:sz="0" w:space="0" w:color="auto"/>
                <w:right w:val="none" w:sz="0" w:space="0" w:color="auto"/>
              </w:divBdr>
              <w:divsChild>
                <w:div w:id="1898053845">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952660307">
      <w:bodyDiv w:val="1"/>
      <w:marLeft w:val="0"/>
      <w:marRight w:val="0"/>
      <w:marTop w:val="0"/>
      <w:marBottom w:val="0"/>
      <w:divBdr>
        <w:top w:val="none" w:sz="0" w:space="0" w:color="auto"/>
        <w:left w:val="none" w:sz="0" w:space="0" w:color="auto"/>
        <w:bottom w:val="none" w:sz="0" w:space="0" w:color="auto"/>
        <w:right w:val="none" w:sz="0" w:space="0" w:color="auto"/>
      </w:divBdr>
      <w:divsChild>
        <w:div w:id="1034424204">
          <w:marLeft w:val="0"/>
          <w:marRight w:val="0"/>
          <w:marTop w:val="0"/>
          <w:marBottom w:val="0"/>
          <w:divBdr>
            <w:top w:val="none" w:sz="0" w:space="0" w:color="auto"/>
            <w:left w:val="none" w:sz="0" w:space="0" w:color="auto"/>
            <w:bottom w:val="none" w:sz="0" w:space="0" w:color="auto"/>
            <w:right w:val="none" w:sz="0" w:space="0" w:color="auto"/>
          </w:divBdr>
          <w:divsChild>
            <w:div w:id="937909953">
              <w:marLeft w:val="0"/>
              <w:marRight w:val="0"/>
              <w:marTop w:val="0"/>
              <w:marBottom w:val="0"/>
              <w:divBdr>
                <w:top w:val="none" w:sz="0" w:space="0" w:color="auto"/>
                <w:left w:val="none" w:sz="0" w:space="0" w:color="auto"/>
                <w:bottom w:val="none" w:sz="0" w:space="0" w:color="auto"/>
                <w:right w:val="none" w:sz="0" w:space="0" w:color="auto"/>
              </w:divBdr>
              <w:divsChild>
                <w:div w:id="1656376140">
                  <w:marLeft w:val="0"/>
                  <w:marRight w:val="0"/>
                  <w:marTop w:val="0"/>
                  <w:marBottom w:val="0"/>
                  <w:divBdr>
                    <w:top w:val="none" w:sz="0" w:space="0" w:color="auto"/>
                    <w:left w:val="none" w:sz="0" w:space="0" w:color="auto"/>
                    <w:bottom w:val="none" w:sz="0" w:space="0" w:color="auto"/>
                    <w:right w:val="none" w:sz="0" w:space="0" w:color="auto"/>
                  </w:divBdr>
                  <w:divsChild>
                    <w:div w:id="147981368">
                      <w:marLeft w:val="-225"/>
                      <w:marRight w:val="-225"/>
                      <w:marTop w:val="0"/>
                      <w:marBottom w:val="0"/>
                      <w:divBdr>
                        <w:top w:val="none" w:sz="0" w:space="0" w:color="auto"/>
                        <w:left w:val="none" w:sz="0" w:space="0" w:color="auto"/>
                        <w:bottom w:val="none" w:sz="0" w:space="0" w:color="auto"/>
                        <w:right w:val="none" w:sz="0" w:space="0" w:color="auto"/>
                      </w:divBdr>
                      <w:divsChild>
                        <w:div w:id="116177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966890">
      <w:bodyDiv w:val="1"/>
      <w:marLeft w:val="0"/>
      <w:marRight w:val="0"/>
      <w:marTop w:val="0"/>
      <w:marBottom w:val="0"/>
      <w:divBdr>
        <w:top w:val="none" w:sz="0" w:space="0" w:color="auto"/>
        <w:left w:val="none" w:sz="0" w:space="0" w:color="auto"/>
        <w:bottom w:val="none" w:sz="0" w:space="0" w:color="auto"/>
        <w:right w:val="none" w:sz="0" w:space="0" w:color="auto"/>
      </w:divBdr>
      <w:divsChild>
        <w:div w:id="511261943">
          <w:marLeft w:val="0"/>
          <w:marRight w:val="0"/>
          <w:marTop w:val="100"/>
          <w:marBottom w:val="100"/>
          <w:divBdr>
            <w:top w:val="none" w:sz="0" w:space="0" w:color="auto"/>
            <w:left w:val="none" w:sz="0" w:space="0" w:color="auto"/>
            <w:bottom w:val="none" w:sz="0" w:space="0" w:color="auto"/>
            <w:right w:val="none" w:sz="0" w:space="0" w:color="auto"/>
          </w:divBdr>
          <w:divsChild>
            <w:div w:id="614406617">
              <w:marLeft w:val="0"/>
              <w:marRight w:val="0"/>
              <w:marTop w:val="0"/>
              <w:marBottom w:val="0"/>
              <w:divBdr>
                <w:top w:val="none" w:sz="0" w:space="0" w:color="auto"/>
                <w:left w:val="none" w:sz="0" w:space="0" w:color="auto"/>
                <w:bottom w:val="none" w:sz="0" w:space="0" w:color="auto"/>
                <w:right w:val="none" w:sz="0" w:space="0" w:color="auto"/>
              </w:divBdr>
              <w:divsChild>
                <w:div w:id="658848022">
                  <w:marLeft w:val="105"/>
                  <w:marRight w:val="105"/>
                  <w:marTop w:val="105"/>
                  <w:marBottom w:val="105"/>
                  <w:divBdr>
                    <w:top w:val="none" w:sz="0" w:space="0" w:color="auto"/>
                    <w:left w:val="none" w:sz="0" w:space="0" w:color="auto"/>
                    <w:bottom w:val="none" w:sz="0" w:space="0" w:color="auto"/>
                    <w:right w:val="none" w:sz="0" w:space="0" w:color="auto"/>
                  </w:divBdr>
                  <w:divsChild>
                    <w:div w:id="655645443">
                      <w:marLeft w:val="0"/>
                      <w:marRight w:val="0"/>
                      <w:marTop w:val="0"/>
                      <w:marBottom w:val="0"/>
                      <w:divBdr>
                        <w:top w:val="none" w:sz="0" w:space="0" w:color="auto"/>
                        <w:left w:val="none" w:sz="0" w:space="0" w:color="auto"/>
                        <w:bottom w:val="none" w:sz="0" w:space="0" w:color="auto"/>
                        <w:right w:val="none" w:sz="0" w:space="0" w:color="auto"/>
                      </w:divBdr>
                      <w:divsChild>
                        <w:div w:id="143935591">
                          <w:marLeft w:val="0"/>
                          <w:marRight w:val="0"/>
                          <w:marTop w:val="0"/>
                          <w:marBottom w:val="0"/>
                          <w:divBdr>
                            <w:top w:val="none" w:sz="0" w:space="0" w:color="auto"/>
                            <w:left w:val="none" w:sz="0" w:space="0" w:color="auto"/>
                            <w:bottom w:val="none" w:sz="0" w:space="0" w:color="auto"/>
                            <w:right w:val="none" w:sz="0" w:space="0" w:color="auto"/>
                          </w:divBdr>
                          <w:divsChild>
                            <w:div w:id="967931689">
                              <w:marLeft w:val="105"/>
                              <w:marRight w:val="105"/>
                              <w:marTop w:val="105"/>
                              <w:marBottom w:val="105"/>
                              <w:divBdr>
                                <w:top w:val="none" w:sz="0" w:space="0" w:color="auto"/>
                                <w:left w:val="none" w:sz="0" w:space="0" w:color="auto"/>
                                <w:bottom w:val="none" w:sz="0" w:space="0" w:color="auto"/>
                                <w:right w:val="none" w:sz="0" w:space="0" w:color="auto"/>
                              </w:divBdr>
                              <w:divsChild>
                                <w:div w:id="838931208">
                                  <w:marLeft w:val="0"/>
                                  <w:marRight w:val="0"/>
                                  <w:marTop w:val="0"/>
                                  <w:marBottom w:val="0"/>
                                  <w:divBdr>
                                    <w:top w:val="none" w:sz="0" w:space="0" w:color="auto"/>
                                    <w:left w:val="none" w:sz="0" w:space="0" w:color="auto"/>
                                    <w:bottom w:val="none" w:sz="0" w:space="0" w:color="auto"/>
                                    <w:right w:val="none" w:sz="0" w:space="0" w:color="auto"/>
                                  </w:divBdr>
                                  <w:divsChild>
                                    <w:div w:id="1412240627">
                                      <w:marLeft w:val="0"/>
                                      <w:marRight w:val="0"/>
                                      <w:marTop w:val="0"/>
                                      <w:marBottom w:val="0"/>
                                      <w:divBdr>
                                        <w:top w:val="none" w:sz="0" w:space="0" w:color="auto"/>
                                        <w:left w:val="none" w:sz="0" w:space="0" w:color="auto"/>
                                        <w:bottom w:val="none" w:sz="0" w:space="0" w:color="auto"/>
                                        <w:right w:val="none" w:sz="0" w:space="0" w:color="auto"/>
                                      </w:divBdr>
                                      <w:divsChild>
                                        <w:div w:id="1254171669">
                                          <w:marLeft w:val="0"/>
                                          <w:marRight w:val="0"/>
                                          <w:marTop w:val="0"/>
                                          <w:marBottom w:val="0"/>
                                          <w:divBdr>
                                            <w:top w:val="none" w:sz="0" w:space="0" w:color="auto"/>
                                            <w:left w:val="none" w:sz="0" w:space="0" w:color="auto"/>
                                            <w:bottom w:val="none" w:sz="0" w:space="0" w:color="auto"/>
                                            <w:right w:val="none" w:sz="0" w:space="0" w:color="auto"/>
                                          </w:divBdr>
                                          <w:divsChild>
                                            <w:div w:id="860556204">
                                              <w:marLeft w:val="0"/>
                                              <w:marRight w:val="0"/>
                                              <w:marTop w:val="0"/>
                                              <w:marBottom w:val="0"/>
                                              <w:divBdr>
                                                <w:top w:val="none" w:sz="0" w:space="0" w:color="auto"/>
                                                <w:left w:val="none" w:sz="0" w:space="0" w:color="auto"/>
                                                <w:bottom w:val="none" w:sz="0" w:space="0" w:color="auto"/>
                                                <w:right w:val="none" w:sz="0" w:space="0" w:color="auto"/>
                                              </w:divBdr>
                                              <w:divsChild>
                                                <w:div w:id="318075623">
                                                  <w:marLeft w:val="105"/>
                                                  <w:marRight w:val="105"/>
                                                  <w:marTop w:val="105"/>
                                                  <w:marBottom w:val="105"/>
                                                  <w:divBdr>
                                                    <w:top w:val="none" w:sz="0" w:space="0" w:color="auto"/>
                                                    <w:left w:val="none" w:sz="0" w:space="0" w:color="auto"/>
                                                    <w:bottom w:val="none" w:sz="0" w:space="0" w:color="auto"/>
                                                    <w:right w:val="none" w:sz="0" w:space="0" w:color="auto"/>
                                                  </w:divBdr>
                                                  <w:divsChild>
                                                    <w:div w:id="1825900431">
                                                      <w:marLeft w:val="0"/>
                                                      <w:marRight w:val="0"/>
                                                      <w:marTop w:val="0"/>
                                                      <w:marBottom w:val="0"/>
                                                      <w:divBdr>
                                                        <w:top w:val="none" w:sz="0" w:space="0" w:color="auto"/>
                                                        <w:left w:val="none" w:sz="0" w:space="0" w:color="auto"/>
                                                        <w:bottom w:val="none" w:sz="0" w:space="0" w:color="auto"/>
                                                        <w:right w:val="none" w:sz="0" w:space="0" w:color="auto"/>
                                                      </w:divBdr>
                                                      <w:divsChild>
                                                        <w:div w:id="1751653321">
                                                          <w:marLeft w:val="0"/>
                                                          <w:marRight w:val="0"/>
                                                          <w:marTop w:val="0"/>
                                                          <w:marBottom w:val="0"/>
                                                          <w:divBdr>
                                                            <w:top w:val="none" w:sz="0" w:space="0" w:color="auto"/>
                                                            <w:left w:val="none" w:sz="0" w:space="0" w:color="auto"/>
                                                            <w:bottom w:val="none" w:sz="0" w:space="0" w:color="auto"/>
                                                            <w:right w:val="none" w:sz="0" w:space="0" w:color="auto"/>
                                                          </w:divBdr>
                                                          <w:divsChild>
                                                            <w:div w:id="921909848">
                                                              <w:marLeft w:val="0"/>
                                                              <w:marRight w:val="0"/>
                                                              <w:marTop w:val="0"/>
                                                              <w:marBottom w:val="0"/>
                                                              <w:divBdr>
                                                                <w:top w:val="none" w:sz="0" w:space="0" w:color="auto"/>
                                                                <w:left w:val="none" w:sz="0" w:space="0" w:color="auto"/>
                                                                <w:bottom w:val="none" w:sz="0" w:space="0" w:color="auto"/>
                                                                <w:right w:val="none" w:sz="0" w:space="0" w:color="auto"/>
                                                              </w:divBdr>
                                                              <w:divsChild>
                                                                <w:div w:id="139344605">
                                                                  <w:marLeft w:val="0"/>
                                                                  <w:marRight w:val="0"/>
                                                                  <w:marTop w:val="0"/>
                                                                  <w:marBottom w:val="0"/>
                                                                  <w:divBdr>
                                                                    <w:top w:val="none" w:sz="0" w:space="0" w:color="auto"/>
                                                                    <w:left w:val="none" w:sz="0" w:space="0" w:color="auto"/>
                                                                    <w:bottom w:val="none" w:sz="0" w:space="0" w:color="auto"/>
                                                                    <w:right w:val="none" w:sz="0" w:space="0" w:color="auto"/>
                                                                  </w:divBdr>
                                                                  <w:divsChild>
                                                                    <w:div w:id="416293050">
                                                                      <w:marLeft w:val="0"/>
                                                                      <w:marRight w:val="0"/>
                                                                      <w:marTop w:val="0"/>
                                                                      <w:marBottom w:val="0"/>
                                                                      <w:divBdr>
                                                                        <w:top w:val="none" w:sz="0" w:space="0" w:color="auto"/>
                                                                        <w:left w:val="none" w:sz="0" w:space="0" w:color="auto"/>
                                                                        <w:bottom w:val="none" w:sz="0" w:space="0" w:color="auto"/>
                                                                        <w:right w:val="none" w:sz="0" w:space="0" w:color="auto"/>
                                                                      </w:divBdr>
                                                                      <w:divsChild>
                                                                        <w:div w:id="1716005424">
                                                                          <w:marLeft w:val="105"/>
                                                                          <w:marRight w:val="105"/>
                                                                          <w:marTop w:val="105"/>
                                                                          <w:marBottom w:val="105"/>
                                                                          <w:divBdr>
                                                                            <w:top w:val="none" w:sz="0" w:space="0" w:color="auto"/>
                                                                            <w:left w:val="none" w:sz="0" w:space="0" w:color="auto"/>
                                                                            <w:bottom w:val="none" w:sz="0" w:space="0" w:color="auto"/>
                                                                            <w:right w:val="none" w:sz="0" w:space="0" w:color="auto"/>
                                                                          </w:divBdr>
                                                                          <w:divsChild>
                                                                            <w:div w:id="2136218955">
                                                                              <w:marLeft w:val="0"/>
                                                                              <w:marRight w:val="0"/>
                                                                              <w:marTop w:val="0"/>
                                                                              <w:marBottom w:val="0"/>
                                                                              <w:divBdr>
                                                                                <w:top w:val="none" w:sz="0" w:space="0" w:color="auto"/>
                                                                                <w:left w:val="none" w:sz="0" w:space="0" w:color="auto"/>
                                                                                <w:bottom w:val="none" w:sz="0" w:space="0" w:color="auto"/>
                                                                                <w:right w:val="none" w:sz="0" w:space="0" w:color="auto"/>
                                                                              </w:divBdr>
                                                                              <w:divsChild>
                                                                                <w:div w:id="1998873230">
                                                                                  <w:marLeft w:val="0"/>
                                                                                  <w:marRight w:val="0"/>
                                                                                  <w:marTop w:val="0"/>
                                                                                  <w:marBottom w:val="0"/>
                                                                                  <w:divBdr>
                                                                                    <w:top w:val="none" w:sz="0" w:space="0" w:color="auto"/>
                                                                                    <w:left w:val="none" w:sz="0" w:space="0" w:color="auto"/>
                                                                                    <w:bottom w:val="none" w:sz="0" w:space="0" w:color="auto"/>
                                                                                    <w:right w:val="none" w:sz="0" w:space="0" w:color="auto"/>
                                                                                  </w:divBdr>
                                                                                  <w:divsChild>
                                                                                    <w:div w:id="668292075">
                                                                                      <w:marLeft w:val="0"/>
                                                                                      <w:marRight w:val="0"/>
                                                                                      <w:marTop w:val="0"/>
                                                                                      <w:marBottom w:val="0"/>
                                                                                      <w:divBdr>
                                                                                        <w:top w:val="none" w:sz="0" w:space="0" w:color="auto"/>
                                                                                        <w:left w:val="none" w:sz="0" w:space="0" w:color="auto"/>
                                                                                        <w:bottom w:val="none" w:sz="0" w:space="0" w:color="auto"/>
                                                                                        <w:right w:val="none" w:sz="0" w:space="0" w:color="auto"/>
                                                                                      </w:divBdr>
                                                                                      <w:divsChild>
                                                                                        <w:div w:id="1415665417">
                                                                                          <w:marLeft w:val="0"/>
                                                                                          <w:marRight w:val="0"/>
                                                                                          <w:marTop w:val="0"/>
                                                                                          <w:marBottom w:val="0"/>
                                                                                          <w:divBdr>
                                                                                            <w:top w:val="none" w:sz="0" w:space="0" w:color="auto"/>
                                                                                            <w:left w:val="none" w:sz="0" w:space="0" w:color="auto"/>
                                                                                            <w:bottom w:val="none" w:sz="0" w:space="0" w:color="auto"/>
                                                                                            <w:right w:val="none" w:sz="0" w:space="0" w:color="auto"/>
                                                                                          </w:divBdr>
                                                                                          <w:divsChild>
                                                                                            <w:div w:id="1915815708">
                                                                                              <w:marLeft w:val="0"/>
                                                                                              <w:marRight w:val="0"/>
                                                                                              <w:marTop w:val="0"/>
                                                                                              <w:marBottom w:val="0"/>
                                                                                              <w:divBdr>
                                                                                                <w:top w:val="none" w:sz="0" w:space="0" w:color="auto"/>
                                                                                                <w:left w:val="none" w:sz="0" w:space="0" w:color="auto"/>
                                                                                                <w:bottom w:val="none" w:sz="0" w:space="0" w:color="auto"/>
                                                                                                <w:right w:val="none" w:sz="0" w:space="0" w:color="auto"/>
                                                                                              </w:divBdr>
                                                                                              <w:divsChild>
                                                                                                <w:div w:id="558709530">
                                                                                                  <w:marLeft w:val="0"/>
                                                                                                  <w:marRight w:val="0"/>
                                                                                                  <w:marTop w:val="0"/>
                                                                                                  <w:marBottom w:val="0"/>
                                                                                                  <w:divBdr>
                                                                                                    <w:top w:val="none" w:sz="0" w:space="0" w:color="auto"/>
                                                                                                    <w:left w:val="none" w:sz="0" w:space="0" w:color="auto"/>
                                                                                                    <w:bottom w:val="none" w:sz="0" w:space="0" w:color="auto"/>
                                                                                                    <w:right w:val="none" w:sz="0" w:space="0" w:color="auto"/>
                                                                                                  </w:divBdr>
                                                                                                  <w:divsChild>
                                                                                                    <w:div w:id="1612083492">
                                                                                                      <w:marLeft w:val="105"/>
                                                                                                      <w:marRight w:val="105"/>
                                                                                                      <w:marTop w:val="105"/>
                                                                                                      <w:marBottom w:val="105"/>
                                                                                                      <w:divBdr>
                                                                                                        <w:top w:val="none" w:sz="0" w:space="0" w:color="auto"/>
                                                                                                        <w:left w:val="none" w:sz="0" w:space="0" w:color="auto"/>
                                                                                                        <w:bottom w:val="none" w:sz="0" w:space="0" w:color="auto"/>
                                                                                                        <w:right w:val="none" w:sz="0" w:space="0" w:color="auto"/>
                                                                                                      </w:divBdr>
                                                                                                      <w:divsChild>
                                                                                                        <w:div w:id="336006878">
                                                                                                          <w:marLeft w:val="0"/>
                                                                                                          <w:marRight w:val="0"/>
                                                                                                          <w:marTop w:val="0"/>
                                                                                                          <w:marBottom w:val="0"/>
                                                                                                          <w:divBdr>
                                                                                                            <w:top w:val="none" w:sz="0" w:space="0" w:color="auto"/>
                                                                                                            <w:left w:val="none" w:sz="0" w:space="0" w:color="auto"/>
                                                                                                            <w:bottom w:val="none" w:sz="0" w:space="0" w:color="auto"/>
                                                                                                            <w:right w:val="none" w:sz="0" w:space="0" w:color="auto"/>
                                                                                                          </w:divBdr>
                                                                                                          <w:divsChild>
                                                                                                            <w:div w:id="2127417">
                                                                                                              <w:marLeft w:val="0"/>
                                                                                                              <w:marRight w:val="0"/>
                                                                                                              <w:marTop w:val="0"/>
                                                                                                              <w:marBottom w:val="0"/>
                                                                                                              <w:divBdr>
                                                                                                                <w:top w:val="none" w:sz="0" w:space="0" w:color="auto"/>
                                                                                                                <w:left w:val="none" w:sz="0" w:space="0" w:color="auto"/>
                                                                                                                <w:bottom w:val="none" w:sz="0" w:space="0" w:color="auto"/>
                                                                                                                <w:right w:val="none" w:sz="0" w:space="0" w:color="auto"/>
                                                                                                              </w:divBdr>
                                                                                                              <w:divsChild>
                                                                                                                <w:div w:id="659424553">
                                                                                                                  <w:marLeft w:val="0"/>
                                                                                                                  <w:marRight w:val="0"/>
                                                                                                                  <w:marTop w:val="0"/>
                                                                                                                  <w:marBottom w:val="0"/>
                                                                                                                  <w:divBdr>
                                                                                                                    <w:top w:val="none" w:sz="0" w:space="0" w:color="auto"/>
                                                                                                                    <w:left w:val="none" w:sz="0" w:space="0" w:color="auto"/>
                                                                                                                    <w:bottom w:val="none" w:sz="0" w:space="0" w:color="auto"/>
                                                                                                                    <w:right w:val="none" w:sz="0" w:space="0" w:color="auto"/>
                                                                                                                  </w:divBdr>
                                                                                                                  <w:divsChild>
                                                                                                                    <w:div w:id="194513598">
                                                                                                                      <w:marLeft w:val="0"/>
                                                                                                                      <w:marRight w:val="0"/>
                                                                                                                      <w:marTop w:val="0"/>
                                                                                                                      <w:marBottom w:val="0"/>
                                                                                                                      <w:divBdr>
                                                                                                                        <w:top w:val="none" w:sz="0" w:space="0" w:color="auto"/>
                                                                                                                        <w:left w:val="none" w:sz="0" w:space="0" w:color="auto"/>
                                                                                                                        <w:bottom w:val="single" w:sz="6" w:space="0" w:color="CCCCCC"/>
                                                                                                                        <w:right w:val="none" w:sz="0" w:space="0" w:color="auto"/>
                                                                                                                      </w:divBdr>
                                                                                                                      <w:divsChild>
                                                                                                                        <w:div w:id="472874587">
                                                                                                                          <w:marLeft w:val="0"/>
                                                                                                                          <w:marRight w:val="0"/>
                                                                                                                          <w:marTop w:val="0"/>
                                                                                                                          <w:marBottom w:val="150"/>
                                                                                                                          <w:divBdr>
                                                                                                                            <w:top w:val="none" w:sz="0" w:space="0" w:color="auto"/>
                                                                                                                            <w:left w:val="none" w:sz="0" w:space="0" w:color="auto"/>
                                                                                                                            <w:bottom w:val="none" w:sz="0" w:space="0" w:color="auto"/>
                                                                                                                            <w:right w:val="none" w:sz="0" w:space="0" w:color="auto"/>
                                                                                                                          </w:divBdr>
                                                                                                                          <w:divsChild>
                                                                                                                            <w:div w:id="1560096892">
                                                                                                                              <w:marLeft w:val="0"/>
                                                                                                                              <w:marRight w:val="0"/>
                                                                                                                              <w:marTop w:val="0"/>
                                                                                                                              <w:marBottom w:val="0"/>
                                                                                                                              <w:divBdr>
                                                                                                                                <w:top w:val="none" w:sz="0" w:space="0" w:color="auto"/>
                                                                                                                                <w:left w:val="none" w:sz="0" w:space="0" w:color="auto"/>
                                                                                                                                <w:bottom w:val="none" w:sz="0" w:space="0" w:color="auto"/>
                                                                                                                                <w:right w:val="none" w:sz="0" w:space="0" w:color="auto"/>
                                                                                                                              </w:divBdr>
                                                                                                                              <w:divsChild>
                                                                                                                                <w:div w:id="1275598642">
                                                                                                                                  <w:marLeft w:val="0"/>
                                                                                                                                  <w:marRight w:val="0"/>
                                                                                                                                  <w:marTop w:val="0"/>
                                                                                                                                  <w:marBottom w:val="0"/>
                                                                                                                                  <w:divBdr>
                                                                                                                                    <w:top w:val="none" w:sz="0" w:space="0" w:color="auto"/>
                                                                                                                                    <w:left w:val="none" w:sz="0" w:space="0" w:color="auto"/>
                                                                                                                                    <w:bottom w:val="none" w:sz="0" w:space="0" w:color="auto"/>
                                                                                                                                    <w:right w:val="none" w:sz="0" w:space="0" w:color="auto"/>
                                                                                                                                  </w:divBdr>
                                                                                                                                  <w:divsChild>
                                                                                                                                    <w:div w:id="61998012">
                                                                                                                                      <w:marLeft w:val="0"/>
                                                                                                                                      <w:marRight w:val="0"/>
                                                                                                                                      <w:marTop w:val="0"/>
                                                                                                                                      <w:marBottom w:val="0"/>
                                                                                                                                      <w:divBdr>
                                                                                                                                        <w:top w:val="none" w:sz="0" w:space="0" w:color="auto"/>
                                                                                                                                        <w:left w:val="none" w:sz="0" w:space="0" w:color="auto"/>
                                                                                                                                        <w:bottom w:val="none" w:sz="0" w:space="0" w:color="auto"/>
                                                                                                                                        <w:right w:val="none" w:sz="0" w:space="0" w:color="auto"/>
                                                                                                                                      </w:divBdr>
                                                                                                                                      <w:divsChild>
                                                                                                                                        <w:div w:id="102576622">
                                                                                                                                          <w:marLeft w:val="0"/>
                                                                                                                                          <w:marRight w:val="0"/>
                                                                                                                                          <w:marTop w:val="0"/>
                                                                                                                                          <w:marBottom w:val="0"/>
                                                                                                                                          <w:divBdr>
                                                                                                                                            <w:top w:val="single" w:sz="6" w:space="0" w:color="CCCCCC"/>
                                                                                                                                            <w:left w:val="single" w:sz="6" w:space="0" w:color="CCCCCC"/>
                                                                                                                                            <w:bottom w:val="single" w:sz="6" w:space="0" w:color="CCCCCC"/>
                                                                                                                                            <w:right w:val="single" w:sz="6" w:space="0" w:color="CCCCCC"/>
                                                                                                                                          </w:divBdr>
                                                                                                                                          <w:divsChild>
                                                                                                                                            <w:div w:id="48840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8991424">
      <w:bodyDiv w:val="1"/>
      <w:marLeft w:val="0"/>
      <w:marRight w:val="0"/>
      <w:marTop w:val="0"/>
      <w:marBottom w:val="0"/>
      <w:divBdr>
        <w:top w:val="none" w:sz="0" w:space="0" w:color="auto"/>
        <w:left w:val="none" w:sz="0" w:space="0" w:color="auto"/>
        <w:bottom w:val="none" w:sz="0" w:space="0" w:color="auto"/>
        <w:right w:val="none" w:sz="0" w:space="0" w:color="auto"/>
      </w:divBdr>
      <w:divsChild>
        <w:div w:id="268007562">
          <w:marLeft w:val="0"/>
          <w:marRight w:val="0"/>
          <w:marTop w:val="0"/>
          <w:marBottom w:val="0"/>
          <w:divBdr>
            <w:top w:val="none" w:sz="0" w:space="0" w:color="auto"/>
            <w:left w:val="none" w:sz="0" w:space="0" w:color="auto"/>
            <w:bottom w:val="none" w:sz="0" w:space="0" w:color="auto"/>
            <w:right w:val="none" w:sz="0" w:space="0" w:color="auto"/>
          </w:divBdr>
          <w:divsChild>
            <w:div w:id="1482235433">
              <w:marLeft w:val="0"/>
              <w:marRight w:val="0"/>
              <w:marTop w:val="0"/>
              <w:marBottom w:val="0"/>
              <w:divBdr>
                <w:top w:val="none" w:sz="0" w:space="0" w:color="auto"/>
                <w:left w:val="none" w:sz="0" w:space="0" w:color="auto"/>
                <w:bottom w:val="none" w:sz="0" w:space="0" w:color="auto"/>
                <w:right w:val="none" w:sz="0" w:space="0" w:color="auto"/>
              </w:divBdr>
              <w:divsChild>
                <w:div w:id="944535216">
                  <w:marLeft w:val="0"/>
                  <w:marRight w:val="0"/>
                  <w:marTop w:val="0"/>
                  <w:marBottom w:val="0"/>
                  <w:divBdr>
                    <w:top w:val="none" w:sz="0" w:space="0" w:color="auto"/>
                    <w:left w:val="none" w:sz="0" w:space="0" w:color="auto"/>
                    <w:bottom w:val="none" w:sz="0" w:space="0" w:color="auto"/>
                    <w:right w:val="none" w:sz="0" w:space="0" w:color="auto"/>
                  </w:divBdr>
                  <w:divsChild>
                    <w:div w:id="392167692">
                      <w:marLeft w:val="-225"/>
                      <w:marRight w:val="-225"/>
                      <w:marTop w:val="0"/>
                      <w:marBottom w:val="0"/>
                      <w:divBdr>
                        <w:top w:val="none" w:sz="0" w:space="0" w:color="auto"/>
                        <w:left w:val="none" w:sz="0" w:space="0" w:color="auto"/>
                        <w:bottom w:val="none" w:sz="0" w:space="0" w:color="auto"/>
                        <w:right w:val="none" w:sz="0" w:space="0" w:color="auto"/>
                      </w:divBdr>
                      <w:divsChild>
                        <w:div w:id="1693266141">
                          <w:marLeft w:val="0"/>
                          <w:marRight w:val="0"/>
                          <w:marTop w:val="300"/>
                          <w:marBottom w:val="300"/>
                          <w:divBdr>
                            <w:top w:val="none" w:sz="0" w:space="0" w:color="auto"/>
                            <w:left w:val="none" w:sz="0" w:space="0" w:color="auto"/>
                            <w:bottom w:val="none" w:sz="0" w:space="0" w:color="auto"/>
                            <w:right w:val="none" w:sz="0" w:space="0" w:color="auto"/>
                          </w:divBdr>
                          <w:divsChild>
                            <w:div w:id="1450390381">
                              <w:marLeft w:val="0"/>
                              <w:marRight w:val="0"/>
                              <w:marTop w:val="0"/>
                              <w:marBottom w:val="0"/>
                              <w:divBdr>
                                <w:top w:val="none" w:sz="0" w:space="0" w:color="auto"/>
                                <w:left w:val="none" w:sz="0" w:space="0" w:color="auto"/>
                                <w:bottom w:val="none" w:sz="0" w:space="0" w:color="auto"/>
                                <w:right w:val="none" w:sz="0" w:space="0" w:color="auto"/>
                              </w:divBdr>
                              <w:divsChild>
                                <w:div w:id="1073813725">
                                  <w:marLeft w:val="0"/>
                                  <w:marRight w:val="0"/>
                                  <w:marTop w:val="0"/>
                                  <w:marBottom w:val="0"/>
                                  <w:divBdr>
                                    <w:top w:val="none" w:sz="0" w:space="0" w:color="auto"/>
                                    <w:left w:val="none" w:sz="0" w:space="0" w:color="auto"/>
                                    <w:bottom w:val="none" w:sz="0" w:space="0" w:color="auto"/>
                                    <w:right w:val="none" w:sz="0" w:space="0" w:color="auto"/>
                                  </w:divBdr>
                                  <w:divsChild>
                                    <w:div w:id="1846480672">
                                      <w:marLeft w:val="0"/>
                                      <w:marRight w:val="0"/>
                                      <w:marTop w:val="0"/>
                                      <w:marBottom w:val="0"/>
                                      <w:divBdr>
                                        <w:top w:val="none" w:sz="0" w:space="0" w:color="auto"/>
                                        <w:left w:val="none" w:sz="0" w:space="0" w:color="auto"/>
                                        <w:bottom w:val="none" w:sz="0" w:space="0" w:color="auto"/>
                                        <w:right w:val="none" w:sz="0" w:space="0" w:color="auto"/>
                                      </w:divBdr>
                                      <w:divsChild>
                                        <w:div w:id="824201037">
                                          <w:marLeft w:val="0"/>
                                          <w:marRight w:val="0"/>
                                          <w:marTop w:val="0"/>
                                          <w:marBottom w:val="0"/>
                                          <w:divBdr>
                                            <w:top w:val="none" w:sz="0" w:space="0" w:color="auto"/>
                                            <w:left w:val="none" w:sz="0" w:space="0" w:color="auto"/>
                                            <w:bottom w:val="none" w:sz="0" w:space="0" w:color="auto"/>
                                            <w:right w:val="none" w:sz="0" w:space="0" w:color="auto"/>
                                          </w:divBdr>
                                          <w:divsChild>
                                            <w:div w:id="624655820">
                                              <w:marLeft w:val="0"/>
                                              <w:marRight w:val="0"/>
                                              <w:marTop w:val="0"/>
                                              <w:marBottom w:val="0"/>
                                              <w:divBdr>
                                                <w:top w:val="none" w:sz="0" w:space="0" w:color="auto"/>
                                                <w:left w:val="none" w:sz="0" w:space="0" w:color="auto"/>
                                                <w:bottom w:val="none" w:sz="0" w:space="0" w:color="auto"/>
                                                <w:right w:val="none" w:sz="0" w:space="0" w:color="auto"/>
                                              </w:divBdr>
                                              <w:divsChild>
                                                <w:div w:id="24373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hindawi.com/journals/bmri/2018/7693479/" TargetMode="External"/><Relationship Id="rId117" Type="http://schemas.openxmlformats.org/officeDocument/2006/relationships/hyperlink" Target="https://www.tandfonline.com/author/Sonuga-Barke%2C+Edmund+JS" TargetMode="External"/><Relationship Id="rId21" Type="http://schemas.openxmlformats.org/officeDocument/2006/relationships/hyperlink" Target="https://www.ncbi.nlm.nih.gov/pubmed/?term=Thapar%20A%5BAuthor%5D&amp;cauthor=true&amp;cauthor_uid=21903599" TargetMode="External"/><Relationship Id="rId42" Type="http://schemas.openxmlformats.org/officeDocument/2006/relationships/hyperlink" Target="https://escholarship.org/content/qt638287br/qt638287br_noSplash_abd8adfa7066b8c91fd5fae6ca3ca6e0.pdf" TargetMode="External"/><Relationship Id="rId47" Type="http://schemas.openxmlformats.org/officeDocument/2006/relationships/hyperlink" Target="https://www.ncbi.nlm.nih.gov/pubmed/?term=Corbisiero%20S%5BAuthor%5D&amp;cauthor=true&amp;cauthor_uid=30505283" TargetMode="External"/><Relationship Id="rId63" Type="http://schemas.openxmlformats.org/officeDocument/2006/relationships/hyperlink" Target="http://citeseerx.ist.psu.edu/viewdoc/download?doi=10.1.1.917.4952&amp;rep=rep1&amp;type=pdf" TargetMode="External"/><Relationship Id="rId68" Type="http://schemas.openxmlformats.org/officeDocument/2006/relationships/hyperlink" Target="https://www.tandfonline.com/eprint/UXJSYDNNSTH35A2MRJVF/full?target=10.1080%2F19404158.2019.1709875&amp;" TargetMode="External"/><Relationship Id="rId84" Type="http://schemas.openxmlformats.org/officeDocument/2006/relationships/hyperlink" Target="https://www.ncbi.nlm.nih.gov/pmc/articles/PMC3505256/" TargetMode="External"/><Relationship Id="rId89" Type="http://schemas.openxmlformats.org/officeDocument/2006/relationships/hyperlink" Target="https://www.tandfonline.com/doi/pdf/10.1080/00405841.2010.534937" TargetMode="External"/><Relationship Id="rId112" Type="http://schemas.openxmlformats.org/officeDocument/2006/relationships/hyperlink" Target="https://www.adhdfoundation.org.uk/wp-content/uploads/2019/01/Teaching-and-Managing-Students_FINAL.pdf" TargetMode="External"/><Relationship Id="rId133" Type="http://schemas.openxmlformats.org/officeDocument/2006/relationships/hyperlink" Target="https://downloads.unicef.org.uk/wp-content/uploads/2019/10/UNCRC_summary-1_1.pdf" TargetMode="External"/><Relationship Id="rId138" Type="http://schemas.openxmlformats.org/officeDocument/2006/relationships/hyperlink" Target="https://www.ncbi.nlm.nih.gov/pubmed/?term=Webster-Stratton%20C%5BAuthor%5D&amp;cauthor=true&amp;cauthor_uid=21391017" TargetMode="External"/><Relationship Id="rId154" Type="http://schemas.openxmlformats.org/officeDocument/2006/relationships/hyperlink" Target="https://www.ncbi.nlm.nih.gov/pmc/articles/PMC3507253/" TargetMode="External"/><Relationship Id="rId16" Type="http://schemas.openxmlformats.org/officeDocument/2006/relationships/hyperlink" Target="https://www.sciencedirect.com/science/article/pii/S0140197110001375" TargetMode="External"/><Relationship Id="rId107" Type="http://schemas.openxmlformats.org/officeDocument/2006/relationships/hyperlink" Target="https://www.ncbi.nlm.nih.gov/pmc/articles/PMC3991770/" TargetMode="External"/><Relationship Id="rId11" Type="http://schemas.openxmlformats.org/officeDocument/2006/relationships/hyperlink" Target="https://www.ncbi.nlm.nih.gov/pubmed/?term=Halperin%20JM%5BAuthor%5D&amp;cauthor=true&amp;cauthor_uid=22692794" TargetMode="External"/><Relationship Id="rId32" Type="http://schemas.openxmlformats.org/officeDocument/2006/relationships/hyperlink" Target="https://www.ncbi.nlm.nih.gov/pubmed/?term=Corbisiero%20S%5BAuthor%5D&amp;cauthor=true&amp;cauthor_uid=30505283" TargetMode="External"/><Relationship Id="rId37" Type="http://schemas.openxmlformats.org/officeDocument/2006/relationships/hyperlink" Target="https://journals.sagepub.com/action/doSearch?target=default&amp;ContribAuthorStored=O%27Neal%2C+Keri+K" TargetMode="External"/><Relationship Id="rId53" Type="http://schemas.openxmlformats.org/officeDocument/2006/relationships/hyperlink" Target="https://www.worldscientific.com/doi/pdf/10.1142/S2575900018400013" TargetMode="External"/><Relationship Id="rId58" Type="http://schemas.openxmlformats.org/officeDocument/2006/relationships/hyperlink" Target="https://gov.wales/sites/default/files/publications/2019-01/ways-of-supporting-learners-with-attention-deficit-hyperactivity-disorder-adhd.pdf" TargetMode="External"/><Relationship Id="rId74" Type="http://schemas.openxmlformats.org/officeDocument/2006/relationships/hyperlink" Target="https://www.ncbi.nlm.nih.gov/pubmed/?term=Halperin%20JM%5BAuthor%5D&amp;cauthor=true&amp;cauthor_uid=22692794" TargetMode="External"/><Relationship Id="rId79" Type="http://schemas.openxmlformats.org/officeDocument/2006/relationships/hyperlink" Target="https://link.springer.com/article/10.1186/1472-6939-16-1" TargetMode="External"/><Relationship Id="rId102" Type="http://schemas.openxmlformats.org/officeDocument/2006/relationships/hyperlink" Target="https://www.nhs.uk/conditions/attention-deficit-hyperactivity-disorder-adhd/symptoms/" TargetMode="External"/><Relationship Id="rId123" Type="http://schemas.openxmlformats.org/officeDocument/2006/relationships/hyperlink" Target="https://www.ncbi.nlm.nih.gov/entrez/eutils/elink.fcgi?dbfrom=pubmed&amp;retmode=ref&amp;cmd=prlinks&amp;id=26990084" TargetMode="External"/><Relationship Id="rId128" Type="http://schemas.openxmlformats.org/officeDocument/2006/relationships/hyperlink" Target="https://www.ncbi.nlm.nih.gov/pmc/articles/PMC3927422/" TargetMode="External"/><Relationship Id="rId144" Type="http://schemas.openxmlformats.org/officeDocument/2006/relationships/hyperlink" Target="https://gov.wales/sites/default/files/publications/2018-04/additional-learning-needs-and-education-tribunal-wales-act-2018-explanatory-memorandum.pdf" TargetMode="External"/><Relationship Id="rId149" Type="http://schemas.openxmlformats.org/officeDocument/2006/relationships/hyperlink" Target="https://gov.wales/additional-learning-needs-transformation-programme-frequently-asked-questions-html" TargetMode="External"/><Relationship Id="rId5" Type="http://schemas.openxmlformats.org/officeDocument/2006/relationships/footnotes" Target="footnotes.xml"/><Relationship Id="rId90" Type="http://schemas.openxmlformats.org/officeDocument/2006/relationships/hyperlink" Target="https://orca.cardiff.ac.uk/115781/1/Maxwell_Home%20education%20for%20children%20with%20additional%20learning%20needs.pdf" TargetMode="External"/><Relationship Id="rId95" Type="http://schemas.openxmlformats.org/officeDocument/2006/relationships/hyperlink" Target="https://onlinelibrary.wiley.com/doi/abs/10.1111/cch.12448" TargetMode="External"/><Relationship Id="rId22" Type="http://schemas.openxmlformats.org/officeDocument/2006/relationships/hyperlink" Target="https://www.ncbi.nlm.nih.gov/pubmed/?term=Kuriyan%20AB%5BAuthor%5D&amp;cauthor=true&amp;cauthor_uid=22752720" TargetMode="External"/><Relationship Id="rId27" Type="http://schemas.openxmlformats.org/officeDocument/2006/relationships/hyperlink" Target="https://www.ncbi.nlm.nih.gov/pubmed/?term=Eiraldi%20RB%5BAuthor%5D&amp;cauthor=true&amp;cauthor_uid=22137818" TargetMode="External"/><Relationship Id="rId43" Type="http://schemas.openxmlformats.org/officeDocument/2006/relationships/hyperlink" Target="https://www.psychiatrist.com/jcp/neurodevelopmental/adhd/adult-outcome-attention-deficit-hyperactivity-disorder/" TargetMode="External"/><Relationship Id="rId48" Type="http://schemas.openxmlformats.org/officeDocument/2006/relationships/hyperlink" Target="https://www.ncbi.nlm.nih.gov/pmc/articles/PMC6250816/" TargetMode="External"/><Relationship Id="rId64" Type="http://schemas.openxmlformats.org/officeDocument/2006/relationships/hyperlink" Target="http://www.erw.wales/news/update-additional-learning-needs-and-education-tribunal-wales-act-2018/" TargetMode="External"/><Relationship Id="rId69" Type="http://schemas.openxmlformats.org/officeDocument/2006/relationships/hyperlink" Target="https://www.researchgate.net/journal/Sustainability-2071-1050" TargetMode="External"/><Relationship Id="rId113" Type="http://schemas.openxmlformats.org/officeDocument/2006/relationships/hyperlink" Target="https://acamh.onlinelibrary.wiley.com/doi/full/10.1111/camh.12159" TargetMode="External"/><Relationship Id="rId118" Type="http://schemas.openxmlformats.org/officeDocument/2006/relationships/hyperlink" Target="https://biblio.ugent.be/publication/2084124/file/6769427" TargetMode="External"/><Relationship Id="rId134" Type="http://schemas.openxmlformats.org/officeDocument/2006/relationships/hyperlink" Target="https://www2.ed.gov/rschstat/research/pubs/adhd/adhd-identifying_pg3.html" TargetMode="External"/><Relationship Id="rId139" Type="http://schemas.openxmlformats.org/officeDocument/2006/relationships/hyperlink" Target="https://www.ncbi.nlm.nih.gov/pmc/articles/PMC3059849/" TargetMode="External"/><Relationship Id="rId80" Type="http://schemas.openxmlformats.org/officeDocument/2006/relationships/hyperlink" Target="https://oakland.edu/Assets/Oakland/galileo/files-and-documents/research-resources/workload%20pressures.pdf" TargetMode="External"/><Relationship Id="rId85" Type="http://schemas.openxmlformats.org/officeDocument/2006/relationships/hyperlink" Target="file:///C:/Users/nicol/AppData/Local/Packages/Microsoft.MicrosoftEdge_8wekyb3d8bbwe/TempState/Downloads/brainsci-10-00786-v2.pdf" TargetMode="External"/><Relationship Id="rId150" Type="http://schemas.openxmlformats.org/officeDocument/2006/relationships/hyperlink" Target="https://research.senedd.wales/2019/03/27/the-draft-aln-code/" TargetMode="External"/><Relationship Id="rId155" Type="http://schemas.openxmlformats.org/officeDocument/2006/relationships/header" Target="header1.xml"/><Relationship Id="rId12" Type="http://schemas.openxmlformats.org/officeDocument/2006/relationships/hyperlink" Target="https://www.ncbi.nlm.nih.gov/pubmed/?term=Halperin%20JM%5BAuthor%5D&amp;cauthor=true&amp;cauthor_uid=22692794" TargetMode="External"/><Relationship Id="rId17" Type="http://schemas.openxmlformats.org/officeDocument/2006/relationships/hyperlink" Target="https://www.ncbi.nlm.nih.gov/pubmed/?term=Zo%26%23x000eb%3Bga%20H%5BAuthor%5D&amp;cauthor=true&amp;cauthor_uid=23166340" TargetMode="External"/><Relationship Id="rId33" Type="http://schemas.openxmlformats.org/officeDocument/2006/relationships/hyperlink" Target="https://adhdaware.org.uk/what-is-adhd/" TargetMode="External"/><Relationship Id="rId38" Type="http://schemas.openxmlformats.org/officeDocument/2006/relationships/hyperlink" Target="https://journals.sagepub.com/doi/full/10.1177/2158244015590840" TargetMode="External"/><Relationship Id="rId59" Type="http://schemas.openxmlformats.org/officeDocument/2006/relationships/hyperlink" Target="https://www.ncbi.nlm.nih.gov/pubmed/?term=Eiraldi%20RB%5BAuthor%5D&amp;cauthor=true&amp;cauthor_uid=22137818" TargetMode="External"/><Relationship Id="rId103" Type="http://schemas.openxmlformats.org/officeDocument/2006/relationships/hyperlink" Target="https://www.nice.org.uk/guidance/NG87" TargetMode="External"/><Relationship Id="rId108" Type="http://schemas.openxmlformats.org/officeDocument/2006/relationships/hyperlink" Target="https://www.ncbi.nlm.nih.gov/pubmed/?term=Rosen%20PJ%5BAuthor%5D&amp;cauthor=true&amp;cauthor_uid=25346578" TargetMode="External"/><Relationship Id="rId124" Type="http://schemas.openxmlformats.org/officeDocument/2006/relationships/hyperlink" Target="https://www.ncbi.nlm.nih.gov/pmc/articles/PMC5026858/" TargetMode="External"/><Relationship Id="rId129" Type="http://schemas.openxmlformats.org/officeDocument/2006/relationships/hyperlink" Target="https://docs.lib.purdue.edu/cgi/viewcontent.cgi?article=1284&amp;=&amp;context=eandc&amp;=&amp;sei-redir=1&amp;referer=https%253A%252F%252Fscholar.google.co.uk%252Fscholar%253Fq%253Dmontessori%252Bthe%252Bimportance%252Bof%252Bobserving%252Bchildren%2526hl%253Den%2526as_sdt%253D0%25252C5%2526as_vis%253D1%2526as_ylo%253D2011%2526as_yhi%253D2021" TargetMode="External"/><Relationship Id="rId20" Type="http://schemas.openxmlformats.org/officeDocument/2006/relationships/hyperlink" Target="https://www.ncbi.nlm.nih.gov/pubmed/?term=Kuriyan%20AB%5BAuthor%5D&amp;cauthor=true&amp;cauthor_uid=22752720" TargetMode="External"/><Relationship Id="rId41" Type="http://schemas.openxmlformats.org/officeDocument/2006/relationships/hyperlink" Target="https://www.ncbi.nlm.nih.gov/pmc/articles/PMC3821174/" TargetMode="External"/><Relationship Id="rId54" Type="http://schemas.openxmlformats.org/officeDocument/2006/relationships/hyperlink" Target="https://www.researchgate.net/profile/Lisa-Weyandt-2/publication/233122851_ADHD_in_the_Classroom_Effective_Intervention_Strategies/links/56e9943808ae25ede8309ea8/ADHD-in-the-Classroom-Effective-Intervention-Strategies.pdf" TargetMode="External"/><Relationship Id="rId62" Type="http://schemas.openxmlformats.org/officeDocument/2006/relationships/hyperlink" Target="https://onlinelibrary.wiley.com/action/doSearch?ContribAuthorStored=Ek%2C+U" TargetMode="External"/><Relationship Id="rId70" Type="http://schemas.openxmlformats.org/officeDocument/2006/relationships/hyperlink" Target="https://www.researchgate.net/publication/351011932_The_Role_of_Self-_and_InformantReports_on_Symptoms_and_Impairments_in_the_Clinical_Evaluation_of_Adult_ADHD" TargetMode="External"/><Relationship Id="rId75" Type="http://schemas.openxmlformats.org/officeDocument/2006/relationships/hyperlink" Target="https://www.ncbi.nlm.nih.gov/pmc/articles/PMC3008505/" TargetMode="External"/><Relationship Id="rId83" Type="http://schemas.openxmlformats.org/officeDocument/2006/relationships/hyperlink" Target="https://www.ncbi.nlm.nih.gov/entrez/eutils/elink.fcgi?dbfrom=pubmed&amp;retmode=ref&amp;cmd=prlinks&amp;id=22752720" TargetMode="External"/><Relationship Id="rId88" Type="http://schemas.openxmlformats.org/officeDocument/2006/relationships/hyperlink" Target="https://www.ncbi.nlm.nih.gov/pmc/articles/PMC4733108/" TargetMode="External"/><Relationship Id="rId91" Type="http://schemas.openxmlformats.org/officeDocument/2006/relationships/hyperlink" Target="https://link.springer.com/article/10.1186/1471-2431-12-78" TargetMode="External"/><Relationship Id="rId96" Type="http://schemas.openxmlformats.org/officeDocument/2006/relationships/hyperlink" Target="https://www.ncbi.nlm.nih.gov/pubmed/?term=Mrug%20S%5BAuthor%5D&amp;cauthor=true&amp;cauthor_uid=22331455" TargetMode="External"/><Relationship Id="rId111" Type="http://schemas.openxmlformats.org/officeDocument/2006/relationships/hyperlink" Target="https://senedd.wales/laid%20documents/sub-ld13664-em/sub-ld13664-em-e.pdf" TargetMode="External"/><Relationship Id="rId132" Type="http://schemas.openxmlformats.org/officeDocument/2006/relationships/hyperlink" Target="http://orca.cf.ac.uk/114623/2/2018kirwandedpsy.pdf" TargetMode="External"/><Relationship Id="rId140" Type="http://schemas.openxmlformats.org/officeDocument/2006/relationships/hyperlink" Target="https://gov.wales/sites/default/files/publications/2018-09/additional-learning-needs-aln-transformation-programme-v2.pdf" TargetMode="External"/><Relationship Id="rId145" Type="http://schemas.openxmlformats.org/officeDocument/2006/relationships/hyperlink" Target="https://gov.wales/sites/default/files/consultations/2018-01/151019-easy-read-explanation-en.pdf" TargetMode="External"/><Relationship Id="rId153" Type="http://schemas.openxmlformats.org/officeDocument/2006/relationships/hyperlink" Target="https://www.ncbi.nlm.nih.gov/pmc/articles/PMC350725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pii/S0140197110001375" TargetMode="External"/><Relationship Id="rId23" Type="http://schemas.openxmlformats.org/officeDocument/2006/relationships/hyperlink" Target="https://www.ncbi.nlm.nih.gov/pubmed/?term=Matthews%20T%5BAuthor%5D&amp;cauthor=true&amp;cauthor_uid=25721188" TargetMode="External"/><Relationship Id="rId28" Type="http://schemas.openxmlformats.org/officeDocument/2006/relationships/hyperlink" Target="https://journals.sagepub.com/action/doSearch?target=default&amp;ContribAuthorStored=O%27Neal%2C+Keri+K" TargetMode="External"/><Relationship Id="rId36" Type="http://schemas.openxmlformats.org/officeDocument/2006/relationships/hyperlink" Target="https://journals.sagepub.com/action/doSearch?target=default&amp;ContribAuthorStored=O%27Neal%2C+Keri+K" TargetMode="External"/><Relationship Id="rId49" Type="http://schemas.openxmlformats.org/officeDocument/2006/relationships/hyperlink" Target="https://www.hindawi.com/journals/bmri/2018/7693479/" TargetMode="External"/><Relationship Id="rId57" Type="http://schemas.openxmlformats.org/officeDocument/2006/relationships/hyperlink" Target="https://gov.wales/sites/default/files/publications/2021-01/role-of-early-years-additional-learning-needs-co-ordinator.pdf" TargetMode="External"/><Relationship Id="rId106" Type="http://schemas.openxmlformats.org/officeDocument/2006/relationships/hyperlink" Target="https://www.ncbi.nlm.nih.gov/entrez/eutils/elink.fcgi?dbfrom=pubmed&amp;retmode=ref&amp;cmd=prlinks&amp;id=24141101" TargetMode="External"/><Relationship Id="rId114" Type="http://schemas.openxmlformats.org/officeDocument/2006/relationships/hyperlink" Target="http://3.10.187.86/help-for-families/aln-reform/" TargetMode="External"/><Relationship Id="rId119" Type="http://schemas.openxmlformats.org/officeDocument/2006/relationships/hyperlink" Target="https://www.tandfonline.com/author/Sonuga-Barke%2C+Edmund+JS" TargetMode="External"/><Relationship Id="rId127" Type="http://schemas.openxmlformats.org/officeDocument/2006/relationships/hyperlink" Target="https://www.ncbi.nlm.nih.gov/pubmed/?term=Thapar%20A%5BAuthor%5D&amp;cauthor=true&amp;cauthor_uid=21903599" TargetMode="External"/><Relationship Id="rId10" Type="http://schemas.openxmlformats.org/officeDocument/2006/relationships/hyperlink" Target="https://www.ncbi.nlm.nih.gov/pubmed/?term=Pelham%20WE%5BAuthor%5D&amp;cauthor=true&amp;cauthor_uid=26882332" TargetMode="External"/><Relationship Id="rId31" Type="http://schemas.openxmlformats.org/officeDocument/2006/relationships/hyperlink" Target="https://www.ncbi.nlm.nih.gov/pubmed/?term=Webster-Stratton%20C%5BAuthor%5D&amp;cauthor=true&amp;cauthor_uid=21391017" TargetMode="External"/><Relationship Id="rId44" Type="http://schemas.openxmlformats.org/officeDocument/2006/relationships/hyperlink" Target="https://www.sciencedirect.com/science/article/pii/S0140197110001375" TargetMode="External"/><Relationship Id="rId52" Type="http://schemas.openxmlformats.org/officeDocument/2006/relationships/hyperlink" Target="https://moodle.uwtsd.ac.uk/pluginfile.php/158677/mod_resource/content/1/Dauncey%202016.pdf" TargetMode="External"/><Relationship Id="rId60" Type="http://schemas.openxmlformats.org/officeDocument/2006/relationships/hyperlink" Target="https://www.ncbi.nlm.nih.gov/entrez/eutils/elink.fcgi?dbfrom=pubmed&amp;retmode=ref&amp;cmd=prlinks&amp;id=22137818" TargetMode="External"/><Relationship Id="rId65" Type="http://schemas.openxmlformats.org/officeDocument/2006/relationships/hyperlink" Target="https://www.estyn.gov.wales/system/files/2020-07/Readiness%2520for%2520ALN%2520reforms%2520-%2520en_0.pdf" TargetMode="External"/><Relationship Id="rId73" Type="http://schemas.openxmlformats.org/officeDocument/2006/relationships/hyperlink" Target="https://www.ncbi.nlm.nih.gov/pmc/articles/PMC3441940/" TargetMode="External"/><Relationship Id="rId78" Type="http://schemas.openxmlformats.org/officeDocument/2006/relationships/hyperlink" Target="https://link.springer.com/journal/12910" TargetMode="External"/><Relationship Id="rId81" Type="http://schemas.openxmlformats.org/officeDocument/2006/relationships/hyperlink" Target="https://journals.plos.org/plosone/article?id=10.1371/journal.pone.0165119" TargetMode="External"/><Relationship Id="rId86" Type="http://schemas.openxmlformats.org/officeDocument/2006/relationships/hyperlink" Target="https://www.tandfonline.com/doi/full/10.1080/02671522.2020.1864770" TargetMode="External"/><Relationship Id="rId94" Type="http://schemas.openxmlformats.org/officeDocument/2006/relationships/hyperlink" Target="https://www.tdah.org.br/wp-content/uploads/ARTIGOS/07012014/Efic%C3%A1cia_da_psicoeduca%C3%A7%C3%A3o.pdf" TargetMode="External"/><Relationship Id="rId99" Type="http://schemas.openxmlformats.org/officeDocument/2006/relationships/hyperlink" Target="https://onlinelibrary.wiley.com/journal/17415446" TargetMode="External"/><Relationship Id="rId101" Type="http://schemas.openxmlformats.org/officeDocument/2006/relationships/hyperlink" Target="https://onlinelibrary.wiley.com/doi/full/10.1111/edth.12449" TargetMode="External"/><Relationship Id="rId122" Type="http://schemas.openxmlformats.org/officeDocument/2006/relationships/hyperlink" Target="file:///D:\EAEE6002%20Children%20with%20ALN,%20Inclusion,%20Advocacy%20&amp;%20Equlality\Sprich" TargetMode="External"/><Relationship Id="rId130" Type="http://schemas.openxmlformats.org/officeDocument/2006/relationships/hyperlink" Target="http://oro.open.ac.uk/73999/1/research-to-establish-a-baseline-of-the-special-educational-needs-system-in-wales-final-report.pdf" TargetMode="External"/><Relationship Id="rId135" Type="http://schemas.openxmlformats.org/officeDocument/2006/relationships/hyperlink" Target="http://www.frontiersin.org/people/u/428608" TargetMode="External"/><Relationship Id="rId143" Type="http://schemas.openxmlformats.org/officeDocument/2006/relationships/hyperlink" Target="https://gov.wales/sites/default/files/consultations/2018-12/draft-additional-learning-needs-code-for-wales_0.pdf" TargetMode="External"/><Relationship Id="rId148" Type="http://schemas.openxmlformats.org/officeDocument/2006/relationships/hyperlink" Target="https://gov.wales/sites/default/files/publications/2018-03/aln-frequently-asked-questions-faqs.pdf" TargetMode="External"/><Relationship Id="rId151" Type="http://schemas.openxmlformats.org/officeDocument/2006/relationships/hyperlink" Target="https://gov.wales/sites/default/files/publications/2018-03/the-role-of-the-special-educational-needs-coordinator-senco.pdf" TargetMode="External"/><Relationship Id="rId156"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springer.com/article/10.1186/1471-2431-12-78" TargetMode="External"/><Relationship Id="rId13" Type="http://schemas.openxmlformats.org/officeDocument/2006/relationships/hyperlink" Target="https://www.ncbi.nlm.nih.gov/pubmed/?term=Halperin%20JM%5BAuthor%5D&amp;cauthor=true&amp;cauthor_uid=22692794" TargetMode="External"/><Relationship Id="rId18" Type="http://schemas.openxmlformats.org/officeDocument/2006/relationships/hyperlink" Target="https://www.ncbi.nlm.nih.gov/pubmed/?term=Matthews%20T%5BAuthor%5D&amp;cauthor=true&amp;cauthor_uid=25721188" TargetMode="External"/><Relationship Id="rId39" Type="http://schemas.openxmlformats.org/officeDocument/2006/relationships/hyperlink" Target="https://www.ncbi.nlm.nih.gov/pubmed/?term=Barbaresi%20WJ%5BAuthor%5D&amp;cauthor=true&amp;cauthor_uid=23460687" TargetMode="External"/><Relationship Id="rId109" Type="http://schemas.openxmlformats.org/officeDocument/2006/relationships/hyperlink" Target="https://www.ncbi.nlm.nih.gov/pmc/articles/PMC4207707/" TargetMode="External"/><Relationship Id="rId34" Type="http://schemas.openxmlformats.org/officeDocument/2006/relationships/hyperlink" Target="https://adhdaware.org.uk/what-is-adhd/getting-nhs-diagnosis/" TargetMode="External"/><Relationship Id="rId50" Type="http://schemas.openxmlformats.org/officeDocument/2006/relationships/hyperlink" Target="https://moodle.uwtsd.ac.uk/pluginfile.php/470680/mod_resource/content/1/Dauncey%20March%202018%20Act%20Summary%20ALN%20%20Ed%20Tribunal%20%28Wales%29%20Act.pdf" TargetMode="External"/><Relationship Id="rId55" Type="http://schemas.openxmlformats.org/officeDocument/2006/relationships/hyperlink" Target="https://www.legislation.gov.uk/ukpga/1996/56/contents/wales" TargetMode="External"/><Relationship Id="rId76" Type="http://schemas.openxmlformats.org/officeDocument/2006/relationships/hyperlink" Target="https://www.ncbi.nlm.nih.gov/pubmed/?term=Hamed%20AM%5BAuthor%5D&amp;cauthor=true&amp;cauthor_uid=26635643" TargetMode="External"/><Relationship Id="rId97" Type="http://schemas.openxmlformats.org/officeDocument/2006/relationships/hyperlink" Target="https://www.ncbi.nlm.nih.gov/entrez/eutils/elink.fcgi?dbfrom=pubmed&amp;retmode=ref&amp;cmd=prlinks&amp;id=22331455" TargetMode="External"/><Relationship Id="rId104" Type="http://schemas.openxmlformats.org/officeDocument/2006/relationships/hyperlink" Target="https://www.ncbi.nlm.nih.gov/pubmed/?term=Pelham%20WE%5BAuthor%5D&amp;cauthor=true&amp;cauthor_uid=26882332" TargetMode="External"/><Relationship Id="rId120" Type="http://schemas.openxmlformats.org/officeDocument/2006/relationships/hyperlink" Target="https://ajp.psychiatryonline.org/doi/pdf/10.1176/appi.ajp.2012.12070991" TargetMode="External"/><Relationship Id="rId125" Type="http://schemas.openxmlformats.org/officeDocument/2006/relationships/hyperlink" Target="https://www.researchgate.net/profile/Karen-Starr/publication/254089671_Principals_and_the_Politics_of_Resistance_to_Change/links/55a73e9508ae51639c576cf2/Principals-and-the-Politics-of-Resistance-to-Change.pdf" TargetMode="External"/><Relationship Id="rId141" Type="http://schemas.openxmlformats.org/officeDocument/2006/relationships/hyperlink" Target="https://gov.wales/sites/default/files/consultations/2018-01/141014-summary-of-responses-en_1.pdf" TargetMode="External"/><Relationship Id="rId146" Type="http://schemas.openxmlformats.org/officeDocument/2006/relationships/hyperlink" Target="https://gov.wales/sites/default/files/statistics-and-research/2019-09/scoping-study-alignment-development-autism-neurodevelopmental-services.pdf" TargetMode="External"/><Relationship Id="rId7" Type="http://schemas.openxmlformats.org/officeDocument/2006/relationships/hyperlink" Target="https://www.tandfonline.com/eprint/UXJSYDNNSTH35A2MRJVF/full?target=10.1080/19404158.2019.1709875" TargetMode="External"/><Relationship Id="rId71" Type="http://schemas.openxmlformats.org/officeDocument/2006/relationships/hyperlink" Target="https://www.ncbi.nlm.nih.gov/pubmed/?term=Halperin%20JM%5BAuthor%5D&amp;cauthor=true&amp;cauthor_uid=22692794" TargetMode="External"/><Relationship Id="rId92" Type="http://schemas.openxmlformats.org/officeDocument/2006/relationships/hyperlink" Target="https://link.springer.com/journal/12887" TargetMode="External"/><Relationship Id="rId2" Type="http://schemas.openxmlformats.org/officeDocument/2006/relationships/styles" Target="styles.xml"/><Relationship Id="rId29" Type="http://schemas.openxmlformats.org/officeDocument/2006/relationships/hyperlink" Target="https://www.ncbi.nlm.nih.gov/pubmed/?term=Webster-Stratton%20C%5BAuthor%5D&amp;cauthor=true&amp;cauthor_uid=21391017" TargetMode="External"/><Relationship Id="rId24" Type="http://schemas.openxmlformats.org/officeDocument/2006/relationships/hyperlink" Target="https://www.ncbi.nlm.nih.gov/pubmed/?term=Matthews%20T%5BAuthor%5D&amp;cauthor=true&amp;cauthor_uid=25721188" TargetMode="External"/><Relationship Id="rId40" Type="http://schemas.openxmlformats.org/officeDocument/2006/relationships/hyperlink" Target="https://www.ncbi.nlm.nih.gov/pmc/articles/PMC3821174/" TargetMode="External"/><Relationship Id="rId45" Type="http://schemas.openxmlformats.org/officeDocument/2006/relationships/hyperlink" Target="https://www.sciencedirect.com/science/article/pii/S0140197110001375" TargetMode="External"/><Relationship Id="rId66" Type="http://schemas.openxmlformats.org/officeDocument/2006/relationships/hyperlink" Target="https://www.ncbi.nlm.nih.gov/pmc/articles/PMC5720167/" TargetMode="External"/><Relationship Id="rId87" Type="http://schemas.openxmlformats.org/officeDocument/2006/relationships/hyperlink" Target="https://www.ncbi.nlm.nih.gov/pubmed/?term=Matthews%20T%5BAuthor%5D&amp;cauthor=true&amp;cauthor_uid=25721188" TargetMode="External"/><Relationship Id="rId110" Type="http://schemas.openxmlformats.org/officeDocument/2006/relationships/hyperlink" Target="https://senedd.assembly.wales/documents/s60434/ALN%2020%20Childrens%20Commissioner%20for%20Wales.html?CT=2" TargetMode="External"/><Relationship Id="rId115" Type="http://schemas.openxmlformats.org/officeDocument/2006/relationships/hyperlink" Target="https://www.snapcymru.org/wp-content/uploads/2014/09/IDP-Booklet.pdf" TargetMode="External"/><Relationship Id="rId131" Type="http://schemas.openxmlformats.org/officeDocument/2006/relationships/hyperlink" Target="https://www.researchgate.net/profile/Rae-Thomas-2/publication/273124705_Thomas_R_Sanders_S_Doust_J_BellerE_Glasziou_P_Prevalence_of_Attention_Deficit_Hyperactivity_Disorder_A_systematic_review_and_meta-analysis/links/5c45599f299bf12be3d799b2/Thomas-R-Sanders-S-Doust-J-BellerE-Glasziou-P-Prevalence-of-Attention-Deficit-Hyperactivity-Disorder-A-systematic-review-and-meta-analysis.pdf" TargetMode="External"/><Relationship Id="rId136" Type="http://schemas.openxmlformats.org/officeDocument/2006/relationships/hyperlink" Target="https://www.frontiersin.org/articles/10.3389/fpsyg.2017.01157/full" TargetMode="External"/><Relationship Id="rId157" Type="http://schemas.openxmlformats.org/officeDocument/2006/relationships/fontTable" Target="fontTable.xml"/><Relationship Id="rId61" Type="http://schemas.openxmlformats.org/officeDocument/2006/relationships/hyperlink" Target="https://www.ncbi.nlm.nih.gov/pmc/articles/PMC3233687/" TargetMode="External"/><Relationship Id="rId82" Type="http://schemas.openxmlformats.org/officeDocument/2006/relationships/hyperlink" Target="https://www.ncbi.nlm.nih.gov/pubmed/?term=Kuriyan%20AB%5BAuthor%5D&amp;cauthor=true&amp;cauthor_uid=22752720" TargetMode="External"/><Relationship Id="rId152" Type="http://schemas.openxmlformats.org/officeDocument/2006/relationships/hyperlink" Target="https://www.ncbi.nlm.nih.gov/pubmed/?term=Zo%26%23x000eb%3Bga%20H%5BAuthor%5D&amp;cauthor=true&amp;cauthor_uid=23166340" TargetMode="External"/><Relationship Id="rId19" Type="http://schemas.openxmlformats.org/officeDocument/2006/relationships/hyperlink" Target="https://www.ncbi.nlm.nih.gov/pubmed/?term=Barbaresi%20WJ%5BAuthor%5D&amp;cauthor=true&amp;cauthor_uid=23460687" TargetMode="External"/><Relationship Id="rId14" Type="http://schemas.openxmlformats.org/officeDocument/2006/relationships/hyperlink" Target="https://www.ncbi.nlm.nih.gov/pmc/articles/PMC3991770/" TargetMode="External"/><Relationship Id="rId30" Type="http://schemas.openxmlformats.org/officeDocument/2006/relationships/hyperlink" Target="https://www.ncbi.nlm.nih.gov/pubmed/?term=Kuriyan%20AB%5BAuthor%5D&amp;cauthor=true&amp;cauthor_uid=22752720" TargetMode="External"/><Relationship Id="rId35" Type="http://schemas.openxmlformats.org/officeDocument/2006/relationships/hyperlink" Target="http://www.adders.org/" TargetMode="External"/><Relationship Id="rId56" Type="http://schemas.openxmlformats.org/officeDocument/2006/relationships/hyperlink" Target="https://www.legislation.gov.uk/ukpga/1996/56/section/14/wales" TargetMode="External"/><Relationship Id="rId77" Type="http://schemas.openxmlformats.org/officeDocument/2006/relationships/hyperlink" Target="https://www.ncbi.nlm.nih.gov/pmc/articles/PMC4659921/" TargetMode="External"/><Relationship Id="rId100" Type="http://schemas.openxmlformats.org/officeDocument/2006/relationships/hyperlink" Target="https://onlinelibrary.wiley.com/toc/17415446/2020/70/5" TargetMode="External"/><Relationship Id="rId105" Type="http://schemas.openxmlformats.org/officeDocument/2006/relationships/hyperlink" Target="https://www.ncbi.nlm.nih.gov/pmc/articles/PMC4930381/" TargetMode="External"/><Relationship Id="rId126" Type="http://schemas.openxmlformats.org/officeDocument/2006/relationships/hyperlink" Target="https://www.researchgate.net/publication/280622341_Peer_Rejection_and_ADHD_Symptoms_Reciprocal_Relations_through_Ages_4_6_and_8" TargetMode="External"/><Relationship Id="rId147" Type="http://schemas.openxmlformats.org/officeDocument/2006/relationships/hyperlink" Target="https://gov.wales/sites/default/files/publications/2018-03/screening-assessment-and-intervention-identifying-screening-assessment-and-intervention-methods-for-learners-with-specific-learning-difficulties.pdf" TargetMode="External"/><Relationship Id="rId8" Type="http://schemas.openxmlformats.org/officeDocument/2006/relationships/hyperlink" Target="https://www.tandfonline.com/author/Sonuga-Barke%2C+Edmund+JS" TargetMode="External"/><Relationship Id="rId51" Type="http://schemas.openxmlformats.org/officeDocument/2006/relationships/hyperlink" Target="https://dera.ioe.ac.uk/27980/1/16-059-Web-%20English.pdf" TargetMode="External"/><Relationship Id="rId72" Type="http://schemas.openxmlformats.org/officeDocument/2006/relationships/hyperlink" Target="https://www.ncbi.nlm.nih.gov/pmc/articles/PMC3441940/" TargetMode="External"/><Relationship Id="rId93" Type="http://schemas.openxmlformats.org/officeDocument/2006/relationships/hyperlink" Target="https://link.springer.com/article/10.1186/1471-2431-12-78" TargetMode="External"/><Relationship Id="rId98" Type="http://schemas.openxmlformats.org/officeDocument/2006/relationships/hyperlink" Target="https://www.ncbi.nlm.nih.gov/pmc/articles/PMC3384771/" TargetMode="External"/><Relationship Id="rId121" Type="http://schemas.openxmlformats.org/officeDocument/2006/relationships/hyperlink" Target="https://www.researchgate.net/profile/Sebastien-Normand/publication/273890667_Friendship_Problems_in_Children_with_ADHD_What_Do_We_Know_and_What_Can_We_Do/links/550fed690cf21287416c75ff/Friendship-Problems-in-Children-with-ADHD-What-Do-We-Know-and-What-Can-We-Do.pdf" TargetMode="External"/><Relationship Id="rId142" Type="http://schemas.openxmlformats.org/officeDocument/2006/relationships/hyperlink" Target="https://gov.wales/sites/default/files/consultations/2018-12/draft-additional-learning-needs-code-for-wales_0.pdf" TargetMode="External"/><Relationship Id="rId3" Type="http://schemas.openxmlformats.org/officeDocument/2006/relationships/settings" Target="settings.xml"/><Relationship Id="rId25" Type="http://schemas.openxmlformats.org/officeDocument/2006/relationships/hyperlink" Target="https://scholar.google.com/scholar_lookup?title=Social%20skills%20training%20for%20attention%20deficit%20hyperactivity%20disorder%20(ADHD)%20in%20children%20aged%205%20to%2018%20years&amp;author=O.%20J.%20Storeb&#248;&amp;author=M.%20Skoog&amp;author=D.%20Damm&amp;author=P.%20H.%20Thomsen&amp;author=E.%20Simonsen&amp;author=&amp;author=C.%20Gluud&amp;publication_year=2011" TargetMode="External"/><Relationship Id="rId46" Type="http://schemas.openxmlformats.org/officeDocument/2006/relationships/hyperlink" Target="https://www.sciencedirect.com/science/article/pii/S0140197110001375" TargetMode="External"/><Relationship Id="rId67" Type="http://schemas.openxmlformats.org/officeDocument/2006/relationships/hyperlink" Target="file:///C:/Users/nicol/AppData/Local/Packages/Microsoft.MicrosoftEdge_8wekyb3d8bbwe/TempState/Downloads/yoa15068_1267_1275.pdf" TargetMode="External"/><Relationship Id="rId116" Type="http://schemas.openxmlformats.org/officeDocument/2006/relationships/hyperlink" Target="http://3.10.187.86/22-days-left-to-respond-have-your-voice-heard-and-respond-to-the-welsh-aln-code/" TargetMode="External"/><Relationship Id="rId137" Type="http://schemas.openxmlformats.org/officeDocument/2006/relationships/hyperlink" Target="https://www.researchgate.net/profile/Nez-Elik/publication/275001941_Youth_Perceptions_of_Attention-DeficitHyperactivity_Disorder_and_Barriers_to_Treatment/links/5672c40d08ae1557cf493046/Youth-Perceptions-of-Attention-Deficit-Hyperactivity-Disorder-and-Barriers-to-Treatment.pdf" TargetMode="External"/><Relationship Id="rId15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9267</Words>
  <Characters>52822</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Carmel Stanton (1803926)</dc:creator>
  <cp:keywords/>
  <dc:description/>
  <cp:lastModifiedBy>Nicola Carmel Stanton (1803926)</cp:lastModifiedBy>
  <cp:revision>2</cp:revision>
  <dcterms:created xsi:type="dcterms:W3CDTF">2021-07-14T16:28:00Z</dcterms:created>
  <dcterms:modified xsi:type="dcterms:W3CDTF">2021-07-14T16:28:00Z</dcterms:modified>
</cp:coreProperties>
</file>