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sz w:val="24"/>
          <w:szCs w:val="24"/>
          <w:lang w:val="en-GB"/>
        </w:rPr>
        <w:id w:val="-1522475554"/>
        <w:docPartObj>
          <w:docPartGallery w:val="Cover Pages"/>
          <w:docPartUnique/>
        </w:docPartObj>
      </w:sdtPr>
      <w:sdtEndPr>
        <w:rPr>
          <w:color w:val="auto"/>
        </w:rPr>
      </w:sdtEndPr>
      <w:sdtContent>
        <w:p w14:paraId="5384490A" w14:textId="77777777" w:rsidR="007D1947" w:rsidRPr="005D724C" w:rsidRDefault="007D1947">
          <w:pPr>
            <w:pStyle w:val="NoSpacing"/>
            <w:spacing w:before="1540" w:after="240"/>
            <w:jc w:val="center"/>
            <w:rPr>
              <w:color w:val="5B9BD5" w:themeColor="accent1"/>
              <w:sz w:val="24"/>
              <w:szCs w:val="24"/>
            </w:rPr>
          </w:pPr>
          <w:r w:rsidRPr="005D724C">
            <w:rPr>
              <w:noProof/>
              <w:color w:val="5B9BD5" w:themeColor="accent1"/>
              <w:sz w:val="24"/>
              <w:szCs w:val="24"/>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sz w:val="24"/>
              <w:szCs w:val="24"/>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10295063" w:rsidR="007D1947" w:rsidRPr="005D724C" w:rsidRDefault="00EF61B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24"/>
                  <w:szCs w:val="24"/>
                </w:rPr>
              </w:pPr>
              <w:r w:rsidRPr="005D724C">
                <w:rPr>
                  <w:rFonts w:ascii="Arial" w:hAnsi="Arial" w:cs="Arial"/>
                  <w:b/>
                  <w:sz w:val="24"/>
                  <w:szCs w:val="24"/>
                </w:rPr>
                <w:t>Approaches to Innovation and Organisational Change</w:t>
              </w:r>
            </w:p>
          </w:sdtContent>
        </w:sdt>
        <w:sdt>
          <w:sdtPr>
            <w:rPr>
              <w:sz w:val="24"/>
              <w:szCs w:val="24"/>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7D91BC07" w:rsidR="007D1947" w:rsidRPr="005D724C" w:rsidRDefault="00EF61B0">
              <w:pPr>
                <w:pStyle w:val="NoSpacing"/>
                <w:jc w:val="center"/>
                <w:rPr>
                  <w:sz w:val="24"/>
                  <w:szCs w:val="24"/>
                </w:rPr>
              </w:pPr>
              <w:r w:rsidRPr="005D724C">
                <w:rPr>
                  <w:sz w:val="24"/>
                  <w:szCs w:val="24"/>
                </w:rPr>
                <w:t>Adam Bentley 1909683</w:t>
              </w:r>
            </w:p>
          </w:sdtContent>
        </w:sdt>
        <w:p w14:paraId="1ADC1124" w14:textId="77777777" w:rsidR="007D1947" w:rsidRPr="005D724C" w:rsidRDefault="007D1947" w:rsidP="00976842">
          <w:pPr>
            <w:pStyle w:val="NoSpacing"/>
            <w:spacing w:before="480"/>
            <w:jc w:val="center"/>
            <w:rPr>
              <w:color w:val="5B9BD5" w:themeColor="accent1"/>
              <w:sz w:val="24"/>
              <w:szCs w:val="24"/>
            </w:rPr>
          </w:pPr>
          <w:r w:rsidRPr="005D724C">
            <w:rPr>
              <w:noProof/>
              <w:color w:val="5B9BD5" w:themeColor="accent1"/>
              <w:sz w:val="24"/>
              <w:szCs w:val="24"/>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fullDate="2026-05-08T00:00:00Z">
                                    <w:dateFormat w:val="MMMM d, yyyy"/>
                                    <w:lid w:val="en-US"/>
                                    <w:storeMappedDataAs w:val="dateTime"/>
                                    <w:calendar w:val="gregorian"/>
                                  </w:date>
                                </w:sdtPr>
                                <w:sdtContent>
                                  <w:p w14:paraId="52BAF8D9" w14:textId="022970C8" w:rsidR="007D1947" w:rsidRPr="006019D5" w:rsidRDefault="00F615B5">
                                    <w:pPr>
                                      <w:pStyle w:val="NoSpacing"/>
                                      <w:spacing w:after="40"/>
                                      <w:jc w:val="center"/>
                                      <w:rPr>
                                        <w:caps/>
                                        <w:sz w:val="28"/>
                                        <w:szCs w:val="28"/>
                                      </w:rPr>
                                    </w:pPr>
                                    <w:r>
                                      <w:rPr>
                                        <w:caps/>
                                        <w:sz w:val="28"/>
                                        <w:szCs w:val="28"/>
                                      </w:rPr>
                                      <w:t>May 8, 2026</w:t>
                                    </w:r>
                                  </w:p>
                                </w:sdtContent>
                              </w:sdt>
                              <w:p w14:paraId="69E98CB3" w14:textId="77777777" w:rsidR="007D1947" w:rsidRPr="006019D5" w:rsidRDefault="00000000">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6019D5">
                                      <w:rPr>
                                        <w:caps/>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fullDate="2026-05-08T00:00:00Z">
                              <w:dateFormat w:val="MMMM d, yyyy"/>
                              <w:lid w:val="en-US"/>
                              <w:storeMappedDataAs w:val="dateTime"/>
                              <w:calendar w:val="gregorian"/>
                            </w:date>
                          </w:sdtPr>
                          <w:sdtContent>
                            <w:p w14:paraId="52BAF8D9" w14:textId="022970C8" w:rsidR="007D1947" w:rsidRPr="006019D5" w:rsidRDefault="00F615B5">
                              <w:pPr>
                                <w:pStyle w:val="NoSpacing"/>
                                <w:spacing w:after="40"/>
                                <w:jc w:val="center"/>
                                <w:rPr>
                                  <w:caps/>
                                  <w:sz w:val="28"/>
                                  <w:szCs w:val="28"/>
                                </w:rPr>
                              </w:pPr>
                              <w:r>
                                <w:rPr>
                                  <w:caps/>
                                  <w:sz w:val="28"/>
                                  <w:szCs w:val="28"/>
                                </w:rPr>
                                <w:t>May 8, 2026</w:t>
                              </w:r>
                            </w:p>
                          </w:sdtContent>
                        </w:sdt>
                        <w:p w14:paraId="69E98CB3" w14:textId="77777777" w:rsidR="007D1947" w:rsidRPr="006019D5" w:rsidRDefault="00000000">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6019D5">
                                <w:rPr>
                                  <w:caps/>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sidRPr="005D724C">
            <w:rPr>
              <w:noProof/>
              <w:color w:val="5B9BD5" w:themeColor="accent1"/>
              <w:sz w:val="24"/>
              <w:szCs w:val="24"/>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46E25283" w:rsidR="007D1947" w:rsidRPr="005D724C" w:rsidRDefault="007D1947" w:rsidP="007D1947">
          <w:pPr>
            <w:pStyle w:val="Heading1"/>
            <w:rPr>
              <w:sz w:val="24"/>
              <w:szCs w:val="24"/>
            </w:rPr>
          </w:pPr>
        </w:p>
        <w:p w14:paraId="35797259" w14:textId="77777777" w:rsidR="00E861E3" w:rsidRPr="005D724C" w:rsidRDefault="00E861E3" w:rsidP="00E861E3">
          <w:pPr>
            <w:rPr>
              <w:sz w:val="24"/>
              <w:szCs w:val="24"/>
            </w:rPr>
          </w:pPr>
        </w:p>
        <w:p w14:paraId="08FF29E3" w14:textId="7C4AC6EE" w:rsidR="00E861E3" w:rsidRPr="005D724C" w:rsidRDefault="00471C45" w:rsidP="00976842">
          <w:pPr>
            <w:jc w:val="center"/>
            <w:rPr>
              <w:sz w:val="24"/>
              <w:szCs w:val="24"/>
            </w:rPr>
          </w:pPr>
          <w:r w:rsidRPr="005D724C">
            <w:rPr>
              <w:noProof/>
              <w:sz w:val="24"/>
              <w:szCs w:val="24"/>
            </w:rPr>
            <w:drawing>
              <wp:inline distT="0" distB="0" distL="0" distR="0" wp14:anchorId="115C7EB5" wp14:editId="7B5B1CFF">
                <wp:extent cx="2550695" cy="2550695"/>
                <wp:effectExtent l="0" t="0" r="2540" b="2540"/>
                <wp:docPr id="2112369715" name="Picture 9" descr="Pembroke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embrokeshire County Counci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79006" cy="2579006"/>
                        </a:xfrm>
                        <a:prstGeom prst="rect">
                          <a:avLst/>
                        </a:prstGeom>
                        <a:noFill/>
                        <a:ln>
                          <a:noFill/>
                        </a:ln>
                      </pic:spPr>
                    </pic:pic>
                  </a:graphicData>
                </a:graphic>
              </wp:inline>
            </w:drawing>
          </w:r>
        </w:p>
        <w:p w14:paraId="71D02827" w14:textId="77777777" w:rsidR="00E861E3" w:rsidRPr="005D724C" w:rsidRDefault="00E861E3" w:rsidP="00E861E3">
          <w:pPr>
            <w:rPr>
              <w:sz w:val="24"/>
              <w:szCs w:val="24"/>
            </w:rPr>
          </w:pPr>
        </w:p>
        <w:p w14:paraId="1D6E401C" w14:textId="77777777" w:rsidR="00E861E3" w:rsidRPr="005D724C" w:rsidRDefault="00E861E3" w:rsidP="00E861E3">
          <w:pPr>
            <w:rPr>
              <w:sz w:val="24"/>
              <w:szCs w:val="24"/>
            </w:rPr>
          </w:pPr>
        </w:p>
        <w:p w14:paraId="330E835E" w14:textId="77777777" w:rsidR="00E861E3" w:rsidRPr="005D724C" w:rsidRDefault="00E861E3" w:rsidP="00E861E3">
          <w:pPr>
            <w:rPr>
              <w:sz w:val="24"/>
              <w:szCs w:val="24"/>
            </w:rPr>
          </w:pPr>
        </w:p>
        <w:p w14:paraId="799AB73B" w14:textId="77777777" w:rsidR="00E861E3" w:rsidRPr="005D724C" w:rsidRDefault="00E861E3" w:rsidP="00E861E3">
          <w:pPr>
            <w:rPr>
              <w:sz w:val="24"/>
              <w:szCs w:val="24"/>
            </w:rPr>
          </w:pPr>
        </w:p>
        <w:p w14:paraId="6C0BEEF6" w14:textId="77777777" w:rsidR="00E861E3" w:rsidRPr="005D724C" w:rsidRDefault="00E861E3" w:rsidP="00E861E3">
          <w:pPr>
            <w:rPr>
              <w:sz w:val="24"/>
              <w:szCs w:val="24"/>
            </w:rPr>
          </w:pPr>
        </w:p>
        <w:p w14:paraId="26D2B4F5" w14:textId="77777777" w:rsidR="00E861E3" w:rsidRPr="005D724C" w:rsidRDefault="00E861E3" w:rsidP="00E861E3">
          <w:pPr>
            <w:rPr>
              <w:sz w:val="24"/>
              <w:szCs w:val="24"/>
            </w:rPr>
          </w:pPr>
        </w:p>
        <w:p w14:paraId="552115A9" w14:textId="77777777" w:rsidR="005D724C" w:rsidRDefault="005D724C" w:rsidP="00E861E3">
          <w:pPr>
            <w:rPr>
              <w:b/>
              <w:bCs/>
              <w:sz w:val="24"/>
              <w:szCs w:val="24"/>
              <w:u w:val="single"/>
            </w:rPr>
          </w:pPr>
        </w:p>
        <w:p w14:paraId="3838564E" w14:textId="4CB84AF9" w:rsidR="00E861E3" w:rsidRPr="005D724C" w:rsidRDefault="00E861E3" w:rsidP="00E861E3">
          <w:pPr>
            <w:rPr>
              <w:sz w:val="24"/>
              <w:szCs w:val="24"/>
              <w:u w:val="single"/>
            </w:rPr>
          </w:pPr>
          <w:r w:rsidRPr="005D724C">
            <w:rPr>
              <w:b/>
              <w:bCs/>
              <w:sz w:val="24"/>
              <w:szCs w:val="24"/>
              <w:u w:val="single"/>
            </w:rPr>
            <w:lastRenderedPageBreak/>
            <w:t>Executive Summary</w:t>
          </w:r>
        </w:p>
        <w:p w14:paraId="6453CA45" w14:textId="01F2C6BE" w:rsidR="00E861E3" w:rsidRPr="005D724C" w:rsidRDefault="00E861E3" w:rsidP="00E861E3">
          <w:pPr>
            <w:rPr>
              <w:sz w:val="24"/>
              <w:szCs w:val="24"/>
            </w:rPr>
          </w:pPr>
          <w:r w:rsidRPr="005D724C">
            <w:rPr>
              <w:sz w:val="24"/>
              <w:szCs w:val="24"/>
            </w:rPr>
            <w:t xml:space="preserve">The purpose of </w:t>
          </w:r>
          <w:r w:rsidR="002B5B64" w:rsidRPr="005D724C">
            <w:rPr>
              <w:sz w:val="24"/>
              <w:szCs w:val="24"/>
            </w:rPr>
            <w:t>this</w:t>
          </w:r>
          <w:r w:rsidRPr="005D724C">
            <w:rPr>
              <w:sz w:val="24"/>
              <w:szCs w:val="24"/>
            </w:rPr>
            <w:t xml:space="preserve"> report is to analyse the organizational transformation within Pembrokeshire County Council</w:t>
          </w:r>
          <w:r w:rsidR="00E0140F" w:rsidRPr="005D724C">
            <w:rPr>
              <w:sz w:val="24"/>
              <w:szCs w:val="24"/>
            </w:rPr>
            <w:t xml:space="preserve">’s </w:t>
          </w:r>
          <w:r w:rsidRPr="005D724C">
            <w:rPr>
              <w:sz w:val="24"/>
              <w:szCs w:val="24"/>
            </w:rPr>
            <w:t xml:space="preserve">Building Maintenance department in the wake of the COVID-19 pandemic. By examining the shift from traditional, reactive maintenance cycles to a modernised, digital-first operation, this report evaluates how </w:t>
          </w:r>
          <w:r w:rsidR="005122DC" w:rsidRPr="005D724C">
            <w:rPr>
              <w:sz w:val="24"/>
              <w:szCs w:val="24"/>
            </w:rPr>
            <w:t>Pembrokeshire County</w:t>
          </w:r>
          <w:r w:rsidR="00265389" w:rsidRPr="005D724C">
            <w:rPr>
              <w:sz w:val="24"/>
              <w:szCs w:val="24"/>
            </w:rPr>
            <w:t xml:space="preserve"> council</w:t>
          </w:r>
          <w:r w:rsidRPr="005D724C">
            <w:rPr>
              <w:sz w:val="24"/>
              <w:szCs w:val="24"/>
            </w:rPr>
            <w:t xml:space="preserve"> navigated unprecedented logistical and safety challenges. The analysis is anchored in Kurt Lewin’s Force Field Analysis and Three-Step Change Model, supplemented by Herzberg’s Two-Factor Theory of motivation to assess the human element of change.</w:t>
          </w:r>
        </w:p>
        <w:p w14:paraId="7D83B465" w14:textId="4ACE6CE8" w:rsidR="00E861E3" w:rsidRPr="005D724C" w:rsidRDefault="00E861E3" w:rsidP="00E861E3">
          <w:pPr>
            <w:rPr>
              <w:sz w:val="24"/>
              <w:szCs w:val="24"/>
            </w:rPr>
          </w:pPr>
          <w:r w:rsidRPr="005D724C">
            <w:rPr>
              <w:sz w:val="24"/>
              <w:szCs w:val="24"/>
            </w:rPr>
            <w:t>The findings indicate that the pandemic served as a radical "</w:t>
          </w:r>
          <w:r w:rsidR="0081561F" w:rsidRPr="005D724C">
            <w:rPr>
              <w:sz w:val="24"/>
              <w:szCs w:val="24"/>
            </w:rPr>
            <w:t>driving force</w:t>
          </w:r>
          <w:r w:rsidRPr="005D724C">
            <w:rPr>
              <w:sz w:val="24"/>
              <w:szCs w:val="24"/>
            </w:rPr>
            <w:t>" event, forcing the council to abandon long-standing manual processes. Driving forces, such as urgent public health mandates and the necessity for remote inspections, ultimately overcame significant restraining forces, including supply chain disruptions and restricted physical access to properties. Through the "Changing" phase, the department successfully implemented innovations such as virtual damage assessments and a strategic redeployment of staff toward critical infrastructure and void management. These actions ensured that statutory compliance and community safety were maintained despite a reduced workforce.</w:t>
          </w:r>
        </w:p>
        <w:p w14:paraId="40AC8625" w14:textId="7B98897D" w:rsidR="00E861E3" w:rsidRPr="005D724C" w:rsidRDefault="00E0140F" w:rsidP="00E861E3">
          <w:pPr>
            <w:rPr>
              <w:sz w:val="24"/>
              <w:szCs w:val="24"/>
            </w:rPr>
          </w:pPr>
          <w:r w:rsidRPr="005D724C">
            <w:rPr>
              <w:sz w:val="24"/>
              <w:szCs w:val="24"/>
            </w:rPr>
            <w:t>Additionally</w:t>
          </w:r>
          <w:r w:rsidR="00E861E3" w:rsidRPr="005D724C">
            <w:rPr>
              <w:sz w:val="24"/>
              <w:szCs w:val="24"/>
            </w:rPr>
            <w:t>, the report explores how leadership supported staff motivation during this period of high stress. By first addressing "Hygiene Factors"</w:t>
          </w:r>
          <w:r w:rsidRPr="005D724C">
            <w:rPr>
              <w:sz w:val="24"/>
              <w:szCs w:val="24"/>
            </w:rPr>
            <w:t xml:space="preserve"> </w:t>
          </w:r>
          <w:r w:rsidR="00E861E3" w:rsidRPr="005D724C">
            <w:rPr>
              <w:sz w:val="24"/>
              <w:szCs w:val="24"/>
            </w:rPr>
            <w:t>specifically physical safety and job security</w:t>
          </w:r>
          <w:r w:rsidRPr="005D724C">
            <w:rPr>
              <w:sz w:val="24"/>
              <w:szCs w:val="24"/>
            </w:rPr>
            <w:t xml:space="preserve"> </w:t>
          </w:r>
          <w:r w:rsidR="00E861E3" w:rsidRPr="005D724C">
            <w:rPr>
              <w:sz w:val="24"/>
              <w:szCs w:val="24"/>
            </w:rPr>
            <w:t>the council successfully lowered employee resistance. Subsequently, by involving the workforce in the rollout of new digital tools, such as the Housing Online portal, the council leveraged "Motivators" like responsibility and professional achievement to drive long-term engagement.</w:t>
          </w:r>
        </w:p>
        <w:p w14:paraId="35A3123B" w14:textId="09A0C0DC" w:rsidR="00E861E3" w:rsidRPr="005D724C" w:rsidRDefault="00E861E3" w:rsidP="00E861E3">
          <w:pPr>
            <w:rPr>
              <w:sz w:val="24"/>
              <w:szCs w:val="24"/>
            </w:rPr>
          </w:pPr>
          <w:r w:rsidRPr="005D724C">
            <w:rPr>
              <w:sz w:val="24"/>
              <w:szCs w:val="24"/>
            </w:rPr>
            <w:t>The report concludes that while the council has reached a new, more resilient equilibrium</w:t>
          </w:r>
          <w:r w:rsidR="00E0140F" w:rsidRPr="005D724C">
            <w:rPr>
              <w:sz w:val="24"/>
              <w:szCs w:val="24"/>
            </w:rPr>
            <w:t xml:space="preserve"> </w:t>
          </w:r>
          <w:r w:rsidRPr="005D724C">
            <w:rPr>
              <w:sz w:val="24"/>
              <w:szCs w:val="24"/>
            </w:rPr>
            <w:t>often termed "Building Back Better"</w:t>
          </w:r>
          <w:r w:rsidR="00E0140F" w:rsidRPr="005D724C">
            <w:rPr>
              <w:sz w:val="24"/>
              <w:szCs w:val="24"/>
            </w:rPr>
            <w:t xml:space="preserve"> </w:t>
          </w:r>
          <w:r w:rsidRPr="005D724C">
            <w:rPr>
              <w:sz w:val="24"/>
              <w:szCs w:val="24"/>
            </w:rPr>
            <w:t>there remain areas for further improvement. While digital capability has seen a permanent increase, the council must now address the resulting maintenance backlog and ensure that the shift toward technology does not lead to digital exclusion for vulnerable residents. Overall, the transition highlights that when driving forces are strategically aligned with employee motivation, local authorities can successfully transform a period of crisis into a permanent culture of organizational agility and improved service delivery.</w:t>
          </w:r>
        </w:p>
        <w:p w14:paraId="62AB7F7D" w14:textId="77777777" w:rsidR="007D1947" w:rsidRPr="005D724C" w:rsidRDefault="007D1947">
          <w:pPr>
            <w:rPr>
              <w:sz w:val="24"/>
              <w:szCs w:val="24"/>
            </w:rPr>
          </w:pPr>
        </w:p>
        <w:p w14:paraId="6846CF66" w14:textId="507BA10A" w:rsidR="007D1947" w:rsidRPr="005D724C" w:rsidRDefault="007D1947">
          <w:pPr>
            <w:rPr>
              <w:sz w:val="24"/>
              <w:szCs w:val="24"/>
            </w:rPr>
          </w:pPr>
        </w:p>
        <w:p w14:paraId="28681B63" w14:textId="77777777" w:rsidR="006019D5" w:rsidRPr="005D724C" w:rsidRDefault="006019D5">
          <w:pPr>
            <w:rPr>
              <w:sz w:val="24"/>
              <w:szCs w:val="24"/>
            </w:rPr>
          </w:pPr>
        </w:p>
        <w:p w14:paraId="4811D6D7" w14:textId="77777777" w:rsidR="006019D5" w:rsidRPr="005D724C" w:rsidRDefault="006019D5">
          <w:pPr>
            <w:rPr>
              <w:sz w:val="24"/>
              <w:szCs w:val="24"/>
            </w:rPr>
          </w:pPr>
        </w:p>
        <w:p w14:paraId="152F52EF" w14:textId="77777777" w:rsidR="006019D5" w:rsidRPr="005D724C" w:rsidRDefault="006019D5">
          <w:pPr>
            <w:rPr>
              <w:sz w:val="24"/>
              <w:szCs w:val="24"/>
            </w:rPr>
          </w:pPr>
        </w:p>
        <w:p w14:paraId="72600AD8" w14:textId="77777777" w:rsidR="006019D5" w:rsidRPr="005D724C" w:rsidRDefault="006019D5">
          <w:pPr>
            <w:rPr>
              <w:sz w:val="24"/>
              <w:szCs w:val="24"/>
            </w:rPr>
          </w:pPr>
        </w:p>
        <w:p w14:paraId="6000E802" w14:textId="77777777" w:rsidR="006019D5" w:rsidRPr="005D724C" w:rsidRDefault="006019D5">
          <w:pPr>
            <w:rPr>
              <w:sz w:val="24"/>
              <w:szCs w:val="24"/>
            </w:rPr>
          </w:pPr>
        </w:p>
        <w:p w14:paraId="03C83948" w14:textId="77777777" w:rsidR="00351B72" w:rsidRPr="00614A1C" w:rsidRDefault="00351B72" w:rsidP="00351B72">
          <w:pPr>
            <w:pStyle w:val="Heading1"/>
            <w:rPr>
              <w:rFonts w:asciiTheme="minorHAnsi" w:eastAsiaTheme="minorHAnsi" w:hAnsiTheme="minorHAnsi" w:cstheme="minorBidi"/>
              <w:b/>
              <w:bCs/>
              <w:color w:val="auto"/>
              <w:sz w:val="24"/>
              <w:szCs w:val="24"/>
              <w:u w:val="single"/>
            </w:rPr>
          </w:pPr>
          <w:bookmarkStart w:id="0" w:name="_Toc96925028"/>
          <w:r w:rsidRPr="00614A1C">
            <w:rPr>
              <w:rFonts w:asciiTheme="minorHAnsi" w:eastAsiaTheme="minorHAnsi" w:hAnsiTheme="minorHAnsi" w:cstheme="minorBidi"/>
              <w:b/>
              <w:bCs/>
              <w:color w:val="auto"/>
              <w:sz w:val="24"/>
              <w:szCs w:val="24"/>
              <w:u w:val="single"/>
            </w:rPr>
            <w:lastRenderedPageBreak/>
            <w:t>Table of Contents</w:t>
          </w:r>
        </w:p>
        <w:p w14:paraId="15FD05E4" w14:textId="6B2E983E" w:rsidR="00CD33FB" w:rsidRPr="00CD33FB" w:rsidRDefault="00CD33FB" w:rsidP="00614A1C">
          <w:pPr>
            <w:pStyle w:val="Heading1"/>
            <w:numPr>
              <w:ilvl w:val="0"/>
              <w:numId w:val="34"/>
            </w:numPr>
            <w:rPr>
              <w:rFonts w:asciiTheme="minorHAnsi" w:eastAsiaTheme="minorHAnsi" w:hAnsiTheme="minorHAnsi" w:cstheme="minorBidi"/>
              <w:b/>
              <w:bCs/>
              <w:color w:val="auto"/>
              <w:sz w:val="24"/>
              <w:szCs w:val="24"/>
            </w:rPr>
          </w:pPr>
          <w:r w:rsidRPr="00CD33FB">
            <w:rPr>
              <w:rFonts w:asciiTheme="minorHAnsi" w:eastAsiaTheme="minorHAnsi" w:hAnsiTheme="minorHAnsi" w:cstheme="minorBidi"/>
              <w:b/>
              <w:bCs/>
              <w:color w:val="auto"/>
              <w:sz w:val="24"/>
              <w:szCs w:val="24"/>
            </w:rPr>
            <w:t xml:space="preserve">Executive summary </w:t>
          </w:r>
          <w:r w:rsidRPr="00CD33FB">
            <w:rPr>
              <w:rFonts w:asciiTheme="minorHAnsi" w:eastAsiaTheme="minorHAnsi" w:hAnsiTheme="minorHAnsi" w:cstheme="minorBidi"/>
              <w:color w:val="auto"/>
              <w:sz w:val="24"/>
              <w:szCs w:val="24"/>
            </w:rPr>
            <w:t>…………</w:t>
          </w:r>
          <w:r>
            <w:rPr>
              <w:rFonts w:asciiTheme="minorHAnsi" w:eastAsiaTheme="minorHAnsi" w:hAnsiTheme="minorHAnsi" w:cstheme="minorBidi"/>
              <w:color w:val="auto"/>
              <w:sz w:val="24"/>
              <w:szCs w:val="24"/>
            </w:rPr>
            <w:t>……………………………….</w:t>
          </w:r>
          <w:r w:rsidRPr="00CD33FB">
            <w:rPr>
              <w:rFonts w:asciiTheme="minorHAnsi" w:eastAsiaTheme="minorHAnsi" w:hAnsiTheme="minorHAnsi" w:cstheme="minorBidi"/>
              <w:color w:val="auto"/>
              <w:sz w:val="24"/>
              <w:szCs w:val="24"/>
            </w:rPr>
            <w:t>…. Page 1</w:t>
          </w:r>
        </w:p>
        <w:p w14:paraId="3F05CE2C" w14:textId="735B70A3" w:rsidR="00614A1C" w:rsidRPr="00614A1C" w:rsidRDefault="00351B72" w:rsidP="00614A1C">
          <w:pPr>
            <w:pStyle w:val="Heading1"/>
            <w:numPr>
              <w:ilvl w:val="0"/>
              <w:numId w:val="34"/>
            </w:numPr>
            <w:rPr>
              <w:rFonts w:asciiTheme="minorHAnsi" w:eastAsiaTheme="minorHAnsi" w:hAnsiTheme="minorHAnsi" w:cstheme="minorBidi"/>
              <w:color w:val="auto"/>
              <w:sz w:val="24"/>
              <w:szCs w:val="24"/>
            </w:rPr>
          </w:pPr>
          <w:r w:rsidRPr="00614A1C">
            <w:rPr>
              <w:rFonts w:asciiTheme="minorHAnsi" w:eastAsiaTheme="minorHAnsi" w:hAnsiTheme="minorHAnsi" w:cstheme="minorBidi"/>
              <w:b/>
              <w:bCs/>
              <w:color w:val="auto"/>
              <w:sz w:val="24"/>
              <w:szCs w:val="24"/>
            </w:rPr>
            <w:t>Introduction</w:t>
          </w:r>
          <w:r w:rsidRPr="00614A1C">
            <w:rPr>
              <w:rFonts w:asciiTheme="minorHAnsi" w:eastAsiaTheme="minorHAnsi" w:hAnsiTheme="minorHAnsi" w:cstheme="minorBidi"/>
              <w:color w:val="auto"/>
              <w:sz w:val="24"/>
              <w:szCs w:val="24"/>
            </w:rPr>
            <w:t xml:space="preserve"> ............................................................ Page </w:t>
          </w:r>
          <w:r w:rsidR="00976842">
            <w:rPr>
              <w:rFonts w:asciiTheme="minorHAnsi" w:eastAsiaTheme="minorHAnsi" w:hAnsiTheme="minorHAnsi" w:cstheme="minorBidi"/>
              <w:color w:val="auto"/>
              <w:sz w:val="24"/>
              <w:szCs w:val="24"/>
            </w:rPr>
            <w:t>3</w:t>
          </w:r>
        </w:p>
        <w:p w14:paraId="14BF8C38" w14:textId="75DBF5F5" w:rsidR="00614A1C" w:rsidRPr="00614A1C" w:rsidRDefault="00351B72" w:rsidP="00614A1C">
          <w:pPr>
            <w:pStyle w:val="Heading1"/>
            <w:numPr>
              <w:ilvl w:val="0"/>
              <w:numId w:val="34"/>
            </w:numPr>
            <w:rPr>
              <w:rFonts w:asciiTheme="minorHAnsi" w:eastAsiaTheme="minorHAnsi" w:hAnsiTheme="minorHAnsi" w:cstheme="minorBidi"/>
              <w:color w:val="auto"/>
              <w:sz w:val="24"/>
              <w:szCs w:val="24"/>
            </w:rPr>
          </w:pPr>
          <w:r w:rsidRPr="00614A1C">
            <w:rPr>
              <w:rFonts w:asciiTheme="minorHAnsi" w:eastAsiaTheme="minorHAnsi" w:hAnsiTheme="minorHAnsi" w:cstheme="minorBidi"/>
              <w:b/>
              <w:bCs/>
              <w:color w:val="auto"/>
              <w:sz w:val="24"/>
              <w:szCs w:val="24"/>
            </w:rPr>
            <w:t>Main Findings</w:t>
          </w:r>
          <w:r w:rsidRPr="00614A1C">
            <w:rPr>
              <w:rFonts w:asciiTheme="minorHAnsi" w:eastAsiaTheme="minorHAnsi" w:hAnsiTheme="minorHAnsi" w:cstheme="minorBidi"/>
              <w:color w:val="auto"/>
              <w:sz w:val="24"/>
              <w:szCs w:val="24"/>
            </w:rPr>
            <w:t xml:space="preserve"> .......................................................... Page </w:t>
          </w:r>
          <w:r w:rsidR="00614A1C" w:rsidRPr="00614A1C">
            <w:rPr>
              <w:rFonts w:asciiTheme="minorHAnsi" w:eastAsiaTheme="minorHAnsi" w:hAnsiTheme="minorHAnsi" w:cstheme="minorBidi"/>
              <w:color w:val="auto"/>
              <w:sz w:val="24"/>
              <w:szCs w:val="24"/>
            </w:rPr>
            <w:t>4</w:t>
          </w:r>
        </w:p>
        <w:p w14:paraId="552F2FF3" w14:textId="01168FC1" w:rsidR="00614A1C" w:rsidRPr="00614A1C" w:rsidRDefault="00614A1C" w:rsidP="00CD33FB">
          <w:pPr>
            <w:pStyle w:val="Heading1"/>
            <w:ind w:left="720"/>
            <w:rPr>
              <w:rFonts w:asciiTheme="minorHAnsi" w:eastAsiaTheme="minorHAnsi" w:hAnsiTheme="minorHAnsi" w:cstheme="minorBidi"/>
              <w:color w:val="auto"/>
              <w:sz w:val="24"/>
              <w:szCs w:val="24"/>
            </w:rPr>
          </w:pPr>
          <w:r w:rsidRPr="00614A1C">
            <w:rPr>
              <w:rFonts w:asciiTheme="minorHAnsi" w:eastAsiaTheme="minorHAnsi" w:hAnsiTheme="minorHAnsi" w:cstheme="minorBidi"/>
              <w:b/>
              <w:bCs/>
              <w:color w:val="auto"/>
              <w:sz w:val="24"/>
              <w:szCs w:val="24"/>
            </w:rPr>
            <w:t>Driving forces for change</w:t>
          </w:r>
          <w:r w:rsidR="00351B72" w:rsidRPr="00614A1C">
            <w:rPr>
              <w:rFonts w:asciiTheme="minorHAnsi" w:eastAsiaTheme="minorHAnsi" w:hAnsiTheme="minorHAnsi" w:cstheme="minorBidi"/>
              <w:color w:val="auto"/>
              <w:sz w:val="24"/>
              <w:szCs w:val="24"/>
            </w:rPr>
            <w:t xml:space="preserve"> ........................</w:t>
          </w:r>
          <w:r w:rsidR="00CD33FB">
            <w:rPr>
              <w:rFonts w:asciiTheme="minorHAnsi" w:eastAsiaTheme="minorHAnsi" w:hAnsiTheme="minorHAnsi" w:cstheme="minorBidi"/>
              <w:color w:val="auto"/>
              <w:sz w:val="24"/>
              <w:szCs w:val="24"/>
            </w:rPr>
            <w:t>..............</w:t>
          </w:r>
          <w:r w:rsidR="00351B72" w:rsidRPr="00614A1C">
            <w:rPr>
              <w:rFonts w:asciiTheme="minorHAnsi" w:eastAsiaTheme="minorHAnsi" w:hAnsiTheme="minorHAnsi" w:cstheme="minorBidi"/>
              <w:color w:val="auto"/>
              <w:sz w:val="24"/>
              <w:szCs w:val="24"/>
            </w:rPr>
            <w:t>.. Page 5</w:t>
          </w:r>
        </w:p>
        <w:p w14:paraId="5F6F7B42" w14:textId="01EFF264" w:rsidR="00614A1C" w:rsidRPr="00614A1C" w:rsidRDefault="00614A1C" w:rsidP="00CD33FB">
          <w:pPr>
            <w:pStyle w:val="Heading1"/>
            <w:ind w:left="720"/>
            <w:rPr>
              <w:rFonts w:asciiTheme="minorHAnsi" w:eastAsiaTheme="minorHAnsi" w:hAnsiTheme="minorHAnsi" w:cstheme="minorBidi"/>
              <w:color w:val="auto"/>
              <w:sz w:val="24"/>
              <w:szCs w:val="24"/>
            </w:rPr>
          </w:pPr>
          <w:r w:rsidRPr="00614A1C">
            <w:rPr>
              <w:rFonts w:asciiTheme="minorHAnsi" w:eastAsiaTheme="minorHAnsi" w:hAnsiTheme="minorHAnsi" w:cstheme="minorBidi"/>
              <w:b/>
              <w:bCs/>
              <w:color w:val="auto"/>
              <w:sz w:val="24"/>
              <w:szCs w:val="24"/>
            </w:rPr>
            <w:t>Lewins force field analysis</w:t>
          </w:r>
          <w:r w:rsidR="00351B72" w:rsidRPr="00614A1C">
            <w:rPr>
              <w:rFonts w:asciiTheme="minorHAnsi" w:eastAsiaTheme="minorHAnsi" w:hAnsiTheme="minorHAnsi" w:cstheme="minorBidi"/>
              <w:color w:val="auto"/>
              <w:sz w:val="24"/>
              <w:szCs w:val="24"/>
            </w:rPr>
            <w:t xml:space="preserve"> ....</w:t>
          </w:r>
          <w:r w:rsidR="00CD33FB">
            <w:rPr>
              <w:rFonts w:asciiTheme="minorHAnsi" w:eastAsiaTheme="minorHAnsi" w:hAnsiTheme="minorHAnsi" w:cstheme="minorBidi"/>
              <w:color w:val="auto"/>
              <w:sz w:val="24"/>
              <w:szCs w:val="24"/>
            </w:rPr>
            <w:t>.................................</w:t>
          </w:r>
          <w:r w:rsidR="00351B72" w:rsidRPr="00614A1C">
            <w:rPr>
              <w:rFonts w:asciiTheme="minorHAnsi" w:eastAsiaTheme="minorHAnsi" w:hAnsiTheme="minorHAnsi" w:cstheme="minorBidi"/>
              <w:color w:val="auto"/>
              <w:sz w:val="24"/>
              <w:szCs w:val="24"/>
            </w:rPr>
            <w:t xml:space="preserve">. Page </w:t>
          </w:r>
          <w:r w:rsidR="00CD33FB">
            <w:rPr>
              <w:rFonts w:asciiTheme="minorHAnsi" w:eastAsiaTheme="minorHAnsi" w:hAnsiTheme="minorHAnsi" w:cstheme="minorBidi"/>
              <w:color w:val="auto"/>
              <w:sz w:val="24"/>
              <w:szCs w:val="24"/>
            </w:rPr>
            <w:t>8</w:t>
          </w:r>
        </w:p>
        <w:p w14:paraId="72D109AC" w14:textId="6B169CBE" w:rsidR="00614A1C" w:rsidRDefault="00614A1C" w:rsidP="00CD33FB">
          <w:pPr>
            <w:pStyle w:val="Heading1"/>
            <w:ind w:left="720"/>
            <w:rPr>
              <w:rFonts w:asciiTheme="minorHAnsi" w:eastAsiaTheme="minorHAnsi" w:hAnsiTheme="minorHAnsi" w:cstheme="minorBidi"/>
              <w:color w:val="auto"/>
              <w:sz w:val="24"/>
              <w:szCs w:val="24"/>
            </w:rPr>
          </w:pPr>
          <w:r w:rsidRPr="00614A1C">
            <w:rPr>
              <w:rFonts w:asciiTheme="minorHAnsi" w:eastAsiaTheme="minorHAnsi" w:hAnsiTheme="minorHAnsi" w:cstheme="minorBidi"/>
              <w:b/>
              <w:bCs/>
              <w:color w:val="auto"/>
              <w:sz w:val="24"/>
              <w:szCs w:val="24"/>
            </w:rPr>
            <w:t>How Employees were guided</w:t>
          </w:r>
          <w:r w:rsidR="00CD33FB">
            <w:rPr>
              <w:rFonts w:asciiTheme="minorHAnsi" w:eastAsiaTheme="minorHAnsi" w:hAnsiTheme="minorHAnsi" w:cstheme="minorBidi"/>
              <w:b/>
              <w:bCs/>
              <w:color w:val="auto"/>
              <w:sz w:val="24"/>
              <w:szCs w:val="24"/>
            </w:rPr>
            <w:t xml:space="preserve"> …………..</w:t>
          </w:r>
          <w:r w:rsidR="00351B72" w:rsidRPr="00614A1C">
            <w:rPr>
              <w:rFonts w:asciiTheme="minorHAnsi" w:eastAsiaTheme="minorHAnsi" w:hAnsiTheme="minorHAnsi" w:cstheme="minorBidi"/>
              <w:color w:val="auto"/>
              <w:sz w:val="24"/>
              <w:szCs w:val="24"/>
            </w:rPr>
            <w:t xml:space="preserve">.................... Page </w:t>
          </w:r>
          <w:r w:rsidRPr="00614A1C">
            <w:rPr>
              <w:rFonts w:asciiTheme="minorHAnsi" w:eastAsiaTheme="minorHAnsi" w:hAnsiTheme="minorHAnsi" w:cstheme="minorBidi"/>
              <w:color w:val="auto"/>
              <w:sz w:val="24"/>
              <w:szCs w:val="24"/>
            </w:rPr>
            <w:t>10</w:t>
          </w:r>
        </w:p>
        <w:p w14:paraId="31190711" w14:textId="77777777" w:rsidR="00CD33FB" w:rsidRPr="00CD33FB" w:rsidRDefault="00CD33FB" w:rsidP="00CD33FB"/>
        <w:p w14:paraId="11ACC364" w14:textId="1AD5882C" w:rsidR="00CD33FB" w:rsidRPr="00CD33FB" w:rsidRDefault="00CD33FB" w:rsidP="00CD33FB">
          <w:pPr>
            <w:pStyle w:val="ListParagraph"/>
            <w:numPr>
              <w:ilvl w:val="0"/>
              <w:numId w:val="34"/>
            </w:numPr>
            <w:rPr>
              <w:sz w:val="24"/>
              <w:szCs w:val="24"/>
            </w:rPr>
          </w:pPr>
          <w:r w:rsidRPr="00614A1C">
            <w:rPr>
              <w:b/>
              <w:bCs/>
              <w:sz w:val="24"/>
              <w:szCs w:val="24"/>
            </w:rPr>
            <w:t xml:space="preserve">Conclusion </w:t>
          </w:r>
          <w:r w:rsidRPr="00614A1C">
            <w:rPr>
              <w:sz w:val="24"/>
              <w:szCs w:val="24"/>
            </w:rPr>
            <w:t>…………………………</w:t>
          </w:r>
          <w:r>
            <w:rPr>
              <w:sz w:val="24"/>
              <w:szCs w:val="24"/>
            </w:rPr>
            <w:t>……………………….</w:t>
          </w:r>
          <w:r w:rsidRPr="00614A1C">
            <w:rPr>
              <w:sz w:val="24"/>
              <w:szCs w:val="24"/>
            </w:rPr>
            <w:t>………...Page 11</w:t>
          </w:r>
        </w:p>
        <w:p w14:paraId="07F29029" w14:textId="3AF173C9" w:rsidR="00471C45" w:rsidRPr="00614A1C" w:rsidRDefault="00351B72" w:rsidP="00614A1C">
          <w:pPr>
            <w:pStyle w:val="Heading1"/>
            <w:numPr>
              <w:ilvl w:val="0"/>
              <w:numId w:val="34"/>
            </w:numPr>
            <w:rPr>
              <w:rFonts w:asciiTheme="minorHAnsi" w:eastAsiaTheme="minorHAnsi" w:hAnsiTheme="minorHAnsi" w:cstheme="minorBidi"/>
              <w:color w:val="auto"/>
              <w:sz w:val="24"/>
              <w:szCs w:val="24"/>
            </w:rPr>
          </w:pPr>
          <w:r w:rsidRPr="00614A1C">
            <w:rPr>
              <w:rFonts w:asciiTheme="minorHAnsi" w:eastAsiaTheme="minorHAnsi" w:hAnsiTheme="minorHAnsi" w:cstheme="minorBidi"/>
              <w:b/>
              <w:bCs/>
              <w:color w:val="auto"/>
              <w:sz w:val="24"/>
              <w:szCs w:val="24"/>
            </w:rPr>
            <w:t>Bibliography</w:t>
          </w:r>
          <w:r w:rsidRPr="00614A1C">
            <w:rPr>
              <w:rFonts w:asciiTheme="minorHAnsi" w:eastAsiaTheme="minorHAnsi" w:hAnsiTheme="minorHAnsi" w:cstheme="minorBidi"/>
              <w:color w:val="auto"/>
              <w:sz w:val="24"/>
              <w:szCs w:val="24"/>
            </w:rPr>
            <w:t xml:space="preserve"> .....</w:t>
          </w:r>
          <w:r w:rsidR="00CD33FB">
            <w:rPr>
              <w:rFonts w:asciiTheme="minorHAnsi" w:eastAsiaTheme="minorHAnsi" w:hAnsiTheme="minorHAnsi" w:cstheme="minorBidi"/>
              <w:color w:val="auto"/>
              <w:sz w:val="24"/>
              <w:szCs w:val="24"/>
            </w:rPr>
            <w:t>...............</w:t>
          </w:r>
          <w:r w:rsidRPr="00614A1C">
            <w:rPr>
              <w:rFonts w:asciiTheme="minorHAnsi" w:eastAsiaTheme="minorHAnsi" w:hAnsiTheme="minorHAnsi" w:cstheme="minorBidi"/>
              <w:color w:val="auto"/>
              <w:sz w:val="24"/>
              <w:szCs w:val="24"/>
            </w:rPr>
            <w:t xml:space="preserve">........................................ Page </w:t>
          </w:r>
          <w:r w:rsidR="00614A1C" w:rsidRPr="00614A1C">
            <w:rPr>
              <w:rFonts w:asciiTheme="minorHAnsi" w:eastAsiaTheme="minorHAnsi" w:hAnsiTheme="minorHAnsi" w:cstheme="minorBidi"/>
              <w:color w:val="auto"/>
              <w:sz w:val="24"/>
              <w:szCs w:val="24"/>
            </w:rPr>
            <w:t>12</w:t>
          </w:r>
        </w:p>
        <w:p w14:paraId="1F40FF08" w14:textId="77777777" w:rsidR="00471C45" w:rsidRPr="005D724C" w:rsidRDefault="00471C45" w:rsidP="00471C45">
          <w:pPr>
            <w:rPr>
              <w:sz w:val="24"/>
              <w:szCs w:val="24"/>
            </w:rPr>
          </w:pPr>
        </w:p>
        <w:p w14:paraId="4674C7D3" w14:textId="77777777" w:rsidR="00471C45" w:rsidRPr="005D724C" w:rsidRDefault="00471C45" w:rsidP="00471C45">
          <w:pPr>
            <w:rPr>
              <w:sz w:val="24"/>
              <w:szCs w:val="24"/>
            </w:rPr>
          </w:pPr>
        </w:p>
        <w:p w14:paraId="174AB815" w14:textId="77777777" w:rsidR="00471C45" w:rsidRPr="005D724C" w:rsidRDefault="00471C45" w:rsidP="00471C45">
          <w:pPr>
            <w:rPr>
              <w:sz w:val="24"/>
              <w:szCs w:val="24"/>
            </w:rPr>
          </w:pPr>
        </w:p>
        <w:p w14:paraId="09C3F9DC" w14:textId="77777777" w:rsidR="00471C45" w:rsidRPr="005D724C" w:rsidRDefault="00471C45" w:rsidP="00471C45">
          <w:pPr>
            <w:rPr>
              <w:sz w:val="24"/>
              <w:szCs w:val="24"/>
            </w:rPr>
          </w:pPr>
        </w:p>
        <w:p w14:paraId="6078955E" w14:textId="77777777" w:rsidR="00471C45" w:rsidRPr="005D724C" w:rsidRDefault="00471C45" w:rsidP="00471C45">
          <w:pPr>
            <w:rPr>
              <w:sz w:val="24"/>
              <w:szCs w:val="24"/>
            </w:rPr>
          </w:pPr>
        </w:p>
        <w:p w14:paraId="63D003D2" w14:textId="77777777" w:rsidR="00471C45" w:rsidRPr="005D724C" w:rsidRDefault="00471C45" w:rsidP="00471C45">
          <w:pPr>
            <w:rPr>
              <w:sz w:val="24"/>
              <w:szCs w:val="24"/>
            </w:rPr>
          </w:pPr>
        </w:p>
        <w:p w14:paraId="66CC659D" w14:textId="77777777" w:rsidR="00203E6E" w:rsidRPr="005D724C" w:rsidRDefault="00203E6E" w:rsidP="005B3E69">
          <w:pPr>
            <w:rPr>
              <w:b/>
              <w:bCs/>
              <w:sz w:val="24"/>
              <w:szCs w:val="24"/>
              <w:u w:val="single"/>
            </w:rPr>
          </w:pPr>
        </w:p>
        <w:p w14:paraId="5991436E" w14:textId="77777777" w:rsidR="00203E6E" w:rsidRPr="005D724C" w:rsidRDefault="00203E6E" w:rsidP="005B3E69">
          <w:pPr>
            <w:rPr>
              <w:b/>
              <w:bCs/>
              <w:sz w:val="24"/>
              <w:szCs w:val="24"/>
              <w:u w:val="single"/>
            </w:rPr>
          </w:pPr>
        </w:p>
        <w:p w14:paraId="5D8BAAEE" w14:textId="77777777" w:rsidR="00203E6E" w:rsidRPr="005D724C" w:rsidRDefault="00203E6E" w:rsidP="005B3E69">
          <w:pPr>
            <w:rPr>
              <w:b/>
              <w:bCs/>
              <w:sz w:val="24"/>
              <w:szCs w:val="24"/>
              <w:u w:val="single"/>
            </w:rPr>
          </w:pPr>
        </w:p>
        <w:p w14:paraId="14442C1B" w14:textId="77777777" w:rsidR="00203E6E" w:rsidRPr="005D724C" w:rsidRDefault="00203E6E" w:rsidP="005B3E69">
          <w:pPr>
            <w:rPr>
              <w:b/>
              <w:bCs/>
              <w:sz w:val="24"/>
              <w:szCs w:val="24"/>
              <w:u w:val="single"/>
            </w:rPr>
          </w:pPr>
        </w:p>
        <w:p w14:paraId="7EB4CF3F" w14:textId="77777777" w:rsidR="00203E6E" w:rsidRPr="005D724C" w:rsidRDefault="00203E6E" w:rsidP="005B3E69">
          <w:pPr>
            <w:rPr>
              <w:b/>
              <w:bCs/>
              <w:sz w:val="24"/>
              <w:szCs w:val="24"/>
              <w:u w:val="single"/>
            </w:rPr>
          </w:pPr>
        </w:p>
        <w:p w14:paraId="32F19F12" w14:textId="77777777" w:rsidR="00203E6E" w:rsidRPr="005D724C" w:rsidRDefault="00203E6E" w:rsidP="005B3E69">
          <w:pPr>
            <w:rPr>
              <w:b/>
              <w:bCs/>
              <w:sz w:val="24"/>
              <w:szCs w:val="24"/>
              <w:u w:val="single"/>
            </w:rPr>
          </w:pPr>
        </w:p>
        <w:p w14:paraId="3D5DBF0E" w14:textId="77777777" w:rsidR="00203E6E" w:rsidRPr="005D724C" w:rsidRDefault="00203E6E" w:rsidP="005B3E69">
          <w:pPr>
            <w:rPr>
              <w:b/>
              <w:bCs/>
              <w:sz w:val="24"/>
              <w:szCs w:val="24"/>
              <w:u w:val="single"/>
            </w:rPr>
          </w:pPr>
        </w:p>
        <w:p w14:paraId="0C144330" w14:textId="77777777" w:rsidR="00203E6E" w:rsidRPr="005D724C" w:rsidRDefault="00203E6E" w:rsidP="005B3E69">
          <w:pPr>
            <w:rPr>
              <w:b/>
              <w:bCs/>
              <w:sz w:val="24"/>
              <w:szCs w:val="24"/>
              <w:u w:val="single"/>
            </w:rPr>
          </w:pPr>
        </w:p>
        <w:p w14:paraId="555BFDC3" w14:textId="77777777" w:rsidR="00203E6E" w:rsidRPr="005D724C" w:rsidRDefault="00203E6E" w:rsidP="005B3E69">
          <w:pPr>
            <w:rPr>
              <w:b/>
              <w:bCs/>
              <w:sz w:val="24"/>
              <w:szCs w:val="24"/>
              <w:u w:val="single"/>
            </w:rPr>
          </w:pPr>
        </w:p>
        <w:p w14:paraId="6CAD84C8" w14:textId="77777777" w:rsidR="00203E6E" w:rsidRPr="005D724C" w:rsidRDefault="00203E6E" w:rsidP="005B3E69">
          <w:pPr>
            <w:rPr>
              <w:b/>
              <w:bCs/>
              <w:sz w:val="24"/>
              <w:szCs w:val="24"/>
              <w:u w:val="single"/>
            </w:rPr>
          </w:pPr>
        </w:p>
        <w:p w14:paraId="41ACEF50" w14:textId="77777777" w:rsidR="00203E6E" w:rsidRPr="005D724C" w:rsidRDefault="00203E6E" w:rsidP="005B3E69">
          <w:pPr>
            <w:rPr>
              <w:b/>
              <w:bCs/>
              <w:sz w:val="24"/>
              <w:szCs w:val="24"/>
              <w:u w:val="single"/>
            </w:rPr>
          </w:pPr>
        </w:p>
        <w:p w14:paraId="2FD24480" w14:textId="77777777" w:rsidR="00203E6E" w:rsidRDefault="00203E6E" w:rsidP="005B3E69">
          <w:pPr>
            <w:rPr>
              <w:b/>
              <w:bCs/>
              <w:sz w:val="24"/>
              <w:szCs w:val="24"/>
              <w:u w:val="single"/>
            </w:rPr>
          </w:pPr>
        </w:p>
        <w:p w14:paraId="7DF427DA" w14:textId="77777777" w:rsidR="006840C3" w:rsidRPr="005D724C" w:rsidRDefault="006840C3" w:rsidP="005B3E69">
          <w:pPr>
            <w:rPr>
              <w:b/>
              <w:bCs/>
              <w:sz w:val="24"/>
              <w:szCs w:val="24"/>
              <w:u w:val="single"/>
            </w:rPr>
          </w:pPr>
        </w:p>
        <w:p w14:paraId="0ED321E6" w14:textId="26C5E610" w:rsidR="007D1947" w:rsidRPr="005D724C" w:rsidRDefault="00097D76" w:rsidP="005B3E69">
          <w:pPr>
            <w:rPr>
              <w:b/>
              <w:bCs/>
              <w:sz w:val="24"/>
              <w:szCs w:val="24"/>
              <w:u w:val="single"/>
            </w:rPr>
          </w:pPr>
          <w:r>
            <w:rPr>
              <w:b/>
              <w:bCs/>
              <w:sz w:val="24"/>
              <w:szCs w:val="24"/>
              <w:u w:val="single"/>
            </w:rPr>
            <w:lastRenderedPageBreak/>
            <w:t>I</w:t>
          </w:r>
          <w:r w:rsidR="007D1947" w:rsidRPr="005D724C">
            <w:rPr>
              <w:b/>
              <w:bCs/>
              <w:sz w:val="24"/>
              <w:szCs w:val="24"/>
              <w:u w:val="single"/>
            </w:rPr>
            <w:t>ntroduction</w:t>
          </w:r>
          <w:bookmarkEnd w:id="0"/>
        </w:p>
        <w:p w14:paraId="3E7ACCCD" w14:textId="082D11F8" w:rsidR="003D6E20" w:rsidRPr="005D724C" w:rsidRDefault="003D6E20" w:rsidP="00171DF7">
          <w:pPr>
            <w:rPr>
              <w:rFonts w:ascii="Arial" w:hAnsi="Arial" w:cs="Arial"/>
              <w:color w:val="222222"/>
              <w:sz w:val="24"/>
              <w:szCs w:val="24"/>
              <w:shd w:val="clear" w:color="auto" w:fill="FFFFFF"/>
            </w:rPr>
          </w:pPr>
          <w:r w:rsidRPr="005D724C">
            <w:rPr>
              <w:rFonts w:ascii="Arial" w:hAnsi="Arial" w:cs="Arial"/>
              <w:color w:val="222222"/>
              <w:sz w:val="24"/>
              <w:szCs w:val="24"/>
              <w:shd w:val="clear" w:color="auto" w:fill="FFFFFF"/>
            </w:rPr>
            <w:t>Pembrokeshire County Council</w:t>
          </w:r>
          <w:r w:rsidR="00E861E3" w:rsidRPr="005D724C">
            <w:rPr>
              <w:rFonts w:ascii="Arial" w:hAnsi="Arial" w:cs="Arial"/>
              <w:color w:val="222222"/>
              <w:sz w:val="24"/>
              <w:szCs w:val="24"/>
              <w:shd w:val="clear" w:color="auto" w:fill="FFFFFF"/>
            </w:rPr>
            <w:t xml:space="preserve"> was established in 1889, the authority</w:t>
          </w:r>
          <w:r w:rsidRPr="005D724C">
            <w:rPr>
              <w:rFonts w:ascii="Arial" w:hAnsi="Arial" w:cs="Arial"/>
              <w:color w:val="222222"/>
              <w:sz w:val="24"/>
              <w:szCs w:val="24"/>
              <w:shd w:val="clear" w:color="auto" w:fill="FFFFFF"/>
            </w:rPr>
            <w:t> manages an extensive and diverse property portfolio, ranging from social housing and primary schools to critical infrastructure like leisure centres and corporate administrative buildings. Traditionally, the council’s building maintenance department operated on a hybrid model of Planned Preventative Maintenance (PPM) and reactive repairs, aimed at ensuring </w:t>
          </w:r>
          <w:hyperlink r:id="rId12" w:tgtFrame="_blank" w:history="1">
            <w:r w:rsidRPr="005D724C">
              <w:rPr>
                <w:rFonts w:ascii="Arial" w:hAnsi="Arial" w:cs="Arial"/>
                <w:color w:val="222222"/>
                <w:sz w:val="24"/>
                <w:szCs w:val="24"/>
                <w:shd w:val="clear" w:color="auto" w:fill="FFFFFF"/>
              </w:rPr>
              <w:t>statutory compliance</w:t>
            </w:r>
          </w:hyperlink>
          <w:r w:rsidRPr="005D724C">
            <w:rPr>
              <w:rFonts w:ascii="Arial" w:hAnsi="Arial" w:cs="Arial"/>
              <w:color w:val="222222"/>
              <w:sz w:val="24"/>
              <w:szCs w:val="24"/>
              <w:shd w:val="clear" w:color="auto" w:fill="FFFFFF"/>
            </w:rPr>
            <w:t> and tenant safety across the county</w:t>
          </w:r>
          <w:r w:rsidR="005B3E69" w:rsidRPr="005D724C">
            <w:rPr>
              <w:rFonts w:ascii="Arial" w:hAnsi="Arial" w:cs="Arial"/>
              <w:color w:val="222222"/>
              <w:sz w:val="24"/>
              <w:szCs w:val="24"/>
              <w:shd w:val="clear" w:color="auto" w:fill="FFFFFF"/>
            </w:rPr>
            <w:t>.</w:t>
          </w:r>
          <w:sdt>
            <w:sdtPr>
              <w:rPr>
                <w:rFonts w:ascii="Arial" w:hAnsi="Arial" w:cs="Arial"/>
                <w:color w:val="222222"/>
                <w:sz w:val="24"/>
                <w:szCs w:val="24"/>
                <w:shd w:val="clear" w:color="auto" w:fill="FFFFFF"/>
              </w:rPr>
              <w:id w:val="1236675382"/>
              <w:citation/>
            </w:sdtPr>
            <w:sdtContent>
              <w:r w:rsidR="005B3E69" w:rsidRPr="005D724C">
                <w:rPr>
                  <w:rFonts w:ascii="Arial" w:hAnsi="Arial" w:cs="Arial"/>
                  <w:color w:val="222222"/>
                  <w:sz w:val="24"/>
                  <w:szCs w:val="24"/>
                  <w:shd w:val="clear" w:color="auto" w:fill="FFFFFF"/>
                </w:rPr>
                <w:fldChar w:fldCharType="begin"/>
              </w:r>
              <w:r w:rsidR="00E44F7E">
                <w:rPr>
                  <w:rFonts w:ascii="Arial" w:hAnsi="Arial" w:cs="Arial"/>
                  <w:color w:val="222222"/>
                  <w:sz w:val="24"/>
                  <w:szCs w:val="24"/>
                  <w:shd w:val="clear" w:color="auto" w:fill="FFFFFF"/>
                </w:rPr>
                <w:instrText xml:space="preserve">CITATION Pem \l 2057 </w:instrText>
              </w:r>
              <w:r w:rsidR="005B3E69" w:rsidRPr="005D724C">
                <w:rPr>
                  <w:rFonts w:ascii="Arial" w:hAnsi="Arial" w:cs="Arial"/>
                  <w:color w:val="222222"/>
                  <w:sz w:val="24"/>
                  <w:szCs w:val="24"/>
                  <w:shd w:val="clear" w:color="auto" w:fill="FFFFFF"/>
                </w:rPr>
                <w:fldChar w:fldCharType="separate"/>
              </w:r>
              <w:r w:rsidR="00E44F7E">
                <w:rPr>
                  <w:rFonts w:ascii="Arial" w:hAnsi="Arial" w:cs="Arial"/>
                  <w:noProof/>
                  <w:color w:val="222222"/>
                  <w:sz w:val="24"/>
                  <w:szCs w:val="24"/>
                  <w:shd w:val="clear" w:color="auto" w:fill="FFFFFF"/>
                </w:rPr>
                <w:t xml:space="preserve"> </w:t>
              </w:r>
              <w:r w:rsidR="00E44F7E" w:rsidRPr="00E44F7E">
                <w:rPr>
                  <w:rFonts w:ascii="Arial" w:hAnsi="Arial" w:cs="Arial"/>
                  <w:noProof/>
                  <w:color w:val="222222"/>
                  <w:sz w:val="24"/>
                  <w:szCs w:val="24"/>
                  <w:shd w:val="clear" w:color="auto" w:fill="FFFFFF"/>
                </w:rPr>
                <w:t>(6Sigma, 2024)</w:t>
              </w:r>
              <w:r w:rsidR="005B3E69" w:rsidRPr="005D724C">
                <w:rPr>
                  <w:rFonts w:ascii="Arial" w:hAnsi="Arial" w:cs="Arial"/>
                  <w:color w:val="222222"/>
                  <w:sz w:val="24"/>
                  <w:szCs w:val="24"/>
                  <w:shd w:val="clear" w:color="auto" w:fill="FFFFFF"/>
                </w:rPr>
                <w:fldChar w:fldCharType="end"/>
              </w:r>
            </w:sdtContent>
          </w:sdt>
          <w:sdt>
            <w:sdtPr>
              <w:rPr>
                <w:rFonts w:ascii="Arial" w:hAnsi="Arial" w:cs="Arial"/>
                <w:color w:val="222222"/>
                <w:sz w:val="24"/>
                <w:szCs w:val="24"/>
                <w:shd w:val="clear" w:color="auto" w:fill="FFFFFF"/>
              </w:rPr>
              <w:id w:val="-151909889"/>
              <w:citation/>
            </w:sdtPr>
            <w:sdtContent>
              <w:r w:rsidR="005B3E69" w:rsidRPr="005D724C">
                <w:rPr>
                  <w:rFonts w:ascii="Arial" w:hAnsi="Arial" w:cs="Arial"/>
                  <w:color w:val="222222"/>
                  <w:sz w:val="24"/>
                  <w:szCs w:val="24"/>
                  <w:shd w:val="clear" w:color="auto" w:fill="FFFFFF"/>
                </w:rPr>
                <w:fldChar w:fldCharType="begin"/>
              </w:r>
              <w:r w:rsidR="008A5687" w:rsidRPr="005D724C">
                <w:rPr>
                  <w:rFonts w:ascii="Arial" w:hAnsi="Arial" w:cs="Arial"/>
                  <w:color w:val="222222"/>
                  <w:sz w:val="24"/>
                  <w:szCs w:val="24"/>
                  <w:shd w:val="clear" w:color="auto" w:fill="FFFFFF"/>
                </w:rPr>
                <w:instrText xml:space="preserve">CITATION Pem1 \l 2057 </w:instrText>
              </w:r>
              <w:r w:rsidR="005B3E69" w:rsidRPr="005D724C">
                <w:rPr>
                  <w:rFonts w:ascii="Arial" w:hAnsi="Arial" w:cs="Arial"/>
                  <w:color w:val="222222"/>
                  <w:sz w:val="24"/>
                  <w:szCs w:val="24"/>
                  <w:shd w:val="clear" w:color="auto" w:fill="FFFFFF"/>
                </w:rPr>
                <w:fldChar w:fldCharType="separate"/>
              </w:r>
              <w:r w:rsidR="00E44F7E">
                <w:rPr>
                  <w:rFonts w:ascii="Arial" w:hAnsi="Arial" w:cs="Arial"/>
                  <w:noProof/>
                  <w:color w:val="222222"/>
                  <w:sz w:val="24"/>
                  <w:szCs w:val="24"/>
                  <w:shd w:val="clear" w:color="auto" w:fill="FFFFFF"/>
                </w:rPr>
                <w:t xml:space="preserve"> </w:t>
              </w:r>
              <w:r w:rsidR="00E44F7E" w:rsidRPr="00E44F7E">
                <w:rPr>
                  <w:rFonts w:ascii="Arial" w:hAnsi="Arial" w:cs="Arial"/>
                  <w:noProof/>
                  <w:color w:val="222222"/>
                  <w:sz w:val="24"/>
                  <w:szCs w:val="24"/>
                  <w:shd w:val="clear" w:color="auto" w:fill="FFFFFF"/>
                </w:rPr>
                <w:t>(Pembrokeshire county council, 2026)</w:t>
              </w:r>
              <w:r w:rsidR="005B3E69" w:rsidRPr="005D724C">
                <w:rPr>
                  <w:rFonts w:ascii="Arial" w:hAnsi="Arial" w:cs="Arial"/>
                  <w:color w:val="222222"/>
                  <w:sz w:val="24"/>
                  <w:szCs w:val="24"/>
                  <w:shd w:val="clear" w:color="auto" w:fill="FFFFFF"/>
                </w:rPr>
                <w:fldChar w:fldCharType="end"/>
              </w:r>
            </w:sdtContent>
          </w:sdt>
          <w:r w:rsidRPr="005D724C">
            <w:rPr>
              <w:rFonts w:ascii="Arial" w:hAnsi="Arial" w:cs="Arial"/>
              <w:color w:val="222222"/>
              <w:sz w:val="24"/>
              <w:szCs w:val="24"/>
              <w:shd w:val="clear" w:color="auto" w:fill="FFFFFF"/>
            </w:rPr>
            <w:t xml:space="preserve"> </w:t>
          </w:r>
        </w:p>
        <w:p w14:paraId="62E97188" w14:textId="4983880B" w:rsidR="002F0D16" w:rsidRPr="005D724C" w:rsidRDefault="002F0D16" w:rsidP="00171DF7">
          <w:pPr>
            <w:rPr>
              <w:rFonts w:ascii="Arial" w:hAnsi="Arial" w:cs="Arial"/>
              <w:color w:val="222222"/>
              <w:sz w:val="24"/>
              <w:szCs w:val="24"/>
              <w:shd w:val="clear" w:color="auto" w:fill="FFFFFF"/>
            </w:rPr>
          </w:pPr>
          <w:r w:rsidRPr="005D724C">
            <w:rPr>
              <w:rFonts w:ascii="Arial" w:hAnsi="Arial" w:cs="Arial"/>
              <w:color w:val="222222"/>
              <w:sz w:val="24"/>
              <w:szCs w:val="24"/>
              <w:shd w:val="clear" w:color="auto" w:fill="FFFFFF"/>
            </w:rPr>
            <w:t>Pembrokeshire County Council building maintenance changed significantly due to COVID-19, shifting from routine planned works to a focus on emergency repairs, heightened hygiene protocols, and the adoption of digital technologies for inspections. The pandemic forced a rapid, safety-driven adaptation of maintenance strategies, resulting in backlogs for non-essential work while accelerating the digitalization of services</w:t>
          </w:r>
          <w:sdt>
            <w:sdtPr>
              <w:rPr>
                <w:rFonts w:ascii="Arial" w:hAnsi="Arial" w:cs="Arial"/>
                <w:color w:val="222222"/>
                <w:sz w:val="24"/>
                <w:szCs w:val="24"/>
                <w:shd w:val="clear" w:color="auto" w:fill="FFFFFF"/>
              </w:rPr>
              <w:id w:val="2011790979"/>
              <w:citation/>
            </w:sdtPr>
            <w:sdtContent>
              <w:r w:rsidR="005B3E69" w:rsidRPr="005D724C">
                <w:rPr>
                  <w:rFonts w:ascii="Arial" w:hAnsi="Arial" w:cs="Arial"/>
                  <w:color w:val="222222"/>
                  <w:sz w:val="24"/>
                  <w:szCs w:val="24"/>
                  <w:shd w:val="clear" w:color="auto" w:fill="FFFFFF"/>
                </w:rPr>
                <w:fldChar w:fldCharType="begin"/>
              </w:r>
              <w:r w:rsidR="00F15CCB" w:rsidRPr="005D724C">
                <w:rPr>
                  <w:rFonts w:ascii="Arial" w:hAnsi="Arial" w:cs="Arial"/>
                  <w:color w:val="222222"/>
                  <w:sz w:val="24"/>
                  <w:szCs w:val="24"/>
                  <w:shd w:val="clear" w:color="auto" w:fill="FFFFFF"/>
                </w:rPr>
                <w:instrText xml:space="preserve">CITATION Pem2 \l 2057 </w:instrText>
              </w:r>
              <w:r w:rsidR="005B3E69" w:rsidRPr="005D724C">
                <w:rPr>
                  <w:rFonts w:ascii="Arial" w:hAnsi="Arial" w:cs="Arial"/>
                  <w:color w:val="222222"/>
                  <w:sz w:val="24"/>
                  <w:szCs w:val="24"/>
                  <w:shd w:val="clear" w:color="auto" w:fill="FFFFFF"/>
                </w:rPr>
                <w:fldChar w:fldCharType="separate"/>
              </w:r>
              <w:r w:rsidR="00E44F7E">
                <w:rPr>
                  <w:rFonts w:ascii="Arial" w:hAnsi="Arial" w:cs="Arial"/>
                  <w:noProof/>
                  <w:color w:val="222222"/>
                  <w:sz w:val="24"/>
                  <w:szCs w:val="24"/>
                  <w:shd w:val="clear" w:color="auto" w:fill="FFFFFF"/>
                </w:rPr>
                <w:t xml:space="preserve"> </w:t>
              </w:r>
              <w:r w:rsidR="00E44F7E" w:rsidRPr="00E44F7E">
                <w:rPr>
                  <w:rFonts w:ascii="Arial" w:hAnsi="Arial" w:cs="Arial"/>
                  <w:noProof/>
                  <w:color w:val="222222"/>
                  <w:sz w:val="24"/>
                  <w:szCs w:val="24"/>
                  <w:shd w:val="clear" w:color="auto" w:fill="FFFFFF"/>
                </w:rPr>
                <w:t>(Pembrokeshire county council, 2026)</w:t>
              </w:r>
              <w:r w:rsidR="005B3E69" w:rsidRPr="005D724C">
                <w:rPr>
                  <w:rFonts w:ascii="Arial" w:hAnsi="Arial" w:cs="Arial"/>
                  <w:color w:val="222222"/>
                  <w:sz w:val="24"/>
                  <w:szCs w:val="24"/>
                  <w:shd w:val="clear" w:color="auto" w:fill="FFFFFF"/>
                </w:rPr>
                <w:fldChar w:fldCharType="end"/>
              </w:r>
            </w:sdtContent>
          </w:sdt>
        </w:p>
        <w:p w14:paraId="7051F7E6" w14:textId="62813070" w:rsidR="00601013" w:rsidRPr="005D724C" w:rsidRDefault="007B744A" w:rsidP="00171DF7">
          <w:pPr>
            <w:rPr>
              <w:rFonts w:ascii="Arial" w:hAnsi="Arial" w:cs="Arial"/>
              <w:color w:val="222222"/>
              <w:sz w:val="24"/>
              <w:szCs w:val="24"/>
              <w:shd w:val="clear" w:color="auto" w:fill="FFFFFF"/>
            </w:rPr>
          </w:pPr>
          <w:r w:rsidRPr="005D724C">
            <w:rPr>
              <w:rFonts w:ascii="Arial" w:hAnsi="Arial" w:cs="Arial"/>
              <w:color w:val="222222"/>
              <w:sz w:val="24"/>
              <w:szCs w:val="24"/>
              <w:shd w:val="clear" w:color="auto" w:fill="FFFFFF"/>
            </w:rPr>
            <w:t xml:space="preserve">Kurt Lewin’s Force Field Analysis (1951) is a change management tool that </w:t>
          </w:r>
          <w:r w:rsidR="00121820" w:rsidRPr="005D724C">
            <w:rPr>
              <w:rFonts w:ascii="Arial" w:hAnsi="Arial" w:cs="Arial"/>
              <w:color w:val="222222"/>
              <w:sz w:val="24"/>
              <w:szCs w:val="24"/>
              <w:shd w:val="clear" w:color="auto" w:fill="FFFFFF"/>
            </w:rPr>
            <w:t>analyses</w:t>
          </w:r>
          <w:r w:rsidRPr="005D724C">
            <w:rPr>
              <w:rFonts w:ascii="Arial" w:hAnsi="Arial" w:cs="Arial"/>
              <w:color w:val="222222"/>
              <w:sz w:val="24"/>
              <w:szCs w:val="24"/>
              <w:shd w:val="clear" w:color="auto" w:fill="FFFFFF"/>
            </w:rPr>
            <w:t xml:space="preserve"> the forces driving and restraining organizational change to achieve equilibrium or transition. It posits that situations are held in balance by opposing forces; to implement change, one must increase driving forces and decrease restraining forces.</w:t>
          </w:r>
          <w:sdt>
            <w:sdtPr>
              <w:rPr>
                <w:rFonts w:ascii="Arial" w:hAnsi="Arial" w:cs="Arial"/>
                <w:color w:val="222222"/>
                <w:sz w:val="24"/>
                <w:szCs w:val="24"/>
                <w:shd w:val="clear" w:color="auto" w:fill="FFFFFF"/>
              </w:rPr>
              <w:id w:val="840897451"/>
              <w:citation/>
            </w:sdtPr>
            <w:sdtContent>
              <w:r w:rsidR="000326D2" w:rsidRPr="005D724C">
                <w:rPr>
                  <w:rFonts w:ascii="Arial" w:hAnsi="Arial" w:cs="Arial"/>
                  <w:color w:val="222222"/>
                  <w:sz w:val="24"/>
                  <w:szCs w:val="24"/>
                  <w:shd w:val="clear" w:color="auto" w:fill="FFFFFF"/>
                </w:rPr>
                <w:fldChar w:fldCharType="begin"/>
              </w:r>
              <w:r w:rsidR="000326D2" w:rsidRPr="005D724C">
                <w:rPr>
                  <w:rFonts w:ascii="Arial" w:hAnsi="Arial" w:cs="Arial"/>
                  <w:color w:val="222222"/>
                  <w:sz w:val="24"/>
                  <w:szCs w:val="24"/>
                  <w:shd w:val="clear" w:color="auto" w:fill="FFFFFF"/>
                </w:rPr>
                <w:instrText xml:space="preserve"> CITATION Joh07 \l 2057 </w:instrText>
              </w:r>
              <w:r w:rsidR="000326D2" w:rsidRPr="005D724C">
                <w:rPr>
                  <w:rFonts w:ascii="Arial" w:hAnsi="Arial" w:cs="Arial"/>
                  <w:color w:val="222222"/>
                  <w:sz w:val="24"/>
                  <w:szCs w:val="24"/>
                  <w:shd w:val="clear" w:color="auto" w:fill="FFFFFF"/>
                </w:rPr>
                <w:fldChar w:fldCharType="separate"/>
              </w:r>
              <w:r w:rsidR="00E44F7E">
                <w:rPr>
                  <w:rFonts w:ascii="Arial" w:hAnsi="Arial" w:cs="Arial"/>
                  <w:noProof/>
                  <w:color w:val="222222"/>
                  <w:sz w:val="24"/>
                  <w:szCs w:val="24"/>
                  <w:shd w:val="clear" w:color="auto" w:fill="FFFFFF"/>
                </w:rPr>
                <w:t xml:space="preserve"> </w:t>
              </w:r>
              <w:r w:rsidR="00E44F7E" w:rsidRPr="00E44F7E">
                <w:rPr>
                  <w:rFonts w:ascii="Arial" w:hAnsi="Arial" w:cs="Arial"/>
                  <w:noProof/>
                  <w:color w:val="222222"/>
                  <w:sz w:val="24"/>
                  <w:szCs w:val="24"/>
                  <w:shd w:val="clear" w:color="auto" w:fill="FFFFFF"/>
                </w:rPr>
                <w:t>(Miner, 2007)</w:t>
              </w:r>
              <w:r w:rsidR="000326D2" w:rsidRPr="005D724C">
                <w:rPr>
                  <w:rFonts w:ascii="Arial" w:hAnsi="Arial" w:cs="Arial"/>
                  <w:color w:val="222222"/>
                  <w:sz w:val="24"/>
                  <w:szCs w:val="24"/>
                  <w:shd w:val="clear" w:color="auto" w:fill="FFFFFF"/>
                </w:rPr>
                <w:fldChar w:fldCharType="end"/>
              </w:r>
            </w:sdtContent>
          </w:sdt>
        </w:p>
        <w:p w14:paraId="78C51AF4" w14:textId="6CAB87BE" w:rsidR="00171DF7" w:rsidRPr="005D724C" w:rsidRDefault="00171DF7" w:rsidP="00171DF7">
          <w:pPr>
            <w:rPr>
              <w:rFonts w:ascii="Arial" w:hAnsi="Arial" w:cs="Arial"/>
              <w:color w:val="222222"/>
              <w:sz w:val="24"/>
              <w:szCs w:val="24"/>
              <w:shd w:val="clear" w:color="auto" w:fill="FFFFFF"/>
            </w:rPr>
          </w:pPr>
          <w:r w:rsidRPr="005D724C">
            <w:rPr>
              <w:rFonts w:ascii="Arial" w:hAnsi="Arial" w:cs="Arial"/>
              <w:color w:val="222222"/>
              <w:sz w:val="24"/>
              <w:szCs w:val="24"/>
              <w:shd w:val="clear" w:color="auto" w:fill="FFFFFF"/>
            </w:rPr>
            <w:t>If I apply Kurt Lewin’s Force Field Analysis model to organisational change within Pembrokeshire County Council</w:t>
          </w:r>
          <w:r w:rsidR="002F0D16" w:rsidRPr="005D724C">
            <w:rPr>
              <w:rFonts w:ascii="Arial" w:hAnsi="Arial" w:cs="Arial"/>
              <w:color w:val="222222"/>
              <w:sz w:val="24"/>
              <w:szCs w:val="24"/>
              <w:shd w:val="clear" w:color="auto" w:fill="FFFFFF"/>
            </w:rPr>
            <w:t xml:space="preserve"> building maintenance</w:t>
          </w:r>
          <w:r w:rsidRPr="005D724C">
            <w:rPr>
              <w:rFonts w:ascii="Arial" w:hAnsi="Arial" w:cs="Arial"/>
              <w:color w:val="222222"/>
              <w:sz w:val="24"/>
              <w:szCs w:val="24"/>
              <w:shd w:val="clear" w:color="auto" w:fill="FFFFFF"/>
            </w:rPr>
            <w:t>, I can examine the driving forces pushing change forward and the restraining forces resisting change.</w:t>
          </w:r>
          <w:sdt>
            <w:sdtPr>
              <w:rPr>
                <w:rFonts w:ascii="Arial" w:hAnsi="Arial" w:cs="Arial"/>
                <w:color w:val="222222"/>
                <w:sz w:val="24"/>
                <w:szCs w:val="24"/>
                <w:shd w:val="clear" w:color="auto" w:fill="FFFFFF"/>
              </w:rPr>
              <w:id w:val="104083831"/>
              <w:citation/>
            </w:sdtPr>
            <w:sdtContent>
              <w:r w:rsidR="005B3E69" w:rsidRPr="005D724C">
                <w:rPr>
                  <w:rFonts w:ascii="Arial" w:hAnsi="Arial" w:cs="Arial"/>
                  <w:color w:val="222222"/>
                  <w:sz w:val="24"/>
                  <w:szCs w:val="24"/>
                  <w:shd w:val="clear" w:color="auto" w:fill="FFFFFF"/>
                </w:rPr>
                <w:fldChar w:fldCharType="begin"/>
              </w:r>
              <w:r w:rsidR="005B3E69" w:rsidRPr="005D724C">
                <w:rPr>
                  <w:rFonts w:ascii="Arial" w:hAnsi="Arial" w:cs="Arial"/>
                  <w:color w:val="222222"/>
                  <w:sz w:val="24"/>
                  <w:szCs w:val="24"/>
                  <w:shd w:val="clear" w:color="auto" w:fill="FFFFFF"/>
                </w:rPr>
                <w:instrText xml:space="preserve"> CITATION Bus18 \l 2057 </w:instrText>
              </w:r>
              <w:r w:rsidR="005B3E69" w:rsidRPr="005D724C">
                <w:rPr>
                  <w:rFonts w:ascii="Arial" w:hAnsi="Arial" w:cs="Arial"/>
                  <w:color w:val="222222"/>
                  <w:sz w:val="24"/>
                  <w:szCs w:val="24"/>
                  <w:shd w:val="clear" w:color="auto" w:fill="FFFFFF"/>
                </w:rPr>
                <w:fldChar w:fldCharType="separate"/>
              </w:r>
              <w:r w:rsidR="00E44F7E">
                <w:rPr>
                  <w:rFonts w:ascii="Arial" w:hAnsi="Arial" w:cs="Arial"/>
                  <w:noProof/>
                  <w:color w:val="222222"/>
                  <w:sz w:val="24"/>
                  <w:szCs w:val="24"/>
                  <w:shd w:val="clear" w:color="auto" w:fill="FFFFFF"/>
                </w:rPr>
                <w:t xml:space="preserve"> </w:t>
              </w:r>
              <w:r w:rsidR="00E44F7E" w:rsidRPr="00E44F7E">
                <w:rPr>
                  <w:rFonts w:ascii="Arial" w:hAnsi="Arial" w:cs="Arial"/>
                  <w:noProof/>
                  <w:color w:val="222222"/>
                  <w:sz w:val="24"/>
                  <w:szCs w:val="24"/>
                  <w:shd w:val="clear" w:color="auto" w:fill="FFFFFF"/>
                </w:rPr>
                <w:t>(Business, 2018)</w:t>
              </w:r>
              <w:r w:rsidR="005B3E69" w:rsidRPr="005D724C">
                <w:rPr>
                  <w:rFonts w:ascii="Arial" w:hAnsi="Arial" w:cs="Arial"/>
                  <w:color w:val="222222"/>
                  <w:sz w:val="24"/>
                  <w:szCs w:val="24"/>
                  <w:shd w:val="clear" w:color="auto" w:fill="FFFFFF"/>
                </w:rPr>
                <w:fldChar w:fldCharType="end"/>
              </w:r>
            </w:sdtContent>
          </w:sdt>
        </w:p>
        <w:p w14:paraId="3CA80A90" w14:textId="154B5AD6" w:rsidR="00171DF7" w:rsidRPr="005D724C" w:rsidRDefault="00171DF7" w:rsidP="00171DF7">
          <w:pPr>
            <w:rPr>
              <w:rFonts w:ascii="Arial" w:hAnsi="Arial" w:cs="Arial"/>
              <w:color w:val="222222"/>
              <w:sz w:val="24"/>
              <w:szCs w:val="24"/>
              <w:shd w:val="clear" w:color="auto" w:fill="FFFFFF"/>
            </w:rPr>
          </w:pPr>
          <w:r w:rsidRPr="005D724C">
            <w:rPr>
              <w:rFonts w:ascii="Arial" w:hAnsi="Arial" w:cs="Arial"/>
              <w:color w:val="222222"/>
              <w:sz w:val="24"/>
              <w:szCs w:val="24"/>
              <w:shd w:val="clear" w:color="auto" w:fill="FFFFFF"/>
            </w:rPr>
            <w:t>Lewin</w:t>
          </w:r>
          <w:r w:rsidR="0056027D" w:rsidRPr="005D724C">
            <w:rPr>
              <w:rFonts w:ascii="Arial" w:hAnsi="Arial" w:cs="Arial"/>
              <w:color w:val="222222"/>
              <w:sz w:val="24"/>
              <w:szCs w:val="24"/>
              <w:shd w:val="clear" w:color="auto" w:fill="FFFFFF"/>
            </w:rPr>
            <w:t xml:space="preserve"> argues that change occurs when driving forces outweigh restraining forces</w:t>
          </w:r>
          <w:r w:rsidRPr="005D724C">
            <w:rPr>
              <w:rFonts w:ascii="Arial" w:hAnsi="Arial" w:cs="Arial"/>
              <w:color w:val="222222"/>
              <w:sz w:val="24"/>
              <w:szCs w:val="24"/>
              <w:shd w:val="clear" w:color="auto" w:fill="FFFFFF"/>
            </w:rPr>
            <w:t xml:space="preserve"> argues that change occurs when driving forces outweigh restraining forces. Effective leaders must either strengthen drivers or reduce resistance.</w:t>
          </w:r>
          <w:sdt>
            <w:sdtPr>
              <w:rPr>
                <w:rFonts w:ascii="Arial" w:hAnsi="Arial" w:cs="Arial"/>
                <w:color w:val="222222"/>
                <w:sz w:val="24"/>
                <w:szCs w:val="24"/>
                <w:shd w:val="clear" w:color="auto" w:fill="FFFFFF"/>
              </w:rPr>
              <w:id w:val="-23251258"/>
              <w:citation/>
            </w:sdtPr>
            <w:sdtContent>
              <w:r w:rsidR="006019D5" w:rsidRPr="005D724C">
                <w:rPr>
                  <w:rFonts w:ascii="Arial" w:hAnsi="Arial" w:cs="Arial"/>
                  <w:color w:val="222222"/>
                  <w:sz w:val="24"/>
                  <w:szCs w:val="24"/>
                  <w:shd w:val="clear" w:color="auto" w:fill="FFFFFF"/>
                </w:rPr>
                <w:fldChar w:fldCharType="begin"/>
              </w:r>
              <w:r w:rsidR="00E44F7E">
                <w:rPr>
                  <w:rFonts w:ascii="Arial" w:hAnsi="Arial" w:cs="Arial"/>
                  <w:color w:val="222222"/>
                  <w:sz w:val="24"/>
                  <w:szCs w:val="24"/>
                  <w:shd w:val="clear" w:color="auto" w:fill="FFFFFF"/>
                </w:rPr>
                <w:instrText xml:space="preserve">CITATION Pem \l 2057 </w:instrText>
              </w:r>
              <w:r w:rsidR="006019D5" w:rsidRPr="005D724C">
                <w:rPr>
                  <w:rFonts w:ascii="Arial" w:hAnsi="Arial" w:cs="Arial"/>
                  <w:color w:val="222222"/>
                  <w:sz w:val="24"/>
                  <w:szCs w:val="24"/>
                  <w:shd w:val="clear" w:color="auto" w:fill="FFFFFF"/>
                </w:rPr>
                <w:fldChar w:fldCharType="separate"/>
              </w:r>
              <w:r w:rsidR="00E44F7E">
                <w:rPr>
                  <w:rFonts w:ascii="Arial" w:hAnsi="Arial" w:cs="Arial"/>
                  <w:noProof/>
                  <w:color w:val="222222"/>
                  <w:sz w:val="24"/>
                  <w:szCs w:val="24"/>
                  <w:shd w:val="clear" w:color="auto" w:fill="FFFFFF"/>
                </w:rPr>
                <w:t xml:space="preserve"> </w:t>
              </w:r>
              <w:r w:rsidR="00E44F7E" w:rsidRPr="00E44F7E">
                <w:rPr>
                  <w:rFonts w:ascii="Arial" w:hAnsi="Arial" w:cs="Arial"/>
                  <w:noProof/>
                  <w:color w:val="222222"/>
                  <w:sz w:val="24"/>
                  <w:szCs w:val="24"/>
                  <w:shd w:val="clear" w:color="auto" w:fill="FFFFFF"/>
                </w:rPr>
                <w:t>(6Sigma, 2024)</w:t>
              </w:r>
              <w:r w:rsidR="006019D5" w:rsidRPr="005D724C">
                <w:rPr>
                  <w:rFonts w:ascii="Arial" w:hAnsi="Arial" w:cs="Arial"/>
                  <w:color w:val="222222"/>
                  <w:sz w:val="24"/>
                  <w:szCs w:val="24"/>
                  <w:shd w:val="clear" w:color="auto" w:fill="FFFFFF"/>
                </w:rPr>
                <w:fldChar w:fldCharType="end"/>
              </w:r>
            </w:sdtContent>
          </w:sdt>
        </w:p>
        <w:p w14:paraId="4572E2F3" w14:textId="77777777" w:rsidR="00265389" w:rsidRPr="005D724C" w:rsidRDefault="00265389" w:rsidP="007D1947">
          <w:pPr>
            <w:rPr>
              <w:b/>
              <w:bCs/>
              <w:sz w:val="24"/>
              <w:szCs w:val="24"/>
              <w:u w:val="single"/>
            </w:rPr>
          </w:pPr>
        </w:p>
        <w:p w14:paraId="402B14AA" w14:textId="77777777" w:rsidR="00097D76" w:rsidRDefault="00097D76" w:rsidP="007D1947">
          <w:pPr>
            <w:rPr>
              <w:b/>
              <w:bCs/>
              <w:sz w:val="24"/>
              <w:szCs w:val="24"/>
              <w:u w:val="single"/>
            </w:rPr>
          </w:pPr>
        </w:p>
        <w:p w14:paraId="448E1387" w14:textId="77777777" w:rsidR="00097D76" w:rsidRDefault="00097D76" w:rsidP="007D1947">
          <w:pPr>
            <w:rPr>
              <w:b/>
              <w:bCs/>
              <w:sz w:val="24"/>
              <w:szCs w:val="24"/>
              <w:u w:val="single"/>
            </w:rPr>
          </w:pPr>
        </w:p>
        <w:p w14:paraId="460F0422" w14:textId="77777777" w:rsidR="00097D76" w:rsidRDefault="00097D76" w:rsidP="007D1947">
          <w:pPr>
            <w:rPr>
              <w:b/>
              <w:bCs/>
              <w:sz w:val="24"/>
              <w:szCs w:val="24"/>
              <w:u w:val="single"/>
            </w:rPr>
          </w:pPr>
        </w:p>
        <w:p w14:paraId="2D7440C9" w14:textId="77777777" w:rsidR="00097D76" w:rsidRDefault="00097D76" w:rsidP="007D1947">
          <w:pPr>
            <w:rPr>
              <w:b/>
              <w:bCs/>
              <w:sz w:val="24"/>
              <w:szCs w:val="24"/>
              <w:u w:val="single"/>
            </w:rPr>
          </w:pPr>
        </w:p>
        <w:p w14:paraId="1C87F3F6" w14:textId="77777777" w:rsidR="00097D76" w:rsidRDefault="00097D76" w:rsidP="007D1947">
          <w:pPr>
            <w:rPr>
              <w:b/>
              <w:bCs/>
              <w:sz w:val="24"/>
              <w:szCs w:val="24"/>
              <w:u w:val="single"/>
            </w:rPr>
          </w:pPr>
        </w:p>
        <w:p w14:paraId="6B17BB1A" w14:textId="77777777" w:rsidR="00097D76" w:rsidRDefault="00097D76" w:rsidP="007D1947">
          <w:pPr>
            <w:rPr>
              <w:b/>
              <w:bCs/>
              <w:sz w:val="24"/>
              <w:szCs w:val="24"/>
              <w:u w:val="single"/>
            </w:rPr>
          </w:pPr>
        </w:p>
        <w:p w14:paraId="100F0C0A" w14:textId="77777777" w:rsidR="00097D76" w:rsidRDefault="00097D76" w:rsidP="007D1947">
          <w:pPr>
            <w:rPr>
              <w:b/>
              <w:bCs/>
              <w:sz w:val="24"/>
              <w:szCs w:val="24"/>
              <w:u w:val="single"/>
            </w:rPr>
          </w:pPr>
        </w:p>
        <w:p w14:paraId="7FF79FC8" w14:textId="77777777" w:rsidR="006840C3" w:rsidRDefault="006840C3" w:rsidP="007D1947">
          <w:pPr>
            <w:rPr>
              <w:b/>
              <w:bCs/>
              <w:sz w:val="24"/>
              <w:szCs w:val="24"/>
              <w:u w:val="single"/>
            </w:rPr>
          </w:pPr>
        </w:p>
        <w:p w14:paraId="38F33A43" w14:textId="77777777" w:rsidR="00097D76" w:rsidRDefault="00097D76" w:rsidP="007D1947">
          <w:pPr>
            <w:rPr>
              <w:b/>
              <w:bCs/>
              <w:sz w:val="24"/>
              <w:szCs w:val="24"/>
              <w:u w:val="single"/>
            </w:rPr>
          </w:pPr>
        </w:p>
        <w:p w14:paraId="687423F5" w14:textId="77777777" w:rsidR="00097D76" w:rsidRDefault="00097D76" w:rsidP="007D1947">
          <w:pPr>
            <w:rPr>
              <w:b/>
              <w:bCs/>
              <w:sz w:val="24"/>
              <w:szCs w:val="24"/>
              <w:u w:val="single"/>
            </w:rPr>
          </w:pPr>
        </w:p>
        <w:p w14:paraId="63B8FBF1" w14:textId="4A94551B" w:rsidR="004A11F6" w:rsidRPr="005D724C" w:rsidRDefault="00E26746" w:rsidP="007D1947">
          <w:pPr>
            <w:rPr>
              <w:b/>
              <w:bCs/>
              <w:sz w:val="24"/>
              <w:szCs w:val="24"/>
              <w:u w:val="single"/>
            </w:rPr>
          </w:pPr>
          <w:r w:rsidRPr="005D724C">
            <w:rPr>
              <w:b/>
              <w:bCs/>
              <w:sz w:val="24"/>
              <w:szCs w:val="24"/>
              <w:u w:val="single"/>
            </w:rPr>
            <w:lastRenderedPageBreak/>
            <w:t>Main findings</w:t>
          </w:r>
        </w:p>
        <w:p w14:paraId="1CF1C158" w14:textId="77777777" w:rsidR="004A1651" w:rsidRPr="005D724C" w:rsidRDefault="004A1651" w:rsidP="004A1651">
          <w:pPr>
            <w:rPr>
              <w:sz w:val="24"/>
              <w:szCs w:val="24"/>
            </w:rPr>
          </w:pPr>
          <w:r w:rsidRPr="005D724C">
            <w:rPr>
              <w:sz w:val="24"/>
              <w:szCs w:val="24"/>
            </w:rPr>
            <w:t>Organisational change can be defined as the process through which organisations move from a current state to a desired future state in response to internal or external pressures (Van de Ven and Poole, 1995). Change may involve alterations to structures, processes, technologies or behaviours and is often necessary to maintain effectiveness, compliance and organisational resilience.</w:t>
          </w:r>
        </w:p>
        <w:p w14:paraId="01931C06" w14:textId="77777777" w:rsidR="004A1651" w:rsidRPr="005D724C" w:rsidRDefault="004A1651" w:rsidP="004A1651">
          <w:pPr>
            <w:rPr>
              <w:sz w:val="24"/>
              <w:szCs w:val="24"/>
            </w:rPr>
          </w:pPr>
          <w:r w:rsidRPr="005D724C">
            <w:rPr>
              <w:sz w:val="24"/>
              <w:szCs w:val="24"/>
            </w:rPr>
            <w:t>Change management refers to the structured approach used to plan, implement and sustain organisational change while addressing both technical processes and the human impact of change (Hayes, 2025). Effective change management seeks to minimise resistance, support employees through transition and ensure that new ways of working become embedded within the organisation.</w:t>
          </w:r>
        </w:p>
        <w:p w14:paraId="03A6B77F" w14:textId="77777777" w:rsidR="004A1651" w:rsidRPr="005D724C" w:rsidRDefault="004A1651" w:rsidP="004A1651">
          <w:pPr>
            <w:rPr>
              <w:sz w:val="24"/>
              <w:szCs w:val="24"/>
            </w:rPr>
          </w:pPr>
          <w:r w:rsidRPr="005D724C">
            <w:rPr>
              <w:sz w:val="24"/>
              <w:szCs w:val="24"/>
            </w:rPr>
            <w:t>One of the most influential frameworks for understanding organisational change is Kurt Lewin’s Force Field Analysis, which conceptualises change as a balance between driving forces and restraining forces within an organisation (Lewin, 1951). According to Lewin, change occurs when driving forces outweigh restraining forces, disrupting the existing equilibrium and enabling movement towards a new state.</w:t>
          </w:r>
        </w:p>
        <w:p w14:paraId="2DDA4826" w14:textId="77777777" w:rsidR="004A1651" w:rsidRPr="005D724C" w:rsidRDefault="004A1651" w:rsidP="004A1651">
          <w:pPr>
            <w:rPr>
              <w:sz w:val="24"/>
              <w:szCs w:val="24"/>
            </w:rPr>
          </w:pPr>
          <w:r w:rsidRPr="005D724C">
            <w:rPr>
              <w:sz w:val="24"/>
              <w:szCs w:val="24"/>
            </w:rPr>
            <w:t>Applying Lewin’s Force Field Analysis to pandemic</w:t>
          </w:r>
          <w:r w:rsidRPr="005D724C">
            <w:rPr>
              <w:sz w:val="24"/>
              <w:szCs w:val="24"/>
            </w:rPr>
            <w:noBreakHyphen/>
            <w:t>era maintenance reveals that urgent regulatory compliance and the need for remote, safe operations acted as powerful driving forces for rapid organisational change. However, this shift was constrained by significant restraining forces, including restricted physical access, supply</w:t>
          </w:r>
          <w:r w:rsidRPr="005D724C">
            <w:rPr>
              <w:sz w:val="24"/>
              <w:szCs w:val="24"/>
            </w:rPr>
            <w:noBreakHyphen/>
            <w:t>chain disruption and workforce shortages.</w:t>
          </w:r>
        </w:p>
        <w:p w14:paraId="28B04BBC" w14:textId="77777777" w:rsidR="00171DF7" w:rsidRPr="005D724C" w:rsidRDefault="00171DF7" w:rsidP="00171DF7">
          <w:pPr>
            <w:rPr>
              <w:b/>
              <w:bCs/>
              <w:sz w:val="24"/>
              <w:szCs w:val="24"/>
            </w:rPr>
          </w:pPr>
        </w:p>
        <w:p w14:paraId="35DBD2A9" w14:textId="77777777" w:rsidR="00614A1C" w:rsidRDefault="00614A1C" w:rsidP="004F1501">
          <w:pPr>
            <w:rPr>
              <w:b/>
              <w:bCs/>
              <w:sz w:val="24"/>
              <w:szCs w:val="24"/>
              <w:u w:val="single"/>
            </w:rPr>
          </w:pPr>
        </w:p>
        <w:p w14:paraId="653E1F37" w14:textId="77777777" w:rsidR="00614A1C" w:rsidRDefault="00614A1C" w:rsidP="004F1501">
          <w:pPr>
            <w:rPr>
              <w:b/>
              <w:bCs/>
              <w:sz w:val="24"/>
              <w:szCs w:val="24"/>
              <w:u w:val="single"/>
            </w:rPr>
          </w:pPr>
        </w:p>
        <w:p w14:paraId="129AB16A" w14:textId="77777777" w:rsidR="00614A1C" w:rsidRDefault="00614A1C" w:rsidP="004F1501">
          <w:pPr>
            <w:rPr>
              <w:b/>
              <w:bCs/>
              <w:sz w:val="24"/>
              <w:szCs w:val="24"/>
              <w:u w:val="single"/>
            </w:rPr>
          </w:pPr>
        </w:p>
        <w:p w14:paraId="158C246A" w14:textId="77777777" w:rsidR="00614A1C" w:rsidRDefault="00614A1C" w:rsidP="004F1501">
          <w:pPr>
            <w:rPr>
              <w:b/>
              <w:bCs/>
              <w:sz w:val="24"/>
              <w:szCs w:val="24"/>
              <w:u w:val="single"/>
            </w:rPr>
          </w:pPr>
        </w:p>
        <w:p w14:paraId="72CA3DA3" w14:textId="77777777" w:rsidR="00614A1C" w:rsidRDefault="00614A1C" w:rsidP="004F1501">
          <w:pPr>
            <w:rPr>
              <w:b/>
              <w:bCs/>
              <w:sz w:val="24"/>
              <w:szCs w:val="24"/>
              <w:u w:val="single"/>
            </w:rPr>
          </w:pPr>
        </w:p>
        <w:p w14:paraId="7463AA7B" w14:textId="77777777" w:rsidR="00614A1C" w:rsidRDefault="00614A1C" w:rsidP="004F1501">
          <w:pPr>
            <w:rPr>
              <w:b/>
              <w:bCs/>
              <w:sz w:val="24"/>
              <w:szCs w:val="24"/>
              <w:u w:val="single"/>
            </w:rPr>
          </w:pPr>
        </w:p>
        <w:p w14:paraId="6B03F98E" w14:textId="77777777" w:rsidR="00614A1C" w:rsidRDefault="00614A1C" w:rsidP="004F1501">
          <w:pPr>
            <w:rPr>
              <w:b/>
              <w:bCs/>
              <w:sz w:val="24"/>
              <w:szCs w:val="24"/>
              <w:u w:val="single"/>
            </w:rPr>
          </w:pPr>
        </w:p>
        <w:p w14:paraId="456AADC1" w14:textId="77777777" w:rsidR="00614A1C" w:rsidRDefault="00614A1C" w:rsidP="004F1501">
          <w:pPr>
            <w:rPr>
              <w:b/>
              <w:bCs/>
              <w:sz w:val="24"/>
              <w:szCs w:val="24"/>
              <w:u w:val="single"/>
            </w:rPr>
          </w:pPr>
        </w:p>
        <w:p w14:paraId="00537C9F" w14:textId="77777777" w:rsidR="00614A1C" w:rsidRDefault="00614A1C" w:rsidP="004F1501">
          <w:pPr>
            <w:rPr>
              <w:b/>
              <w:bCs/>
              <w:sz w:val="24"/>
              <w:szCs w:val="24"/>
              <w:u w:val="single"/>
            </w:rPr>
          </w:pPr>
        </w:p>
        <w:p w14:paraId="4AA5C688" w14:textId="77777777" w:rsidR="00614A1C" w:rsidRDefault="00614A1C" w:rsidP="004F1501">
          <w:pPr>
            <w:rPr>
              <w:b/>
              <w:bCs/>
              <w:sz w:val="24"/>
              <w:szCs w:val="24"/>
              <w:u w:val="single"/>
            </w:rPr>
          </w:pPr>
        </w:p>
        <w:p w14:paraId="20AB2BC1" w14:textId="77777777" w:rsidR="00614A1C" w:rsidRDefault="00614A1C" w:rsidP="004F1501">
          <w:pPr>
            <w:rPr>
              <w:b/>
              <w:bCs/>
              <w:sz w:val="24"/>
              <w:szCs w:val="24"/>
              <w:u w:val="single"/>
            </w:rPr>
          </w:pPr>
        </w:p>
        <w:p w14:paraId="453D9A89" w14:textId="77777777" w:rsidR="006840C3" w:rsidRDefault="006840C3" w:rsidP="004F1501">
          <w:pPr>
            <w:rPr>
              <w:b/>
              <w:bCs/>
              <w:sz w:val="24"/>
              <w:szCs w:val="24"/>
              <w:u w:val="single"/>
            </w:rPr>
          </w:pPr>
        </w:p>
        <w:p w14:paraId="46219D6D" w14:textId="77777777" w:rsidR="00614A1C" w:rsidRDefault="00614A1C" w:rsidP="004F1501">
          <w:pPr>
            <w:rPr>
              <w:b/>
              <w:bCs/>
              <w:sz w:val="24"/>
              <w:szCs w:val="24"/>
              <w:u w:val="single"/>
            </w:rPr>
          </w:pPr>
        </w:p>
        <w:p w14:paraId="16B9D91E" w14:textId="12A13478" w:rsidR="004F1501" w:rsidRPr="005D724C" w:rsidRDefault="004F1501" w:rsidP="004F1501">
          <w:pPr>
            <w:rPr>
              <w:b/>
              <w:bCs/>
              <w:sz w:val="24"/>
              <w:szCs w:val="24"/>
              <w:u w:val="single"/>
            </w:rPr>
          </w:pPr>
          <w:r w:rsidRPr="005D724C">
            <w:rPr>
              <w:b/>
              <w:bCs/>
              <w:sz w:val="24"/>
              <w:szCs w:val="24"/>
              <w:u w:val="single"/>
            </w:rPr>
            <w:lastRenderedPageBreak/>
            <w:t>Driving Forces for Change</w:t>
          </w:r>
        </w:p>
        <w:p w14:paraId="72CB1E60" w14:textId="54263F70" w:rsidR="004F1501" w:rsidRPr="005D724C" w:rsidRDefault="004F1501" w:rsidP="004F1501">
          <w:pPr>
            <w:rPr>
              <w:sz w:val="24"/>
              <w:szCs w:val="24"/>
            </w:rPr>
          </w:pPr>
          <w:r w:rsidRPr="005D724C">
            <w:rPr>
              <w:sz w:val="24"/>
              <w:szCs w:val="24"/>
            </w:rPr>
            <w:t>Using Lewin’s Force Field Analysis, several strong driving forces emerged that pushed the organisation toward rapid and, in many cases, unavoidable change during the COVID</w:t>
          </w:r>
          <w:r w:rsidRPr="005D724C">
            <w:rPr>
              <w:sz w:val="24"/>
              <w:szCs w:val="24"/>
            </w:rPr>
            <w:noBreakHyphen/>
            <w:t>19 pandemic. These forces created pressure to adapt operational practices, service delivery models, and workforce deployment to maintain safety, compliance, and continuity of essential services</w:t>
          </w:r>
          <w:sdt>
            <w:sdtPr>
              <w:rPr>
                <w:sz w:val="24"/>
                <w:szCs w:val="24"/>
              </w:rPr>
              <w:id w:val="413602647"/>
              <w:citation/>
            </w:sdtPr>
            <w:sdtContent>
              <w:r w:rsidR="00A05FF9" w:rsidRPr="005D724C">
                <w:rPr>
                  <w:sz w:val="24"/>
                  <w:szCs w:val="24"/>
                </w:rPr>
                <w:fldChar w:fldCharType="begin"/>
              </w:r>
              <w:r w:rsidR="00A05FF9" w:rsidRPr="005D724C">
                <w:rPr>
                  <w:sz w:val="24"/>
                  <w:szCs w:val="24"/>
                </w:rPr>
                <w:instrText xml:space="preserve"> CITATION Kur51 \l 2057 </w:instrText>
              </w:r>
              <w:r w:rsidR="00A05FF9" w:rsidRPr="005D724C">
                <w:rPr>
                  <w:sz w:val="24"/>
                  <w:szCs w:val="24"/>
                </w:rPr>
                <w:fldChar w:fldCharType="separate"/>
              </w:r>
              <w:r w:rsidR="00E44F7E">
                <w:rPr>
                  <w:noProof/>
                  <w:sz w:val="24"/>
                  <w:szCs w:val="24"/>
                </w:rPr>
                <w:t xml:space="preserve"> </w:t>
              </w:r>
              <w:r w:rsidR="00E44F7E" w:rsidRPr="00E44F7E">
                <w:rPr>
                  <w:noProof/>
                  <w:sz w:val="24"/>
                  <w:szCs w:val="24"/>
                </w:rPr>
                <w:t>(Lewin, 1951)</w:t>
              </w:r>
              <w:r w:rsidR="00A05FF9" w:rsidRPr="005D724C">
                <w:rPr>
                  <w:sz w:val="24"/>
                  <w:szCs w:val="24"/>
                </w:rPr>
                <w:fldChar w:fldCharType="end"/>
              </w:r>
            </w:sdtContent>
          </w:sdt>
          <w:r w:rsidRPr="005D724C">
            <w:rPr>
              <w:sz w:val="24"/>
              <w:szCs w:val="24"/>
            </w:rPr>
            <w:t>.</w:t>
          </w:r>
        </w:p>
        <w:p w14:paraId="755937D7" w14:textId="4101EB58" w:rsidR="004F1501" w:rsidRPr="005D724C" w:rsidRDefault="004F1501" w:rsidP="004F1501">
          <w:pPr>
            <w:rPr>
              <w:sz w:val="24"/>
              <w:szCs w:val="24"/>
            </w:rPr>
          </w:pPr>
          <w:r w:rsidRPr="005D724C">
            <w:rPr>
              <w:sz w:val="24"/>
              <w:szCs w:val="24"/>
            </w:rPr>
            <w:t xml:space="preserve">• </w:t>
          </w:r>
          <w:r w:rsidRPr="005D724C">
            <w:rPr>
              <w:b/>
              <w:bCs/>
              <w:sz w:val="24"/>
              <w:szCs w:val="24"/>
              <w:u w:val="single"/>
            </w:rPr>
            <w:t>Public Health and Safety Regulations</w:t>
          </w:r>
          <w:r w:rsidRPr="005D724C">
            <w:rPr>
              <w:sz w:val="24"/>
              <w:szCs w:val="24"/>
            </w:rPr>
            <w:br/>
            <w:t>Government guidance and public health legislation introduced to limit the spread of COVID</w:t>
          </w:r>
          <w:r w:rsidRPr="005D724C">
            <w:rPr>
              <w:sz w:val="24"/>
              <w:szCs w:val="24"/>
            </w:rPr>
            <w:noBreakHyphen/>
            <w:t>19 acted as a major catalyst for change. The organisation was required to implement new health and safety measures, including enhanced ventilation, increased sanitisation regimes, and strict social distancing protocols within public and communal buildings. These requirements necessitated immediate changes to working practices, risk assessments, and building management procedures, making traditional approaches to facilities and property management no longer viable</w:t>
          </w:r>
          <w:sdt>
            <w:sdtPr>
              <w:rPr>
                <w:sz w:val="24"/>
                <w:szCs w:val="24"/>
              </w:rPr>
              <w:id w:val="1387523276"/>
              <w:citation/>
            </w:sdtPr>
            <w:sdtContent>
              <w:r w:rsidR="00107C62" w:rsidRPr="005D724C">
                <w:rPr>
                  <w:sz w:val="24"/>
                  <w:szCs w:val="24"/>
                </w:rPr>
                <w:fldChar w:fldCharType="begin"/>
              </w:r>
              <w:r w:rsidR="00107C62" w:rsidRPr="005D724C">
                <w:rPr>
                  <w:sz w:val="24"/>
                  <w:szCs w:val="24"/>
                </w:rPr>
                <w:instrText xml:space="preserve"> CITATION Red22 \l 2057 </w:instrText>
              </w:r>
              <w:r w:rsidR="00107C62" w:rsidRPr="005D724C">
                <w:rPr>
                  <w:sz w:val="24"/>
                  <w:szCs w:val="24"/>
                </w:rPr>
                <w:fldChar w:fldCharType="separate"/>
              </w:r>
              <w:r w:rsidR="00E44F7E">
                <w:rPr>
                  <w:noProof/>
                  <w:sz w:val="24"/>
                  <w:szCs w:val="24"/>
                </w:rPr>
                <w:t xml:space="preserve"> </w:t>
              </w:r>
              <w:r w:rsidR="00E44F7E" w:rsidRPr="00E44F7E">
                <w:rPr>
                  <w:noProof/>
                  <w:sz w:val="24"/>
                  <w:szCs w:val="24"/>
                </w:rPr>
                <w:t>(Reducing the spread of respiratory infections, including COVID-19, in the workplace, 2022)</w:t>
              </w:r>
              <w:r w:rsidR="00107C62" w:rsidRPr="005D724C">
                <w:rPr>
                  <w:sz w:val="24"/>
                  <w:szCs w:val="24"/>
                </w:rPr>
                <w:fldChar w:fldCharType="end"/>
              </w:r>
            </w:sdtContent>
          </w:sdt>
          <w:r w:rsidRPr="005D724C">
            <w:rPr>
              <w:sz w:val="24"/>
              <w:szCs w:val="24"/>
            </w:rPr>
            <w:t>.</w:t>
          </w:r>
        </w:p>
        <w:p w14:paraId="7AC033C1" w14:textId="2B19BEB2" w:rsidR="004F1501" w:rsidRPr="005D724C" w:rsidRDefault="004F1501" w:rsidP="004F1501">
          <w:pPr>
            <w:rPr>
              <w:sz w:val="24"/>
              <w:szCs w:val="24"/>
            </w:rPr>
          </w:pPr>
          <w:r w:rsidRPr="005D724C">
            <w:rPr>
              <w:sz w:val="24"/>
              <w:szCs w:val="24"/>
            </w:rPr>
            <w:t xml:space="preserve">• </w:t>
          </w:r>
          <w:r w:rsidRPr="005D724C">
            <w:rPr>
              <w:b/>
              <w:bCs/>
              <w:sz w:val="24"/>
              <w:szCs w:val="24"/>
              <w:u w:val="single"/>
            </w:rPr>
            <w:t>Emergency Compliance Requirements</w:t>
          </w:r>
          <w:r w:rsidRPr="005D724C">
            <w:rPr>
              <w:sz w:val="24"/>
              <w:szCs w:val="24"/>
            </w:rPr>
            <w:br/>
            <w:t>Despite widespread disruption, statutory responsibilities such as gas safety inspections, fire safety checks, and essential maintenance remained legally mandatory</w:t>
          </w:r>
          <w:sdt>
            <w:sdtPr>
              <w:rPr>
                <w:sz w:val="24"/>
                <w:szCs w:val="24"/>
              </w:rPr>
              <w:id w:val="2052950620"/>
              <w:citation/>
            </w:sdtPr>
            <w:sdtContent>
              <w:r w:rsidR="00C8039A" w:rsidRPr="005D724C">
                <w:rPr>
                  <w:sz w:val="24"/>
                  <w:szCs w:val="24"/>
                </w:rPr>
                <w:fldChar w:fldCharType="begin"/>
              </w:r>
              <w:r w:rsidR="00157D17" w:rsidRPr="005D724C">
                <w:rPr>
                  <w:sz w:val="24"/>
                  <w:szCs w:val="24"/>
                </w:rPr>
                <w:instrText xml:space="preserve">CITATION Hea20 \l 2057 </w:instrText>
              </w:r>
              <w:r w:rsidR="00C8039A" w:rsidRPr="005D724C">
                <w:rPr>
                  <w:sz w:val="24"/>
                  <w:szCs w:val="24"/>
                </w:rPr>
                <w:fldChar w:fldCharType="separate"/>
              </w:r>
              <w:r w:rsidR="00E44F7E">
                <w:rPr>
                  <w:noProof/>
                  <w:sz w:val="24"/>
                  <w:szCs w:val="24"/>
                </w:rPr>
                <w:t xml:space="preserve"> </w:t>
              </w:r>
              <w:r w:rsidR="00E44F7E" w:rsidRPr="00E44F7E">
                <w:rPr>
                  <w:noProof/>
                  <w:sz w:val="24"/>
                  <w:szCs w:val="24"/>
                </w:rPr>
                <w:t>(executive, 2020)</w:t>
              </w:r>
              <w:r w:rsidR="00C8039A" w:rsidRPr="005D724C">
                <w:rPr>
                  <w:sz w:val="24"/>
                  <w:szCs w:val="24"/>
                </w:rPr>
                <w:fldChar w:fldCharType="end"/>
              </w:r>
            </w:sdtContent>
          </w:sdt>
          <w:r w:rsidRPr="005D724C">
            <w:rPr>
              <w:sz w:val="24"/>
              <w:szCs w:val="24"/>
            </w:rPr>
            <w:t>. The need to continue meeting these compliance obligations drove the organisation to develop alternative and safer methods of service delivery. This included revised inspection schedules, lone</w:t>
          </w:r>
          <w:r w:rsidRPr="005D724C">
            <w:rPr>
              <w:sz w:val="24"/>
              <w:szCs w:val="24"/>
            </w:rPr>
            <w:noBreakHyphen/>
            <w:t>working protocols, and the use of specialist contractors. Failure to comply posed significant legal, financial, and reputational risks, reinforcing the urgency for change.</w:t>
          </w:r>
        </w:p>
        <w:p w14:paraId="3A8E6EAC" w14:textId="1E2DEA77" w:rsidR="004F1501" w:rsidRPr="005D724C" w:rsidRDefault="004F1501" w:rsidP="004F1501">
          <w:pPr>
            <w:rPr>
              <w:sz w:val="24"/>
              <w:szCs w:val="24"/>
            </w:rPr>
          </w:pPr>
          <w:r w:rsidRPr="005D724C">
            <w:rPr>
              <w:sz w:val="24"/>
              <w:szCs w:val="24"/>
            </w:rPr>
            <w:t xml:space="preserve">• </w:t>
          </w:r>
          <w:r w:rsidRPr="005D724C">
            <w:rPr>
              <w:b/>
              <w:bCs/>
              <w:sz w:val="24"/>
              <w:szCs w:val="24"/>
              <w:u w:val="single"/>
            </w:rPr>
            <w:t>Need for Remote and Digital Solutions</w:t>
          </w:r>
          <w:r w:rsidRPr="005D724C">
            <w:rPr>
              <w:sz w:val="24"/>
              <w:szCs w:val="24"/>
            </w:rPr>
            <w:br/>
            <w:t>Social distancing and restricted site access accelerated the need for remote working solutions</w:t>
          </w:r>
          <w:sdt>
            <w:sdtPr>
              <w:rPr>
                <w:sz w:val="24"/>
                <w:szCs w:val="24"/>
              </w:rPr>
              <w:id w:val="-1030107022"/>
              <w:citation/>
            </w:sdtPr>
            <w:sdtContent>
              <w:r w:rsidR="005A7548" w:rsidRPr="005D724C">
                <w:rPr>
                  <w:sz w:val="24"/>
                  <w:szCs w:val="24"/>
                </w:rPr>
                <w:fldChar w:fldCharType="begin"/>
              </w:r>
              <w:r w:rsidR="005A7548" w:rsidRPr="005D724C">
                <w:rPr>
                  <w:sz w:val="24"/>
                  <w:szCs w:val="24"/>
                </w:rPr>
                <w:instrText xml:space="preserve"> CITATION Nat22 \l 2057 </w:instrText>
              </w:r>
              <w:r w:rsidR="005A7548" w:rsidRPr="005D724C">
                <w:rPr>
                  <w:sz w:val="24"/>
                  <w:szCs w:val="24"/>
                </w:rPr>
                <w:fldChar w:fldCharType="separate"/>
              </w:r>
              <w:r w:rsidR="00E44F7E">
                <w:rPr>
                  <w:noProof/>
                  <w:sz w:val="24"/>
                  <w:szCs w:val="24"/>
                </w:rPr>
                <w:t xml:space="preserve"> </w:t>
              </w:r>
              <w:r w:rsidR="00E44F7E" w:rsidRPr="00E44F7E">
                <w:rPr>
                  <w:noProof/>
                  <w:sz w:val="24"/>
                  <w:szCs w:val="24"/>
                </w:rPr>
                <w:t>(Natasha Mutebi, 2022)</w:t>
              </w:r>
              <w:r w:rsidR="005A7548" w:rsidRPr="005D724C">
                <w:rPr>
                  <w:sz w:val="24"/>
                  <w:szCs w:val="24"/>
                </w:rPr>
                <w:fldChar w:fldCharType="end"/>
              </w:r>
            </w:sdtContent>
          </w:sdt>
          <w:r w:rsidRPr="005D724C">
            <w:rPr>
              <w:sz w:val="24"/>
              <w:szCs w:val="24"/>
            </w:rPr>
            <w:t>. The organisation was driven to adopt digital tools such as virtual inspections, remote diagnostics, and online communication platforms to maintain oversight of buildings and assets. This shift supported business continuity while reducing physical contact, and it highlighted the importance of digital transformation as a long</w:t>
          </w:r>
          <w:r w:rsidRPr="005D724C">
            <w:rPr>
              <w:sz w:val="24"/>
              <w:szCs w:val="24"/>
            </w:rPr>
            <w:noBreakHyphen/>
            <w:t>term strategic priority rather than a temporary response.</w:t>
          </w:r>
        </w:p>
        <w:p w14:paraId="05388432" w14:textId="5C717F24" w:rsidR="004F1501" w:rsidRPr="005D724C" w:rsidRDefault="004F1501" w:rsidP="004F1501">
          <w:pPr>
            <w:rPr>
              <w:sz w:val="24"/>
              <w:szCs w:val="24"/>
            </w:rPr>
          </w:pPr>
          <w:r w:rsidRPr="005D724C">
            <w:rPr>
              <w:sz w:val="24"/>
              <w:szCs w:val="24"/>
            </w:rPr>
            <w:t xml:space="preserve">• </w:t>
          </w:r>
          <w:r w:rsidRPr="005D724C">
            <w:rPr>
              <w:b/>
              <w:bCs/>
              <w:sz w:val="24"/>
              <w:szCs w:val="24"/>
              <w:u w:val="single"/>
            </w:rPr>
            <w:t>Urgent School and Critical Facility Requirements</w:t>
          </w:r>
          <w:r w:rsidRPr="005D724C">
            <w:rPr>
              <w:sz w:val="24"/>
              <w:szCs w:val="24"/>
            </w:rPr>
            <w:br/>
            <w:t>Certain facilities, particularly schools supporting key workers and other critical infrastructure, were required to remain operational throughout the pandemic. These environments demanded high levels of maintenance and compliance under increased health risks. The need to keep these services running safely acted as a powerful driving force, compelling the organisation to prioritise resources, introduce specialised safety procedures, and adapt maintenance strategies to high</w:t>
          </w:r>
          <w:r w:rsidRPr="005D724C">
            <w:rPr>
              <w:sz w:val="24"/>
              <w:szCs w:val="24"/>
            </w:rPr>
            <w:noBreakHyphen/>
            <w:t>risk conditions</w:t>
          </w:r>
          <w:sdt>
            <w:sdtPr>
              <w:rPr>
                <w:sz w:val="24"/>
                <w:szCs w:val="24"/>
              </w:rPr>
              <w:id w:val="-1555298791"/>
              <w:citation/>
            </w:sdtPr>
            <w:sdtContent>
              <w:r w:rsidR="00EA26EC" w:rsidRPr="005D724C">
                <w:rPr>
                  <w:sz w:val="24"/>
                  <w:szCs w:val="24"/>
                </w:rPr>
                <w:fldChar w:fldCharType="begin"/>
              </w:r>
              <w:r w:rsidR="00EA26EC" w:rsidRPr="005D724C">
                <w:rPr>
                  <w:sz w:val="24"/>
                  <w:szCs w:val="24"/>
                </w:rPr>
                <w:instrText xml:space="preserve">CITATION Dep20 \l 2057 </w:instrText>
              </w:r>
              <w:r w:rsidR="00EA26EC" w:rsidRPr="005D724C">
                <w:rPr>
                  <w:sz w:val="24"/>
                  <w:szCs w:val="24"/>
                </w:rPr>
                <w:fldChar w:fldCharType="separate"/>
              </w:r>
              <w:r w:rsidR="00E44F7E">
                <w:rPr>
                  <w:noProof/>
                  <w:sz w:val="24"/>
                  <w:szCs w:val="24"/>
                </w:rPr>
                <w:t xml:space="preserve"> </w:t>
              </w:r>
              <w:r w:rsidR="00E44F7E" w:rsidRPr="00E44F7E">
                <w:rPr>
                  <w:noProof/>
                  <w:sz w:val="24"/>
                  <w:szCs w:val="24"/>
                </w:rPr>
                <w:t>(office, 2020)</w:t>
              </w:r>
              <w:r w:rsidR="00EA26EC" w:rsidRPr="005D724C">
                <w:rPr>
                  <w:sz w:val="24"/>
                  <w:szCs w:val="24"/>
                </w:rPr>
                <w:fldChar w:fldCharType="end"/>
              </w:r>
            </w:sdtContent>
          </w:sdt>
          <w:r w:rsidRPr="005D724C">
            <w:rPr>
              <w:sz w:val="24"/>
              <w:szCs w:val="24"/>
            </w:rPr>
            <w:t>.</w:t>
          </w:r>
        </w:p>
        <w:p w14:paraId="64341F1F" w14:textId="58EF11A3" w:rsidR="004F1501" w:rsidRPr="005D724C" w:rsidRDefault="004F1501" w:rsidP="004F1501">
          <w:pPr>
            <w:rPr>
              <w:sz w:val="24"/>
              <w:szCs w:val="24"/>
            </w:rPr>
          </w:pPr>
          <w:r w:rsidRPr="005D724C">
            <w:rPr>
              <w:sz w:val="24"/>
              <w:szCs w:val="24"/>
            </w:rPr>
            <w:t xml:space="preserve">• </w:t>
          </w:r>
          <w:r w:rsidRPr="005D724C">
            <w:rPr>
              <w:b/>
              <w:bCs/>
              <w:sz w:val="24"/>
              <w:szCs w:val="24"/>
              <w:u w:val="single"/>
            </w:rPr>
            <w:t>Workforce Redundancy and Operational Flexibility</w:t>
          </w:r>
          <w:r w:rsidRPr="005D724C">
            <w:rPr>
              <w:b/>
              <w:bCs/>
              <w:sz w:val="24"/>
              <w:szCs w:val="24"/>
              <w:u w:val="single"/>
            </w:rPr>
            <w:br/>
          </w:r>
          <w:r w:rsidRPr="005D724C">
            <w:rPr>
              <w:sz w:val="24"/>
              <w:szCs w:val="24"/>
            </w:rPr>
            <w:t>High levels of staff absence due to illness, self</w:t>
          </w:r>
          <w:r w:rsidRPr="005D724C">
            <w:rPr>
              <w:sz w:val="24"/>
              <w:szCs w:val="24"/>
            </w:rPr>
            <w:noBreakHyphen/>
            <w:t>isolation, or caring responsibilities created pressure to introduce more flexible workforce arrangements</w:t>
          </w:r>
          <w:sdt>
            <w:sdtPr>
              <w:rPr>
                <w:sz w:val="24"/>
                <w:szCs w:val="24"/>
              </w:rPr>
              <w:id w:val="477887322"/>
              <w:citation/>
            </w:sdtPr>
            <w:sdtContent>
              <w:r w:rsidR="0033478D" w:rsidRPr="005D724C">
                <w:rPr>
                  <w:sz w:val="24"/>
                  <w:szCs w:val="24"/>
                </w:rPr>
                <w:fldChar w:fldCharType="begin"/>
              </w:r>
              <w:r w:rsidR="0033478D" w:rsidRPr="005D724C">
                <w:rPr>
                  <w:sz w:val="24"/>
                  <w:szCs w:val="24"/>
                </w:rPr>
                <w:instrText xml:space="preserve"> CITATION Nat22 \l 2057 </w:instrText>
              </w:r>
              <w:r w:rsidR="0033478D" w:rsidRPr="005D724C">
                <w:rPr>
                  <w:sz w:val="24"/>
                  <w:szCs w:val="24"/>
                </w:rPr>
                <w:fldChar w:fldCharType="separate"/>
              </w:r>
              <w:r w:rsidR="00E44F7E">
                <w:rPr>
                  <w:noProof/>
                  <w:sz w:val="24"/>
                  <w:szCs w:val="24"/>
                </w:rPr>
                <w:t xml:space="preserve"> </w:t>
              </w:r>
              <w:r w:rsidR="00E44F7E" w:rsidRPr="00E44F7E">
                <w:rPr>
                  <w:noProof/>
                  <w:sz w:val="24"/>
                  <w:szCs w:val="24"/>
                </w:rPr>
                <w:t>(Natasha Mutebi, 2022)</w:t>
              </w:r>
              <w:r w:rsidR="0033478D" w:rsidRPr="005D724C">
                <w:rPr>
                  <w:sz w:val="24"/>
                  <w:szCs w:val="24"/>
                </w:rPr>
                <w:fldChar w:fldCharType="end"/>
              </w:r>
            </w:sdtContent>
          </w:sdt>
          <w:r w:rsidRPr="005D724C">
            <w:rPr>
              <w:sz w:val="24"/>
              <w:szCs w:val="24"/>
            </w:rPr>
            <w:t xml:space="preserve">. This included redeploying staff to critical functions, upskilling employees to cover essential roles, and revising job responsibilities. The need to maintain service delivery with reduced staffing </w:t>
          </w:r>
          <w:r w:rsidRPr="005D724C">
            <w:rPr>
              <w:sz w:val="24"/>
              <w:szCs w:val="24"/>
            </w:rPr>
            <w:lastRenderedPageBreak/>
            <w:t>levels drove changes in workforce planning, decision</w:t>
          </w:r>
          <w:r w:rsidRPr="005D724C">
            <w:rPr>
              <w:sz w:val="24"/>
              <w:szCs w:val="24"/>
            </w:rPr>
            <w:noBreakHyphen/>
            <w:t>making processes, and managerial approaches.</w:t>
          </w:r>
        </w:p>
        <w:p w14:paraId="6609DA3E" w14:textId="77777777" w:rsidR="004A11F6" w:rsidRPr="005D724C" w:rsidRDefault="004A11F6" w:rsidP="007D1947">
          <w:pPr>
            <w:rPr>
              <w:sz w:val="24"/>
              <w:szCs w:val="24"/>
            </w:rPr>
          </w:pPr>
        </w:p>
        <w:p w14:paraId="0BE775A6" w14:textId="77777777" w:rsidR="004A11F6" w:rsidRPr="005D724C" w:rsidRDefault="004A11F6" w:rsidP="007D1947">
          <w:pPr>
            <w:rPr>
              <w:sz w:val="24"/>
              <w:szCs w:val="24"/>
            </w:rPr>
          </w:pPr>
        </w:p>
        <w:p w14:paraId="3CEE3B0B" w14:textId="77777777" w:rsidR="00614A1C" w:rsidRDefault="00614A1C" w:rsidP="001E723E">
          <w:pPr>
            <w:rPr>
              <w:b/>
              <w:bCs/>
              <w:sz w:val="24"/>
              <w:szCs w:val="24"/>
              <w:u w:val="single"/>
            </w:rPr>
          </w:pPr>
        </w:p>
        <w:p w14:paraId="51067A85" w14:textId="77777777" w:rsidR="00614A1C" w:rsidRDefault="00614A1C" w:rsidP="001E723E">
          <w:pPr>
            <w:rPr>
              <w:b/>
              <w:bCs/>
              <w:sz w:val="24"/>
              <w:szCs w:val="24"/>
              <w:u w:val="single"/>
            </w:rPr>
          </w:pPr>
        </w:p>
        <w:p w14:paraId="42A1E1DF" w14:textId="77777777" w:rsidR="00614A1C" w:rsidRDefault="00614A1C" w:rsidP="001E723E">
          <w:pPr>
            <w:rPr>
              <w:b/>
              <w:bCs/>
              <w:sz w:val="24"/>
              <w:szCs w:val="24"/>
              <w:u w:val="single"/>
            </w:rPr>
          </w:pPr>
        </w:p>
        <w:p w14:paraId="0D0E5C8A" w14:textId="77777777" w:rsidR="00614A1C" w:rsidRDefault="00614A1C" w:rsidP="001E723E">
          <w:pPr>
            <w:rPr>
              <w:b/>
              <w:bCs/>
              <w:sz w:val="24"/>
              <w:szCs w:val="24"/>
              <w:u w:val="single"/>
            </w:rPr>
          </w:pPr>
        </w:p>
        <w:p w14:paraId="6B972BEA" w14:textId="77777777" w:rsidR="00614A1C" w:rsidRDefault="00614A1C" w:rsidP="001E723E">
          <w:pPr>
            <w:rPr>
              <w:b/>
              <w:bCs/>
              <w:sz w:val="24"/>
              <w:szCs w:val="24"/>
              <w:u w:val="single"/>
            </w:rPr>
          </w:pPr>
        </w:p>
        <w:p w14:paraId="46DA20DD" w14:textId="77777777" w:rsidR="00614A1C" w:rsidRDefault="00614A1C" w:rsidP="001E723E">
          <w:pPr>
            <w:rPr>
              <w:b/>
              <w:bCs/>
              <w:sz w:val="24"/>
              <w:szCs w:val="24"/>
              <w:u w:val="single"/>
            </w:rPr>
          </w:pPr>
        </w:p>
        <w:p w14:paraId="5AC51AC9" w14:textId="77777777" w:rsidR="00614A1C" w:rsidRDefault="00614A1C" w:rsidP="001E723E">
          <w:pPr>
            <w:rPr>
              <w:b/>
              <w:bCs/>
              <w:sz w:val="24"/>
              <w:szCs w:val="24"/>
              <w:u w:val="single"/>
            </w:rPr>
          </w:pPr>
        </w:p>
        <w:p w14:paraId="095C6DCC" w14:textId="77777777" w:rsidR="00614A1C" w:rsidRDefault="00614A1C" w:rsidP="001E723E">
          <w:pPr>
            <w:rPr>
              <w:b/>
              <w:bCs/>
              <w:sz w:val="24"/>
              <w:szCs w:val="24"/>
              <w:u w:val="single"/>
            </w:rPr>
          </w:pPr>
        </w:p>
        <w:p w14:paraId="4E12DE73" w14:textId="77777777" w:rsidR="00614A1C" w:rsidRDefault="00614A1C" w:rsidP="001E723E">
          <w:pPr>
            <w:rPr>
              <w:b/>
              <w:bCs/>
              <w:sz w:val="24"/>
              <w:szCs w:val="24"/>
              <w:u w:val="single"/>
            </w:rPr>
          </w:pPr>
        </w:p>
        <w:p w14:paraId="4A030144" w14:textId="77777777" w:rsidR="00614A1C" w:rsidRDefault="00614A1C" w:rsidP="001E723E">
          <w:pPr>
            <w:rPr>
              <w:b/>
              <w:bCs/>
              <w:sz w:val="24"/>
              <w:szCs w:val="24"/>
              <w:u w:val="single"/>
            </w:rPr>
          </w:pPr>
        </w:p>
        <w:p w14:paraId="731D59C2" w14:textId="77777777" w:rsidR="00614A1C" w:rsidRDefault="00614A1C" w:rsidP="001E723E">
          <w:pPr>
            <w:rPr>
              <w:b/>
              <w:bCs/>
              <w:sz w:val="24"/>
              <w:szCs w:val="24"/>
              <w:u w:val="single"/>
            </w:rPr>
          </w:pPr>
        </w:p>
        <w:p w14:paraId="29406DF7" w14:textId="77777777" w:rsidR="00614A1C" w:rsidRDefault="00614A1C" w:rsidP="001E723E">
          <w:pPr>
            <w:rPr>
              <w:b/>
              <w:bCs/>
              <w:sz w:val="24"/>
              <w:szCs w:val="24"/>
              <w:u w:val="single"/>
            </w:rPr>
          </w:pPr>
        </w:p>
        <w:p w14:paraId="24E3ECD9" w14:textId="77777777" w:rsidR="00614A1C" w:rsidRDefault="00614A1C" w:rsidP="001E723E">
          <w:pPr>
            <w:rPr>
              <w:b/>
              <w:bCs/>
              <w:sz w:val="24"/>
              <w:szCs w:val="24"/>
              <w:u w:val="single"/>
            </w:rPr>
          </w:pPr>
        </w:p>
        <w:p w14:paraId="066CEE2B" w14:textId="77777777" w:rsidR="00614A1C" w:rsidRDefault="00614A1C" w:rsidP="001E723E">
          <w:pPr>
            <w:rPr>
              <w:b/>
              <w:bCs/>
              <w:sz w:val="24"/>
              <w:szCs w:val="24"/>
              <w:u w:val="single"/>
            </w:rPr>
          </w:pPr>
        </w:p>
        <w:p w14:paraId="53946AAC" w14:textId="77777777" w:rsidR="00614A1C" w:rsidRDefault="00614A1C" w:rsidP="001E723E">
          <w:pPr>
            <w:rPr>
              <w:b/>
              <w:bCs/>
              <w:sz w:val="24"/>
              <w:szCs w:val="24"/>
              <w:u w:val="single"/>
            </w:rPr>
          </w:pPr>
        </w:p>
        <w:p w14:paraId="7E6ADC23" w14:textId="77777777" w:rsidR="00614A1C" w:rsidRDefault="00614A1C" w:rsidP="001E723E">
          <w:pPr>
            <w:rPr>
              <w:b/>
              <w:bCs/>
              <w:sz w:val="24"/>
              <w:szCs w:val="24"/>
              <w:u w:val="single"/>
            </w:rPr>
          </w:pPr>
        </w:p>
        <w:p w14:paraId="6E7460D8" w14:textId="77777777" w:rsidR="00614A1C" w:rsidRDefault="00614A1C" w:rsidP="001E723E">
          <w:pPr>
            <w:rPr>
              <w:b/>
              <w:bCs/>
              <w:sz w:val="24"/>
              <w:szCs w:val="24"/>
              <w:u w:val="single"/>
            </w:rPr>
          </w:pPr>
        </w:p>
        <w:p w14:paraId="7654722A" w14:textId="77777777" w:rsidR="00614A1C" w:rsidRDefault="00614A1C" w:rsidP="001E723E">
          <w:pPr>
            <w:rPr>
              <w:b/>
              <w:bCs/>
              <w:sz w:val="24"/>
              <w:szCs w:val="24"/>
              <w:u w:val="single"/>
            </w:rPr>
          </w:pPr>
        </w:p>
        <w:p w14:paraId="19701E83" w14:textId="77777777" w:rsidR="00614A1C" w:rsidRDefault="00614A1C" w:rsidP="001E723E">
          <w:pPr>
            <w:rPr>
              <w:b/>
              <w:bCs/>
              <w:sz w:val="24"/>
              <w:szCs w:val="24"/>
              <w:u w:val="single"/>
            </w:rPr>
          </w:pPr>
        </w:p>
        <w:p w14:paraId="65F291D1" w14:textId="77777777" w:rsidR="00614A1C" w:rsidRDefault="00614A1C" w:rsidP="001E723E">
          <w:pPr>
            <w:rPr>
              <w:b/>
              <w:bCs/>
              <w:sz w:val="24"/>
              <w:szCs w:val="24"/>
              <w:u w:val="single"/>
            </w:rPr>
          </w:pPr>
        </w:p>
        <w:p w14:paraId="5B32052E" w14:textId="77777777" w:rsidR="00614A1C" w:rsidRDefault="00614A1C" w:rsidP="001E723E">
          <w:pPr>
            <w:rPr>
              <w:b/>
              <w:bCs/>
              <w:sz w:val="24"/>
              <w:szCs w:val="24"/>
              <w:u w:val="single"/>
            </w:rPr>
          </w:pPr>
        </w:p>
        <w:p w14:paraId="246D0F65" w14:textId="77777777" w:rsidR="00614A1C" w:rsidRDefault="00614A1C" w:rsidP="001E723E">
          <w:pPr>
            <w:rPr>
              <w:b/>
              <w:bCs/>
              <w:sz w:val="24"/>
              <w:szCs w:val="24"/>
              <w:u w:val="single"/>
            </w:rPr>
          </w:pPr>
        </w:p>
        <w:p w14:paraId="665CB4A2" w14:textId="77777777" w:rsidR="00614A1C" w:rsidRDefault="00614A1C" w:rsidP="001E723E">
          <w:pPr>
            <w:rPr>
              <w:b/>
              <w:bCs/>
              <w:sz w:val="24"/>
              <w:szCs w:val="24"/>
              <w:u w:val="single"/>
            </w:rPr>
          </w:pPr>
        </w:p>
        <w:p w14:paraId="19DCE043" w14:textId="77777777" w:rsidR="00614A1C" w:rsidRDefault="00614A1C" w:rsidP="001E723E">
          <w:pPr>
            <w:rPr>
              <w:b/>
              <w:bCs/>
              <w:sz w:val="24"/>
              <w:szCs w:val="24"/>
              <w:u w:val="single"/>
            </w:rPr>
          </w:pPr>
        </w:p>
        <w:p w14:paraId="5630FF97" w14:textId="77777777" w:rsidR="00614A1C" w:rsidRDefault="00614A1C" w:rsidP="001E723E">
          <w:pPr>
            <w:rPr>
              <w:b/>
              <w:bCs/>
              <w:sz w:val="24"/>
              <w:szCs w:val="24"/>
              <w:u w:val="single"/>
            </w:rPr>
          </w:pPr>
        </w:p>
        <w:p w14:paraId="585D1F3E" w14:textId="77777777" w:rsidR="00614A1C" w:rsidRDefault="00614A1C" w:rsidP="001E723E">
          <w:pPr>
            <w:rPr>
              <w:b/>
              <w:bCs/>
              <w:sz w:val="24"/>
              <w:szCs w:val="24"/>
              <w:u w:val="single"/>
            </w:rPr>
          </w:pPr>
        </w:p>
        <w:p w14:paraId="2E7EF0C3" w14:textId="30CA34EC" w:rsidR="001E723E" w:rsidRPr="005D724C" w:rsidRDefault="001E723E" w:rsidP="001E723E">
          <w:pPr>
            <w:rPr>
              <w:b/>
              <w:bCs/>
              <w:sz w:val="24"/>
              <w:szCs w:val="24"/>
              <w:u w:val="single"/>
            </w:rPr>
          </w:pPr>
          <w:r w:rsidRPr="005D724C">
            <w:rPr>
              <w:b/>
              <w:bCs/>
              <w:sz w:val="24"/>
              <w:szCs w:val="24"/>
              <w:u w:val="single"/>
            </w:rPr>
            <w:lastRenderedPageBreak/>
            <w:t>Lewin’s Force Field Analysis, restraining forces against organisational change</w:t>
          </w:r>
        </w:p>
        <w:p w14:paraId="1B4897F1" w14:textId="05A73D48" w:rsidR="00AB5BF2" w:rsidRPr="005D724C" w:rsidRDefault="00433529" w:rsidP="00AB5BF2">
          <w:pPr>
            <w:rPr>
              <w:sz w:val="24"/>
              <w:szCs w:val="24"/>
            </w:rPr>
          </w:pPr>
          <w:r w:rsidRPr="005D724C">
            <w:rPr>
              <w:sz w:val="24"/>
              <w:szCs w:val="24"/>
            </w:rPr>
            <w:t xml:space="preserve">There were </w:t>
          </w:r>
          <w:r w:rsidR="00E33B0B" w:rsidRPr="005D724C">
            <w:rPr>
              <w:sz w:val="24"/>
              <w:szCs w:val="24"/>
            </w:rPr>
            <w:t>several</w:t>
          </w:r>
          <w:r w:rsidRPr="005D724C">
            <w:rPr>
              <w:sz w:val="24"/>
              <w:szCs w:val="24"/>
            </w:rPr>
            <w:t xml:space="preserve"> restraining forces during the change process, which limited both the effectiveness and speed of implementation. According to </w:t>
          </w:r>
          <w:sdt>
            <w:sdtPr>
              <w:rPr>
                <w:sz w:val="24"/>
                <w:szCs w:val="24"/>
              </w:rPr>
              <w:id w:val="443342928"/>
              <w:citation/>
            </w:sdtPr>
            <w:sdtContent>
              <w:r w:rsidR="006B3942" w:rsidRPr="005D724C">
                <w:rPr>
                  <w:sz w:val="24"/>
                  <w:szCs w:val="24"/>
                </w:rPr>
                <w:fldChar w:fldCharType="begin"/>
              </w:r>
              <w:r w:rsidR="006B3942" w:rsidRPr="005D724C">
                <w:rPr>
                  <w:sz w:val="24"/>
                  <w:szCs w:val="24"/>
                </w:rPr>
                <w:instrText xml:space="preserve"> CITATION Kur51 \l 2057 </w:instrText>
              </w:r>
              <w:r w:rsidR="006B3942" w:rsidRPr="005D724C">
                <w:rPr>
                  <w:sz w:val="24"/>
                  <w:szCs w:val="24"/>
                </w:rPr>
                <w:fldChar w:fldCharType="separate"/>
              </w:r>
              <w:r w:rsidR="00E44F7E" w:rsidRPr="00E44F7E">
                <w:rPr>
                  <w:noProof/>
                  <w:sz w:val="24"/>
                  <w:szCs w:val="24"/>
                </w:rPr>
                <w:t>(Lewin, 1951)</w:t>
              </w:r>
              <w:r w:rsidR="006B3942" w:rsidRPr="005D724C">
                <w:rPr>
                  <w:sz w:val="24"/>
                  <w:szCs w:val="24"/>
                </w:rPr>
                <w:fldChar w:fldCharType="end"/>
              </w:r>
            </w:sdtContent>
          </w:sdt>
          <w:r w:rsidR="004F1501" w:rsidRPr="005D724C">
            <w:rPr>
              <w:sz w:val="24"/>
              <w:szCs w:val="24"/>
            </w:rPr>
            <w:t>,</w:t>
          </w:r>
          <w:r w:rsidR="00AB5BF2" w:rsidRPr="005D724C">
            <w:rPr>
              <w:rFonts w:ascii="Segoe UI" w:eastAsia="Times New Roman" w:hAnsi="Segoe UI" w:cs="Segoe UI"/>
              <w:sz w:val="24"/>
              <w:szCs w:val="24"/>
              <w:lang w:eastAsia="en-GB"/>
            </w:rPr>
            <w:t xml:space="preserve"> </w:t>
          </w:r>
          <w:r w:rsidR="00AB5BF2" w:rsidRPr="005D724C">
            <w:rPr>
              <w:sz w:val="24"/>
              <w:szCs w:val="24"/>
            </w:rPr>
            <w:t>such resistance arises from forces that oppose change and maintain the existing organisational equilibrium.</w:t>
          </w:r>
        </w:p>
        <w:p w14:paraId="4D4A8420" w14:textId="4AF9C26E" w:rsidR="004F1501" w:rsidRPr="005D724C" w:rsidRDefault="004F1501" w:rsidP="001E723E">
          <w:pPr>
            <w:rPr>
              <w:sz w:val="24"/>
              <w:szCs w:val="24"/>
            </w:rPr>
          </w:pPr>
        </w:p>
        <w:p w14:paraId="56E732CB" w14:textId="218F5358" w:rsidR="001E723E" w:rsidRPr="005D724C" w:rsidRDefault="001E723E" w:rsidP="001E723E">
          <w:pPr>
            <w:rPr>
              <w:sz w:val="24"/>
              <w:szCs w:val="24"/>
            </w:rPr>
          </w:pPr>
          <w:r w:rsidRPr="005D724C">
            <w:rPr>
              <w:sz w:val="24"/>
              <w:szCs w:val="24"/>
            </w:rPr>
            <w:t xml:space="preserve">• </w:t>
          </w:r>
          <w:r w:rsidRPr="005D724C">
            <w:rPr>
              <w:b/>
              <w:bCs/>
              <w:sz w:val="24"/>
              <w:szCs w:val="24"/>
              <w:u w:val="single"/>
            </w:rPr>
            <w:t>Social Distancing and Access Restrictions</w:t>
          </w:r>
          <w:r w:rsidRPr="005D724C">
            <w:rPr>
              <w:sz w:val="24"/>
              <w:szCs w:val="24"/>
            </w:rPr>
            <w:br/>
            <w:t>Public health guidance and lockdown measures significantly restricted access to tenant properties. This prevented staff and contractors from carrying out routine repairs, inspections, and compliance checks</w:t>
          </w:r>
          <w:r w:rsidR="004F640F" w:rsidRPr="005D724C">
            <w:rPr>
              <w:sz w:val="24"/>
              <w:szCs w:val="24"/>
            </w:rPr>
            <w:t xml:space="preserve"> </w:t>
          </w:r>
          <w:sdt>
            <w:sdtPr>
              <w:rPr>
                <w:sz w:val="24"/>
                <w:szCs w:val="24"/>
              </w:rPr>
              <w:id w:val="-2106180157"/>
              <w:citation/>
            </w:sdtPr>
            <w:sdtContent>
              <w:r w:rsidR="004F640F" w:rsidRPr="005D724C">
                <w:rPr>
                  <w:sz w:val="24"/>
                  <w:szCs w:val="24"/>
                </w:rPr>
                <w:fldChar w:fldCharType="begin"/>
              </w:r>
              <w:r w:rsidR="004F640F" w:rsidRPr="005D724C">
                <w:rPr>
                  <w:sz w:val="24"/>
                  <w:szCs w:val="24"/>
                </w:rPr>
                <w:instrText xml:space="preserve"> CITATION Reg20 \l 2057 </w:instrText>
              </w:r>
              <w:r w:rsidR="004F640F" w:rsidRPr="005D724C">
                <w:rPr>
                  <w:sz w:val="24"/>
                  <w:szCs w:val="24"/>
                </w:rPr>
                <w:fldChar w:fldCharType="separate"/>
              </w:r>
              <w:r w:rsidR="00E44F7E" w:rsidRPr="00E44F7E">
                <w:rPr>
                  <w:noProof/>
                  <w:sz w:val="24"/>
                  <w:szCs w:val="24"/>
                </w:rPr>
                <w:t>(Housing, 2020)</w:t>
              </w:r>
              <w:r w:rsidR="004F640F" w:rsidRPr="005D724C">
                <w:rPr>
                  <w:sz w:val="24"/>
                  <w:szCs w:val="24"/>
                </w:rPr>
                <w:fldChar w:fldCharType="end"/>
              </w:r>
            </w:sdtContent>
          </w:sdt>
          <w:r w:rsidRPr="005D724C">
            <w:rPr>
              <w:sz w:val="24"/>
              <w:szCs w:val="24"/>
            </w:rPr>
            <w:t>. As a result, non</w:t>
          </w:r>
          <w:r w:rsidRPr="005D724C">
            <w:rPr>
              <w:sz w:val="24"/>
              <w:szCs w:val="24"/>
            </w:rPr>
            <w:noBreakHyphen/>
            <w:t>urgent maintenance was delayed, service backlogs increased, and opportunities for face</w:t>
          </w:r>
          <w:r w:rsidRPr="005D724C">
            <w:rPr>
              <w:sz w:val="24"/>
              <w:szCs w:val="24"/>
            </w:rPr>
            <w:noBreakHyphen/>
            <w:t>to</w:t>
          </w:r>
          <w:r w:rsidRPr="005D724C">
            <w:rPr>
              <w:sz w:val="24"/>
              <w:szCs w:val="24"/>
            </w:rPr>
            <w:noBreakHyphen/>
            <w:t>face engagement with tenants were greatly reduced. These constraints created operational bottlenecks and reduced the organisation’s ability to maintain normal service standards.</w:t>
          </w:r>
        </w:p>
        <w:p w14:paraId="7E947A4C" w14:textId="33076A3F" w:rsidR="001E723E" w:rsidRPr="005D724C" w:rsidRDefault="001E723E" w:rsidP="001E723E">
          <w:pPr>
            <w:rPr>
              <w:sz w:val="24"/>
              <w:szCs w:val="24"/>
            </w:rPr>
          </w:pPr>
          <w:r w:rsidRPr="005D724C">
            <w:rPr>
              <w:b/>
              <w:bCs/>
              <w:sz w:val="24"/>
              <w:szCs w:val="24"/>
              <w:u w:val="single"/>
            </w:rPr>
            <w:t>• Financial Pressures</w:t>
          </w:r>
          <w:r w:rsidRPr="005D724C">
            <w:rPr>
              <w:sz w:val="24"/>
              <w:szCs w:val="24"/>
            </w:rPr>
            <w:br/>
            <w:t>The organisation faced increased financial strain due to limited budgets alongside rising operational costs. Additional expenditure on personal protective equipment (PPE), enhanced cleaning regimes, and modified working practices reduced the funds available for core service delivery and improvement initiatives. These financial pressures restricted investment in innovation, staff development, and new systems, thereby acting as a strong force resisting change</w:t>
          </w:r>
          <w:sdt>
            <w:sdtPr>
              <w:rPr>
                <w:sz w:val="24"/>
                <w:szCs w:val="24"/>
              </w:rPr>
              <w:id w:val="703679870"/>
              <w:citation/>
            </w:sdtPr>
            <w:sdtContent>
              <w:r w:rsidR="00034985" w:rsidRPr="005D724C">
                <w:rPr>
                  <w:sz w:val="24"/>
                  <w:szCs w:val="24"/>
                </w:rPr>
                <w:fldChar w:fldCharType="begin"/>
              </w:r>
              <w:r w:rsidR="00034985" w:rsidRPr="005D724C">
                <w:rPr>
                  <w:sz w:val="24"/>
                  <w:szCs w:val="24"/>
                </w:rPr>
                <w:instrText xml:space="preserve"> CITATION Ami21 \l 2057 </w:instrText>
              </w:r>
              <w:r w:rsidR="00034985" w:rsidRPr="005D724C">
                <w:rPr>
                  <w:sz w:val="24"/>
                  <w:szCs w:val="24"/>
                </w:rPr>
                <w:fldChar w:fldCharType="separate"/>
              </w:r>
              <w:r w:rsidR="00E44F7E">
                <w:rPr>
                  <w:noProof/>
                  <w:sz w:val="24"/>
                  <w:szCs w:val="24"/>
                </w:rPr>
                <w:t xml:space="preserve"> </w:t>
              </w:r>
              <w:r w:rsidR="00E44F7E" w:rsidRPr="00E44F7E">
                <w:rPr>
                  <w:noProof/>
                  <w:sz w:val="24"/>
                  <w:szCs w:val="24"/>
                </w:rPr>
                <w:t>(Reynolds, 2021)</w:t>
              </w:r>
              <w:r w:rsidR="00034985" w:rsidRPr="005D724C">
                <w:rPr>
                  <w:sz w:val="24"/>
                  <w:szCs w:val="24"/>
                </w:rPr>
                <w:fldChar w:fldCharType="end"/>
              </w:r>
            </w:sdtContent>
          </w:sdt>
          <w:r w:rsidRPr="005D724C">
            <w:rPr>
              <w:sz w:val="24"/>
              <w:szCs w:val="24"/>
            </w:rPr>
            <w:t>.</w:t>
          </w:r>
        </w:p>
        <w:p w14:paraId="2124ACAC" w14:textId="2D2ECC92" w:rsidR="001E723E" w:rsidRPr="005D724C" w:rsidRDefault="001E723E" w:rsidP="001E723E">
          <w:pPr>
            <w:rPr>
              <w:sz w:val="24"/>
              <w:szCs w:val="24"/>
            </w:rPr>
          </w:pPr>
          <w:r w:rsidRPr="005D724C">
            <w:rPr>
              <w:sz w:val="24"/>
              <w:szCs w:val="24"/>
            </w:rPr>
            <w:t xml:space="preserve">• </w:t>
          </w:r>
          <w:r w:rsidRPr="005D724C">
            <w:rPr>
              <w:b/>
              <w:bCs/>
              <w:sz w:val="24"/>
              <w:szCs w:val="24"/>
              <w:u w:val="single"/>
            </w:rPr>
            <w:t>Supply Chain Disruption</w:t>
          </w:r>
          <w:r w:rsidRPr="005D724C">
            <w:rPr>
              <w:sz w:val="24"/>
              <w:szCs w:val="24"/>
            </w:rPr>
            <w:br/>
            <w:t>Global and national supply chain interruptions led to shortages of essential materials, components, and equipment required for repairs and maintenance. Extended delivery times and reduced supplier availability made it difficult to plan and complete work efficiently. This uncertainty undermined productivity, increased costs, and slowed progress toward implementing new or improved ways of working</w:t>
          </w:r>
          <w:sdt>
            <w:sdtPr>
              <w:rPr>
                <w:sz w:val="24"/>
                <w:szCs w:val="24"/>
              </w:rPr>
              <w:id w:val="602386472"/>
              <w:citation/>
            </w:sdtPr>
            <w:sdtContent>
              <w:r w:rsidR="00E33B0B" w:rsidRPr="005D724C">
                <w:rPr>
                  <w:sz w:val="24"/>
                  <w:szCs w:val="24"/>
                </w:rPr>
                <w:fldChar w:fldCharType="begin"/>
              </w:r>
              <w:r w:rsidR="00E33B0B" w:rsidRPr="005D724C">
                <w:rPr>
                  <w:sz w:val="24"/>
                  <w:szCs w:val="24"/>
                </w:rPr>
                <w:instrText xml:space="preserve"> CITATION Joa26 \l 2057 </w:instrText>
              </w:r>
              <w:r w:rsidR="00E33B0B" w:rsidRPr="005D724C">
                <w:rPr>
                  <w:sz w:val="24"/>
                  <w:szCs w:val="24"/>
                </w:rPr>
                <w:fldChar w:fldCharType="separate"/>
              </w:r>
              <w:r w:rsidR="00E44F7E">
                <w:rPr>
                  <w:noProof/>
                  <w:sz w:val="24"/>
                  <w:szCs w:val="24"/>
                </w:rPr>
                <w:t xml:space="preserve"> </w:t>
              </w:r>
              <w:r w:rsidR="00E44F7E" w:rsidRPr="00E44F7E">
                <w:rPr>
                  <w:noProof/>
                  <w:sz w:val="24"/>
                  <w:szCs w:val="24"/>
                </w:rPr>
                <w:t>(Wilson, 2026)</w:t>
              </w:r>
              <w:r w:rsidR="00E33B0B" w:rsidRPr="005D724C">
                <w:rPr>
                  <w:sz w:val="24"/>
                  <w:szCs w:val="24"/>
                </w:rPr>
                <w:fldChar w:fldCharType="end"/>
              </w:r>
            </w:sdtContent>
          </w:sdt>
          <w:r w:rsidRPr="005D724C">
            <w:rPr>
              <w:sz w:val="24"/>
              <w:szCs w:val="24"/>
            </w:rPr>
            <w:t>.</w:t>
          </w:r>
        </w:p>
        <w:p w14:paraId="17010E17" w14:textId="3AFBB385" w:rsidR="001E723E" w:rsidRPr="005D724C" w:rsidRDefault="001E723E" w:rsidP="001E723E">
          <w:pPr>
            <w:rPr>
              <w:sz w:val="24"/>
              <w:szCs w:val="24"/>
            </w:rPr>
          </w:pPr>
          <w:r w:rsidRPr="005D724C">
            <w:rPr>
              <w:sz w:val="24"/>
              <w:szCs w:val="24"/>
            </w:rPr>
            <w:t xml:space="preserve">• </w:t>
          </w:r>
          <w:r w:rsidRPr="005D724C">
            <w:rPr>
              <w:b/>
              <w:bCs/>
              <w:sz w:val="24"/>
              <w:szCs w:val="24"/>
              <w:u w:val="single"/>
            </w:rPr>
            <w:t>Workforce Shortages</w:t>
          </w:r>
          <w:r w:rsidRPr="005D724C">
            <w:rPr>
              <w:sz w:val="24"/>
              <w:szCs w:val="24"/>
            </w:rPr>
            <w:br/>
            <w:t>Staff availability was significantly reduced due to illness, self</w:t>
          </w:r>
          <w:r w:rsidRPr="005D724C">
            <w:rPr>
              <w:sz w:val="24"/>
              <w:szCs w:val="24"/>
            </w:rPr>
            <w:noBreakHyphen/>
            <w:t>isolation requirements, and caring responsibilities. These workforce shortages placed additional pressure on remaining staff, increased workloads, and limited the organisation’s capacity to adapt to change. Reduced staffing levels also hindered training, collaboration, and the consistent application of new processes</w:t>
          </w:r>
          <w:sdt>
            <w:sdtPr>
              <w:rPr>
                <w:sz w:val="24"/>
                <w:szCs w:val="24"/>
              </w:rPr>
              <w:id w:val="-1080669221"/>
              <w:citation/>
            </w:sdtPr>
            <w:sdtContent>
              <w:r w:rsidR="00E33B0B" w:rsidRPr="005D724C">
                <w:rPr>
                  <w:sz w:val="24"/>
                  <w:szCs w:val="24"/>
                </w:rPr>
                <w:fldChar w:fldCharType="begin"/>
              </w:r>
              <w:r w:rsidR="00E33B0B" w:rsidRPr="005D724C">
                <w:rPr>
                  <w:sz w:val="24"/>
                  <w:szCs w:val="24"/>
                </w:rPr>
                <w:instrText xml:space="preserve"> CITATION Gov23 \l 2057 </w:instrText>
              </w:r>
              <w:r w:rsidR="00E33B0B" w:rsidRPr="005D724C">
                <w:rPr>
                  <w:sz w:val="24"/>
                  <w:szCs w:val="24"/>
                </w:rPr>
                <w:fldChar w:fldCharType="separate"/>
              </w:r>
              <w:r w:rsidR="00E44F7E">
                <w:rPr>
                  <w:noProof/>
                  <w:sz w:val="24"/>
                  <w:szCs w:val="24"/>
                </w:rPr>
                <w:t xml:space="preserve"> </w:t>
              </w:r>
              <w:r w:rsidR="00E44F7E" w:rsidRPr="00E44F7E">
                <w:rPr>
                  <w:noProof/>
                  <w:sz w:val="24"/>
                  <w:szCs w:val="24"/>
                </w:rPr>
                <w:t>(Government, 2023)</w:t>
              </w:r>
              <w:r w:rsidR="00E33B0B" w:rsidRPr="005D724C">
                <w:rPr>
                  <w:sz w:val="24"/>
                  <w:szCs w:val="24"/>
                </w:rPr>
                <w:fldChar w:fldCharType="end"/>
              </w:r>
            </w:sdtContent>
          </w:sdt>
          <w:r w:rsidRPr="005D724C">
            <w:rPr>
              <w:sz w:val="24"/>
              <w:szCs w:val="24"/>
            </w:rPr>
            <w:t>.</w:t>
          </w:r>
        </w:p>
        <w:p w14:paraId="1E864666" w14:textId="19ADD83E" w:rsidR="001E723E" w:rsidRPr="005D724C" w:rsidRDefault="001E723E" w:rsidP="001E723E">
          <w:pPr>
            <w:rPr>
              <w:sz w:val="24"/>
              <w:szCs w:val="24"/>
            </w:rPr>
          </w:pPr>
          <w:r w:rsidRPr="005D724C">
            <w:rPr>
              <w:sz w:val="24"/>
              <w:szCs w:val="24"/>
            </w:rPr>
            <w:t xml:space="preserve">• </w:t>
          </w:r>
          <w:r w:rsidRPr="005D724C">
            <w:rPr>
              <w:b/>
              <w:bCs/>
              <w:sz w:val="24"/>
              <w:szCs w:val="24"/>
              <w:u w:val="single"/>
            </w:rPr>
            <w:t>Technological Limitations</w:t>
          </w:r>
          <w:r w:rsidRPr="005D724C">
            <w:rPr>
              <w:sz w:val="24"/>
              <w:szCs w:val="24"/>
            </w:rPr>
            <w:br/>
            <w:t>Existing digital infrastructure was insufficient to fully support a rapid transition to remote or virtual management. Limitations in hardware, software, and digital skills restricted effective remote working, online inspections, and virtual communication with tenants and colleagues. This slowed decision</w:t>
          </w:r>
          <w:r w:rsidRPr="005D724C">
            <w:rPr>
              <w:sz w:val="24"/>
              <w:szCs w:val="24"/>
            </w:rPr>
            <w:noBreakHyphen/>
            <w:t>making, reduced efficiency, and created resistance to change by exposing gaps in technological readiness</w:t>
          </w:r>
          <w:sdt>
            <w:sdtPr>
              <w:rPr>
                <w:sz w:val="24"/>
                <w:szCs w:val="24"/>
              </w:rPr>
              <w:id w:val="650182890"/>
              <w:citation/>
            </w:sdtPr>
            <w:sdtContent>
              <w:r w:rsidR="00E33B0B" w:rsidRPr="005D724C">
                <w:rPr>
                  <w:sz w:val="24"/>
                  <w:szCs w:val="24"/>
                </w:rPr>
                <w:fldChar w:fldCharType="begin"/>
              </w:r>
              <w:r w:rsidR="00E33B0B" w:rsidRPr="005D724C">
                <w:rPr>
                  <w:sz w:val="24"/>
                  <w:szCs w:val="24"/>
                </w:rPr>
                <w:instrText xml:space="preserve"> CITATION McK20 \l 2057 </w:instrText>
              </w:r>
              <w:r w:rsidR="00E33B0B" w:rsidRPr="005D724C">
                <w:rPr>
                  <w:sz w:val="24"/>
                  <w:szCs w:val="24"/>
                </w:rPr>
                <w:fldChar w:fldCharType="separate"/>
              </w:r>
              <w:r w:rsidR="00E44F7E">
                <w:rPr>
                  <w:noProof/>
                  <w:sz w:val="24"/>
                  <w:szCs w:val="24"/>
                </w:rPr>
                <w:t xml:space="preserve"> </w:t>
              </w:r>
              <w:r w:rsidR="00E44F7E" w:rsidRPr="00E44F7E">
                <w:rPr>
                  <w:noProof/>
                  <w:sz w:val="24"/>
                  <w:szCs w:val="24"/>
                </w:rPr>
                <w:t>(Company, 2020)</w:t>
              </w:r>
              <w:r w:rsidR="00E33B0B" w:rsidRPr="005D724C">
                <w:rPr>
                  <w:sz w:val="24"/>
                  <w:szCs w:val="24"/>
                </w:rPr>
                <w:fldChar w:fldCharType="end"/>
              </w:r>
            </w:sdtContent>
          </w:sdt>
          <w:r w:rsidRPr="005D724C">
            <w:rPr>
              <w:sz w:val="24"/>
              <w:szCs w:val="24"/>
            </w:rPr>
            <w:t>.</w:t>
          </w:r>
        </w:p>
        <w:p w14:paraId="4999262A" w14:textId="77777777" w:rsidR="004A11F6" w:rsidRPr="005D724C" w:rsidRDefault="004A11F6" w:rsidP="007D1947">
          <w:pPr>
            <w:rPr>
              <w:sz w:val="24"/>
              <w:szCs w:val="24"/>
            </w:rPr>
          </w:pPr>
        </w:p>
        <w:p w14:paraId="1359F054" w14:textId="77777777" w:rsidR="004A11F6" w:rsidRPr="005D724C" w:rsidRDefault="004A11F6" w:rsidP="007D1947">
          <w:pPr>
            <w:rPr>
              <w:sz w:val="24"/>
              <w:szCs w:val="24"/>
            </w:rPr>
          </w:pPr>
        </w:p>
        <w:p w14:paraId="62821367" w14:textId="72DDECDA" w:rsidR="00BF4376" w:rsidRPr="005D724C" w:rsidRDefault="00BF4376" w:rsidP="00BF4376">
          <w:pPr>
            <w:rPr>
              <w:b/>
              <w:bCs/>
              <w:sz w:val="24"/>
              <w:szCs w:val="24"/>
              <w:u w:val="single"/>
            </w:rPr>
          </w:pPr>
          <w:r w:rsidRPr="005D724C">
            <w:rPr>
              <w:b/>
              <w:bCs/>
              <w:sz w:val="24"/>
              <w:szCs w:val="24"/>
              <w:u w:val="single"/>
            </w:rPr>
            <w:lastRenderedPageBreak/>
            <w:t xml:space="preserve">Lewin’s three step change management model </w:t>
          </w:r>
        </w:p>
        <w:p w14:paraId="3A4BB5B5" w14:textId="77777777" w:rsidR="00A17C4A" w:rsidRPr="005D724C" w:rsidRDefault="00BF4376" w:rsidP="00A17C4A">
          <w:pPr>
            <w:rPr>
              <w:sz w:val="24"/>
              <w:szCs w:val="24"/>
            </w:rPr>
          </w:pPr>
          <w:r w:rsidRPr="005D724C">
            <w:rPr>
              <w:sz w:val="24"/>
              <w:szCs w:val="24"/>
            </w:rPr>
            <w:t>(Unfreeze → Change → Refreeze)</w:t>
          </w:r>
        </w:p>
        <w:p w14:paraId="64FE6E94" w14:textId="27BCD2C5" w:rsidR="00321E32" w:rsidRPr="005D724C" w:rsidRDefault="006021E8" w:rsidP="00321E32">
          <w:pPr>
            <w:rPr>
              <w:sz w:val="24"/>
              <w:szCs w:val="24"/>
            </w:rPr>
          </w:pPr>
          <w:r w:rsidRPr="005D724C">
            <w:rPr>
              <w:sz w:val="24"/>
              <w:szCs w:val="24"/>
            </w:rPr>
            <w:t xml:space="preserve">Lewin’s three-step change management model—Unfreeze, Change, and Refreeze—provides a structured approach to implementing organizational change by preparing for, executing, and anchoring new </w:t>
          </w:r>
          <w:r w:rsidR="00465573" w:rsidRPr="005D724C">
            <w:rPr>
              <w:sz w:val="24"/>
              <w:szCs w:val="24"/>
            </w:rPr>
            <w:t>behaviours</w:t>
          </w:r>
          <w:r w:rsidRPr="005D724C">
            <w:rPr>
              <w:sz w:val="24"/>
              <w:szCs w:val="24"/>
            </w:rPr>
            <w:t>. It focuses on overcoming inertia, moving to a new state, and stabilizing it to ensure the change becomes permanent, often likened to changing the shape of an ice cube.</w:t>
          </w:r>
          <w:sdt>
            <w:sdtPr>
              <w:rPr>
                <w:sz w:val="24"/>
                <w:szCs w:val="24"/>
              </w:rPr>
              <w:id w:val="1855075725"/>
              <w:citation/>
            </w:sdtPr>
            <w:sdtContent>
              <w:r w:rsidR="00FC574C" w:rsidRPr="005D724C">
                <w:rPr>
                  <w:sz w:val="24"/>
                  <w:szCs w:val="24"/>
                </w:rPr>
                <w:fldChar w:fldCharType="begin"/>
              </w:r>
              <w:r w:rsidR="00FC574C" w:rsidRPr="005D724C">
                <w:rPr>
                  <w:sz w:val="24"/>
                  <w:szCs w:val="24"/>
                </w:rPr>
                <w:instrText xml:space="preserve"> CITATION Pri25 \l 2057 </w:instrText>
              </w:r>
              <w:r w:rsidR="00FC574C" w:rsidRPr="005D724C">
                <w:rPr>
                  <w:sz w:val="24"/>
                  <w:szCs w:val="24"/>
                </w:rPr>
                <w:fldChar w:fldCharType="separate"/>
              </w:r>
              <w:r w:rsidR="00E44F7E">
                <w:rPr>
                  <w:noProof/>
                  <w:sz w:val="24"/>
                  <w:szCs w:val="24"/>
                </w:rPr>
                <w:t xml:space="preserve"> </w:t>
              </w:r>
              <w:r w:rsidR="00E44F7E" w:rsidRPr="00E44F7E">
                <w:rPr>
                  <w:noProof/>
                  <w:sz w:val="24"/>
                  <w:szCs w:val="24"/>
                </w:rPr>
                <w:t>(Malik, 2025)</w:t>
              </w:r>
              <w:r w:rsidR="00FC574C" w:rsidRPr="005D724C">
                <w:rPr>
                  <w:sz w:val="24"/>
                  <w:szCs w:val="24"/>
                </w:rPr>
                <w:fldChar w:fldCharType="end"/>
              </w:r>
            </w:sdtContent>
          </w:sdt>
        </w:p>
        <w:p w14:paraId="0B2AF2EF" w14:textId="751FD4AA" w:rsidR="00321E32" w:rsidRPr="005D724C" w:rsidRDefault="00321E32" w:rsidP="00321E32">
          <w:pPr>
            <w:rPr>
              <w:b/>
              <w:bCs/>
              <w:sz w:val="24"/>
              <w:szCs w:val="24"/>
              <w:u w:val="single"/>
            </w:rPr>
          </w:pPr>
          <w:r w:rsidRPr="005D724C">
            <w:rPr>
              <w:b/>
              <w:bCs/>
              <w:sz w:val="24"/>
              <w:szCs w:val="24"/>
              <w:u w:val="single"/>
            </w:rPr>
            <w:t xml:space="preserve">Unfreeze  </w:t>
          </w:r>
        </w:p>
        <w:p w14:paraId="52213205" w14:textId="4A402FE2" w:rsidR="003D6E20" w:rsidRPr="005D724C" w:rsidRDefault="003D6E20" w:rsidP="00321E32">
          <w:pPr>
            <w:rPr>
              <w:sz w:val="24"/>
              <w:szCs w:val="24"/>
            </w:rPr>
          </w:pPr>
          <w:r w:rsidRPr="005D724C">
            <w:rPr>
              <w:sz w:val="24"/>
              <w:szCs w:val="24"/>
            </w:rPr>
            <w:t>The pandemic acted as the ultimate unfreezing event, instantly disrupting the status quo and rendering Pembrokeshire County Council’s traditional, in-person routine maintenance cycles entirely unviable</w:t>
          </w:r>
          <w:sdt>
            <w:sdtPr>
              <w:rPr>
                <w:sz w:val="24"/>
                <w:szCs w:val="24"/>
              </w:rPr>
              <w:id w:val="855775475"/>
              <w:citation/>
            </w:sdtPr>
            <w:sdtContent>
              <w:r w:rsidR="00AC129A" w:rsidRPr="005D724C">
                <w:rPr>
                  <w:sz w:val="24"/>
                  <w:szCs w:val="24"/>
                </w:rPr>
                <w:fldChar w:fldCharType="begin"/>
              </w:r>
              <w:r w:rsidR="00AC129A" w:rsidRPr="005D724C">
                <w:rPr>
                  <w:sz w:val="24"/>
                  <w:szCs w:val="24"/>
                </w:rPr>
                <w:instrText xml:space="preserve"> CITATION Kur51 \l 2057 </w:instrText>
              </w:r>
              <w:r w:rsidR="00AC129A" w:rsidRPr="005D724C">
                <w:rPr>
                  <w:sz w:val="24"/>
                  <w:szCs w:val="24"/>
                </w:rPr>
                <w:fldChar w:fldCharType="separate"/>
              </w:r>
              <w:r w:rsidR="00E44F7E">
                <w:rPr>
                  <w:noProof/>
                  <w:sz w:val="24"/>
                  <w:szCs w:val="24"/>
                </w:rPr>
                <w:t xml:space="preserve"> </w:t>
              </w:r>
              <w:r w:rsidR="00E44F7E" w:rsidRPr="00E44F7E">
                <w:rPr>
                  <w:noProof/>
                  <w:sz w:val="24"/>
                  <w:szCs w:val="24"/>
                </w:rPr>
                <w:t>(Lewin, 1951)</w:t>
              </w:r>
              <w:r w:rsidR="00AC129A" w:rsidRPr="005D724C">
                <w:rPr>
                  <w:sz w:val="24"/>
                  <w:szCs w:val="24"/>
                </w:rPr>
                <w:fldChar w:fldCharType="end"/>
              </w:r>
            </w:sdtContent>
          </w:sdt>
          <w:r w:rsidRPr="005D724C">
            <w:rPr>
              <w:sz w:val="24"/>
              <w:szCs w:val="24"/>
            </w:rPr>
            <w:t>. This sudden shift forced an immediate organizational acceptance that "business as usual" was no longer an option, necessitating a rapid transition toward an emergency-only, risk-assessed approach for all building maintenance activities</w:t>
          </w:r>
          <w:sdt>
            <w:sdtPr>
              <w:rPr>
                <w:sz w:val="24"/>
                <w:szCs w:val="24"/>
              </w:rPr>
              <w:id w:val="-1130088443"/>
              <w:citation/>
            </w:sdtPr>
            <w:sdtContent>
              <w:r w:rsidR="00AC129A" w:rsidRPr="005D724C">
                <w:rPr>
                  <w:sz w:val="24"/>
                  <w:szCs w:val="24"/>
                </w:rPr>
                <w:fldChar w:fldCharType="begin"/>
              </w:r>
              <w:r w:rsidR="00AC129A" w:rsidRPr="005D724C">
                <w:rPr>
                  <w:sz w:val="24"/>
                  <w:szCs w:val="24"/>
                </w:rPr>
                <w:instrText xml:space="preserve"> CITATION Sta21 \l 2057 </w:instrText>
              </w:r>
              <w:r w:rsidR="00AC129A" w:rsidRPr="005D724C">
                <w:rPr>
                  <w:sz w:val="24"/>
                  <w:szCs w:val="24"/>
                </w:rPr>
                <w:fldChar w:fldCharType="separate"/>
              </w:r>
              <w:r w:rsidR="00E44F7E">
                <w:rPr>
                  <w:noProof/>
                  <w:sz w:val="24"/>
                  <w:szCs w:val="24"/>
                </w:rPr>
                <w:t xml:space="preserve"> </w:t>
              </w:r>
              <w:r w:rsidR="00E44F7E" w:rsidRPr="00E44F7E">
                <w:rPr>
                  <w:noProof/>
                  <w:sz w:val="24"/>
                  <w:szCs w:val="24"/>
                </w:rPr>
                <w:t>(Stanz, 2021)</w:t>
              </w:r>
              <w:r w:rsidR="00AC129A" w:rsidRPr="005D724C">
                <w:rPr>
                  <w:sz w:val="24"/>
                  <w:szCs w:val="24"/>
                </w:rPr>
                <w:fldChar w:fldCharType="end"/>
              </w:r>
            </w:sdtContent>
          </w:sdt>
          <w:r w:rsidRPr="005D724C">
            <w:rPr>
              <w:sz w:val="24"/>
              <w:szCs w:val="24"/>
            </w:rPr>
            <w:t xml:space="preserve">. To manage this safely, </w:t>
          </w:r>
          <w:r w:rsidR="005122DC" w:rsidRPr="005D724C">
            <w:rPr>
              <w:sz w:val="24"/>
              <w:szCs w:val="24"/>
            </w:rPr>
            <w:t>Pembrokeshire County Council</w:t>
          </w:r>
          <w:r w:rsidRPr="005D724C">
            <w:rPr>
              <w:sz w:val="24"/>
              <w:szCs w:val="24"/>
            </w:rPr>
            <w:t xml:space="preserve"> had to categorise its asset portfolio and identify critical facilities—such as hospitals, care homes, high-rise accommodation, and crematoriums—that required uninterrupted service to maintain </w:t>
          </w:r>
          <w:hyperlink r:id="rId13" w:tgtFrame="_blank" w:history="1">
            <w:r w:rsidRPr="005D724C">
              <w:rPr>
                <w:sz w:val="24"/>
                <w:szCs w:val="24"/>
              </w:rPr>
              <w:t>public health and safety</w:t>
            </w:r>
          </w:hyperlink>
          <w:r w:rsidRPr="005D724C">
            <w:rPr>
              <w:sz w:val="24"/>
              <w:szCs w:val="24"/>
            </w:rPr>
            <w:t>. This initial stage was crucial for breaking down existing operational habits and </w:t>
          </w:r>
          <w:hyperlink r:id="rId14" w:tgtFrame="_blank" w:history="1">
            <w:r w:rsidRPr="005D724C">
              <w:rPr>
                <w:sz w:val="24"/>
                <w:szCs w:val="24"/>
              </w:rPr>
              <w:t>redeploying resources</w:t>
            </w:r>
          </w:hyperlink>
          <w:r w:rsidRPr="005D724C">
            <w:rPr>
              <w:sz w:val="24"/>
              <w:szCs w:val="24"/>
            </w:rPr>
            <w:t> to where they were most urgently needed, effectively bypassing the old maintenance model to make way for the COVID-secure innovations that followed in the </w:t>
          </w:r>
          <w:hyperlink r:id="rId15" w:tgtFrame="_blank" w:history="1">
            <w:r w:rsidRPr="005D724C">
              <w:rPr>
                <w:sz w:val="24"/>
                <w:szCs w:val="24"/>
              </w:rPr>
              <w:t>recovery and regeneration strategy</w:t>
            </w:r>
          </w:hyperlink>
          <w:sdt>
            <w:sdtPr>
              <w:rPr>
                <w:sz w:val="24"/>
                <w:szCs w:val="24"/>
              </w:rPr>
              <w:id w:val="-152071891"/>
              <w:citation/>
            </w:sdtPr>
            <w:sdtContent>
              <w:r w:rsidR="00AC129A" w:rsidRPr="005D724C">
                <w:rPr>
                  <w:sz w:val="24"/>
                  <w:szCs w:val="24"/>
                </w:rPr>
                <w:fldChar w:fldCharType="begin"/>
              </w:r>
              <w:r w:rsidR="00AC129A" w:rsidRPr="005D724C">
                <w:rPr>
                  <w:sz w:val="24"/>
                  <w:szCs w:val="24"/>
                </w:rPr>
                <w:instrText xml:space="preserve"> CITATION Pre11 \l 2057 </w:instrText>
              </w:r>
              <w:r w:rsidR="00AC129A" w:rsidRPr="005D724C">
                <w:rPr>
                  <w:sz w:val="24"/>
                  <w:szCs w:val="24"/>
                </w:rPr>
                <w:fldChar w:fldCharType="separate"/>
              </w:r>
              <w:r w:rsidR="00E44F7E">
                <w:rPr>
                  <w:noProof/>
                  <w:sz w:val="24"/>
                  <w:szCs w:val="24"/>
                </w:rPr>
                <w:t xml:space="preserve"> </w:t>
              </w:r>
              <w:r w:rsidR="00E44F7E" w:rsidRPr="00E44F7E">
                <w:rPr>
                  <w:noProof/>
                  <w:sz w:val="24"/>
                  <w:szCs w:val="24"/>
                </w:rPr>
                <w:t>(Prewitt, 2011)</w:t>
              </w:r>
              <w:r w:rsidR="00AC129A" w:rsidRPr="005D724C">
                <w:rPr>
                  <w:sz w:val="24"/>
                  <w:szCs w:val="24"/>
                </w:rPr>
                <w:fldChar w:fldCharType="end"/>
              </w:r>
            </w:sdtContent>
          </w:sdt>
          <w:r w:rsidRPr="005D724C">
            <w:rPr>
              <w:sz w:val="24"/>
              <w:szCs w:val="24"/>
            </w:rPr>
            <w:t>.</w:t>
          </w:r>
        </w:p>
        <w:p w14:paraId="7E64D70C" w14:textId="76E534A2" w:rsidR="00321E32" w:rsidRPr="005D724C" w:rsidRDefault="00321E32" w:rsidP="00321E32">
          <w:pPr>
            <w:rPr>
              <w:sz w:val="24"/>
              <w:szCs w:val="24"/>
            </w:rPr>
          </w:pPr>
          <w:r w:rsidRPr="005D724C">
            <w:rPr>
              <w:b/>
              <w:bCs/>
              <w:sz w:val="24"/>
              <w:szCs w:val="24"/>
              <w:u w:val="single"/>
            </w:rPr>
            <w:t>Change</w:t>
          </w:r>
        </w:p>
        <w:p w14:paraId="05AF4933" w14:textId="522C487B" w:rsidR="003B48BA" w:rsidRPr="005D724C" w:rsidRDefault="003B48BA" w:rsidP="003B48BA">
          <w:pPr>
            <w:rPr>
              <w:sz w:val="24"/>
              <w:szCs w:val="24"/>
            </w:rPr>
          </w:pPr>
          <w:r w:rsidRPr="005D724C">
            <w:rPr>
              <w:sz w:val="24"/>
              <w:szCs w:val="24"/>
            </w:rPr>
            <w:t>During the transition phase following the pandemic, Pembrokeshire County Council actively reshaped its operational model to overcome a range of “Restraining Forces,” including workforce shortages, social isolation, digital exclusion, and service disruption. A central driver of this transformation was accelerated digital adoption: maintenance teams introduced virtual inspections using digital diagnostic tools to assess property condition and safety remotely, reducing physical entry into tenant homes while maintaining statutory compliance. In parallel, Pembrokeshire County Council implemented a strategic redeployment and specialisation programme, shifting staff from non-essential cosmetic works and leisure services into critical areas such as void management, essential health and safety checks, and the Community Hub delivered in partnership with PAVS, Delta Wellbeing, and Hywel Dda University Health Board</w:t>
          </w:r>
          <w:sdt>
            <w:sdtPr>
              <w:rPr>
                <w:sz w:val="24"/>
                <w:szCs w:val="24"/>
              </w:rPr>
              <w:id w:val="-2081827285"/>
              <w:citation/>
            </w:sdtPr>
            <w:sdtContent>
              <w:r w:rsidR="00AC129A" w:rsidRPr="005D724C">
                <w:rPr>
                  <w:sz w:val="24"/>
                  <w:szCs w:val="24"/>
                </w:rPr>
                <w:fldChar w:fldCharType="begin"/>
              </w:r>
              <w:r w:rsidR="00AC129A" w:rsidRPr="005D724C">
                <w:rPr>
                  <w:sz w:val="24"/>
                  <w:szCs w:val="24"/>
                </w:rPr>
                <w:instrText xml:space="preserve"> CITATION Car19 \l 2057 </w:instrText>
              </w:r>
              <w:r w:rsidR="00AC129A" w:rsidRPr="005D724C">
                <w:rPr>
                  <w:sz w:val="24"/>
                  <w:szCs w:val="24"/>
                </w:rPr>
                <w:fldChar w:fldCharType="separate"/>
              </w:r>
              <w:r w:rsidR="00E44F7E">
                <w:rPr>
                  <w:noProof/>
                  <w:sz w:val="24"/>
                  <w:szCs w:val="24"/>
                </w:rPr>
                <w:t xml:space="preserve"> </w:t>
              </w:r>
              <w:r w:rsidR="00E44F7E" w:rsidRPr="00E44F7E">
                <w:rPr>
                  <w:noProof/>
                  <w:sz w:val="24"/>
                  <w:szCs w:val="24"/>
                </w:rPr>
                <w:t>(UK, 2019)</w:t>
              </w:r>
              <w:r w:rsidR="00AC129A" w:rsidRPr="005D724C">
                <w:rPr>
                  <w:sz w:val="24"/>
                  <w:szCs w:val="24"/>
                </w:rPr>
                <w:fldChar w:fldCharType="end"/>
              </w:r>
            </w:sdtContent>
          </w:sdt>
          <w:r w:rsidRPr="005D724C">
            <w:rPr>
              <w:sz w:val="24"/>
              <w:szCs w:val="24"/>
            </w:rPr>
            <w:t xml:space="preserve"> to support vulnerable and shielding residents. Broader digital inclusion initiatives, including Connect Pembrokeshire and Digital Communities, provided residents with loaned tablets, MiFi devices, and digital skills training, while the Technology Enabled Care Team expanded virtual care through assistive technologies and a “try before you buy” smart home demonstration flat. Internally, Pembrokeshire County Council accelerated agile, and hybrid working practices, building on pre-pandemic foundations, and modernised its financial and operational infrastructure through the One Council Enterprise Resource Planning system with Technology One, consolidating finance and procurement into a digital-first platform. These changes were underpinned by enhanced safety measures, including rigorous Personal Protective </w:t>
          </w:r>
          <w:r w:rsidRPr="005D724C">
            <w:rPr>
              <w:sz w:val="24"/>
              <w:szCs w:val="24"/>
            </w:rPr>
            <w:lastRenderedPageBreak/>
            <w:t>Equipment protocols and updated Risk Assessment Method Statement for contractors, and collectively formed part of the Pembrokeshire Recovery and Regeneration Strategy 2020–2030, enabling Pembrokeshire County Council to maintain service continuity, protect community safety, and embed a sustainable, technology-enabled “new normal.”</w:t>
          </w:r>
          <w:sdt>
            <w:sdtPr>
              <w:rPr>
                <w:sz w:val="24"/>
                <w:szCs w:val="24"/>
              </w:rPr>
              <w:id w:val="-1360038632"/>
              <w:citation/>
            </w:sdtPr>
            <w:sdtContent>
              <w:r w:rsidR="00F11725" w:rsidRPr="005D724C">
                <w:rPr>
                  <w:sz w:val="24"/>
                  <w:szCs w:val="24"/>
                </w:rPr>
                <w:fldChar w:fldCharType="begin"/>
              </w:r>
              <w:r w:rsidR="00F11725" w:rsidRPr="005D724C">
                <w:rPr>
                  <w:sz w:val="24"/>
                  <w:szCs w:val="24"/>
                </w:rPr>
                <w:instrText xml:space="preserve"> CITATION Pem23 \l 2057 </w:instrText>
              </w:r>
              <w:r w:rsidR="00F11725" w:rsidRPr="005D724C">
                <w:rPr>
                  <w:sz w:val="24"/>
                  <w:szCs w:val="24"/>
                </w:rPr>
                <w:fldChar w:fldCharType="separate"/>
              </w:r>
              <w:r w:rsidR="00E44F7E">
                <w:rPr>
                  <w:noProof/>
                  <w:sz w:val="24"/>
                  <w:szCs w:val="24"/>
                </w:rPr>
                <w:t xml:space="preserve"> </w:t>
              </w:r>
              <w:r w:rsidR="00E44F7E" w:rsidRPr="00E44F7E">
                <w:rPr>
                  <w:noProof/>
                  <w:sz w:val="24"/>
                  <w:szCs w:val="24"/>
                </w:rPr>
                <w:t>(council, 2023)</w:t>
              </w:r>
              <w:r w:rsidR="00F11725" w:rsidRPr="005D724C">
                <w:rPr>
                  <w:sz w:val="24"/>
                  <w:szCs w:val="24"/>
                </w:rPr>
                <w:fldChar w:fldCharType="end"/>
              </w:r>
            </w:sdtContent>
          </w:sdt>
        </w:p>
        <w:p w14:paraId="7E77EBCC" w14:textId="77777777" w:rsidR="00CF55C9" w:rsidRPr="005D724C" w:rsidRDefault="00CF55C9" w:rsidP="00321E32">
          <w:pPr>
            <w:rPr>
              <w:b/>
              <w:bCs/>
              <w:sz w:val="24"/>
              <w:szCs w:val="24"/>
              <w:u w:val="single"/>
            </w:rPr>
          </w:pPr>
        </w:p>
        <w:p w14:paraId="03282E93" w14:textId="77777777" w:rsidR="00351B72" w:rsidRPr="005D724C" w:rsidRDefault="00351B72" w:rsidP="00321E32">
          <w:pPr>
            <w:rPr>
              <w:b/>
              <w:bCs/>
              <w:sz w:val="24"/>
              <w:szCs w:val="24"/>
              <w:u w:val="single"/>
            </w:rPr>
          </w:pPr>
        </w:p>
        <w:p w14:paraId="7F8DE046" w14:textId="64FBC7A2" w:rsidR="00321E32" w:rsidRPr="005D724C" w:rsidRDefault="00321E32" w:rsidP="00321E32">
          <w:pPr>
            <w:rPr>
              <w:b/>
              <w:bCs/>
              <w:sz w:val="24"/>
              <w:szCs w:val="24"/>
              <w:u w:val="single"/>
            </w:rPr>
          </w:pPr>
          <w:r w:rsidRPr="005D724C">
            <w:rPr>
              <w:b/>
              <w:bCs/>
              <w:sz w:val="24"/>
              <w:szCs w:val="24"/>
              <w:u w:val="single"/>
            </w:rPr>
            <w:t xml:space="preserve">Refreeze </w:t>
          </w:r>
        </w:p>
        <w:p w14:paraId="515A248B" w14:textId="5C924902" w:rsidR="00097D76" w:rsidRDefault="00F11725" w:rsidP="000E10C1">
          <w:pPr>
            <w:rPr>
              <w:sz w:val="24"/>
              <w:szCs w:val="24"/>
            </w:rPr>
          </w:pPr>
          <w:r w:rsidRPr="005D724C">
            <w:rPr>
              <w:sz w:val="24"/>
              <w:szCs w:val="24"/>
            </w:rPr>
            <w:t xml:space="preserve">This phase of the process aligns with the </w:t>
          </w:r>
          <w:r w:rsidRPr="00584BA1">
            <w:rPr>
              <w:sz w:val="24"/>
              <w:szCs w:val="24"/>
            </w:rPr>
            <w:t>refreezing stage of organisational change</w:t>
          </w:r>
          <w:r w:rsidRPr="005D724C">
            <w:rPr>
              <w:sz w:val="24"/>
              <w:szCs w:val="24"/>
            </w:rPr>
            <w:t>, during which new practices are formally embedded to ensure they become the accepted and enduring way of working rather than temporary responses to crisis</w:t>
          </w:r>
          <w:sdt>
            <w:sdtPr>
              <w:rPr>
                <w:sz w:val="24"/>
                <w:szCs w:val="24"/>
              </w:rPr>
              <w:id w:val="-1265679077"/>
              <w:citation/>
            </w:sdtPr>
            <w:sdtContent>
              <w:r w:rsidRPr="005D724C">
                <w:rPr>
                  <w:sz w:val="24"/>
                  <w:szCs w:val="24"/>
                </w:rPr>
                <w:fldChar w:fldCharType="begin"/>
              </w:r>
              <w:r w:rsidRPr="005D724C">
                <w:rPr>
                  <w:sz w:val="24"/>
                  <w:szCs w:val="24"/>
                </w:rPr>
                <w:instrText xml:space="preserve"> CITATION Kur51 \l 2057 </w:instrText>
              </w:r>
              <w:r w:rsidRPr="005D724C">
                <w:rPr>
                  <w:sz w:val="24"/>
                  <w:szCs w:val="24"/>
                </w:rPr>
                <w:fldChar w:fldCharType="separate"/>
              </w:r>
              <w:r w:rsidR="00E44F7E">
                <w:rPr>
                  <w:noProof/>
                  <w:sz w:val="24"/>
                  <w:szCs w:val="24"/>
                </w:rPr>
                <w:t xml:space="preserve"> </w:t>
              </w:r>
              <w:r w:rsidR="00E44F7E" w:rsidRPr="00E44F7E">
                <w:rPr>
                  <w:noProof/>
                  <w:sz w:val="24"/>
                  <w:szCs w:val="24"/>
                </w:rPr>
                <w:t>(Lewin, 1951)</w:t>
              </w:r>
              <w:r w:rsidRPr="005D724C">
                <w:rPr>
                  <w:sz w:val="24"/>
                  <w:szCs w:val="24"/>
                </w:rPr>
                <w:fldChar w:fldCharType="end"/>
              </w:r>
            </w:sdtContent>
          </w:sdt>
          <w:r w:rsidRPr="005D724C">
            <w:rPr>
              <w:sz w:val="24"/>
              <w:szCs w:val="24"/>
            </w:rPr>
            <w:t>. From a theoretical perspective, refreezing involves stabilising change by integrating new systems, behaviours and controls into everyday operations, policies and long</w:t>
          </w:r>
          <w:r w:rsidRPr="005D724C">
            <w:rPr>
              <w:sz w:val="24"/>
              <w:szCs w:val="24"/>
            </w:rPr>
            <w:noBreakHyphen/>
            <w:t>term strategies, thereby preventing regression to pre</w:t>
          </w:r>
          <w:r w:rsidRPr="005D724C">
            <w:rPr>
              <w:sz w:val="24"/>
              <w:szCs w:val="24"/>
            </w:rPr>
            <w:noBreakHyphen/>
            <w:t>crisis practices. In the context of post</w:t>
          </w:r>
          <w:r w:rsidRPr="005D724C">
            <w:rPr>
              <w:sz w:val="24"/>
              <w:szCs w:val="24"/>
            </w:rPr>
            <w:noBreakHyphen/>
            <w:t xml:space="preserve">pandemic recovery, this approach is often described as </w:t>
          </w:r>
          <w:r w:rsidRPr="00584BA1">
            <w:rPr>
              <w:sz w:val="24"/>
              <w:szCs w:val="24"/>
            </w:rPr>
            <w:t>“Building Back Better</w:t>
          </w:r>
          <w:r w:rsidRPr="005D724C">
            <w:rPr>
              <w:b/>
              <w:bCs/>
              <w:sz w:val="24"/>
              <w:szCs w:val="24"/>
            </w:rPr>
            <w:t>”</w:t>
          </w:r>
          <w:r w:rsidRPr="005D724C">
            <w:rPr>
              <w:sz w:val="24"/>
              <w:szCs w:val="24"/>
            </w:rPr>
            <w:t>, which emphasises using disruption as an opportunity to improve organisational resilience, efficiency and service quality rather than merely restoring previous arrangements</w:t>
          </w:r>
          <w:sdt>
            <w:sdtPr>
              <w:rPr>
                <w:sz w:val="24"/>
                <w:szCs w:val="24"/>
              </w:rPr>
              <w:id w:val="1087045739"/>
              <w:citation/>
            </w:sdtPr>
            <w:sdtContent>
              <w:r w:rsidRPr="005D724C">
                <w:rPr>
                  <w:sz w:val="24"/>
                  <w:szCs w:val="24"/>
                </w:rPr>
                <w:fldChar w:fldCharType="begin"/>
              </w:r>
              <w:r w:rsidRPr="005D724C">
                <w:rPr>
                  <w:sz w:val="24"/>
                  <w:szCs w:val="24"/>
                </w:rPr>
                <w:instrText xml:space="preserve"> CITATION Dan22 \l 2057 </w:instrText>
              </w:r>
              <w:r w:rsidRPr="005D724C">
                <w:rPr>
                  <w:sz w:val="24"/>
                  <w:szCs w:val="24"/>
                </w:rPr>
                <w:fldChar w:fldCharType="separate"/>
              </w:r>
              <w:r w:rsidR="00E44F7E">
                <w:rPr>
                  <w:noProof/>
                  <w:sz w:val="24"/>
                  <w:szCs w:val="24"/>
                </w:rPr>
                <w:t xml:space="preserve"> </w:t>
              </w:r>
              <w:r w:rsidR="00E44F7E" w:rsidRPr="00E44F7E">
                <w:rPr>
                  <w:noProof/>
                  <w:sz w:val="24"/>
                  <w:szCs w:val="24"/>
                </w:rPr>
                <w:t>(Dana Maor, 2022)</w:t>
              </w:r>
              <w:r w:rsidRPr="005D724C">
                <w:rPr>
                  <w:sz w:val="24"/>
                  <w:szCs w:val="24"/>
                </w:rPr>
                <w:fldChar w:fldCharType="end"/>
              </w:r>
            </w:sdtContent>
          </w:sdt>
          <w:r w:rsidRPr="005D724C">
            <w:rPr>
              <w:sz w:val="24"/>
              <w:szCs w:val="24"/>
            </w:rPr>
            <w:t>. Organisations can achieve this effectively by institutionalising successful innovations, investing in workforce capability and ensuring that new processes are supported by appropriate digital infrastructure and governance mechanisms. Pembrokeshire County Council’s decision to make COVID</w:t>
          </w:r>
          <w:r w:rsidRPr="005D724C">
            <w:rPr>
              <w:sz w:val="24"/>
              <w:szCs w:val="24"/>
            </w:rPr>
            <w:noBreakHyphen/>
            <w:t>era changes permanent—such as replacing paper</w:t>
          </w:r>
          <w:r w:rsidRPr="005D724C">
            <w:rPr>
              <w:sz w:val="24"/>
              <w:szCs w:val="24"/>
            </w:rPr>
            <w:noBreakHyphen/>
            <w:t>based reporting with the Pembrokeshire Housing Online portal, strengthening supply</w:t>
          </w:r>
          <w:r w:rsidRPr="005D724C">
            <w:rPr>
              <w:sz w:val="24"/>
              <w:szCs w:val="24"/>
            </w:rPr>
            <w:noBreakHyphen/>
            <w:t>chain management, and embedding health and safety considerations into routine maintenance activities—demonstrates this process in practice</w:t>
          </w:r>
          <w:sdt>
            <w:sdtPr>
              <w:rPr>
                <w:sz w:val="24"/>
                <w:szCs w:val="24"/>
              </w:rPr>
              <w:id w:val="910420311"/>
              <w:citation/>
            </w:sdtPr>
            <w:sdtContent>
              <w:r w:rsidRPr="005D724C">
                <w:rPr>
                  <w:sz w:val="24"/>
                  <w:szCs w:val="24"/>
                </w:rPr>
                <w:fldChar w:fldCharType="begin"/>
              </w:r>
              <w:r w:rsidRPr="005D724C">
                <w:rPr>
                  <w:sz w:val="24"/>
                  <w:szCs w:val="24"/>
                </w:rPr>
                <w:instrText xml:space="preserve"> CITATION Pem26 \l 2057 </w:instrText>
              </w:r>
              <w:r w:rsidRPr="005D724C">
                <w:rPr>
                  <w:sz w:val="24"/>
                  <w:szCs w:val="24"/>
                </w:rPr>
                <w:fldChar w:fldCharType="separate"/>
              </w:r>
              <w:r w:rsidR="00E44F7E">
                <w:rPr>
                  <w:noProof/>
                  <w:sz w:val="24"/>
                  <w:szCs w:val="24"/>
                </w:rPr>
                <w:t xml:space="preserve"> </w:t>
              </w:r>
              <w:r w:rsidR="00E44F7E" w:rsidRPr="00E44F7E">
                <w:rPr>
                  <w:noProof/>
                  <w:sz w:val="24"/>
                  <w:szCs w:val="24"/>
                </w:rPr>
                <w:t>(Council, 2026)</w:t>
              </w:r>
              <w:r w:rsidRPr="005D724C">
                <w:rPr>
                  <w:sz w:val="24"/>
                  <w:szCs w:val="24"/>
                </w:rPr>
                <w:fldChar w:fldCharType="end"/>
              </w:r>
            </w:sdtContent>
          </w:sdt>
          <w:r w:rsidRPr="005D724C">
            <w:rPr>
              <w:sz w:val="24"/>
              <w:szCs w:val="24"/>
            </w:rPr>
            <w:t>. By formally incorporating these changes into long</w:t>
          </w:r>
          <w:r w:rsidRPr="005D724C">
            <w:rPr>
              <w:sz w:val="24"/>
              <w:szCs w:val="24"/>
            </w:rPr>
            <w:noBreakHyphen/>
            <w:t>term operational planning, the Council has ensured that its more community</w:t>
          </w:r>
          <w:r w:rsidRPr="005D724C">
            <w:rPr>
              <w:sz w:val="24"/>
              <w:szCs w:val="24"/>
            </w:rPr>
            <w:noBreakHyphen/>
            <w:t>focused, digitally enabled and resilient approach to building maintenance is sustained beyond the immediate crisis, leaving the organisation better prepared for future disruption.</w:t>
          </w:r>
          <w:bookmarkStart w:id="1" w:name="_Toc223550513"/>
        </w:p>
        <w:p w14:paraId="3218BFF0" w14:textId="77777777" w:rsidR="00097D76" w:rsidRDefault="00097D76" w:rsidP="00AA2A91">
          <w:pPr>
            <w:pStyle w:val="Heading1"/>
            <w:rPr>
              <w:rFonts w:asciiTheme="minorHAnsi" w:eastAsiaTheme="minorHAnsi" w:hAnsiTheme="minorHAnsi" w:cstheme="minorBidi"/>
              <w:b/>
              <w:bCs/>
              <w:color w:val="auto"/>
              <w:sz w:val="24"/>
              <w:szCs w:val="24"/>
              <w:u w:val="single"/>
            </w:rPr>
          </w:pPr>
        </w:p>
        <w:p w14:paraId="60EC558F" w14:textId="77777777" w:rsidR="000E10C1" w:rsidRDefault="000E10C1" w:rsidP="000E10C1"/>
        <w:p w14:paraId="0CBABC15" w14:textId="77777777" w:rsidR="000E10C1" w:rsidRDefault="000E10C1" w:rsidP="000E10C1"/>
        <w:p w14:paraId="6C6C0C35" w14:textId="77777777" w:rsidR="000E10C1" w:rsidRDefault="000E10C1" w:rsidP="000E10C1"/>
        <w:p w14:paraId="6473F2CE" w14:textId="77777777" w:rsidR="000E10C1" w:rsidRPr="000E10C1" w:rsidRDefault="000E10C1" w:rsidP="000E10C1"/>
        <w:p w14:paraId="0B3D8AEE" w14:textId="77777777" w:rsidR="000E10C1" w:rsidRDefault="000E10C1" w:rsidP="000E10C1"/>
        <w:p w14:paraId="3AAE687E" w14:textId="77777777" w:rsidR="00912FEB" w:rsidRDefault="00912FEB" w:rsidP="00AA2A91">
          <w:pPr>
            <w:pStyle w:val="Heading1"/>
            <w:rPr>
              <w:rFonts w:asciiTheme="minorHAnsi" w:eastAsiaTheme="minorHAnsi" w:hAnsiTheme="minorHAnsi" w:cstheme="minorBidi"/>
              <w:b/>
              <w:bCs/>
              <w:color w:val="auto"/>
              <w:sz w:val="24"/>
              <w:szCs w:val="24"/>
              <w:u w:val="single"/>
            </w:rPr>
          </w:pPr>
        </w:p>
        <w:p w14:paraId="21CE8415" w14:textId="77777777" w:rsidR="006840C3" w:rsidRDefault="006840C3" w:rsidP="006840C3"/>
        <w:p w14:paraId="4B3A589B" w14:textId="77777777" w:rsidR="006840C3" w:rsidRPr="006840C3" w:rsidRDefault="006840C3" w:rsidP="006840C3"/>
        <w:p w14:paraId="6504F871" w14:textId="7488AEFF" w:rsidR="00480872" w:rsidRPr="00097D76" w:rsidRDefault="00EA70A5" w:rsidP="00AA2A91">
          <w:pPr>
            <w:pStyle w:val="Heading1"/>
            <w:rPr>
              <w:rFonts w:asciiTheme="minorHAnsi" w:eastAsiaTheme="minorHAnsi" w:hAnsiTheme="minorHAnsi" w:cstheme="minorBidi"/>
              <w:b/>
              <w:bCs/>
              <w:color w:val="auto"/>
              <w:sz w:val="24"/>
              <w:szCs w:val="24"/>
              <w:u w:val="single"/>
            </w:rPr>
          </w:pPr>
          <w:r w:rsidRPr="00097D76">
            <w:rPr>
              <w:rFonts w:asciiTheme="minorHAnsi" w:eastAsiaTheme="minorHAnsi" w:hAnsiTheme="minorHAnsi" w:cstheme="minorBidi"/>
              <w:b/>
              <w:bCs/>
              <w:color w:val="auto"/>
              <w:sz w:val="24"/>
              <w:szCs w:val="24"/>
              <w:u w:val="single"/>
            </w:rPr>
            <w:lastRenderedPageBreak/>
            <w:t>How Employees were guided and supported during Covid-19</w:t>
          </w:r>
          <w:bookmarkEnd w:id="1"/>
        </w:p>
        <w:p w14:paraId="1A7B9AF6" w14:textId="1D9CD2A9" w:rsidR="00FD3987" w:rsidRPr="005D724C" w:rsidRDefault="00FD3987" w:rsidP="00FD3987">
          <w:pPr>
            <w:rPr>
              <w:sz w:val="24"/>
              <w:szCs w:val="24"/>
            </w:rPr>
          </w:pPr>
          <w:r w:rsidRPr="005D724C">
            <w:rPr>
              <w:sz w:val="24"/>
              <w:szCs w:val="24"/>
            </w:rPr>
            <w:t>To effectively guide Pembrokeshire County Council</w:t>
          </w:r>
          <w:r w:rsidR="001E723E" w:rsidRPr="005D724C">
            <w:rPr>
              <w:sz w:val="24"/>
              <w:szCs w:val="24"/>
            </w:rPr>
            <w:t xml:space="preserve"> </w:t>
          </w:r>
          <w:r w:rsidRPr="005D724C">
            <w:rPr>
              <w:sz w:val="24"/>
              <w:szCs w:val="24"/>
            </w:rPr>
            <w:t xml:space="preserve">staff through the transition from traditional maintenance to a digital-first, risk-based model, managers could integrate Herzberg’s Two-Factor Theory with Lewin’s change stages to safeguard motivation. </w:t>
          </w:r>
        </w:p>
        <w:p w14:paraId="11A7DA9B" w14:textId="69404643" w:rsidR="00FD3987" w:rsidRPr="005D724C" w:rsidRDefault="00FD3987" w:rsidP="00FD3987">
          <w:pPr>
            <w:rPr>
              <w:sz w:val="24"/>
              <w:szCs w:val="24"/>
            </w:rPr>
          </w:pPr>
          <w:r w:rsidRPr="005D724C">
            <w:rPr>
              <w:sz w:val="24"/>
              <w:szCs w:val="24"/>
            </w:rPr>
            <w:t>During the unfreezing phase, the priority is addressing Hygiene Factors, the fundamental workplace elements that prevent dissatisfaction. This involves providing explicit COVID-19 safety protocols and guaranteed access to PPE to mitigate the "Workforce Shortages" and "Access Restrictions" identified as restraining forces. By ensuring job security during </w:t>
          </w:r>
          <w:hyperlink r:id="rId16" w:tgtFrame="_blank" w:history="1">
            <w:r w:rsidRPr="005D724C">
              <w:rPr>
                <w:sz w:val="24"/>
                <w:szCs w:val="24"/>
              </w:rPr>
              <w:t>redeployment to critical hubs</w:t>
            </w:r>
          </w:hyperlink>
          <w:r w:rsidRPr="005D724C">
            <w:rPr>
              <w:sz w:val="24"/>
              <w:szCs w:val="24"/>
            </w:rPr>
            <w:t xml:space="preserve">, </w:t>
          </w:r>
          <w:proofErr w:type="gramStart"/>
          <w:r w:rsidR="00782DFD" w:rsidRPr="005D724C">
            <w:rPr>
              <w:sz w:val="24"/>
              <w:szCs w:val="24"/>
            </w:rPr>
            <w:t>Pembrokeshire county</w:t>
          </w:r>
          <w:proofErr w:type="gramEnd"/>
          <w:r w:rsidR="00782DFD" w:rsidRPr="005D724C">
            <w:rPr>
              <w:sz w:val="24"/>
              <w:szCs w:val="24"/>
            </w:rPr>
            <w:t xml:space="preserve"> council</w:t>
          </w:r>
          <w:r w:rsidRPr="005D724C">
            <w:rPr>
              <w:sz w:val="24"/>
              <w:szCs w:val="24"/>
            </w:rPr>
            <w:t xml:space="preserve"> removes the baseline anxiety that stifles change, creating a stable foundation for transition.</w:t>
          </w:r>
        </w:p>
        <w:p w14:paraId="6F7A257A" w14:textId="43D05B0E" w:rsidR="00FD3987" w:rsidRPr="005D724C" w:rsidRDefault="00FD3987" w:rsidP="00FD3987">
          <w:pPr>
            <w:rPr>
              <w:sz w:val="24"/>
              <w:szCs w:val="24"/>
            </w:rPr>
          </w:pPr>
          <w:r w:rsidRPr="005D724C">
            <w:rPr>
              <w:sz w:val="24"/>
              <w:szCs w:val="24"/>
            </w:rPr>
            <w:t>As the council moves into the changing phase, the focus shifts to Motivators</w:t>
          </w:r>
          <w:r w:rsidR="00B01A19" w:rsidRPr="005D724C">
            <w:rPr>
              <w:sz w:val="24"/>
              <w:szCs w:val="24"/>
            </w:rPr>
            <w:t xml:space="preserve"> and </w:t>
          </w:r>
          <w:r w:rsidRPr="005D724C">
            <w:rPr>
              <w:sz w:val="24"/>
              <w:szCs w:val="24"/>
            </w:rPr>
            <w:t>internal drivers like achievement and recognition. Rather than mandating the </w:t>
          </w:r>
          <w:hyperlink r:id="rId17" w:tgtFrame="_blank" w:history="1">
            <w:r w:rsidRPr="005D724C">
              <w:rPr>
                <w:sz w:val="24"/>
                <w:szCs w:val="24"/>
              </w:rPr>
              <w:t>Housing Online portal</w:t>
            </w:r>
          </w:hyperlink>
          <w:r w:rsidRPr="005D724C">
            <w:rPr>
              <w:sz w:val="24"/>
              <w:szCs w:val="24"/>
            </w:rPr>
            <w:t xml:space="preserve">, </w:t>
          </w:r>
          <w:proofErr w:type="gramStart"/>
          <w:r w:rsidRPr="005D724C">
            <w:rPr>
              <w:sz w:val="24"/>
              <w:szCs w:val="24"/>
            </w:rPr>
            <w:t>P</w:t>
          </w:r>
          <w:r w:rsidR="00782DFD" w:rsidRPr="005D724C">
            <w:rPr>
              <w:sz w:val="24"/>
              <w:szCs w:val="24"/>
            </w:rPr>
            <w:t>embrokeshire county</w:t>
          </w:r>
          <w:proofErr w:type="gramEnd"/>
          <w:r w:rsidR="00782DFD" w:rsidRPr="005D724C">
            <w:rPr>
              <w:sz w:val="24"/>
              <w:szCs w:val="24"/>
            </w:rPr>
            <w:t xml:space="preserve"> council</w:t>
          </w:r>
          <w:r w:rsidRPr="005D724C">
            <w:rPr>
              <w:sz w:val="24"/>
              <w:szCs w:val="24"/>
            </w:rPr>
            <w:t xml:space="preserve"> can empower maintenance teams by involving them in the design of digital workflows and virtual inspection protocols. This grants employees a sense of autonomy and responsibility, turning a technological hurdle into a professional development opportunity. Leveraging Public Health </w:t>
          </w:r>
          <w:r w:rsidR="00B01A19" w:rsidRPr="005D724C">
            <w:rPr>
              <w:sz w:val="24"/>
              <w:szCs w:val="24"/>
            </w:rPr>
            <w:t>Wales’s</w:t>
          </w:r>
          <w:r w:rsidRPr="005D724C">
            <w:rPr>
              <w:sz w:val="24"/>
              <w:szCs w:val="24"/>
            </w:rPr>
            <w:t xml:space="preserve"> wellbeing initiatives during this stage provides the emotional scaffolding needed to maintain performance when the "Maintenance Debt" backlog feels overwhelming.</w:t>
          </w:r>
        </w:p>
        <w:p w14:paraId="2AE4B261" w14:textId="0FA0BBFF" w:rsidR="005D724C" w:rsidRPr="005D724C" w:rsidRDefault="00FD3987" w:rsidP="005D724C">
          <w:pPr>
            <w:rPr>
              <w:b/>
              <w:bCs/>
              <w:sz w:val="24"/>
              <w:szCs w:val="24"/>
              <w:u w:val="single"/>
            </w:rPr>
          </w:pPr>
          <w:r w:rsidRPr="005D724C">
            <w:rPr>
              <w:sz w:val="24"/>
              <w:szCs w:val="24"/>
            </w:rPr>
            <w:t xml:space="preserve">Finally, in the refreezing stage, </w:t>
          </w:r>
          <w:r w:rsidR="005D724C" w:rsidRPr="005D724C">
            <w:rPr>
              <w:sz w:val="24"/>
              <w:szCs w:val="24"/>
            </w:rPr>
            <w:t>Pembrokeshire County</w:t>
          </w:r>
          <w:r w:rsidR="00782DFD" w:rsidRPr="005D724C">
            <w:rPr>
              <w:sz w:val="24"/>
              <w:szCs w:val="24"/>
            </w:rPr>
            <w:t xml:space="preserve"> council</w:t>
          </w:r>
          <w:r w:rsidRPr="005D724C">
            <w:rPr>
              <w:sz w:val="24"/>
              <w:szCs w:val="24"/>
            </w:rPr>
            <w:t xml:space="preserve"> must solidify these gains by formally embedding the new digital-first standards into the </w:t>
          </w:r>
          <w:hyperlink r:id="rId18" w:tgtFrame="_blank" w:history="1">
            <w:r w:rsidRPr="005D724C">
              <w:rPr>
                <w:sz w:val="24"/>
                <w:szCs w:val="24"/>
              </w:rPr>
              <w:t>Pembrokeshire Corporate Strategy</w:t>
            </w:r>
          </w:hyperlink>
          <w:r w:rsidRPr="005D724C">
            <w:rPr>
              <w:sz w:val="24"/>
              <w:szCs w:val="24"/>
            </w:rPr>
            <w:t>. Motivation is sustained long-term by offering advancement opportunities for staff who have mastered the new tech-driven environment. By aligning the council’s </w:t>
          </w:r>
          <w:hyperlink r:id="rId19" w:tgtFrame="_blank" w:history="1">
            <w:r w:rsidRPr="005D724C">
              <w:rPr>
                <w:sz w:val="24"/>
                <w:szCs w:val="24"/>
              </w:rPr>
              <w:t>long-term recovery goals</w:t>
            </w:r>
          </w:hyperlink>
          <w:r w:rsidRPr="005D724C">
            <w:rPr>
              <w:sz w:val="24"/>
              <w:szCs w:val="24"/>
            </w:rPr>
            <w:t xml:space="preserve"> with individual performance recognition, </w:t>
          </w:r>
          <w:r w:rsidR="005D724C" w:rsidRPr="005D724C">
            <w:rPr>
              <w:sz w:val="24"/>
              <w:szCs w:val="24"/>
            </w:rPr>
            <w:t>Pembrokeshire County</w:t>
          </w:r>
          <w:r w:rsidR="00782DFD" w:rsidRPr="005D724C">
            <w:rPr>
              <w:sz w:val="24"/>
              <w:szCs w:val="24"/>
            </w:rPr>
            <w:t xml:space="preserve"> council</w:t>
          </w:r>
          <w:r w:rsidRPr="005D724C">
            <w:rPr>
              <w:sz w:val="24"/>
              <w:szCs w:val="24"/>
            </w:rPr>
            <w:t xml:space="preserve"> transforms the "fiscal hangover" of the pandemic into a culture of continuous improvement, ensuring that the high-energy adaptation seen during the crisis becomes the permanent, motivated standard for the workforce.</w:t>
          </w:r>
          <w:bookmarkStart w:id="2" w:name="_Toc223550514"/>
          <w:bookmarkStart w:id="3" w:name="_Toc96925031"/>
        </w:p>
        <w:p w14:paraId="11832AB5" w14:textId="77777777" w:rsidR="005D724C" w:rsidRDefault="005D724C" w:rsidP="006019D5">
          <w:pPr>
            <w:pStyle w:val="Heading1"/>
            <w:rPr>
              <w:b/>
              <w:bCs/>
              <w:color w:val="auto"/>
              <w:sz w:val="24"/>
              <w:szCs w:val="24"/>
              <w:u w:val="single"/>
            </w:rPr>
          </w:pPr>
        </w:p>
        <w:p w14:paraId="450DA885" w14:textId="77777777" w:rsidR="000E10C1" w:rsidRDefault="000E10C1" w:rsidP="000E10C1"/>
        <w:p w14:paraId="790A7916" w14:textId="77777777" w:rsidR="000E10C1" w:rsidRPr="000E10C1" w:rsidRDefault="000E10C1" w:rsidP="000E10C1"/>
        <w:p w14:paraId="6385B5BF" w14:textId="77777777" w:rsidR="00584BA1" w:rsidRDefault="00584BA1" w:rsidP="006019D5">
          <w:pPr>
            <w:pStyle w:val="Heading1"/>
            <w:rPr>
              <w:rFonts w:asciiTheme="minorHAnsi" w:eastAsiaTheme="minorHAnsi" w:hAnsiTheme="minorHAnsi" w:cstheme="minorBidi"/>
              <w:b/>
              <w:bCs/>
              <w:color w:val="auto"/>
              <w:sz w:val="24"/>
              <w:szCs w:val="24"/>
              <w:u w:val="single"/>
            </w:rPr>
          </w:pPr>
        </w:p>
        <w:p w14:paraId="65E427BF" w14:textId="77777777" w:rsidR="00584BA1" w:rsidRDefault="00584BA1" w:rsidP="00584BA1"/>
        <w:p w14:paraId="303A1AFF" w14:textId="77777777" w:rsidR="00584BA1" w:rsidRDefault="00584BA1" w:rsidP="00584BA1"/>
        <w:p w14:paraId="55BBB95E" w14:textId="77777777" w:rsidR="00584BA1" w:rsidRDefault="00584BA1" w:rsidP="006019D5">
          <w:pPr>
            <w:pStyle w:val="Heading1"/>
            <w:rPr>
              <w:rFonts w:asciiTheme="minorHAnsi" w:eastAsiaTheme="minorHAnsi" w:hAnsiTheme="minorHAnsi" w:cstheme="minorBidi"/>
              <w:b/>
              <w:bCs/>
              <w:color w:val="auto"/>
              <w:sz w:val="24"/>
              <w:szCs w:val="24"/>
              <w:u w:val="single"/>
            </w:rPr>
          </w:pPr>
        </w:p>
        <w:p w14:paraId="1EECB3F8" w14:textId="77777777" w:rsidR="006840C3" w:rsidRDefault="006840C3" w:rsidP="006019D5">
          <w:pPr>
            <w:pStyle w:val="Heading1"/>
            <w:rPr>
              <w:rFonts w:asciiTheme="minorHAnsi" w:eastAsiaTheme="minorHAnsi" w:hAnsiTheme="minorHAnsi" w:cstheme="minorBidi"/>
              <w:b/>
              <w:bCs/>
              <w:color w:val="auto"/>
              <w:sz w:val="24"/>
              <w:szCs w:val="24"/>
              <w:u w:val="single"/>
            </w:rPr>
          </w:pPr>
        </w:p>
        <w:p w14:paraId="7A830A63" w14:textId="77777777" w:rsidR="006840C3" w:rsidRPr="006840C3" w:rsidRDefault="006840C3" w:rsidP="006840C3"/>
        <w:p w14:paraId="735EB39C" w14:textId="186612D2" w:rsidR="00AA2A91" w:rsidRPr="000E10C1" w:rsidRDefault="000E10C1" w:rsidP="006019D5">
          <w:pPr>
            <w:pStyle w:val="Heading1"/>
            <w:rPr>
              <w:rFonts w:asciiTheme="minorHAnsi" w:eastAsiaTheme="minorHAnsi" w:hAnsiTheme="minorHAnsi" w:cstheme="minorBidi"/>
              <w:b/>
              <w:bCs/>
              <w:color w:val="auto"/>
              <w:sz w:val="24"/>
              <w:szCs w:val="24"/>
              <w:u w:val="single"/>
            </w:rPr>
          </w:pPr>
          <w:r>
            <w:rPr>
              <w:rFonts w:asciiTheme="minorHAnsi" w:eastAsiaTheme="minorHAnsi" w:hAnsiTheme="minorHAnsi" w:cstheme="minorBidi"/>
              <w:b/>
              <w:bCs/>
              <w:color w:val="auto"/>
              <w:sz w:val="24"/>
              <w:szCs w:val="24"/>
              <w:u w:val="single"/>
            </w:rPr>
            <w:lastRenderedPageBreak/>
            <w:t>C</w:t>
          </w:r>
          <w:r w:rsidR="00AA2A91" w:rsidRPr="000E10C1">
            <w:rPr>
              <w:rFonts w:asciiTheme="minorHAnsi" w:eastAsiaTheme="minorHAnsi" w:hAnsiTheme="minorHAnsi" w:cstheme="minorBidi"/>
              <w:b/>
              <w:bCs/>
              <w:color w:val="auto"/>
              <w:sz w:val="24"/>
              <w:szCs w:val="24"/>
              <w:u w:val="single"/>
            </w:rPr>
            <w:t>onclusion</w:t>
          </w:r>
          <w:bookmarkEnd w:id="2"/>
          <w:r w:rsidR="00D854A5" w:rsidRPr="000E10C1">
            <w:rPr>
              <w:rFonts w:asciiTheme="minorHAnsi" w:eastAsiaTheme="minorHAnsi" w:hAnsiTheme="minorHAnsi" w:cstheme="minorBidi"/>
              <w:b/>
              <w:bCs/>
              <w:color w:val="auto"/>
              <w:sz w:val="24"/>
              <w:szCs w:val="24"/>
              <w:u w:val="single"/>
            </w:rPr>
            <w:t xml:space="preserve"> </w:t>
          </w:r>
          <w:bookmarkEnd w:id="3"/>
        </w:p>
        <w:p w14:paraId="28B4444A" w14:textId="69C2B0E7" w:rsidR="00C377E2" w:rsidRPr="005D724C" w:rsidRDefault="00C377E2" w:rsidP="00C377E2">
          <w:pPr>
            <w:rPr>
              <w:sz w:val="24"/>
              <w:szCs w:val="24"/>
            </w:rPr>
          </w:pPr>
          <w:r w:rsidRPr="005D724C">
            <w:rPr>
              <w:sz w:val="24"/>
              <w:szCs w:val="24"/>
            </w:rPr>
            <w:t>Rather than viewing change models solely as implementation tools, integrating Herzberg’s Two</w:t>
          </w:r>
          <w:r w:rsidRPr="005D724C">
            <w:rPr>
              <w:sz w:val="24"/>
              <w:szCs w:val="24"/>
            </w:rPr>
            <w:noBreakHyphen/>
            <w:t>Factor Theory with Lewin’s stages of change</w:t>
          </w:r>
          <w:sdt>
            <w:sdtPr>
              <w:rPr>
                <w:sz w:val="24"/>
                <w:szCs w:val="24"/>
              </w:rPr>
              <w:id w:val="806512523"/>
              <w:citation/>
            </w:sdtPr>
            <w:sdtContent>
              <w:r w:rsidRPr="005D724C">
                <w:rPr>
                  <w:sz w:val="24"/>
                  <w:szCs w:val="24"/>
                </w:rPr>
                <w:fldChar w:fldCharType="begin"/>
              </w:r>
              <w:r w:rsidRPr="005D724C">
                <w:rPr>
                  <w:sz w:val="24"/>
                  <w:szCs w:val="24"/>
                </w:rPr>
                <w:instrText xml:space="preserve"> CITATION Pri25 \l 2057 </w:instrText>
              </w:r>
              <w:r w:rsidRPr="005D724C">
                <w:rPr>
                  <w:sz w:val="24"/>
                  <w:szCs w:val="24"/>
                </w:rPr>
                <w:fldChar w:fldCharType="separate"/>
              </w:r>
              <w:r w:rsidR="00E44F7E">
                <w:rPr>
                  <w:noProof/>
                  <w:sz w:val="24"/>
                  <w:szCs w:val="24"/>
                </w:rPr>
                <w:t xml:space="preserve"> </w:t>
              </w:r>
              <w:r w:rsidR="00E44F7E" w:rsidRPr="00E44F7E">
                <w:rPr>
                  <w:noProof/>
                  <w:sz w:val="24"/>
                  <w:szCs w:val="24"/>
                </w:rPr>
                <w:t>(Malik, 2025)</w:t>
              </w:r>
              <w:r w:rsidRPr="005D724C">
                <w:rPr>
                  <w:sz w:val="24"/>
                  <w:szCs w:val="24"/>
                </w:rPr>
                <w:fldChar w:fldCharType="end"/>
              </w:r>
            </w:sdtContent>
          </w:sdt>
          <w:r w:rsidRPr="005D724C">
            <w:rPr>
              <w:sz w:val="24"/>
              <w:szCs w:val="24"/>
            </w:rPr>
            <w:t xml:space="preserve"> enables organisations to examine how employee motivation can be protected and strengthened throughout large</w:t>
          </w:r>
          <w:r w:rsidRPr="005D724C">
            <w:rPr>
              <w:sz w:val="24"/>
              <w:szCs w:val="24"/>
            </w:rPr>
            <w:noBreakHyphen/>
            <w:t>scale operational transitions. In the context of Pembrokeshire County Council’s shift from traditional maintenance practices to a digital</w:t>
          </w:r>
          <w:r w:rsidRPr="005D724C">
            <w:rPr>
              <w:sz w:val="24"/>
              <w:szCs w:val="24"/>
            </w:rPr>
            <w:noBreakHyphen/>
            <w:t>first, risk</w:t>
          </w:r>
          <w:r w:rsidRPr="005D724C">
            <w:rPr>
              <w:sz w:val="24"/>
              <w:szCs w:val="24"/>
            </w:rPr>
            <w:noBreakHyphen/>
            <w:t>based model, this combined framework provides insight into how staff engagement can be sustained during prolonged uncertainty and disruption.</w:t>
          </w:r>
        </w:p>
        <w:p w14:paraId="26AC9A29" w14:textId="77777777" w:rsidR="00C377E2" w:rsidRPr="005D724C" w:rsidRDefault="00C377E2" w:rsidP="00C377E2">
          <w:pPr>
            <w:rPr>
              <w:sz w:val="24"/>
              <w:szCs w:val="24"/>
            </w:rPr>
          </w:pPr>
          <w:r w:rsidRPr="005D724C">
            <w:rPr>
              <w:sz w:val="24"/>
              <w:szCs w:val="24"/>
            </w:rPr>
            <w:t>During the unfreezing stage, the primary motivational concern is the management of Hygiene Factors, the baseline conditions required to prevent dissatisfaction. For Pembrokeshire County Council, this involves the provision of clear COVID</w:t>
          </w:r>
          <w:r w:rsidRPr="005D724C">
            <w:rPr>
              <w:sz w:val="24"/>
              <w:szCs w:val="24"/>
            </w:rPr>
            <w:noBreakHyphen/>
            <w:t>19 safety protocols, guaranteed access to PPE and transparent communication around redeployment, directly addressing workforce anxieties linked to access restrictions and perceived job insecurity. By safeguarding employment stability and ensuring safe working conditions while staff were redirected to critical hubs, the Council removed sources of uncertainty that could otherwise inhibit openness to change, thereby creating the psychological stability necessary for transition.</w:t>
          </w:r>
        </w:p>
        <w:p w14:paraId="46A2D11D" w14:textId="77777777" w:rsidR="00C377E2" w:rsidRPr="005D724C" w:rsidRDefault="00C377E2" w:rsidP="00C377E2">
          <w:pPr>
            <w:rPr>
              <w:sz w:val="24"/>
              <w:szCs w:val="24"/>
            </w:rPr>
          </w:pPr>
          <w:r w:rsidRPr="005D724C">
            <w:rPr>
              <w:sz w:val="24"/>
              <w:szCs w:val="24"/>
            </w:rPr>
            <w:t>As the organisation entered the changing phase, motivational emphasis naturally shifts towards Motivators, such as achievement, responsibility and professional growth. Rather than imposing digital tools such as the Pembrokeshire Housing Online portal through directive control, this stage provides an opportunity to enhance motivation by involving maintenance teams in shaping new workflows, virtual inspection protocols and reporting practices. This participatory approach supports autonomy and skill development, reframing technological adaptation as a form of professional advancement rather than an imposed burden. The use of wellbeing support, including Public Health Wales initiatives, further reinforces motivation by providing emotional and social support while staff work through maintenance backlogs and increased operational pressure.</w:t>
          </w:r>
        </w:p>
        <w:p w14:paraId="6F3D248B" w14:textId="77777777" w:rsidR="00C377E2" w:rsidRPr="005D724C" w:rsidRDefault="00C377E2" w:rsidP="00C377E2">
          <w:pPr>
            <w:rPr>
              <w:sz w:val="24"/>
              <w:szCs w:val="24"/>
            </w:rPr>
          </w:pPr>
          <w:r w:rsidRPr="005D724C">
            <w:rPr>
              <w:sz w:val="24"/>
              <w:szCs w:val="24"/>
            </w:rPr>
            <w:t>In the refreezing stage, motivation is sustained by embedding these learning gains and behaviours into formal organisational structures. By aligning new digital</w:t>
          </w:r>
          <w:r w:rsidRPr="005D724C">
            <w:rPr>
              <w:sz w:val="24"/>
              <w:szCs w:val="24"/>
            </w:rPr>
            <w:noBreakHyphen/>
            <w:t>first standards with the Pembrokeshire Corporate Strategy and recognising staff competence through progression opportunities and role development, the Council reinforces a clear connection between individual contribution and organisational recovery. This alignment transforms short</w:t>
          </w:r>
          <w:r w:rsidRPr="005D724C">
            <w:rPr>
              <w:sz w:val="24"/>
              <w:szCs w:val="24"/>
            </w:rPr>
            <w:noBreakHyphen/>
            <w:t>term crisis adaptation into a lasting culture of continuous improvement, ensuring that the heightened commitment and flexibility displayed during the pandemic becomes the expected and motivated norm rather than an emergency exception.</w:t>
          </w:r>
        </w:p>
        <w:p w14:paraId="618ED85F" w14:textId="77777777" w:rsidR="006019D5" w:rsidRPr="005D724C" w:rsidRDefault="006019D5" w:rsidP="006019D5">
          <w:pPr>
            <w:rPr>
              <w:sz w:val="24"/>
              <w:szCs w:val="24"/>
            </w:rPr>
          </w:pPr>
        </w:p>
        <w:p w14:paraId="131D500D" w14:textId="77777777" w:rsidR="00AA2A91" w:rsidRPr="005D724C" w:rsidRDefault="00AA2A91" w:rsidP="00AA2A91">
          <w:pPr>
            <w:rPr>
              <w:sz w:val="24"/>
              <w:szCs w:val="24"/>
            </w:rPr>
          </w:pPr>
        </w:p>
        <w:p w14:paraId="6694B73F" w14:textId="77777777" w:rsidR="00AA2A91" w:rsidRPr="005D724C" w:rsidRDefault="00AA2A91" w:rsidP="00AA2A91">
          <w:pPr>
            <w:rPr>
              <w:sz w:val="24"/>
              <w:szCs w:val="24"/>
            </w:rPr>
          </w:pPr>
        </w:p>
        <w:p w14:paraId="7246D263" w14:textId="77777777" w:rsidR="00AA2A91" w:rsidRPr="005D724C" w:rsidRDefault="00AA2A91" w:rsidP="00AA2A91">
          <w:pPr>
            <w:rPr>
              <w:sz w:val="24"/>
              <w:szCs w:val="24"/>
            </w:rPr>
          </w:pPr>
        </w:p>
        <w:sdt>
          <w:sdtPr>
            <w:rPr>
              <w:rFonts w:asciiTheme="minorHAnsi" w:eastAsiaTheme="minorHAnsi" w:hAnsiTheme="minorHAnsi" w:cstheme="minorBidi"/>
              <w:color w:val="auto"/>
              <w:sz w:val="22"/>
              <w:szCs w:val="22"/>
            </w:rPr>
            <w:id w:val="2104915129"/>
            <w:docPartObj>
              <w:docPartGallery w:val="Bibliographies"/>
              <w:docPartUnique/>
            </w:docPartObj>
          </w:sdtPr>
          <w:sdtContent>
            <w:p w14:paraId="5460F964" w14:textId="352DF277" w:rsidR="00584BA1" w:rsidRPr="00584BA1" w:rsidRDefault="00584BA1">
              <w:pPr>
                <w:pStyle w:val="Heading1"/>
                <w:rPr>
                  <w:rFonts w:asciiTheme="minorHAnsi" w:eastAsiaTheme="minorHAnsi" w:hAnsiTheme="minorHAnsi" w:cstheme="minorBidi"/>
                  <w:b/>
                  <w:bCs/>
                  <w:color w:val="auto"/>
                  <w:sz w:val="24"/>
                  <w:szCs w:val="24"/>
                  <w:u w:val="single"/>
                </w:rPr>
              </w:pPr>
              <w:r w:rsidRPr="00584BA1">
                <w:rPr>
                  <w:rFonts w:asciiTheme="minorHAnsi" w:eastAsiaTheme="minorHAnsi" w:hAnsiTheme="minorHAnsi" w:cstheme="minorBidi"/>
                  <w:b/>
                  <w:bCs/>
                  <w:color w:val="auto"/>
                  <w:sz w:val="24"/>
                  <w:szCs w:val="24"/>
                  <w:u w:val="single"/>
                </w:rPr>
                <w:t>Bibliography</w:t>
              </w:r>
            </w:p>
            <w:sdt>
              <w:sdtPr>
                <w:id w:val="111145805"/>
                <w:bibliography/>
              </w:sdtPr>
              <w:sdtContent>
                <w:p w14:paraId="384B707D" w14:textId="77777777" w:rsidR="00E44F7E" w:rsidRDefault="00584BA1" w:rsidP="00E44F7E">
                  <w:pPr>
                    <w:pStyle w:val="Bibliography"/>
                    <w:ind w:left="720" w:hanging="720"/>
                    <w:rPr>
                      <w:noProof/>
                      <w:sz w:val="24"/>
                      <w:szCs w:val="24"/>
                    </w:rPr>
                  </w:pPr>
                  <w:r>
                    <w:fldChar w:fldCharType="begin"/>
                  </w:r>
                  <w:r>
                    <w:instrText>BIBLIOGRAPHY</w:instrText>
                  </w:r>
                  <w:r>
                    <w:fldChar w:fldCharType="separate"/>
                  </w:r>
                  <w:r w:rsidR="00E44F7E">
                    <w:rPr>
                      <w:noProof/>
                    </w:rPr>
                    <w:t xml:space="preserve">6Sigma. (2024, April 23). </w:t>
                  </w:r>
                  <w:r w:rsidR="00E44F7E">
                    <w:rPr>
                      <w:i/>
                      <w:iCs/>
                      <w:noProof/>
                    </w:rPr>
                    <w:t>Lewin’s Force Field Analysis in Change Management. What, Why, and How</w:t>
                  </w:r>
                  <w:r w:rsidR="00E44F7E">
                    <w:rPr>
                      <w:noProof/>
                    </w:rPr>
                    <w:t>. Retrieved from Lean Six Sigma Training Certification: https://www.6sigma.us/six-sigma-in-focus/lewin-force-field-analysis-in-change-management/</w:t>
                  </w:r>
                </w:p>
                <w:p w14:paraId="41274540" w14:textId="77777777" w:rsidR="00E44F7E" w:rsidRDefault="00E44F7E" w:rsidP="00E44F7E">
                  <w:pPr>
                    <w:pStyle w:val="Bibliography"/>
                    <w:ind w:left="720" w:hanging="720"/>
                    <w:rPr>
                      <w:noProof/>
                    </w:rPr>
                  </w:pPr>
                  <w:r>
                    <w:rPr>
                      <w:i/>
                      <w:iCs/>
                      <w:noProof/>
                    </w:rPr>
                    <w:t>Business.</w:t>
                  </w:r>
                  <w:r>
                    <w:rPr>
                      <w:noProof/>
                    </w:rPr>
                    <w:t xml:space="preserve"> (2018, February 18). Retrieved from Lewin's Force Field Model (Change Management): https://www.tutor2u.net/business/reference/models-of-change-management-lewins-force-field-model?srsltid=AfmBOoqo-cx0q3yMyFYF9Ef8_YMl7yhYBeCoTrJlP5J-h8E1zBSREb9R</w:t>
                  </w:r>
                </w:p>
                <w:p w14:paraId="1A9879ED" w14:textId="77777777" w:rsidR="00E44F7E" w:rsidRDefault="00E44F7E" w:rsidP="00E44F7E">
                  <w:pPr>
                    <w:pStyle w:val="Bibliography"/>
                    <w:ind w:left="720" w:hanging="720"/>
                    <w:rPr>
                      <w:noProof/>
                    </w:rPr>
                  </w:pPr>
                  <w:r>
                    <w:rPr>
                      <w:noProof/>
                    </w:rPr>
                    <w:t xml:space="preserve">Company, M. &amp;. (2020, October 5). </w:t>
                  </w:r>
                  <w:r>
                    <w:rPr>
                      <w:i/>
                      <w:iCs/>
                      <w:noProof/>
                    </w:rPr>
                    <w:t>How COVID-19 has pushed companies over the technology tipping point—and transformed business forever</w:t>
                  </w:r>
                  <w:r>
                    <w:rPr>
                      <w:noProof/>
                    </w:rPr>
                    <w:t>. Retrieved from Mckinsey.com: https://www.mckinsey.com/capabilities/strategy-and-corporate-finance/our-insights/how-covid-19-has-pushed-companies-over-the-technology-tipping-point-and-transformed-business-forever</w:t>
                  </w:r>
                </w:p>
                <w:p w14:paraId="668A2C1F" w14:textId="77777777" w:rsidR="00E44F7E" w:rsidRDefault="00E44F7E" w:rsidP="00E44F7E">
                  <w:pPr>
                    <w:pStyle w:val="Bibliography"/>
                    <w:ind w:left="720" w:hanging="720"/>
                    <w:rPr>
                      <w:noProof/>
                    </w:rPr>
                  </w:pPr>
                  <w:r>
                    <w:rPr>
                      <w:noProof/>
                    </w:rPr>
                    <w:t xml:space="preserve">council, P. c. (2023). </w:t>
                  </w:r>
                  <w:r>
                    <w:rPr>
                      <w:i/>
                      <w:iCs/>
                      <w:noProof/>
                    </w:rPr>
                    <w:t>Setting the Scene – Pembrokeshire’s Strategic Priorities</w:t>
                  </w:r>
                  <w:r>
                    <w:rPr>
                      <w:noProof/>
                    </w:rPr>
                    <w:t>. Retrieved from https://www.pembrokeshire.gov.uk/housing-strategy/setting-the-scene-and8211-pembrokeshires-strategic-priorities#:~:text=Pembrokeshire%20Recovery%20and%20Regeneration%20Strategy%202020%2D2030%20The,our%20pre%2Dpandemic%20platform%20and%20move%20beyond%20it</w:t>
                  </w:r>
                </w:p>
                <w:p w14:paraId="5DCB95D9" w14:textId="77777777" w:rsidR="00E44F7E" w:rsidRDefault="00E44F7E" w:rsidP="00E44F7E">
                  <w:pPr>
                    <w:pStyle w:val="Bibliography"/>
                    <w:ind w:left="720" w:hanging="720"/>
                    <w:rPr>
                      <w:noProof/>
                    </w:rPr>
                  </w:pPr>
                  <w:r>
                    <w:rPr>
                      <w:noProof/>
                    </w:rPr>
                    <w:t xml:space="preserve">Council, P. C. (2026, February 24). </w:t>
                  </w:r>
                  <w:r>
                    <w:rPr>
                      <w:i/>
                      <w:iCs/>
                      <w:noProof/>
                    </w:rPr>
                    <w:t>Housing</w:t>
                  </w:r>
                  <w:r>
                    <w:rPr>
                      <w:noProof/>
                    </w:rPr>
                    <w:t>. Retrieved from New Housing Online service to report repairs launched for Pembrokeshire County Council tenants: https://newsroom.pembrokeshire.gov.uk/news/new-housing-online-service-to-report-repairs-launched-for-pembrokeshire-county-council-tenants</w:t>
                  </w:r>
                </w:p>
                <w:p w14:paraId="664097F2" w14:textId="77777777" w:rsidR="00E44F7E" w:rsidRDefault="00E44F7E" w:rsidP="00E44F7E">
                  <w:pPr>
                    <w:pStyle w:val="Bibliography"/>
                    <w:ind w:left="720" w:hanging="720"/>
                    <w:rPr>
                      <w:noProof/>
                    </w:rPr>
                  </w:pPr>
                  <w:r>
                    <w:rPr>
                      <w:noProof/>
                    </w:rPr>
                    <w:t xml:space="preserve">Dana Maor, M. P. (2022, October 12). </w:t>
                  </w:r>
                  <w:r>
                    <w:rPr>
                      <w:i/>
                      <w:iCs/>
                      <w:noProof/>
                    </w:rPr>
                    <w:t>Raising the resilience of your organization</w:t>
                  </w:r>
                  <w:r>
                    <w:rPr>
                      <w:noProof/>
                    </w:rPr>
                    <w:t>. Retrieved from McKinsey and company: https://www.mckinsey.com/capabilities/people-and-organizational-performance/our-insights/raising-the-resilience-of-your-organization</w:t>
                  </w:r>
                </w:p>
                <w:p w14:paraId="57121141" w14:textId="77777777" w:rsidR="00E44F7E" w:rsidRDefault="00E44F7E" w:rsidP="00E44F7E">
                  <w:pPr>
                    <w:pStyle w:val="Bibliography"/>
                    <w:ind w:left="720" w:hanging="720"/>
                    <w:rPr>
                      <w:noProof/>
                    </w:rPr>
                  </w:pPr>
                  <w:r>
                    <w:rPr>
                      <w:noProof/>
                    </w:rPr>
                    <w:t xml:space="preserve">executive, H. a. (2020). </w:t>
                  </w:r>
                  <w:r>
                    <w:rPr>
                      <w:i/>
                      <w:iCs/>
                      <w:noProof/>
                    </w:rPr>
                    <w:t>Managing risks and risk assessment at work</w:t>
                  </w:r>
                  <w:r>
                    <w:rPr>
                      <w:noProof/>
                    </w:rPr>
                    <w:t>. Retrieved from HSE: https://www.hse.gov.uk/simple-health-safety/risk/index.htm</w:t>
                  </w:r>
                </w:p>
                <w:p w14:paraId="6B2CCB7E" w14:textId="77777777" w:rsidR="00E44F7E" w:rsidRDefault="00E44F7E" w:rsidP="00E44F7E">
                  <w:pPr>
                    <w:pStyle w:val="Bibliography"/>
                    <w:ind w:left="720" w:hanging="720"/>
                    <w:rPr>
                      <w:noProof/>
                    </w:rPr>
                  </w:pPr>
                  <w:r>
                    <w:rPr>
                      <w:noProof/>
                    </w:rPr>
                    <w:t xml:space="preserve">Fortner, K. (2024). </w:t>
                  </w:r>
                  <w:r>
                    <w:rPr>
                      <w:i/>
                      <w:iCs/>
                      <w:noProof/>
                    </w:rPr>
                    <w:t>Analysis of Indoor Airborne Infectious Disease Transmission .</w:t>
                  </w:r>
                  <w:r>
                    <w:rPr>
                      <w:noProof/>
                    </w:rPr>
                    <w:t xml:space="preserve"> Pennsylvania State University.</w:t>
                  </w:r>
                </w:p>
                <w:p w14:paraId="30879BA8" w14:textId="77777777" w:rsidR="00E44F7E" w:rsidRDefault="00E44F7E" w:rsidP="00E44F7E">
                  <w:pPr>
                    <w:pStyle w:val="Bibliography"/>
                    <w:ind w:left="720" w:hanging="720"/>
                    <w:rPr>
                      <w:noProof/>
                    </w:rPr>
                  </w:pPr>
                  <w:r>
                    <w:rPr>
                      <w:noProof/>
                    </w:rPr>
                    <w:t xml:space="preserve">Gov.uk. (2020, April 21). </w:t>
                  </w:r>
                  <w:r>
                    <w:rPr>
                      <w:i/>
                      <w:iCs/>
                      <w:noProof/>
                    </w:rPr>
                    <w:t>Application of the Building Regulations during the coronavirus (COVID-19) outbreak</w:t>
                  </w:r>
                  <w:r>
                    <w:rPr>
                      <w:noProof/>
                    </w:rPr>
                    <w:t>. Retrieved from Guidance for Building Control Bodies : https://www.gov.uk/guidance/application-of-the-building-regulations-during-the-coronavirus-covid-19-outbreak#:~:text=Where%20an%20approved%20inspector%20is,the%20format%20of%20relevant%20plans.</w:t>
                  </w:r>
                </w:p>
                <w:p w14:paraId="5D6B51AC" w14:textId="77777777" w:rsidR="00E44F7E" w:rsidRDefault="00E44F7E" w:rsidP="00E44F7E">
                  <w:pPr>
                    <w:pStyle w:val="Bibliography"/>
                    <w:ind w:left="720" w:hanging="720"/>
                    <w:rPr>
                      <w:noProof/>
                    </w:rPr>
                  </w:pPr>
                  <w:r>
                    <w:rPr>
                      <w:noProof/>
                    </w:rPr>
                    <w:t xml:space="preserve">Government, W. (2023). </w:t>
                  </w:r>
                  <w:r>
                    <w:rPr>
                      <w:i/>
                      <w:iCs/>
                      <w:noProof/>
                    </w:rPr>
                    <w:t>Impact of COVID-19 Protections in Wales.</w:t>
                  </w:r>
                  <w:r>
                    <w:rPr>
                      <w:noProof/>
                    </w:rPr>
                    <w:t xml:space="preserve"> Science evidence advise (SEA).</w:t>
                  </w:r>
                </w:p>
                <w:p w14:paraId="792924EC" w14:textId="77777777" w:rsidR="00E44F7E" w:rsidRDefault="00E44F7E" w:rsidP="00E44F7E">
                  <w:pPr>
                    <w:pStyle w:val="Bibliography"/>
                    <w:ind w:left="720" w:hanging="720"/>
                    <w:rPr>
                      <w:noProof/>
                    </w:rPr>
                  </w:pPr>
                  <w:r>
                    <w:rPr>
                      <w:noProof/>
                    </w:rPr>
                    <w:t xml:space="preserve">Housing, R. o. (2020, May 7). </w:t>
                  </w:r>
                  <w:r>
                    <w:rPr>
                      <w:i/>
                      <w:iCs/>
                      <w:noProof/>
                    </w:rPr>
                    <w:t>Regulator of Social Housing</w:t>
                  </w:r>
                  <w:r>
                    <w:rPr>
                      <w:noProof/>
                    </w:rPr>
                    <w:t>. Retrieved from Social housing sector coping with operational challenges from coronavirus: https://www.gov.uk/government/news/social-housing-sector-coping-with-operational-challenges-from-coronavirus#:~:text=Emergency%20repairs%20are%20being%20maintained,to%20their%20most%20pressing%20challenges.</w:t>
                  </w:r>
                </w:p>
                <w:p w14:paraId="3A7A7216" w14:textId="77777777" w:rsidR="00E44F7E" w:rsidRDefault="00E44F7E" w:rsidP="00E44F7E">
                  <w:pPr>
                    <w:pStyle w:val="Bibliography"/>
                    <w:ind w:left="720" w:hanging="720"/>
                    <w:rPr>
                      <w:noProof/>
                    </w:rPr>
                  </w:pPr>
                  <w:r>
                    <w:rPr>
                      <w:noProof/>
                    </w:rPr>
                    <w:lastRenderedPageBreak/>
                    <w:t xml:space="preserve">Lewin, K. (1951). </w:t>
                  </w:r>
                  <w:r>
                    <w:rPr>
                      <w:i/>
                      <w:iCs/>
                      <w:noProof/>
                    </w:rPr>
                    <w:t>Field Theory in Social Science.</w:t>
                  </w:r>
                  <w:r>
                    <w:rPr>
                      <w:noProof/>
                    </w:rPr>
                    <w:t xml:space="preserve"> Harper.</w:t>
                  </w:r>
                </w:p>
                <w:p w14:paraId="067795AE" w14:textId="77777777" w:rsidR="00E44F7E" w:rsidRDefault="00E44F7E" w:rsidP="00E44F7E">
                  <w:pPr>
                    <w:pStyle w:val="Bibliography"/>
                    <w:ind w:left="720" w:hanging="720"/>
                    <w:rPr>
                      <w:noProof/>
                    </w:rPr>
                  </w:pPr>
                  <w:r>
                    <w:rPr>
                      <w:noProof/>
                    </w:rPr>
                    <w:t xml:space="preserve">Malik, P. (2025, December 9). </w:t>
                  </w:r>
                  <w:r>
                    <w:rPr>
                      <w:i/>
                      <w:iCs/>
                      <w:noProof/>
                    </w:rPr>
                    <w:t>Lewin’s 3-Stage Model of Change Theory: Overview.</w:t>
                  </w:r>
                  <w:r>
                    <w:rPr>
                      <w:noProof/>
                    </w:rPr>
                    <w:t xml:space="preserve"> Retrieved from Whatfix: https://whatfix.com/blog/lewins-change-model/</w:t>
                  </w:r>
                </w:p>
                <w:p w14:paraId="34B5E5F7" w14:textId="77777777" w:rsidR="00E44F7E" w:rsidRDefault="00E44F7E" w:rsidP="00E44F7E">
                  <w:pPr>
                    <w:pStyle w:val="Bibliography"/>
                    <w:ind w:left="720" w:hanging="720"/>
                    <w:rPr>
                      <w:noProof/>
                    </w:rPr>
                  </w:pPr>
                  <w:r>
                    <w:rPr>
                      <w:noProof/>
                    </w:rPr>
                    <w:t xml:space="preserve">Miner, J. B. (2007). </w:t>
                  </w:r>
                  <w:r>
                    <w:rPr>
                      <w:i/>
                      <w:iCs/>
                      <w:noProof/>
                    </w:rPr>
                    <w:t>Organizational Behavior 4.</w:t>
                  </w:r>
                  <w:r>
                    <w:rPr>
                      <w:noProof/>
                    </w:rPr>
                    <w:t xml:space="preserve"> M. E. Sharpe Incorporated.</w:t>
                  </w:r>
                </w:p>
                <w:p w14:paraId="4143FF96" w14:textId="77777777" w:rsidR="00E44F7E" w:rsidRDefault="00E44F7E" w:rsidP="00E44F7E">
                  <w:pPr>
                    <w:pStyle w:val="Bibliography"/>
                    <w:ind w:left="720" w:hanging="720"/>
                    <w:rPr>
                      <w:noProof/>
                    </w:rPr>
                  </w:pPr>
                  <w:r>
                    <w:rPr>
                      <w:noProof/>
                    </w:rPr>
                    <w:t xml:space="preserve">Natasha Mutebi. (2022, October 17). </w:t>
                  </w:r>
                  <w:r>
                    <w:rPr>
                      <w:i/>
                      <w:iCs/>
                      <w:noProof/>
                    </w:rPr>
                    <w:t>The impact of remote and hybrid working on workers and organisations.</w:t>
                  </w:r>
                  <w:r>
                    <w:rPr>
                      <w:noProof/>
                    </w:rPr>
                    <w:t xml:space="preserve"> uk Parliament.</w:t>
                  </w:r>
                </w:p>
                <w:p w14:paraId="68B0E293" w14:textId="77777777" w:rsidR="00E44F7E" w:rsidRDefault="00E44F7E" w:rsidP="00E44F7E">
                  <w:pPr>
                    <w:pStyle w:val="Bibliography"/>
                    <w:ind w:left="720" w:hanging="720"/>
                    <w:rPr>
                      <w:noProof/>
                    </w:rPr>
                  </w:pPr>
                  <w:r>
                    <w:rPr>
                      <w:noProof/>
                    </w:rPr>
                    <w:t xml:space="preserve">office, D. f. (2020, March 19). </w:t>
                  </w:r>
                  <w:r>
                    <w:rPr>
                      <w:i/>
                      <w:iCs/>
                      <w:noProof/>
                    </w:rPr>
                    <w:t>Critical workers and vulnerable children who can access schools or educational settings</w:t>
                  </w:r>
                  <w:r>
                    <w:rPr>
                      <w:noProof/>
                    </w:rPr>
                    <w:t>. Retrieved from gov.uk: https://www.gov.uk/government/publications/coronavirus-covid-19-maintaining-educational-provision</w:t>
                  </w:r>
                </w:p>
                <w:p w14:paraId="64F10D5F" w14:textId="77777777" w:rsidR="00E44F7E" w:rsidRDefault="00E44F7E" w:rsidP="00E44F7E">
                  <w:pPr>
                    <w:pStyle w:val="Bibliography"/>
                    <w:ind w:left="720" w:hanging="720"/>
                    <w:rPr>
                      <w:noProof/>
                    </w:rPr>
                  </w:pPr>
                  <w:r>
                    <w:rPr>
                      <w:noProof/>
                    </w:rPr>
                    <w:t xml:space="preserve">Pembrokeshire county council. (2026). </w:t>
                  </w:r>
                  <w:r>
                    <w:rPr>
                      <w:i/>
                      <w:iCs/>
                      <w:noProof/>
                    </w:rPr>
                    <w:t>New Housing Online service to report repairs launched for Pembrokeshire County Council tenants</w:t>
                  </w:r>
                  <w:r>
                    <w:rPr>
                      <w:noProof/>
                    </w:rPr>
                    <w:t>. Retrieved from https://newsroom.pembrokeshire.gov.uk/news/new-housing-online-service-to-report-repairs-launched-for-pembrokeshire-county-council-tenants</w:t>
                  </w:r>
                </w:p>
                <w:p w14:paraId="0E9AEBE7" w14:textId="77777777" w:rsidR="00E44F7E" w:rsidRDefault="00E44F7E" w:rsidP="00E44F7E">
                  <w:pPr>
                    <w:pStyle w:val="Bibliography"/>
                    <w:ind w:left="720" w:hanging="720"/>
                    <w:rPr>
                      <w:noProof/>
                    </w:rPr>
                  </w:pPr>
                  <w:r>
                    <w:rPr>
                      <w:noProof/>
                    </w:rPr>
                    <w:t xml:space="preserve">Pembrokeshire county council. (2026). </w:t>
                  </w:r>
                  <w:r>
                    <w:rPr>
                      <w:i/>
                      <w:iCs/>
                      <w:noProof/>
                    </w:rPr>
                    <w:t>Pembrokeshire County Council</w:t>
                  </w:r>
                  <w:r>
                    <w:rPr>
                      <w:noProof/>
                    </w:rPr>
                    <w:t>. Retrieved from Report a Repair: Planned and Responsive Maintenance: www.pembrokeshire.gov.uk</w:t>
                  </w:r>
                </w:p>
                <w:p w14:paraId="6858B018" w14:textId="77777777" w:rsidR="00E44F7E" w:rsidRDefault="00E44F7E" w:rsidP="00E44F7E">
                  <w:pPr>
                    <w:pStyle w:val="Bibliography"/>
                    <w:ind w:left="720" w:hanging="720"/>
                    <w:rPr>
                      <w:noProof/>
                    </w:rPr>
                  </w:pPr>
                  <w:r>
                    <w:rPr>
                      <w:noProof/>
                    </w:rPr>
                    <w:t xml:space="preserve">Prewitt, J. W. (2011). Crisis leadership: An organisational opportunity. In </w:t>
                  </w:r>
                  <w:r>
                    <w:rPr>
                      <w:i/>
                      <w:iCs/>
                      <w:noProof/>
                    </w:rPr>
                    <w:t>American Journal of Business and Management Research.</w:t>
                  </w:r>
                  <w:r>
                    <w:rPr>
                      <w:noProof/>
                    </w:rPr>
                    <w:t xml:space="preserve"> </w:t>
                  </w:r>
                </w:p>
                <w:p w14:paraId="2D6864E2" w14:textId="77777777" w:rsidR="00E44F7E" w:rsidRDefault="00E44F7E" w:rsidP="00E44F7E">
                  <w:pPr>
                    <w:pStyle w:val="Bibliography"/>
                    <w:ind w:left="720" w:hanging="720"/>
                    <w:rPr>
                      <w:noProof/>
                    </w:rPr>
                  </w:pPr>
                  <w:r>
                    <w:rPr>
                      <w:i/>
                      <w:iCs/>
                      <w:noProof/>
                    </w:rPr>
                    <w:t>Reducing the spread of respiratory infections, including COVID-19, in the workplace</w:t>
                  </w:r>
                  <w:r>
                    <w:rPr>
                      <w:noProof/>
                    </w:rPr>
                    <w:t>. (2022, April). Retrieved from gov.uk: https://www.gov.uk/guidance/reducing-the-spread-of-respiratory-infections-including-covid-19-in-the-workplace</w:t>
                  </w:r>
                </w:p>
                <w:p w14:paraId="18F2F59D" w14:textId="77777777" w:rsidR="00E44F7E" w:rsidRDefault="00E44F7E" w:rsidP="00E44F7E">
                  <w:pPr>
                    <w:pStyle w:val="Bibliography"/>
                    <w:ind w:left="720" w:hanging="720"/>
                    <w:rPr>
                      <w:noProof/>
                    </w:rPr>
                  </w:pPr>
                  <w:r>
                    <w:rPr>
                      <w:noProof/>
                    </w:rPr>
                    <w:t xml:space="preserve">Reynolds, A. M. (2021, October 28). </w:t>
                  </w:r>
                  <w:r>
                    <w:rPr>
                      <w:i/>
                      <w:iCs/>
                      <w:noProof/>
                    </w:rPr>
                    <w:t>Charity Commission</w:t>
                  </w:r>
                  <w:r>
                    <w:rPr>
                      <w:noProof/>
                    </w:rPr>
                    <w:t>. Retrieved from What new research tells us about the impact of COVID-19 on charities: https://charitycommission.blog.gov.uk/2021/10/28/what-new-research-tells-us-about-the-impact-of-covid-19-on-charities/#:~:text=They%20make%20for%20a%20complex,170%2C000%20charities%20on%20our%20register.</w:t>
                  </w:r>
                </w:p>
                <w:p w14:paraId="3BC554C3" w14:textId="77777777" w:rsidR="00E44F7E" w:rsidRDefault="00E44F7E" w:rsidP="00E44F7E">
                  <w:pPr>
                    <w:pStyle w:val="Bibliography"/>
                    <w:ind w:left="720" w:hanging="720"/>
                    <w:rPr>
                      <w:noProof/>
                    </w:rPr>
                  </w:pPr>
                  <w:r>
                    <w:rPr>
                      <w:noProof/>
                    </w:rPr>
                    <w:t xml:space="preserve">Stanz, L. S. (2021). Leading through rapid change management. In </w:t>
                  </w:r>
                  <w:r>
                    <w:rPr>
                      <w:i/>
                      <w:iCs/>
                      <w:noProof/>
                    </w:rPr>
                    <w:t>Hospital Pharmacy.</w:t>
                  </w:r>
                  <w:r>
                    <w:rPr>
                      <w:noProof/>
                    </w:rPr>
                    <w:t xml:space="preserve"> </w:t>
                  </w:r>
                </w:p>
                <w:p w14:paraId="1C5196AE" w14:textId="77777777" w:rsidR="00E44F7E" w:rsidRDefault="00E44F7E" w:rsidP="00E44F7E">
                  <w:pPr>
                    <w:pStyle w:val="Bibliography"/>
                    <w:ind w:left="720" w:hanging="720"/>
                    <w:rPr>
                      <w:noProof/>
                    </w:rPr>
                  </w:pPr>
                  <w:r>
                    <w:rPr>
                      <w:noProof/>
                    </w:rPr>
                    <w:t xml:space="preserve">UK, C. (2019). </w:t>
                  </w:r>
                  <w:r>
                    <w:rPr>
                      <w:i/>
                      <w:iCs/>
                      <w:noProof/>
                    </w:rPr>
                    <w:t>Pembrokeshire County Council</w:t>
                  </w:r>
                  <w:r>
                    <w:rPr>
                      <w:noProof/>
                    </w:rPr>
                    <w:t>. Retrieved from Carers uk: https://www.carersuk.org/pembrokeshire-county-council/</w:t>
                  </w:r>
                </w:p>
                <w:p w14:paraId="010E62E3" w14:textId="77777777" w:rsidR="00E44F7E" w:rsidRDefault="00E44F7E" w:rsidP="00E44F7E">
                  <w:pPr>
                    <w:pStyle w:val="Bibliography"/>
                    <w:ind w:left="720" w:hanging="720"/>
                    <w:rPr>
                      <w:noProof/>
                    </w:rPr>
                  </w:pPr>
                  <w:r>
                    <w:rPr>
                      <w:noProof/>
                    </w:rPr>
                    <w:t xml:space="preserve">Van de Ven, A. a. (1995). </w:t>
                  </w:r>
                  <w:r>
                    <w:rPr>
                      <w:i/>
                      <w:iCs/>
                      <w:noProof/>
                    </w:rPr>
                    <w:t>‘Explaining development and change in organizations’, Academy of Management Review.</w:t>
                  </w:r>
                  <w:r>
                    <w:rPr>
                      <w:noProof/>
                    </w:rPr>
                    <w:t xml:space="preserve"> </w:t>
                  </w:r>
                </w:p>
                <w:p w14:paraId="1FF4517E" w14:textId="77777777" w:rsidR="00E44F7E" w:rsidRDefault="00E44F7E" w:rsidP="00E44F7E">
                  <w:pPr>
                    <w:pStyle w:val="Bibliography"/>
                    <w:ind w:left="720" w:hanging="720"/>
                    <w:rPr>
                      <w:noProof/>
                    </w:rPr>
                  </w:pPr>
                  <w:r>
                    <w:rPr>
                      <w:noProof/>
                    </w:rPr>
                    <w:t xml:space="preserve">Wilson, J. (2026). </w:t>
                  </w:r>
                  <w:r>
                    <w:rPr>
                      <w:i/>
                      <w:iCs/>
                      <w:noProof/>
                    </w:rPr>
                    <w:t xml:space="preserve">The impact of the global supply chain crisis </w:t>
                  </w:r>
                  <w:r>
                    <w:rPr>
                      <w:noProof/>
                    </w:rPr>
                    <w:t>. Retrieved from Imperial College London: https://www.imperial.ac.uk/stories/global-supply-chain-crisis/#:~:text=The%20COVID%2D19%20pandemic%20presented,were%20seen%20across%20the%20world.</w:t>
                  </w:r>
                </w:p>
                <w:p w14:paraId="274C525D" w14:textId="067AEEF5" w:rsidR="00584BA1" w:rsidRDefault="00584BA1" w:rsidP="00E44F7E">
                  <w:r>
                    <w:rPr>
                      <w:b/>
                      <w:bCs/>
                    </w:rPr>
                    <w:fldChar w:fldCharType="end"/>
                  </w:r>
                </w:p>
              </w:sdtContent>
            </w:sdt>
          </w:sdtContent>
        </w:sdt>
        <w:p w14:paraId="22020C63" w14:textId="77777777" w:rsidR="00AA2A91" w:rsidRPr="005D724C" w:rsidRDefault="00AA2A91" w:rsidP="00AA2A91">
          <w:pPr>
            <w:rPr>
              <w:sz w:val="24"/>
              <w:szCs w:val="24"/>
            </w:rPr>
          </w:pPr>
        </w:p>
        <w:p w14:paraId="43A20583" w14:textId="77777777" w:rsidR="00AA2A91" w:rsidRPr="005D724C" w:rsidRDefault="00AA2A91" w:rsidP="00AA2A91">
          <w:pPr>
            <w:rPr>
              <w:sz w:val="24"/>
              <w:szCs w:val="24"/>
            </w:rPr>
          </w:pPr>
        </w:p>
        <w:p w14:paraId="39BA3A5F" w14:textId="77777777" w:rsidR="00AA2A91" w:rsidRPr="005D724C" w:rsidRDefault="00AA2A91" w:rsidP="00AA2A91">
          <w:pPr>
            <w:rPr>
              <w:sz w:val="24"/>
              <w:szCs w:val="24"/>
            </w:rPr>
          </w:pPr>
        </w:p>
        <w:p w14:paraId="385E28CD" w14:textId="77777777" w:rsidR="00AA2A91" w:rsidRPr="005D724C" w:rsidRDefault="00AA2A91" w:rsidP="00AA2A91">
          <w:pPr>
            <w:rPr>
              <w:sz w:val="24"/>
              <w:szCs w:val="24"/>
            </w:rPr>
          </w:pPr>
        </w:p>
        <w:p w14:paraId="0F501598" w14:textId="77777777" w:rsidR="00AA2A91" w:rsidRPr="005D724C" w:rsidRDefault="00AA2A91" w:rsidP="00AA2A91">
          <w:pPr>
            <w:rPr>
              <w:sz w:val="24"/>
              <w:szCs w:val="24"/>
            </w:rPr>
          </w:pPr>
        </w:p>
        <w:p w14:paraId="0E5928E3" w14:textId="77777777" w:rsidR="00AA2A91" w:rsidRPr="005D724C" w:rsidRDefault="00AA2A91" w:rsidP="00AA2A91">
          <w:pPr>
            <w:rPr>
              <w:sz w:val="24"/>
              <w:szCs w:val="24"/>
            </w:rPr>
          </w:pPr>
        </w:p>
        <w:p w14:paraId="0D823694" w14:textId="77777777" w:rsidR="00AA2A91" w:rsidRPr="005D724C" w:rsidRDefault="00AA2A91" w:rsidP="00AA2A91">
          <w:pPr>
            <w:rPr>
              <w:sz w:val="24"/>
              <w:szCs w:val="24"/>
            </w:rPr>
          </w:pPr>
        </w:p>
        <w:p w14:paraId="57748263" w14:textId="77777777" w:rsidR="00AA2A91" w:rsidRPr="005D724C" w:rsidRDefault="00AA2A91" w:rsidP="00AA2A91">
          <w:pPr>
            <w:rPr>
              <w:sz w:val="24"/>
              <w:szCs w:val="24"/>
            </w:rPr>
          </w:pPr>
        </w:p>
        <w:p w14:paraId="2BBAF9C4" w14:textId="77777777" w:rsidR="00AA2A91" w:rsidRPr="005D724C" w:rsidRDefault="00AA2A91" w:rsidP="00AA2A91">
          <w:pPr>
            <w:rPr>
              <w:sz w:val="24"/>
              <w:szCs w:val="24"/>
            </w:rPr>
          </w:pPr>
        </w:p>
        <w:p w14:paraId="3F0C99F6" w14:textId="77777777" w:rsidR="00AA2A91" w:rsidRPr="005D724C" w:rsidRDefault="00AA2A91" w:rsidP="00AA2A91">
          <w:pPr>
            <w:rPr>
              <w:sz w:val="24"/>
              <w:szCs w:val="24"/>
            </w:rPr>
          </w:pPr>
        </w:p>
        <w:p w14:paraId="617B5053" w14:textId="77777777" w:rsidR="00AA2A91" w:rsidRPr="005D724C" w:rsidRDefault="00AA2A91" w:rsidP="00AA2A91">
          <w:pPr>
            <w:rPr>
              <w:sz w:val="24"/>
              <w:szCs w:val="24"/>
            </w:rPr>
          </w:pPr>
        </w:p>
        <w:p w14:paraId="52C577D0" w14:textId="77777777" w:rsidR="00AA2A91" w:rsidRPr="005D724C" w:rsidRDefault="00AA2A91" w:rsidP="00AA2A91">
          <w:pPr>
            <w:rPr>
              <w:sz w:val="24"/>
              <w:szCs w:val="24"/>
            </w:rPr>
          </w:pPr>
        </w:p>
        <w:p w14:paraId="7C924378" w14:textId="77777777" w:rsidR="00AA2A91" w:rsidRPr="005D724C" w:rsidRDefault="00AA2A91" w:rsidP="00AA2A91">
          <w:pPr>
            <w:rPr>
              <w:sz w:val="24"/>
              <w:szCs w:val="24"/>
            </w:rPr>
          </w:pPr>
        </w:p>
        <w:p w14:paraId="12335BCA" w14:textId="77777777" w:rsidR="00AA2A91" w:rsidRPr="005D724C" w:rsidRDefault="00AA2A91" w:rsidP="00AA2A91">
          <w:pPr>
            <w:rPr>
              <w:sz w:val="24"/>
              <w:szCs w:val="24"/>
            </w:rPr>
          </w:pPr>
        </w:p>
        <w:p w14:paraId="7F890C1F" w14:textId="77777777" w:rsidR="00CA09F3" w:rsidRPr="005D724C" w:rsidRDefault="00000000">
          <w:pPr>
            <w:rPr>
              <w:sz w:val="24"/>
              <w:szCs w:val="24"/>
            </w:rPr>
          </w:pPr>
        </w:p>
      </w:sdtContent>
    </w:sdt>
    <w:sectPr w:rsidR="00CA09F3" w:rsidRPr="005D724C" w:rsidSect="007D1947">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7B2DC" w14:textId="77777777" w:rsidR="00E45671" w:rsidRDefault="00E45671" w:rsidP="00171DF7">
      <w:pPr>
        <w:spacing w:after="0" w:line="240" w:lineRule="auto"/>
      </w:pPr>
      <w:r>
        <w:separator/>
      </w:r>
    </w:p>
  </w:endnote>
  <w:endnote w:type="continuationSeparator" w:id="0">
    <w:p w14:paraId="4EFE2FA0" w14:textId="77777777" w:rsidR="00E45671" w:rsidRDefault="00E45671" w:rsidP="00171D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7146158"/>
      <w:docPartObj>
        <w:docPartGallery w:val="Page Numbers (Bottom of Page)"/>
        <w:docPartUnique/>
      </w:docPartObj>
    </w:sdtPr>
    <w:sdtEndPr>
      <w:rPr>
        <w:color w:val="7F7F7F" w:themeColor="background1" w:themeShade="7F"/>
        <w:spacing w:val="60"/>
      </w:rPr>
    </w:sdtEndPr>
    <w:sdtContent>
      <w:p w14:paraId="5C29F44C" w14:textId="71A9B8F4" w:rsidR="00E26746" w:rsidRDefault="00E26746">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27BEAFCD" w14:textId="77777777" w:rsidR="00E26746" w:rsidRDefault="00E267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93C11" w14:textId="77777777" w:rsidR="00E45671" w:rsidRDefault="00E45671" w:rsidP="00171DF7">
      <w:pPr>
        <w:spacing w:after="0" w:line="240" w:lineRule="auto"/>
      </w:pPr>
      <w:r>
        <w:separator/>
      </w:r>
    </w:p>
  </w:footnote>
  <w:footnote w:type="continuationSeparator" w:id="0">
    <w:p w14:paraId="37306CB8" w14:textId="77777777" w:rsidR="00E45671" w:rsidRDefault="00E45671" w:rsidP="00171D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B78DB"/>
    <w:multiLevelType w:val="multilevel"/>
    <w:tmpl w:val="C648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94302C"/>
    <w:multiLevelType w:val="multilevel"/>
    <w:tmpl w:val="C648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A9737D"/>
    <w:multiLevelType w:val="multilevel"/>
    <w:tmpl w:val="C648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267C12"/>
    <w:multiLevelType w:val="multilevel"/>
    <w:tmpl w:val="44528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FC395B"/>
    <w:multiLevelType w:val="multilevel"/>
    <w:tmpl w:val="48045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FE17B5"/>
    <w:multiLevelType w:val="multilevel"/>
    <w:tmpl w:val="C648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E36C7F"/>
    <w:multiLevelType w:val="hybridMultilevel"/>
    <w:tmpl w:val="1820CC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986702"/>
    <w:multiLevelType w:val="hybridMultilevel"/>
    <w:tmpl w:val="2A80D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B716FC"/>
    <w:multiLevelType w:val="hybridMultilevel"/>
    <w:tmpl w:val="DD9088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065091"/>
    <w:multiLevelType w:val="multilevel"/>
    <w:tmpl w:val="25545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35391B"/>
    <w:multiLevelType w:val="multilevel"/>
    <w:tmpl w:val="2140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F20A84"/>
    <w:multiLevelType w:val="multilevel"/>
    <w:tmpl w:val="C648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AD408F"/>
    <w:multiLevelType w:val="multilevel"/>
    <w:tmpl w:val="C648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AF7858"/>
    <w:multiLevelType w:val="multilevel"/>
    <w:tmpl w:val="54EC6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4828D9"/>
    <w:multiLevelType w:val="multilevel"/>
    <w:tmpl w:val="C648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041295"/>
    <w:multiLevelType w:val="multilevel"/>
    <w:tmpl w:val="C648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303D67"/>
    <w:multiLevelType w:val="multilevel"/>
    <w:tmpl w:val="C648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142B93"/>
    <w:multiLevelType w:val="multilevel"/>
    <w:tmpl w:val="C648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4224AA"/>
    <w:multiLevelType w:val="multilevel"/>
    <w:tmpl w:val="C648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5C39BF"/>
    <w:multiLevelType w:val="multilevel"/>
    <w:tmpl w:val="C648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3A4495"/>
    <w:multiLevelType w:val="multilevel"/>
    <w:tmpl w:val="74681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48325C"/>
    <w:multiLevelType w:val="multilevel"/>
    <w:tmpl w:val="44F84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B22AD2"/>
    <w:multiLevelType w:val="multilevel"/>
    <w:tmpl w:val="C648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287A35"/>
    <w:multiLevelType w:val="multilevel"/>
    <w:tmpl w:val="31526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286812"/>
    <w:multiLevelType w:val="multilevel"/>
    <w:tmpl w:val="C648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1C7972"/>
    <w:multiLevelType w:val="multilevel"/>
    <w:tmpl w:val="C648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CF7BF9"/>
    <w:multiLevelType w:val="multilevel"/>
    <w:tmpl w:val="921E0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4B1672"/>
    <w:multiLevelType w:val="multilevel"/>
    <w:tmpl w:val="9BF6A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C61E80"/>
    <w:multiLevelType w:val="multilevel"/>
    <w:tmpl w:val="C648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EA7AC8"/>
    <w:multiLevelType w:val="multilevel"/>
    <w:tmpl w:val="C648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A53225"/>
    <w:multiLevelType w:val="multilevel"/>
    <w:tmpl w:val="C648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4C076D"/>
    <w:multiLevelType w:val="hybridMultilevel"/>
    <w:tmpl w:val="9ACC25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80F2CAE"/>
    <w:multiLevelType w:val="multilevel"/>
    <w:tmpl w:val="A23E9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F20723"/>
    <w:multiLevelType w:val="multilevel"/>
    <w:tmpl w:val="C648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7352176">
    <w:abstractNumId w:val="13"/>
  </w:num>
  <w:num w:numId="2" w16cid:durableId="1117068645">
    <w:abstractNumId w:val="3"/>
  </w:num>
  <w:num w:numId="3" w16cid:durableId="1817062206">
    <w:abstractNumId w:val="26"/>
  </w:num>
  <w:num w:numId="4" w16cid:durableId="987322839">
    <w:abstractNumId w:val="10"/>
  </w:num>
  <w:num w:numId="5" w16cid:durableId="1907102998">
    <w:abstractNumId w:val="21"/>
  </w:num>
  <w:num w:numId="6" w16cid:durableId="266473070">
    <w:abstractNumId w:val="4"/>
  </w:num>
  <w:num w:numId="7" w16cid:durableId="1573735047">
    <w:abstractNumId w:val="23"/>
  </w:num>
  <w:num w:numId="8" w16cid:durableId="1149175061">
    <w:abstractNumId w:val="22"/>
  </w:num>
  <w:num w:numId="9" w16cid:durableId="800658118">
    <w:abstractNumId w:val="9"/>
  </w:num>
  <w:num w:numId="10" w16cid:durableId="2120175101">
    <w:abstractNumId w:val="32"/>
  </w:num>
  <w:num w:numId="11" w16cid:durableId="302585949">
    <w:abstractNumId w:val="31"/>
  </w:num>
  <w:num w:numId="12" w16cid:durableId="1542403091">
    <w:abstractNumId w:val="25"/>
  </w:num>
  <w:num w:numId="13" w16cid:durableId="1899242357">
    <w:abstractNumId w:val="33"/>
  </w:num>
  <w:num w:numId="14" w16cid:durableId="1047031274">
    <w:abstractNumId w:val="0"/>
  </w:num>
  <w:num w:numId="15" w16cid:durableId="58989479">
    <w:abstractNumId w:val="30"/>
  </w:num>
  <w:num w:numId="16" w16cid:durableId="1284657472">
    <w:abstractNumId w:val="1"/>
  </w:num>
  <w:num w:numId="17" w16cid:durableId="763188464">
    <w:abstractNumId w:val="15"/>
  </w:num>
  <w:num w:numId="18" w16cid:durableId="1092897397">
    <w:abstractNumId w:val="16"/>
  </w:num>
  <w:num w:numId="19" w16cid:durableId="1669819822">
    <w:abstractNumId w:val="2"/>
  </w:num>
  <w:num w:numId="20" w16cid:durableId="1645045174">
    <w:abstractNumId w:val="14"/>
  </w:num>
  <w:num w:numId="21" w16cid:durableId="487526576">
    <w:abstractNumId w:val="28"/>
  </w:num>
  <w:num w:numId="22" w16cid:durableId="172107949">
    <w:abstractNumId w:val="17"/>
  </w:num>
  <w:num w:numId="23" w16cid:durableId="1836141493">
    <w:abstractNumId w:val="12"/>
  </w:num>
  <w:num w:numId="24" w16cid:durableId="1501038732">
    <w:abstractNumId w:val="5"/>
  </w:num>
  <w:num w:numId="25" w16cid:durableId="533933084">
    <w:abstractNumId w:val="29"/>
  </w:num>
  <w:num w:numId="26" w16cid:durableId="1669820935">
    <w:abstractNumId w:val="18"/>
  </w:num>
  <w:num w:numId="27" w16cid:durableId="117191617">
    <w:abstractNumId w:val="11"/>
  </w:num>
  <w:num w:numId="28" w16cid:durableId="1997298796">
    <w:abstractNumId w:val="24"/>
  </w:num>
  <w:num w:numId="29" w16cid:durableId="712852636">
    <w:abstractNumId w:val="19"/>
  </w:num>
  <w:num w:numId="30" w16cid:durableId="399249381">
    <w:abstractNumId w:val="27"/>
  </w:num>
  <w:num w:numId="31" w16cid:durableId="870991797">
    <w:abstractNumId w:val="20"/>
  </w:num>
  <w:num w:numId="32" w16cid:durableId="867989205">
    <w:abstractNumId w:val="7"/>
  </w:num>
  <w:num w:numId="33" w16cid:durableId="687685272">
    <w:abstractNumId w:val="6"/>
  </w:num>
  <w:num w:numId="34" w16cid:durableId="12489963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32C6"/>
    <w:rsid w:val="000326D2"/>
    <w:rsid w:val="00034985"/>
    <w:rsid w:val="00051655"/>
    <w:rsid w:val="000776FD"/>
    <w:rsid w:val="00097D76"/>
    <w:rsid w:val="000A71A8"/>
    <w:rsid w:val="000B604F"/>
    <w:rsid w:val="000E0B45"/>
    <w:rsid w:val="000E10C1"/>
    <w:rsid w:val="00107936"/>
    <w:rsid w:val="00107C62"/>
    <w:rsid w:val="00115B96"/>
    <w:rsid w:val="00121820"/>
    <w:rsid w:val="00157D17"/>
    <w:rsid w:val="00166B70"/>
    <w:rsid w:val="00171DF7"/>
    <w:rsid w:val="001E723E"/>
    <w:rsid w:val="00203E6E"/>
    <w:rsid w:val="00216D54"/>
    <w:rsid w:val="00262AD8"/>
    <w:rsid w:val="00265389"/>
    <w:rsid w:val="00291017"/>
    <w:rsid w:val="00292977"/>
    <w:rsid w:val="002B1CE2"/>
    <w:rsid w:val="002B5B64"/>
    <w:rsid w:val="002F0D16"/>
    <w:rsid w:val="00321E32"/>
    <w:rsid w:val="00324CCD"/>
    <w:rsid w:val="0033478D"/>
    <w:rsid w:val="00351B72"/>
    <w:rsid w:val="00372175"/>
    <w:rsid w:val="00374124"/>
    <w:rsid w:val="003B48BA"/>
    <w:rsid w:val="003D6E20"/>
    <w:rsid w:val="0041100F"/>
    <w:rsid w:val="004315C3"/>
    <w:rsid w:val="004333E1"/>
    <w:rsid w:val="00433529"/>
    <w:rsid w:val="00465573"/>
    <w:rsid w:val="00471C45"/>
    <w:rsid w:val="00480872"/>
    <w:rsid w:val="004A11F6"/>
    <w:rsid w:val="004A1651"/>
    <w:rsid w:val="004D519C"/>
    <w:rsid w:val="004E609A"/>
    <w:rsid w:val="004F1501"/>
    <w:rsid w:val="004F640F"/>
    <w:rsid w:val="005014C5"/>
    <w:rsid w:val="005122DC"/>
    <w:rsid w:val="005340F3"/>
    <w:rsid w:val="0056027D"/>
    <w:rsid w:val="00581D0A"/>
    <w:rsid w:val="00584BA1"/>
    <w:rsid w:val="005A373E"/>
    <w:rsid w:val="005A7548"/>
    <w:rsid w:val="005B3E69"/>
    <w:rsid w:val="005B61E7"/>
    <w:rsid w:val="005D724C"/>
    <w:rsid w:val="00601013"/>
    <w:rsid w:val="006019D5"/>
    <w:rsid w:val="006021E8"/>
    <w:rsid w:val="00614A1C"/>
    <w:rsid w:val="006840C3"/>
    <w:rsid w:val="00693CD2"/>
    <w:rsid w:val="00693E27"/>
    <w:rsid w:val="006A5D5F"/>
    <w:rsid w:val="006B3942"/>
    <w:rsid w:val="00720C03"/>
    <w:rsid w:val="00782DFD"/>
    <w:rsid w:val="007A0312"/>
    <w:rsid w:val="007B6465"/>
    <w:rsid w:val="007B744A"/>
    <w:rsid w:val="007D1947"/>
    <w:rsid w:val="007F2A11"/>
    <w:rsid w:val="0081561F"/>
    <w:rsid w:val="00854434"/>
    <w:rsid w:val="008977CC"/>
    <w:rsid w:val="008A5687"/>
    <w:rsid w:val="008D4C45"/>
    <w:rsid w:val="00912FEB"/>
    <w:rsid w:val="009149A7"/>
    <w:rsid w:val="00931CAA"/>
    <w:rsid w:val="00976842"/>
    <w:rsid w:val="009947EE"/>
    <w:rsid w:val="009B0547"/>
    <w:rsid w:val="009D0B8A"/>
    <w:rsid w:val="009D6226"/>
    <w:rsid w:val="00A05FF9"/>
    <w:rsid w:val="00A12B58"/>
    <w:rsid w:val="00A17C4A"/>
    <w:rsid w:val="00A4233F"/>
    <w:rsid w:val="00A62E0D"/>
    <w:rsid w:val="00AA2A91"/>
    <w:rsid w:val="00AB5BF2"/>
    <w:rsid w:val="00AC129A"/>
    <w:rsid w:val="00B01A19"/>
    <w:rsid w:val="00B31427"/>
    <w:rsid w:val="00B562BB"/>
    <w:rsid w:val="00B629C2"/>
    <w:rsid w:val="00B720E9"/>
    <w:rsid w:val="00BD17D2"/>
    <w:rsid w:val="00BD7CA6"/>
    <w:rsid w:val="00BF4376"/>
    <w:rsid w:val="00C377E2"/>
    <w:rsid w:val="00C8039A"/>
    <w:rsid w:val="00CA09F3"/>
    <w:rsid w:val="00CD33FB"/>
    <w:rsid w:val="00CF55C9"/>
    <w:rsid w:val="00D11309"/>
    <w:rsid w:val="00D5015B"/>
    <w:rsid w:val="00D854A5"/>
    <w:rsid w:val="00DB10B4"/>
    <w:rsid w:val="00E0140F"/>
    <w:rsid w:val="00E26746"/>
    <w:rsid w:val="00E33B0B"/>
    <w:rsid w:val="00E44F7E"/>
    <w:rsid w:val="00E45671"/>
    <w:rsid w:val="00E52641"/>
    <w:rsid w:val="00E861E3"/>
    <w:rsid w:val="00E91208"/>
    <w:rsid w:val="00EA26EC"/>
    <w:rsid w:val="00EA70A5"/>
    <w:rsid w:val="00EF61B0"/>
    <w:rsid w:val="00F11725"/>
    <w:rsid w:val="00F12A1D"/>
    <w:rsid w:val="00F14129"/>
    <w:rsid w:val="00F15CCB"/>
    <w:rsid w:val="00F615B5"/>
    <w:rsid w:val="00FC574C"/>
    <w:rsid w:val="00FD3987"/>
    <w:rsid w:val="00FE0A51"/>
    <w:rsid w:val="00FF61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C03"/>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F61B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Heading3Char">
    <w:name w:val="Heading 3 Char"/>
    <w:basedOn w:val="DefaultParagraphFont"/>
    <w:link w:val="Heading3"/>
    <w:uiPriority w:val="9"/>
    <w:semiHidden/>
    <w:rsid w:val="00EF61B0"/>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171DF7"/>
    <w:rPr>
      <w:rFonts w:ascii="Times New Roman" w:hAnsi="Times New Roman" w:cs="Times New Roman"/>
      <w:sz w:val="24"/>
      <w:szCs w:val="24"/>
    </w:rPr>
  </w:style>
  <w:style w:type="paragraph" w:styleId="Header">
    <w:name w:val="header"/>
    <w:basedOn w:val="Normal"/>
    <w:link w:val="HeaderChar"/>
    <w:uiPriority w:val="99"/>
    <w:unhideWhenUsed/>
    <w:rsid w:val="00171D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1DF7"/>
  </w:style>
  <w:style w:type="paragraph" w:styleId="Footer">
    <w:name w:val="footer"/>
    <w:basedOn w:val="Normal"/>
    <w:link w:val="FooterChar"/>
    <w:uiPriority w:val="99"/>
    <w:unhideWhenUsed/>
    <w:rsid w:val="00171D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1DF7"/>
  </w:style>
  <w:style w:type="paragraph" w:styleId="ListParagraph">
    <w:name w:val="List Paragraph"/>
    <w:basedOn w:val="Normal"/>
    <w:uiPriority w:val="34"/>
    <w:qFormat/>
    <w:rsid w:val="00E26746"/>
    <w:pPr>
      <w:ind w:left="720"/>
      <w:contextualSpacing/>
    </w:pPr>
  </w:style>
  <w:style w:type="character" w:styleId="UnresolvedMention">
    <w:name w:val="Unresolved Mention"/>
    <w:basedOn w:val="DefaultParagraphFont"/>
    <w:uiPriority w:val="99"/>
    <w:semiHidden/>
    <w:unhideWhenUsed/>
    <w:rsid w:val="00EA70A5"/>
    <w:rPr>
      <w:color w:val="605E5C"/>
      <w:shd w:val="clear" w:color="auto" w:fill="E1DFDD"/>
    </w:rPr>
  </w:style>
  <w:style w:type="paragraph" w:styleId="Bibliography">
    <w:name w:val="Bibliography"/>
    <w:basedOn w:val="Normal"/>
    <w:next w:val="Normal"/>
    <w:uiPriority w:val="37"/>
    <w:unhideWhenUsed/>
    <w:rsid w:val="00720C03"/>
  </w:style>
  <w:style w:type="paragraph" w:styleId="TOC3">
    <w:name w:val="toc 3"/>
    <w:basedOn w:val="Normal"/>
    <w:next w:val="Normal"/>
    <w:autoRedefine/>
    <w:uiPriority w:val="39"/>
    <w:unhideWhenUsed/>
    <w:rsid w:val="00351B72"/>
    <w:pPr>
      <w:spacing w:after="100"/>
      <w:ind w:left="440"/>
    </w:pPr>
    <w:rPr>
      <w:rFonts w:eastAsiaTheme="minorEastAsia"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6457">
      <w:bodyDiv w:val="1"/>
      <w:marLeft w:val="0"/>
      <w:marRight w:val="0"/>
      <w:marTop w:val="0"/>
      <w:marBottom w:val="0"/>
      <w:divBdr>
        <w:top w:val="none" w:sz="0" w:space="0" w:color="auto"/>
        <w:left w:val="none" w:sz="0" w:space="0" w:color="auto"/>
        <w:bottom w:val="none" w:sz="0" w:space="0" w:color="auto"/>
        <w:right w:val="none" w:sz="0" w:space="0" w:color="auto"/>
      </w:divBdr>
    </w:div>
    <w:div w:id="5177974">
      <w:bodyDiv w:val="1"/>
      <w:marLeft w:val="0"/>
      <w:marRight w:val="0"/>
      <w:marTop w:val="0"/>
      <w:marBottom w:val="0"/>
      <w:divBdr>
        <w:top w:val="none" w:sz="0" w:space="0" w:color="auto"/>
        <w:left w:val="none" w:sz="0" w:space="0" w:color="auto"/>
        <w:bottom w:val="none" w:sz="0" w:space="0" w:color="auto"/>
        <w:right w:val="none" w:sz="0" w:space="0" w:color="auto"/>
      </w:divBdr>
    </w:div>
    <w:div w:id="14505743">
      <w:bodyDiv w:val="1"/>
      <w:marLeft w:val="0"/>
      <w:marRight w:val="0"/>
      <w:marTop w:val="0"/>
      <w:marBottom w:val="0"/>
      <w:divBdr>
        <w:top w:val="none" w:sz="0" w:space="0" w:color="auto"/>
        <w:left w:val="none" w:sz="0" w:space="0" w:color="auto"/>
        <w:bottom w:val="none" w:sz="0" w:space="0" w:color="auto"/>
        <w:right w:val="none" w:sz="0" w:space="0" w:color="auto"/>
      </w:divBdr>
    </w:div>
    <w:div w:id="26372499">
      <w:bodyDiv w:val="1"/>
      <w:marLeft w:val="0"/>
      <w:marRight w:val="0"/>
      <w:marTop w:val="0"/>
      <w:marBottom w:val="0"/>
      <w:divBdr>
        <w:top w:val="none" w:sz="0" w:space="0" w:color="auto"/>
        <w:left w:val="none" w:sz="0" w:space="0" w:color="auto"/>
        <w:bottom w:val="none" w:sz="0" w:space="0" w:color="auto"/>
        <w:right w:val="none" w:sz="0" w:space="0" w:color="auto"/>
      </w:divBdr>
    </w:div>
    <w:div w:id="30695419">
      <w:bodyDiv w:val="1"/>
      <w:marLeft w:val="0"/>
      <w:marRight w:val="0"/>
      <w:marTop w:val="0"/>
      <w:marBottom w:val="0"/>
      <w:divBdr>
        <w:top w:val="none" w:sz="0" w:space="0" w:color="auto"/>
        <w:left w:val="none" w:sz="0" w:space="0" w:color="auto"/>
        <w:bottom w:val="none" w:sz="0" w:space="0" w:color="auto"/>
        <w:right w:val="none" w:sz="0" w:space="0" w:color="auto"/>
      </w:divBdr>
    </w:div>
    <w:div w:id="66656962">
      <w:bodyDiv w:val="1"/>
      <w:marLeft w:val="0"/>
      <w:marRight w:val="0"/>
      <w:marTop w:val="0"/>
      <w:marBottom w:val="0"/>
      <w:divBdr>
        <w:top w:val="none" w:sz="0" w:space="0" w:color="auto"/>
        <w:left w:val="none" w:sz="0" w:space="0" w:color="auto"/>
        <w:bottom w:val="none" w:sz="0" w:space="0" w:color="auto"/>
        <w:right w:val="none" w:sz="0" w:space="0" w:color="auto"/>
      </w:divBdr>
    </w:div>
    <w:div w:id="125008198">
      <w:bodyDiv w:val="1"/>
      <w:marLeft w:val="0"/>
      <w:marRight w:val="0"/>
      <w:marTop w:val="0"/>
      <w:marBottom w:val="0"/>
      <w:divBdr>
        <w:top w:val="none" w:sz="0" w:space="0" w:color="auto"/>
        <w:left w:val="none" w:sz="0" w:space="0" w:color="auto"/>
        <w:bottom w:val="none" w:sz="0" w:space="0" w:color="auto"/>
        <w:right w:val="none" w:sz="0" w:space="0" w:color="auto"/>
      </w:divBdr>
    </w:div>
    <w:div w:id="133834892">
      <w:bodyDiv w:val="1"/>
      <w:marLeft w:val="0"/>
      <w:marRight w:val="0"/>
      <w:marTop w:val="0"/>
      <w:marBottom w:val="0"/>
      <w:divBdr>
        <w:top w:val="none" w:sz="0" w:space="0" w:color="auto"/>
        <w:left w:val="none" w:sz="0" w:space="0" w:color="auto"/>
        <w:bottom w:val="none" w:sz="0" w:space="0" w:color="auto"/>
        <w:right w:val="none" w:sz="0" w:space="0" w:color="auto"/>
      </w:divBdr>
    </w:div>
    <w:div w:id="169761703">
      <w:bodyDiv w:val="1"/>
      <w:marLeft w:val="0"/>
      <w:marRight w:val="0"/>
      <w:marTop w:val="0"/>
      <w:marBottom w:val="0"/>
      <w:divBdr>
        <w:top w:val="none" w:sz="0" w:space="0" w:color="auto"/>
        <w:left w:val="none" w:sz="0" w:space="0" w:color="auto"/>
        <w:bottom w:val="none" w:sz="0" w:space="0" w:color="auto"/>
        <w:right w:val="none" w:sz="0" w:space="0" w:color="auto"/>
      </w:divBdr>
    </w:div>
    <w:div w:id="172190459">
      <w:bodyDiv w:val="1"/>
      <w:marLeft w:val="0"/>
      <w:marRight w:val="0"/>
      <w:marTop w:val="0"/>
      <w:marBottom w:val="0"/>
      <w:divBdr>
        <w:top w:val="none" w:sz="0" w:space="0" w:color="auto"/>
        <w:left w:val="none" w:sz="0" w:space="0" w:color="auto"/>
        <w:bottom w:val="none" w:sz="0" w:space="0" w:color="auto"/>
        <w:right w:val="none" w:sz="0" w:space="0" w:color="auto"/>
      </w:divBdr>
    </w:div>
    <w:div w:id="183906309">
      <w:bodyDiv w:val="1"/>
      <w:marLeft w:val="0"/>
      <w:marRight w:val="0"/>
      <w:marTop w:val="0"/>
      <w:marBottom w:val="0"/>
      <w:divBdr>
        <w:top w:val="none" w:sz="0" w:space="0" w:color="auto"/>
        <w:left w:val="none" w:sz="0" w:space="0" w:color="auto"/>
        <w:bottom w:val="none" w:sz="0" w:space="0" w:color="auto"/>
        <w:right w:val="none" w:sz="0" w:space="0" w:color="auto"/>
      </w:divBdr>
    </w:div>
    <w:div w:id="197357487">
      <w:bodyDiv w:val="1"/>
      <w:marLeft w:val="0"/>
      <w:marRight w:val="0"/>
      <w:marTop w:val="0"/>
      <w:marBottom w:val="0"/>
      <w:divBdr>
        <w:top w:val="none" w:sz="0" w:space="0" w:color="auto"/>
        <w:left w:val="none" w:sz="0" w:space="0" w:color="auto"/>
        <w:bottom w:val="none" w:sz="0" w:space="0" w:color="auto"/>
        <w:right w:val="none" w:sz="0" w:space="0" w:color="auto"/>
      </w:divBdr>
    </w:div>
    <w:div w:id="202140035">
      <w:bodyDiv w:val="1"/>
      <w:marLeft w:val="0"/>
      <w:marRight w:val="0"/>
      <w:marTop w:val="0"/>
      <w:marBottom w:val="0"/>
      <w:divBdr>
        <w:top w:val="none" w:sz="0" w:space="0" w:color="auto"/>
        <w:left w:val="none" w:sz="0" w:space="0" w:color="auto"/>
        <w:bottom w:val="none" w:sz="0" w:space="0" w:color="auto"/>
        <w:right w:val="none" w:sz="0" w:space="0" w:color="auto"/>
      </w:divBdr>
    </w:div>
    <w:div w:id="206382827">
      <w:bodyDiv w:val="1"/>
      <w:marLeft w:val="0"/>
      <w:marRight w:val="0"/>
      <w:marTop w:val="0"/>
      <w:marBottom w:val="0"/>
      <w:divBdr>
        <w:top w:val="none" w:sz="0" w:space="0" w:color="auto"/>
        <w:left w:val="none" w:sz="0" w:space="0" w:color="auto"/>
        <w:bottom w:val="none" w:sz="0" w:space="0" w:color="auto"/>
        <w:right w:val="none" w:sz="0" w:space="0" w:color="auto"/>
      </w:divBdr>
    </w:div>
    <w:div w:id="215356281">
      <w:bodyDiv w:val="1"/>
      <w:marLeft w:val="0"/>
      <w:marRight w:val="0"/>
      <w:marTop w:val="0"/>
      <w:marBottom w:val="0"/>
      <w:divBdr>
        <w:top w:val="none" w:sz="0" w:space="0" w:color="auto"/>
        <w:left w:val="none" w:sz="0" w:space="0" w:color="auto"/>
        <w:bottom w:val="none" w:sz="0" w:space="0" w:color="auto"/>
        <w:right w:val="none" w:sz="0" w:space="0" w:color="auto"/>
      </w:divBdr>
    </w:div>
    <w:div w:id="215822711">
      <w:bodyDiv w:val="1"/>
      <w:marLeft w:val="0"/>
      <w:marRight w:val="0"/>
      <w:marTop w:val="0"/>
      <w:marBottom w:val="0"/>
      <w:divBdr>
        <w:top w:val="none" w:sz="0" w:space="0" w:color="auto"/>
        <w:left w:val="none" w:sz="0" w:space="0" w:color="auto"/>
        <w:bottom w:val="none" w:sz="0" w:space="0" w:color="auto"/>
        <w:right w:val="none" w:sz="0" w:space="0" w:color="auto"/>
      </w:divBdr>
    </w:div>
    <w:div w:id="217785617">
      <w:bodyDiv w:val="1"/>
      <w:marLeft w:val="0"/>
      <w:marRight w:val="0"/>
      <w:marTop w:val="0"/>
      <w:marBottom w:val="0"/>
      <w:divBdr>
        <w:top w:val="none" w:sz="0" w:space="0" w:color="auto"/>
        <w:left w:val="none" w:sz="0" w:space="0" w:color="auto"/>
        <w:bottom w:val="none" w:sz="0" w:space="0" w:color="auto"/>
        <w:right w:val="none" w:sz="0" w:space="0" w:color="auto"/>
      </w:divBdr>
    </w:div>
    <w:div w:id="231624868">
      <w:bodyDiv w:val="1"/>
      <w:marLeft w:val="0"/>
      <w:marRight w:val="0"/>
      <w:marTop w:val="0"/>
      <w:marBottom w:val="0"/>
      <w:divBdr>
        <w:top w:val="none" w:sz="0" w:space="0" w:color="auto"/>
        <w:left w:val="none" w:sz="0" w:space="0" w:color="auto"/>
        <w:bottom w:val="none" w:sz="0" w:space="0" w:color="auto"/>
        <w:right w:val="none" w:sz="0" w:space="0" w:color="auto"/>
      </w:divBdr>
    </w:div>
    <w:div w:id="248344387">
      <w:bodyDiv w:val="1"/>
      <w:marLeft w:val="0"/>
      <w:marRight w:val="0"/>
      <w:marTop w:val="0"/>
      <w:marBottom w:val="0"/>
      <w:divBdr>
        <w:top w:val="none" w:sz="0" w:space="0" w:color="auto"/>
        <w:left w:val="none" w:sz="0" w:space="0" w:color="auto"/>
        <w:bottom w:val="none" w:sz="0" w:space="0" w:color="auto"/>
        <w:right w:val="none" w:sz="0" w:space="0" w:color="auto"/>
      </w:divBdr>
    </w:div>
    <w:div w:id="269121236">
      <w:bodyDiv w:val="1"/>
      <w:marLeft w:val="0"/>
      <w:marRight w:val="0"/>
      <w:marTop w:val="0"/>
      <w:marBottom w:val="0"/>
      <w:divBdr>
        <w:top w:val="none" w:sz="0" w:space="0" w:color="auto"/>
        <w:left w:val="none" w:sz="0" w:space="0" w:color="auto"/>
        <w:bottom w:val="none" w:sz="0" w:space="0" w:color="auto"/>
        <w:right w:val="none" w:sz="0" w:space="0" w:color="auto"/>
      </w:divBdr>
    </w:div>
    <w:div w:id="273950595">
      <w:bodyDiv w:val="1"/>
      <w:marLeft w:val="0"/>
      <w:marRight w:val="0"/>
      <w:marTop w:val="0"/>
      <w:marBottom w:val="0"/>
      <w:divBdr>
        <w:top w:val="none" w:sz="0" w:space="0" w:color="auto"/>
        <w:left w:val="none" w:sz="0" w:space="0" w:color="auto"/>
        <w:bottom w:val="none" w:sz="0" w:space="0" w:color="auto"/>
        <w:right w:val="none" w:sz="0" w:space="0" w:color="auto"/>
      </w:divBdr>
    </w:div>
    <w:div w:id="287787750">
      <w:bodyDiv w:val="1"/>
      <w:marLeft w:val="0"/>
      <w:marRight w:val="0"/>
      <w:marTop w:val="0"/>
      <w:marBottom w:val="0"/>
      <w:divBdr>
        <w:top w:val="none" w:sz="0" w:space="0" w:color="auto"/>
        <w:left w:val="none" w:sz="0" w:space="0" w:color="auto"/>
        <w:bottom w:val="none" w:sz="0" w:space="0" w:color="auto"/>
        <w:right w:val="none" w:sz="0" w:space="0" w:color="auto"/>
      </w:divBdr>
    </w:div>
    <w:div w:id="293369056">
      <w:bodyDiv w:val="1"/>
      <w:marLeft w:val="0"/>
      <w:marRight w:val="0"/>
      <w:marTop w:val="0"/>
      <w:marBottom w:val="0"/>
      <w:divBdr>
        <w:top w:val="none" w:sz="0" w:space="0" w:color="auto"/>
        <w:left w:val="none" w:sz="0" w:space="0" w:color="auto"/>
        <w:bottom w:val="none" w:sz="0" w:space="0" w:color="auto"/>
        <w:right w:val="none" w:sz="0" w:space="0" w:color="auto"/>
      </w:divBdr>
    </w:div>
    <w:div w:id="303582166">
      <w:bodyDiv w:val="1"/>
      <w:marLeft w:val="0"/>
      <w:marRight w:val="0"/>
      <w:marTop w:val="0"/>
      <w:marBottom w:val="0"/>
      <w:divBdr>
        <w:top w:val="none" w:sz="0" w:space="0" w:color="auto"/>
        <w:left w:val="none" w:sz="0" w:space="0" w:color="auto"/>
        <w:bottom w:val="none" w:sz="0" w:space="0" w:color="auto"/>
        <w:right w:val="none" w:sz="0" w:space="0" w:color="auto"/>
      </w:divBdr>
    </w:div>
    <w:div w:id="326595398">
      <w:bodyDiv w:val="1"/>
      <w:marLeft w:val="0"/>
      <w:marRight w:val="0"/>
      <w:marTop w:val="0"/>
      <w:marBottom w:val="0"/>
      <w:divBdr>
        <w:top w:val="none" w:sz="0" w:space="0" w:color="auto"/>
        <w:left w:val="none" w:sz="0" w:space="0" w:color="auto"/>
        <w:bottom w:val="none" w:sz="0" w:space="0" w:color="auto"/>
        <w:right w:val="none" w:sz="0" w:space="0" w:color="auto"/>
      </w:divBdr>
    </w:div>
    <w:div w:id="335494899">
      <w:bodyDiv w:val="1"/>
      <w:marLeft w:val="0"/>
      <w:marRight w:val="0"/>
      <w:marTop w:val="0"/>
      <w:marBottom w:val="0"/>
      <w:divBdr>
        <w:top w:val="none" w:sz="0" w:space="0" w:color="auto"/>
        <w:left w:val="none" w:sz="0" w:space="0" w:color="auto"/>
        <w:bottom w:val="none" w:sz="0" w:space="0" w:color="auto"/>
        <w:right w:val="none" w:sz="0" w:space="0" w:color="auto"/>
      </w:divBdr>
    </w:div>
    <w:div w:id="343092910">
      <w:bodyDiv w:val="1"/>
      <w:marLeft w:val="0"/>
      <w:marRight w:val="0"/>
      <w:marTop w:val="0"/>
      <w:marBottom w:val="0"/>
      <w:divBdr>
        <w:top w:val="none" w:sz="0" w:space="0" w:color="auto"/>
        <w:left w:val="none" w:sz="0" w:space="0" w:color="auto"/>
        <w:bottom w:val="none" w:sz="0" w:space="0" w:color="auto"/>
        <w:right w:val="none" w:sz="0" w:space="0" w:color="auto"/>
      </w:divBdr>
    </w:div>
    <w:div w:id="349382425">
      <w:bodyDiv w:val="1"/>
      <w:marLeft w:val="0"/>
      <w:marRight w:val="0"/>
      <w:marTop w:val="0"/>
      <w:marBottom w:val="0"/>
      <w:divBdr>
        <w:top w:val="none" w:sz="0" w:space="0" w:color="auto"/>
        <w:left w:val="none" w:sz="0" w:space="0" w:color="auto"/>
        <w:bottom w:val="none" w:sz="0" w:space="0" w:color="auto"/>
        <w:right w:val="none" w:sz="0" w:space="0" w:color="auto"/>
      </w:divBdr>
    </w:div>
    <w:div w:id="358169099">
      <w:bodyDiv w:val="1"/>
      <w:marLeft w:val="0"/>
      <w:marRight w:val="0"/>
      <w:marTop w:val="0"/>
      <w:marBottom w:val="0"/>
      <w:divBdr>
        <w:top w:val="none" w:sz="0" w:space="0" w:color="auto"/>
        <w:left w:val="none" w:sz="0" w:space="0" w:color="auto"/>
        <w:bottom w:val="none" w:sz="0" w:space="0" w:color="auto"/>
        <w:right w:val="none" w:sz="0" w:space="0" w:color="auto"/>
      </w:divBdr>
    </w:div>
    <w:div w:id="359210712">
      <w:bodyDiv w:val="1"/>
      <w:marLeft w:val="0"/>
      <w:marRight w:val="0"/>
      <w:marTop w:val="0"/>
      <w:marBottom w:val="0"/>
      <w:divBdr>
        <w:top w:val="none" w:sz="0" w:space="0" w:color="auto"/>
        <w:left w:val="none" w:sz="0" w:space="0" w:color="auto"/>
        <w:bottom w:val="none" w:sz="0" w:space="0" w:color="auto"/>
        <w:right w:val="none" w:sz="0" w:space="0" w:color="auto"/>
      </w:divBdr>
    </w:div>
    <w:div w:id="370153598">
      <w:bodyDiv w:val="1"/>
      <w:marLeft w:val="0"/>
      <w:marRight w:val="0"/>
      <w:marTop w:val="0"/>
      <w:marBottom w:val="0"/>
      <w:divBdr>
        <w:top w:val="none" w:sz="0" w:space="0" w:color="auto"/>
        <w:left w:val="none" w:sz="0" w:space="0" w:color="auto"/>
        <w:bottom w:val="none" w:sz="0" w:space="0" w:color="auto"/>
        <w:right w:val="none" w:sz="0" w:space="0" w:color="auto"/>
      </w:divBdr>
    </w:div>
    <w:div w:id="386490023">
      <w:bodyDiv w:val="1"/>
      <w:marLeft w:val="0"/>
      <w:marRight w:val="0"/>
      <w:marTop w:val="0"/>
      <w:marBottom w:val="0"/>
      <w:divBdr>
        <w:top w:val="none" w:sz="0" w:space="0" w:color="auto"/>
        <w:left w:val="none" w:sz="0" w:space="0" w:color="auto"/>
        <w:bottom w:val="none" w:sz="0" w:space="0" w:color="auto"/>
        <w:right w:val="none" w:sz="0" w:space="0" w:color="auto"/>
      </w:divBdr>
    </w:div>
    <w:div w:id="390421681">
      <w:bodyDiv w:val="1"/>
      <w:marLeft w:val="0"/>
      <w:marRight w:val="0"/>
      <w:marTop w:val="0"/>
      <w:marBottom w:val="0"/>
      <w:divBdr>
        <w:top w:val="none" w:sz="0" w:space="0" w:color="auto"/>
        <w:left w:val="none" w:sz="0" w:space="0" w:color="auto"/>
        <w:bottom w:val="none" w:sz="0" w:space="0" w:color="auto"/>
        <w:right w:val="none" w:sz="0" w:space="0" w:color="auto"/>
      </w:divBdr>
    </w:div>
    <w:div w:id="390540972">
      <w:bodyDiv w:val="1"/>
      <w:marLeft w:val="0"/>
      <w:marRight w:val="0"/>
      <w:marTop w:val="0"/>
      <w:marBottom w:val="0"/>
      <w:divBdr>
        <w:top w:val="none" w:sz="0" w:space="0" w:color="auto"/>
        <w:left w:val="none" w:sz="0" w:space="0" w:color="auto"/>
        <w:bottom w:val="none" w:sz="0" w:space="0" w:color="auto"/>
        <w:right w:val="none" w:sz="0" w:space="0" w:color="auto"/>
      </w:divBdr>
    </w:div>
    <w:div w:id="430517245">
      <w:bodyDiv w:val="1"/>
      <w:marLeft w:val="0"/>
      <w:marRight w:val="0"/>
      <w:marTop w:val="0"/>
      <w:marBottom w:val="0"/>
      <w:divBdr>
        <w:top w:val="none" w:sz="0" w:space="0" w:color="auto"/>
        <w:left w:val="none" w:sz="0" w:space="0" w:color="auto"/>
        <w:bottom w:val="none" w:sz="0" w:space="0" w:color="auto"/>
        <w:right w:val="none" w:sz="0" w:space="0" w:color="auto"/>
      </w:divBdr>
    </w:div>
    <w:div w:id="440154032">
      <w:bodyDiv w:val="1"/>
      <w:marLeft w:val="0"/>
      <w:marRight w:val="0"/>
      <w:marTop w:val="0"/>
      <w:marBottom w:val="0"/>
      <w:divBdr>
        <w:top w:val="none" w:sz="0" w:space="0" w:color="auto"/>
        <w:left w:val="none" w:sz="0" w:space="0" w:color="auto"/>
        <w:bottom w:val="none" w:sz="0" w:space="0" w:color="auto"/>
        <w:right w:val="none" w:sz="0" w:space="0" w:color="auto"/>
      </w:divBdr>
    </w:div>
    <w:div w:id="444271139">
      <w:bodyDiv w:val="1"/>
      <w:marLeft w:val="0"/>
      <w:marRight w:val="0"/>
      <w:marTop w:val="0"/>
      <w:marBottom w:val="0"/>
      <w:divBdr>
        <w:top w:val="none" w:sz="0" w:space="0" w:color="auto"/>
        <w:left w:val="none" w:sz="0" w:space="0" w:color="auto"/>
        <w:bottom w:val="none" w:sz="0" w:space="0" w:color="auto"/>
        <w:right w:val="none" w:sz="0" w:space="0" w:color="auto"/>
      </w:divBdr>
    </w:div>
    <w:div w:id="457408449">
      <w:bodyDiv w:val="1"/>
      <w:marLeft w:val="0"/>
      <w:marRight w:val="0"/>
      <w:marTop w:val="0"/>
      <w:marBottom w:val="0"/>
      <w:divBdr>
        <w:top w:val="none" w:sz="0" w:space="0" w:color="auto"/>
        <w:left w:val="none" w:sz="0" w:space="0" w:color="auto"/>
        <w:bottom w:val="none" w:sz="0" w:space="0" w:color="auto"/>
        <w:right w:val="none" w:sz="0" w:space="0" w:color="auto"/>
      </w:divBdr>
    </w:div>
    <w:div w:id="478570898">
      <w:bodyDiv w:val="1"/>
      <w:marLeft w:val="0"/>
      <w:marRight w:val="0"/>
      <w:marTop w:val="0"/>
      <w:marBottom w:val="0"/>
      <w:divBdr>
        <w:top w:val="none" w:sz="0" w:space="0" w:color="auto"/>
        <w:left w:val="none" w:sz="0" w:space="0" w:color="auto"/>
        <w:bottom w:val="none" w:sz="0" w:space="0" w:color="auto"/>
        <w:right w:val="none" w:sz="0" w:space="0" w:color="auto"/>
      </w:divBdr>
    </w:div>
    <w:div w:id="497228879">
      <w:bodyDiv w:val="1"/>
      <w:marLeft w:val="0"/>
      <w:marRight w:val="0"/>
      <w:marTop w:val="0"/>
      <w:marBottom w:val="0"/>
      <w:divBdr>
        <w:top w:val="none" w:sz="0" w:space="0" w:color="auto"/>
        <w:left w:val="none" w:sz="0" w:space="0" w:color="auto"/>
        <w:bottom w:val="none" w:sz="0" w:space="0" w:color="auto"/>
        <w:right w:val="none" w:sz="0" w:space="0" w:color="auto"/>
      </w:divBdr>
    </w:div>
    <w:div w:id="518616640">
      <w:bodyDiv w:val="1"/>
      <w:marLeft w:val="0"/>
      <w:marRight w:val="0"/>
      <w:marTop w:val="0"/>
      <w:marBottom w:val="0"/>
      <w:divBdr>
        <w:top w:val="none" w:sz="0" w:space="0" w:color="auto"/>
        <w:left w:val="none" w:sz="0" w:space="0" w:color="auto"/>
        <w:bottom w:val="none" w:sz="0" w:space="0" w:color="auto"/>
        <w:right w:val="none" w:sz="0" w:space="0" w:color="auto"/>
      </w:divBdr>
    </w:div>
    <w:div w:id="520241543">
      <w:bodyDiv w:val="1"/>
      <w:marLeft w:val="0"/>
      <w:marRight w:val="0"/>
      <w:marTop w:val="0"/>
      <w:marBottom w:val="0"/>
      <w:divBdr>
        <w:top w:val="none" w:sz="0" w:space="0" w:color="auto"/>
        <w:left w:val="none" w:sz="0" w:space="0" w:color="auto"/>
        <w:bottom w:val="none" w:sz="0" w:space="0" w:color="auto"/>
        <w:right w:val="none" w:sz="0" w:space="0" w:color="auto"/>
      </w:divBdr>
    </w:div>
    <w:div w:id="521355348">
      <w:bodyDiv w:val="1"/>
      <w:marLeft w:val="0"/>
      <w:marRight w:val="0"/>
      <w:marTop w:val="0"/>
      <w:marBottom w:val="0"/>
      <w:divBdr>
        <w:top w:val="none" w:sz="0" w:space="0" w:color="auto"/>
        <w:left w:val="none" w:sz="0" w:space="0" w:color="auto"/>
        <w:bottom w:val="none" w:sz="0" w:space="0" w:color="auto"/>
        <w:right w:val="none" w:sz="0" w:space="0" w:color="auto"/>
      </w:divBdr>
    </w:div>
    <w:div w:id="540362105">
      <w:bodyDiv w:val="1"/>
      <w:marLeft w:val="0"/>
      <w:marRight w:val="0"/>
      <w:marTop w:val="0"/>
      <w:marBottom w:val="0"/>
      <w:divBdr>
        <w:top w:val="none" w:sz="0" w:space="0" w:color="auto"/>
        <w:left w:val="none" w:sz="0" w:space="0" w:color="auto"/>
        <w:bottom w:val="none" w:sz="0" w:space="0" w:color="auto"/>
        <w:right w:val="none" w:sz="0" w:space="0" w:color="auto"/>
      </w:divBdr>
    </w:div>
    <w:div w:id="551767788">
      <w:bodyDiv w:val="1"/>
      <w:marLeft w:val="0"/>
      <w:marRight w:val="0"/>
      <w:marTop w:val="0"/>
      <w:marBottom w:val="0"/>
      <w:divBdr>
        <w:top w:val="none" w:sz="0" w:space="0" w:color="auto"/>
        <w:left w:val="none" w:sz="0" w:space="0" w:color="auto"/>
        <w:bottom w:val="none" w:sz="0" w:space="0" w:color="auto"/>
        <w:right w:val="none" w:sz="0" w:space="0" w:color="auto"/>
      </w:divBdr>
    </w:div>
    <w:div w:id="561136219">
      <w:bodyDiv w:val="1"/>
      <w:marLeft w:val="0"/>
      <w:marRight w:val="0"/>
      <w:marTop w:val="0"/>
      <w:marBottom w:val="0"/>
      <w:divBdr>
        <w:top w:val="none" w:sz="0" w:space="0" w:color="auto"/>
        <w:left w:val="none" w:sz="0" w:space="0" w:color="auto"/>
        <w:bottom w:val="none" w:sz="0" w:space="0" w:color="auto"/>
        <w:right w:val="none" w:sz="0" w:space="0" w:color="auto"/>
      </w:divBdr>
    </w:div>
    <w:div w:id="567690664">
      <w:bodyDiv w:val="1"/>
      <w:marLeft w:val="0"/>
      <w:marRight w:val="0"/>
      <w:marTop w:val="0"/>
      <w:marBottom w:val="0"/>
      <w:divBdr>
        <w:top w:val="none" w:sz="0" w:space="0" w:color="auto"/>
        <w:left w:val="none" w:sz="0" w:space="0" w:color="auto"/>
        <w:bottom w:val="none" w:sz="0" w:space="0" w:color="auto"/>
        <w:right w:val="none" w:sz="0" w:space="0" w:color="auto"/>
      </w:divBdr>
    </w:div>
    <w:div w:id="569266908">
      <w:bodyDiv w:val="1"/>
      <w:marLeft w:val="0"/>
      <w:marRight w:val="0"/>
      <w:marTop w:val="0"/>
      <w:marBottom w:val="0"/>
      <w:divBdr>
        <w:top w:val="none" w:sz="0" w:space="0" w:color="auto"/>
        <w:left w:val="none" w:sz="0" w:space="0" w:color="auto"/>
        <w:bottom w:val="none" w:sz="0" w:space="0" w:color="auto"/>
        <w:right w:val="none" w:sz="0" w:space="0" w:color="auto"/>
      </w:divBdr>
    </w:div>
    <w:div w:id="571963690">
      <w:bodyDiv w:val="1"/>
      <w:marLeft w:val="0"/>
      <w:marRight w:val="0"/>
      <w:marTop w:val="0"/>
      <w:marBottom w:val="0"/>
      <w:divBdr>
        <w:top w:val="none" w:sz="0" w:space="0" w:color="auto"/>
        <w:left w:val="none" w:sz="0" w:space="0" w:color="auto"/>
        <w:bottom w:val="none" w:sz="0" w:space="0" w:color="auto"/>
        <w:right w:val="none" w:sz="0" w:space="0" w:color="auto"/>
      </w:divBdr>
    </w:div>
    <w:div w:id="576986307">
      <w:bodyDiv w:val="1"/>
      <w:marLeft w:val="0"/>
      <w:marRight w:val="0"/>
      <w:marTop w:val="0"/>
      <w:marBottom w:val="0"/>
      <w:divBdr>
        <w:top w:val="none" w:sz="0" w:space="0" w:color="auto"/>
        <w:left w:val="none" w:sz="0" w:space="0" w:color="auto"/>
        <w:bottom w:val="none" w:sz="0" w:space="0" w:color="auto"/>
        <w:right w:val="none" w:sz="0" w:space="0" w:color="auto"/>
      </w:divBdr>
    </w:div>
    <w:div w:id="584190277">
      <w:bodyDiv w:val="1"/>
      <w:marLeft w:val="0"/>
      <w:marRight w:val="0"/>
      <w:marTop w:val="0"/>
      <w:marBottom w:val="0"/>
      <w:divBdr>
        <w:top w:val="none" w:sz="0" w:space="0" w:color="auto"/>
        <w:left w:val="none" w:sz="0" w:space="0" w:color="auto"/>
        <w:bottom w:val="none" w:sz="0" w:space="0" w:color="auto"/>
        <w:right w:val="none" w:sz="0" w:space="0" w:color="auto"/>
      </w:divBdr>
    </w:div>
    <w:div w:id="587271075">
      <w:bodyDiv w:val="1"/>
      <w:marLeft w:val="0"/>
      <w:marRight w:val="0"/>
      <w:marTop w:val="0"/>
      <w:marBottom w:val="0"/>
      <w:divBdr>
        <w:top w:val="none" w:sz="0" w:space="0" w:color="auto"/>
        <w:left w:val="none" w:sz="0" w:space="0" w:color="auto"/>
        <w:bottom w:val="none" w:sz="0" w:space="0" w:color="auto"/>
        <w:right w:val="none" w:sz="0" w:space="0" w:color="auto"/>
      </w:divBdr>
    </w:div>
    <w:div w:id="595014267">
      <w:bodyDiv w:val="1"/>
      <w:marLeft w:val="0"/>
      <w:marRight w:val="0"/>
      <w:marTop w:val="0"/>
      <w:marBottom w:val="0"/>
      <w:divBdr>
        <w:top w:val="none" w:sz="0" w:space="0" w:color="auto"/>
        <w:left w:val="none" w:sz="0" w:space="0" w:color="auto"/>
        <w:bottom w:val="none" w:sz="0" w:space="0" w:color="auto"/>
        <w:right w:val="none" w:sz="0" w:space="0" w:color="auto"/>
      </w:divBdr>
    </w:div>
    <w:div w:id="608202625">
      <w:bodyDiv w:val="1"/>
      <w:marLeft w:val="0"/>
      <w:marRight w:val="0"/>
      <w:marTop w:val="0"/>
      <w:marBottom w:val="0"/>
      <w:divBdr>
        <w:top w:val="none" w:sz="0" w:space="0" w:color="auto"/>
        <w:left w:val="none" w:sz="0" w:space="0" w:color="auto"/>
        <w:bottom w:val="none" w:sz="0" w:space="0" w:color="auto"/>
        <w:right w:val="none" w:sz="0" w:space="0" w:color="auto"/>
      </w:divBdr>
    </w:div>
    <w:div w:id="609122386">
      <w:bodyDiv w:val="1"/>
      <w:marLeft w:val="0"/>
      <w:marRight w:val="0"/>
      <w:marTop w:val="0"/>
      <w:marBottom w:val="0"/>
      <w:divBdr>
        <w:top w:val="none" w:sz="0" w:space="0" w:color="auto"/>
        <w:left w:val="none" w:sz="0" w:space="0" w:color="auto"/>
        <w:bottom w:val="none" w:sz="0" w:space="0" w:color="auto"/>
        <w:right w:val="none" w:sz="0" w:space="0" w:color="auto"/>
      </w:divBdr>
    </w:div>
    <w:div w:id="616303189">
      <w:bodyDiv w:val="1"/>
      <w:marLeft w:val="0"/>
      <w:marRight w:val="0"/>
      <w:marTop w:val="0"/>
      <w:marBottom w:val="0"/>
      <w:divBdr>
        <w:top w:val="none" w:sz="0" w:space="0" w:color="auto"/>
        <w:left w:val="none" w:sz="0" w:space="0" w:color="auto"/>
        <w:bottom w:val="none" w:sz="0" w:space="0" w:color="auto"/>
        <w:right w:val="none" w:sz="0" w:space="0" w:color="auto"/>
      </w:divBdr>
    </w:div>
    <w:div w:id="658577810">
      <w:bodyDiv w:val="1"/>
      <w:marLeft w:val="0"/>
      <w:marRight w:val="0"/>
      <w:marTop w:val="0"/>
      <w:marBottom w:val="0"/>
      <w:divBdr>
        <w:top w:val="none" w:sz="0" w:space="0" w:color="auto"/>
        <w:left w:val="none" w:sz="0" w:space="0" w:color="auto"/>
        <w:bottom w:val="none" w:sz="0" w:space="0" w:color="auto"/>
        <w:right w:val="none" w:sz="0" w:space="0" w:color="auto"/>
      </w:divBdr>
    </w:div>
    <w:div w:id="664824738">
      <w:bodyDiv w:val="1"/>
      <w:marLeft w:val="0"/>
      <w:marRight w:val="0"/>
      <w:marTop w:val="0"/>
      <w:marBottom w:val="0"/>
      <w:divBdr>
        <w:top w:val="none" w:sz="0" w:space="0" w:color="auto"/>
        <w:left w:val="none" w:sz="0" w:space="0" w:color="auto"/>
        <w:bottom w:val="none" w:sz="0" w:space="0" w:color="auto"/>
        <w:right w:val="none" w:sz="0" w:space="0" w:color="auto"/>
      </w:divBdr>
    </w:div>
    <w:div w:id="682245555">
      <w:bodyDiv w:val="1"/>
      <w:marLeft w:val="0"/>
      <w:marRight w:val="0"/>
      <w:marTop w:val="0"/>
      <w:marBottom w:val="0"/>
      <w:divBdr>
        <w:top w:val="none" w:sz="0" w:space="0" w:color="auto"/>
        <w:left w:val="none" w:sz="0" w:space="0" w:color="auto"/>
        <w:bottom w:val="none" w:sz="0" w:space="0" w:color="auto"/>
        <w:right w:val="none" w:sz="0" w:space="0" w:color="auto"/>
      </w:divBdr>
    </w:div>
    <w:div w:id="704646682">
      <w:bodyDiv w:val="1"/>
      <w:marLeft w:val="0"/>
      <w:marRight w:val="0"/>
      <w:marTop w:val="0"/>
      <w:marBottom w:val="0"/>
      <w:divBdr>
        <w:top w:val="none" w:sz="0" w:space="0" w:color="auto"/>
        <w:left w:val="none" w:sz="0" w:space="0" w:color="auto"/>
        <w:bottom w:val="none" w:sz="0" w:space="0" w:color="auto"/>
        <w:right w:val="none" w:sz="0" w:space="0" w:color="auto"/>
      </w:divBdr>
    </w:div>
    <w:div w:id="726803053">
      <w:bodyDiv w:val="1"/>
      <w:marLeft w:val="0"/>
      <w:marRight w:val="0"/>
      <w:marTop w:val="0"/>
      <w:marBottom w:val="0"/>
      <w:divBdr>
        <w:top w:val="none" w:sz="0" w:space="0" w:color="auto"/>
        <w:left w:val="none" w:sz="0" w:space="0" w:color="auto"/>
        <w:bottom w:val="none" w:sz="0" w:space="0" w:color="auto"/>
        <w:right w:val="none" w:sz="0" w:space="0" w:color="auto"/>
      </w:divBdr>
    </w:div>
    <w:div w:id="734165523">
      <w:bodyDiv w:val="1"/>
      <w:marLeft w:val="0"/>
      <w:marRight w:val="0"/>
      <w:marTop w:val="0"/>
      <w:marBottom w:val="0"/>
      <w:divBdr>
        <w:top w:val="none" w:sz="0" w:space="0" w:color="auto"/>
        <w:left w:val="none" w:sz="0" w:space="0" w:color="auto"/>
        <w:bottom w:val="none" w:sz="0" w:space="0" w:color="auto"/>
        <w:right w:val="none" w:sz="0" w:space="0" w:color="auto"/>
      </w:divBdr>
    </w:div>
    <w:div w:id="799569190">
      <w:bodyDiv w:val="1"/>
      <w:marLeft w:val="0"/>
      <w:marRight w:val="0"/>
      <w:marTop w:val="0"/>
      <w:marBottom w:val="0"/>
      <w:divBdr>
        <w:top w:val="none" w:sz="0" w:space="0" w:color="auto"/>
        <w:left w:val="none" w:sz="0" w:space="0" w:color="auto"/>
        <w:bottom w:val="none" w:sz="0" w:space="0" w:color="auto"/>
        <w:right w:val="none" w:sz="0" w:space="0" w:color="auto"/>
      </w:divBdr>
    </w:div>
    <w:div w:id="809978106">
      <w:bodyDiv w:val="1"/>
      <w:marLeft w:val="0"/>
      <w:marRight w:val="0"/>
      <w:marTop w:val="0"/>
      <w:marBottom w:val="0"/>
      <w:divBdr>
        <w:top w:val="none" w:sz="0" w:space="0" w:color="auto"/>
        <w:left w:val="none" w:sz="0" w:space="0" w:color="auto"/>
        <w:bottom w:val="none" w:sz="0" w:space="0" w:color="auto"/>
        <w:right w:val="none" w:sz="0" w:space="0" w:color="auto"/>
      </w:divBdr>
    </w:div>
    <w:div w:id="846166546">
      <w:bodyDiv w:val="1"/>
      <w:marLeft w:val="0"/>
      <w:marRight w:val="0"/>
      <w:marTop w:val="0"/>
      <w:marBottom w:val="0"/>
      <w:divBdr>
        <w:top w:val="none" w:sz="0" w:space="0" w:color="auto"/>
        <w:left w:val="none" w:sz="0" w:space="0" w:color="auto"/>
        <w:bottom w:val="none" w:sz="0" w:space="0" w:color="auto"/>
        <w:right w:val="none" w:sz="0" w:space="0" w:color="auto"/>
      </w:divBdr>
    </w:div>
    <w:div w:id="880677763">
      <w:bodyDiv w:val="1"/>
      <w:marLeft w:val="0"/>
      <w:marRight w:val="0"/>
      <w:marTop w:val="0"/>
      <w:marBottom w:val="0"/>
      <w:divBdr>
        <w:top w:val="none" w:sz="0" w:space="0" w:color="auto"/>
        <w:left w:val="none" w:sz="0" w:space="0" w:color="auto"/>
        <w:bottom w:val="none" w:sz="0" w:space="0" w:color="auto"/>
        <w:right w:val="none" w:sz="0" w:space="0" w:color="auto"/>
      </w:divBdr>
    </w:div>
    <w:div w:id="883059218">
      <w:bodyDiv w:val="1"/>
      <w:marLeft w:val="0"/>
      <w:marRight w:val="0"/>
      <w:marTop w:val="0"/>
      <w:marBottom w:val="0"/>
      <w:divBdr>
        <w:top w:val="none" w:sz="0" w:space="0" w:color="auto"/>
        <w:left w:val="none" w:sz="0" w:space="0" w:color="auto"/>
        <w:bottom w:val="none" w:sz="0" w:space="0" w:color="auto"/>
        <w:right w:val="none" w:sz="0" w:space="0" w:color="auto"/>
      </w:divBdr>
    </w:div>
    <w:div w:id="888152084">
      <w:bodyDiv w:val="1"/>
      <w:marLeft w:val="0"/>
      <w:marRight w:val="0"/>
      <w:marTop w:val="0"/>
      <w:marBottom w:val="0"/>
      <w:divBdr>
        <w:top w:val="none" w:sz="0" w:space="0" w:color="auto"/>
        <w:left w:val="none" w:sz="0" w:space="0" w:color="auto"/>
        <w:bottom w:val="none" w:sz="0" w:space="0" w:color="auto"/>
        <w:right w:val="none" w:sz="0" w:space="0" w:color="auto"/>
      </w:divBdr>
    </w:div>
    <w:div w:id="895777592">
      <w:bodyDiv w:val="1"/>
      <w:marLeft w:val="0"/>
      <w:marRight w:val="0"/>
      <w:marTop w:val="0"/>
      <w:marBottom w:val="0"/>
      <w:divBdr>
        <w:top w:val="none" w:sz="0" w:space="0" w:color="auto"/>
        <w:left w:val="none" w:sz="0" w:space="0" w:color="auto"/>
        <w:bottom w:val="none" w:sz="0" w:space="0" w:color="auto"/>
        <w:right w:val="none" w:sz="0" w:space="0" w:color="auto"/>
      </w:divBdr>
    </w:div>
    <w:div w:id="910426655">
      <w:bodyDiv w:val="1"/>
      <w:marLeft w:val="0"/>
      <w:marRight w:val="0"/>
      <w:marTop w:val="0"/>
      <w:marBottom w:val="0"/>
      <w:divBdr>
        <w:top w:val="none" w:sz="0" w:space="0" w:color="auto"/>
        <w:left w:val="none" w:sz="0" w:space="0" w:color="auto"/>
        <w:bottom w:val="none" w:sz="0" w:space="0" w:color="auto"/>
        <w:right w:val="none" w:sz="0" w:space="0" w:color="auto"/>
      </w:divBdr>
    </w:div>
    <w:div w:id="916742393">
      <w:bodyDiv w:val="1"/>
      <w:marLeft w:val="0"/>
      <w:marRight w:val="0"/>
      <w:marTop w:val="0"/>
      <w:marBottom w:val="0"/>
      <w:divBdr>
        <w:top w:val="none" w:sz="0" w:space="0" w:color="auto"/>
        <w:left w:val="none" w:sz="0" w:space="0" w:color="auto"/>
        <w:bottom w:val="none" w:sz="0" w:space="0" w:color="auto"/>
        <w:right w:val="none" w:sz="0" w:space="0" w:color="auto"/>
      </w:divBdr>
    </w:div>
    <w:div w:id="918447943">
      <w:bodyDiv w:val="1"/>
      <w:marLeft w:val="0"/>
      <w:marRight w:val="0"/>
      <w:marTop w:val="0"/>
      <w:marBottom w:val="0"/>
      <w:divBdr>
        <w:top w:val="none" w:sz="0" w:space="0" w:color="auto"/>
        <w:left w:val="none" w:sz="0" w:space="0" w:color="auto"/>
        <w:bottom w:val="none" w:sz="0" w:space="0" w:color="auto"/>
        <w:right w:val="none" w:sz="0" w:space="0" w:color="auto"/>
      </w:divBdr>
    </w:div>
    <w:div w:id="925575442">
      <w:bodyDiv w:val="1"/>
      <w:marLeft w:val="0"/>
      <w:marRight w:val="0"/>
      <w:marTop w:val="0"/>
      <w:marBottom w:val="0"/>
      <w:divBdr>
        <w:top w:val="none" w:sz="0" w:space="0" w:color="auto"/>
        <w:left w:val="none" w:sz="0" w:space="0" w:color="auto"/>
        <w:bottom w:val="none" w:sz="0" w:space="0" w:color="auto"/>
        <w:right w:val="none" w:sz="0" w:space="0" w:color="auto"/>
      </w:divBdr>
    </w:div>
    <w:div w:id="930167534">
      <w:bodyDiv w:val="1"/>
      <w:marLeft w:val="0"/>
      <w:marRight w:val="0"/>
      <w:marTop w:val="0"/>
      <w:marBottom w:val="0"/>
      <w:divBdr>
        <w:top w:val="none" w:sz="0" w:space="0" w:color="auto"/>
        <w:left w:val="none" w:sz="0" w:space="0" w:color="auto"/>
        <w:bottom w:val="none" w:sz="0" w:space="0" w:color="auto"/>
        <w:right w:val="none" w:sz="0" w:space="0" w:color="auto"/>
      </w:divBdr>
    </w:div>
    <w:div w:id="940799496">
      <w:bodyDiv w:val="1"/>
      <w:marLeft w:val="0"/>
      <w:marRight w:val="0"/>
      <w:marTop w:val="0"/>
      <w:marBottom w:val="0"/>
      <w:divBdr>
        <w:top w:val="none" w:sz="0" w:space="0" w:color="auto"/>
        <w:left w:val="none" w:sz="0" w:space="0" w:color="auto"/>
        <w:bottom w:val="none" w:sz="0" w:space="0" w:color="auto"/>
        <w:right w:val="none" w:sz="0" w:space="0" w:color="auto"/>
      </w:divBdr>
    </w:div>
    <w:div w:id="954749480">
      <w:bodyDiv w:val="1"/>
      <w:marLeft w:val="0"/>
      <w:marRight w:val="0"/>
      <w:marTop w:val="0"/>
      <w:marBottom w:val="0"/>
      <w:divBdr>
        <w:top w:val="none" w:sz="0" w:space="0" w:color="auto"/>
        <w:left w:val="none" w:sz="0" w:space="0" w:color="auto"/>
        <w:bottom w:val="none" w:sz="0" w:space="0" w:color="auto"/>
        <w:right w:val="none" w:sz="0" w:space="0" w:color="auto"/>
      </w:divBdr>
    </w:div>
    <w:div w:id="974795144">
      <w:bodyDiv w:val="1"/>
      <w:marLeft w:val="0"/>
      <w:marRight w:val="0"/>
      <w:marTop w:val="0"/>
      <w:marBottom w:val="0"/>
      <w:divBdr>
        <w:top w:val="none" w:sz="0" w:space="0" w:color="auto"/>
        <w:left w:val="none" w:sz="0" w:space="0" w:color="auto"/>
        <w:bottom w:val="none" w:sz="0" w:space="0" w:color="auto"/>
        <w:right w:val="none" w:sz="0" w:space="0" w:color="auto"/>
      </w:divBdr>
    </w:div>
    <w:div w:id="976033545">
      <w:bodyDiv w:val="1"/>
      <w:marLeft w:val="0"/>
      <w:marRight w:val="0"/>
      <w:marTop w:val="0"/>
      <w:marBottom w:val="0"/>
      <w:divBdr>
        <w:top w:val="none" w:sz="0" w:space="0" w:color="auto"/>
        <w:left w:val="none" w:sz="0" w:space="0" w:color="auto"/>
        <w:bottom w:val="none" w:sz="0" w:space="0" w:color="auto"/>
        <w:right w:val="none" w:sz="0" w:space="0" w:color="auto"/>
      </w:divBdr>
    </w:div>
    <w:div w:id="977955139">
      <w:bodyDiv w:val="1"/>
      <w:marLeft w:val="0"/>
      <w:marRight w:val="0"/>
      <w:marTop w:val="0"/>
      <w:marBottom w:val="0"/>
      <w:divBdr>
        <w:top w:val="none" w:sz="0" w:space="0" w:color="auto"/>
        <w:left w:val="none" w:sz="0" w:space="0" w:color="auto"/>
        <w:bottom w:val="none" w:sz="0" w:space="0" w:color="auto"/>
        <w:right w:val="none" w:sz="0" w:space="0" w:color="auto"/>
      </w:divBdr>
    </w:div>
    <w:div w:id="983388526">
      <w:bodyDiv w:val="1"/>
      <w:marLeft w:val="0"/>
      <w:marRight w:val="0"/>
      <w:marTop w:val="0"/>
      <w:marBottom w:val="0"/>
      <w:divBdr>
        <w:top w:val="none" w:sz="0" w:space="0" w:color="auto"/>
        <w:left w:val="none" w:sz="0" w:space="0" w:color="auto"/>
        <w:bottom w:val="none" w:sz="0" w:space="0" w:color="auto"/>
        <w:right w:val="none" w:sz="0" w:space="0" w:color="auto"/>
      </w:divBdr>
    </w:div>
    <w:div w:id="988362665">
      <w:bodyDiv w:val="1"/>
      <w:marLeft w:val="0"/>
      <w:marRight w:val="0"/>
      <w:marTop w:val="0"/>
      <w:marBottom w:val="0"/>
      <w:divBdr>
        <w:top w:val="none" w:sz="0" w:space="0" w:color="auto"/>
        <w:left w:val="none" w:sz="0" w:space="0" w:color="auto"/>
        <w:bottom w:val="none" w:sz="0" w:space="0" w:color="auto"/>
        <w:right w:val="none" w:sz="0" w:space="0" w:color="auto"/>
      </w:divBdr>
    </w:div>
    <w:div w:id="1021395169">
      <w:bodyDiv w:val="1"/>
      <w:marLeft w:val="0"/>
      <w:marRight w:val="0"/>
      <w:marTop w:val="0"/>
      <w:marBottom w:val="0"/>
      <w:divBdr>
        <w:top w:val="none" w:sz="0" w:space="0" w:color="auto"/>
        <w:left w:val="none" w:sz="0" w:space="0" w:color="auto"/>
        <w:bottom w:val="none" w:sz="0" w:space="0" w:color="auto"/>
        <w:right w:val="none" w:sz="0" w:space="0" w:color="auto"/>
      </w:divBdr>
    </w:div>
    <w:div w:id="1031612894">
      <w:bodyDiv w:val="1"/>
      <w:marLeft w:val="0"/>
      <w:marRight w:val="0"/>
      <w:marTop w:val="0"/>
      <w:marBottom w:val="0"/>
      <w:divBdr>
        <w:top w:val="none" w:sz="0" w:space="0" w:color="auto"/>
        <w:left w:val="none" w:sz="0" w:space="0" w:color="auto"/>
        <w:bottom w:val="none" w:sz="0" w:space="0" w:color="auto"/>
        <w:right w:val="none" w:sz="0" w:space="0" w:color="auto"/>
      </w:divBdr>
    </w:div>
    <w:div w:id="1060789391">
      <w:bodyDiv w:val="1"/>
      <w:marLeft w:val="0"/>
      <w:marRight w:val="0"/>
      <w:marTop w:val="0"/>
      <w:marBottom w:val="0"/>
      <w:divBdr>
        <w:top w:val="none" w:sz="0" w:space="0" w:color="auto"/>
        <w:left w:val="none" w:sz="0" w:space="0" w:color="auto"/>
        <w:bottom w:val="none" w:sz="0" w:space="0" w:color="auto"/>
        <w:right w:val="none" w:sz="0" w:space="0" w:color="auto"/>
      </w:divBdr>
    </w:div>
    <w:div w:id="1072585829">
      <w:bodyDiv w:val="1"/>
      <w:marLeft w:val="0"/>
      <w:marRight w:val="0"/>
      <w:marTop w:val="0"/>
      <w:marBottom w:val="0"/>
      <w:divBdr>
        <w:top w:val="none" w:sz="0" w:space="0" w:color="auto"/>
        <w:left w:val="none" w:sz="0" w:space="0" w:color="auto"/>
        <w:bottom w:val="none" w:sz="0" w:space="0" w:color="auto"/>
        <w:right w:val="none" w:sz="0" w:space="0" w:color="auto"/>
      </w:divBdr>
    </w:div>
    <w:div w:id="1078869202">
      <w:bodyDiv w:val="1"/>
      <w:marLeft w:val="0"/>
      <w:marRight w:val="0"/>
      <w:marTop w:val="0"/>
      <w:marBottom w:val="0"/>
      <w:divBdr>
        <w:top w:val="none" w:sz="0" w:space="0" w:color="auto"/>
        <w:left w:val="none" w:sz="0" w:space="0" w:color="auto"/>
        <w:bottom w:val="none" w:sz="0" w:space="0" w:color="auto"/>
        <w:right w:val="none" w:sz="0" w:space="0" w:color="auto"/>
      </w:divBdr>
    </w:div>
    <w:div w:id="1083719821">
      <w:bodyDiv w:val="1"/>
      <w:marLeft w:val="0"/>
      <w:marRight w:val="0"/>
      <w:marTop w:val="0"/>
      <w:marBottom w:val="0"/>
      <w:divBdr>
        <w:top w:val="none" w:sz="0" w:space="0" w:color="auto"/>
        <w:left w:val="none" w:sz="0" w:space="0" w:color="auto"/>
        <w:bottom w:val="none" w:sz="0" w:space="0" w:color="auto"/>
        <w:right w:val="none" w:sz="0" w:space="0" w:color="auto"/>
      </w:divBdr>
    </w:div>
    <w:div w:id="1121218688">
      <w:bodyDiv w:val="1"/>
      <w:marLeft w:val="0"/>
      <w:marRight w:val="0"/>
      <w:marTop w:val="0"/>
      <w:marBottom w:val="0"/>
      <w:divBdr>
        <w:top w:val="none" w:sz="0" w:space="0" w:color="auto"/>
        <w:left w:val="none" w:sz="0" w:space="0" w:color="auto"/>
        <w:bottom w:val="none" w:sz="0" w:space="0" w:color="auto"/>
        <w:right w:val="none" w:sz="0" w:space="0" w:color="auto"/>
      </w:divBdr>
    </w:div>
    <w:div w:id="1122261689">
      <w:bodyDiv w:val="1"/>
      <w:marLeft w:val="0"/>
      <w:marRight w:val="0"/>
      <w:marTop w:val="0"/>
      <w:marBottom w:val="0"/>
      <w:divBdr>
        <w:top w:val="none" w:sz="0" w:space="0" w:color="auto"/>
        <w:left w:val="none" w:sz="0" w:space="0" w:color="auto"/>
        <w:bottom w:val="none" w:sz="0" w:space="0" w:color="auto"/>
        <w:right w:val="none" w:sz="0" w:space="0" w:color="auto"/>
      </w:divBdr>
    </w:div>
    <w:div w:id="1139348319">
      <w:bodyDiv w:val="1"/>
      <w:marLeft w:val="0"/>
      <w:marRight w:val="0"/>
      <w:marTop w:val="0"/>
      <w:marBottom w:val="0"/>
      <w:divBdr>
        <w:top w:val="none" w:sz="0" w:space="0" w:color="auto"/>
        <w:left w:val="none" w:sz="0" w:space="0" w:color="auto"/>
        <w:bottom w:val="none" w:sz="0" w:space="0" w:color="auto"/>
        <w:right w:val="none" w:sz="0" w:space="0" w:color="auto"/>
      </w:divBdr>
    </w:div>
    <w:div w:id="1146166253">
      <w:bodyDiv w:val="1"/>
      <w:marLeft w:val="0"/>
      <w:marRight w:val="0"/>
      <w:marTop w:val="0"/>
      <w:marBottom w:val="0"/>
      <w:divBdr>
        <w:top w:val="none" w:sz="0" w:space="0" w:color="auto"/>
        <w:left w:val="none" w:sz="0" w:space="0" w:color="auto"/>
        <w:bottom w:val="none" w:sz="0" w:space="0" w:color="auto"/>
        <w:right w:val="none" w:sz="0" w:space="0" w:color="auto"/>
      </w:divBdr>
    </w:div>
    <w:div w:id="1146166579">
      <w:bodyDiv w:val="1"/>
      <w:marLeft w:val="0"/>
      <w:marRight w:val="0"/>
      <w:marTop w:val="0"/>
      <w:marBottom w:val="0"/>
      <w:divBdr>
        <w:top w:val="none" w:sz="0" w:space="0" w:color="auto"/>
        <w:left w:val="none" w:sz="0" w:space="0" w:color="auto"/>
        <w:bottom w:val="none" w:sz="0" w:space="0" w:color="auto"/>
        <w:right w:val="none" w:sz="0" w:space="0" w:color="auto"/>
      </w:divBdr>
    </w:div>
    <w:div w:id="1149638615">
      <w:bodyDiv w:val="1"/>
      <w:marLeft w:val="0"/>
      <w:marRight w:val="0"/>
      <w:marTop w:val="0"/>
      <w:marBottom w:val="0"/>
      <w:divBdr>
        <w:top w:val="none" w:sz="0" w:space="0" w:color="auto"/>
        <w:left w:val="none" w:sz="0" w:space="0" w:color="auto"/>
        <w:bottom w:val="none" w:sz="0" w:space="0" w:color="auto"/>
        <w:right w:val="none" w:sz="0" w:space="0" w:color="auto"/>
      </w:divBdr>
    </w:div>
    <w:div w:id="1163350626">
      <w:bodyDiv w:val="1"/>
      <w:marLeft w:val="0"/>
      <w:marRight w:val="0"/>
      <w:marTop w:val="0"/>
      <w:marBottom w:val="0"/>
      <w:divBdr>
        <w:top w:val="none" w:sz="0" w:space="0" w:color="auto"/>
        <w:left w:val="none" w:sz="0" w:space="0" w:color="auto"/>
        <w:bottom w:val="none" w:sz="0" w:space="0" w:color="auto"/>
        <w:right w:val="none" w:sz="0" w:space="0" w:color="auto"/>
      </w:divBdr>
    </w:div>
    <w:div w:id="1194881821">
      <w:bodyDiv w:val="1"/>
      <w:marLeft w:val="0"/>
      <w:marRight w:val="0"/>
      <w:marTop w:val="0"/>
      <w:marBottom w:val="0"/>
      <w:divBdr>
        <w:top w:val="none" w:sz="0" w:space="0" w:color="auto"/>
        <w:left w:val="none" w:sz="0" w:space="0" w:color="auto"/>
        <w:bottom w:val="none" w:sz="0" w:space="0" w:color="auto"/>
        <w:right w:val="none" w:sz="0" w:space="0" w:color="auto"/>
      </w:divBdr>
    </w:div>
    <w:div w:id="1198156278">
      <w:bodyDiv w:val="1"/>
      <w:marLeft w:val="0"/>
      <w:marRight w:val="0"/>
      <w:marTop w:val="0"/>
      <w:marBottom w:val="0"/>
      <w:divBdr>
        <w:top w:val="none" w:sz="0" w:space="0" w:color="auto"/>
        <w:left w:val="none" w:sz="0" w:space="0" w:color="auto"/>
        <w:bottom w:val="none" w:sz="0" w:space="0" w:color="auto"/>
        <w:right w:val="none" w:sz="0" w:space="0" w:color="auto"/>
      </w:divBdr>
    </w:div>
    <w:div w:id="1203129978">
      <w:bodyDiv w:val="1"/>
      <w:marLeft w:val="0"/>
      <w:marRight w:val="0"/>
      <w:marTop w:val="0"/>
      <w:marBottom w:val="0"/>
      <w:divBdr>
        <w:top w:val="none" w:sz="0" w:space="0" w:color="auto"/>
        <w:left w:val="none" w:sz="0" w:space="0" w:color="auto"/>
        <w:bottom w:val="none" w:sz="0" w:space="0" w:color="auto"/>
        <w:right w:val="none" w:sz="0" w:space="0" w:color="auto"/>
      </w:divBdr>
    </w:div>
    <w:div w:id="1286961734">
      <w:bodyDiv w:val="1"/>
      <w:marLeft w:val="0"/>
      <w:marRight w:val="0"/>
      <w:marTop w:val="0"/>
      <w:marBottom w:val="0"/>
      <w:divBdr>
        <w:top w:val="none" w:sz="0" w:space="0" w:color="auto"/>
        <w:left w:val="none" w:sz="0" w:space="0" w:color="auto"/>
        <w:bottom w:val="none" w:sz="0" w:space="0" w:color="auto"/>
        <w:right w:val="none" w:sz="0" w:space="0" w:color="auto"/>
      </w:divBdr>
    </w:div>
    <w:div w:id="1303073595">
      <w:bodyDiv w:val="1"/>
      <w:marLeft w:val="0"/>
      <w:marRight w:val="0"/>
      <w:marTop w:val="0"/>
      <w:marBottom w:val="0"/>
      <w:divBdr>
        <w:top w:val="none" w:sz="0" w:space="0" w:color="auto"/>
        <w:left w:val="none" w:sz="0" w:space="0" w:color="auto"/>
        <w:bottom w:val="none" w:sz="0" w:space="0" w:color="auto"/>
        <w:right w:val="none" w:sz="0" w:space="0" w:color="auto"/>
      </w:divBdr>
    </w:div>
    <w:div w:id="1304191089">
      <w:bodyDiv w:val="1"/>
      <w:marLeft w:val="0"/>
      <w:marRight w:val="0"/>
      <w:marTop w:val="0"/>
      <w:marBottom w:val="0"/>
      <w:divBdr>
        <w:top w:val="none" w:sz="0" w:space="0" w:color="auto"/>
        <w:left w:val="none" w:sz="0" w:space="0" w:color="auto"/>
        <w:bottom w:val="none" w:sz="0" w:space="0" w:color="auto"/>
        <w:right w:val="none" w:sz="0" w:space="0" w:color="auto"/>
      </w:divBdr>
    </w:div>
    <w:div w:id="1334458660">
      <w:bodyDiv w:val="1"/>
      <w:marLeft w:val="0"/>
      <w:marRight w:val="0"/>
      <w:marTop w:val="0"/>
      <w:marBottom w:val="0"/>
      <w:divBdr>
        <w:top w:val="none" w:sz="0" w:space="0" w:color="auto"/>
        <w:left w:val="none" w:sz="0" w:space="0" w:color="auto"/>
        <w:bottom w:val="none" w:sz="0" w:space="0" w:color="auto"/>
        <w:right w:val="none" w:sz="0" w:space="0" w:color="auto"/>
      </w:divBdr>
    </w:div>
    <w:div w:id="1345860468">
      <w:bodyDiv w:val="1"/>
      <w:marLeft w:val="0"/>
      <w:marRight w:val="0"/>
      <w:marTop w:val="0"/>
      <w:marBottom w:val="0"/>
      <w:divBdr>
        <w:top w:val="none" w:sz="0" w:space="0" w:color="auto"/>
        <w:left w:val="none" w:sz="0" w:space="0" w:color="auto"/>
        <w:bottom w:val="none" w:sz="0" w:space="0" w:color="auto"/>
        <w:right w:val="none" w:sz="0" w:space="0" w:color="auto"/>
      </w:divBdr>
    </w:div>
    <w:div w:id="1350327543">
      <w:bodyDiv w:val="1"/>
      <w:marLeft w:val="0"/>
      <w:marRight w:val="0"/>
      <w:marTop w:val="0"/>
      <w:marBottom w:val="0"/>
      <w:divBdr>
        <w:top w:val="none" w:sz="0" w:space="0" w:color="auto"/>
        <w:left w:val="none" w:sz="0" w:space="0" w:color="auto"/>
        <w:bottom w:val="none" w:sz="0" w:space="0" w:color="auto"/>
        <w:right w:val="none" w:sz="0" w:space="0" w:color="auto"/>
      </w:divBdr>
    </w:div>
    <w:div w:id="1378815001">
      <w:bodyDiv w:val="1"/>
      <w:marLeft w:val="0"/>
      <w:marRight w:val="0"/>
      <w:marTop w:val="0"/>
      <w:marBottom w:val="0"/>
      <w:divBdr>
        <w:top w:val="none" w:sz="0" w:space="0" w:color="auto"/>
        <w:left w:val="none" w:sz="0" w:space="0" w:color="auto"/>
        <w:bottom w:val="none" w:sz="0" w:space="0" w:color="auto"/>
        <w:right w:val="none" w:sz="0" w:space="0" w:color="auto"/>
      </w:divBdr>
    </w:div>
    <w:div w:id="1396391560">
      <w:bodyDiv w:val="1"/>
      <w:marLeft w:val="0"/>
      <w:marRight w:val="0"/>
      <w:marTop w:val="0"/>
      <w:marBottom w:val="0"/>
      <w:divBdr>
        <w:top w:val="none" w:sz="0" w:space="0" w:color="auto"/>
        <w:left w:val="none" w:sz="0" w:space="0" w:color="auto"/>
        <w:bottom w:val="none" w:sz="0" w:space="0" w:color="auto"/>
        <w:right w:val="none" w:sz="0" w:space="0" w:color="auto"/>
      </w:divBdr>
    </w:div>
    <w:div w:id="1406226796">
      <w:bodyDiv w:val="1"/>
      <w:marLeft w:val="0"/>
      <w:marRight w:val="0"/>
      <w:marTop w:val="0"/>
      <w:marBottom w:val="0"/>
      <w:divBdr>
        <w:top w:val="none" w:sz="0" w:space="0" w:color="auto"/>
        <w:left w:val="none" w:sz="0" w:space="0" w:color="auto"/>
        <w:bottom w:val="none" w:sz="0" w:space="0" w:color="auto"/>
        <w:right w:val="none" w:sz="0" w:space="0" w:color="auto"/>
      </w:divBdr>
    </w:div>
    <w:div w:id="1420953333">
      <w:bodyDiv w:val="1"/>
      <w:marLeft w:val="0"/>
      <w:marRight w:val="0"/>
      <w:marTop w:val="0"/>
      <w:marBottom w:val="0"/>
      <w:divBdr>
        <w:top w:val="none" w:sz="0" w:space="0" w:color="auto"/>
        <w:left w:val="none" w:sz="0" w:space="0" w:color="auto"/>
        <w:bottom w:val="none" w:sz="0" w:space="0" w:color="auto"/>
        <w:right w:val="none" w:sz="0" w:space="0" w:color="auto"/>
      </w:divBdr>
    </w:div>
    <w:div w:id="1452556848">
      <w:bodyDiv w:val="1"/>
      <w:marLeft w:val="0"/>
      <w:marRight w:val="0"/>
      <w:marTop w:val="0"/>
      <w:marBottom w:val="0"/>
      <w:divBdr>
        <w:top w:val="none" w:sz="0" w:space="0" w:color="auto"/>
        <w:left w:val="none" w:sz="0" w:space="0" w:color="auto"/>
        <w:bottom w:val="none" w:sz="0" w:space="0" w:color="auto"/>
        <w:right w:val="none" w:sz="0" w:space="0" w:color="auto"/>
      </w:divBdr>
    </w:div>
    <w:div w:id="1459227606">
      <w:bodyDiv w:val="1"/>
      <w:marLeft w:val="0"/>
      <w:marRight w:val="0"/>
      <w:marTop w:val="0"/>
      <w:marBottom w:val="0"/>
      <w:divBdr>
        <w:top w:val="none" w:sz="0" w:space="0" w:color="auto"/>
        <w:left w:val="none" w:sz="0" w:space="0" w:color="auto"/>
        <w:bottom w:val="none" w:sz="0" w:space="0" w:color="auto"/>
        <w:right w:val="none" w:sz="0" w:space="0" w:color="auto"/>
      </w:divBdr>
    </w:div>
    <w:div w:id="1491405920">
      <w:bodyDiv w:val="1"/>
      <w:marLeft w:val="0"/>
      <w:marRight w:val="0"/>
      <w:marTop w:val="0"/>
      <w:marBottom w:val="0"/>
      <w:divBdr>
        <w:top w:val="none" w:sz="0" w:space="0" w:color="auto"/>
        <w:left w:val="none" w:sz="0" w:space="0" w:color="auto"/>
        <w:bottom w:val="none" w:sz="0" w:space="0" w:color="auto"/>
        <w:right w:val="none" w:sz="0" w:space="0" w:color="auto"/>
      </w:divBdr>
    </w:div>
    <w:div w:id="1497963661">
      <w:bodyDiv w:val="1"/>
      <w:marLeft w:val="0"/>
      <w:marRight w:val="0"/>
      <w:marTop w:val="0"/>
      <w:marBottom w:val="0"/>
      <w:divBdr>
        <w:top w:val="none" w:sz="0" w:space="0" w:color="auto"/>
        <w:left w:val="none" w:sz="0" w:space="0" w:color="auto"/>
        <w:bottom w:val="none" w:sz="0" w:space="0" w:color="auto"/>
        <w:right w:val="none" w:sz="0" w:space="0" w:color="auto"/>
      </w:divBdr>
    </w:div>
    <w:div w:id="1500391877">
      <w:bodyDiv w:val="1"/>
      <w:marLeft w:val="0"/>
      <w:marRight w:val="0"/>
      <w:marTop w:val="0"/>
      <w:marBottom w:val="0"/>
      <w:divBdr>
        <w:top w:val="none" w:sz="0" w:space="0" w:color="auto"/>
        <w:left w:val="none" w:sz="0" w:space="0" w:color="auto"/>
        <w:bottom w:val="none" w:sz="0" w:space="0" w:color="auto"/>
        <w:right w:val="none" w:sz="0" w:space="0" w:color="auto"/>
      </w:divBdr>
    </w:div>
    <w:div w:id="1509902900">
      <w:bodyDiv w:val="1"/>
      <w:marLeft w:val="0"/>
      <w:marRight w:val="0"/>
      <w:marTop w:val="0"/>
      <w:marBottom w:val="0"/>
      <w:divBdr>
        <w:top w:val="none" w:sz="0" w:space="0" w:color="auto"/>
        <w:left w:val="none" w:sz="0" w:space="0" w:color="auto"/>
        <w:bottom w:val="none" w:sz="0" w:space="0" w:color="auto"/>
        <w:right w:val="none" w:sz="0" w:space="0" w:color="auto"/>
      </w:divBdr>
    </w:div>
    <w:div w:id="1510564254">
      <w:bodyDiv w:val="1"/>
      <w:marLeft w:val="0"/>
      <w:marRight w:val="0"/>
      <w:marTop w:val="0"/>
      <w:marBottom w:val="0"/>
      <w:divBdr>
        <w:top w:val="none" w:sz="0" w:space="0" w:color="auto"/>
        <w:left w:val="none" w:sz="0" w:space="0" w:color="auto"/>
        <w:bottom w:val="none" w:sz="0" w:space="0" w:color="auto"/>
        <w:right w:val="none" w:sz="0" w:space="0" w:color="auto"/>
      </w:divBdr>
    </w:div>
    <w:div w:id="1528832720">
      <w:bodyDiv w:val="1"/>
      <w:marLeft w:val="0"/>
      <w:marRight w:val="0"/>
      <w:marTop w:val="0"/>
      <w:marBottom w:val="0"/>
      <w:divBdr>
        <w:top w:val="none" w:sz="0" w:space="0" w:color="auto"/>
        <w:left w:val="none" w:sz="0" w:space="0" w:color="auto"/>
        <w:bottom w:val="none" w:sz="0" w:space="0" w:color="auto"/>
        <w:right w:val="none" w:sz="0" w:space="0" w:color="auto"/>
      </w:divBdr>
    </w:div>
    <w:div w:id="1537041011">
      <w:bodyDiv w:val="1"/>
      <w:marLeft w:val="0"/>
      <w:marRight w:val="0"/>
      <w:marTop w:val="0"/>
      <w:marBottom w:val="0"/>
      <w:divBdr>
        <w:top w:val="none" w:sz="0" w:space="0" w:color="auto"/>
        <w:left w:val="none" w:sz="0" w:space="0" w:color="auto"/>
        <w:bottom w:val="none" w:sz="0" w:space="0" w:color="auto"/>
        <w:right w:val="none" w:sz="0" w:space="0" w:color="auto"/>
      </w:divBdr>
    </w:div>
    <w:div w:id="1538854621">
      <w:bodyDiv w:val="1"/>
      <w:marLeft w:val="0"/>
      <w:marRight w:val="0"/>
      <w:marTop w:val="0"/>
      <w:marBottom w:val="0"/>
      <w:divBdr>
        <w:top w:val="none" w:sz="0" w:space="0" w:color="auto"/>
        <w:left w:val="none" w:sz="0" w:space="0" w:color="auto"/>
        <w:bottom w:val="none" w:sz="0" w:space="0" w:color="auto"/>
        <w:right w:val="none" w:sz="0" w:space="0" w:color="auto"/>
      </w:divBdr>
    </w:div>
    <w:div w:id="1538927539">
      <w:bodyDiv w:val="1"/>
      <w:marLeft w:val="0"/>
      <w:marRight w:val="0"/>
      <w:marTop w:val="0"/>
      <w:marBottom w:val="0"/>
      <w:divBdr>
        <w:top w:val="none" w:sz="0" w:space="0" w:color="auto"/>
        <w:left w:val="none" w:sz="0" w:space="0" w:color="auto"/>
        <w:bottom w:val="none" w:sz="0" w:space="0" w:color="auto"/>
        <w:right w:val="none" w:sz="0" w:space="0" w:color="auto"/>
      </w:divBdr>
    </w:div>
    <w:div w:id="1547251541">
      <w:bodyDiv w:val="1"/>
      <w:marLeft w:val="0"/>
      <w:marRight w:val="0"/>
      <w:marTop w:val="0"/>
      <w:marBottom w:val="0"/>
      <w:divBdr>
        <w:top w:val="none" w:sz="0" w:space="0" w:color="auto"/>
        <w:left w:val="none" w:sz="0" w:space="0" w:color="auto"/>
        <w:bottom w:val="none" w:sz="0" w:space="0" w:color="auto"/>
        <w:right w:val="none" w:sz="0" w:space="0" w:color="auto"/>
      </w:divBdr>
    </w:div>
    <w:div w:id="1561594156">
      <w:bodyDiv w:val="1"/>
      <w:marLeft w:val="0"/>
      <w:marRight w:val="0"/>
      <w:marTop w:val="0"/>
      <w:marBottom w:val="0"/>
      <w:divBdr>
        <w:top w:val="none" w:sz="0" w:space="0" w:color="auto"/>
        <w:left w:val="none" w:sz="0" w:space="0" w:color="auto"/>
        <w:bottom w:val="none" w:sz="0" w:space="0" w:color="auto"/>
        <w:right w:val="none" w:sz="0" w:space="0" w:color="auto"/>
      </w:divBdr>
    </w:div>
    <w:div w:id="1581521834">
      <w:bodyDiv w:val="1"/>
      <w:marLeft w:val="0"/>
      <w:marRight w:val="0"/>
      <w:marTop w:val="0"/>
      <w:marBottom w:val="0"/>
      <w:divBdr>
        <w:top w:val="none" w:sz="0" w:space="0" w:color="auto"/>
        <w:left w:val="none" w:sz="0" w:space="0" w:color="auto"/>
        <w:bottom w:val="none" w:sz="0" w:space="0" w:color="auto"/>
        <w:right w:val="none" w:sz="0" w:space="0" w:color="auto"/>
      </w:divBdr>
    </w:div>
    <w:div w:id="1600797790">
      <w:bodyDiv w:val="1"/>
      <w:marLeft w:val="0"/>
      <w:marRight w:val="0"/>
      <w:marTop w:val="0"/>
      <w:marBottom w:val="0"/>
      <w:divBdr>
        <w:top w:val="none" w:sz="0" w:space="0" w:color="auto"/>
        <w:left w:val="none" w:sz="0" w:space="0" w:color="auto"/>
        <w:bottom w:val="none" w:sz="0" w:space="0" w:color="auto"/>
        <w:right w:val="none" w:sz="0" w:space="0" w:color="auto"/>
      </w:divBdr>
    </w:div>
    <w:div w:id="1605456259">
      <w:bodyDiv w:val="1"/>
      <w:marLeft w:val="0"/>
      <w:marRight w:val="0"/>
      <w:marTop w:val="0"/>
      <w:marBottom w:val="0"/>
      <w:divBdr>
        <w:top w:val="none" w:sz="0" w:space="0" w:color="auto"/>
        <w:left w:val="none" w:sz="0" w:space="0" w:color="auto"/>
        <w:bottom w:val="none" w:sz="0" w:space="0" w:color="auto"/>
        <w:right w:val="none" w:sz="0" w:space="0" w:color="auto"/>
      </w:divBdr>
    </w:div>
    <w:div w:id="1606579050">
      <w:bodyDiv w:val="1"/>
      <w:marLeft w:val="0"/>
      <w:marRight w:val="0"/>
      <w:marTop w:val="0"/>
      <w:marBottom w:val="0"/>
      <w:divBdr>
        <w:top w:val="none" w:sz="0" w:space="0" w:color="auto"/>
        <w:left w:val="none" w:sz="0" w:space="0" w:color="auto"/>
        <w:bottom w:val="none" w:sz="0" w:space="0" w:color="auto"/>
        <w:right w:val="none" w:sz="0" w:space="0" w:color="auto"/>
      </w:divBdr>
    </w:div>
    <w:div w:id="1611669817">
      <w:bodyDiv w:val="1"/>
      <w:marLeft w:val="0"/>
      <w:marRight w:val="0"/>
      <w:marTop w:val="0"/>
      <w:marBottom w:val="0"/>
      <w:divBdr>
        <w:top w:val="none" w:sz="0" w:space="0" w:color="auto"/>
        <w:left w:val="none" w:sz="0" w:space="0" w:color="auto"/>
        <w:bottom w:val="none" w:sz="0" w:space="0" w:color="auto"/>
        <w:right w:val="none" w:sz="0" w:space="0" w:color="auto"/>
      </w:divBdr>
    </w:div>
    <w:div w:id="1618440545">
      <w:bodyDiv w:val="1"/>
      <w:marLeft w:val="0"/>
      <w:marRight w:val="0"/>
      <w:marTop w:val="0"/>
      <w:marBottom w:val="0"/>
      <w:divBdr>
        <w:top w:val="none" w:sz="0" w:space="0" w:color="auto"/>
        <w:left w:val="none" w:sz="0" w:space="0" w:color="auto"/>
        <w:bottom w:val="none" w:sz="0" w:space="0" w:color="auto"/>
        <w:right w:val="none" w:sz="0" w:space="0" w:color="auto"/>
      </w:divBdr>
    </w:div>
    <w:div w:id="1624921441">
      <w:bodyDiv w:val="1"/>
      <w:marLeft w:val="0"/>
      <w:marRight w:val="0"/>
      <w:marTop w:val="0"/>
      <w:marBottom w:val="0"/>
      <w:divBdr>
        <w:top w:val="none" w:sz="0" w:space="0" w:color="auto"/>
        <w:left w:val="none" w:sz="0" w:space="0" w:color="auto"/>
        <w:bottom w:val="none" w:sz="0" w:space="0" w:color="auto"/>
        <w:right w:val="none" w:sz="0" w:space="0" w:color="auto"/>
      </w:divBdr>
    </w:div>
    <w:div w:id="1630283177">
      <w:bodyDiv w:val="1"/>
      <w:marLeft w:val="0"/>
      <w:marRight w:val="0"/>
      <w:marTop w:val="0"/>
      <w:marBottom w:val="0"/>
      <w:divBdr>
        <w:top w:val="none" w:sz="0" w:space="0" w:color="auto"/>
        <w:left w:val="none" w:sz="0" w:space="0" w:color="auto"/>
        <w:bottom w:val="none" w:sz="0" w:space="0" w:color="auto"/>
        <w:right w:val="none" w:sz="0" w:space="0" w:color="auto"/>
      </w:divBdr>
    </w:div>
    <w:div w:id="1660158428">
      <w:bodyDiv w:val="1"/>
      <w:marLeft w:val="0"/>
      <w:marRight w:val="0"/>
      <w:marTop w:val="0"/>
      <w:marBottom w:val="0"/>
      <w:divBdr>
        <w:top w:val="none" w:sz="0" w:space="0" w:color="auto"/>
        <w:left w:val="none" w:sz="0" w:space="0" w:color="auto"/>
        <w:bottom w:val="none" w:sz="0" w:space="0" w:color="auto"/>
        <w:right w:val="none" w:sz="0" w:space="0" w:color="auto"/>
      </w:divBdr>
    </w:div>
    <w:div w:id="1668361074">
      <w:bodyDiv w:val="1"/>
      <w:marLeft w:val="0"/>
      <w:marRight w:val="0"/>
      <w:marTop w:val="0"/>
      <w:marBottom w:val="0"/>
      <w:divBdr>
        <w:top w:val="none" w:sz="0" w:space="0" w:color="auto"/>
        <w:left w:val="none" w:sz="0" w:space="0" w:color="auto"/>
        <w:bottom w:val="none" w:sz="0" w:space="0" w:color="auto"/>
        <w:right w:val="none" w:sz="0" w:space="0" w:color="auto"/>
      </w:divBdr>
    </w:div>
    <w:div w:id="1686007923">
      <w:bodyDiv w:val="1"/>
      <w:marLeft w:val="0"/>
      <w:marRight w:val="0"/>
      <w:marTop w:val="0"/>
      <w:marBottom w:val="0"/>
      <w:divBdr>
        <w:top w:val="none" w:sz="0" w:space="0" w:color="auto"/>
        <w:left w:val="none" w:sz="0" w:space="0" w:color="auto"/>
        <w:bottom w:val="none" w:sz="0" w:space="0" w:color="auto"/>
        <w:right w:val="none" w:sz="0" w:space="0" w:color="auto"/>
      </w:divBdr>
    </w:div>
    <w:div w:id="1690328075">
      <w:bodyDiv w:val="1"/>
      <w:marLeft w:val="0"/>
      <w:marRight w:val="0"/>
      <w:marTop w:val="0"/>
      <w:marBottom w:val="0"/>
      <w:divBdr>
        <w:top w:val="none" w:sz="0" w:space="0" w:color="auto"/>
        <w:left w:val="none" w:sz="0" w:space="0" w:color="auto"/>
        <w:bottom w:val="none" w:sz="0" w:space="0" w:color="auto"/>
        <w:right w:val="none" w:sz="0" w:space="0" w:color="auto"/>
      </w:divBdr>
    </w:div>
    <w:div w:id="1703705035">
      <w:bodyDiv w:val="1"/>
      <w:marLeft w:val="0"/>
      <w:marRight w:val="0"/>
      <w:marTop w:val="0"/>
      <w:marBottom w:val="0"/>
      <w:divBdr>
        <w:top w:val="none" w:sz="0" w:space="0" w:color="auto"/>
        <w:left w:val="none" w:sz="0" w:space="0" w:color="auto"/>
        <w:bottom w:val="none" w:sz="0" w:space="0" w:color="auto"/>
        <w:right w:val="none" w:sz="0" w:space="0" w:color="auto"/>
      </w:divBdr>
    </w:div>
    <w:div w:id="1714033936">
      <w:bodyDiv w:val="1"/>
      <w:marLeft w:val="0"/>
      <w:marRight w:val="0"/>
      <w:marTop w:val="0"/>
      <w:marBottom w:val="0"/>
      <w:divBdr>
        <w:top w:val="none" w:sz="0" w:space="0" w:color="auto"/>
        <w:left w:val="none" w:sz="0" w:space="0" w:color="auto"/>
        <w:bottom w:val="none" w:sz="0" w:space="0" w:color="auto"/>
        <w:right w:val="none" w:sz="0" w:space="0" w:color="auto"/>
      </w:divBdr>
    </w:div>
    <w:div w:id="1721906356">
      <w:bodyDiv w:val="1"/>
      <w:marLeft w:val="0"/>
      <w:marRight w:val="0"/>
      <w:marTop w:val="0"/>
      <w:marBottom w:val="0"/>
      <w:divBdr>
        <w:top w:val="none" w:sz="0" w:space="0" w:color="auto"/>
        <w:left w:val="none" w:sz="0" w:space="0" w:color="auto"/>
        <w:bottom w:val="none" w:sz="0" w:space="0" w:color="auto"/>
        <w:right w:val="none" w:sz="0" w:space="0" w:color="auto"/>
      </w:divBdr>
    </w:div>
    <w:div w:id="1724214316">
      <w:bodyDiv w:val="1"/>
      <w:marLeft w:val="0"/>
      <w:marRight w:val="0"/>
      <w:marTop w:val="0"/>
      <w:marBottom w:val="0"/>
      <w:divBdr>
        <w:top w:val="none" w:sz="0" w:space="0" w:color="auto"/>
        <w:left w:val="none" w:sz="0" w:space="0" w:color="auto"/>
        <w:bottom w:val="none" w:sz="0" w:space="0" w:color="auto"/>
        <w:right w:val="none" w:sz="0" w:space="0" w:color="auto"/>
      </w:divBdr>
    </w:div>
    <w:div w:id="1726834481">
      <w:bodyDiv w:val="1"/>
      <w:marLeft w:val="0"/>
      <w:marRight w:val="0"/>
      <w:marTop w:val="0"/>
      <w:marBottom w:val="0"/>
      <w:divBdr>
        <w:top w:val="none" w:sz="0" w:space="0" w:color="auto"/>
        <w:left w:val="none" w:sz="0" w:space="0" w:color="auto"/>
        <w:bottom w:val="none" w:sz="0" w:space="0" w:color="auto"/>
        <w:right w:val="none" w:sz="0" w:space="0" w:color="auto"/>
      </w:divBdr>
    </w:div>
    <w:div w:id="1743872982">
      <w:bodyDiv w:val="1"/>
      <w:marLeft w:val="0"/>
      <w:marRight w:val="0"/>
      <w:marTop w:val="0"/>
      <w:marBottom w:val="0"/>
      <w:divBdr>
        <w:top w:val="none" w:sz="0" w:space="0" w:color="auto"/>
        <w:left w:val="none" w:sz="0" w:space="0" w:color="auto"/>
        <w:bottom w:val="none" w:sz="0" w:space="0" w:color="auto"/>
        <w:right w:val="none" w:sz="0" w:space="0" w:color="auto"/>
      </w:divBdr>
    </w:div>
    <w:div w:id="1751075393">
      <w:bodyDiv w:val="1"/>
      <w:marLeft w:val="0"/>
      <w:marRight w:val="0"/>
      <w:marTop w:val="0"/>
      <w:marBottom w:val="0"/>
      <w:divBdr>
        <w:top w:val="none" w:sz="0" w:space="0" w:color="auto"/>
        <w:left w:val="none" w:sz="0" w:space="0" w:color="auto"/>
        <w:bottom w:val="none" w:sz="0" w:space="0" w:color="auto"/>
        <w:right w:val="none" w:sz="0" w:space="0" w:color="auto"/>
      </w:divBdr>
    </w:div>
    <w:div w:id="1752312497">
      <w:bodyDiv w:val="1"/>
      <w:marLeft w:val="0"/>
      <w:marRight w:val="0"/>
      <w:marTop w:val="0"/>
      <w:marBottom w:val="0"/>
      <w:divBdr>
        <w:top w:val="none" w:sz="0" w:space="0" w:color="auto"/>
        <w:left w:val="none" w:sz="0" w:space="0" w:color="auto"/>
        <w:bottom w:val="none" w:sz="0" w:space="0" w:color="auto"/>
        <w:right w:val="none" w:sz="0" w:space="0" w:color="auto"/>
      </w:divBdr>
    </w:div>
    <w:div w:id="1753770833">
      <w:bodyDiv w:val="1"/>
      <w:marLeft w:val="0"/>
      <w:marRight w:val="0"/>
      <w:marTop w:val="0"/>
      <w:marBottom w:val="0"/>
      <w:divBdr>
        <w:top w:val="none" w:sz="0" w:space="0" w:color="auto"/>
        <w:left w:val="none" w:sz="0" w:space="0" w:color="auto"/>
        <w:bottom w:val="none" w:sz="0" w:space="0" w:color="auto"/>
        <w:right w:val="none" w:sz="0" w:space="0" w:color="auto"/>
      </w:divBdr>
    </w:div>
    <w:div w:id="1772775106">
      <w:bodyDiv w:val="1"/>
      <w:marLeft w:val="0"/>
      <w:marRight w:val="0"/>
      <w:marTop w:val="0"/>
      <w:marBottom w:val="0"/>
      <w:divBdr>
        <w:top w:val="none" w:sz="0" w:space="0" w:color="auto"/>
        <w:left w:val="none" w:sz="0" w:space="0" w:color="auto"/>
        <w:bottom w:val="none" w:sz="0" w:space="0" w:color="auto"/>
        <w:right w:val="none" w:sz="0" w:space="0" w:color="auto"/>
      </w:divBdr>
    </w:div>
    <w:div w:id="1780290991">
      <w:bodyDiv w:val="1"/>
      <w:marLeft w:val="0"/>
      <w:marRight w:val="0"/>
      <w:marTop w:val="0"/>
      <w:marBottom w:val="0"/>
      <w:divBdr>
        <w:top w:val="none" w:sz="0" w:space="0" w:color="auto"/>
        <w:left w:val="none" w:sz="0" w:space="0" w:color="auto"/>
        <w:bottom w:val="none" w:sz="0" w:space="0" w:color="auto"/>
        <w:right w:val="none" w:sz="0" w:space="0" w:color="auto"/>
      </w:divBdr>
    </w:div>
    <w:div w:id="1784759864">
      <w:bodyDiv w:val="1"/>
      <w:marLeft w:val="0"/>
      <w:marRight w:val="0"/>
      <w:marTop w:val="0"/>
      <w:marBottom w:val="0"/>
      <w:divBdr>
        <w:top w:val="none" w:sz="0" w:space="0" w:color="auto"/>
        <w:left w:val="none" w:sz="0" w:space="0" w:color="auto"/>
        <w:bottom w:val="none" w:sz="0" w:space="0" w:color="auto"/>
        <w:right w:val="none" w:sz="0" w:space="0" w:color="auto"/>
      </w:divBdr>
    </w:div>
    <w:div w:id="1792896044">
      <w:bodyDiv w:val="1"/>
      <w:marLeft w:val="0"/>
      <w:marRight w:val="0"/>
      <w:marTop w:val="0"/>
      <w:marBottom w:val="0"/>
      <w:divBdr>
        <w:top w:val="none" w:sz="0" w:space="0" w:color="auto"/>
        <w:left w:val="none" w:sz="0" w:space="0" w:color="auto"/>
        <w:bottom w:val="none" w:sz="0" w:space="0" w:color="auto"/>
        <w:right w:val="none" w:sz="0" w:space="0" w:color="auto"/>
      </w:divBdr>
    </w:div>
    <w:div w:id="1802646880">
      <w:bodyDiv w:val="1"/>
      <w:marLeft w:val="0"/>
      <w:marRight w:val="0"/>
      <w:marTop w:val="0"/>
      <w:marBottom w:val="0"/>
      <w:divBdr>
        <w:top w:val="none" w:sz="0" w:space="0" w:color="auto"/>
        <w:left w:val="none" w:sz="0" w:space="0" w:color="auto"/>
        <w:bottom w:val="none" w:sz="0" w:space="0" w:color="auto"/>
        <w:right w:val="none" w:sz="0" w:space="0" w:color="auto"/>
      </w:divBdr>
    </w:div>
    <w:div w:id="1839727328">
      <w:bodyDiv w:val="1"/>
      <w:marLeft w:val="0"/>
      <w:marRight w:val="0"/>
      <w:marTop w:val="0"/>
      <w:marBottom w:val="0"/>
      <w:divBdr>
        <w:top w:val="none" w:sz="0" w:space="0" w:color="auto"/>
        <w:left w:val="none" w:sz="0" w:space="0" w:color="auto"/>
        <w:bottom w:val="none" w:sz="0" w:space="0" w:color="auto"/>
        <w:right w:val="none" w:sz="0" w:space="0" w:color="auto"/>
      </w:divBdr>
    </w:div>
    <w:div w:id="1850749693">
      <w:bodyDiv w:val="1"/>
      <w:marLeft w:val="0"/>
      <w:marRight w:val="0"/>
      <w:marTop w:val="0"/>
      <w:marBottom w:val="0"/>
      <w:divBdr>
        <w:top w:val="none" w:sz="0" w:space="0" w:color="auto"/>
        <w:left w:val="none" w:sz="0" w:space="0" w:color="auto"/>
        <w:bottom w:val="none" w:sz="0" w:space="0" w:color="auto"/>
        <w:right w:val="none" w:sz="0" w:space="0" w:color="auto"/>
      </w:divBdr>
    </w:div>
    <w:div w:id="1854415230">
      <w:bodyDiv w:val="1"/>
      <w:marLeft w:val="0"/>
      <w:marRight w:val="0"/>
      <w:marTop w:val="0"/>
      <w:marBottom w:val="0"/>
      <w:divBdr>
        <w:top w:val="none" w:sz="0" w:space="0" w:color="auto"/>
        <w:left w:val="none" w:sz="0" w:space="0" w:color="auto"/>
        <w:bottom w:val="none" w:sz="0" w:space="0" w:color="auto"/>
        <w:right w:val="none" w:sz="0" w:space="0" w:color="auto"/>
      </w:divBdr>
    </w:div>
    <w:div w:id="1861818966">
      <w:bodyDiv w:val="1"/>
      <w:marLeft w:val="0"/>
      <w:marRight w:val="0"/>
      <w:marTop w:val="0"/>
      <w:marBottom w:val="0"/>
      <w:divBdr>
        <w:top w:val="none" w:sz="0" w:space="0" w:color="auto"/>
        <w:left w:val="none" w:sz="0" w:space="0" w:color="auto"/>
        <w:bottom w:val="none" w:sz="0" w:space="0" w:color="auto"/>
        <w:right w:val="none" w:sz="0" w:space="0" w:color="auto"/>
      </w:divBdr>
    </w:div>
    <w:div w:id="1884250552">
      <w:bodyDiv w:val="1"/>
      <w:marLeft w:val="0"/>
      <w:marRight w:val="0"/>
      <w:marTop w:val="0"/>
      <w:marBottom w:val="0"/>
      <w:divBdr>
        <w:top w:val="none" w:sz="0" w:space="0" w:color="auto"/>
        <w:left w:val="none" w:sz="0" w:space="0" w:color="auto"/>
        <w:bottom w:val="none" w:sz="0" w:space="0" w:color="auto"/>
        <w:right w:val="none" w:sz="0" w:space="0" w:color="auto"/>
      </w:divBdr>
    </w:div>
    <w:div w:id="1931766387">
      <w:bodyDiv w:val="1"/>
      <w:marLeft w:val="0"/>
      <w:marRight w:val="0"/>
      <w:marTop w:val="0"/>
      <w:marBottom w:val="0"/>
      <w:divBdr>
        <w:top w:val="none" w:sz="0" w:space="0" w:color="auto"/>
        <w:left w:val="none" w:sz="0" w:space="0" w:color="auto"/>
        <w:bottom w:val="none" w:sz="0" w:space="0" w:color="auto"/>
        <w:right w:val="none" w:sz="0" w:space="0" w:color="auto"/>
      </w:divBdr>
    </w:div>
    <w:div w:id="1932154640">
      <w:bodyDiv w:val="1"/>
      <w:marLeft w:val="0"/>
      <w:marRight w:val="0"/>
      <w:marTop w:val="0"/>
      <w:marBottom w:val="0"/>
      <w:divBdr>
        <w:top w:val="none" w:sz="0" w:space="0" w:color="auto"/>
        <w:left w:val="none" w:sz="0" w:space="0" w:color="auto"/>
        <w:bottom w:val="none" w:sz="0" w:space="0" w:color="auto"/>
        <w:right w:val="none" w:sz="0" w:space="0" w:color="auto"/>
      </w:divBdr>
    </w:div>
    <w:div w:id="1945575444">
      <w:bodyDiv w:val="1"/>
      <w:marLeft w:val="0"/>
      <w:marRight w:val="0"/>
      <w:marTop w:val="0"/>
      <w:marBottom w:val="0"/>
      <w:divBdr>
        <w:top w:val="none" w:sz="0" w:space="0" w:color="auto"/>
        <w:left w:val="none" w:sz="0" w:space="0" w:color="auto"/>
        <w:bottom w:val="none" w:sz="0" w:space="0" w:color="auto"/>
        <w:right w:val="none" w:sz="0" w:space="0" w:color="auto"/>
      </w:divBdr>
    </w:div>
    <w:div w:id="1978535460">
      <w:bodyDiv w:val="1"/>
      <w:marLeft w:val="0"/>
      <w:marRight w:val="0"/>
      <w:marTop w:val="0"/>
      <w:marBottom w:val="0"/>
      <w:divBdr>
        <w:top w:val="none" w:sz="0" w:space="0" w:color="auto"/>
        <w:left w:val="none" w:sz="0" w:space="0" w:color="auto"/>
        <w:bottom w:val="none" w:sz="0" w:space="0" w:color="auto"/>
        <w:right w:val="none" w:sz="0" w:space="0" w:color="auto"/>
      </w:divBdr>
    </w:div>
    <w:div w:id="2000839290">
      <w:bodyDiv w:val="1"/>
      <w:marLeft w:val="0"/>
      <w:marRight w:val="0"/>
      <w:marTop w:val="0"/>
      <w:marBottom w:val="0"/>
      <w:divBdr>
        <w:top w:val="none" w:sz="0" w:space="0" w:color="auto"/>
        <w:left w:val="none" w:sz="0" w:space="0" w:color="auto"/>
        <w:bottom w:val="none" w:sz="0" w:space="0" w:color="auto"/>
        <w:right w:val="none" w:sz="0" w:space="0" w:color="auto"/>
      </w:divBdr>
    </w:div>
    <w:div w:id="2006736398">
      <w:bodyDiv w:val="1"/>
      <w:marLeft w:val="0"/>
      <w:marRight w:val="0"/>
      <w:marTop w:val="0"/>
      <w:marBottom w:val="0"/>
      <w:divBdr>
        <w:top w:val="none" w:sz="0" w:space="0" w:color="auto"/>
        <w:left w:val="none" w:sz="0" w:space="0" w:color="auto"/>
        <w:bottom w:val="none" w:sz="0" w:space="0" w:color="auto"/>
        <w:right w:val="none" w:sz="0" w:space="0" w:color="auto"/>
      </w:divBdr>
    </w:div>
    <w:div w:id="2023240172">
      <w:bodyDiv w:val="1"/>
      <w:marLeft w:val="0"/>
      <w:marRight w:val="0"/>
      <w:marTop w:val="0"/>
      <w:marBottom w:val="0"/>
      <w:divBdr>
        <w:top w:val="none" w:sz="0" w:space="0" w:color="auto"/>
        <w:left w:val="none" w:sz="0" w:space="0" w:color="auto"/>
        <w:bottom w:val="none" w:sz="0" w:space="0" w:color="auto"/>
        <w:right w:val="none" w:sz="0" w:space="0" w:color="auto"/>
      </w:divBdr>
    </w:div>
    <w:div w:id="2043675101">
      <w:bodyDiv w:val="1"/>
      <w:marLeft w:val="0"/>
      <w:marRight w:val="0"/>
      <w:marTop w:val="0"/>
      <w:marBottom w:val="0"/>
      <w:divBdr>
        <w:top w:val="none" w:sz="0" w:space="0" w:color="auto"/>
        <w:left w:val="none" w:sz="0" w:space="0" w:color="auto"/>
        <w:bottom w:val="none" w:sz="0" w:space="0" w:color="auto"/>
        <w:right w:val="none" w:sz="0" w:space="0" w:color="auto"/>
      </w:divBdr>
    </w:div>
    <w:div w:id="2097940142">
      <w:bodyDiv w:val="1"/>
      <w:marLeft w:val="0"/>
      <w:marRight w:val="0"/>
      <w:marTop w:val="0"/>
      <w:marBottom w:val="0"/>
      <w:divBdr>
        <w:top w:val="none" w:sz="0" w:space="0" w:color="auto"/>
        <w:left w:val="none" w:sz="0" w:space="0" w:color="auto"/>
        <w:bottom w:val="none" w:sz="0" w:space="0" w:color="auto"/>
        <w:right w:val="none" w:sz="0" w:space="0" w:color="auto"/>
      </w:divBdr>
    </w:div>
    <w:div w:id="2104570505">
      <w:bodyDiv w:val="1"/>
      <w:marLeft w:val="0"/>
      <w:marRight w:val="0"/>
      <w:marTop w:val="0"/>
      <w:marBottom w:val="0"/>
      <w:divBdr>
        <w:top w:val="none" w:sz="0" w:space="0" w:color="auto"/>
        <w:left w:val="none" w:sz="0" w:space="0" w:color="auto"/>
        <w:bottom w:val="none" w:sz="0" w:space="0" w:color="auto"/>
        <w:right w:val="none" w:sz="0" w:space="0" w:color="auto"/>
      </w:divBdr>
    </w:div>
    <w:div w:id="2108381268">
      <w:bodyDiv w:val="1"/>
      <w:marLeft w:val="0"/>
      <w:marRight w:val="0"/>
      <w:marTop w:val="0"/>
      <w:marBottom w:val="0"/>
      <w:divBdr>
        <w:top w:val="none" w:sz="0" w:space="0" w:color="auto"/>
        <w:left w:val="none" w:sz="0" w:space="0" w:color="auto"/>
        <w:bottom w:val="none" w:sz="0" w:space="0" w:color="auto"/>
        <w:right w:val="none" w:sz="0" w:space="0" w:color="auto"/>
      </w:divBdr>
    </w:div>
    <w:div w:id="2122869274">
      <w:bodyDiv w:val="1"/>
      <w:marLeft w:val="0"/>
      <w:marRight w:val="0"/>
      <w:marTop w:val="0"/>
      <w:marBottom w:val="0"/>
      <w:divBdr>
        <w:top w:val="none" w:sz="0" w:space="0" w:color="auto"/>
        <w:left w:val="none" w:sz="0" w:space="0" w:color="auto"/>
        <w:bottom w:val="none" w:sz="0" w:space="0" w:color="auto"/>
        <w:right w:val="none" w:sz="0" w:space="0" w:color="auto"/>
      </w:divBdr>
    </w:div>
    <w:div w:id="2140025520">
      <w:bodyDiv w:val="1"/>
      <w:marLeft w:val="0"/>
      <w:marRight w:val="0"/>
      <w:marTop w:val="0"/>
      <w:marBottom w:val="0"/>
      <w:divBdr>
        <w:top w:val="none" w:sz="0" w:space="0" w:color="auto"/>
        <w:left w:val="none" w:sz="0" w:space="0" w:color="auto"/>
        <w:bottom w:val="none" w:sz="0" w:space="0" w:color="auto"/>
        <w:right w:val="none" w:sz="0" w:space="0" w:color="auto"/>
      </w:divBdr>
    </w:div>
    <w:div w:id="2145269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embrokeshire.gov.uk/corporate-strategy-2025-30" TargetMode="External"/><Relationship Id="rId18" Type="http://schemas.openxmlformats.org/officeDocument/2006/relationships/hyperlink" Target="https://www.pembrokeshire.gov.uk/corporate-strategy-2025-30"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newsroom.pembrokeshire.gov.uk/news/new-housing-online-service-to-report-repairs-launched-for-pembrokeshire-county-council-tenants" TargetMode="External"/><Relationship Id="rId17" Type="http://schemas.openxmlformats.org/officeDocument/2006/relationships/hyperlink" Target="https://newsroom.pembrokeshire.gov.uk/news/new-housing-online-service-to-report-repairs-launched-for-pembrokeshire-county-council-tenants" TargetMode="External"/><Relationship Id="rId2" Type="http://schemas.openxmlformats.org/officeDocument/2006/relationships/customXml" Target="../customXml/item2.xml"/><Relationship Id="rId16" Type="http://schemas.openxmlformats.org/officeDocument/2006/relationships/hyperlink" Target="https://www.pembrokeshire.gov.uk/newsroom/community-hub-staff-kindness-helps-keep-couple-connecte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pembrokeshire.gov.uk/housing-strategy/setting-the-scene-and8211-pembrokeshires-strategic-priorities"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pembrokeshire.gov.uk/housing-strategy/setting-the-scene-and8211-pembrokeshires-strategic-prioritie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pembrokeshire.gov.uk/newsroom/community-hub-staff-kindness-helps-keep-couple-connected"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047BF"/>
    <w:rsid w:val="000776FD"/>
    <w:rsid w:val="000B604F"/>
    <w:rsid w:val="00145AD8"/>
    <w:rsid w:val="00242260"/>
    <w:rsid w:val="002450A7"/>
    <w:rsid w:val="003203C2"/>
    <w:rsid w:val="00372175"/>
    <w:rsid w:val="0038776D"/>
    <w:rsid w:val="004D25D2"/>
    <w:rsid w:val="005A373E"/>
    <w:rsid w:val="006A5D5F"/>
    <w:rsid w:val="00832373"/>
    <w:rsid w:val="0087286D"/>
    <w:rsid w:val="008977CC"/>
    <w:rsid w:val="00900F92"/>
    <w:rsid w:val="009B3140"/>
    <w:rsid w:val="009D7389"/>
    <w:rsid w:val="00A34C42"/>
    <w:rsid w:val="00A71A7F"/>
    <w:rsid w:val="00B31427"/>
    <w:rsid w:val="00B720E9"/>
    <w:rsid w:val="00BC1251"/>
    <w:rsid w:val="00C46463"/>
    <w:rsid w:val="00C67429"/>
    <w:rsid w:val="00CB0E1C"/>
    <w:rsid w:val="00D11309"/>
    <w:rsid w:val="00DC3C1E"/>
    <w:rsid w:val="00F14129"/>
    <w:rsid w:val="00FA429A"/>
    <w:rsid w:val="00FD622A"/>
    <w:rsid w:val="00FF61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2026-05-08T00:00:00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Gov20</b:Tag>
    <b:SourceType>InternetSite</b:SourceType>
    <b:Guid>{047661E2-E42C-42A2-BC0B-F3752CC0A9BB}</b:Guid>
    <b:Author>
      <b:Author>
        <b:NameList>
          <b:Person>
            <b:Last>Gov.uk</b:Last>
          </b:Person>
        </b:NameList>
      </b:Author>
    </b:Author>
    <b:Title>Application of the Building Regulations during the coronavirus (COVID-19) outbreak</b:Title>
    <b:InternetSiteTitle>Guidance for Building Control Bodies </b:InternetSiteTitle>
    <b:Year>2020</b:Year>
    <b:Month>April</b:Month>
    <b:Day>21</b:Day>
    <b:URL>https://www.gov.uk/guidance/application-of-the-building-regulations-during-the-coronavirus-covid-19-outbreak#:~:text=Where%20an%20approved%20inspector%20is,the%20format%20of%20relevant%20plans.</b:URL>
    <b:RefOrder>23</b:RefOrder>
  </b:Source>
  <b:Source>
    <b:Tag>Bus18</b:Tag>
    <b:SourceType>DocumentFromInternetSite</b:SourceType>
    <b:Guid>{AF22B774-4EF5-4298-84CE-095ED87BAEDF}</b:Guid>
    <b:Title>Business</b:Title>
    <b:InternetSiteTitle>Lewin's Force Field Model (Change Management)</b:InternetSiteTitle>
    <b:Year>2018</b:Year>
    <b:Month>February</b:Month>
    <b:Day>18</b:Day>
    <b:URL>https://www.tutor2u.net/business/reference/models-of-change-management-lewins-force-field-model?srsltid=AfmBOoqo-cx0q3yMyFYF9Ef8_YMl7yhYBeCoTrJlP5J-h8E1zBSREb9R</b:URL>
    <b:RefOrder>5</b:RefOrder>
  </b:Source>
  <b:Source>
    <b:Tag>Pri25</b:Tag>
    <b:SourceType>DocumentFromInternetSite</b:SourceType>
    <b:Guid>{D4C6BC7A-9D41-45EF-88C1-A1EDA1332C11}</b:Guid>
    <b:Author>
      <b:Author>
        <b:NameList>
          <b:Person>
            <b:Last>Malik</b:Last>
            <b:First>Priyanka</b:First>
          </b:Person>
        </b:NameList>
      </b:Author>
    </b:Author>
    <b:Title>Lewin’s 3-Stage Model of Change Theory: Overview</b:Title>
    <b:InternetSiteTitle>Whatfix</b:InternetSiteTitle>
    <b:Year>2025</b:Year>
    <b:Month>December</b:Month>
    <b:Day>9</b:Day>
    <b:URL>https://whatfix.com/blog/lewins-change-model/</b:URL>
    <b:RefOrder>16</b:RefOrder>
  </b:Source>
  <b:Source>
    <b:Tag>Kyl24</b:Tag>
    <b:SourceType>Book</b:SourceType>
    <b:Guid>{80AFC087-7E85-48FF-8A4E-7C285A279FFE}</b:Guid>
    <b:Title>Analysis of Indoor Airborne Infectious Disease Transmission </b:Title>
    <b:Year>2024</b:Year>
    <b:Author>
      <b:Author>
        <b:NameList>
          <b:Person>
            <b:Last>Fortner</b:Last>
            <b:First>Kyle</b:First>
          </b:Person>
        </b:NameList>
      </b:Author>
    </b:Author>
    <b:Publisher>Pennsylvania State University</b:Publisher>
    <b:RefOrder>24</b:RefOrder>
  </b:Source>
  <b:Source>
    <b:Tag>Pem1</b:Tag>
    <b:SourceType>InternetSite</b:SourceType>
    <b:Guid>{4682F10B-52B0-449F-ABDC-9E4C7F9C6080}</b:Guid>
    <b:Author>
      <b:Author>
        <b:Corporate>Pembrokeshire county council</b:Corporate>
      </b:Author>
    </b:Author>
    <b:Title>Pembrokeshire County Council</b:Title>
    <b:InternetSiteTitle>Report a Repair: Planned and Responsive Maintenance</b:InternetSiteTitle>
    <b:URL>www.pembrokeshire.gov.uk</b:URL>
    <b:Year>2026</b:Year>
    <b:RefOrder>2</b:RefOrder>
  </b:Source>
  <b:Source>
    <b:Tag>Pem2</b:Tag>
    <b:SourceType>InternetSite</b:SourceType>
    <b:Guid>{16FD153A-F09D-417D-8948-EED816E1F8F6}</b:Guid>
    <b:Author>
      <b:Author>
        <b:Corporate>Pembrokeshire county council</b:Corporate>
      </b:Author>
    </b:Author>
    <b:Title>New Housing Online service to report repairs launched for Pembrokeshire County Council tenants</b:Title>
    <b:URL>https://newsroom.pembrokeshire.gov.uk/news/new-housing-online-service-to-report-repairs-launched-for-pembrokeshire-county-council-tenants</b:URL>
    <b:Year>2026</b:Year>
    <b:RefOrder>3</b:RefOrder>
  </b:Source>
  <b:Source>
    <b:Tag>Joh07</b:Tag>
    <b:SourceType>Book</b:SourceType>
    <b:Guid>{8F645E3E-E21D-4D9C-A418-34D39C0E79E1}</b:Guid>
    <b:Author>
      <b:Author>
        <b:NameList>
          <b:Person>
            <b:Last>Miner</b:Last>
            <b:First>John</b:First>
            <b:Middle>B.</b:Middle>
          </b:Person>
        </b:NameList>
      </b:Author>
    </b:Author>
    <b:Title>Organizational Behavior 4</b:Title>
    <b:Year>2007</b:Year>
    <b:Publisher>M. E. Sharpe Incorporated</b:Publisher>
    <b:RefOrder>4</b:RefOrder>
  </b:Source>
  <b:Source>
    <b:Tag>Van95</b:Tag>
    <b:SourceType>Book</b:SourceType>
    <b:Guid>{3982FADD-7578-4600-8719-B83C7190D93A}</b:Guid>
    <b:Author>
      <b:Author>
        <b:NameList>
          <b:Person>
            <b:Last>Van de Ven</b:Last>
            <b:First>A.H.</b:First>
            <b:Middle>and Poole</b:Middle>
          </b:Person>
        </b:NameList>
      </b:Author>
    </b:Author>
    <b:Title>‘Explaining development and change in organizations’, Academy of Management Review</b:Title>
    <b:Year>1995</b:Year>
    <b:RefOrder>25</b:RefOrder>
  </b:Source>
  <b:Source>
    <b:Tag>Kur51</b:Tag>
    <b:SourceType>Book</b:SourceType>
    <b:Guid>{A23BFE85-9DCF-4EFB-B8EB-B5CA6D6558E7}</b:Guid>
    <b:Author>
      <b:Author>
        <b:NameList>
          <b:Person>
            <b:Last>Lewin</b:Last>
            <b:First>Kurt</b:First>
          </b:Person>
        </b:NameList>
      </b:Author>
    </b:Author>
    <b:Title>Field Theory in Social Science</b:Title>
    <b:Year>1951</b:Year>
    <b:Publisher>Harper</b:Publisher>
    <b:RefOrder>6</b:RefOrder>
  </b:Source>
  <b:Source>
    <b:Tag>Red22</b:Tag>
    <b:SourceType>InternetSite</b:SourceType>
    <b:Guid>{48654050-C538-405C-BD57-4C55CF4F062F}</b:Guid>
    <b:Title>Reducing the spread of respiratory infections, including COVID-19, in the workplace</b:Title>
    <b:Year>2022</b:Year>
    <b:InternetSiteTitle>gov.uk</b:InternetSiteTitle>
    <b:Month>April</b:Month>
    <b:URL>https://www.gov.uk/guidance/reducing-the-spread-of-respiratory-infections-including-covid-19-in-the-workplace</b:URL>
    <b:RefOrder>7</b:RefOrder>
  </b:Source>
  <b:Source>
    <b:Tag>Hea20</b:Tag>
    <b:SourceType>InternetSite</b:SourceType>
    <b:Guid>{4FF06C68-BC0A-44E9-9CB7-20CE02BC6B5A}</b:Guid>
    <b:Author>
      <b:Author>
        <b:NameList>
          <b:Person>
            <b:Last>executive</b:Last>
            <b:First>Health</b:First>
            <b:Middle>and safety</b:Middle>
          </b:Person>
        </b:NameList>
      </b:Author>
    </b:Author>
    <b:Title>Managing risks and risk assessment at work</b:Title>
    <b:InternetSiteTitle>HSE</b:InternetSiteTitle>
    <b:Year>2020</b:Year>
    <b:URL>https://www.hse.gov.uk/simple-health-safety/risk/index.htm</b:URL>
    <b:RefOrder>8</b:RefOrder>
  </b:Source>
  <b:Source>
    <b:Tag>Nat22</b:Tag>
    <b:SourceType>Report</b:SourceType>
    <b:Guid>{AE52DC01-E7B6-467F-8277-C735DB5C1802}</b:Guid>
    <b:Author>
      <b:Author>
        <b:NameList>
          <b:Person>
            <b:Last>Natasha Mutebi</b:Last>
          </b:Person>
        </b:NameList>
      </b:Author>
    </b:Author>
    <b:Title>The impact of remote and hybrid working on workers and organisations</b:Title>
    <b:Year>2022</b:Year>
    <b:Month>October</b:Month>
    <b:Day>17</b:Day>
    <b:Publisher>uk Parliament</b:Publisher>
    <b:RefOrder>9</b:RefOrder>
  </b:Source>
  <b:Source>
    <b:Tag>Dep20</b:Tag>
    <b:SourceType>InternetSite</b:SourceType>
    <b:Guid>{9360037D-FDCE-4D20-891B-7CC24A345DC4}</b:Guid>
    <b:Title>Critical workers and vulnerable children who can access schools or educational settings</b:Title>
    <b:Year>2020</b:Year>
    <b:Author>
      <b:Author>
        <b:NameList>
          <b:Person>
            <b:Last>office</b:Last>
            <b:First>Department</b:First>
            <b:Middle>for Education and Cabinet</b:Middle>
          </b:Person>
        </b:NameList>
      </b:Author>
    </b:Author>
    <b:InternetSiteTitle>gov.uk</b:InternetSiteTitle>
    <b:Month>March</b:Month>
    <b:Day>19</b:Day>
    <b:URL>https://www.gov.uk/government/publications/coronavirus-covid-19-maintaining-educational-provision</b:URL>
    <b:RefOrder>10</b:RefOrder>
  </b:Source>
  <b:Source>
    <b:Tag>Reg20</b:Tag>
    <b:SourceType>InternetSite</b:SourceType>
    <b:Guid>{33A76260-A544-492C-8E56-1EE5B64DED30}</b:Guid>
    <b:Title>Regulator of Social Housing</b:Title>
    <b:InternetSiteTitle>Social housing sector coping with operational challenges from coronavirus</b:InternetSiteTitle>
    <b:Year>2020</b:Year>
    <b:Month>May</b:Month>
    <b:Day>7</b:Day>
    <b:URL>https://www.gov.uk/government/news/social-housing-sector-coping-with-operational-challenges-from-coronavirus#:~:text=Emergency%20repairs%20are%20being%20maintained,to%20their%20most%20pressing%20challenges.</b:URL>
    <b:Author>
      <b:Author>
        <b:NameList>
          <b:Person>
            <b:Last>Housing</b:Last>
            <b:First>Regulator</b:First>
            <b:Middle>of Social</b:Middle>
          </b:Person>
        </b:NameList>
      </b:Author>
    </b:Author>
    <b:RefOrder>11</b:RefOrder>
  </b:Source>
  <b:Source>
    <b:Tag>Ami21</b:Tag>
    <b:SourceType>InternetSite</b:SourceType>
    <b:Guid>{DB5BEC9E-8B1D-41B4-BC0D-DE372078C35F}</b:Guid>
    <b:Title>Charity Commission</b:Title>
    <b:InternetSiteTitle>What new research tells us about the impact of COVID-19 on charities</b:InternetSiteTitle>
    <b:Year>2021</b:Year>
    <b:Month>October</b:Month>
    <b:Day>28</b:Day>
    <b:URL>https://charitycommission.blog.gov.uk/2021/10/28/what-new-research-tells-us-about-the-impact-of-covid-19-on-charities/#:~:text=They%20make%20for%20a%20complex,170%2C000%20charities%20on%20our%20register.</b:URL>
    <b:Author>
      <b:Author>
        <b:NameList>
          <b:Person>
            <b:Last>Reynolds</b:Last>
            <b:First>Amie</b:First>
            <b:Middle>McWilliam</b:Middle>
          </b:Person>
        </b:NameList>
      </b:Author>
    </b:Author>
    <b:RefOrder>12</b:RefOrder>
  </b:Source>
  <b:Source>
    <b:Tag>Joa26</b:Tag>
    <b:SourceType>InternetSite</b:SourceType>
    <b:Guid>{8FDE26B8-2A4C-470E-A2CF-0DEB500905B3}</b:Guid>
    <b:Author>
      <b:Author>
        <b:NameList>
          <b:Person>
            <b:Last>Wilson</b:Last>
            <b:First>Joanna</b:First>
          </b:Person>
        </b:NameList>
      </b:Author>
    </b:Author>
    <b:Title>The impact of the global supply chain crisis </b:Title>
    <b:InternetSiteTitle>Imperial College London</b:InternetSiteTitle>
    <b:Year>2026</b:Year>
    <b:URL>https://www.imperial.ac.uk/stories/global-supply-chain-crisis/#:~:text=The%20COVID%2D19%20pandemic%20presented,were%20seen%20across%20the%20world.</b:URL>
    <b:RefOrder>13</b:RefOrder>
  </b:Source>
  <b:Source>
    <b:Tag>Gov23</b:Tag>
    <b:SourceType>Report</b:SourceType>
    <b:Guid>{5D819F10-6059-4B18-A962-6590359CB5FF}</b:Guid>
    <b:Author>
      <b:Author>
        <b:NameList>
          <b:Person>
            <b:Last>Government</b:Last>
            <b:First>Welsh</b:First>
          </b:Person>
        </b:NameList>
      </b:Author>
    </b:Author>
    <b:Title>Impact of COVID-19 Protections in Wales</b:Title>
    <b:Year>2023</b:Year>
    <b:Publisher>Science evidence advise (SEA)</b:Publisher>
    <b:RefOrder>14</b:RefOrder>
  </b:Source>
  <b:Source>
    <b:Tag>McK20</b:Tag>
    <b:SourceType>InternetSite</b:SourceType>
    <b:Guid>{B1F55E35-ED1A-4D1C-B878-774CC619A23D}</b:Guid>
    <b:Title>How COVID-19 has pushed companies over the technology tipping point—and transformed business forever</b:Title>
    <b:Year>2020</b:Year>
    <b:Author>
      <b:Author>
        <b:NameList>
          <b:Person>
            <b:Last>Company</b:Last>
            <b:First>McKinsey</b:First>
            <b:Middle>&amp;</b:Middle>
          </b:Person>
        </b:NameList>
      </b:Author>
    </b:Author>
    <b:InternetSiteTitle>Mckinsey.com</b:InternetSiteTitle>
    <b:Month>October</b:Month>
    <b:Day>5</b:Day>
    <b:URL>https://www.mckinsey.com/capabilities/strategy-and-corporate-finance/our-insights/how-covid-19-has-pushed-companies-over-the-technology-tipping-point-and-transformed-business-forever</b:URL>
    <b:RefOrder>15</b:RefOrder>
  </b:Source>
  <b:Source>
    <b:Tag>Sta21</b:Tag>
    <b:SourceType>BookSection</b:SourceType>
    <b:Guid>{EB997EF8-CAC0-469E-BB5C-88C848B872CB}</b:Guid>
    <b:Title>Leading through rapid change management</b:Title>
    <b:Year>2021</b:Year>
    <b:Author>
      <b:Author>
        <b:NameList>
          <b:Person>
            <b:Last>Stanz</b:Last>
            <b:First>L.,</b:First>
            <b:Middle>Silverstein, S. and Vo, D.</b:Middle>
          </b:Person>
        </b:NameList>
      </b:Author>
    </b:Author>
    <b:BookTitle>Hospital Pharmacy</b:BookTitle>
    <b:RefOrder>17</b:RefOrder>
  </b:Source>
  <b:Source>
    <b:Tag>Pre11</b:Tag>
    <b:SourceType>BookSection</b:SourceType>
    <b:Guid>{96D92083-CDB0-4F34-9622-80FB4AEF818C}</b:Guid>
    <b:Author>
      <b:Author>
        <b:NameList>
          <b:Person>
            <b:Last>Prewitt</b:Last>
            <b:First>J.E.,</b:First>
            <b:Middle>Weil, R. and McClure, A.Q.</b:Middle>
          </b:Person>
        </b:NameList>
      </b:Author>
    </b:Author>
    <b:Title>Crisis leadership: An organisational opportunity</b:Title>
    <b:BookTitle>American Journal of Business and Management Research</b:BookTitle>
    <b:Year>2011</b:Year>
    <b:RefOrder>18</b:RefOrder>
  </b:Source>
  <b:Source>
    <b:Tag>Car19</b:Tag>
    <b:SourceType>InternetSite</b:SourceType>
    <b:Guid>{7C9FDC15-C4C2-401E-ABAD-2231C2567100}</b:Guid>
    <b:Title>Pembrokeshire County Council</b:Title>
    <b:Year>2019</b:Year>
    <b:Author>
      <b:Author>
        <b:NameList>
          <b:Person>
            <b:Last>UK</b:Last>
            <b:First>Carers</b:First>
          </b:Person>
        </b:NameList>
      </b:Author>
    </b:Author>
    <b:InternetSiteTitle>Carers uk</b:InternetSiteTitle>
    <b:URL>https://www.carersuk.org/pembrokeshire-county-council/</b:URL>
    <b:RefOrder>19</b:RefOrder>
  </b:Source>
  <b:Source>
    <b:Tag>Pem23</b:Tag>
    <b:SourceType>InternetSite</b:SourceType>
    <b:Guid>{0515D273-C625-4518-8A65-DE9899B7815B}</b:Guid>
    <b:Author>
      <b:Author>
        <b:NameList>
          <b:Person>
            <b:Last>council</b:Last>
            <b:First>Pembrokeshure</b:First>
            <b:Middle>county</b:Middle>
          </b:Person>
        </b:NameList>
      </b:Author>
    </b:Author>
    <b:Title>Setting the Scene – Pembrokeshire’s Strategic Priorities</b:Title>
    <b:Year>2023</b:Year>
    <b:URL>https://www.pembrokeshire.gov.uk/housing-strategy/setting-the-scene-and8211-pembrokeshires-strategic-priorities#:~:text=Pembrokeshire%20Recovery%20and%20Regeneration%20Strategy%202020%2D2030%20The,our%20pre%2Dpandemic%20platform%20and%20move%20beyond%20it</b:URL>
    <b:RefOrder>20</b:RefOrder>
  </b:Source>
  <b:Source>
    <b:Tag>Dan22</b:Tag>
    <b:SourceType>InternetSite</b:SourceType>
    <b:Guid>{14FC28FA-9BF1-4C54-92BE-54B7D2FCAF27}</b:Guid>
    <b:Author>
      <b:Author>
        <b:NameList>
          <b:Person>
            <b:Last>Dana Maor</b:Last>
            <b:First>Michael</b:First>
            <b:Middle>Park and Brooke Weddle</b:Middle>
          </b:Person>
        </b:NameList>
      </b:Author>
    </b:Author>
    <b:Title>Raising the resilience of your organization</b:Title>
    <b:InternetSiteTitle>McKinsey and company</b:InternetSiteTitle>
    <b:Year>2022</b:Year>
    <b:Month>October</b:Month>
    <b:Day>12</b:Day>
    <b:URL>https://www.mckinsey.com/capabilities/people-and-organizational-performance/our-insights/raising-the-resilience-of-your-organization</b:URL>
    <b:RefOrder>21</b:RefOrder>
  </b:Source>
  <b:Source>
    <b:Tag>Pem26</b:Tag>
    <b:SourceType>InternetSite</b:SourceType>
    <b:Guid>{276A0DB9-EECF-4D97-9A2D-71D58EE4D587}</b:Guid>
    <b:Author>
      <b:Author>
        <b:NameList>
          <b:Person>
            <b:Last>Council</b:Last>
            <b:First>Pembrokeshire</b:First>
            <b:Middle>County</b:Middle>
          </b:Person>
        </b:NameList>
      </b:Author>
    </b:Author>
    <b:Title>Housing</b:Title>
    <b:InternetSiteTitle>New Housing Online service to report repairs launched for Pembrokeshire County Council tenants</b:InternetSiteTitle>
    <b:Year>2026</b:Year>
    <b:Month>February</b:Month>
    <b:Day>24</b:Day>
    <b:URL>https://newsroom.pembrokeshire.gov.uk/news/new-housing-online-service-to-report-repairs-launched-for-pembrokeshire-county-council-tenants</b:URL>
    <b:RefOrder>22</b:RefOrder>
  </b:Source>
  <b:Source>
    <b:Tag>Pem</b:Tag>
    <b:SourceType>InternetSite</b:SourceType>
    <b:Guid>{9F262CB1-4F27-4E14-A23A-84239DDA4432}</b:Guid>
    <b:Author>
      <b:Author>
        <b:NameList>
          <b:Person>
            <b:Last>6Sigma</b:Last>
          </b:Person>
        </b:NameList>
      </b:Author>
    </b:Author>
    <b:Title>Lewin’s Force Field Analysis in Change Management. What, Why, and How</b:Title>
    <b:InternetSiteTitle>Lean Six Sigma Training Certification</b:InternetSiteTitle>
    <b:URL>https://www.6sigma.us/six-sigma-in-focus/lewin-force-field-analysis-in-change-management/</b:URL>
    <b:Year>2024</b:Year>
    <b:Month>April</b:Month>
    <b:Day>23</b:Day>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C51B64-BAC6-44EB-B298-838E27EF5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3600</Words>
  <Characters>26321</Characters>
  <Application>Microsoft Office Word</Application>
  <DocSecurity>0</DocSecurity>
  <Lines>548</Lines>
  <Paragraphs>104</Paragraphs>
  <ScaleCrop>false</ScaleCrop>
  <HeadingPairs>
    <vt:vector size="2" baseType="variant">
      <vt:variant>
        <vt:lpstr>Title</vt:lpstr>
      </vt:variant>
      <vt:variant>
        <vt:i4>1</vt:i4>
      </vt:variant>
    </vt:vector>
  </HeadingPairs>
  <TitlesOfParts>
    <vt:vector size="1" baseType="lpstr">
      <vt:lpstr>Approaches to Innovation and Organisational Change</vt:lpstr>
    </vt:vector>
  </TitlesOfParts>
  <Company>University of Wales Trinity Saint David</Company>
  <LinksUpToDate>false</LinksUpToDate>
  <CharactersWithSpaces>29817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Approaches to Innovation and Organisational Change</dc:title>
  <dc:subject>Adam Bentley 1909683</dc:subject>
  <dc:creator>Marie Pitson</dc:creator>
  <cp:keywords/>
  <dc:description/>
  <cp:lastModifiedBy>Adam Bentley</cp:lastModifiedBy>
  <cp:revision>2</cp:revision>
  <dcterms:created xsi:type="dcterms:W3CDTF">2026-05-08T14:49:00Z</dcterms:created>
  <dcterms:modified xsi:type="dcterms:W3CDTF">2026-05-08T14:49:00Z</dcterms:modified>
</cp:coreProperties>
</file>