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30A9FF" w14:textId="77777777" w:rsidR="00937F82" w:rsidRDefault="00937F82">
      <w:pPr>
        <w:pStyle w:val="Normal1"/>
        <w:pBdr>
          <w:top w:val="nil"/>
          <w:left w:val="nil"/>
          <w:bottom w:val="nil"/>
          <w:right w:val="nil"/>
          <w:between w:val="nil"/>
        </w:pBdr>
        <w:spacing w:line="360" w:lineRule="auto"/>
        <w:jc w:val="center"/>
        <w:rPr>
          <w:b/>
          <w:color w:val="000000"/>
          <w:sz w:val="34"/>
          <w:szCs w:val="34"/>
        </w:rPr>
      </w:pPr>
    </w:p>
    <w:p w14:paraId="4EF69E50" w14:textId="77777777" w:rsidR="00937F82" w:rsidRDefault="00855923">
      <w:pPr>
        <w:pStyle w:val="Normal1"/>
        <w:pBdr>
          <w:top w:val="nil"/>
          <w:left w:val="nil"/>
          <w:bottom w:val="nil"/>
          <w:right w:val="nil"/>
          <w:between w:val="nil"/>
        </w:pBdr>
        <w:spacing w:line="360" w:lineRule="auto"/>
        <w:jc w:val="center"/>
        <w:rPr>
          <w:b/>
          <w:color w:val="000000"/>
          <w:sz w:val="36"/>
          <w:szCs w:val="36"/>
        </w:rPr>
      </w:pPr>
      <w:r>
        <w:rPr>
          <w:noProof/>
          <w:color w:val="000000"/>
          <w:lang w:eastAsia="en-IN"/>
        </w:rPr>
        <w:drawing>
          <wp:inline distT="0" distB="0" distL="0" distR="0" wp14:anchorId="0583FE57" wp14:editId="33C11058">
            <wp:extent cx="1971675" cy="752475"/>
            <wp:effectExtent l="0" t="0" r="0" b="0"/>
            <wp:docPr id="5"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1971675" cy="752475"/>
                    </a:xfrm>
                    <a:prstGeom prst="rect">
                      <a:avLst/>
                    </a:prstGeom>
                    <a:ln/>
                  </pic:spPr>
                </pic:pic>
              </a:graphicData>
            </a:graphic>
          </wp:inline>
        </w:drawing>
      </w:r>
    </w:p>
    <w:p w14:paraId="66243482" w14:textId="77777777" w:rsidR="00937F82" w:rsidRDefault="00937F82">
      <w:pPr>
        <w:pStyle w:val="Normal1"/>
        <w:pBdr>
          <w:top w:val="nil"/>
          <w:left w:val="nil"/>
          <w:bottom w:val="nil"/>
          <w:right w:val="nil"/>
          <w:between w:val="nil"/>
        </w:pBdr>
        <w:spacing w:line="360" w:lineRule="auto"/>
        <w:jc w:val="center"/>
        <w:rPr>
          <w:b/>
          <w:color w:val="000000"/>
          <w:sz w:val="36"/>
          <w:szCs w:val="36"/>
        </w:rPr>
      </w:pPr>
    </w:p>
    <w:p w14:paraId="15FF4A14" w14:textId="77777777" w:rsidR="00937F82" w:rsidRDefault="00855923">
      <w:pPr>
        <w:pStyle w:val="Normal1"/>
        <w:pBdr>
          <w:top w:val="nil"/>
          <w:left w:val="nil"/>
          <w:bottom w:val="nil"/>
          <w:right w:val="nil"/>
          <w:between w:val="nil"/>
        </w:pBdr>
        <w:spacing w:line="360" w:lineRule="auto"/>
        <w:jc w:val="center"/>
        <w:rPr>
          <w:b/>
          <w:color w:val="000000"/>
          <w:sz w:val="34"/>
          <w:szCs w:val="34"/>
        </w:rPr>
      </w:pPr>
      <w:r>
        <w:rPr>
          <w:b/>
          <w:color w:val="000000"/>
          <w:sz w:val="34"/>
          <w:szCs w:val="34"/>
        </w:rPr>
        <w:t>Report – The Importance of Self-Awareness</w:t>
      </w:r>
    </w:p>
    <w:p w14:paraId="7DC9957D" w14:textId="77777777" w:rsidR="00937F82" w:rsidRDefault="00937F82">
      <w:pPr>
        <w:pStyle w:val="Normal1"/>
        <w:pBdr>
          <w:top w:val="nil"/>
          <w:left w:val="nil"/>
          <w:bottom w:val="nil"/>
          <w:right w:val="nil"/>
          <w:between w:val="nil"/>
        </w:pBdr>
        <w:spacing w:line="360" w:lineRule="auto"/>
        <w:jc w:val="center"/>
        <w:rPr>
          <w:b/>
          <w:color w:val="000000"/>
          <w:sz w:val="34"/>
          <w:szCs w:val="34"/>
        </w:rPr>
      </w:pPr>
    </w:p>
    <w:p w14:paraId="3978CD67" w14:textId="77777777" w:rsidR="00937F82" w:rsidRDefault="00855923">
      <w:pPr>
        <w:pStyle w:val="Normal1"/>
        <w:pBdr>
          <w:top w:val="nil"/>
          <w:left w:val="nil"/>
          <w:bottom w:val="nil"/>
          <w:right w:val="nil"/>
          <w:between w:val="nil"/>
        </w:pBdr>
        <w:spacing w:line="360" w:lineRule="auto"/>
        <w:jc w:val="center"/>
        <w:rPr>
          <w:b/>
          <w:color w:val="000000"/>
          <w:sz w:val="34"/>
          <w:szCs w:val="34"/>
        </w:rPr>
      </w:pPr>
      <w:r>
        <w:rPr>
          <w:b/>
          <w:color w:val="000000"/>
          <w:sz w:val="34"/>
          <w:szCs w:val="34"/>
        </w:rPr>
        <w:t xml:space="preserve">Module name: BMSW6012 Emotional Intelligence </w:t>
      </w:r>
    </w:p>
    <w:p w14:paraId="6A6CBEF5" w14:textId="2CDE21D2" w:rsidR="00937F82" w:rsidRDefault="00855923">
      <w:pPr>
        <w:pStyle w:val="Normal1"/>
        <w:pBdr>
          <w:top w:val="nil"/>
          <w:left w:val="nil"/>
          <w:bottom w:val="nil"/>
          <w:right w:val="nil"/>
          <w:between w:val="nil"/>
        </w:pBdr>
        <w:spacing w:line="360" w:lineRule="auto"/>
        <w:jc w:val="center"/>
        <w:rPr>
          <w:b/>
          <w:color w:val="000000"/>
          <w:sz w:val="28"/>
          <w:szCs w:val="28"/>
        </w:rPr>
      </w:pPr>
      <w:r>
        <w:rPr>
          <w:b/>
          <w:color w:val="000000"/>
          <w:sz w:val="28"/>
          <w:szCs w:val="28"/>
        </w:rPr>
        <w:t xml:space="preserve">Student name: </w:t>
      </w:r>
      <w:r w:rsidR="0077789C">
        <w:rPr>
          <w:b/>
          <w:color w:val="000000"/>
          <w:sz w:val="28"/>
          <w:szCs w:val="28"/>
        </w:rPr>
        <w:t>Alina Olaru</w:t>
      </w:r>
    </w:p>
    <w:p w14:paraId="68E6B556" w14:textId="34C26D0A" w:rsidR="00937F82" w:rsidRDefault="00855923">
      <w:pPr>
        <w:pStyle w:val="Normal1"/>
        <w:pBdr>
          <w:top w:val="nil"/>
          <w:left w:val="nil"/>
          <w:bottom w:val="nil"/>
          <w:right w:val="nil"/>
          <w:between w:val="nil"/>
        </w:pBdr>
        <w:spacing w:line="360" w:lineRule="auto"/>
        <w:jc w:val="center"/>
        <w:rPr>
          <w:b/>
          <w:color w:val="000000"/>
          <w:sz w:val="28"/>
          <w:szCs w:val="28"/>
        </w:rPr>
      </w:pPr>
      <w:r>
        <w:rPr>
          <w:b/>
          <w:color w:val="000000"/>
          <w:sz w:val="28"/>
          <w:szCs w:val="28"/>
        </w:rPr>
        <w:t xml:space="preserve">Student ID: </w:t>
      </w:r>
      <w:r w:rsidR="0077789C">
        <w:rPr>
          <w:b/>
          <w:color w:val="000000"/>
          <w:sz w:val="28"/>
          <w:szCs w:val="28"/>
        </w:rPr>
        <w:t>2123361</w:t>
      </w:r>
      <w:r w:rsidR="0077789C">
        <w:rPr>
          <w:b/>
          <w:color w:val="000000"/>
          <w:sz w:val="28"/>
          <w:szCs w:val="28"/>
        </w:rPr>
        <w:br/>
        <w:t>Lecturer: Julie Thomas</w:t>
      </w:r>
    </w:p>
    <w:p w14:paraId="0558CDF9" w14:textId="77777777" w:rsidR="00937F82" w:rsidRDefault="00937F82">
      <w:pPr>
        <w:pStyle w:val="Normal1"/>
        <w:pBdr>
          <w:top w:val="nil"/>
          <w:left w:val="nil"/>
          <w:bottom w:val="nil"/>
          <w:right w:val="nil"/>
          <w:between w:val="nil"/>
        </w:pBdr>
        <w:spacing w:line="360" w:lineRule="auto"/>
        <w:jc w:val="center"/>
        <w:rPr>
          <w:b/>
          <w:color w:val="000000"/>
          <w:sz w:val="34"/>
          <w:szCs w:val="34"/>
        </w:rPr>
      </w:pPr>
    </w:p>
    <w:p w14:paraId="3AE27058" w14:textId="77777777" w:rsidR="00937F82" w:rsidRDefault="00937F82">
      <w:pPr>
        <w:pStyle w:val="Normal1"/>
        <w:pBdr>
          <w:top w:val="nil"/>
          <w:left w:val="nil"/>
          <w:bottom w:val="nil"/>
          <w:right w:val="nil"/>
          <w:between w:val="nil"/>
        </w:pBdr>
        <w:spacing w:line="360" w:lineRule="auto"/>
        <w:jc w:val="center"/>
        <w:rPr>
          <w:b/>
          <w:color w:val="000000"/>
          <w:sz w:val="34"/>
          <w:szCs w:val="34"/>
        </w:rPr>
      </w:pPr>
    </w:p>
    <w:p w14:paraId="1BFCC43A" w14:textId="77777777" w:rsidR="00937F82" w:rsidRDefault="00855923">
      <w:pPr>
        <w:pStyle w:val="Normal1"/>
        <w:pBdr>
          <w:top w:val="nil"/>
          <w:left w:val="nil"/>
          <w:bottom w:val="nil"/>
          <w:right w:val="nil"/>
          <w:between w:val="nil"/>
        </w:pBdr>
        <w:spacing w:line="360" w:lineRule="auto"/>
        <w:jc w:val="center"/>
        <w:rPr>
          <w:b/>
          <w:color w:val="000000"/>
          <w:sz w:val="24"/>
          <w:szCs w:val="24"/>
        </w:rPr>
      </w:pPr>
      <w:r>
        <w:rPr>
          <w:b/>
          <w:color w:val="000000"/>
          <w:sz w:val="24"/>
          <w:szCs w:val="24"/>
        </w:rPr>
        <w:t>AI Declaration</w:t>
      </w:r>
    </w:p>
    <w:p w14:paraId="4B0099E5" w14:textId="77777777" w:rsidR="00937F82" w:rsidRDefault="00855923">
      <w:pPr>
        <w:pStyle w:val="Normal1"/>
        <w:pBdr>
          <w:top w:val="nil"/>
          <w:left w:val="nil"/>
          <w:bottom w:val="nil"/>
          <w:right w:val="nil"/>
          <w:between w:val="nil"/>
        </w:pBdr>
        <w:spacing w:line="360" w:lineRule="auto"/>
        <w:jc w:val="center"/>
        <w:rPr>
          <w:i/>
          <w:color w:val="000000"/>
          <w:sz w:val="24"/>
          <w:szCs w:val="24"/>
        </w:rPr>
      </w:pPr>
      <w:r>
        <w:rPr>
          <w:i/>
          <w:color w:val="000000"/>
          <w:sz w:val="24"/>
          <w:szCs w:val="24"/>
        </w:rPr>
        <w:t>I confirm that I have not presented any AI-generated materials as my own work.</w:t>
      </w:r>
    </w:p>
    <w:p w14:paraId="711CC233" w14:textId="77777777" w:rsidR="00937F82" w:rsidRDefault="00855923">
      <w:pPr>
        <w:pStyle w:val="Normal1"/>
        <w:pBdr>
          <w:top w:val="nil"/>
          <w:left w:val="nil"/>
          <w:bottom w:val="nil"/>
          <w:right w:val="nil"/>
          <w:between w:val="nil"/>
        </w:pBdr>
        <w:spacing w:line="360" w:lineRule="auto"/>
        <w:jc w:val="center"/>
        <w:rPr>
          <w:i/>
          <w:color w:val="000000"/>
          <w:sz w:val="24"/>
          <w:szCs w:val="24"/>
        </w:rPr>
      </w:pPr>
      <w:r>
        <w:rPr>
          <w:i/>
          <w:color w:val="000000"/>
          <w:sz w:val="24"/>
          <w:szCs w:val="24"/>
        </w:rPr>
        <w:t>I confirm that I have copies of my drafts, notes, and other resources I used, which I may be asked to provide as evidence.</w:t>
      </w:r>
    </w:p>
    <w:p w14:paraId="775320D3" w14:textId="77777777" w:rsidR="00E00BF3" w:rsidRDefault="00E00BF3">
      <w:pPr>
        <w:rPr>
          <w:i/>
          <w:color w:val="000000"/>
          <w:sz w:val="24"/>
          <w:szCs w:val="24"/>
        </w:rPr>
      </w:pPr>
      <w:r>
        <w:rPr>
          <w:i/>
          <w:color w:val="000000"/>
          <w:sz w:val="24"/>
          <w:szCs w:val="24"/>
        </w:rPr>
        <w:br w:type="page"/>
      </w:r>
    </w:p>
    <w:p w14:paraId="4B1F3A0F" w14:textId="77777777" w:rsidR="00E00BF3" w:rsidRPr="0077789C" w:rsidRDefault="00E00BF3" w:rsidP="00F753D4">
      <w:pPr>
        <w:pStyle w:val="Normal1"/>
        <w:pBdr>
          <w:top w:val="nil"/>
          <w:left w:val="nil"/>
          <w:bottom w:val="nil"/>
          <w:right w:val="nil"/>
          <w:between w:val="nil"/>
        </w:pBdr>
        <w:spacing w:line="360" w:lineRule="auto"/>
        <w:jc w:val="center"/>
        <w:rPr>
          <w:b/>
          <w:color w:val="000000" w:themeColor="text1"/>
          <w:sz w:val="28"/>
          <w:szCs w:val="28"/>
        </w:rPr>
      </w:pPr>
      <w:r w:rsidRPr="0077789C">
        <w:rPr>
          <w:b/>
          <w:color w:val="000000" w:themeColor="text1"/>
          <w:sz w:val="28"/>
          <w:szCs w:val="28"/>
        </w:rPr>
        <w:lastRenderedPageBreak/>
        <w:t>Executive Summary</w:t>
      </w:r>
    </w:p>
    <w:p w14:paraId="08033196" w14:textId="148FC7AC" w:rsidR="00E00BF3" w:rsidRPr="0077789C" w:rsidRDefault="00E00BF3" w:rsidP="00E00BF3">
      <w:pPr>
        <w:pStyle w:val="Normal1"/>
        <w:pBdr>
          <w:top w:val="nil"/>
          <w:left w:val="nil"/>
          <w:bottom w:val="nil"/>
          <w:right w:val="nil"/>
          <w:between w:val="nil"/>
        </w:pBdr>
        <w:spacing w:line="360" w:lineRule="auto"/>
        <w:jc w:val="both"/>
        <w:rPr>
          <w:color w:val="000000" w:themeColor="text1"/>
          <w:sz w:val="24"/>
          <w:szCs w:val="24"/>
        </w:rPr>
      </w:pPr>
      <w:r w:rsidRPr="0077789C">
        <w:rPr>
          <w:color w:val="000000" w:themeColor="text1"/>
          <w:sz w:val="24"/>
          <w:szCs w:val="24"/>
        </w:rPr>
        <w:t>Emotional Intelligence (EI) is recognised as the key competency for success in today's fast-paced and emotionally demanding working environments. Goleman's Emotional Intelligence (EI) considers four specific domains</w:t>
      </w:r>
      <w:r w:rsidR="00F753D4" w:rsidRPr="0077789C">
        <w:rPr>
          <w:color w:val="000000" w:themeColor="text1"/>
          <w:sz w:val="24"/>
          <w:szCs w:val="24"/>
        </w:rPr>
        <w:t>,</w:t>
      </w:r>
      <w:r w:rsidRPr="0077789C">
        <w:rPr>
          <w:color w:val="000000" w:themeColor="text1"/>
          <w:sz w:val="24"/>
          <w:szCs w:val="24"/>
        </w:rPr>
        <w:t xml:space="preserve"> including self-awareness, self-management, social awareness and relationship management. The core five skills of EI </w:t>
      </w:r>
      <w:r w:rsidR="00F753D4" w:rsidRPr="0077789C">
        <w:rPr>
          <w:color w:val="000000" w:themeColor="text1"/>
          <w:sz w:val="24"/>
          <w:szCs w:val="24"/>
        </w:rPr>
        <w:t>include</w:t>
      </w:r>
      <w:r w:rsidRPr="0077789C">
        <w:rPr>
          <w:color w:val="000000" w:themeColor="text1"/>
          <w:sz w:val="24"/>
          <w:szCs w:val="24"/>
        </w:rPr>
        <w:t xml:space="preserve"> self-awareness, self-regulation, social skills, empathy and motivation. </w:t>
      </w:r>
      <w:r w:rsidR="00F753D4" w:rsidRPr="0077789C">
        <w:rPr>
          <w:color w:val="000000" w:themeColor="text1"/>
          <w:sz w:val="24"/>
          <w:szCs w:val="24"/>
        </w:rPr>
        <w:t>Low</w:t>
      </w:r>
      <w:r w:rsidRPr="0077789C">
        <w:rPr>
          <w:color w:val="000000" w:themeColor="text1"/>
          <w:sz w:val="24"/>
          <w:szCs w:val="24"/>
        </w:rPr>
        <w:t xml:space="preserve"> awareness among leaders or managers results in decreased levels of job satisfaction and higher rates of turnover. Self-awareness helps managers align their values, beliefs and actions regarding communication with authenticity and boost team morale. However, greater calm and focus after walks, which reflects that nature exposure promotes emotional regulation along with attention capacity. Reflecting on these specific challenges has improved self-awareness, self-regulation and interpersonal relationships development abilities.</w:t>
      </w:r>
    </w:p>
    <w:p w14:paraId="7D91FCB0" w14:textId="77777777" w:rsidR="00E00BF3" w:rsidRPr="00E00BF3" w:rsidRDefault="00E00BF3" w:rsidP="00E00BF3">
      <w:pPr>
        <w:pStyle w:val="Normal1"/>
        <w:pBdr>
          <w:top w:val="nil"/>
          <w:left w:val="nil"/>
          <w:bottom w:val="nil"/>
          <w:right w:val="nil"/>
          <w:between w:val="nil"/>
        </w:pBdr>
        <w:spacing w:line="360" w:lineRule="auto"/>
        <w:jc w:val="both"/>
        <w:rPr>
          <w:rFonts w:ascii="Times New Roman" w:hAnsi="Times New Roman" w:cs="Times New Roman"/>
          <w:b/>
          <w:color w:val="000000"/>
          <w:sz w:val="28"/>
          <w:szCs w:val="28"/>
        </w:rPr>
      </w:pPr>
    </w:p>
    <w:p w14:paraId="6497EACA" w14:textId="77777777" w:rsidR="00937F82" w:rsidRDefault="00855923">
      <w:pPr>
        <w:pStyle w:val="Normal1"/>
        <w:pBdr>
          <w:top w:val="nil"/>
          <w:left w:val="nil"/>
          <w:bottom w:val="nil"/>
          <w:right w:val="nil"/>
          <w:between w:val="nil"/>
        </w:pBdr>
        <w:rPr>
          <w:b/>
          <w:color w:val="000000"/>
          <w:sz w:val="36"/>
          <w:szCs w:val="36"/>
        </w:rPr>
      </w:pPr>
      <w:r>
        <w:br w:type="page"/>
      </w:r>
    </w:p>
    <w:p w14:paraId="33173527" w14:textId="77777777" w:rsidR="00937F82" w:rsidRDefault="00855923">
      <w:pPr>
        <w:pStyle w:val="Normal1"/>
        <w:keepNext/>
        <w:keepLines/>
        <w:pBdr>
          <w:top w:val="none" w:sz="0" w:space="0" w:color="000000"/>
          <w:left w:val="none" w:sz="0" w:space="0" w:color="000000"/>
          <w:bottom w:val="none" w:sz="0" w:space="0" w:color="000000"/>
          <w:right w:val="none" w:sz="0" w:space="0" w:color="000000"/>
          <w:between w:val="none" w:sz="0" w:space="0" w:color="000000"/>
        </w:pBdr>
        <w:spacing w:before="480" w:line="360" w:lineRule="auto"/>
        <w:jc w:val="center"/>
        <w:rPr>
          <w:b/>
          <w:color w:val="000000"/>
          <w:sz w:val="24"/>
          <w:szCs w:val="24"/>
        </w:rPr>
      </w:pPr>
      <w:r>
        <w:rPr>
          <w:b/>
          <w:color w:val="000000"/>
          <w:sz w:val="24"/>
          <w:szCs w:val="24"/>
        </w:rPr>
        <w:lastRenderedPageBreak/>
        <w:t>Table of Contents</w:t>
      </w:r>
    </w:p>
    <w:sdt>
      <w:sdtPr>
        <w:id w:val="-1207414244"/>
        <w:docPartObj>
          <w:docPartGallery w:val="Table of Contents"/>
          <w:docPartUnique/>
        </w:docPartObj>
      </w:sdtPr>
      <w:sdtEndPr/>
      <w:sdtContent>
        <w:p w14:paraId="1C5EF6FB" w14:textId="77777777" w:rsidR="00937F82" w:rsidRDefault="00937F82">
          <w:pPr>
            <w:pStyle w:val="Normal1"/>
            <w:pBdr>
              <w:top w:val="nil"/>
              <w:left w:val="nil"/>
              <w:bottom w:val="nil"/>
              <w:right w:val="nil"/>
              <w:between w:val="nil"/>
            </w:pBdr>
            <w:tabs>
              <w:tab w:val="right" w:leader="dot" w:pos="9350"/>
            </w:tabs>
            <w:spacing w:after="100" w:line="360" w:lineRule="auto"/>
            <w:jc w:val="both"/>
            <w:rPr>
              <w:color w:val="000000"/>
              <w:sz w:val="24"/>
              <w:szCs w:val="24"/>
            </w:rPr>
          </w:pPr>
          <w:r>
            <w:fldChar w:fldCharType="begin"/>
          </w:r>
          <w:r w:rsidR="00855923">
            <w:instrText xml:space="preserve"> TOC \h \u \z \t "Heading 1,1,Heading 2,2,Heading 3,3,"</w:instrText>
          </w:r>
          <w:r>
            <w:fldChar w:fldCharType="separate"/>
          </w:r>
          <w:hyperlink w:anchor="_heading=h.338h6ijaci3i">
            <w:r w:rsidR="00855923">
              <w:rPr>
                <w:color w:val="000000"/>
                <w:sz w:val="24"/>
                <w:szCs w:val="24"/>
              </w:rPr>
              <w:t>1. Introduction</w:t>
            </w:r>
            <w:r w:rsidR="00855923">
              <w:rPr>
                <w:color w:val="000000"/>
                <w:sz w:val="24"/>
                <w:szCs w:val="24"/>
              </w:rPr>
              <w:tab/>
              <w:t>3</w:t>
            </w:r>
          </w:hyperlink>
        </w:p>
        <w:p w14:paraId="0235BE8C" w14:textId="77777777" w:rsidR="00937F82" w:rsidRDefault="00D8323E">
          <w:pPr>
            <w:pStyle w:val="Normal1"/>
            <w:pBdr>
              <w:top w:val="nil"/>
              <w:left w:val="nil"/>
              <w:bottom w:val="nil"/>
              <w:right w:val="nil"/>
              <w:between w:val="nil"/>
            </w:pBdr>
            <w:tabs>
              <w:tab w:val="right" w:leader="dot" w:pos="9350"/>
            </w:tabs>
            <w:spacing w:after="100" w:line="360" w:lineRule="auto"/>
            <w:jc w:val="both"/>
            <w:rPr>
              <w:color w:val="000000"/>
              <w:sz w:val="24"/>
              <w:szCs w:val="24"/>
            </w:rPr>
          </w:pPr>
          <w:hyperlink w:anchor="_heading=h.1p4b2epca374">
            <w:r w:rsidR="00855923">
              <w:rPr>
                <w:color w:val="000000"/>
                <w:sz w:val="24"/>
                <w:szCs w:val="24"/>
              </w:rPr>
              <w:t>2. Emotional Intelligence: What It Is and Why It Is Important?</w:t>
            </w:r>
            <w:r w:rsidR="00855923">
              <w:rPr>
                <w:color w:val="000000"/>
                <w:sz w:val="24"/>
                <w:szCs w:val="24"/>
              </w:rPr>
              <w:tab/>
              <w:t>3</w:t>
            </w:r>
          </w:hyperlink>
        </w:p>
        <w:p w14:paraId="62DBBFA6" w14:textId="77777777" w:rsidR="00937F82" w:rsidRDefault="00D8323E">
          <w:pPr>
            <w:pStyle w:val="Normal1"/>
            <w:pBdr>
              <w:top w:val="nil"/>
              <w:left w:val="nil"/>
              <w:bottom w:val="nil"/>
              <w:right w:val="nil"/>
              <w:between w:val="nil"/>
            </w:pBdr>
            <w:tabs>
              <w:tab w:val="right" w:leader="dot" w:pos="9350"/>
            </w:tabs>
            <w:spacing w:after="100" w:line="360" w:lineRule="auto"/>
            <w:jc w:val="both"/>
            <w:rPr>
              <w:color w:val="000000"/>
              <w:sz w:val="24"/>
              <w:szCs w:val="24"/>
            </w:rPr>
          </w:pPr>
          <w:hyperlink w:anchor="_heading=h.phm5ht1swmfy">
            <w:r w:rsidR="00855923">
              <w:rPr>
                <w:color w:val="000000"/>
                <w:sz w:val="24"/>
                <w:szCs w:val="24"/>
              </w:rPr>
              <w:t>2.1 Classification of the Five Core Skills of EI</w:t>
            </w:r>
            <w:r w:rsidR="00855923">
              <w:rPr>
                <w:color w:val="000000"/>
                <w:sz w:val="24"/>
                <w:szCs w:val="24"/>
              </w:rPr>
              <w:tab/>
              <w:t>4</w:t>
            </w:r>
          </w:hyperlink>
        </w:p>
        <w:p w14:paraId="23542564" w14:textId="77777777" w:rsidR="00937F82" w:rsidRDefault="00D8323E">
          <w:pPr>
            <w:pStyle w:val="Normal1"/>
            <w:pBdr>
              <w:top w:val="nil"/>
              <w:left w:val="nil"/>
              <w:bottom w:val="nil"/>
              <w:right w:val="nil"/>
              <w:between w:val="nil"/>
            </w:pBdr>
            <w:tabs>
              <w:tab w:val="right" w:leader="dot" w:pos="9350"/>
            </w:tabs>
            <w:spacing w:after="100" w:line="360" w:lineRule="auto"/>
            <w:jc w:val="both"/>
            <w:rPr>
              <w:color w:val="000000"/>
              <w:sz w:val="24"/>
              <w:szCs w:val="24"/>
            </w:rPr>
          </w:pPr>
          <w:hyperlink w:anchor="_heading=h.dc6i00on5kyf">
            <w:r w:rsidR="00855923">
              <w:rPr>
                <w:color w:val="000000"/>
                <w:sz w:val="24"/>
                <w:szCs w:val="24"/>
              </w:rPr>
              <w:t>2.2 How to improve self-awareness?</w:t>
            </w:r>
            <w:r w:rsidR="00855923">
              <w:rPr>
                <w:color w:val="000000"/>
                <w:sz w:val="24"/>
                <w:szCs w:val="24"/>
              </w:rPr>
              <w:tab/>
              <w:t>5</w:t>
            </w:r>
          </w:hyperlink>
        </w:p>
        <w:p w14:paraId="6E2B2EE3" w14:textId="77777777" w:rsidR="00937F82" w:rsidRDefault="00D8323E">
          <w:pPr>
            <w:pStyle w:val="Normal1"/>
            <w:pBdr>
              <w:top w:val="nil"/>
              <w:left w:val="nil"/>
              <w:bottom w:val="nil"/>
              <w:right w:val="nil"/>
              <w:between w:val="nil"/>
            </w:pBdr>
            <w:tabs>
              <w:tab w:val="right" w:leader="dot" w:pos="9350"/>
            </w:tabs>
            <w:spacing w:after="100" w:line="360" w:lineRule="auto"/>
            <w:jc w:val="both"/>
            <w:rPr>
              <w:color w:val="000000"/>
              <w:sz w:val="24"/>
              <w:szCs w:val="24"/>
            </w:rPr>
          </w:pPr>
          <w:hyperlink w:anchor="_heading=h.79rbaub8ldta">
            <w:r w:rsidR="00855923">
              <w:rPr>
                <w:color w:val="000000"/>
                <w:sz w:val="24"/>
                <w:szCs w:val="24"/>
              </w:rPr>
              <w:t>2.3 What is journaling, and what are its benefits? My experience with journaling</w:t>
            </w:r>
            <w:r w:rsidR="00855923">
              <w:rPr>
                <w:color w:val="000000"/>
                <w:sz w:val="24"/>
                <w:szCs w:val="24"/>
              </w:rPr>
              <w:tab/>
              <w:t>6</w:t>
            </w:r>
          </w:hyperlink>
        </w:p>
        <w:p w14:paraId="09B2B833" w14:textId="77777777" w:rsidR="00937F82" w:rsidRDefault="00D8323E">
          <w:pPr>
            <w:pStyle w:val="Normal1"/>
            <w:pBdr>
              <w:top w:val="nil"/>
              <w:left w:val="nil"/>
              <w:bottom w:val="nil"/>
              <w:right w:val="nil"/>
              <w:between w:val="nil"/>
            </w:pBdr>
            <w:tabs>
              <w:tab w:val="right" w:leader="dot" w:pos="9350"/>
            </w:tabs>
            <w:spacing w:after="100" w:line="360" w:lineRule="auto"/>
            <w:jc w:val="both"/>
            <w:rPr>
              <w:color w:val="000000"/>
              <w:sz w:val="24"/>
              <w:szCs w:val="24"/>
            </w:rPr>
          </w:pPr>
          <w:hyperlink w:anchor="_heading=h.jn5c6gy86wrg">
            <w:r w:rsidR="00855923">
              <w:rPr>
                <w:color w:val="000000"/>
                <w:sz w:val="24"/>
                <w:szCs w:val="24"/>
              </w:rPr>
              <w:t>2.4 What are the consequences of a lack of self-awareness?</w:t>
            </w:r>
            <w:r w:rsidR="00855923">
              <w:rPr>
                <w:color w:val="000000"/>
                <w:sz w:val="24"/>
                <w:szCs w:val="24"/>
              </w:rPr>
              <w:tab/>
              <w:t>6</w:t>
            </w:r>
          </w:hyperlink>
        </w:p>
        <w:p w14:paraId="28512836" w14:textId="77777777" w:rsidR="00937F82" w:rsidRDefault="00D8323E">
          <w:pPr>
            <w:pStyle w:val="Normal1"/>
            <w:pBdr>
              <w:top w:val="nil"/>
              <w:left w:val="nil"/>
              <w:bottom w:val="nil"/>
              <w:right w:val="nil"/>
              <w:between w:val="nil"/>
            </w:pBdr>
            <w:tabs>
              <w:tab w:val="right" w:leader="dot" w:pos="9350"/>
            </w:tabs>
            <w:spacing w:after="100" w:line="360" w:lineRule="auto"/>
            <w:jc w:val="both"/>
            <w:rPr>
              <w:color w:val="000000"/>
              <w:sz w:val="24"/>
              <w:szCs w:val="24"/>
            </w:rPr>
          </w:pPr>
          <w:hyperlink w:anchor="_heading=h.i23r6vc9qyu2">
            <w:r w:rsidR="00855923">
              <w:rPr>
                <w:color w:val="000000"/>
                <w:sz w:val="24"/>
                <w:szCs w:val="24"/>
              </w:rPr>
              <w:t>3. A critical discussion of the concept underlying the challenges</w:t>
            </w:r>
            <w:r w:rsidR="00855923">
              <w:rPr>
                <w:color w:val="000000"/>
                <w:sz w:val="24"/>
                <w:szCs w:val="24"/>
              </w:rPr>
              <w:tab/>
              <w:t>7</w:t>
            </w:r>
          </w:hyperlink>
        </w:p>
        <w:p w14:paraId="4C80757C" w14:textId="77777777" w:rsidR="00937F82" w:rsidRDefault="00D8323E">
          <w:pPr>
            <w:pStyle w:val="Normal1"/>
            <w:pBdr>
              <w:top w:val="nil"/>
              <w:left w:val="nil"/>
              <w:bottom w:val="nil"/>
              <w:right w:val="nil"/>
              <w:between w:val="nil"/>
            </w:pBdr>
            <w:tabs>
              <w:tab w:val="right" w:leader="dot" w:pos="9350"/>
            </w:tabs>
            <w:spacing w:after="100" w:line="360" w:lineRule="auto"/>
            <w:jc w:val="both"/>
            <w:rPr>
              <w:color w:val="000000"/>
              <w:sz w:val="24"/>
              <w:szCs w:val="24"/>
            </w:rPr>
          </w:pPr>
          <w:hyperlink w:anchor="_heading=h.3o08gc204jfk">
            <w:r w:rsidR="00855923">
              <w:rPr>
                <w:color w:val="000000"/>
                <w:sz w:val="24"/>
                <w:szCs w:val="24"/>
              </w:rPr>
              <w:t>3.1 Using Gibbs’ reflective cycle, a reflection on at least 3 of the challenges</w:t>
            </w:r>
            <w:r w:rsidR="00855923">
              <w:rPr>
                <w:color w:val="000000"/>
                <w:sz w:val="24"/>
                <w:szCs w:val="24"/>
              </w:rPr>
              <w:tab/>
              <w:t>8</w:t>
            </w:r>
          </w:hyperlink>
        </w:p>
        <w:p w14:paraId="7727F607" w14:textId="77777777" w:rsidR="00937F82" w:rsidRDefault="00D8323E">
          <w:pPr>
            <w:pStyle w:val="Normal1"/>
            <w:pBdr>
              <w:top w:val="nil"/>
              <w:left w:val="nil"/>
              <w:bottom w:val="nil"/>
              <w:right w:val="nil"/>
              <w:between w:val="nil"/>
            </w:pBdr>
            <w:tabs>
              <w:tab w:val="right" w:leader="dot" w:pos="9350"/>
            </w:tabs>
            <w:spacing w:after="100" w:line="360" w:lineRule="auto"/>
            <w:ind w:left="220"/>
            <w:jc w:val="both"/>
            <w:rPr>
              <w:color w:val="000000"/>
              <w:sz w:val="24"/>
              <w:szCs w:val="24"/>
            </w:rPr>
          </w:pPr>
          <w:hyperlink w:anchor="_heading=h.gtfs9bzfvxoe">
            <w:r w:rsidR="00855923">
              <w:rPr>
                <w:color w:val="000000"/>
                <w:sz w:val="24"/>
                <w:szCs w:val="24"/>
              </w:rPr>
              <w:t>3.2 Expressing Gratitude</w:t>
            </w:r>
            <w:r w:rsidR="00855923">
              <w:rPr>
                <w:color w:val="000000"/>
                <w:sz w:val="24"/>
                <w:szCs w:val="24"/>
              </w:rPr>
              <w:tab/>
              <w:t>8</w:t>
            </w:r>
          </w:hyperlink>
        </w:p>
        <w:p w14:paraId="53165E88" w14:textId="77777777" w:rsidR="00937F82" w:rsidRDefault="00D8323E">
          <w:pPr>
            <w:pStyle w:val="Normal1"/>
            <w:pBdr>
              <w:top w:val="nil"/>
              <w:left w:val="nil"/>
              <w:bottom w:val="nil"/>
              <w:right w:val="nil"/>
              <w:between w:val="nil"/>
            </w:pBdr>
            <w:tabs>
              <w:tab w:val="right" w:leader="dot" w:pos="9350"/>
            </w:tabs>
            <w:spacing w:after="100" w:line="360" w:lineRule="auto"/>
            <w:ind w:left="220"/>
            <w:jc w:val="both"/>
            <w:rPr>
              <w:color w:val="000000"/>
              <w:sz w:val="24"/>
              <w:szCs w:val="24"/>
            </w:rPr>
          </w:pPr>
          <w:hyperlink w:anchor="_heading=h.r3jce6mktsq8">
            <w:r w:rsidR="00855923">
              <w:rPr>
                <w:color w:val="000000"/>
                <w:sz w:val="24"/>
                <w:szCs w:val="24"/>
              </w:rPr>
              <w:t>3.3 Practising solitudes:</w:t>
            </w:r>
            <w:r w:rsidR="00855923">
              <w:rPr>
                <w:color w:val="000000"/>
                <w:sz w:val="24"/>
                <w:szCs w:val="24"/>
              </w:rPr>
              <w:tab/>
              <w:t>9</w:t>
            </w:r>
          </w:hyperlink>
        </w:p>
        <w:p w14:paraId="1C356824" w14:textId="77777777" w:rsidR="00937F82" w:rsidRDefault="00D8323E">
          <w:pPr>
            <w:pStyle w:val="Normal1"/>
            <w:pBdr>
              <w:top w:val="nil"/>
              <w:left w:val="nil"/>
              <w:bottom w:val="nil"/>
              <w:right w:val="nil"/>
              <w:between w:val="nil"/>
            </w:pBdr>
            <w:tabs>
              <w:tab w:val="right" w:leader="dot" w:pos="9350"/>
            </w:tabs>
            <w:spacing w:after="100" w:line="360" w:lineRule="auto"/>
            <w:ind w:left="220"/>
            <w:jc w:val="both"/>
            <w:rPr>
              <w:color w:val="000000"/>
              <w:sz w:val="24"/>
              <w:szCs w:val="24"/>
            </w:rPr>
          </w:pPr>
          <w:hyperlink w:anchor="_heading=h.9ohgut229kkb">
            <w:r w:rsidR="00855923">
              <w:rPr>
                <w:color w:val="000000"/>
                <w:sz w:val="24"/>
                <w:szCs w:val="24"/>
              </w:rPr>
              <w:t>3.4 Pausing Before Reacting:</w:t>
            </w:r>
            <w:r w:rsidR="00855923">
              <w:rPr>
                <w:color w:val="000000"/>
                <w:sz w:val="24"/>
                <w:szCs w:val="24"/>
              </w:rPr>
              <w:tab/>
              <w:t>9</w:t>
            </w:r>
          </w:hyperlink>
        </w:p>
        <w:p w14:paraId="47E8F3A9" w14:textId="77777777" w:rsidR="00937F82" w:rsidRDefault="00D8323E">
          <w:pPr>
            <w:pStyle w:val="Normal1"/>
            <w:pBdr>
              <w:top w:val="nil"/>
              <w:left w:val="nil"/>
              <w:bottom w:val="nil"/>
              <w:right w:val="nil"/>
              <w:between w:val="nil"/>
            </w:pBdr>
            <w:tabs>
              <w:tab w:val="right" w:leader="dot" w:pos="9350"/>
            </w:tabs>
            <w:spacing w:after="100" w:line="360" w:lineRule="auto"/>
            <w:jc w:val="both"/>
            <w:rPr>
              <w:color w:val="000000"/>
              <w:sz w:val="24"/>
              <w:szCs w:val="24"/>
            </w:rPr>
          </w:pPr>
          <w:hyperlink w:anchor="_heading=h.jz86clwker8s">
            <w:r w:rsidR="00855923">
              <w:rPr>
                <w:color w:val="000000"/>
                <w:sz w:val="24"/>
                <w:szCs w:val="24"/>
              </w:rPr>
              <w:t>3.5 Concluded</w:t>
            </w:r>
            <w:r w:rsidR="00855923">
              <w:rPr>
                <w:color w:val="000000"/>
                <w:sz w:val="24"/>
                <w:szCs w:val="24"/>
              </w:rPr>
              <w:tab/>
              <w:t>10</w:t>
            </w:r>
          </w:hyperlink>
        </w:p>
        <w:p w14:paraId="4ED87847" w14:textId="77777777" w:rsidR="00937F82" w:rsidRDefault="00D8323E">
          <w:pPr>
            <w:pStyle w:val="Normal1"/>
            <w:pBdr>
              <w:top w:val="nil"/>
              <w:left w:val="nil"/>
              <w:bottom w:val="nil"/>
              <w:right w:val="nil"/>
              <w:between w:val="nil"/>
            </w:pBdr>
            <w:tabs>
              <w:tab w:val="right" w:leader="dot" w:pos="9350"/>
            </w:tabs>
            <w:spacing w:after="100" w:line="360" w:lineRule="auto"/>
            <w:jc w:val="both"/>
            <w:rPr>
              <w:color w:val="000000"/>
              <w:sz w:val="24"/>
              <w:szCs w:val="24"/>
            </w:rPr>
          </w:pPr>
          <w:hyperlink w:anchor="_heading=h.unrg368brd8r">
            <w:r w:rsidR="00855923">
              <w:rPr>
                <w:color w:val="000000"/>
                <w:sz w:val="24"/>
                <w:szCs w:val="24"/>
              </w:rPr>
              <w:t>4. A development plan for the next six months, focusing on developing your emotional intelligence</w:t>
            </w:r>
            <w:r w:rsidR="00855923">
              <w:rPr>
                <w:color w:val="000000"/>
                <w:sz w:val="24"/>
                <w:szCs w:val="24"/>
              </w:rPr>
              <w:tab/>
              <w:t>10</w:t>
            </w:r>
          </w:hyperlink>
        </w:p>
        <w:p w14:paraId="618B2C7C" w14:textId="77777777" w:rsidR="00937F82" w:rsidRDefault="00D8323E">
          <w:pPr>
            <w:pStyle w:val="Normal1"/>
            <w:pBdr>
              <w:top w:val="nil"/>
              <w:left w:val="nil"/>
              <w:bottom w:val="nil"/>
              <w:right w:val="nil"/>
              <w:between w:val="nil"/>
            </w:pBdr>
            <w:tabs>
              <w:tab w:val="right" w:leader="dot" w:pos="9350"/>
            </w:tabs>
            <w:spacing w:after="100" w:line="360" w:lineRule="auto"/>
            <w:jc w:val="both"/>
            <w:rPr>
              <w:color w:val="000000"/>
              <w:sz w:val="24"/>
              <w:szCs w:val="24"/>
            </w:rPr>
          </w:pPr>
          <w:hyperlink w:anchor="_heading=h.58kgcugjnzbn">
            <w:r w:rsidR="00855923">
              <w:rPr>
                <w:color w:val="000000"/>
                <w:sz w:val="24"/>
                <w:szCs w:val="24"/>
              </w:rPr>
              <w:t>References</w:t>
            </w:r>
            <w:r w:rsidR="00855923">
              <w:rPr>
                <w:color w:val="000000"/>
                <w:sz w:val="24"/>
                <w:szCs w:val="24"/>
              </w:rPr>
              <w:tab/>
              <w:t>12</w:t>
            </w:r>
          </w:hyperlink>
        </w:p>
        <w:p w14:paraId="33367215" w14:textId="77777777" w:rsidR="00937F82" w:rsidRDefault="00937F82">
          <w:pPr>
            <w:pStyle w:val="Normal1"/>
            <w:spacing w:line="360" w:lineRule="auto"/>
            <w:jc w:val="both"/>
            <w:rPr>
              <w:sz w:val="24"/>
              <w:szCs w:val="24"/>
            </w:rPr>
          </w:pPr>
          <w:r>
            <w:fldChar w:fldCharType="end"/>
          </w:r>
        </w:p>
      </w:sdtContent>
    </w:sdt>
    <w:p w14:paraId="4AC34BB9" w14:textId="77777777" w:rsidR="00937F82" w:rsidRDefault="00855923">
      <w:pPr>
        <w:pStyle w:val="Normal1"/>
        <w:pBdr>
          <w:top w:val="nil"/>
          <w:left w:val="nil"/>
          <w:bottom w:val="nil"/>
          <w:right w:val="nil"/>
          <w:between w:val="nil"/>
        </w:pBdr>
        <w:spacing w:line="360" w:lineRule="auto"/>
        <w:jc w:val="both"/>
        <w:rPr>
          <w:b/>
          <w:color w:val="000000"/>
          <w:sz w:val="24"/>
          <w:szCs w:val="24"/>
        </w:rPr>
      </w:pPr>
      <w:r>
        <w:br w:type="page"/>
      </w:r>
    </w:p>
    <w:p w14:paraId="413CC59C" w14:textId="77777777" w:rsidR="00937F82" w:rsidRDefault="00855923">
      <w:pPr>
        <w:pStyle w:val="Heading1"/>
        <w:rPr>
          <w:rFonts w:ascii="Arial" w:eastAsia="Arial" w:hAnsi="Arial" w:cs="Arial"/>
        </w:rPr>
      </w:pPr>
      <w:bookmarkStart w:id="0" w:name="_heading=h.338h6ijaci3i" w:colFirst="0" w:colLast="0"/>
      <w:bookmarkEnd w:id="0"/>
      <w:r>
        <w:rPr>
          <w:rFonts w:ascii="Arial" w:eastAsia="Arial" w:hAnsi="Arial" w:cs="Arial"/>
        </w:rPr>
        <w:lastRenderedPageBreak/>
        <w:t>1. Introduction</w:t>
      </w:r>
    </w:p>
    <w:p w14:paraId="5375BD80" w14:textId="547EFF98" w:rsidR="00937F82" w:rsidRDefault="00855923">
      <w:pPr>
        <w:pStyle w:val="Normal1"/>
        <w:pBdr>
          <w:top w:val="nil"/>
          <w:left w:val="nil"/>
          <w:bottom w:val="nil"/>
          <w:right w:val="nil"/>
          <w:between w:val="nil"/>
        </w:pBdr>
        <w:spacing w:line="360" w:lineRule="auto"/>
        <w:jc w:val="both"/>
        <w:rPr>
          <w:color w:val="000000"/>
          <w:sz w:val="24"/>
          <w:szCs w:val="24"/>
        </w:rPr>
      </w:pPr>
      <w:r w:rsidRPr="0077789C">
        <w:rPr>
          <w:color w:val="000000" w:themeColor="text1"/>
          <w:sz w:val="24"/>
          <w:szCs w:val="24"/>
        </w:rPr>
        <w:t>This report aims to develop a reflective understanding and critical analysis of my journey based on five EI-based self-awareness challenges: expressing Gratitude, spending time in nature, practising solitude, getting sufficient sleep and pausing before reacting. I have drawn insights from previous sources and developed the report</w:t>
      </w:r>
      <w:r w:rsidR="00F753D4" w:rsidRPr="0077789C">
        <w:rPr>
          <w:color w:val="000000" w:themeColor="text1"/>
          <w:sz w:val="24"/>
          <w:szCs w:val="24"/>
        </w:rPr>
        <w:t>,</w:t>
      </w:r>
      <w:r w:rsidRPr="0077789C">
        <w:rPr>
          <w:color w:val="000000" w:themeColor="text1"/>
          <w:sz w:val="24"/>
          <w:szCs w:val="24"/>
        </w:rPr>
        <w:t xml:space="preserve"> which also concerns the importance of self-awareness in leadership, aligning concepts associated with each of the challenges.</w:t>
      </w:r>
      <w:r w:rsidRPr="00F753D4">
        <w:rPr>
          <w:color w:val="FF0000"/>
          <w:sz w:val="24"/>
          <w:szCs w:val="24"/>
        </w:rPr>
        <w:t xml:space="preserve"> </w:t>
      </w:r>
      <w:r>
        <w:rPr>
          <w:color w:val="000000"/>
          <w:sz w:val="24"/>
          <w:szCs w:val="24"/>
        </w:rPr>
        <w:t xml:space="preserve">Applying Gibbs' reflective cycle, personal understanding, strengths, and weaknesses have been critically evaluated. Moreover, a development plan has been prepared for the next six months to enhance my emotional intelligence, supporting ongoing personal and professional growth. </w:t>
      </w:r>
    </w:p>
    <w:p w14:paraId="66F3AA72" w14:textId="77777777" w:rsidR="00937F82" w:rsidRDefault="00855923">
      <w:pPr>
        <w:pStyle w:val="Heading1"/>
        <w:rPr>
          <w:rFonts w:ascii="Arial" w:eastAsia="Arial" w:hAnsi="Arial" w:cs="Arial"/>
        </w:rPr>
      </w:pPr>
      <w:bookmarkStart w:id="1" w:name="_heading=h.1p4b2epca374" w:colFirst="0" w:colLast="0"/>
      <w:bookmarkEnd w:id="1"/>
      <w:r>
        <w:rPr>
          <w:rFonts w:ascii="Arial" w:eastAsia="Arial" w:hAnsi="Arial" w:cs="Arial"/>
        </w:rPr>
        <w:t>2. Emotional Intelligence: What It Is and Why It Is Important?</w:t>
      </w:r>
    </w:p>
    <w:p w14:paraId="2CDEB42D" w14:textId="77777777" w:rsidR="00937F82" w:rsidRDefault="00855923">
      <w:pPr>
        <w:pStyle w:val="Normal1"/>
        <w:pBdr>
          <w:top w:val="nil"/>
          <w:left w:val="nil"/>
          <w:bottom w:val="nil"/>
          <w:right w:val="nil"/>
          <w:between w:val="nil"/>
        </w:pBdr>
        <w:spacing w:line="360" w:lineRule="auto"/>
        <w:jc w:val="both"/>
        <w:rPr>
          <w:color w:val="000000"/>
          <w:sz w:val="24"/>
          <w:szCs w:val="24"/>
        </w:rPr>
      </w:pPr>
      <w:r>
        <w:rPr>
          <w:color w:val="000000"/>
          <w:sz w:val="24"/>
          <w:szCs w:val="24"/>
        </w:rPr>
        <w:t>According to Goleman's</w:t>
      </w:r>
      <w:r w:rsidR="00E00BF3">
        <w:rPr>
          <w:color w:val="000000"/>
          <w:sz w:val="24"/>
          <w:szCs w:val="24"/>
        </w:rPr>
        <w:t xml:space="preserve"> </w:t>
      </w:r>
      <w:r>
        <w:rPr>
          <w:color w:val="000000"/>
          <w:sz w:val="24"/>
          <w:szCs w:val="24"/>
        </w:rPr>
        <w:t>Emotional Intelligence (EI), “it is an array of competencies that considers four specific domains including self-awareness, self-management, social awareness and relationship management (</w:t>
      </w:r>
      <w:r>
        <w:rPr>
          <w:color w:val="000000"/>
          <w:sz w:val="24"/>
          <w:szCs w:val="24"/>
          <w:highlight w:val="white"/>
        </w:rPr>
        <w:t>Griffin and Spano-Szekely, 2022</w:t>
      </w:r>
      <w:r>
        <w:rPr>
          <w:color w:val="000000"/>
          <w:sz w:val="24"/>
          <w:szCs w:val="24"/>
        </w:rPr>
        <w:t>). These competencies are highly effective for an individual to perceive, regulate and manage emotions in consideration of both personal and professional contexts. On the other hand, the Ability Model of EI, which encompasses appraisal, regulation and alignment of emotions, offers a robust framework for understanding how these factors influence emotional well-being (</w:t>
      </w:r>
      <w:r>
        <w:rPr>
          <w:color w:val="000000"/>
          <w:sz w:val="24"/>
          <w:szCs w:val="24"/>
          <w:highlight w:val="white"/>
        </w:rPr>
        <w:t>Maharaj and Ramsaroop, 2024</w:t>
      </w:r>
      <w:r>
        <w:rPr>
          <w:color w:val="000000"/>
          <w:sz w:val="24"/>
          <w:szCs w:val="24"/>
        </w:rPr>
        <w:t xml:space="preserve">). Notably, Goleman's perspective has highlighted the importance of self-awareness, self-regulation, social skills and the effectiveness of empathy, which underpin the value of effective leadership. </w:t>
      </w:r>
    </w:p>
    <w:p w14:paraId="76B2F73D" w14:textId="77777777" w:rsidR="00937F82" w:rsidRDefault="00855923">
      <w:pPr>
        <w:pStyle w:val="Normal1"/>
        <w:pBdr>
          <w:top w:val="nil"/>
          <w:left w:val="nil"/>
          <w:bottom w:val="nil"/>
          <w:right w:val="nil"/>
          <w:between w:val="nil"/>
        </w:pBdr>
        <w:spacing w:line="360" w:lineRule="auto"/>
        <w:jc w:val="both"/>
        <w:rPr>
          <w:color w:val="000000"/>
          <w:sz w:val="24"/>
          <w:szCs w:val="24"/>
        </w:rPr>
      </w:pPr>
      <w:r>
        <w:rPr>
          <w:color w:val="000000"/>
          <w:sz w:val="24"/>
          <w:szCs w:val="24"/>
        </w:rPr>
        <w:t>In modern workplaces, particularly in a post-pandemic context, EI is immensely important as it is deeply rooted in self-awareness and helps individuals understand how their emotions can affect their behaviour, reactions, and decisions (</w:t>
      </w:r>
      <w:r>
        <w:rPr>
          <w:color w:val="000000"/>
          <w:sz w:val="24"/>
          <w:szCs w:val="24"/>
          <w:highlight w:val="white"/>
        </w:rPr>
        <w:t>Sharma, 2022</w:t>
      </w:r>
      <w:r>
        <w:rPr>
          <w:color w:val="000000"/>
          <w:sz w:val="24"/>
          <w:szCs w:val="24"/>
        </w:rPr>
        <w:t xml:space="preserve">). In this aspect, high EI is directly linked to improving organisational performance, as it enables effective alignment of emotions, which is insightful in achieving goals and objectives. Apart from this, managing remote teams becomes a core concern for managers, which is resolved through the cultivation of EI practices to gain competencies. Therefore, EI integrates emotional competence, aligning strategic </w:t>
      </w:r>
      <w:r>
        <w:rPr>
          <w:color w:val="000000"/>
          <w:sz w:val="24"/>
          <w:szCs w:val="24"/>
        </w:rPr>
        <w:lastRenderedPageBreak/>
        <w:t xml:space="preserve">thinking behaviours that allow leaders and managers to recognise and regulate the emotions of others in regard to building strong relationships. </w:t>
      </w:r>
    </w:p>
    <w:p w14:paraId="4AC3D7A5" w14:textId="77777777" w:rsidR="00937F82" w:rsidRDefault="00855923">
      <w:pPr>
        <w:pStyle w:val="Normal1"/>
        <w:pBdr>
          <w:top w:val="nil"/>
          <w:left w:val="nil"/>
          <w:bottom w:val="nil"/>
          <w:right w:val="nil"/>
          <w:between w:val="nil"/>
        </w:pBdr>
        <w:spacing w:line="360" w:lineRule="auto"/>
        <w:jc w:val="center"/>
        <w:rPr>
          <w:color w:val="000000"/>
          <w:sz w:val="24"/>
          <w:szCs w:val="24"/>
        </w:rPr>
      </w:pPr>
      <w:r>
        <w:rPr>
          <w:noProof/>
          <w:color w:val="000000"/>
          <w:sz w:val="24"/>
          <w:szCs w:val="24"/>
          <w:lang w:eastAsia="en-IN"/>
        </w:rPr>
        <w:drawing>
          <wp:inline distT="114300" distB="114300" distL="114300" distR="114300" wp14:anchorId="109CD76A" wp14:editId="6C00B002">
            <wp:extent cx="5943600" cy="2006600"/>
            <wp:effectExtent l="0" t="0" r="0" b="0"/>
            <wp:docPr id="7"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a:stretch>
                      <a:fillRect/>
                    </a:stretch>
                  </pic:blipFill>
                  <pic:spPr>
                    <a:xfrm>
                      <a:off x="0" y="0"/>
                      <a:ext cx="5943600" cy="2006600"/>
                    </a:xfrm>
                    <a:prstGeom prst="rect">
                      <a:avLst/>
                    </a:prstGeom>
                    <a:ln/>
                  </pic:spPr>
                </pic:pic>
              </a:graphicData>
            </a:graphic>
          </wp:inline>
        </w:drawing>
      </w:r>
    </w:p>
    <w:p w14:paraId="5634B1C7" w14:textId="77777777" w:rsidR="00937F82" w:rsidRDefault="00855923">
      <w:pPr>
        <w:pStyle w:val="Normal1"/>
        <w:pBdr>
          <w:top w:val="nil"/>
          <w:left w:val="nil"/>
          <w:bottom w:val="nil"/>
          <w:right w:val="nil"/>
          <w:between w:val="nil"/>
        </w:pBdr>
        <w:spacing w:line="360" w:lineRule="auto"/>
        <w:jc w:val="center"/>
        <w:rPr>
          <w:b/>
          <w:color w:val="000000"/>
          <w:sz w:val="24"/>
          <w:szCs w:val="24"/>
        </w:rPr>
      </w:pPr>
      <w:r>
        <w:rPr>
          <w:b/>
          <w:color w:val="000000"/>
          <w:sz w:val="24"/>
          <w:szCs w:val="24"/>
        </w:rPr>
        <w:t>Figure 1: Goleman's Emotional Intelligence Model</w:t>
      </w:r>
    </w:p>
    <w:p w14:paraId="3E94FB28" w14:textId="77777777" w:rsidR="00937F82" w:rsidRDefault="00855923">
      <w:pPr>
        <w:pStyle w:val="Normal1"/>
        <w:pBdr>
          <w:top w:val="nil"/>
          <w:left w:val="nil"/>
          <w:bottom w:val="nil"/>
          <w:right w:val="nil"/>
          <w:between w:val="nil"/>
        </w:pBdr>
        <w:spacing w:line="360" w:lineRule="auto"/>
        <w:jc w:val="center"/>
        <w:rPr>
          <w:color w:val="000000"/>
          <w:sz w:val="24"/>
          <w:szCs w:val="24"/>
        </w:rPr>
      </w:pPr>
      <w:r>
        <w:rPr>
          <w:color w:val="000000"/>
          <w:sz w:val="24"/>
          <w:szCs w:val="24"/>
        </w:rPr>
        <w:t xml:space="preserve">(Source: </w:t>
      </w:r>
      <w:proofErr w:type="spellStart"/>
      <w:r>
        <w:rPr>
          <w:color w:val="000000"/>
          <w:sz w:val="24"/>
          <w:szCs w:val="24"/>
        </w:rPr>
        <w:t>Keystepmedia</w:t>
      </w:r>
      <w:proofErr w:type="spellEnd"/>
      <w:r>
        <w:rPr>
          <w:color w:val="000000"/>
          <w:sz w:val="24"/>
          <w:szCs w:val="24"/>
        </w:rPr>
        <w:t xml:space="preserve">, 2020) </w:t>
      </w:r>
    </w:p>
    <w:p w14:paraId="7473FB87" w14:textId="77777777" w:rsidR="00937F82" w:rsidRDefault="00855923">
      <w:pPr>
        <w:pStyle w:val="Heading1"/>
        <w:rPr>
          <w:rFonts w:ascii="Arial" w:eastAsia="Arial" w:hAnsi="Arial" w:cs="Arial"/>
        </w:rPr>
      </w:pPr>
      <w:bookmarkStart w:id="2" w:name="_heading=h.phm5ht1swmfy" w:colFirst="0" w:colLast="0"/>
      <w:bookmarkEnd w:id="2"/>
      <w:r>
        <w:rPr>
          <w:rFonts w:ascii="Arial" w:eastAsia="Arial" w:hAnsi="Arial" w:cs="Arial"/>
        </w:rPr>
        <w:t>2.1 Classification of the Five Core Skills of EI</w:t>
      </w:r>
    </w:p>
    <w:p w14:paraId="20856D9F" w14:textId="77777777" w:rsidR="00937F82" w:rsidRDefault="00855923">
      <w:pPr>
        <w:pStyle w:val="Normal1"/>
        <w:pBdr>
          <w:top w:val="nil"/>
          <w:left w:val="nil"/>
          <w:bottom w:val="nil"/>
          <w:right w:val="nil"/>
          <w:between w:val="nil"/>
        </w:pBdr>
        <w:spacing w:line="360" w:lineRule="auto"/>
        <w:jc w:val="both"/>
        <w:rPr>
          <w:color w:val="000000"/>
          <w:sz w:val="24"/>
          <w:szCs w:val="24"/>
        </w:rPr>
      </w:pPr>
      <w:r>
        <w:rPr>
          <w:color w:val="000000"/>
          <w:sz w:val="24"/>
          <w:szCs w:val="24"/>
        </w:rPr>
        <w:t xml:space="preserve">The core five skills of EI are including self-awareness, self-regulation, social skills, empathy and motivation. A self-aware leader tends to have higher resilience and adaptability, which is effective in navigating organisational change. In modern workplaces, high reliance on cross-functional collaboration and agile decision-making reflects the need for the ability to manage one's behaviours, attitudes and responses, which is recognised as a valuable asset. In the words of </w:t>
      </w:r>
      <w:r>
        <w:rPr>
          <w:color w:val="000000"/>
          <w:sz w:val="24"/>
          <w:szCs w:val="24"/>
          <w:highlight w:val="white"/>
        </w:rPr>
        <w:t xml:space="preserve">Ahmad </w:t>
      </w:r>
      <w:r>
        <w:rPr>
          <w:i/>
          <w:color w:val="000000"/>
          <w:sz w:val="24"/>
          <w:szCs w:val="24"/>
          <w:highlight w:val="white"/>
        </w:rPr>
        <w:t>et al.</w:t>
      </w:r>
      <w:r>
        <w:rPr>
          <w:color w:val="000000"/>
          <w:sz w:val="24"/>
          <w:szCs w:val="24"/>
          <w:highlight w:val="white"/>
        </w:rPr>
        <w:t xml:space="preserve"> (2023</w:t>
      </w:r>
      <w:r>
        <w:rPr>
          <w:color w:val="000000"/>
          <w:sz w:val="24"/>
          <w:szCs w:val="24"/>
        </w:rPr>
        <w:t xml:space="preserve">), leadership development programs emphasise the skills of emotional intelligence, communication and conflict resolution that equip the efficiency of leaders to promote cross-functional collaboration. </w:t>
      </w:r>
    </w:p>
    <w:p w14:paraId="39CB1EBD" w14:textId="77777777" w:rsidR="00937F82" w:rsidRDefault="00855923">
      <w:pPr>
        <w:pStyle w:val="Normal1"/>
        <w:pBdr>
          <w:top w:val="nil"/>
          <w:left w:val="nil"/>
          <w:bottom w:val="nil"/>
          <w:right w:val="nil"/>
          <w:between w:val="nil"/>
        </w:pBdr>
        <w:spacing w:line="360" w:lineRule="auto"/>
        <w:jc w:val="both"/>
        <w:rPr>
          <w:color w:val="000000"/>
          <w:sz w:val="24"/>
          <w:szCs w:val="24"/>
        </w:rPr>
      </w:pPr>
      <w:r>
        <w:rPr>
          <w:color w:val="000000"/>
          <w:sz w:val="24"/>
          <w:szCs w:val="24"/>
        </w:rPr>
        <w:t xml:space="preserve">In this aspect, emotional intelligence contributes to the self-regulation of employee engagement and retention by cultivating a psychologically safe working environment. Apart from this, another core insight is based on practising the impact on enhancing clarity and decision-making. In this regard, leaders who regularly engage in self-reflection achieve higher levels of strategic thinking, along with significant emotional regulation. As explained by </w:t>
      </w:r>
      <w:r>
        <w:rPr>
          <w:color w:val="000000"/>
          <w:sz w:val="24"/>
          <w:szCs w:val="24"/>
          <w:highlight w:val="white"/>
        </w:rPr>
        <w:t>Carden</w:t>
      </w:r>
      <w:r>
        <w:rPr>
          <w:i/>
          <w:color w:val="000000"/>
          <w:sz w:val="24"/>
          <w:szCs w:val="24"/>
          <w:highlight w:val="white"/>
        </w:rPr>
        <w:t xml:space="preserve"> et al. </w:t>
      </w:r>
      <w:r>
        <w:rPr>
          <w:color w:val="000000"/>
          <w:sz w:val="24"/>
          <w:szCs w:val="24"/>
          <w:highlight w:val="white"/>
        </w:rPr>
        <w:t>(2022</w:t>
      </w:r>
      <w:r>
        <w:rPr>
          <w:color w:val="000000"/>
          <w:sz w:val="24"/>
          <w:szCs w:val="24"/>
        </w:rPr>
        <w:t xml:space="preserve">), self-awareness practices emphasise the decision-making skills of managers that are linked to team performance and reflect the value of authentic leadership. Therefore, reflection is perceived as positive and </w:t>
      </w:r>
      <w:r>
        <w:rPr>
          <w:color w:val="000000"/>
          <w:sz w:val="24"/>
          <w:szCs w:val="24"/>
        </w:rPr>
        <w:lastRenderedPageBreak/>
        <w:t xml:space="preserve">provides an avenue for achieving self-awareness and integrity, thereby impacting the management of performance outcomes. </w:t>
      </w:r>
    </w:p>
    <w:p w14:paraId="4067186B" w14:textId="77777777" w:rsidR="00937F82" w:rsidRDefault="00855923">
      <w:pPr>
        <w:pStyle w:val="Normal1"/>
        <w:pBdr>
          <w:top w:val="nil"/>
          <w:left w:val="nil"/>
          <w:bottom w:val="nil"/>
          <w:right w:val="nil"/>
          <w:between w:val="nil"/>
        </w:pBdr>
        <w:spacing w:line="360" w:lineRule="auto"/>
        <w:jc w:val="center"/>
        <w:rPr>
          <w:color w:val="000000"/>
          <w:sz w:val="24"/>
          <w:szCs w:val="24"/>
        </w:rPr>
      </w:pPr>
      <w:r>
        <w:rPr>
          <w:noProof/>
          <w:color w:val="000000"/>
          <w:sz w:val="24"/>
          <w:szCs w:val="24"/>
          <w:lang w:eastAsia="en-IN"/>
        </w:rPr>
        <w:drawing>
          <wp:inline distT="114300" distB="114300" distL="114300" distR="114300" wp14:anchorId="716D26E6" wp14:editId="037A2E3C">
            <wp:extent cx="3509963" cy="2790825"/>
            <wp:effectExtent l="0" t="0" r="0" b="0"/>
            <wp:docPr id="6"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0"/>
                    <a:srcRect/>
                    <a:stretch>
                      <a:fillRect/>
                    </a:stretch>
                  </pic:blipFill>
                  <pic:spPr>
                    <a:xfrm>
                      <a:off x="0" y="0"/>
                      <a:ext cx="3509963" cy="2790825"/>
                    </a:xfrm>
                    <a:prstGeom prst="rect">
                      <a:avLst/>
                    </a:prstGeom>
                    <a:ln/>
                  </pic:spPr>
                </pic:pic>
              </a:graphicData>
            </a:graphic>
          </wp:inline>
        </w:drawing>
      </w:r>
    </w:p>
    <w:p w14:paraId="4E209FF4" w14:textId="77777777" w:rsidR="00937F82" w:rsidRDefault="00855923">
      <w:pPr>
        <w:pStyle w:val="Normal1"/>
        <w:pBdr>
          <w:top w:val="nil"/>
          <w:left w:val="nil"/>
          <w:bottom w:val="nil"/>
          <w:right w:val="nil"/>
          <w:between w:val="nil"/>
        </w:pBdr>
        <w:spacing w:line="360" w:lineRule="auto"/>
        <w:jc w:val="center"/>
        <w:rPr>
          <w:b/>
          <w:color w:val="000000"/>
          <w:sz w:val="24"/>
          <w:szCs w:val="24"/>
        </w:rPr>
      </w:pPr>
      <w:r>
        <w:rPr>
          <w:b/>
          <w:color w:val="000000"/>
          <w:sz w:val="24"/>
          <w:szCs w:val="24"/>
        </w:rPr>
        <w:t>Figure 2: Five Core Skills of EI</w:t>
      </w:r>
    </w:p>
    <w:p w14:paraId="54A540BC" w14:textId="77777777" w:rsidR="00937F82" w:rsidRDefault="00855923">
      <w:pPr>
        <w:pStyle w:val="Normal1"/>
        <w:pBdr>
          <w:top w:val="nil"/>
          <w:left w:val="nil"/>
          <w:bottom w:val="nil"/>
          <w:right w:val="nil"/>
          <w:between w:val="nil"/>
        </w:pBdr>
        <w:spacing w:line="360" w:lineRule="auto"/>
        <w:jc w:val="center"/>
        <w:rPr>
          <w:color w:val="000000"/>
          <w:sz w:val="24"/>
          <w:szCs w:val="24"/>
        </w:rPr>
      </w:pPr>
      <w:r>
        <w:rPr>
          <w:color w:val="000000"/>
          <w:sz w:val="24"/>
          <w:szCs w:val="24"/>
        </w:rPr>
        <w:t xml:space="preserve">(Source: </w:t>
      </w:r>
      <w:proofErr w:type="spellStart"/>
      <w:r>
        <w:rPr>
          <w:color w:val="000000"/>
          <w:sz w:val="24"/>
          <w:szCs w:val="24"/>
        </w:rPr>
        <w:t>Wellexcel</w:t>
      </w:r>
      <w:proofErr w:type="spellEnd"/>
      <w:r>
        <w:rPr>
          <w:color w:val="000000"/>
          <w:sz w:val="24"/>
          <w:szCs w:val="24"/>
        </w:rPr>
        <w:t xml:space="preserve">, 2025) </w:t>
      </w:r>
    </w:p>
    <w:p w14:paraId="62B1581E" w14:textId="77777777" w:rsidR="00937F82" w:rsidRDefault="00855923">
      <w:pPr>
        <w:pStyle w:val="Heading1"/>
        <w:rPr>
          <w:rFonts w:ascii="Arial" w:eastAsia="Arial" w:hAnsi="Arial" w:cs="Arial"/>
        </w:rPr>
      </w:pPr>
      <w:bookmarkStart w:id="3" w:name="_heading=h.dc6i00on5kyf" w:colFirst="0" w:colLast="0"/>
      <w:bookmarkEnd w:id="3"/>
      <w:r>
        <w:rPr>
          <w:rFonts w:ascii="Arial" w:eastAsia="Arial" w:hAnsi="Arial" w:cs="Arial"/>
        </w:rPr>
        <w:t>2.2 How to improve self-awareness?</w:t>
      </w:r>
    </w:p>
    <w:p w14:paraId="488E5F59" w14:textId="77777777" w:rsidR="00937F82" w:rsidRDefault="00855923">
      <w:pPr>
        <w:pStyle w:val="Normal1"/>
        <w:pBdr>
          <w:top w:val="nil"/>
          <w:left w:val="nil"/>
          <w:bottom w:val="nil"/>
          <w:right w:val="nil"/>
          <w:between w:val="nil"/>
        </w:pBdr>
        <w:spacing w:line="360" w:lineRule="auto"/>
        <w:jc w:val="both"/>
        <w:rPr>
          <w:color w:val="000000"/>
          <w:sz w:val="24"/>
          <w:szCs w:val="24"/>
        </w:rPr>
      </w:pPr>
      <w:r>
        <w:rPr>
          <w:color w:val="000000"/>
          <w:sz w:val="24"/>
          <w:szCs w:val="24"/>
        </w:rPr>
        <w:t xml:space="preserve">Improving self-awareness requires consistent efforts to observe, reflect and adjust to one's behaviours and thought processes. As explained by </w:t>
      </w:r>
      <w:r>
        <w:rPr>
          <w:color w:val="000000"/>
          <w:sz w:val="24"/>
          <w:szCs w:val="24"/>
          <w:highlight w:val="white"/>
        </w:rPr>
        <w:t xml:space="preserve">London </w:t>
      </w:r>
      <w:r>
        <w:rPr>
          <w:i/>
          <w:color w:val="000000"/>
          <w:sz w:val="24"/>
          <w:szCs w:val="24"/>
          <w:highlight w:val="white"/>
        </w:rPr>
        <w:t>et al.</w:t>
      </w:r>
      <w:r>
        <w:rPr>
          <w:color w:val="000000"/>
          <w:sz w:val="24"/>
          <w:szCs w:val="24"/>
          <w:highlight w:val="white"/>
        </w:rPr>
        <w:t xml:space="preserve"> (2023</w:t>
      </w:r>
      <w:r>
        <w:rPr>
          <w:color w:val="000000"/>
          <w:sz w:val="24"/>
          <w:szCs w:val="24"/>
        </w:rPr>
        <w:t xml:space="preserve">), self-awareness is strengthened through the alignment of reflective practices that guide the assertion of thoughts, feelings and behaviours, aligning personal and professional contexts. Reflection enables individuals to identify cognitive and emotional patterns that influence their decision-making. In this regard, one of the most effective methods is journaling, which helps individuals process their experiences and track their emotional responses over time. In the words of </w:t>
      </w:r>
      <w:proofErr w:type="spellStart"/>
      <w:r>
        <w:rPr>
          <w:color w:val="000000"/>
          <w:sz w:val="24"/>
          <w:szCs w:val="24"/>
          <w:highlight w:val="white"/>
        </w:rPr>
        <w:t>Makiaway</w:t>
      </w:r>
      <w:r>
        <w:rPr>
          <w:i/>
          <w:color w:val="000000"/>
          <w:sz w:val="24"/>
          <w:szCs w:val="24"/>
          <w:highlight w:val="white"/>
        </w:rPr>
        <w:t>et</w:t>
      </w:r>
      <w:proofErr w:type="spellEnd"/>
      <w:r>
        <w:rPr>
          <w:i/>
          <w:color w:val="000000"/>
          <w:sz w:val="24"/>
          <w:szCs w:val="24"/>
          <w:highlight w:val="white"/>
        </w:rPr>
        <w:t xml:space="preserve"> al.</w:t>
      </w:r>
      <w:r>
        <w:rPr>
          <w:color w:val="000000"/>
          <w:sz w:val="24"/>
          <w:szCs w:val="24"/>
          <w:highlight w:val="white"/>
        </w:rPr>
        <w:t xml:space="preserve"> (2024</w:t>
      </w:r>
      <w:r>
        <w:rPr>
          <w:color w:val="000000"/>
          <w:sz w:val="24"/>
          <w:szCs w:val="24"/>
        </w:rPr>
        <w:t xml:space="preserve">), journaling promotes the value of meta-cognitive processes and facilitates the development of emotional intelligence through structured reflection. </w:t>
      </w:r>
    </w:p>
    <w:p w14:paraId="18ECBB1E" w14:textId="77777777" w:rsidR="00937F82" w:rsidRDefault="00855923">
      <w:pPr>
        <w:pStyle w:val="Normal1"/>
        <w:pBdr>
          <w:top w:val="nil"/>
          <w:left w:val="nil"/>
          <w:bottom w:val="nil"/>
          <w:right w:val="nil"/>
          <w:between w:val="nil"/>
        </w:pBdr>
        <w:spacing w:line="360" w:lineRule="auto"/>
        <w:jc w:val="both"/>
        <w:rPr>
          <w:color w:val="000000"/>
          <w:sz w:val="24"/>
          <w:szCs w:val="24"/>
        </w:rPr>
      </w:pPr>
      <w:r>
        <w:rPr>
          <w:color w:val="000000"/>
          <w:sz w:val="24"/>
          <w:szCs w:val="24"/>
        </w:rPr>
        <w:t xml:space="preserve">On the other hand, mindfulness practices also play a significant role in enhancing the value of present moments and emotional well-being. Apart from this, feedback from others has contributed significantly to driving self-awareness. In this aspect, the 360-degree feedback approach acts as a propeller that helps individuals compare their self-perceptions with how they are perceived externally. However, constructive feedback </w:t>
      </w:r>
      <w:r>
        <w:rPr>
          <w:color w:val="000000"/>
          <w:sz w:val="24"/>
          <w:szCs w:val="24"/>
        </w:rPr>
        <w:lastRenderedPageBreak/>
        <w:t xml:space="preserve">identifies areas or gaps in emotional and social awareness perspectives that can facilitate personal growth. Therefore, I should take adequate time to observe and reflect to enhance my self-awareness and credibility, as this is a key skill of emotional intelligence that helps me address challenges in professional settings. </w:t>
      </w:r>
    </w:p>
    <w:p w14:paraId="4CD322F2" w14:textId="77777777" w:rsidR="00937F82" w:rsidRDefault="00855923">
      <w:pPr>
        <w:pStyle w:val="Heading1"/>
        <w:rPr>
          <w:rFonts w:ascii="Arial" w:eastAsia="Arial" w:hAnsi="Arial" w:cs="Arial"/>
        </w:rPr>
      </w:pPr>
      <w:bookmarkStart w:id="4" w:name="_heading=h.79rbaub8ldta" w:colFirst="0" w:colLast="0"/>
      <w:bookmarkEnd w:id="4"/>
      <w:r>
        <w:rPr>
          <w:rFonts w:ascii="Arial" w:eastAsia="Arial" w:hAnsi="Arial" w:cs="Arial"/>
        </w:rPr>
        <w:t>2.3 What is journaling, and what are its benefits? My experience with journaling</w:t>
      </w:r>
    </w:p>
    <w:p w14:paraId="5AF08ED4" w14:textId="77777777" w:rsidR="00937F82" w:rsidRDefault="00855923">
      <w:pPr>
        <w:pStyle w:val="Normal1"/>
        <w:pBdr>
          <w:top w:val="nil"/>
          <w:left w:val="nil"/>
          <w:bottom w:val="nil"/>
          <w:right w:val="nil"/>
          <w:between w:val="nil"/>
        </w:pBdr>
        <w:spacing w:line="360" w:lineRule="auto"/>
        <w:jc w:val="both"/>
        <w:rPr>
          <w:color w:val="000000"/>
          <w:sz w:val="24"/>
          <w:szCs w:val="24"/>
        </w:rPr>
      </w:pPr>
      <w:r>
        <w:rPr>
          <w:color w:val="000000"/>
          <w:sz w:val="24"/>
          <w:szCs w:val="24"/>
        </w:rPr>
        <w:t xml:space="preserve">Journaling is one of the reflective writing practices where individuals record their thoughts, emotions and experiences in the context of promoting insights and growth. As explained by Kaysen (2024), journaling provides a structured space for expressing and processing emotions and thoughts, promoting emotional wellbeing. The core benefits of journaling are multifaceted in the context of self-awareness and optimising skills of decision-making. In this aspect, written expressions help in gaining insights into strengths and weaknesses by identifying recurring patterns and underlying assumptions or beliefs (Kaysen, 2024). </w:t>
      </w:r>
    </w:p>
    <w:p w14:paraId="59A450F4" w14:textId="77777777" w:rsidR="00937F82" w:rsidRDefault="00855923">
      <w:pPr>
        <w:pStyle w:val="Normal1"/>
        <w:pBdr>
          <w:top w:val="nil"/>
          <w:left w:val="nil"/>
          <w:bottom w:val="nil"/>
          <w:right w:val="nil"/>
          <w:between w:val="nil"/>
        </w:pBdr>
        <w:spacing w:line="360" w:lineRule="auto"/>
        <w:jc w:val="both"/>
        <w:rPr>
          <w:color w:val="000000"/>
          <w:sz w:val="24"/>
          <w:szCs w:val="24"/>
        </w:rPr>
      </w:pPr>
      <w:r>
        <w:rPr>
          <w:color w:val="000000"/>
          <w:sz w:val="24"/>
          <w:szCs w:val="24"/>
        </w:rPr>
        <w:t>In accordance with this, reflective journaling also benefits from developing self-concepts and emotional understanding, which contribute to improving emotional stability. This encourages a person to comprehend their feelings, perceptions and shortcomings, which need to be addressed to achieve emotional intelligence and foster personal and professional growth. In consideration of my experience over the four weeks, I regularly followed a reflective template to note my emotions, feelings, decisions, and the lessons I gained. Engaging in different challenges, such as expressing gratitude, practising solitude, getting adequate sleep, engaging in nature-based activities and pausing before reacting, has been reflected in my journaling entries. Through the journaling experience, I have come to understand that I am more grounded and less reactive, which reinforces my high emotional intelligence and ability to develop authentic leadership.</w:t>
      </w:r>
    </w:p>
    <w:p w14:paraId="0FC276BD" w14:textId="77777777" w:rsidR="00937F82" w:rsidRDefault="00855923">
      <w:pPr>
        <w:pStyle w:val="Heading1"/>
        <w:rPr>
          <w:rFonts w:ascii="Arial" w:eastAsia="Arial" w:hAnsi="Arial" w:cs="Arial"/>
        </w:rPr>
      </w:pPr>
      <w:bookmarkStart w:id="5" w:name="_heading=h.jn5c6gy86wrg" w:colFirst="0" w:colLast="0"/>
      <w:bookmarkEnd w:id="5"/>
      <w:r>
        <w:rPr>
          <w:rFonts w:ascii="Arial" w:eastAsia="Arial" w:hAnsi="Arial" w:cs="Arial"/>
        </w:rPr>
        <w:t>2.4 What are the consequences of a lack of self-awareness?</w:t>
      </w:r>
    </w:p>
    <w:p w14:paraId="3251D8D3" w14:textId="77777777" w:rsidR="00937F82" w:rsidRDefault="00855923">
      <w:pPr>
        <w:pStyle w:val="Normal1"/>
        <w:pBdr>
          <w:top w:val="nil"/>
          <w:left w:val="nil"/>
          <w:bottom w:val="nil"/>
          <w:right w:val="nil"/>
          <w:between w:val="nil"/>
        </w:pBdr>
        <w:spacing w:line="360" w:lineRule="auto"/>
        <w:jc w:val="both"/>
        <w:rPr>
          <w:color w:val="000000"/>
          <w:sz w:val="24"/>
          <w:szCs w:val="24"/>
        </w:rPr>
      </w:pPr>
      <w:r>
        <w:rPr>
          <w:color w:val="000000"/>
          <w:sz w:val="24"/>
          <w:szCs w:val="24"/>
        </w:rPr>
        <w:t>Notably, a lack of self-awareness can critically impact leadership effectiveness, team cohesion well and personal well-being, particularly in the post-COVID stage. A study claimed that low self-awareness among managers’ results in significant levels of disengagement, poor decision-making, and a higher degree of employee turnover (</w:t>
      </w:r>
      <w:r>
        <w:rPr>
          <w:color w:val="000000"/>
          <w:sz w:val="24"/>
          <w:szCs w:val="24"/>
          <w:highlight w:val="white"/>
        </w:rPr>
        <w:t xml:space="preserve">Gone </w:t>
      </w:r>
      <w:r>
        <w:rPr>
          <w:i/>
          <w:color w:val="000000"/>
          <w:sz w:val="24"/>
          <w:szCs w:val="24"/>
          <w:highlight w:val="white"/>
        </w:rPr>
        <w:t xml:space="preserve">et al., </w:t>
      </w:r>
      <w:r>
        <w:rPr>
          <w:color w:val="000000"/>
          <w:sz w:val="24"/>
          <w:szCs w:val="24"/>
          <w:highlight w:val="white"/>
        </w:rPr>
        <w:t>2025</w:t>
      </w:r>
      <w:r>
        <w:rPr>
          <w:color w:val="000000"/>
          <w:sz w:val="24"/>
          <w:szCs w:val="24"/>
        </w:rPr>
        <w:t xml:space="preserve">). On the other hand, during the pandemic, most leaders and </w:t>
      </w:r>
      <w:r>
        <w:rPr>
          <w:color w:val="000000"/>
          <w:sz w:val="24"/>
          <w:szCs w:val="24"/>
        </w:rPr>
        <w:lastRenderedPageBreak/>
        <w:t>managers experienced high stress and burnout, reflecting a lack of self-regulation abilities. However, an inability or lack of awareness about emotional strain leads to the failure to detect signs of exhaustion, which in turn leads to diminished decision-making and cultivates a toxic working environment (Slater, 2024). Additionally, low awareness among leaders or managers results in decreased levels of job satisfaction and higher rates of turnover</w:t>
      </w:r>
      <w:r w:rsidRPr="0077789C">
        <w:rPr>
          <w:color w:val="000000"/>
          <w:sz w:val="24"/>
          <w:szCs w:val="24"/>
        </w:rPr>
        <w:t>. With respect to my experience in the workplace, I would react too early to stressful conditions; in this regard, I admitted that I should pause before reacting and 'speak lower, rush too much'.</w:t>
      </w:r>
      <w:r>
        <w:rPr>
          <w:color w:val="000000"/>
          <w:sz w:val="24"/>
          <w:szCs w:val="24"/>
        </w:rPr>
        <w:t xml:space="preserve"> This reactivity leads to strained conversations and I missed the opportunity to reflect on the ability for empathetic leadership.</w:t>
      </w:r>
    </w:p>
    <w:p w14:paraId="08F7D7EB" w14:textId="77777777" w:rsidR="00937F82" w:rsidRDefault="00855923">
      <w:pPr>
        <w:pStyle w:val="Heading1"/>
        <w:rPr>
          <w:rFonts w:ascii="Arial" w:eastAsia="Arial" w:hAnsi="Arial" w:cs="Arial"/>
        </w:rPr>
      </w:pPr>
      <w:bookmarkStart w:id="6" w:name="_heading=h.i23r6vc9qyu2" w:colFirst="0" w:colLast="0"/>
      <w:bookmarkEnd w:id="6"/>
      <w:r>
        <w:rPr>
          <w:rFonts w:ascii="Arial" w:eastAsia="Arial" w:hAnsi="Arial" w:cs="Arial"/>
        </w:rPr>
        <w:t>3. A critical discussion of the concept underlying the challenges</w:t>
      </w:r>
    </w:p>
    <w:p w14:paraId="27230DDE" w14:textId="77777777" w:rsidR="00937F82" w:rsidRDefault="00855923">
      <w:pPr>
        <w:pStyle w:val="Normal1"/>
        <w:pBdr>
          <w:top w:val="nil"/>
          <w:left w:val="nil"/>
          <w:bottom w:val="nil"/>
          <w:right w:val="nil"/>
          <w:between w:val="nil"/>
        </w:pBdr>
        <w:spacing w:line="360" w:lineRule="auto"/>
        <w:jc w:val="both"/>
        <w:rPr>
          <w:color w:val="000000"/>
          <w:sz w:val="24"/>
          <w:szCs w:val="24"/>
        </w:rPr>
      </w:pPr>
      <w:r>
        <w:rPr>
          <w:color w:val="000000"/>
          <w:sz w:val="24"/>
          <w:szCs w:val="24"/>
        </w:rPr>
        <w:t>Self-awareness is the fundamental element of emotional intelligence, which encompasses self-regulation, empathy, motivation, as well as social skills (</w:t>
      </w:r>
      <w:r>
        <w:rPr>
          <w:color w:val="000000"/>
          <w:sz w:val="24"/>
          <w:szCs w:val="24"/>
          <w:highlight w:val="white"/>
        </w:rPr>
        <w:t>Antonopoulou, 2024)</w:t>
      </w:r>
      <w:r>
        <w:rPr>
          <w:color w:val="000000"/>
          <w:sz w:val="24"/>
          <w:szCs w:val="24"/>
        </w:rPr>
        <w:t xml:space="preserve">. In the case of managers, developing self-awareness is highly critical as it directly emphasises how they understand their strengths and weaknesses and manage their emotions in terms of building trust and fostering team cohesiveness. </w:t>
      </w:r>
    </w:p>
    <w:p w14:paraId="06D7B9AB" w14:textId="77777777" w:rsidR="00937F82" w:rsidRDefault="00855923">
      <w:pPr>
        <w:pStyle w:val="Normal1"/>
        <w:pBdr>
          <w:top w:val="nil"/>
          <w:left w:val="nil"/>
          <w:bottom w:val="nil"/>
          <w:right w:val="nil"/>
          <w:between w:val="nil"/>
        </w:pBdr>
        <w:spacing w:line="360" w:lineRule="auto"/>
        <w:jc w:val="both"/>
        <w:rPr>
          <w:color w:val="000000"/>
          <w:sz w:val="24"/>
          <w:szCs w:val="24"/>
        </w:rPr>
      </w:pPr>
      <w:r>
        <w:rPr>
          <w:color w:val="000000"/>
          <w:sz w:val="24"/>
          <w:szCs w:val="24"/>
        </w:rPr>
        <w:t>Nowadays, modern organisations are extensively influenced by the trends of globalisation, remote working, and the adoption of dynamic cultural landscapes, which raise the demand for emotional intelligence in leadership. Notably, a self-aware manager or controller exhibits greater efficiency in making informed decisions within a hierarchy, reducing biases and being responsive rather than reactive to challenges (</w:t>
      </w:r>
      <w:proofErr w:type="spellStart"/>
      <w:r>
        <w:rPr>
          <w:color w:val="000000"/>
          <w:sz w:val="24"/>
          <w:szCs w:val="24"/>
          <w:highlight w:val="white"/>
        </w:rPr>
        <w:t>Dinakarrao</w:t>
      </w:r>
      <w:proofErr w:type="spellEnd"/>
      <w:r>
        <w:rPr>
          <w:color w:val="000000"/>
          <w:sz w:val="24"/>
          <w:szCs w:val="24"/>
          <w:highlight w:val="white"/>
        </w:rPr>
        <w:t>, 2021</w:t>
      </w:r>
      <w:r>
        <w:rPr>
          <w:color w:val="000000"/>
          <w:sz w:val="24"/>
          <w:szCs w:val="24"/>
        </w:rPr>
        <w:t>). For instance, on a stressful working day, I applied mindful techniques that helped reduce reactive tendencies, leading to more attentive and polite interactions with my team. Supporting this is an effective mindfulness technique designed to help in diffusing stress in a moment (</w:t>
      </w:r>
      <w:proofErr w:type="spellStart"/>
      <w:r>
        <w:rPr>
          <w:color w:val="000000"/>
          <w:sz w:val="24"/>
          <w:szCs w:val="24"/>
        </w:rPr>
        <w:t>Thewellnesssociety</w:t>
      </w:r>
      <w:proofErr w:type="spellEnd"/>
      <w:r>
        <w:rPr>
          <w:color w:val="000000"/>
          <w:sz w:val="24"/>
          <w:szCs w:val="24"/>
        </w:rPr>
        <w:t xml:space="preserve">, 2025). Therefore, a self-awareness manager has a broader contribution to shaping the emotional intelligence practice while treating others to foster a culture of </w:t>
      </w:r>
      <w:proofErr w:type="spellStart"/>
      <w:r>
        <w:rPr>
          <w:color w:val="000000"/>
          <w:sz w:val="24"/>
          <w:szCs w:val="24"/>
        </w:rPr>
        <w:t>collaborativeness</w:t>
      </w:r>
      <w:proofErr w:type="spellEnd"/>
      <w:r>
        <w:rPr>
          <w:color w:val="000000"/>
          <w:sz w:val="24"/>
          <w:szCs w:val="24"/>
        </w:rPr>
        <w:t xml:space="preserve">. </w:t>
      </w:r>
    </w:p>
    <w:p w14:paraId="1CFA9B8E" w14:textId="77777777" w:rsidR="00937F82" w:rsidRDefault="00855923">
      <w:pPr>
        <w:pStyle w:val="Normal1"/>
        <w:pBdr>
          <w:top w:val="nil"/>
          <w:left w:val="nil"/>
          <w:bottom w:val="nil"/>
          <w:right w:val="nil"/>
          <w:between w:val="nil"/>
        </w:pBdr>
        <w:spacing w:line="360" w:lineRule="auto"/>
        <w:jc w:val="both"/>
        <w:rPr>
          <w:color w:val="000000"/>
          <w:sz w:val="24"/>
          <w:szCs w:val="24"/>
        </w:rPr>
      </w:pPr>
      <w:r>
        <w:rPr>
          <w:color w:val="000000"/>
          <w:sz w:val="24"/>
          <w:szCs w:val="24"/>
        </w:rPr>
        <w:t xml:space="preserve">Based on five EI-based challenges, each factor makes a unique contribution to self-awareness. In this aspect, these challenges are grounded in behavioural and psychological theories that promote reflective practice along with personal growth. </w:t>
      </w:r>
      <w:r>
        <w:rPr>
          <w:color w:val="000000"/>
          <w:sz w:val="24"/>
          <w:szCs w:val="24"/>
        </w:rPr>
        <w:lastRenderedPageBreak/>
        <w:t>Expressing Gratitude through 'thanking a colleague' reflects a sense of solidarity and helps in fostering a collaborative environment (</w:t>
      </w:r>
      <w:proofErr w:type="spellStart"/>
      <w:r>
        <w:rPr>
          <w:color w:val="000000"/>
          <w:sz w:val="24"/>
          <w:szCs w:val="24"/>
          <w:highlight w:val="white"/>
        </w:rPr>
        <w:t>Kristianto</w:t>
      </w:r>
      <w:proofErr w:type="spellEnd"/>
      <w:r>
        <w:rPr>
          <w:color w:val="000000"/>
          <w:sz w:val="24"/>
          <w:szCs w:val="24"/>
          <w:highlight w:val="white"/>
        </w:rPr>
        <w:t>, 2025</w:t>
      </w:r>
      <w:r>
        <w:rPr>
          <w:color w:val="000000"/>
          <w:sz w:val="24"/>
          <w:szCs w:val="24"/>
        </w:rPr>
        <w:t xml:space="preserve">). As studied by </w:t>
      </w:r>
      <w:proofErr w:type="spellStart"/>
      <w:r>
        <w:rPr>
          <w:color w:val="000000"/>
          <w:sz w:val="24"/>
          <w:szCs w:val="24"/>
          <w:highlight w:val="white"/>
        </w:rPr>
        <w:t>Edy</w:t>
      </w:r>
      <w:r>
        <w:rPr>
          <w:i/>
          <w:color w:val="000000"/>
          <w:sz w:val="24"/>
          <w:szCs w:val="24"/>
          <w:highlight w:val="white"/>
        </w:rPr>
        <w:t>et</w:t>
      </w:r>
      <w:proofErr w:type="spellEnd"/>
      <w:r>
        <w:rPr>
          <w:i/>
          <w:color w:val="000000"/>
          <w:sz w:val="24"/>
          <w:szCs w:val="24"/>
          <w:highlight w:val="white"/>
        </w:rPr>
        <w:t xml:space="preserve"> al.</w:t>
      </w:r>
      <w:r>
        <w:rPr>
          <w:color w:val="000000"/>
          <w:sz w:val="24"/>
          <w:szCs w:val="24"/>
          <w:highlight w:val="white"/>
        </w:rPr>
        <w:t xml:space="preserve"> (2024</w:t>
      </w:r>
      <w:r>
        <w:rPr>
          <w:color w:val="000000"/>
          <w:sz w:val="24"/>
          <w:szCs w:val="24"/>
        </w:rPr>
        <w:t xml:space="preserve">), self-awareness fosters the development of Gratitude and forgiveness, which are positively related to self-esteem. Therefore, self-awareness helps managers align their values, beliefs and actions regarding communication with authenticity and boost team morale. However, I noticed greater calm and focus after walks, which reflects that nature exposure promotes emotional regulation along with </w:t>
      </w:r>
      <w:r w:rsidR="00E00BF3">
        <w:rPr>
          <w:color w:val="000000"/>
          <w:sz w:val="24"/>
          <w:szCs w:val="24"/>
        </w:rPr>
        <w:t>attention</w:t>
      </w:r>
      <w:r>
        <w:rPr>
          <w:color w:val="000000"/>
          <w:sz w:val="24"/>
          <w:szCs w:val="24"/>
        </w:rPr>
        <w:t xml:space="preserve"> capacity. </w:t>
      </w:r>
      <w:r w:rsidRPr="0077789C">
        <w:rPr>
          <w:color w:val="000000" w:themeColor="text1"/>
          <w:sz w:val="24"/>
          <w:szCs w:val="24"/>
        </w:rPr>
        <w:t>I ‘spent the full day with my son, it was interaction</w:t>
      </w:r>
      <w:r w:rsidR="00F753D4" w:rsidRPr="0077789C">
        <w:rPr>
          <w:color w:val="000000" w:themeColor="text1"/>
          <w:sz w:val="24"/>
          <w:szCs w:val="24"/>
        </w:rPr>
        <w:t>,</w:t>
      </w:r>
      <w:r w:rsidRPr="0077789C">
        <w:rPr>
          <w:color w:val="000000" w:themeColor="text1"/>
          <w:sz w:val="24"/>
          <w:szCs w:val="24"/>
        </w:rPr>
        <w:t xml:space="preserve"> not work. This perspective indicates I was fully engaged with natural surroundings that allowed me to be mindful and connected during that time.</w:t>
      </w:r>
      <w:r>
        <w:rPr>
          <w:color w:val="FF0000"/>
          <w:sz w:val="24"/>
          <w:szCs w:val="24"/>
        </w:rPr>
        <w:t xml:space="preserve"> </w:t>
      </w:r>
      <w:r>
        <w:rPr>
          <w:color w:val="000000"/>
          <w:sz w:val="24"/>
          <w:szCs w:val="24"/>
        </w:rPr>
        <w:t xml:space="preserve">On the other hand, a loss of interest in connecting with the natural world indicates a decreased appreciation for dealing with diversity, which is essential for proactive human survival. Rogers' study (2025) suggests that humans possess an innate ability to connect with nature. In this regard, mindful engagement with natural settings has also presented challenges in reducing stress and promoting cognitive restoration. As a result, a significant level of ethical understanding and environmental stewardship has been achieved, which is closely linked to leadership effectiveness. </w:t>
      </w:r>
    </w:p>
    <w:p w14:paraId="552E6689" w14:textId="77777777" w:rsidR="00937F82" w:rsidRDefault="00855923">
      <w:pPr>
        <w:pStyle w:val="Heading1"/>
        <w:rPr>
          <w:rFonts w:ascii="Arial" w:eastAsia="Arial" w:hAnsi="Arial" w:cs="Arial"/>
        </w:rPr>
      </w:pPr>
      <w:bookmarkStart w:id="7" w:name="_heading=h.3o08gc204jfk" w:colFirst="0" w:colLast="0"/>
      <w:bookmarkEnd w:id="7"/>
      <w:r>
        <w:rPr>
          <w:rFonts w:ascii="Arial" w:eastAsia="Arial" w:hAnsi="Arial" w:cs="Arial"/>
        </w:rPr>
        <w:t>3.1 Using Gibbs’ reflective cycle, a reflection on at least 3 of the challenges</w:t>
      </w:r>
    </w:p>
    <w:p w14:paraId="70206857" w14:textId="77777777" w:rsidR="00937F82" w:rsidRDefault="00855923">
      <w:pPr>
        <w:pStyle w:val="Normal1"/>
        <w:pBdr>
          <w:top w:val="nil"/>
          <w:left w:val="nil"/>
          <w:bottom w:val="nil"/>
          <w:right w:val="nil"/>
          <w:between w:val="nil"/>
        </w:pBdr>
        <w:spacing w:line="360" w:lineRule="auto"/>
        <w:jc w:val="both"/>
        <w:rPr>
          <w:color w:val="000000"/>
          <w:sz w:val="24"/>
          <w:szCs w:val="24"/>
        </w:rPr>
      </w:pPr>
      <w:r>
        <w:rPr>
          <w:color w:val="000000"/>
          <w:sz w:val="24"/>
          <w:szCs w:val="24"/>
        </w:rPr>
        <w:t>Gibbs's reflective cycle provides a structure for gaining learning from experiences, covering six stages: description, feelings, evaluation, analysis, conclusion and action plan (</w:t>
      </w:r>
      <w:r>
        <w:rPr>
          <w:color w:val="000000"/>
          <w:sz w:val="24"/>
          <w:szCs w:val="24"/>
          <w:highlight w:val="white"/>
        </w:rPr>
        <w:t>Robson, 2022</w:t>
      </w:r>
      <w:r>
        <w:rPr>
          <w:color w:val="000000"/>
          <w:sz w:val="24"/>
          <w:szCs w:val="24"/>
        </w:rPr>
        <w:t xml:space="preserve">). It supports explicitly effective reflective practices, encouraging systemic examination of one's own feelings, thoughts, emotions, actions and future improvements. </w:t>
      </w:r>
    </w:p>
    <w:p w14:paraId="264FB1E4" w14:textId="77777777" w:rsidR="00937F82" w:rsidRDefault="00855923">
      <w:pPr>
        <w:pStyle w:val="Normal1"/>
        <w:pBdr>
          <w:top w:val="nil"/>
          <w:left w:val="nil"/>
          <w:bottom w:val="nil"/>
          <w:right w:val="nil"/>
          <w:between w:val="nil"/>
        </w:pBdr>
        <w:spacing w:line="360" w:lineRule="auto"/>
        <w:jc w:val="center"/>
        <w:rPr>
          <w:color w:val="000000"/>
          <w:sz w:val="24"/>
          <w:szCs w:val="24"/>
        </w:rPr>
      </w:pPr>
      <w:r>
        <w:rPr>
          <w:noProof/>
          <w:color w:val="000000"/>
          <w:lang w:eastAsia="en-IN"/>
        </w:rPr>
        <w:lastRenderedPageBreak/>
        <w:drawing>
          <wp:inline distT="0" distB="0" distL="0" distR="0" wp14:anchorId="014C5DD6" wp14:editId="69B88A65">
            <wp:extent cx="3581400" cy="2714625"/>
            <wp:effectExtent l="0" t="0" r="0" b="0"/>
            <wp:docPr id="8" name="image2.jpg" descr="Gibbs Reflective Cycle"/>
            <wp:cNvGraphicFramePr/>
            <a:graphic xmlns:a="http://schemas.openxmlformats.org/drawingml/2006/main">
              <a:graphicData uri="http://schemas.openxmlformats.org/drawingml/2006/picture">
                <pic:pic xmlns:pic="http://schemas.openxmlformats.org/drawingml/2006/picture">
                  <pic:nvPicPr>
                    <pic:cNvPr id="0" name="image2.jpg" descr="Gibbs Reflective Cycle"/>
                    <pic:cNvPicPr preferRelativeResize="0"/>
                  </pic:nvPicPr>
                  <pic:blipFill>
                    <a:blip r:embed="rId11"/>
                    <a:srcRect l="1790" t="2356" r="2046" b="1683"/>
                    <a:stretch>
                      <a:fillRect/>
                    </a:stretch>
                  </pic:blipFill>
                  <pic:spPr>
                    <a:xfrm>
                      <a:off x="0" y="0"/>
                      <a:ext cx="3581400" cy="2714625"/>
                    </a:xfrm>
                    <a:prstGeom prst="rect">
                      <a:avLst/>
                    </a:prstGeom>
                    <a:ln/>
                  </pic:spPr>
                </pic:pic>
              </a:graphicData>
            </a:graphic>
          </wp:inline>
        </w:drawing>
      </w:r>
    </w:p>
    <w:p w14:paraId="5A683B0A" w14:textId="77777777" w:rsidR="00937F82" w:rsidRDefault="00855923">
      <w:pPr>
        <w:pStyle w:val="Normal1"/>
        <w:pBdr>
          <w:top w:val="nil"/>
          <w:left w:val="nil"/>
          <w:bottom w:val="nil"/>
          <w:right w:val="nil"/>
          <w:between w:val="nil"/>
        </w:pBdr>
        <w:spacing w:line="360" w:lineRule="auto"/>
        <w:jc w:val="center"/>
        <w:rPr>
          <w:b/>
          <w:color w:val="000000"/>
          <w:sz w:val="24"/>
          <w:szCs w:val="24"/>
        </w:rPr>
      </w:pPr>
      <w:r>
        <w:rPr>
          <w:b/>
          <w:color w:val="000000"/>
          <w:sz w:val="24"/>
          <w:szCs w:val="24"/>
        </w:rPr>
        <w:t>Figure 3: Gibbs’ reflective cycle</w:t>
      </w:r>
    </w:p>
    <w:p w14:paraId="6BADC5D9" w14:textId="77777777" w:rsidR="00937F82" w:rsidRDefault="00855923">
      <w:pPr>
        <w:pStyle w:val="Normal1"/>
        <w:pBdr>
          <w:top w:val="nil"/>
          <w:left w:val="nil"/>
          <w:bottom w:val="nil"/>
          <w:right w:val="nil"/>
          <w:between w:val="nil"/>
        </w:pBdr>
        <w:spacing w:line="240" w:lineRule="auto"/>
        <w:ind w:left="567" w:hanging="567"/>
        <w:jc w:val="center"/>
        <w:rPr>
          <w:color w:val="000000"/>
          <w:sz w:val="24"/>
          <w:szCs w:val="24"/>
        </w:rPr>
      </w:pPr>
      <w:r>
        <w:rPr>
          <w:color w:val="000000"/>
          <w:sz w:val="24"/>
          <w:szCs w:val="24"/>
        </w:rPr>
        <w:t>(Source: McLeod, 2025)</w:t>
      </w:r>
    </w:p>
    <w:p w14:paraId="048C0029" w14:textId="77777777" w:rsidR="00937F82" w:rsidRDefault="00855923">
      <w:pPr>
        <w:pStyle w:val="Heading2"/>
        <w:rPr>
          <w:rFonts w:ascii="Arial" w:eastAsia="Arial" w:hAnsi="Arial" w:cs="Arial"/>
        </w:rPr>
      </w:pPr>
      <w:bookmarkStart w:id="8" w:name="_heading=h.gtfs9bzfvxoe" w:colFirst="0" w:colLast="0"/>
      <w:bookmarkEnd w:id="8"/>
      <w:r>
        <w:rPr>
          <w:rFonts w:ascii="Arial" w:eastAsia="Arial" w:hAnsi="Arial" w:cs="Arial"/>
        </w:rPr>
        <w:t>3.2 Expressing Gratitude</w:t>
      </w:r>
    </w:p>
    <w:p w14:paraId="09EECEC8" w14:textId="77777777" w:rsidR="00937F82" w:rsidRPr="0077789C" w:rsidRDefault="00855923">
      <w:pPr>
        <w:pStyle w:val="Normal1"/>
        <w:pBdr>
          <w:top w:val="nil"/>
          <w:left w:val="nil"/>
          <w:bottom w:val="nil"/>
          <w:right w:val="nil"/>
          <w:between w:val="nil"/>
        </w:pBdr>
        <w:spacing w:line="360" w:lineRule="auto"/>
        <w:jc w:val="both"/>
        <w:rPr>
          <w:color w:val="000000"/>
          <w:sz w:val="24"/>
          <w:szCs w:val="24"/>
        </w:rPr>
      </w:pPr>
      <w:r>
        <w:rPr>
          <w:color w:val="000000"/>
          <w:sz w:val="24"/>
          <w:szCs w:val="24"/>
        </w:rPr>
        <w:t xml:space="preserve">This challenge is based on a positive psychology movement that highlights the power of Gratitude in the context of enhancing wellbeing. In this aspect, daily reflection on Gratitude shifts attention from stressors to positive events, which strategically promotes </w:t>
      </w:r>
      <w:r w:rsidRPr="0077789C">
        <w:rPr>
          <w:color w:val="000000"/>
          <w:sz w:val="24"/>
          <w:szCs w:val="24"/>
        </w:rPr>
        <w:t xml:space="preserve">optimism and resilience (Haverland, 2021). In this aspect, the perspective of what went well each day: 'nailed the Thai Curry Recipe' or 'the child's smile warmed my heart' reflects my attention to constrictive movements that strategically enhanced my emotional tone. </w:t>
      </w:r>
      <w:r w:rsidRPr="0077789C">
        <w:rPr>
          <w:sz w:val="24"/>
          <w:szCs w:val="24"/>
        </w:rPr>
        <w:t>While cooking Thai curry, I felt proud and grounded. This allows me to understand that successful meal preparation improves one's own capabilities and self-esteem.</w:t>
      </w:r>
      <w:r w:rsidRPr="0077789C">
        <w:rPr>
          <w:color w:val="000000"/>
          <w:sz w:val="24"/>
          <w:szCs w:val="24"/>
        </w:rPr>
        <w:t xml:space="preserve"> Gratitude promotes the ability of an individual to encourage others and allow them to stay connected for teamwork or group work to gain appraisals or appreciations. In this aspect, my personal interaction with the </w:t>
      </w:r>
      <w:r w:rsidRPr="0077789C">
        <w:rPr>
          <w:sz w:val="24"/>
          <w:szCs w:val="24"/>
        </w:rPr>
        <w:t>neighbour not only promoted our relationships but also encouraged me to boost up my moods, which reflects the multidimensional effects of appreciation.</w:t>
      </w:r>
      <w:r w:rsidRPr="0077789C">
        <w:rPr>
          <w:color w:val="000000"/>
          <w:sz w:val="24"/>
          <w:szCs w:val="24"/>
        </w:rPr>
        <w:t xml:space="preserve"> However, expressing gratitude initially was a challenge to me as I could not understand that the small gestures would make any meaningful difference. But, Gratitude challenges have boosted the power of noticing positive behaviours and acknowledging others' responses.</w:t>
      </w:r>
    </w:p>
    <w:p w14:paraId="297F96BD" w14:textId="77777777" w:rsidR="00937F82" w:rsidRPr="0077789C" w:rsidRDefault="00855923">
      <w:pPr>
        <w:pStyle w:val="Heading2"/>
        <w:rPr>
          <w:rFonts w:ascii="Arial" w:eastAsia="Arial" w:hAnsi="Arial" w:cs="Arial"/>
        </w:rPr>
      </w:pPr>
      <w:bookmarkStart w:id="9" w:name="_heading=h.r3jce6mktsq8" w:colFirst="0" w:colLast="0"/>
      <w:bookmarkEnd w:id="9"/>
      <w:r w:rsidRPr="0077789C">
        <w:rPr>
          <w:rFonts w:ascii="Arial" w:eastAsia="Arial" w:hAnsi="Arial" w:cs="Arial"/>
        </w:rPr>
        <w:lastRenderedPageBreak/>
        <w:t>3.3 Practising solitudes:</w:t>
      </w:r>
    </w:p>
    <w:p w14:paraId="1EC6A076" w14:textId="77777777" w:rsidR="00937F82" w:rsidRDefault="00855923">
      <w:pPr>
        <w:pStyle w:val="Normal1"/>
        <w:pBdr>
          <w:top w:val="nil"/>
          <w:left w:val="nil"/>
          <w:bottom w:val="nil"/>
          <w:right w:val="nil"/>
          <w:between w:val="nil"/>
        </w:pBdr>
        <w:spacing w:line="360" w:lineRule="auto"/>
        <w:jc w:val="both"/>
        <w:rPr>
          <w:color w:val="000000"/>
          <w:sz w:val="24"/>
          <w:szCs w:val="24"/>
        </w:rPr>
      </w:pPr>
      <w:r w:rsidRPr="0077789C">
        <w:rPr>
          <w:color w:val="000000"/>
          <w:sz w:val="24"/>
          <w:szCs w:val="24"/>
        </w:rPr>
        <w:t>Solitudes drive with loneliness that allows a specific space for introspection. According to the Theory of Self-regulation, reflection promotes emotional and behavioural control that impacts on self-awareness and improves performance (Paoletti and Ben-Soussan, 2021). In this aspect,</w:t>
      </w:r>
      <w:r w:rsidRPr="0077789C">
        <w:rPr>
          <w:color w:val="FFFF00"/>
          <w:sz w:val="24"/>
          <w:szCs w:val="24"/>
        </w:rPr>
        <w:t xml:space="preserve"> </w:t>
      </w:r>
      <w:r w:rsidRPr="0077789C">
        <w:rPr>
          <w:sz w:val="24"/>
          <w:szCs w:val="24"/>
        </w:rPr>
        <w:t>my solitude sessions free from digital distractions guided me to analyse critical thoughts in consideration of external influences, increase meta-cognition along with self-clarity. At t</w:t>
      </w:r>
      <w:r w:rsidRPr="0077789C">
        <w:rPr>
          <w:color w:val="000000"/>
          <w:sz w:val="24"/>
          <w:szCs w:val="24"/>
        </w:rPr>
        <w:t>he initial stage, I felt uncomfortable engaging in solitude practice as I was restless and urged to check my phone or plan tasks. In</w:t>
      </w:r>
      <w:r>
        <w:rPr>
          <w:color w:val="000000"/>
          <w:sz w:val="24"/>
          <w:szCs w:val="24"/>
        </w:rPr>
        <w:t xml:space="preserve"> this aspect, staying connected with my son was effectively rewarding as it reminded me of joy in an undistracted and straightforward connection. In the workplace, emotional intelligence influences an individual to become an effective leader who optimises the ability to be creative and drive knowledge through practising solitude in the context of managing workplace outputs (</w:t>
      </w:r>
      <w:r>
        <w:rPr>
          <w:color w:val="000000"/>
          <w:sz w:val="24"/>
          <w:szCs w:val="24"/>
          <w:highlight w:val="white"/>
        </w:rPr>
        <w:t>Thompson, 2021)</w:t>
      </w:r>
      <w:r>
        <w:rPr>
          <w:color w:val="000000"/>
          <w:sz w:val="24"/>
          <w:szCs w:val="24"/>
        </w:rPr>
        <w:t xml:space="preserve">. This reflective practice needs to be aligned with mindfulness practice to develop emotional stability and </w:t>
      </w:r>
      <w:r w:rsidR="007A7651">
        <w:rPr>
          <w:color w:val="000000"/>
          <w:sz w:val="24"/>
          <w:szCs w:val="24"/>
        </w:rPr>
        <w:t>deal</w:t>
      </w:r>
      <w:r>
        <w:rPr>
          <w:color w:val="000000"/>
          <w:sz w:val="24"/>
          <w:szCs w:val="24"/>
        </w:rPr>
        <w:t xml:space="preserve"> with significant clarity. Therefore, solitudes are empowered to achieve emotional intelligence and strength to play the role of a leader in the workplace through upscaling overall integrity and efficiency. </w:t>
      </w:r>
    </w:p>
    <w:p w14:paraId="45069380" w14:textId="77777777" w:rsidR="00937F82" w:rsidRDefault="00855923">
      <w:pPr>
        <w:pStyle w:val="Heading2"/>
        <w:rPr>
          <w:rFonts w:ascii="Arial" w:eastAsia="Arial" w:hAnsi="Arial" w:cs="Arial"/>
        </w:rPr>
      </w:pPr>
      <w:bookmarkStart w:id="10" w:name="_heading=h.9ohgut229kkb" w:colFirst="0" w:colLast="0"/>
      <w:bookmarkEnd w:id="10"/>
      <w:r>
        <w:rPr>
          <w:rFonts w:ascii="Arial" w:eastAsia="Arial" w:hAnsi="Arial" w:cs="Arial"/>
        </w:rPr>
        <w:t>3.4 Pausing before reacting</w:t>
      </w:r>
    </w:p>
    <w:p w14:paraId="28557E07" w14:textId="77777777" w:rsidR="00937F82" w:rsidRDefault="00855923">
      <w:pPr>
        <w:pStyle w:val="Normal1"/>
        <w:pBdr>
          <w:top w:val="nil"/>
          <w:left w:val="nil"/>
          <w:bottom w:val="nil"/>
          <w:right w:val="nil"/>
          <w:between w:val="nil"/>
        </w:pBdr>
        <w:spacing w:line="360" w:lineRule="auto"/>
        <w:jc w:val="both"/>
        <w:rPr>
          <w:color w:val="000000"/>
          <w:sz w:val="24"/>
          <w:szCs w:val="24"/>
        </w:rPr>
      </w:pPr>
      <w:r>
        <w:rPr>
          <w:color w:val="000000"/>
          <w:sz w:val="24"/>
          <w:szCs w:val="24"/>
        </w:rPr>
        <w:t xml:space="preserve">During the pausing before reacting to the challenge, I was concerned to make efforts to deal with slower responses in regard to developing emotionally-grounded situations. When a colleague questions my decisions unexpectedly, I follow the method of taking deep breaths and a pause to collect my thoughts to answer. But, initially, I felt embarrassed as it required significant efforts and I reacted </w:t>
      </w:r>
      <w:r w:rsidRPr="00E9581A">
        <w:rPr>
          <w:color w:val="000000" w:themeColor="text1"/>
          <w:sz w:val="24"/>
          <w:szCs w:val="24"/>
        </w:rPr>
        <w:t>quickly. Supporting this based on the notes, ‘Speak Slower- I rush too much’ which highlights my tendency to react impulsively under pressure and I ‘used deep breathing technique during these moments’ indicates conscious efforts made to pause before reacting.</w:t>
      </w:r>
      <w:r>
        <w:rPr>
          <w:color w:val="FF0000"/>
          <w:sz w:val="24"/>
          <w:szCs w:val="24"/>
        </w:rPr>
        <w:t xml:space="preserve"> </w:t>
      </w:r>
      <w:r>
        <w:rPr>
          <w:color w:val="000000"/>
          <w:sz w:val="24"/>
          <w:szCs w:val="24"/>
        </w:rPr>
        <w:t xml:space="preserve">However, I also felt more control and consciousness that allowed me to create a space enabling thoughtful and measured responses. Pausing before reacting strategy is a notably effective strategy for addressing conflict and misunderstanding in the workplace. Supporting </w:t>
      </w:r>
      <w:proofErr w:type="spellStart"/>
      <w:r>
        <w:rPr>
          <w:color w:val="000000"/>
          <w:sz w:val="24"/>
          <w:szCs w:val="24"/>
        </w:rPr>
        <w:t>this,</w:t>
      </w:r>
      <w:r>
        <w:rPr>
          <w:color w:val="000000"/>
          <w:sz w:val="24"/>
          <w:szCs w:val="24"/>
          <w:highlight w:val="white"/>
        </w:rPr>
        <w:t>Chan</w:t>
      </w:r>
      <w:proofErr w:type="spellEnd"/>
      <w:r>
        <w:rPr>
          <w:i/>
          <w:color w:val="000000"/>
          <w:sz w:val="24"/>
          <w:szCs w:val="24"/>
          <w:highlight w:val="white"/>
        </w:rPr>
        <w:t xml:space="preserve"> et al.</w:t>
      </w:r>
      <w:r>
        <w:rPr>
          <w:color w:val="000000"/>
          <w:sz w:val="24"/>
          <w:szCs w:val="24"/>
          <w:highlight w:val="white"/>
        </w:rPr>
        <w:t xml:space="preserve"> (2022</w:t>
      </w:r>
      <w:r>
        <w:rPr>
          <w:color w:val="000000"/>
          <w:sz w:val="24"/>
          <w:szCs w:val="24"/>
        </w:rPr>
        <w:t xml:space="preserve">) highlighted that pause-time is an indicator of thinking </w:t>
      </w:r>
      <w:r>
        <w:rPr>
          <w:color w:val="000000"/>
          <w:sz w:val="24"/>
          <w:szCs w:val="24"/>
        </w:rPr>
        <w:lastRenderedPageBreak/>
        <w:t>before problem-solving and encourages dealing with re-attempts for achieving adequate proficiency in resolving issues</w:t>
      </w:r>
      <w:r w:rsidRPr="0077789C">
        <w:rPr>
          <w:color w:val="000000"/>
          <w:sz w:val="24"/>
          <w:szCs w:val="24"/>
        </w:rPr>
        <w:t>. B</w:t>
      </w:r>
      <w:r w:rsidRPr="0077789C">
        <w:rPr>
          <w:sz w:val="24"/>
          <w:szCs w:val="24"/>
        </w:rPr>
        <w:t>ased on this challenge, my tendency is to rush and interrupt in high-pressure situations</w:t>
      </w:r>
      <w:r w:rsidRPr="0077789C">
        <w:rPr>
          <w:color w:val="000000"/>
          <w:sz w:val="24"/>
          <w:szCs w:val="24"/>
        </w:rPr>
        <w:t>. In</w:t>
      </w:r>
      <w:r>
        <w:rPr>
          <w:color w:val="000000"/>
          <w:sz w:val="24"/>
          <w:szCs w:val="24"/>
        </w:rPr>
        <w:t xml:space="preserve"> this aspect, I must clarify that pausing gave me the scope to listen actively and take action carefully. The study of </w:t>
      </w:r>
      <w:proofErr w:type="spellStart"/>
      <w:r>
        <w:rPr>
          <w:color w:val="000000"/>
          <w:sz w:val="24"/>
          <w:szCs w:val="24"/>
          <w:highlight w:val="white"/>
        </w:rPr>
        <w:t>Panditharathne</w:t>
      </w:r>
      <w:proofErr w:type="spellEnd"/>
      <w:r>
        <w:rPr>
          <w:color w:val="000000"/>
          <w:sz w:val="24"/>
          <w:szCs w:val="24"/>
          <w:highlight w:val="white"/>
        </w:rPr>
        <w:t xml:space="preserve"> and Chen (2021</w:t>
      </w:r>
      <w:r>
        <w:rPr>
          <w:color w:val="000000"/>
          <w:sz w:val="24"/>
          <w:szCs w:val="24"/>
        </w:rPr>
        <w:t xml:space="preserve">) explained that a mindful leader encourages emotionally regulated behaviours, preventing impulsive actions, which are effective for developing professional relationships. Therefore, pausing before reacting has improved my emotional control and provided immense strength to listen to others' responses carefully to drive competencies in gaining the value of effective leadership with high EI scores. </w:t>
      </w:r>
    </w:p>
    <w:p w14:paraId="72D094ED" w14:textId="77777777" w:rsidR="00937F82" w:rsidRDefault="00855923">
      <w:pPr>
        <w:pStyle w:val="Heading1"/>
        <w:rPr>
          <w:rFonts w:ascii="Arial" w:eastAsia="Arial" w:hAnsi="Arial" w:cs="Arial"/>
        </w:rPr>
      </w:pPr>
      <w:bookmarkStart w:id="11" w:name="_heading=h.jz86clwker8s" w:colFirst="0" w:colLast="0"/>
      <w:bookmarkEnd w:id="11"/>
      <w:r>
        <w:rPr>
          <w:rFonts w:ascii="Arial" w:eastAsia="Arial" w:hAnsi="Arial" w:cs="Arial"/>
        </w:rPr>
        <w:t>3.5 Concluded</w:t>
      </w:r>
    </w:p>
    <w:p w14:paraId="46EE45C1" w14:textId="77777777" w:rsidR="00937F82" w:rsidRDefault="00855923">
      <w:pPr>
        <w:pStyle w:val="Normal1"/>
        <w:pBdr>
          <w:top w:val="nil"/>
          <w:left w:val="nil"/>
          <w:bottom w:val="nil"/>
          <w:right w:val="nil"/>
          <w:between w:val="nil"/>
        </w:pBdr>
        <w:spacing w:line="360" w:lineRule="auto"/>
        <w:jc w:val="both"/>
        <w:rPr>
          <w:color w:val="000000"/>
          <w:sz w:val="24"/>
          <w:szCs w:val="24"/>
        </w:rPr>
      </w:pPr>
      <w:r>
        <w:rPr>
          <w:color w:val="000000"/>
          <w:sz w:val="24"/>
          <w:szCs w:val="24"/>
        </w:rPr>
        <w:t>Reflecting on these specific challenges has improved my self-awareness, self-regulation and interpersonal relationships development abilities. With which, I get opportunities to develop mindfulness, patience and rewards which have a positive influence on my personal and professional life. Therefore, I have to be focused on further improvements, developing an action plan to deal with emotional intelligence at a professional level.</w:t>
      </w:r>
    </w:p>
    <w:p w14:paraId="3DF6C81E" w14:textId="77777777" w:rsidR="00937F82" w:rsidRDefault="00855923">
      <w:pPr>
        <w:pStyle w:val="Heading1"/>
        <w:rPr>
          <w:rFonts w:ascii="Arial" w:eastAsia="Arial" w:hAnsi="Arial" w:cs="Arial"/>
        </w:rPr>
      </w:pPr>
      <w:bookmarkStart w:id="12" w:name="_heading=h.unrg368brd8r" w:colFirst="0" w:colLast="0"/>
      <w:bookmarkEnd w:id="12"/>
      <w:r>
        <w:rPr>
          <w:rFonts w:ascii="Arial" w:eastAsia="Arial" w:hAnsi="Arial" w:cs="Arial"/>
        </w:rPr>
        <w:t>4. A development plan for the next six months, focusing on developing your emotional intelligence</w:t>
      </w:r>
    </w:p>
    <w:tbl>
      <w:tblPr>
        <w:tblStyle w:val="a0"/>
        <w:tblW w:w="1080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965"/>
        <w:gridCol w:w="2535"/>
        <w:gridCol w:w="2055"/>
        <w:gridCol w:w="2325"/>
        <w:gridCol w:w="1920"/>
      </w:tblGrid>
      <w:tr w:rsidR="00937F82" w14:paraId="187A7C9C" w14:textId="77777777">
        <w:trPr>
          <w:cantSplit/>
          <w:tblHeader/>
          <w:jc w:val="center"/>
        </w:trPr>
        <w:tc>
          <w:tcPr>
            <w:tcW w:w="1965" w:type="dxa"/>
            <w:shd w:val="clear" w:color="auto" w:fill="auto"/>
            <w:tcMar>
              <w:top w:w="100" w:type="dxa"/>
              <w:left w:w="100" w:type="dxa"/>
              <w:bottom w:w="100" w:type="dxa"/>
              <w:right w:w="100" w:type="dxa"/>
            </w:tcMar>
          </w:tcPr>
          <w:p w14:paraId="3F67F9EB" w14:textId="77777777" w:rsidR="00937F82" w:rsidRDefault="00855923">
            <w:pPr>
              <w:pStyle w:val="Normal1"/>
              <w:widowControl w:val="0"/>
              <w:pBdr>
                <w:top w:val="nil"/>
                <w:left w:val="nil"/>
                <w:bottom w:val="nil"/>
                <w:right w:val="nil"/>
                <w:between w:val="nil"/>
              </w:pBdr>
              <w:spacing w:line="240" w:lineRule="auto"/>
              <w:jc w:val="center"/>
              <w:rPr>
                <w:b/>
                <w:color w:val="000000"/>
                <w:sz w:val="24"/>
                <w:szCs w:val="24"/>
              </w:rPr>
            </w:pPr>
            <w:r>
              <w:rPr>
                <w:b/>
                <w:color w:val="000000"/>
                <w:sz w:val="24"/>
                <w:szCs w:val="24"/>
              </w:rPr>
              <w:t xml:space="preserve">What do </w:t>
            </w:r>
            <w:proofErr w:type="spellStart"/>
            <w:r>
              <w:rPr>
                <w:b/>
                <w:color w:val="000000"/>
                <w:sz w:val="24"/>
                <w:szCs w:val="24"/>
              </w:rPr>
              <w:t>Iwant</w:t>
            </w:r>
            <w:proofErr w:type="spellEnd"/>
            <w:r>
              <w:rPr>
                <w:b/>
                <w:color w:val="000000"/>
                <w:sz w:val="24"/>
                <w:szCs w:val="24"/>
              </w:rPr>
              <w:t xml:space="preserve">/need </w:t>
            </w:r>
            <w:r>
              <w:rPr>
                <w:b/>
                <w:sz w:val="24"/>
                <w:szCs w:val="24"/>
              </w:rPr>
              <w:t>to learn</w:t>
            </w:r>
            <w:r>
              <w:rPr>
                <w:b/>
                <w:color w:val="000000"/>
                <w:sz w:val="24"/>
                <w:szCs w:val="24"/>
              </w:rPr>
              <w:t>?</w:t>
            </w:r>
          </w:p>
          <w:p w14:paraId="12EB901B" w14:textId="77777777" w:rsidR="00937F82" w:rsidRDefault="00937F82">
            <w:pPr>
              <w:pStyle w:val="Normal1"/>
              <w:widowControl w:val="0"/>
              <w:pBdr>
                <w:top w:val="nil"/>
                <w:left w:val="nil"/>
                <w:bottom w:val="nil"/>
                <w:right w:val="nil"/>
                <w:between w:val="nil"/>
              </w:pBdr>
              <w:spacing w:line="240" w:lineRule="auto"/>
              <w:jc w:val="center"/>
              <w:rPr>
                <w:b/>
                <w:color w:val="000000"/>
                <w:sz w:val="24"/>
                <w:szCs w:val="24"/>
              </w:rPr>
            </w:pPr>
          </w:p>
        </w:tc>
        <w:tc>
          <w:tcPr>
            <w:tcW w:w="2535" w:type="dxa"/>
            <w:shd w:val="clear" w:color="auto" w:fill="auto"/>
            <w:tcMar>
              <w:top w:w="100" w:type="dxa"/>
              <w:left w:w="100" w:type="dxa"/>
              <w:bottom w:w="100" w:type="dxa"/>
              <w:right w:w="100" w:type="dxa"/>
            </w:tcMar>
          </w:tcPr>
          <w:p w14:paraId="72040637" w14:textId="77777777" w:rsidR="00937F82" w:rsidRDefault="00855923">
            <w:pPr>
              <w:pStyle w:val="Normal1"/>
              <w:widowControl w:val="0"/>
              <w:pBdr>
                <w:top w:val="nil"/>
                <w:left w:val="nil"/>
                <w:bottom w:val="nil"/>
                <w:right w:val="nil"/>
                <w:between w:val="nil"/>
              </w:pBdr>
              <w:spacing w:line="240" w:lineRule="auto"/>
              <w:jc w:val="center"/>
              <w:rPr>
                <w:b/>
                <w:color w:val="000000"/>
                <w:sz w:val="24"/>
                <w:szCs w:val="24"/>
              </w:rPr>
            </w:pPr>
            <w:r>
              <w:rPr>
                <w:b/>
                <w:color w:val="000000"/>
                <w:sz w:val="24"/>
                <w:szCs w:val="24"/>
              </w:rPr>
              <w:t xml:space="preserve">What will I do </w:t>
            </w:r>
            <w:r>
              <w:rPr>
                <w:b/>
                <w:sz w:val="24"/>
                <w:szCs w:val="24"/>
              </w:rPr>
              <w:t>to achieve</w:t>
            </w:r>
            <w:r>
              <w:rPr>
                <w:b/>
                <w:color w:val="000000"/>
                <w:sz w:val="24"/>
                <w:szCs w:val="24"/>
              </w:rPr>
              <w:t xml:space="preserve"> this?</w:t>
            </w:r>
          </w:p>
          <w:p w14:paraId="1F6F64D8" w14:textId="77777777" w:rsidR="00937F82" w:rsidRDefault="00937F82">
            <w:pPr>
              <w:pStyle w:val="Normal1"/>
              <w:widowControl w:val="0"/>
              <w:pBdr>
                <w:top w:val="nil"/>
                <w:left w:val="nil"/>
                <w:bottom w:val="nil"/>
                <w:right w:val="nil"/>
                <w:between w:val="nil"/>
              </w:pBdr>
              <w:spacing w:line="240" w:lineRule="auto"/>
              <w:jc w:val="center"/>
              <w:rPr>
                <w:b/>
                <w:color w:val="000000"/>
                <w:sz w:val="24"/>
                <w:szCs w:val="24"/>
              </w:rPr>
            </w:pPr>
          </w:p>
        </w:tc>
        <w:tc>
          <w:tcPr>
            <w:tcW w:w="2055" w:type="dxa"/>
            <w:shd w:val="clear" w:color="auto" w:fill="auto"/>
            <w:tcMar>
              <w:top w:w="100" w:type="dxa"/>
              <w:left w:w="100" w:type="dxa"/>
              <w:bottom w:w="100" w:type="dxa"/>
              <w:right w:w="100" w:type="dxa"/>
            </w:tcMar>
          </w:tcPr>
          <w:p w14:paraId="0F7C6580" w14:textId="77777777" w:rsidR="00937F82" w:rsidRDefault="00855923">
            <w:pPr>
              <w:pStyle w:val="Normal1"/>
              <w:widowControl w:val="0"/>
              <w:pBdr>
                <w:top w:val="nil"/>
                <w:left w:val="nil"/>
                <w:bottom w:val="nil"/>
                <w:right w:val="nil"/>
                <w:between w:val="nil"/>
              </w:pBdr>
              <w:spacing w:line="240" w:lineRule="auto"/>
              <w:jc w:val="center"/>
              <w:rPr>
                <w:b/>
                <w:color w:val="000000"/>
                <w:sz w:val="24"/>
                <w:szCs w:val="24"/>
              </w:rPr>
            </w:pPr>
            <w:r>
              <w:rPr>
                <w:b/>
                <w:sz w:val="24"/>
                <w:szCs w:val="24"/>
              </w:rPr>
              <w:t>What Resources</w:t>
            </w:r>
            <w:r>
              <w:rPr>
                <w:b/>
                <w:color w:val="000000"/>
                <w:sz w:val="24"/>
                <w:szCs w:val="24"/>
              </w:rPr>
              <w:t xml:space="preserve"> </w:t>
            </w:r>
            <w:r>
              <w:rPr>
                <w:b/>
                <w:sz w:val="24"/>
                <w:szCs w:val="24"/>
              </w:rPr>
              <w:t>or Support</w:t>
            </w:r>
            <w:r>
              <w:rPr>
                <w:b/>
                <w:color w:val="000000"/>
                <w:sz w:val="24"/>
                <w:szCs w:val="24"/>
              </w:rPr>
              <w:t xml:space="preserve"> will </w:t>
            </w:r>
            <w:r>
              <w:rPr>
                <w:b/>
                <w:sz w:val="24"/>
                <w:szCs w:val="24"/>
              </w:rPr>
              <w:t>I Need</w:t>
            </w:r>
            <w:r>
              <w:rPr>
                <w:b/>
                <w:color w:val="000000"/>
                <w:sz w:val="24"/>
                <w:szCs w:val="24"/>
              </w:rPr>
              <w:t>?</w:t>
            </w:r>
          </w:p>
        </w:tc>
        <w:tc>
          <w:tcPr>
            <w:tcW w:w="2325" w:type="dxa"/>
            <w:shd w:val="clear" w:color="auto" w:fill="auto"/>
            <w:tcMar>
              <w:top w:w="100" w:type="dxa"/>
              <w:left w:w="100" w:type="dxa"/>
              <w:bottom w:w="100" w:type="dxa"/>
              <w:right w:w="100" w:type="dxa"/>
            </w:tcMar>
          </w:tcPr>
          <w:p w14:paraId="324E875D" w14:textId="77777777" w:rsidR="00937F82" w:rsidRDefault="00855923">
            <w:pPr>
              <w:pStyle w:val="Normal1"/>
              <w:widowControl w:val="0"/>
              <w:pBdr>
                <w:top w:val="nil"/>
                <w:left w:val="nil"/>
                <w:bottom w:val="nil"/>
                <w:right w:val="nil"/>
                <w:between w:val="nil"/>
              </w:pBdr>
              <w:spacing w:line="240" w:lineRule="auto"/>
              <w:jc w:val="center"/>
              <w:rPr>
                <w:b/>
                <w:color w:val="000000"/>
                <w:sz w:val="24"/>
                <w:szCs w:val="24"/>
              </w:rPr>
            </w:pPr>
            <w:r>
              <w:rPr>
                <w:b/>
                <w:color w:val="000000"/>
                <w:sz w:val="24"/>
                <w:szCs w:val="24"/>
              </w:rPr>
              <w:t xml:space="preserve">What will my </w:t>
            </w:r>
            <w:r>
              <w:rPr>
                <w:b/>
                <w:sz w:val="24"/>
                <w:szCs w:val="24"/>
              </w:rPr>
              <w:t>success criteria</w:t>
            </w:r>
            <w:r>
              <w:rPr>
                <w:b/>
                <w:color w:val="000000"/>
                <w:sz w:val="24"/>
                <w:szCs w:val="24"/>
              </w:rPr>
              <w:t xml:space="preserve"> be?</w:t>
            </w:r>
          </w:p>
          <w:p w14:paraId="09ABC68B" w14:textId="77777777" w:rsidR="00937F82" w:rsidRDefault="00937F82">
            <w:pPr>
              <w:pStyle w:val="Normal1"/>
              <w:widowControl w:val="0"/>
              <w:pBdr>
                <w:top w:val="nil"/>
                <w:left w:val="nil"/>
                <w:bottom w:val="nil"/>
                <w:right w:val="nil"/>
                <w:between w:val="nil"/>
              </w:pBdr>
              <w:spacing w:line="240" w:lineRule="auto"/>
              <w:jc w:val="center"/>
              <w:rPr>
                <w:b/>
                <w:color w:val="000000"/>
                <w:sz w:val="24"/>
                <w:szCs w:val="24"/>
              </w:rPr>
            </w:pPr>
          </w:p>
        </w:tc>
        <w:tc>
          <w:tcPr>
            <w:tcW w:w="1920" w:type="dxa"/>
            <w:shd w:val="clear" w:color="auto" w:fill="auto"/>
            <w:tcMar>
              <w:top w:w="100" w:type="dxa"/>
              <w:left w:w="100" w:type="dxa"/>
              <w:bottom w:w="100" w:type="dxa"/>
              <w:right w:w="100" w:type="dxa"/>
            </w:tcMar>
          </w:tcPr>
          <w:p w14:paraId="1DEC681D" w14:textId="77777777" w:rsidR="00937F82" w:rsidRDefault="00855923">
            <w:pPr>
              <w:pStyle w:val="Normal1"/>
              <w:widowControl w:val="0"/>
              <w:pBdr>
                <w:top w:val="nil"/>
                <w:left w:val="nil"/>
                <w:bottom w:val="nil"/>
                <w:right w:val="nil"/>
                <w:between w:val="nil"/>
              </w:pBdr>
              <w:spacing w:line="240" w:lineRule="auto"/>
              <w:jc w:val="center"/>
              <w:rPr>
                <w:b/>
                <w:color w:val="000000"/>
                <w:sz w:val="24"/>
                <w:szCs w:val="24"/>
              </w:rPr>
            </w:pPr>
            <w:r>
              <w:rPr>
                <w:b/>
                <w:color w:val="000000"/>
                <w:sz w:val="24"/>
                <w:szCs w:val="24"/>
              </w:rPr>
              <w:t>Target dates for</w:t>
            </w:r>
          </w:p>
          <w:p w14:paraId="1162DB0F" w14:textId="77777777" w:rsidR="00937F82" w:rsidRDefault="00855923">
            <w:pPr>
              <w:pStyle w:val="Normal1"/>
              <w:widowControl w:val="0"/>
              <w:pBdr>
                <w:top w:val="nil"/>
                <w:left w:val="nil"/>
                <w:bottom w:val="nil"/>
                <w:right w:val="nil"/>
                <w:between w:val="nil"/>
              </w:pBdr>
              <w:spacing w:line="240" w:lineRule="auto"/>
              <w:jc w:val="center"/>
              <w:rPr>
                <w:b/>
                <w:color w:val="000000"/>
                <w:sz w:val="24"/>
                <w:szCs w:val="24"/>
              </w:rPr>
            </w:pPr>
            <w:r>
              <w:rPr>
                <w:b/>
                <w:color w:val="000000"/>
                <w:sz w:val="24"/>
                <w:szCs w:val="24"/>
              </w:rPr>
              <w:t>review and completion</w:t>
            </w:r>
          </w:p>
        </w:tc>
      </w:tr>
      <w:tr w:rsidR="00937F82" w14:paraId="41006751" w14:textId="77777777">
        <w:trPr>
          <w:cantSplit/>
          <w:trHeight w:val="3506"/>
          <w:tblHeader/>
          <w:jc w:val="center"/>
        </w:trPr>
        <w:tc>
          <w:tcPr>
            <w:tcW w:w="1965" w:type="dxa"/>
            <w:shd w:val="clear" w:color="auto" w:fill="auto"/>
            <w:tcMar>
              <w:top w:w="100" w:type="dxa"/>
              <w:left w:w="100" w:type="dxa"/>
              <w:bottom w:w="100" w:type="dxa"/>
              <w:right w:w="100" w:type="dxa"/>
            </w:tcMar>
          </w:tcPr>
          <w:p w14:paraId="2E0B1BF4" w14:textId="77777777" w:rsidR="00937F82" w:rsidRDefault="00855923">
            <w:pPr>
              <w:pStyle w:val="Normal1"/>
              <w:widowControl w:val="0"/>
              <w:pBdr>
                <w:top w:val="nil"/>
                <w:left w:val="nil"/>
                <w:bottom w:val="nil"/>
                <w:right w:val="nil"/>
                <w:between w:val="nil"/>
              </w:pBdr>
              <w:spacing w:line="360" w:lineRule="auto"/>
              <w:jc w:val="both"/>
              <w:rPr>
                <w:color w:val="000000"/>
                <w:sz w:val="24"/>
                <w:szCs w:val="24"/>
              </w:rPr>
            </w:pPr>
            <w:r>
              <w:rPr>
                <w:color w:val="000000"/>
                <w:sz w:val="24"/>
                <w:szCs w:val="24"/>
              </w:rPr>
              <w:lastRenderedPageBreak/>
              <w:t>Improve emotional self-awareness and regulation.</w:t>
            </w:r>
          </w:p>
        </w:tc>
        <w:tc>
          <w:tcPr>
            <w:tcW w:w="2535" w:type="dxa"/>
            <w:shd w:val="clear" w:color="auto" w:fill="auto"/>
            <w:tcMar>
              <w:top w:w="100" w:type="dxa"/>
              <w:left w:w="100" w:type="dxa"/>
              <w:bottom w:w="100" w:type="dxa"/>
              <w:right w:w="100" w:type="dxa"/>
            </w:tcMar>
          </w:tcPr>
          <w:p w14:paraId="7B3C2AB7" w14:textId="77777777" w:rsidR="00937F82" w:rsidRDefault="00855923">
            <w:pPr>
              <w:pStyle w:val="Normal1"/>
              <w:widowControl w:val="0"/>
              <w:pBdr>
                <w:top w:val="nil"/>
                <w:left w:val="nil"/>
                <w:bottom w:val="nil"/>
                <w:right w:val="nil"/>
                <w:between w:val="nil"/>
              </w:pBdr>
              <w:spacing w:line="360" w:lineRule="auto"/>
              <w:jc w:val="both"/>
              <w:rPr>
                <w:color w:val="000000"/>
                <w:sz w:val="24"/>
                <w:szCs w:val="24"/>
              </w:rPr>
            </w:pPr>
            <w:r>
              <w:rPr>
                <w:color w:val="000000"/>
                <w:sz w:val="24"/>
                <w:szCs w:val="24"/>
              </w:rPr>
              <w:t xml:space="preserve">I will engage in practising daily mindfulness for at least 20 minutes. Using the pause before reacting techniques in addressing challenging situations. </w:t>
            </w:r>
          </w:p>
        </w:tc>
        <w:tc>
          <w:tcPr>
            <w:tcW w:w="2055" w:type="dxa"/>
            <w:shd w:val="clear" w:color="auto" w:fill="auto"/>
            <w:tcMar>
              <w:top w:w="100" w:type="dxa"/>
              <w:left w:w="100" w:type="dxa"/>
              <w:bottom w:w="100" w:type="dxa"/>
              <w:right w:w="100" w:type="dxa"/>
            </w:tcMar>
          </w:tcPr>
          <w:p w14:paraId="4E3FAED5" w14:textId="77777777" w:rsidR="00937F82" w:rsidRDefault="00855923">
            <w:pPr>
              <w:pStyle w:val="Normal1"/>
              <w:widowControl w:val="0"/>
              <w:pBdr>
                <w:top w:val="nil"/>
                <w:left w:val="nil"/>
                <w:bottom w:val="nil"/>
                <w:right w:val="nil"/>
                <w:between w:val="nil"/>
              </w:pBdr>
              <w:spacing w:line="360" w:lineRule="auto"/>
              <w:jc w:val="both"/>
              <w:rPr>
                <w:color w:val="000000"/>
                <w:sz w:val="24"/>
                <w:szCs w:val="24"/>
              </w:rPr>
            </w:pPr>
            <w:r>
              <w:rPr>
                <w:color w:val="000000"/>
                <w:sz w:val="24"/>
                <w:szCs w:val="24"/>
              </w:rPr>
              <w:t xml:space="preserve">Mindfulness apps </w:t>
            </w:r>
          </w:p>
        </w:tc>
        <w:tc>
          <w:tcPr>
            <w:tcW w:w="2325" w:type="dxa"/>
            <w:shd w:val="clear" w:color="auto" w:fill="auto"/>
            <w:tcMar>
              <w:top w:w="100" w:type="dxa"/>
              <w:left w:w="100" w:type="dxa"/>
              <w:bottom w:w="100" w:type="dxa"/>
              <w:right w:w="100" w:type="dxa"/>
            </w:tcMar>
          </w:tcPr>
          <w:p w14:paraId="7C23010F" w14:textId="77777777" w:rsidR="00937F82" w:rsidRDefault="00855923">
            <w:pPr>
              <w:pStyle w:val="Normal1"/>
              <w:widowControl w:val="0"/>
              <w:pBdr>
                <w:top w:val="nil"/>
                <w:left w:val="nil"/>
                <w:bottom w:val="nil"/>
                <w:right w:val="nil"/>
                <w:between w:val="nil"/>
              </w:pBdr>
              <w:spacing w:line="360" w:lineRule="auto"/>
              <w:jc w:val="both"/>
              <w:rPr>
                <w:color w:val="000000"/>
                <w:sz w:val="24"/>
                <w:szCs w:val="24"/>
              </w:rPr>
            </w:pPr>
            <w:r>
              <w:rPr>
                <w:color w:val="000000"/>
                <w:sz w:val="24"/>
                <w:szCs w:val="24"/>
              </w:rPr>
              <w:t>I will be able to gain consistent emotional control under pressure.</w:t>
            </w:r>
          </w:p>
        </w:tc>
        <w:tc>
          <w:tcPr>
            <w:tcW w:w="1920" w:type="dxa"/>
            <w:shd w:val="clear" w:color="auto" w:fill="auto"/>
            <w:tcMar>
              <w:top w:w="100" w:type="dxa"/>
              <w:left w:w="100" w:type="dxa"/>
              <w:bottom w:w="100" w:type="dxa"/>
              <w:right w:w="100" w:type="dxa"/>
            </w:tcMar>
          </w:tcPr>
          <w:p w14:paraId="65EC9AED" w14:textId="77777777" w:rsidR="00937F82" w:rsidRDefault="00855923">
            <w:pPr>
              <w:pStyle w:val="Normal1"/>
              <w:widowControl w:val="0"/>
              <w:pBdr>
                <w:top w:val="nil"/>
                <w:left w:val="nil"/>
                <w:bottom w:val="nil"/>
                <w:right w:val="nil"/>
                <w:between w:val="nil"/>
              </w:pBdr>
              <w:spacing w:line="360" w:lineRule="auto"/>
              <w:jc w:val="both"/>
              <w:rPr>
                <w:color w:val="000000"/>
                <w:sz w:val="24"/>
                <w:szCs w:val="24"/>
              </w:rPr>
            </w:pPr>
            <w:r>
              <w:rPr>
                <w:color w:val="000000"/>
                <w:sz w:val="24"/>
                <w:szCs w:val="24"/>
              </w:rPr>
              <w:t>Review in month 2 and completion within 6 months</w:t>
            </w:r>
          </w:p>
        </w:tc>
      </w:tr>
      <w:tr w:rsidR="00937F82" w14:paraId="0EC81257" w14:textId="77777777">
        <w:trPr>
          <w:cantSplit/>
          <w:tblHeader/>
          <w:jc w:val="center"/>
        </w:trPr>
        <w:tc>
          <w:tcPr>
            <w:tcW w:w="1965" w:type="dxa"/>
            <w:shd w:val="clear" w:color="auto" w:fill="auto"/>
            <w:tcMar>
              <w:top w:w="100" w:type="dxa"/>
              <w:left w:w="100" w:type="dxa"/>
              <w:bottom w:w="100" w:type="dxa"/>
              <w:right w:w="100" w:type="dxa"/>
            </w:tcMar>
          </w:tcPr>
          <w:p w14:paraId="47885382" w14:textId="77777777" w:rsidR="00937F82" w:rsidRDefault="00855923">
            <w:pPr>
              <w:pStyle w:val="Normal1"/>
              <w:widowControl w:val="0"/>
              <w:pBdr>
                <w:top w:val="nil"/>
                <w:left w:val="nil"/>
                <w:bottom w:val="nil"/>
                <w:right w:val="nil"/>
                <w:between w:val="nil"/>
              </w:pBdr>
              <w:spacing w:line="360" w:lineRule="auto"/>
              <w:jc w:val="both"/>
              <w:rPr>
                <w:color w:val="000000"/>
                <w:sz w:val="24"/>
                <w:szCs w:val="24"/>
              </w:rPr>
            </w:pPr>
            <w:r>
              <w:rPr>
                <w:color w:val="000000"/>
                <w:sz w:val="24"/>
                <w:szCs w:val="24"/>
              </w:rPr>
              <w:t xml:space="preserve">To strengthen empathy and interpersonal skills </w:t>
            </w:r>
          </w:p>
        </w:tc>
        <w:tc>
          <w:tcPr>
            <w:tcW w:w="2535" w:type="dxa"/>
            <w:shd w:val="clear" w:color="auto" w:fill="auto"/>
            <w:tcMar>
              <w:top w:w="100" w:type="dxa"/>
              <w:left w:w="100" w:type="dxa"/>
              <w:bottom w:w="100" w:type="dxa"/>
              <w:right w:w="100" w:type="dxa"/>
            </w:tcMar>
          </w:tcPr>
          <w:p w14:paraId="53F88E33" w14:textId="77777777" w:rsidR="00937F82" w:rsidRDefault="00855923">
            <w:pPr>
              <w:pStyle w:val="Normal1"/>
              <w:widowControl w:val="0"/>
              <w:pBdr>
                <w:top w:val="nil"/>
                <w:left w:val="nil"/>
                <w:bottom w:val="nil"/>
                <w:right w:val="nil"/>
                <w:between w:val="nil"/>
              </w:pBdr>
              <w:spacing w:line="360" w:lineRule="auto"/>
              <w:jc w:val="both"/>
              <w:rPr>
                <w:color w:val="000000"/>
                <w:sz w:val="24"/>
                <w:szCs w:val="24"/>
              </w:rPr>
            </w:pPr>
            <w:r>
              <w:rPr>
                <w:color w:val="000000"/>
                <w:sz w:val="24"/>
                <w:szCs w:val="24"/>
              </w:rPr>
              <w:t xml:space="preserve">I will schedule weekly </w:t>
            </w:r>
            <w:r w:rsidR="00F753D4">
              <w:rPr>
                <w:color w:val="000000"/>
                <w:sz w:val="24"/>
                <w:szCs w:val="24"/>
              </w:rPr>
              <w:t>gratitude</w:t>
            </w:r>
            <w:r>
              <w:rPr>
                <w:color w:val="000000"/>
                <w:sz w:val="24"/>
                <w:szCs w:val="24"/>
              </w:rPr>
              <w:t xml:space="preserve"> and listen actively during team meetings.</w:t>
            </w:r>
          </w:p>
        </w:tc>
        <w:tc>
          <w:tcPr>
            <w:tcW w:w="2055" w:type="dxa"/>
            <w:shd w:val="clear" w:color="auto" w:fill="auto"/>
            <w:tcMar>
              <w:top w:w="100" w:type="dxa"/>
              <w:left w:w="100" w:type="dxa"/>
              <w:bottom w:w="100" w:type="dxa"/>
              <w:right w:w="100" w:type="dxa"/>
            </w:tcMar>
          </w:tcPr>
          <w:p w14:paraId="01740A8E" w14:textId="77777777" w:rsidR="00937F82" w:rsidRDefault="00855923">
            <w:pPr>
              <w:pStyle w:val="Normal1"/>
              <w:widowControl w:val="0"/>
              <w:pBdr>
                <w:top w:val="nil"/>
                <w:left w:val="nil"/>
                <w:bottom w:val="nil"/>
                <w:right w:val="nil"/>
                <w:between w:val="nil"/>
              </w:pBdr>
              <w:spacing w:line="360" w:lineRule="auto"/>
              <w:jc w:val="both"/>
              <w:rPr>
                <w:color w:val="000000"/>
                <w:sz w:val="24"/>
                <w:szCs w:val="24"/>
              </w:rPr>
            </w:pPr>
            <w:r>
              <w:rPr>
                <w:color w:val="000000"/>
                <w:sz w:val="24"/>
                <w:szCs w:val="24"/>
              </w:rPr>
              <w:t>Feedback from colleagues and mentoring sessions.</w:t>
            </w:r>
          </w:p>
        </w:tc>
        <w:tc>
          <w:tcPr>
            <w:tcW w:w="2325" w:type="dxa"/>
            <w:shd w:val="clear" w:color="auto" w:fill="auto"/>
            <w:tcMar>
              <w:top w:w="100" w:type="dxa"/>
              <w:left w:w="100" w:type="dxa"/>
              <w:bottom w:w="100" w:type="dxa"/>
              <w:right w:w="100" w:type="dxa"/>
            </w:tcMar>
          </w:tcPr>
          <w:p w14:paraId="5BC59CC3" w14:textId="77777777" w:rsidR="00937F82" w:rsidRDefault="00855923">
            <w:pPr>
              <w:pStyle w:val="Normal1"/>
              <w:widowControl w:val="0"/>
              <w:pBdr>
                <w:top w:val="nil"/>
                <w:left w:val="nil"/>
                <w:bottom w:val="nil"/>
                <w:right w:val="nil"/>
                <w:between w:val="nil"/>
              </w:pBdr>
              <w:spacing w:line="360" w:lineRule="auto"/>
              <w:jc w:val="both"/>
              <w:rPr>
                <w:color w:val="000000"/>
                <w:sz w:val="24"/>
                <w:szCs w:val="24"/>
              </w:rPr>
            </w:pPr>
            <w:r>
              <w:rPr>
                <w:color w:val="000000"/>
                <w:sz w:val="24"/>
                <w:szCs w:val="24"/>
              </w:rPr>
              <w:t xml:space="preserve">Positive feedback from the team can help in improving team dynamics. </w:t>
            </w:r>
          </w:p>
        </w:tc>
        <w:tc>
          <w:tcPr>
            <w:tcW w:w="1920" w:type="dxa"/>
            <w:shd w:val="clear" w:color="auto" w:fill="auto"/>
            <w:tcMar>
              <w:top w:w="100" w:type="dxa"/>
              <w:left w:w="100" w:type="dxa"/>
              <w:bottom w:w="100" w:type="dxa"/>
              <w:right w:w="100" w:type="dxa"/>
            </w:tcMar>
          </w:tcPr>
          <w:p w14:paraId="471BC101" w14:textId="77777777" w:rsidR="00937F82" w:rsidRDefault="00855923">
            <w:pPr>
              <w:pStyle w:val="Normal1"/>
              <w:widowControl w:val="0"/>
              <w:pBdr>
                <w:top w:val="nil"/>
                <w:left w:val="nil"/>
                <w:bottom w:val="nil"/>
                <w:right w:val="nil"/>
                <w:between w:val="nil"/>
              </w:pBdr>
              <w:spacing w:line="360" w:lineRule="auto"/>
              <w:jc w:val="both"/>
              <w:rPr>
                <w:color w:val="000000"/>
                <w:sz w:val="24"/>
                <w:szCs w:val="24"/>
              </w:rPr>
            </w:pPr>
            <w:r>
              <w:rPr>
                <w:color w:val="000000"/>
                <w:sz w:val="24"/>
                <w:szCs w:val="24"/>
              </w:rPr>
              <w:t>Review in month 3 and completion within month 6.</w:t>
            </w:r>
          </w:p>
        </w:tc>
      </w:tr>
      <w:tr w:rsidR="00937F82" w14:paraId="1A5B4BEE" w14:textId="77777777">
        <w:trPr>
          <w:cantSplit/>
          <w:trHeight w:val="593"/>
          <w:tblHeader/>
          <w:jc w:val="center"/>
        </w:trPr>
        <w:tc>
          <w:tcPr>
            <w:tcW w:w="1965" w:type="dxa"/>
            <w:shd w:val="clear" w:color="auto" w:fill="auto"/>
            <w:tcMar>
              <w:top w:w="100" w:type="dxa"/>
              <w:left w:w="100" w:type="dxa"/>
              <w:bottom w:w="100" w:type="dxa"/>
              <w:right w:w="100" w:type="dxa"/>
            </w:tcMar>
          </w:tcPr>
          <w:p w14:paraId="2C745851" w14:textId="77777777" w:rsidR="00937F82" w:rsidRDefault="00855923">
            <w:pPr>
              <w:pStyle w:val="Normal1"/>
              <w:widowControl w:val="0"/>
              <w:pBdr>
                <w:top w:val="nil"/>
                <w:left w:val="nil"/>
                <w:bottom w:val="nil"/>
                <w:right w:val="nil"/>
                <w:between w:val="nil"/>
              </w:pBdr>
              <w:spacing w:line="360" w:lineRule="auto"/>
              <w:jc w:val="both"/>
              <w:rPr>
                <w:color w:val="000000"/>
                <w:sz w:val="24"/>
                <w:szCs w:val="24"/>
              </w:rPr>
            </w:pPr>
            <w:r>
              <w:rPr>
                <w:color w:val="000000"/>
                <w:sz w:val="24"/>
                <w:szCs w:val="24"/>
              </w:rPr>
              <w:t xml:space="preserve">To build reflective practice into daily routines </w:t>
            </w:r>
          </w:p>
        </w:tc>
        <w:tc>
          <w:tcPr>
            <w:tcW w:w="2535" w:type="dxa"/>
            <w:shd w:val="clear" w:color="auto" w:fill="auto"/>
            <w:tcMar>
              <w:top w:w="100" w:type="dxa"/>
              <w:left w:w="100" w:type="dxa"/>
              <w:bottom w:w="100" w:type="dxa"/>
              <w:right w:w="100" w:type="dxa"/>
            </w:tcMar>
          </w:tcPr>
          <w:p w14:paraId="066CE48F" w14:textId="77777777" w:rsidR="00937F82" w:rsidRDefault="00855923">
            <w:pPr>
              <w:pStyle w:val="Normal1"/>
              <w:widowControl w:val="0"/>
              <w:pBdr>
                <w:top w:val="nil"/>
                <w:left w:val="nil"/>
                <w:bottom w:val="nil"/>
                <w:right w:val="nil"/>
                <w:between w:val="nil"/>
              </w:pBdr>
              <w:spacing w:line="360" w:lineRule="auto"/>
              <w:jc w:val="both"/>
              <w:rPr>
                <w:color w:val="000000"/>
                <w:sz w:val="24"/>
                <w:szCs w:val="24"/>
              </w:rPr>
            </w:pPr>
            <w:r>
              <w:rPr>
                <w:color w:val="000000"/>
                <w:sz w:val="24"/>
                <w:szCs w:val="24"/>
              </w:rPr>
              <w:t>I will engage in journaling entries for reviewing the patterns and growth perspectives.</w:t>
            </w:r>
          </w:p>
        </w:tc>
        <w:tc>
          <w:tcPr>
            <w:tcW w:w="2055" w:type="dxa"/>
            <w:shd w:val="clear" w:color="auto" w:fill="auto"/>
            <w:tcMar>
              <w:top w:w="100" w:type="dxa"/>
              <w:left w:w="100" w:type="dxa"/>
              <w:bottom w:w="100" w:type="dxa"/>
              <w:right w:w="100" w:type="dxa"/>
            </w:tcMar>
          </w:tcPr>
          <w:p w14:paraId="1A890038" w14:textId="77777777" w:rsidR="00937F82" w:rsidRDefault="00855923">
            <w:pPr>
              <w:pStyle w:val="Normal1"/>
              <w:widowControl w:val="0"/>
              <w:pBdr>
                <w:top w:val="nil"/>
                <w:left w:val="nil"/>
                <w:bottom w:val="nil"/>
                <w:right w:val="nil"/>
                <w:between w:val="nil"/>
              </w:pBdr>
              <w:spacing w:line="360" w:lineRule="auto"/>
              <w:jc w:val="both"/>
              <w:rPr>
                <w:color w:val="000000"/>
                <w:sz w:val="24"/>
                <w:szCs w:val="24"/>
              </w:rPr>
            </w:pPr>
            <w:r>
              <w:rPr>
                <w:color w:val="000000"/>
                <w:sz w:val="24"/>
                <w:szCs w:val="24"/>
              </w:rPr>
              <w:t>Peer accountability will be used as an effective resource.</w:t>
            </w:r>
          </w:p>
        </w:tc>
        <w:tc>
          <w:tcPr>
            <w:tcW w:w="2325" w:type="dxa"/>
            <w:shd w:val="clear" w:color="auto" w:fill="auto"/>
            <w:tcMar>
              <w:top w:w="100" w:type="dxa"/>
              <w:left w:w="100" w:type="dxa"/>
              <w:bottom w:w="100" w:type="dxa"/>
              <w:right w:w="100" w:type="dxa"/>
            </w:tcMar>
          </w:tcPr>
          <w:p w14:paraId="14DA15A6" w14:textId="77777777" w:rsidR="00937F82" w:rsidRDefault="00855923">
            <w:pPr>
              <w:pStyle w:val="Normal1"/>
              <w:widowControl w:val="0"/>
              <w:pBdr>
                <w:top w:val="nil"/>
                <w:left w:val="nil"/>
                <w:bottom w:val="nil"/>
                <w:right w:val="nil"/>
                <w:between w:val="nil"/>
              </w:pBdr>
              <w:spacing w:line="360" w:lineRule="auto"/>
              <w:jc w:val="both"/>
              <w:rPr>
                <w:color w:val="000000"/>
                <w:sz w:val="24"/>
                <w:szCs w:val="24"/>
              </w:rPr>
            </w:pPr>
            <w:r>
              <w:rPr>
                <w:color w:val="000000"/>
                <w:sz w:val="24"/>
                <w:szCs w:val="24"/>
              </w:rPr>
              <w:t>It will contribute to developing self-awareness to reflect on EI perceptions and contribute to decision-making.</w:t>
            </w:r>
          </w:p>
        </w:tc>
        <w:tc>
          <w:tcPr>
            <w:tcW w:w="1920" w:type="dxa"/>
            <w:shd w:val="clear" w:color="auto" w:fill="auto"/>
            <w:tcMar>
              <w:top w:w="100" w:type="dxa"/>
              <w:left w:w="100" w:type="dxa"/>
              <w:bottom w:w="100" w:type="dxa"/>
              <w:right w:w="100" w:type="dxa"/>
            </w:tcMar>
          </w:tcPr>
          <w:p w14:paraId="0D7D48B7" w14:textId="77777777" w:rsidR="00937F82" w:rsidRDefault="00855923">
            <w:pPr>
              <w:pStyle w:val="Normal1"/>
              <w:widowControl w:val="0"/>
              <w:pBdr>
                <w:top w:val="nil"/>
                <w:left w:val="nil"/>
                <w:bottom w:val="nil"/>
                <w:right w:val="nil"/>
                <w:between w:val="nil"/>
              </w:pBdr>
              <w:spacing w:line="360" w:lineRule="auto"/>
              <w:jc w:val="both"/>
              <w:rPr>
                <w:color w:val="000000"/>
                <w:sz w:val="24"/>
                <w:szCs w:val="24"/>
              </w:rPr>
            </w:pPr>
            <w:r>
              <w:rPr>
                <w:color w:val="000000"/>
                <w:sz w:val="24"/>
                <w:szCs w:val="24"/>
              </w:rPr>
              <w:t>Review in month 1 and completed within 6 months.</w:t>
            </w:r>
          </w:p>
        </w:tc>
      </w:tr>
      <w:tr w:rsidR="00937F82" w14:paraId="02C8E75D" w14:textId="77777777">
        <w:trPr>
          <w:cantSplit/>
          <w:tblHeader/>
          <w:jc w:val="center"/>
        </w:trPr>
        <w:tc>
          <w:tcPr>
            <w:tcW w:w="1965" w:type="dxa"/>
            <w:shd w:val="clear" w:color="auto" w:fill="auto"/>
            <w:tcMar>
              <w:top w:w="100" w:type="dxa"/>
              <w:left w:w="100" w:type="dxa"/>
              <w:bottom w:w="100" w:type="dxa"/>
              <w:right w:w="100" w:type="dxa"/>
            </w:tcMar>
          </w:tcPr>
          <w:p w14:paraId="3B7CACD2" w14:textId="77777777" w:rsidR="00937F82" w:rsidRDefault="00855923">
            <w:pPr>
              <w:pStyle w:val="Normal1"/>
              <w:widowControl w:val="0"/>
              <w:pBdr>
                <w:top w:val="nil"/>
                <w:left w:val="nil"/>
                <w:bottom w:val="nil"/>
                <w:right w:val="nil"/>
                <w:between w:val="nil"/>
              </w:pBdr>
              <w:spacing w:line="360" w:lineRule="auto"/>
              <w:jc w:val="both"/>
              <w:rPr>
                <w:color w:val="000000"/>
                <w:sz w:val="24"/>
                <w:szCs w:val="24"/>
              </w:rPr>
            </w:pPr>
            <w:r>
              <w:rPr>
                <w:color w:val="000000"/>
                <w:sz w:val="24"/>
                <w:szCs w:val="24"/>
              </w:rPr>
              <w:t>To enhance resilience and stress management</w:t>
            </w:r>
          </w:p>
        </w:tc>
        <w:tc>
          <w:tcPr>
            <w:tcW w:w="2535" w:type="dxa"/>
            <w:shd w:val="clear" w:color="auto" w:fill="auto"/>
            <w:tcMar>
              <w:top w:w="100" w:type="dxa"/>
              <w:left w:w="100" w:type="dxa"/>
              <w:bottom w:w="100" w:type="dxa"/>
              <w:right w:w="100" w:type="dxa"/>
            </w:tcMar>
          </w:tcPr>
          <w:p w14:paraId="38FED971" w14:textId="77777777" w:rsidR="00937F82" w:rsidRDefault="00855923">
            <w:pPr>
              <w:pStyle w:val="Normal1"/>
              <w:widowControl w:val="0"/>
              <w:pBdr>
                <w:top w:val="nil"/>
                <w:left w:val="nil"/>
                <w:bottom w:val="nil"/>
                <w:right w:val="nil"/>
                <w:between w:val="nil"/>
              </w:pBdr>
              <w:spacing w:line="360" w:lineRule="auto"/>
              <w:jc w:val="both"/>
              <w:rPr>
                <w:color w:val="000000"/>
                <w:sz w:val="24"/>
                <w:szCs w:val="24"/>
              </w:rPr>
            </w:pPr>
            <w:r>
              <w:rPr>
                <w:color w:val="000000"/>
                <w:sz w:val="24"/>
                <w:szCs w:val="24"/>
              </w:rPr>
              <w:t xml:space="preserve">I will prioritise sufficient sleep and following clear working boundaries. </w:t>
            </w:r>
          </w:p>
        </w:tc>
        <w:tc>
          <w:tcPr>
            <w:tcW w:w="2055" w:type="dxa"/>
            <w:shd w:val="clear" w:color="auto" w:fill="auto"/>
            <w:tcMar>
              <w:top w:w="100" w:type="dxa"/>
              <w:left w:w="100" w:type="dxa"/>
              <w:bottom w:w="100" w:type="dxa"/>
              <w:right w:w="100" w:type="dxa"/>
            </w:tcMar>
          </w:tcPr>
          <w:p w14:paraId="23E8A622" w14:textId="77777777" w:rsidR="00937F82" w:rsidRDefault="00855923">
            <w:pPr>
              <w:pStyle w:val="Normal1"/>
              <w:widowControl w:val="0"/>
              <w:pBdr>
                <w:top w:val="nil"/>
                <w:left w:val="nil"/>
                <w:bottom w:val="nil"/>
                <w:right w:val="nil"/>
                <w:between w:val="nil"/>
              </w:pBdr>
              <w:spacing w:line="360" w:lineRule="auto"/>
              <w:jc w:val="both"/>
              <w:rPr>
                <w:color w:val="000000"/>
                <w:sz w:val="24"/>
                <w:szCs w:val="24"/>
              </w:rPr>
            </w:pPr>
            <w:r>
              <w:rPr>
                <w:color w:val="000000"/>
                <w:sz w:val="24"/>
                <w:szCs w:val="24"/>
              </w:rPr>
              <w:t xml:space="preserve">Sleep tracker apps will be used as key resources. </w:t>
            </w:r>
          </w:p>
        </w:tc>
        <w:tc>
          <w:tcPr>
            <w:tcW w:w="2325" w:type="dxa"/>
            <w:shd w:val="clear" w:color="auto" w:fill="auto"/>
            <w:tcMar>
              <w:top w:w="100" w:type="dxa"/>
              <w:left w:w="100" w:type="dxa"/>
              <w:bottom w:w="100" w:type="dxa"/>
              <w:right w:w="100" w:type="dxa"/>
            </w:tcMar>
          </w:tcPr>
          <w:p w14:paraId="2F3A3747" w14:textId="77777777" w:rsidR="00937F82" w:rsidRDefault="00855923">
            <w:pPr>
              <w:pStyle w:val="Normal1"/>
              <w:widowControl w:val="0"/>
              <w:pBdr>
                <w:top w:val="nil"/>
                <w:left w:val="nil"/>
                <w:bottom w:val="nil"/>
                <w:right w:val="nil"/>
                <w:between w:val="nil"/>
              </w:pBdr>
              <w:spacing w:line="360" w:lineRule="auto"/>
              <w:jc w:val="both"/>
              <w:rPr>
                <w:color w:val="000000"/>
                <w:sz w:val="24"/>
                <w:szCs w:val="24"/>
              </w:rPr>
            </w:pPr>
            <w:r>
              <w:rPr>
                <w:color w:val="000000"/>
                <w:sz w:val="24"/>
                <w:szCs w:val="24"/>
              </w:rPr>
              <w:t>It will help in improving my focus and generating energy levels for performance.</w:t>
            </w:r>
          </w:p>
        </w:tc>
        <w:tc>
          <w:tcPr>
            <w:tcW w:w="1920" w:type="dxa"/>
            <w:shd w:val="clear" w:color="auto" w:fill="auto"/>
            <w:tcMar>
              <w:top w:w="100" w:type="dxa"/>
              <w:left w:w="100" w:type="dxa"/>
              <w:bottom w:w="100" w:type="dxa"/>
              <w:right w:w="100" w:type="dxa"/>
            </w:tcMar>
          </w:tcPr>
          <w:p w14:paraId="676758DC" w14:textId="77777777" w:rsidR="00937F82" w:rsidRDefault="00855923">
            <w:pPr>
              <w:pStyle w:val="Normal1"/>
              <w:widowControl w:val="0"/>
              <w:pBdr>
                <w:top w:val="nil"/>
                <w:left w:val="nil"/>
                <w:bottom w:val="nil"/>
                <w:right w:val="nil"/>
                <w:between w:val="nil"/>
              </w:pBdr>
              <w:spacing w:line="360" w:lineRule="auto"/>
              <w:jc w:val="both"/>
              <w:rPr>
                <w:color w:val="000000"/>
                <w:sz w:val="24"/>
                <w:szCs w:val="24"/>
              </w:rPr>
            </w:pPr>
            <w:r>
              <w:rPr>
                <w:color w:val="000000"/>
                <w:sz w:val="24"/>
                <w:szCs w:val="24"/>
              </w:rPr>
              <w:t>Review in month 3 and will be completed in month 6</w:t>
            </w:r>
          </w:p>
        </w:tc>
      </w:tr>
    </w:tbl>
    <w:p w14:paraId="70607C6D" w14:textId="77777777" w:rsidR="00937F82" w:rsidRDefault="00855923">
      <w:pPr>
        <w:pStyle w:val="Normal1"/>
        <w:pBdr>
          <w:top w:val="nil"/>
          <w:left w:val="nil"/>
          <w:bottom w:val="nil"/>
          <w:right w:val="nil"/>
          <w:between w:val="nil"/>
        </w:pBdr>
        <w:spacing w:line="360" w:lineRule="auto"/>
        <w:jc w:val="center"/>
        <w:rPr>
          <w:b/>
          <w:color w:val="000000"/>
          <w:sz w:val="24"/>
          <w:szCs w:val="24"/>
        </w:rPr>
      </w:pPr>
      <w:r>
        <w:rPr>
          <w:b/>
          <w:color w:val="000000"/>
          <w:sz w:val="24"/>
          <w:szCs w:val="24"/>
        </w:rPr>
        <w:t>Table 1: Development Plan</w:t>
      </w:r>
    </w:p>
    <w:p w14:paraId="409250CB" w14:textId="77777777" w:rsidR="00937F82" w:rsidRDefault="00855923">
      <w:pPr>
        <w:pStyle w:val="Normal1"/>
        <w:pBdr>
          <w:top w:val="nil"/>
          <w:left w:val="nil"/>
          <w:bottom w:val="nil"/>
          <w:right w:val="nil"/>
          <w:between w:val="nil"/>
        </w:pBdr>
        <w:spacing w:line="360" w:lineRule="auto"/>
        <w:jc w:val="center"/>
        <w:rPr>
          <w:color w:val="000000"/>
          <w:sz w:val="24"/>
          <w:szCs w:val="24"/>
        </w:rPr>
      </w:pPr>
      <w:r>
        <w:rPr>
          <w:color w:val="000000"/>
          <w:sz w:val="24"/>
          <w:szCs w:val="24"/>
        </w:rPr>
        <w:t>(Source: Self-created)</w:t>
      </w:r>
    </w:p>
    <w:p w14:paraId="48325B94" w14:textId="77777777" w:rsidR="00937F82" w:rsidRDefault="00855923">
      <w:pPr>
        <w:pStyle w:val="Normal1"/>
        <w:pBdr>
          <w:top w:val="nil"/>
          <w:left w:val="nil"/>
          <w:bottom w:val="nil"/>
          <w:right w:val="nil"/>
          <w:between w:val="nil"/>
        </w:pBdr>
        <w:spacing w:line="360" w:lineRule="auto"/>
        <w:jc w:val="both"/>
        <w:rPr>
          <w:color w:val="000000"/>
          <w:sz w:val="24"/>
          <w:szCs w:val="24"/>
        </w:rPr>
      </w:pPr>
      <w:r>
        <w:rPr>
          <w:color w:val="000000"/>
          <w:sz w:val="24"/>
          <w:szCs w:val="24"/>
        </w:rPr>
        <w:lastRenderedPageBreak/>
        <w:t xml:space="preserve">Developing a personal development plan is important to manage own growth in a systematic way. Additionally, it is mentioned that without a perfect PDP, it is never possible to enhance own competencies in a prominent manner. In the above-developed plan, it is seen that I need to focus on goals such as </w:t>
      </w:r>
      <w:r>
        <w:rPr>
          <w:i/>
          <w:color w:val="000000"/>
          <w:sz w:val="24"/>
          <w:szCs w:val="24"/>
        </w:rPr>
        <w:t>improving emotional self-awareness and regulation, strengthening empathy and interpersonal skills,</w:t>
      </w:r>
      <w:r>
        <w:rPr>
          <w:color w:val="000000"/>
          <w:sz w:val="24"/>
          <w:szCs w:val="24"/>
        </w:rPr>
        <w:t xml:space="preserve"> as well as </w:t>
      </w:r>
      <w:r>
        <w:rPr>
          <w:i/>
          <w:color w:val="000000"/>
          <w:sz w:val="24"/>
          <w:szCs w:val="24"/>
        </w:rPr>
        <w:t>building reflective practice into daily routines</w:t>
      </w:r>
      <w:r>
        <w:rPr>
          <w:color w:val="000000"/>
          <w:sz w:val="24"/>
          <w:szCs w:val="24"/>
        </w:rPr>
        <w:t xml:space="preserve"> and finally, the </w:t>
      </w:r>
      <w:r>
        <w:rPr>
          <w:i/>
          <w:color w:val="000000"/>
          <w:sz w:val="24"/>
          <w:szCs w:val="24"/>
        </w:rPr>
        <w:t>enhancement of resilience and stress management</w:t>
      </w:r>
      <w:r>
        <w:rPr>
          <w:color w:val="000000"/>
          <w:sz w:val="24"/>
          <w:szCs w:val="24"/>
        </w:rPr>
        <w:t xml:space="preserve">. I believe that if I shall engage in practising daily mindfulness for at least 20 minutes, it </w:t>
      </w:r>
      <w:r w:rsidR="00F753D4">
        <w:rPr>
          <w:color w:val="000000"/>
          <w:sz w:val="24"/>
          <w:szCs w:val="24"/>
        </w:rPr>
        <w:t>will</w:t>
      </w:r>
      <w:r>
        <w:rPr>
          <w:color w:val="000000"/>
          <w:sz w:val="24"/>
          <w:szCs w:val="24"/>
        </w:rPr>
        <w:t xml:space="preserve"> help me in managing my emotional self-awareness in a prominent manner. 6 months will be taken as the final time frame and I will be able to gain consistent emotional control under pressure. Stress management in a proper manner will help me to balance between professional and personal life in future. Thus, this plan will be critically helpful for me to manage emotional growth in future. </w:t>
      </w:r>
    </w:p>
    <w:p w14:paraId="4EF022D1" w14:textId="77777777" w:rsidR="00937F82" w:rsidRDefault="00855923">
      <w:pPr>
        <w:pStyle w:val="Normal1"/>
        <w:pBdr>
          <w:top w:val="nil"/>
          <w:left w:val="nil"/>
          <w:bottom w:val="nil"/>
          <w:right w:val="nil"/>
          <w:between w:val="nil"/>
        </w:pBdr>
        <w:spacing w:line="360" w:lineRule="auto"/>
        <w:jc w:val="both"/>
        <w:rPr>
          <w:b/>
          <w:color w:val="000000"/>
          <w:sz w:val="24"/>
          <w:szCs w:val="24"/>
        </w:rPr>
      </w:pPr>
      <w:r>
        <w:br w:type="page"/>
      </w:r>
    </w:p>
    <w:p w14:paraId="6D7494E6" w14:textId="77777777" w:rsidR="00937F82" w:rsidRPr="00E9581A" w:rsidRDefault="00855923">
      <w:pPr>
        <w:pStyle w:val="Heading1"/>
        <w:rPr>
          <w:rFonts w:ascii="Arial" w:eastAsia="Arial" w:hAnsi="Arial" w:cs="Arial"/>
          <w:color w:val="000000" w:themeColor="text1"/>
          <w:sz w:val="28"/>
          <w:szCs w:val="28"/>
        </w:rPr>
      </w:pPr>
      <w:bookmarkStart w:id="13" w:name="_heading=h.58kgcugjnzbn" w:colFirst="0" w:colLast="0"/>
      <w:bookmarkEnd w:id="13"/>
      <w:r w:rsidRPr="00E9581A">
        <w:rPr>
          <w:rFonts w:ascii="Arial" w:eastAsia="Arial" w:hAnsi="Arial" w:cs="Arial"/>
          <w:color w:val="000000" w:themeColor="text1"/>
        </w:rPr>
        <w:lastRenderedPageBreak/>
        <w:t>References</w:t>
      </w:r>
    </w:p>
    <w:p w14:paraId="2C8127C1" w14:textId="77777777" w:rsidR="00937F82" w:rsidRPr="00E9581A" w:rsidRDefault="00855923">
      <w:pPr>
        <w:pStyle w:val="Normal1"/>
        <w:pBdr>
          <w:top w:val="nil"/>
          <w:left w:val="nil"/>
          <w:bottom w:val="nil"/>
          <w:right w:val="nil"/>
          <w:between w:val="nil"/>
        </w:pBdr>
        <w:spacing w:before="240" w:after="240" w:line="360" w:lineRule="auto"/>
        <w:jc w:val="both"/>
        <w:rPr>
          <w:color w:val="000000" w:themeColor="text1"/>
          <w:sz w:val="24"/>
          <w:szCs w:val="24"/>
        </w:rPr>
      </w:pPr>
      <w:r w:rsidRPr="00E9581A">
        <w:rPr>
          <w:color w:val="000000" w:themeColor="text1"/>
          <w:sz w:val="24"/>
          <w:szCs w:val="24"/>
          <w:highlight w:val="white"/>
        </w:rPr>
        <w:t xml:space="preserve">Ahmad, T., Boit, J. and Aakula, A., (2023) ‘The role of cross-functional collaboration in digital transformation’. </w:t>
      </w:r>
      <w:r w:rsidRPr="00E9581A">
        <w:rPr>
          <w:i/>
          <w:color w:val="000000" w:themeColor="text1"/>
          <w:sz w:val="24"/>
          <w:szCs w:val="24"/>
          <w:highlight w:val="white"/>
        </w:rPr>
        <w:t>Journal of Computational Intelligence and Robotics</w:t>
      </w:r>
      <w:r w:rsidRPr="00E9581A">
        <w:rPr>
          <w:color w:val="000000" w:themeColor="text1"/>
          <w:sz w:val="24"/>
          <w:szCs w:val="24"/>
          <w:highlight w:val="white"/>
        </w:rPr>
        <w:t xml:space="preserve">, </w:t>
      </w:r>
      <w:r w:rsidRPr="00E9581A">
        <w:rPr>
          <w:i/>
          <w:color w:val="000000" w:themeColor="text1"/>
          <w:sz w:val="24"/>
          <w:szCs w:val="24"/>
          <w:highlight w:val="white"/>
        </w:rPr>
        <w:t>3</w:t>
      </w:r>
      <w:r w:rsidRPr="00E9581A">
        <w:rPr>
          <w:color w:val="000000" w:themeColor="text1"/>
          <w:sz w:val="24"/>
          <w:szCs w:val="24"/>
          <w:highlight w:val="white"/>
        </w:rPr>
        <w:t>(1), pp.205-42.</w:t>
      </w:r>
      <w:hyperlink r:id="rId12">
        <w:r w:rsidRPr="00E9581A">
          <w:rPr>
            <w:color w:val="000000" w:themeColor="text1"/>
            <w:sz w:val="24"/>
            <w:szCs w:val="24"/>
          </w:rPr>
          <w:t>https://www.researchgate.net/profile/Tanzeem-Ahmad-3/publication/389744145_The_Role_of_Cross-Functional_Collaboration_in_Digital_Transformation/links/67d098b3d7597000650803c2/The-Role-of-Cross-Functional-Collaboration-in-Digital-Transformation.pdf</w:t>
        </w:r>
      </w:hyperlink>
    </w:p>
    <w:p w14:paraId="71DED5AD" w14:textId="77777777" w:rsidR="00937F82" w:rsidRPr="00E9581A" w:rsidRDefault="00855923">
      <w:pPr>
        <w:pStyle w:val="Normal1"/>
        <w:pBdr>
          <w:top w:val="nil"/>
          <w:left w:val="nil"/>
          <w:bottom w:val="nil"/>
          <w:right w:val="nil"/>
          <w:between w:val="nil"/>
        </w:pBdr>
        <w:spacing w:line="360" w:lineRule="auto"/>
        <w:jc w:val="both"/>
        <w:rPr>
          <w:color w:val="000000" w:themeColor="text1"/>
          <w:sz w:val="24"/>
          <w:szCs w:val="24"/>
        </w:rPr>
      </w:pPr>
      <w:r w:rsidRPr="00E9581A">
        <w:rPr>
          <w:color w:val="000000" w:themeColor="text1"/>
          <w:sz w:val="24"/>
          <w:szCs w:val="24"/>
          <w:highlight w:val="white"/>
        </w:rPr>
        <w:t xml:space="preserve">Antonopoulou, H. (2024) ‘The value of emotional intelligence: Self-awareness, self-regulation, motivation, and empathy as key components’. </w:t>
      </w:r>
      <w:proofErr w:type="spellStart"/>
      <w:r w:rsidRPr="00E9581A">
        <w:rPr>
          <w:i/>
          <w:color w:val="000000" w:themeColor="text1"/>
          <w:sz w:val="24"/>
          <w:szCs w:val="24"/>
          <w:highlight w:val="white"/>
        </w:rPr>
        <w:t>Technium</w:t>
      </w:r>
      <w:proofErr w:type="spellEnd"/>
      <w:r w:rsidRPr="00E9581A">
        <w:rPr>
          <w:i/>
          <w:color w:val="000000" w:themeColor="text1"/>
          <w:sz w:val="24"/>
          <w:szCs w:val="24"/>
          <w:highlight w:val="white"/>
        </w:rPr>
        <w:t xml:space="preserve"> Education and Humanities</w:t>
      </w:r>
      <w:r w:rsidRPr="00E9581A">
        <w:rPr>
          <w:color w:val="000000" w:themeColor="text1"/>
          <w:sz w:val="24"/>
          <w:szCs w:val="24"/>
          <w:highlight w:val="white"/>
        </w:rPr>
        <w:t xml:space="preserve">, </w:t>
      </w:r>
      <w:r w:rsidRPr="00E9581A">
        <w:rPr>
          <w:i/>
          <w:color w:val="000000" w:themeColor="text1"/>
          <w:sz w:val="24"/>
          <w:szCs w:val="24"/>
          <w:highlight w:val="white"/>
        </w:rPr>
        <w:t>8</w:t>
      </w:r>
      <w:r w:rsidRPr="00E9581A">
        <w:rPr>
          <w:color w:val="000000" w:themeColor="text1"/>
          <w:sz w:val="24"/>
          <w:szCs w:val="24"/>
          <w:highlight w:val="white"/>
        </w:rPr>
        <w:t>, pp.78-92.</w:t>
      </w:r>
      <w:hyperlink r:id="rId13">
        <w:r w:rsidRPr="00E9581A">
          <w:rPr>
            <w:color w:val="000000" w:themeColor="text1"/>
            <w:sz w:val="24"/>
            <w:szCs w:val="24"/>
          </w:rPr>
          <w:t>https://pdfs.semanticscholar.org/01fd/901d7b6a987dc06497bea64f3b506eb0d4ea.pdf</w:t>
        </w:r>
      </w:hyperlink>
    </w:p>
    <w:p w14:paraId="0CB84164" w14:textId="77777777" w:rsidR="00937F82" w:rsidRPr="00E9581A" w:rsidRDefault="00855923">
      <w:pPr>
        <w:pStyle w:val="Normal1"/>
        <w:pBdr>
          <w:top w:val="nil"/>
          <w:left w:val="nil"/>
          <w:bottom w:val="nil"/>
          <w:right w:val="nil"/>
          <w:between w:val="nil"/>
        </w:pBdr>
        <w:spacing w:before="240" w:after="240" w:line="360" w:lineRule="auto"/>
        <w:jc w:val="both"/>
        <w:rPr>
          <w:color w:val="000000" w:themeColor="text1"/>
          <w:sz w:val="24"/>
          <w:szCs w:val="24"/>
        </w:rPr>
      </w:pPr>
      <w:r w:rsidRPr="00E9581A">
        <w:rPr>
          <w:color w:val="000000" w:themeColor="text1"/>
          <w:sz w:val="24"/>
          <w:szCs w:val="24"/>
          <w:highlight w:val="white"/>
        </w:rPr>
        <w:t xml:space="preserve">Carden, J., Jones, R.J. and Passmore, J., (2022) ‘Defining self-awareness in the context of adult development: A systematic literature review.’ </w:t>
      </w:r>
      <w:r w:rsidRPr="00E9581A">
        <w:rPr>
          <w:i/>
          <w:color w:val="000000" w:themeColor="text1"/>
          <w:sz w:val="24"/>
          <w:szCs w:val="24"/>
          <w:highlight w:val="white"/>
        </w:rPr>
        <w:t>Journal of Management Education</w:t>
      </w:r>
      <w:r w:rsidRPr="00E9581A">
        <w:rPr>
          <w:color w:val="000000" w:themeColor="text1"/>
          <w:sz w:val="24"/>
          <w:szCs w:val="24"/>
          <w:highlight w:val="white"/>
        </w:rPr>
        <w:t xml:space="preserve">, </w:t>
      </w:r>
      <w:r w:rsidRPr="00E9581A">
        <w:rPr>
          <w:i/>
          <w:color w:val="000000" w:themeColor="text1"/>
          <w:sz w:val="24"/>
          <w:szCs w:val="24"/>
          <w:highlight w:val="white"/>
        </w:rPr>
        <w:t>46</w:t>
      </w:r>
      <w:r w:rsidRPr="00E9581A">
        <w:rPr>
          <w:color w:val="000000" w:themeColor="text1"/>
          <w:sz w:val="24"/>
          <w:szCs w:val="24"/>
          <w:highlight w:val="white"/>
        </w:rPr>
        <w:t>(1), pp.140-177.</w:t>
      </w:r>
      <w:hyperlink r:id="rId14">
        <w:r w:rsidRPr="00E9581A">
          <w:rPr>
            <w:color w:val="000000" w:themeColor="text1"/>
            <w:sz w:val="24"/>
            <w:szCs w:val="24"/>
          </w:rPr>
          <w:t>https://journals.sagepub.com/doi/pdf/10.1177/1052562921990065</w:t>
        </w:r>
      </w:hyperlink>
    </w:p>
    <w:p w14:paraId="13B15067" w14:textId="77777777" w:rsidR="00937F82" w:rsidRPr="00E9581A" w:rsidRDefault="00855923">
      <w:pPr>
        <w:pStyle w:val="Normal1"/>
        <w:pBdr>
          <w:top w:val="nil"/>
          <w:left w:val="nil"/>
          <w:bottom w:val="nil"/>
          <w:right w:val="nil"/>
          <w:between w:val="nil"/>
        </w:pBdr>
        <w:spacing w:before="240" w:after="240" w:line="360" w:lineRule="auto"/>
        <w:jc w:val="both"/>
        <w:rPr>
          <w:color w:val="000000" w:themeColor="text1"/>
          <w:sz w:val="24"/>
          <w:szCs w:val="24"/>
          <w:highlight w:val="white"/>
        </w:rPr>
      </w:pPr>
      <w:r w:rsidRPr="00E9581A">
        <w:rPr>
          <w:color w:val="000000" w:themeColor="text1"/>
          <w:sz w:val="24"/>
          <w:szCs w:val="24"/>
          <w:highlight w:val="white"/>
        </w:rPr>
        <w:t xml:space="preserve">Chan, J.Y.C., Ottmar, E.R. and Lee, J.E., (2022) ‘Slow down to speed up: Longer pause time before solving problems relates to higher strategy efficiency’. </w:t>
      </w:r>
      <w:r w:rsidRPr="00E9581A">
        <w:rPr>
          <w:i/>
          <w:color w:val="000000" w:themeColor="text1"/>
          <w:sz w:val="24"/>
          <w:szCs w:val="24"/>
          <w:highlight w:val="white"/>
        </w:rPr>
        <w:t>Learning and Individual Differences</w:t>
      </w:r>
      <w:r w:rsidRPr="00E9581A">
        <w:rPr>
          <w:color w:val="000000" w:themeColor="text1"/>
          <w:sz w:val="24"/>
          <w:szCs w:val="24"/>
          <w:highlight w:val="white"/>
        </w:rPr>
        <w:t xml:space="preserve">, </w:t>
      </w:r>
      <w:r w:rsidRPr="00E9581A">
        <w:rPr>
          <w:i/>
          <w:color w:val="000000" w:themeColor="text1"/>
          <w:sz w:val="24"/>
          <w:szCs w:val="24"/>
          <w:highlight w:val="white"/>
        </w:rPr>
        <w:t>93</w:t>
      </w:r>
      <w:r w:rsidRPr="00E9581A">
        <w:rPr>
          <w:color w:val="000000" w:themeColor="text1"/>
          <w:sz w:val="24"/>
          <w:szCs w:val="24"/>
          <w:highlight w:val="white"/>
        </w:rPr>
        <w:t>, p.102109.</w:t>
      </w:r>
      <w:hyperlink r:id="rId15">
        <w:r w:rsidRPr="00E9581A">
          <w:rPr>
            <w:color w:val="000000" w:themeColor="text1"/>
            <w:sz w:val="24"/>
            <w:szCs w:val="24"/>
            <w:highlight w:val="white"/>
          </w:rPr>
          <w:t>https://www.sciencedirect.com/science/article/abs/pii/S1041608021001461</w:t>
        </w:r>
      </w:hyperlink>
    </w:p>
    <w:p w14:paraId="1466464E" w14:textId="77777777" w:rsidR="00937F82" w:rsidRPr="00E9581A" w:rsidRDefault="00855923">
      <w:pPr>
        <w:pStyle w:val="Normal1"/>
        <w:pBdr>
          <w:top w:val="nil"/>
          <w:left w:val="nil"/>
          <w:bottom w:val="nil"/>
          <w:right w:val="nil"/>
          <w:between w:val="nil"/>
        </w:pBdr>
        <w:spacing w:before="240" w:after="240" w:line="360" w:lineRule="auto"/>
        <w:jc w:val="both"/>
        <w:rPr>
          <w:color w:val="000000" w:themeColor="text1"/>
          <w:sz w:val="24"/>
          <w:szCs w:val="24"/>
          <w:highlight w:val="white"/>
        </w:rPr>
      </w:pPr>
      <w:proofErr w:type="spellStart"/>
      <w:r w:rsidRPr="00E9581A">
        <w:rPr>
          <w:color w:val="000000" w:themeColor="text1"/>
          <w:sz w:val="24"/>
          <w:szCs w:val="24"/>
          <w:highlight w:val="white"/>
        </w:rPr>
        <w:t>Dinakarrao</w:t>
      </w:r>
      <w:proofErr w:type="spellEnd"/>
      <w:r w:rsidRPr="00E9581A">
        <w:rPr>
          <w:color w:val="000000" w:themeColor="text1"/>
          <w:sz w:val="24"/>
          <w:szCs w:val="24"/>
          <w:highlight w:val="white"/>
        </w:rPr>
        <w:t xml:space="preserve">, S.M.P., (2021) ‘Self-aware power management for multi-core microprocessors’. </w:t>
      </w:r>
      <w:r w:rsidRPr="00E9581A">
        <w:rPr>
          <w:i/>
          <w:color w:val="000000" w:themeColor="text1"/>
          <w:sz w:val="24"/>
          <w:szCs w:val="24"/>
          <w:highlight w:val="white"/>
        </w:rPr>
        <w:t>Sustainable Computing: Informatics and Systems</w:t>
      </w:r>
      <w:r w:rsidRPr="00E9581A">
        <w:rPr>
          <w:color w:val="000000" w:themeColor="text1"/>
          <w:sz w:val="24"/>
          <w:szCs w:val="24"/>
          <w:highlight w:val="white"/>
        </w:rPr>
        <w:t xml:space="preserve">, </w:t>
      </w:r>
      <w:r w:rsidRPr="00E9581A">
        <w:rPr>
          <w:i/>
          <w:color w:val="000000" w:themeColor="text1"/>
          <w:sz w:val="24"/>
          <w:szCs w:val="24"/>
          <w:highlight w:val="white"/>
        </w:rPr>
        <w:t>29</w:t>
      </w:r>
      <w:r w:rsidRPr="00E9581A">
        <w:rPr>
          <w:color w:val="000000" w:themeColor="text1"/>
          <w:sz w:val="24"/>
          <w:szCs w:val="24"/>
          <w:highlight w:val="white"/>
        </w:rPr>
        <w:t>, p.100480.</w:t>
      </w:r>
      <w:hyperlink r:id="rId16">
        <w:r w:rsidRPr="00E9581A">
          <w:rPr>
            <w:color w:val="000000" w:themeColor="text1"/>
            <w:sz w:val="24"/>
            <w:szCs w:val="24"/>
            <w:highlight w:val="white"/>
          </w:rPr>
          <w:t>https://mason.gmu.edu/~spudukot/Files/Suscom_IGSC20.pdf</w:t>
        </w:r>
      </w:hyperlink>
    </w:p>
    <w:p w14:paraId="32A3CB5E" w14:textId="77777777" w:rsidR="00937F82" w:rsidRPr="00E9581A" w:rsidRDefault="00855923">
      <w:pPr>
        <w:pStyle w:val="Normal1"/>
        <w:pBdr>
          <w:top w:val="nil"/>
          <w:left w:val="nil"/>
          <w:bottom w:val="nil"/>
          <w:right w:val="nil"/>
          <w:between w:val="nil"/>
        </w:pBdr>
        <w:spacing w:before="240" w:after="240" w:line="360" w:lineRule="auto"/>
        <w:jc w:val="both"/>
        <w:rPr>
          <w:color w:val="000000" w:themeColor="text1"/>
          <w:sz w:val="24"/>
          <w:szCs w:val="24"/>
        </w:rPr>
      </w:pPr>
      <w:r w:rsidRPr="00E9581A">
        <w:rPr>
          <w:color w:val="000000" w:themeColor="text1"/>
          <w:sz w:val="24"/>
          <w:szCs w:val="24"/>
          <w:highlight w:val="white"/>
        </w:rPr>
        <w:t xml:space="preserve">Edy, D.F. and </w:t>
      </w:r>
      <w:proofErr w:type="spellStart"/>
      <w:r w:rsidRPr="00E9581A">
        <w:rPr>
          <w:color w:val="000000" w:themeColor="text1"/>
          <w:sz w:val="24"/>
          <w:szCs w:val="24"/>
          <w:highlight w:val="white"/>
        </w:rPr>
        <w:t>AzkyaAshgarie</w:t>
      </w:r>
      <w:proofErr w:type="spellEnd"/>
      <w:r w:rsidRPr="00E9581A">
        <w:rPr>
          <w:color w:val="000000" w:themeColor="text1"/>
          <w:sz w:val="24"/>
          <w:szCs w:val="24"/>
          <w:highlight w:val="white"/>
        </w:rPr>
        <w:t xml:space="preserve">, R.I., (2024) ‘The Role of Gratitude and Forgiveness Toward Self-awareness in Emerging Adulthood.’ </w:t>
      </w:r>
      <w:r w:rsidRPr="00E9581A">
        <w:rPr>
          <w:i/>
          <w:color w:val="000000" w:themeColor="text1"/>
          <w:sz w:val="24"/>
          <w:szCs w:val="24"/>
          <w:highlight w:val="white"/>
        </w:rPr>
        <w:t>KnE Social Sciences</w:t>
      </w:r>
      <w:r w:rsidRPr="00E9581A">
        <w:rPr>
          <w:color w:val="000000" w:themeColor="text1"/>
          <w:sz w:val="24"/>
          <w:szCs w:val="24"/>
          <w:highlight w:val="white"/>
        </w:rPr>
        <w:t>.</w:t>
      </w:r>
      <w:hyperlink r:id="rId17">
        <w:r w:rsidRPr="00E9581A">
          <w:rPr>
            <w:color w:val="000000" w:themeColor="text1"/>
            <w:sz w:val="24"/>
            <w:szCs w:val="24"/>
          </w:rPr>
          <w:t>https://www.researchgate.net/profile/Dewi-Edy/publication/386011194_The_Role_of_Gratitude_and_Forgiveness_Toward_Self-</w:t>
        </w:r>
        <w:r w:rsidRPr="00E9581A">
          <w:rPr>
            <w:color w:val="000000" w:themeColor="text1"/>
            <w:sz w:val="24"/>
            <w:szCs w:val="24"/>
          </w:rPr>
          <w:lastRenderedPageBreak/>
          <w:t>awareness_in_Emerging_Adulthood/links/6741ccca868c966b9327149b/The-Role-of-Gratitude-and-Forgiveness-Toward-Self-awareness-in-Emerging-Adulthood.pdf</w:t>
        </w:r>
      </w:hyperlink>
    </w:p>
    <w:p w14:paraId="50BDB55B" w14:textId="77777777" w:rsidR="00937F82" w:rsidRPr="00E9581A" w:rsidRDefault="00855923">
      <w:pPr>
        <w:pStyle w:val="Normal1"/>
        <w:pBdr>
          <w:top w:val="nil"/>
          <w:left w:val="nil"/>
          <w:bottom w:val="nil"/>
          <w:right w:val="nil"/>
          <w:between w:val="nil"/>
        </w:pBdr>
        <w:spacing w:before="240" w:after="240" w:line="360" w:lineRule="auto"/>
        <w:jc w:val="both"/>
        <w:rPr>
          <w:color w:val="000000" w:themeColor="text1"/>
          <w:sz w:val="24"/>
          <w:szCs w:val="24"/>
          <w:highlight w:val="white"/>
        </w:rPr>
      </w:pPr>
      <w:r w:rsidRPr="00E9581A">
        <w:rPr>
          <w:color w:val="000000" w:themeColor="text1"/>
          <w:sz w:val="24"/>
          <w:szCs w:val="24"/>
          <w:highlight w:val="white"/>
        </w:rPr>
        <w:t xml:space="preserve">Gone, Y.S.P., Naim, M.F. and </w:t>
      </w:r>
      <w:proofErr w:type="spellStart"/>
      <w:r w:rsidRPr="00E9581A">
        <w:rPr>
          <w:color w:val="000000" w:themeColor="text1"/>
          <w:sz w:val="24"/>
          <w:szCs w:val="24"/>
          <w:highlight w:val="white"/>
        </w:rPr>
        <w:t>Peethambaran</w:t>
      </w:r>
      <w:proofErr w:type="spellEnd"/>
      <w:r w:rsidRPr="00E9581A">
        <w:rPr>
          <w:color w:val="000000" w:themeColor="text1"/>
          <w:sz w:val="24"/>
          <w:szCs w:val="24"/>
          <w:highlight w:val="white"/>
        </w:rPr>
        <w:t xml:space="preserve">, M., (2025) ‘Sounding the silence: examining the antecedents and outcomes of quiet quitting.’ </w:t>
      </w:r>
      <w:r w:rsidRPr="00E9581A">
        <w:rPr>
          <w:i/>
          <w:color w:val="000000" w:themeColor="text1"/>
          <w:sz w:val="24"/>
          <w:szCs w:val="24"/>
          <w:highlight w:val="white"/>
        </w:rPr>
        <w:t>International Journal of Organizational Analysis</w:t>
      </w:r>
      <w:r w:rsidRPr="00E9581A">
        <w:rPr>
          <w:color w:val="000000" w:themeColor="text1"/>
          <w:sz w:val="24"/>
          <w:szCs w:val="24"/>
          <w:highlight w:val="white"/>
        </w:rPr>
        <w:t>.</w:t>
      </w:r>
      <w:hyperlink r:id="rId18">
        <w:r w:rsidRPr="00E9581A">
          <w:rPr>
            <w:color w:val="000000" w:themeColor="text1"/>
            <w:sz w:val="24"/>
            <w:szCs w:val="24"/>
            <w:highlight w:val="white"/>
          </w:rPr>
          <w:t>https://www.emerald.com/insight/content/doi/10.1108/ijoa-09-2024-4794/full/html</w:t>
        </w:r>
      </w:hyperlink>
    </w:p>
    <w:p w14:paraId="18E34698" w14:textId="77777777" w:rsidR="00937F82" w:rsidRPr="00E9581A" w:rsidRDefault="00855923">
      <w:pPr>
        <w:pStyle w:val="Normal1"/>
        <w:pBdr>
          <w:top w:val="nil"/>
          <w:left w:val="nil"/>
          <w:bottom w:val="nil"/>
          <w:right w:val="nil"/>
          <w:between w:val="nil"/>
        </w:pBdr>
        <w:spacing w:before="240" w:after="240" w:line="360" w:lineRule="auto"/>
        <w:jc w:val="both"/>
        <w:rPr>
          <w:color w:val="000000" w:themeColor="text1"/>
          <w:sz w:val="24"/>
          <w:szCs w:val="24"/>
          <w:highlight w:val="white"/>
        </w:rPr>
      </w:pPr>
      <w:r w:rsidRPr="00E9581A">
        <w:rPr>
          <w:color w:val="000000" w:themeColor="text1"/>
          <w:sz w:val="24"/>
          <w:szCs w:val="24"/>
          <w:highlight w:val="white"/>
        </w:rPr>
        <w:t xml:space="preserve">Griffin, M.T.Q. and Spano-Szekely, L., (2022) ‘Emotional Intelligence.’ </w:t>
      </w:r>
      <w:r w:rsidRPr="00E9581A">
        <w:rPr>
          <w:i/>
          <w:color w:val="000000" w:themeColor="text1"/>
          <w:sz w:val="24"/>
          <w:szCs w:val="24"/>
          <w:highlight w:val="white"/>
        </w:rPr>
        <w:t>Nurse Leadership and Management: Foundations for Effective Administration</w:t>
      </w:r>
      <w:r w:rsidRPr="00E9581A">
        <w:rPr>
          <w:color w:val="000000" w:themeColor="text1"/>
          <w:sz w:val="24"/>
          <w:szCs w:val="24"/>
          <w:highlight w:val="white"/>
        </w:rPr>
        <w:t xml:space="preserve">, </w:t>
      </w:r>
      <w:r w:rsidRPr="00E9581A">
        <w:rPr>
          <w:i/>
          <w:color w:val="000000" w:themeColor="text1"/>
          <w:sz w:val="24"/>
          <w:szCs w:val="24"/>
          <w:highlight w:val="white"/>
        </w:rPr>
        <w:t>99</w:t>
      </w:r>
      <w:r w:rsidRPr="00E9581A">
        <w:rPr>
          <w:color w:val="000000" w:themeColor="text1"/>
          <w:sz w:val="24"/>
          <w:szCs w:val="24"/>
          <w:highlight w:val="white"/>
        </w:rPr>
        <w:t>.</w:t>
      </w:r>
      <w:hyperlink r:id="rId19" w:anchor="v=onepage&amp;q&amp;f=false">
        <w:r w:rsidRPr="00E9581A">
          <w:rPr>
            <w:color w:val="000000" w:themeColor="text1"/>
            <w:sz w:val="24"/>
            <w:szCs w:val="24"/>
            <w:highlight w:val="white"/>
          </w:rPr>
          <w:t>https://books.google.co.in/books?hl=en&amp;lr=&amp;id=yV50EAAAQBAJ&amp;oi=fnd&amp;pg=PA99&amp;dq=+Emotional+Intelligence+(EI),+%E2%80%9Can+array+of+competencies+that+considers+four+specific+domains+including+self-awareness,+self-management,+social+awareness+and+relationship+managemen&amp;ots=s_nfYiuef_&amp;sig=duXUNU5bldRiDLAWKWl6hZhi6AY&amp;redir_esc=y#v=onepage&amp;q&amp;f=false</w:t>
        </w:r>
      </w:hyperlink>
    </w:p>
    <w:p w14:paraId="6217E339" w14:textId="77777777" w:rsidR="00937F82" w:rsidRPr="00E9581A" w:rsidRDefault="00855923">
      <w:pPr>
        <w:pStyle w:val="Normal1"/>
        <w:pBdr>
          <w:top w:val="nil"/>
          <w:left w:val="nil"/>
          <w:bottom w:val="nil"/>
          <w:right w:val="nil"/>
          <w:between w:val="nil"/>
        </w:pBdr>
        <w:spacing w:before="240" w:after="240" w:line="360" w:lineRule="auto"/>
        <w:jc w:val="both"/>
        <w:rPr>
          <w:color w:val="000000" w:themeColor="text1"/>
          <w:sz w:val="24"/>
          <w:szCs w:val="24"/>
        </w:rPr>
      </w:pPr>
      <w:r w:rsidRPr="00E9581A">
        <w:rPr>
          <w:color w:val="000000" w:themeColor="text1"/>
          <w:sz w:val="24"/>
          <w:szCs w:val="24"/>
          <w:highlight w:val="white"/>
        </w:rPr>
        <w:t xml:space="preserve">Haverland, J.A., (2021) ‘Life in transition: using reflection and Gratitude to discover hope, optimism, and resilience’. </w:t>
      </w:r>
      <w:r w:rsidRPr="00E9581A">
        <w:rPr>
          <w:i/>
          <w:color w:val="000000" w:themeColor="text1"/>
          <w:sz w:val="24"/>
          <w:szCs w:val="24"/>
          <w:highlight w:val="white"/>
        </w:rPr>
        <w:t xml:space="preserve">Character and... </w:t>
      </w:r>
      <w:proofErr w:type="spellStart"/>
      <w:r w:rsidRPr="00E9581A">
        <w:rPr>
          <w:i/>
          <w:color w:val="000000" w:themeColor="text1"/>
          <w:sz w:val="24"/>
          <w:szCs w:val="24"/>
          <w:highlight w:val="white"/>
        </w:rPr>
        <w:t>Transifions</w:t>
      </w:r>
      <w:proofErr w:type="spellEnd"/>
      <w:r w:rsidRPr="00E9581A">
        <w:rPr>
          <w:color w:val="000000" w:themeColor="text1"/>
          <w:sz w:val="24"/>
          <w:szCs w:val="24"/>
          <w:highlight w:val="white"/>
        </w:rPr>
        <w:t xml:space="preserve">, </w:t>
      </w:r>
      <w:r w:rsidRPr="00E9581A">
        <w:rPr>
          <w:i/>
          <w:color w:val="000000" w:themeColor="text1"/>
          <w:sz w:val="24"/>
          <w:szCs w:val="24"/>
          <w:highlight w:val="white"/>
        </w:rPr>
        <w:t>7</w:t>
      </w:r>
      <w:r w:rsidRPr="00E9581A">
        <w:rPr>
          <w:color w:val="000000" w:themeColor="text1"/>
          <w:sz w:val="24"/>
          <w:szCs w:val="24"/>
          <w:highlight w:val="white"/>
        </w:rPr>
        <w:t>, pp.10-24.</w:t>
      </w:r>
      <w:hyperlink r:id="rId20" w:anchor="page=12">
        <w:r w:rsidRPr="00E9581A">
          <w:rPr>
            <w:color w:val="000000" w:themeColor="text1"/>
            <w:sz w:val="24"/>
            <w:szCs w:val="24"/>
            <w:highlight w:val="white"/>
          </w:rPr>
          <w:t>https://www.dbq.edu/media/Wendt/Characterand/07-Transitions.pdf#page=12</w:t>
        </w:r>
      </w:hyperlink>
    </w:p>
    <w:p w14:paraId="4974EFC7" w14:textId="77777777" w:rsidR="00937F82" w:rsidRPr="00E9581A" w:rsidRDefault="00855923">
      <w:pPr>
        <w:pStyle w:val="Normal1"/>
        <w:pBdr>
          <w:top w:val="nil"/>
          <w:left w:val="nil"/>
          <w:bottom w:val="nil"/>
          <w:right w:val="nil"/>
          <w:between w:val="nil"/>
        </w:pBdr>
        <w:spacing w:before="240" w:after="240" w:line="360" w:lineRule="auto"/>
        <w:jc w:val="both"/>
        <w:rPr>
          <w:color w:val="000000" w:themeColor="text1"/>
          <w:sz w:val="24"/>
          <w:szCs w:val="24"/>
          <w:highlight w:val="white"/>
        </w:rPr>
      </w:pPr>
      <w:r w:rsidRPr="00E9581A">
        <w:rPr>
          <w:color w:val="000000" w:themeColor="text1"/>
          <w:sz w:val="24"/>
          <w:szCs w:val="24"/>
          <w:highlight w:val="white"/>
        </w:rPr>
        <w:t xml:space="preserve">Kaysen, S. (2024) </w:t>
      </w:r>
      <w:r w:rsidRPr="00E9581A">
        <w:rPr>
          <w:i/>
          <w:color w:val="000000" w:themeColor="text1"/>
          <w:sz w:val="24"/>
          <w:szCs w:val="24"/>
          <w:highlight w:val="white"/>
        </w:rPr>
        <w:t>Journaling</w:t>
      </w:r>
      <w:r w:rsidRPr="00E9581A">
        <w:rPr>
          <w:color w:val="000000" w:themeColor="text1"/>
          <w:sz w:val="24"/>
          <w:szCs w:val="24"/>
          <w:highlight w:val="white"/>
        </w:rPr>
        <w:t xml:space="preserve">, </w:t>
      </w:r>
      <w:r w:rsidRPr="00E9581A">
        <w:rPr>
          <w:i/>
          <w:color w:val="000000" w:themeColor="text1"/>
          <w:sz w:val="24"/>
          <w:szCs w:val="24"/>
          <w:highlight w:val="white"/>
        </w:rPr>
        <w:t>Emotional Intelligence Development</w:t>
      </w:r>
      <w:r w:rsidRPr="00E9581A">
        <w:rPr>
          <w:color w:val="000000" w:themeColor="text1"/>
          <w:sz w:val="24"/>
          <w:szCs w:val="24"/>
          <w:highlight w:val="white"/>
        </w:rPr>
        <w:t xml:space="preserve">. Available at: https://mbeid.com/journaling/ (Accessed: 03 July 2025). </w:t>
      </w:r>
    </w:p>
    <w:p w14:paraId="261F789D" w14:textId="77777777" w:rsidR="00937F82" w:rsidRPr="00E9581A" w:rsidRDefault="00855923">
      <w:pPr>
        <w:pStyle w:val="Normal1"/>
        <w:pBdr>
          <w:top w:val="nil"/>
          <w:left w:val="nil"/>
          <w:bottom w:val="nil"/>
          <w:right w:val="nil"/>
          <w:between w:val="nil"/>
        </w:pBdr>
        <w:spacing w:before="240" w:after="240" w:line="360" w:lineRule="auto"/>
        <w:jc w:val="both"/>
        <w:rPr>
          <w:color w:val="000000" w:themeColor="text1"/>
          <w:sz w:val="24"/>
          <w:szCs w:val="24"/>
          <w:highlight w:val="white"/>
        </w:rPr>
      </w:pPr>
      <w:proofErr w:type="spellStart"/>
      <w:r w:rsidRPr="00E9581A">
        <w:rPr>
          <w:color w:val="000000" w:themeColor="text1"/>
          <w:sz w:val="24"/>
          <w:szCs w:val="24"/>
          <w:highlight w:val="white"/>
        </w:rPr>
        <w:t>Keystepmedia</w:t>
      </w:r>
      <w:proofErr w:type="spellEnd"/>
      <w:r w:rsidRPr="00E9581A">
        <w:rPr>
          <w:color w:val="000000" w:themeColor="text1"/>
          <w:sz w:val="24"/>
          <w:szCs w:val="24"/>
          <w:highlight w:val="white"/>
        </w:rPr>
        <w:t xml:space="preserve"> (2020) </w:t>
      </w:r>
      <w:r w:rsidRPr="00E9581A">
        <w:rPr>
          <w:i/>
          <w:color w:val="000000" w:themeColor="text1"/>
          <w:sz w:val="24"/>
          <w:szCs w:val="24"/>
          <w:highlight w:val="white"/>
        </w:rPr>
        <w:t>Emotional and Social Intelligence Leadership Competencies: An overview - key step media</w:t>
      </w:r>
      <w:r w:rsidRPr="00E9581A">
        <w:rPr>
          <w:color w:val="000000" w:themeColor="text1"/>
          <w:sz w:val="24"/>
          <w:szCs w:val="24"/>
          <w:highlight w:val="white"/>
        </w:rPr>
        <w:t xml:space="preserve">, </w:t>
      </w:r>
      <w:r w:rsidRPr="00E9581A">
        <w:rPr>
          <w:i/>
          <w:color w:val="000000" w:themeColor="text1"/>
          <w:sz w:val="24"/>
          <w:szCs w:val="24"/>
          <w:highlight w:val="white"/>
        </w:rPr>
        <w:t>Key Step Media - Leadership, Mindfulness, Emotional Intelligence</w:t>
      </w:r>
      <w:r w:rsidRPr="00E9581A">
        <w:rPr>
          <w:color w:val="000000" w:themeColor="text1"/>
          <w:sz w:val="24"/>
          <w:szCs w:val="24"/>
          <w:highlight w:val="white"/>
        </w:rPr>
        <w:t xml:space="preserve">. Available at: https://www.keystepmedia.com/emotional-social-intelligence-leadership-competencies/ (Accessed: 03 July 2025). </w:t>
      </w:r>
    </w:p>
    <w:p w14:paraId="2062F847" w14:textId="77777777" w:rsidR="00937F82" w:rsidRPr="00E9581A" w:rsidRDefault="00855923">
      <w:pPr>
        <w:pStyle w:val="Normal1"/>
        <w:pBdr>
          <w:top w:val="nil"/>
          <w:left w:val="nil"/>
          <w:bottom w:val="nil"/>
          <w:right w:val="nil"/>
          <w:between w:val="nil"/>
        </w:pBdr>
        <w:spacing w:before="240" w:after="240" w:line="360" w:lineRule="auto"/>
        <w:jc w:val="both"/>
        <w:rPr>
          <w:color w:val="000000" w:themeColor="text1"/>
          <w:sz w:val="24"/>
          <w:szCs w:val="24"/>
          <w:highlight w:val="white"/>
        </w:rPr>
      </w:pPr>
      <w:proofErr w:type="spellStart"/>
      <w:r w:rsidRPr="00E9581A">
        <w:rPr>
          <w:color w:val="000000" w:themeColor="text1"/>
          <w:sz w:val="24"/>
          <w:szCs w:val="24"/>
          <w:highlight w:val="white"/>
        </w:rPr>
        <w:t>Kristianto</w:t>
      </w:r>
      <w:proofErr w:type="spellEnd"/>
      <w:r w:rsidRPr="00E9581A">
        <w:rPr>
          <w:color w:val="000000" w:themeColor="text1"/>
          <w:sz w:val="24"/>
          <w:szCs w:val="24"/>
          <w:highlight w:val="white"/>
        </w:rPr>
        <w:t xml:space="preserve">, Y.D. (2025) ‘Appreciative approach in interaction with co-workers of teachers at x school in Surabaya.’ </w:t>
      </w:r>
      <w:proofErr w:type="spellStart"/>
      <w:r w:rsidRPr="00E9581A">
        <w:rPr>
          <w:i/>
          <w:color w:val="000000" w:themeColor="text1"/>
          <w:sz w:val="24"/>
          <w:szCs w:val="24"/>
          <w:highlight w:val="white"/>
        </w:rPr>
        <w:t>JurnalPsikologiTabularasa</w:t>
      </w:r>
      <w:proofErr w:type="spellEnd"/>
      <w:r w:rsidRPr="00E9581A">
        <w:rPr>
          <w:color w:val="000000" w:themeColor="text1"/>
          <w:sz w:val="24"/>
          <w:szCs w:val="24"/>
          <w:highlight w:val="white"/>
        </w:rPr>
        <w:t xml:space="preserve">, </w:t>
      </w:r>
      <w:r w:rsidRPr="00E9581A">
        <w:rPr>
          <w:i/>
          <w:color w:val="000000" w:themeColor="text1"/>
          <w:sz w:val="24"/>
          <w:szCs w:val="24"/>
          <w:highlight w:val="white"/>
        </w:rPr>
        <w:t>20</w:t>
      </w:r>
      <w:r w:rsidRPr="00E9581A">
        <w:rPr>
          <w:color w:val="000000" w:themeColor="text1"/>
          <w:sz w:val="24"/>
          <w:szCs w:val="24"/>
          <w:highlight w:val="white"/>
        </w:rPr>
        <w:t>(1).</w:t>
      </w:r>
      <w:hyperlink r:id="rId21">
        <w:r w:rsidRPr="00E9581A">
          <w:rPr>
            <w:color w:val="000000" w:themeColor="text1"/>
            <w:sz w:val="24"/>
            <w:szCs w:val="24"/>
            <w:highlight w:val="white"/>
          </w:rPr>
          <w:t>https://jurnal.unmer.ac.id/index.php/jpt/index</w:t>
        </w:r>
      </w:hyperlink>
    </w:p>
    <w:p w14:paraId="0FDB7C16" w14:textId="77777777" w:rsidR="00937F82" w:rsidRPr="00E9581A" w:rsidRDefault="00855923">
      <w:pPr>
        <w:pStyle w:val="Normal1"/>
        <w:pBdr>
          <w:top w:val="nil"/>
          <w:left w:val="nil"/>
          <w:bottom w:val="nil"/>
          <w:right w:val="nil"/>
          <w:between w:val="nil"/>
        </w:pBdr>
        <w:spacing w:before="240" w:after="240" w:line="360" w:lineRule="auto"/>
        <w:jc w:val="both"/>
        <w:rPr>
          <w:color w:val="000000" w:themeColor="text1"/>
          <w:sz w:val="24"/>
          <w:szCs w:val="24"/>
          <w:highlight w:val="white"/>
        </w:rPr>
      </w:pPr>
      <w:bookmarkStart w:id="14" w:name="_heading=h.npl2cykn75n2" w:colFirst="0" w:colLast="0"/>
      <w:bookmarkEnd w:id="14"/>
      <w:r w:rsidRPr="00E9581A">
        <w:rPr>
          <w:color w:val="000000" w:themeColor="text1"/>
          <w:sz w:val="24"/>
          <w:szCs w:val="24"/>
          <w:highlight w:val="white"/>
        </w:rPr>
        <w:t xml:space="preserve">London, M., Sessa, V.I. and Shelley, L.A., (2023) ‘Developing self-awareness: Learning processes for self-and interpersonal growth’. </w:t>
      </w:r>
      <w:r w:rsidRPr="00E9581A">
        <w:rPr>
          <w:i/>
          <w:color w:val="000000" w:themeColor="text1"/>
          <w:sz w:val="24"/>
          <w:szCs w:val="24"/>
          <w:highlight w:val="white"/>
        </w:rPr>
        <w:t xml:space="preserve">Annual Review of Organizational </w:t>
      </w:r>
      <w:r w:rsidRPr="00E9581A">
        <w:rPr>
          <w:i/>
          <w:color w:val="000000" w:themeColor="text1"/>
          <w:sz w:val="24"/>
          <w:szCs w:val="24"/>
          <w:highlight w:val="white"/>
        </w:rPr>
        <w:lastRenderedPageBreak/>
        <w:t xml:space="preserve">Psychology and Organizational </w:t>
      </w:r>
      <w:proofErr w:type="spellStart"/>
      <w:r w:rsidRPr="00E9581A">
        <w:rPr>
          <w:i/>
          <w:color w:val="000000" w:themeColor="text1"/>
          <w:sz w:val="24"/>
          <w:szCs w:val="24"/>
          <w:highlight w:val="white"/>
        </w:rPr>
        <w:t>Behavior</w:t>
      </w:r>
      <w:proofErr w:type="spellEnd"/>
      <w:r w:rsidRPr="00E9581A">
        <w:rPr>
          <w:color w:val="000000" w:themeColor="text1"/>
          <w:sz w:val="24"/>
          <w:szCs w:val="24"/>
          <w:highlight w:val="white"/>
        </w:rPr>
        <w:t xml:space="preserve">, </w:t>
      </w:r>
      <w:r w:rsidRPr="00E9581A">
        <w:rPr>
          <w:i/>
          <w:color w:val="000000" w:themeColor="text1"/>
          <w:sz w:val="24"/>
          <w:szCs w:val="24"/>
          <w:highlight w:val="white"/>
        </w:rPr>
        <w:t>10</w:t>
      </w:r>
      <w:r w:rsidRPr="00E9581A">
        <w:rPr>
          <w:color w:val="000000" w:themeColor="text1"/>
          <w:sz w:val="24"/>
          <w:szCs w:val="24"/>
          <w:highlight w:val="white"/>
        </w:rPr>
        <w:t>(1), pp.261-288.</w:t>
      </w:r>
      <w:hyperlink r:id="rId22">
        <w:r w:rsidRPr="00E9581A">
          <w:rPr>
            <w:color w:val="000000" w:themeColor="text1"/>
            <w:sz w:val="24"/>
            <w:szCs w:val="24"/>
            <w:highlight w:val="white"/>
          </w:rPr>
          <w:t>https://www.annualreviews.org/content/journals/10.1146/annurev-orgpsych-120920-04453</w:t>
        </w:r>
      </w:hyperlink>
    </w:p>
    <w:p w14:paraId="7234059F" w14:textId="77777777" w:rsidR="00937F82" w:rsidRPr="00E9581A" w:rsidRDefault="00855923">
      <w:pPr>
        <w:pStyle w:val="Normal1"/>
        <w:pBdr>
          <w:top w:val="nil"/>
          <w:left w:val="nil"/>
          <w:bottom w:val="nil"/>
          <w:right w:val="nil"/>
          <w:between w:val="nil"/>
        </w:pBdr>
        <w:spacing w:before="240" w:after="240" w:line="360" w:lineRule="auto"/>
        <w:jc w:val="both"/>
        <w:rPr>
          <w:color w:val="000000" w:themeColor="text1"/>
          <w:sz w:val="24"/>
          <w:szCs w:val="24"/>
          <w:highlight w:val="white"/>
        </w:rPr>
      </w:pPr>
      <w:r w:rsidRPr="00E9581A">
        <w:rPr>
          <w:color w:val="000000" w:themeColor="text1"/>
          <w:sz w:val="24"/>
          <w:szCs w:val="24"/>
          <w:highlight w:val="white"/>
        </w:rPr>
        <w:t xml:space="preserve">Maharaj, P. and Ramsaroop, A., (2024) ‘Enhancing emotional intelligence for well-being in higher education: Supporting SDG 3 amid adversity.’ </w:t>
      </w:r>
      <w:r w:rsidRPr="00E9581A">
        <w:rPr>
          <w:i/>
          <w:color w:val="000000" w:themeColor="text1"/>
          <w:sz w:val="24"/>
          <w:szCs w:val="24"/>
          <w:highlight w:val="white"/>
        </w:rPr>
        <w:t>SA Journal of Human Resource Management</w:t>
      </w:r>
      <w:r w:rsidRPr="00E9581A">
        <w:rPr>
          <w:color w:val="000000" w:themeColor="text1"/>
          <w:sz w:val="24"/>
          <w:szCs w:val="24"/>
          <w:highlight w:val="white"/>
        </w:rPr>
        <w:t xml:space="preserve">, </w:t>
      </w:r>
      <w:r w:rsidRPr="00E9581A">
        <w:rPr>
          <w:i/>
          <w:color w:val="000000" w:themeColor="text1"/>
          <w:sz w:val="24"/>
          <w:szCs w:val="24"/>
          <w:highlight w:val="white"/>
        </w:rPr>
        <w:t>22</w:t>
      </w:r>
      <w:r w:rsidRPr="00E9581A">
        <w:rPr>
          <w:color w:val="000000" w:themeColor="text1"/>
          <w:sz w:val="24"/>
          <w:szCs w:val="24"/>
          <w:highlight w:val="white"/>
        </w:rPr>
        <w:t>, p.2705.</w:t>
      </w:r>
      <w:hyperlink r:id="rId23">
        <w:r w:rsidRPr="00E9581A">
          <w:rPr>
            <w:color w:val="000000" w:themeColor="text1"/>
            <w:sz w:val="24"/>
            <w:szCs w:val="24"/>
            <w:highlight w:val="white"/>
          </w:rPr>
          <w:t>https://hdl.handle.net/10520/ejc-sajhrm_v22_n1_a2705</w:t>
        </w:r>
      </w:hyperlink>
    </w:p>
    <w:p w14:paraId="50C8965A" w14:textId="77777777" w:rsidR="00937F82" w:rsidRPr="00E9581A" w:rsidRDefault="00855923">
      <w:pPr>
        <w:pStyle w:val="Normal1"/>
        <w:pBdr>
          <w:top w:val="nil"/>
          <w:left w:val="nil"/>
          <w:bottom w:val="nil"/>
          <w:right w:val="nil"/>
          <w:between w:val="nil"/>
        </w:pBdr>
        <w:spacing w:before="240" w:after="240" w:line="360" w:lineRule="auto"/>
        <w:jc w:val="both"/>
        <w:rPr>
          <w:color w:val="000000" w:themeColor="text1"/>
        </w:rPr>
      </w:pPr>
      <w:proofErr w:type="spellStart"/>
      <w:r w:rsidRPr="00E9581A">
        <w:rPr>
          <w:color w:val="000000" w:themeColor="text1"/>
          <w:sz w:val="24"/>
          <w:szCs w:val="24"/>
          <w:highlight w:val="white"/>
        </w:rPr>
        <w:t>Makiaway</w:t>
      </w:r>
      <w:proofErr w:type="spellEnd"/>
      <w:r w:rsidRPr="00E9581A">
        <w:rPr>
          <w:color w:val="000000" w:themeColor="text1"/>
          <w:sz w:val="24"/>
          <w:szCs w:val="24"/>
          <w:highlight w:val="white"/>
        </w:rPr>
        <w:t xml:space="preserve">, J., </w:t>
      </w:r>
      <w:proofErr w:type="spellStart"/>
      <w:r w:rsidRPr="00E9581A">
        <w:rPr>
          <w:color w:val="000000" w:themeColor="text1"/>
          <w:sz w:val="24"/>
          <w:szCs w:val="24"/>
          <w:highlight w:val="white"/>
        </w:rPr>
        <w:t>Raganas</w:t>
      </w:r>
      <w:proofErr w:type="spellEnd"/>
      <w:r w:rsidRPr="00E9581A">
        <w:rPr>
          <w:color w:val="000000" w:themeColor="text1"/>
          <w:sz w:val="24"/>
          <w:szCs w:val="24"/>
          <w:highlight w:val="white"/>
        </w:rPr>
        <w:t xml:space="preserve">, S.E., </w:t>
      </w:r>
      <w:proofErr w:type="spellStart"/>
      <w:r w:rsidRPr="00E9581A">
        <w:rPr>
          <w:color w:val="000000" w:themeColor="text1"/>
          <w:sz w:val="24"/>
          <w:szCs w:val="24"/>
          <w:highlight w:val="white"/>
        </w:rPr>
        <w:t>Serbo</w:t>
      </w:r>
      <w:proofErr w:type="spellEnd"/>
      <w:r w:rsidRPr="00E9581A">
        <w:rPr>
          <w:color w:val="000000" w:themeColor="text1"/>
          <w:sz w:val="24"/>
          <w:szCs w:val="24"/>
          <w:highlight w:val="white"/>
        </w:rPr>
        <w:t xml:space="preserve">, D.N. and Acuña, A., (2024) ‘A Glimpse of My Progress: Exploring Reflective Journaling as an Innovation to Enhance Metacognitive Skills, Motivation, and Acceptability of Learners’. </w:t>
      </w:r>
      <w:r w:rsidRPr="00E9581A">
        <w:rPr>
          <w:i/>
          <w:color w:val="000000" w:themeColor="text1"/>
          <w:sz w:val="24"/>
          <w:szCs w:val="24"/>
          <w:highlight w:val="white"/>
        </w:rPr>
        <w:t>Journal of Arts, Humanities and Social Science</w:t>
      </w:r>
      <w:r w:rsidRPr="00E9581A">
        <w:rPr>
          <w:color w:val="000000" w:themeColor="text1"/>
          <w:sz w:val="24"/>
          <w:szCs w:val="24"/>
          <w:highlight w:val="white"/>
        </w:rPr>
        <w:t xml:space="preserve">, </w:t>
      </w:r>
      <w:r w:rsidRPr="00E9581A">
        <w:rPr>
          <w:i/>
          <w:color w:val="000000" w:themeColor="text1"/>
          <w:sz w:val="24"/>
          <w:szCs w:val="24"/>
          <w:highlight w:val="white"/>
        </w:rPr>
        <w:t>1</w:t>
      </w:r>
      <w:r w:rsidRPr="00E9581A">
        <w:rPr>
          <w:color w:val="000000" w:themeColor="text1"/>
          <w:sz w:val="24"/>
          <w:szCs w:val="24"/>
          <w:highlight w:val="white"/>
        </w:rPr>
        <w:t>(2), pp.19-27.</w:t>
      </w:r>
      <w:hyperlink r:id="rId24">
        <w:r w:rsidRPr="00E9581A">
          <w:rPr>
            <w:color w:val="000000" w:themeColor="text1"/>
            <w:sz w:val="24"/>
            <w:szCs w:val="24"/>
            <w:highlight w:val="white"/>
          </w:rPr>
          <w:t>https://journals.stecab.com/jahss/article/view/104</w:t>
        </w:r>
      </w:hyperlink>
    </w:p>
    <w:p w14:paraId="3A3CE29F" w14:textId="77777777" w:rsidR="00937F82" w:rsidRPr="00E9581A" w:rsidRDefault="00855923">
      <w:pPr>
        <w:pStyle w:val="Normal1"/>
        <w:pBdr>
          <w:top w:val="nil"/>
          <w:left w:val="nil"/>
          <w:bottom w:val="nil"/>
          <w:right w:val="nil"/>
          <w:between w:val="nil"/>
        </w:pBdr>
        <w:spacing w:before="280" w:after="280" w:line="360" w:lineRule="auto"/>
        <w:jc w:val="both"/>
        <w:rPr>
          <w:color w:val="000000" w:themeColor="text1"/>
          <w:sz w:val="24"/>
          <w:szCs w:val="24"/>
        </w:rPr>
      </w:pPr>
      <w:r w:rsidRPr="00E9581A">
        <w:rPr>
          <w:color w:val="000000" w:themeColor="text1"/>
          <w:sz w:val="24"/>
          <w:szCs w:val="24"/>
        </w:rPr>
        <w:t xml:space="preserve">McLeod, S. (2025) </w:t>
      </w:r>
      <w:r w:rsidRPr="00E9581A">
        <w:rPr>
          <w:i/>
          <w:color w:val="000000" w:themeColor="text1"/>
          <w:sz w:val="24"/>
          <w:szCs w:val="24"/>
        </w:rPr>
        <w:t>Gibbs reflective cycle</w:t>
      </w:r>
      <w:r w:rsidRPr="00E9581A">
        <w:rPr>
          <w:color w:val="000000" w:themeColor="text1"/>
          <w:sz w:val="24"/>
          <w:szCs w:val="24"/>
        </w:rPr>
        <w:t xml:space="preserve">, </w:t>
      </w:r>
      <w:r w:rsidRPr="00E9581A">
        <w:rPr>
          <w:i/>
          <w:color w:val="000000" w:themeColor="text1"/>
          <w:sz w:val="24"/>
          <w:szCs w:val="24"/>
        </w:rPr>
        <w:t>Simply Psychology</w:t>
      </w:r>
      <w:r w:rsidRPr="00E9581A">
        <w:rPr>
          <w:color w:val="000000" w:themeColor="text1"/>
          <w:sz w:val="24"/>
          <w:szCs w:val="24"/>
        </w:rPr>
        <w:t xml:space="preserve">. Available at: https://www.simplypsychology.org/gibbs-reflective-cycle.html (Accessed: 03 July 2025). </w:t>
      </w:r>
    </w:p>
    <w:p w14:paraId="4CCEC521" w14:textId="77777777" w:rsidR="00937F82" w:rsidRPr="00E9581A" w:rsidRDefault="00855923">
      <w:pPr>
        <w:pStyle w:val="Normal1"/>
        <w:pBdr>
          <w:top w:val="nil"/>
          <w:left w:val="nil"/>
          <w:bottom w:val="nil"/>
          <w:right w:val="nil"/>
          <w:between w:val="nil"/>
        </w:pBdr>
        <w:spacing w:before="240" w:after="240" w:line="360" w:lineRule="auto"/>
        <w:jc w:val="both"/>
        <w:rPr>
          <w:color w:val="000000" w:themeColor="text1"/>
          <w:sz w:val="24"/>
          <w:szCs w:val="24"/>
          <w:highlight w:val="white"/>
        </w:rPr>
      </w:pPr>
      <w:proofErr w:type="spellStart"/>
      <w:r w:rsidRPr="00E9581A">
        <w:rPr>
          <w:color w:val="000000" w:themeColor="text1"/>
          <w:sz w:val="24"/>
          <w:szCs w:val="24"/>
          <w:highlight w:val="white"/>
        </w:rPr>
        <w:t>Panditharathne</w:t>
      </w:r>
      <w:proofErr w:type="spellEnd"/>
      <w:r w:rsidRPr="00E9581A">
        <w:rPr>
          <w:color w:val="000000" w:themeColor="text1"/>
          <w:sz w:val="24"/>
          <w:szCs w:val="24"/>
          <w:highlight w:val="white"/>
        </w:rPr>
        <w:t xml:space="preserve">, P.N.K.W. and Chen, Z., (2021) ‘An integrative review on the research progress of mindfulness and its implications at the workplace.’ </w:t>
      </w:r>
      <w:r w:rsidRPr="00E9581A">
        <w:rPr>
          <w:i/>
          <w:color w:val="000000" w:themeColor="text1"/>
          <w:sz w:val="24"/>
          <w:szCs w:val="24"/>
          <w:highlight w:val="white"/>
        </w:rPr>
        <w:t>Sustainability</w:t>
      </w:r>
      <w:r w:rsidRPr="00E9581A">
        <w:rPr>
          <w:color w:val="000000" w:themeColor="text1"/>
          <w:sz w:val="24"/>
          <w:szCs w:val="24"/>
          <w:highlight w:val="white"/>
        </w:rPr>
        <w:t xml:space="preserve">, </w:t>
      </w:r>
      <w:r w:rsidRPr="00E9581A">
        <w:rPr>
          <w:i/>
          <w:color w:val="000000" w:themeColor="text1"/>
          <w:sz w:val="24"/>
          <w:szCs w:val="24"/>
          <w:highlight w:val="white"/>
        </w:rPr>
        <w:t>13</w:t>
      </w:r>
      <w:r w:rsidRPr="00E9581A">
        <w:rPr>
          <w:color w:val="000000" w:themeColor="text1"/>
          <w:sz w:val="24"/>
          <w:szCs w:val="24"/>
          <w:highlight w:val="white"/>
        </w:rPr>
        <w:t>(24), p.13852.</w:t>
      </w:r>
      <w:hyperlink r:id="rId25">
        <w:r w:rsidRPr="00E9581A">
          <w:rPr>
            <w:color w:val="000000" w:themeColor="text1"/>
            <w:sz w:val="24"/>
            <w:szCs w:val="24"/>
            <w:highlight w:val="white"/>
          </w:rPr>
          <w:t>https://www.mdpi.com/2071-1050/13/24/13852</w:t>
        </w:r>
      </w:hyperlink>
    </w:p>
    <w:p w14:paraId="336D54E3" w14:textId="77777777" w:rsidR="00937F82" w:rsidRPr="00E9581A" w:rsidRDefault="00855923">
      <w:pPr>
        <w:pStyle w:val="Normal1"/>
        <w:pBdr>
          <w:top w:val="nil"/>
          <w:left w:val="nil"/>
          <w:bottom w:val="nil"/>
          <w:right w:val="nil"/>
          <w:between w:val="nil"/>
        </w:pBdr>
        <w:spacing w:line="360" w:lineRule="auto"/>
        <w:jc w:val="both"/>
        <w:rPr>
          <w:color w:val="000000" w:themeColor="text1"/>
          <w:sz w:val="24"/>
          <w:szCs w:val="24"/>
          <w:highlight w:val="white"/>
        </w:rPr>
      </w:pPr>
      <w:r w:rsidRPr="00E9581A">
        <w:rPr>
          <w:color w:val="000000" w:themeColor="text1"/>
          <w:sz w:val="24"/>
          <w:szCs w:val="24"/>
          <w:highlight w:val="white"/>
        </w:rPr>
        <w:t xml:space="preserve">Paoletti, P. and Ben-Soussan, T.D., (2021) ‘Emotional intelligence, identification, and self-awareness according to the sphere model of consciousness’. In </w:t>
      </w:r>
      <w:r w:rsidRPr="00E9581A">
        <w:rPr>
          <w:i/>
          <w:color w:val="000000" w:themeColor="text1"/>
          <w:sz w:val="24"/>
          <w:szCs w:val="24"/>
          <w:highlight w:val="white"/>
        </w:rPr>
        <w:t>The science of emotional intelligence</w:t>
      </w:r>
      <w:r w:rsidRPr="00E9581A">
        <w:rPr>
          <w:color w:val="000000" w:themeColor="text1"/>
          <w:sz w:val="24"/>
          <w:szCs w:val="24"/>
          <w:highlight w:val="white"/>
        </w:rPr>
        <w:t xml:space="preserve">. </w:t>
      </w:r>
      <w:proofErr w:type="spellStart"/>
      <w:r w:rsidRPr="00E9581A">
        <w:rPr>
          <w:color w:val="000000" w:themeColor="text1"/>
          <w:sz w:val="24"/>
          <w:szCs w:val="24"/>
          <w:highlight w:val="white"/>
        </w:rPr>
        <w:t>IntechOpen.</w:t>
      </w:r>
      <w:hyperlink r:id="rId26">
        <w:r w:rsidRPr="00E9581A">
          <w:rPr>
            <w:color w:val="000000" w:themeColor="text1"/>
            <w:sz w:val="24"/>
            <w:szCs w:val="24"/>
            <w:highlight w:val="white"/>
          </w:rPr>
          <w:t>https</w:t>
        </w:r>
        <w:proofErr w:type="spellEnd"/>
        <w:r w:rsidRPr="00E9581A">
          <w:rPr>
            <w:color w:val="000000" w:themeColor="text1"/>
            <w:sz w:val="24"/>
            <w:szCs w:val="24"/>
            <w:highlight w:val="white"/>
          </w:rPr>
          <w:t>://www.intechopen.com/chapters/76928</w:t>
        </w:r>
      </w:hyperlink>
    </w:p>
    <w:p w14:paraId="045E5066" w14:textId="77777777" w:rsidR="00937F82" w:rsidRPr="00E9581A" w:rsidRDefault="00855923">
      <w:pPr>
        <w:pStyle w:val="Normal1"/>
        <w:pBdr>
          <w:top w:val="nil"/>
          <w:left w:val="nil"/>
          <w:bottom w:val="nil"/>
          <w:right w:val="nil"/>
          <w:between w:val="nil"/>
        </w:pBdr>
        <w:spacing w:before="240" w:after="240" w:line="360" w:lineRule="auto"/>
        <w:jc w:val="both"/>
        <w:rPr>
          <w:color w:val="000000" w:themeColor="text1"/>
          <w:sz w:val="24"/>
          <w:szCs w:val="24"/>
          <w:highlight w:val="white"/>
        </w:rPr>
      </w:pPr>
      <w:r w:rsidRPr="00E9581A">
        <w:rPr>
          <w:color w:val="000000" w:themeColor="text1"/>
          <w:sz w:val="24"/>
          <w:szCs w:val="24"/>
          <w:highlight w:val="white"/>
        </w:rPr>
        <w:t xml:space="preserve">Robson, I., (2022) Reflection and Learning. In </w:t>
      </w:r>
      <w:r w:rsidRPr="00E9581A">
        <w:rPr>
          <w:i/>
          <w:color w:val="000000" w:themeColor="text1"/>
          <w:sz w:val="24"/>
          <w:szCs w:val="24"/>
          <w:highlight w:val="white"/>
        </w:rPr>
        <w:t>The Reflective Leader: Reflexivity in Practice</w:t>
      </w:r>
      <w:r w:rsidRPr="00E9581A">
        <w:rPr>
          <w:color w:val="000000" w:themeColor="text1"/>
          <w:sz w:val="24"/>
          <w:szCs w:val="24"/>
          <w:highlight w:val="white"/>
        </w:rPr>
        <w:t xml:space="preserve"> (pp. 5-24). Emerald Publishing Limited.</w:t>
      </w:r>
      <w:hyperlink r:id="rId27">
        <w:r w:rsidRPr="00E9581A">
          <w:rPr>
            <w:color w:val="000000" w:themeColor="text1"/>
            <w:sz w:val="24"/>
            <w:szCs w:val="24"/>
            <w:highlight w:val="white"/>
          </w:rPr>
          <w:t>https://www.emerald.com/insight/content/doi/10.1108/978-1-83982-554-520221001/full/html</w:t>
        </w:r>
      </w:hyperlink>
    </w:p>
    <w:p w14:paraId="313F1AEB" w14:textId="77777777" w:rsidR="00937F82" w:rsidRPr="00E9581A" w:rsidRDefault="00855923">
      <w:pPr>
        <w:pStyle w:val="Normal1"/>
        <w:pBdr>
          <w:top w:val="nil"/>
          <w:left w:val="nil"/>
          <w:bottom w:val="nil"/>
          <w:right w:val="nil"/>
          <w:between w:val="nil"/>
        </w:pBdr>
        <w:spacing w:before="240" w:after="240" w:line="360" w:lineRule="auto"/>
        <w:jc w:val="both"/>
        <w:rPr>
          <w:color w:val="000000" w:themeColor="text1"/>
          <w:sz w:val="24"/>
          <w:szCs w:val="24"/>
        </w:rPr>
      </w:pPr>
      <w:r w:rsidRPr="00E9581A">
        <w:rPr>
          <w:color w:val="000000" w:themeColor="text1"/>
          <w:sz w:val="24"/>
          <w:szCs w:val="24"/>
        </w:rPr>
        <w:t xml:space="preserve">Rogers, K. (2025) </w:t>
      </w:r>
      <w:r w:rsidRPr="00E9581A">
        <w:rPr>
          <w:i/>
          <w:color w:val="000000" w:themeColor="text1"/>
          <w:sz w:val="24"/>
          <w:szCs w:val="24"/>
        </w:rPr>
        <w:t>Biophilia hypothesis</w:t>
      </w:r>
      <w:r w:rsidRPr="00E9581A">
        <w:rPr>
          <w:color w:val="000000" w:themeColor="text1"/>
          <w:sz w:val="24"/>
          <w:szCs w:val="24"/>
        </w:rPr>
        <w:t xml:space="preserve">, </w:t>
      </w:r>
      <w:r w:rsidRPr="00E9581A">
        <w:rPr>
          <w:i/>
          <w:color w:val="000000" w:themeColor="text1"/>
          <w:sz w:val="24"/>
          <w:szCs w:val="24"/>
        </w:rPr>
        <w:t>britannica.com</w:t>
      </w:r>
      <w:r w:rsidRPr="00E9581A">
        <w:rPr>
          <w:color w:val="000000" w:themeColor="text1"/>
          <w:sz w:val="24"/>
          <w:szCs w:val="24"/>
        </w:rPr>
        <w:t xml:space="preserve">. Available at: https://www.britannica.com/science/biophilia-hypothesis (Accessed: 26 June 2025). </w:t>
      </w:r>
    </w:p>
    <w:p w14:paraId="5CF8763F" w14:textId="77777777" w:rsidR="00937F82" w:rsidRPr="00E9581A" w:rsidRDefault="00855923">
      <w:pPr>
        <w:pStyle w:val="Normal1"/>
        <w:pBdr>
          <w:top w:val="nil"/>
          <w:left w:val="nil"/>
          <w:bottom w:val="nil"/>
          <w:right w:val="nil"/>
          <w:between w:val="nil"/>
        </w:pBdr>
        <w:spacing w:before="240" w:after="240" w:line="360" w:lineRule="auto"/>
        <w:jc w:val="both"/>
        <w:rPr>
          <w:color w:val="000000" w:themeColor="text1"/>
        </w:rPr>
      </w:pPr>
      <w:r w:rsidRPr="00E9581A">
        <w:rPr>
          <w:color w:val="000000" w:themeColor="text1"/>
          <w:sz w:val="24"/>
          <w:szCs w:val="24"/>
          <w:highlight w:val="white"/>
        </w:rPr>
        <w:t xml:space="preserve">Sharma, M. (2022) </w:t>
      </w:r>
      <w:r w:rsidRPr="00E9581A">
        <w:rPr>
          <w:i/>
          <w:color w:val="000000" w:themeColor="text1"/>
          <w:sz w:val="24"/>
          <w:szCs w:val="24"/>
          <w:highlight w:val="white"/>
        </w:rPr>
        <w:t>Emotional Intelligence: Why business leaders must have it in post-pandemic world</w:t>
      </w:r>
      <w:r w:rsidRPr="00E9581A">
        <w:rPr>
          <w:color w:val="000000" w:themeColor="text1"/>
          <w:sz w:val="24"/>
          <w:szCs w:val="24"/>
          <w:highlight w:val="white"/>
        </w:rPr>
        <w:t xml:space="preserve">, </w:t>
      </w:r>
      <w:r w:rsidRPr="00E9581A">
        <w:rPr>
          <w:i/>
          <w:color w:val="000000" w:themeColor="text1"/>
          <w:sz w:val="24"/>
          <w:szCs w:val="24"/>
          <w:highlight w:val="white"/>
        </w:rPr>
        <w:t>anz.peoplemattersglobal.com</w:t>
      </w:r>
      <w:r w:rsidRPr="00E9581A">
        <w:rPr>
          <w:color w:val="000000" w:themeColor="text1"/>
          <w:sz w:val="24"/>
          <w:szCs w:val="24"/>
          <w:highlight w:val="white"/>
        </w:rPr>
        <w:t xml:space="preserve">. Available at: </w:t>
      </w:r>
      <w:hyperlink r:id="rId28">
        <w:r w:rsidRPr="00E9581A">
          <w:rPr>
            <w:color w:val="000000" w:themeColor="text1"/>
            <w:sz w:val="24"/>
            <w:szCs w:val="24"/>
            <w:highlight w:val="white"/>
          </w:rPr>
          <w:t>https://anz.peoplemattersglobal.com/article/leadership/emotional-intelligence-why-business-leaders-must-have-it-in-post-pandemic-world-33536</w:t>
        </w:r>
      </w:hyperlink>
    </w:p>
    <w:p w14:paraId="42DD36AA" w14:textId="77777777" w:rsidR="00937F82" w:rsidRPr="00E9581A" w:rsidRDefault="00855923">
      <w:pPr>
        <w:pStyle w:val="Normal1"/>
        <w:pBdr>
          <w:top w:val="nil"/>
          <w:left w:val="nil"/>
          <w:bottom w:val="nil"/>
          <w:right w:val="nil"/>
          <w:between w:val="nil"/>
        </w:pBdr>
        <w:spacing w:before="240" w:after="240" w:line="360" w:lineRule="auto"/>
        <w:jc w:val="both"/>
        <w:rPr>
          <w:color w:val="000000" w:themeColor="text1"/>
          <w:sz w:val="24"/>
          <w:szCs w:val="24"/>
          <w:highlight w:val="white"/>
        </w:rPr>
      </w:pPr>
      <w:r w:rsidRPr="00E9581A">
        <w:rPr>
          <w:color w:val="000000" w:themeColor="text1"/>
          <w:sz w:val="24"/>
          <w:szCs w:val="24"/>
          <w:highlight w:val="white"/>
        </w:rPr>
        <w:t xml:space="preserve">Slater, J. (2024) </w:t>
      </w:r>
      <w:r w:rsidRPr="00E9581A">
        <w:rPr>
          <w:i/>
          <w:color w:val="000000" w:themeColor="text1"/>
          <w:sz w:val="24"/>
          <w:szCs w:val="24"/>
          <w:highlight w:val="white"/>
        </w:rPr>
        <w:t>Why self-awareness is a critical trait in today’s workplace</w:t>
      </w:r>
      <w:r w:rsidRPr="00E9581A">
        <w:rPr>
          <w:color w:val="000000" w:themeColor="text1"/>
          <w:sz w:val="24"/>
          <w:szCs w:val="24"/>
          <w:highlight w:val="white"/>
        </w:rPr>
        <w:t xml:space="preserve">, </w:t>
      </w:r>
      <w:r w:rsidRPr="00E9581A">
        <w:rPr>
          <w:i/>
          <w:color w:val="000000" w:themeColor="text1"/>
          <w:sz w:val="24"/>
          <w:szCs w:val="24"/>
          <w:highlight w:val="white"/>
        </w:rPr>
        <w:t>Chamber of Business &amp; Industry Centre County</w:t>
      </w:r>
      <w:r w:rsidRPr="00E9581A">
        <w:rPr>
          <w:color w:val="000000" w:themeColor="text1"/>
          <w:sz w:val="24"/>
          <w:szCs w:val="24"/>
          <w:highlight w:val="white"/>
        </w:rPr>
        <w:t xml:space="preserve">. Available at: https://cbicc.org/why-self-awareness-is-a-critical-trait-in-todays-workplace/ (Accessed: 03 July 2025). </w:t>
      </w:r>
    </w:p>
    <w:p w14:paraId="3B86E130" w14:textId="77777777" w:rsidR="00937F82" w:rsidRPr="00E9581A" w:rsidRDefault="00855923">
      <w:pPr>
        <w:pStyle w:val="Normal1"/>
        <w:pBdr>
          <w:top w:val="nil"/>
          <w:left w:val="nil"/>
          <w:bottom w:val="nil"/>
          <w:right w:val="nil"/>
          <w:between w:val="nil"/>
        </w:pBdr>
        <w:spacing w:before="240" w:after="240" w:line="360" w:lineRule="auto"/>
        <w:jc w:val="both"/>
        <w:rPr>
          <w:color w:val="000000" w:themeColor="text1"/>
          <w:sz w:val="24"/>
          <w:szCs w:val="24"/>
        </w:rPr>
      </w:pPr>
      <w:proofErr w:type="spellStart"/>
      <w:r w:rsidRPr="00E9581A">
        <w:rPr>
          <w:color w:val="000000" w:themeColor="text1"/>
          <w:sz w:val="24"/>
          <w:szCs w:val="24"/>
        </w:rPr>
        <w:t>Thewellnesssociety</w:t>
      </w:r>
      <w:proofErr w:type="spellEnd"/>
      <w:r w:rsidRPr="00E9581A">
        <w:rPr>
          <w:color w:val="000000" w:themeColor="text1"/>
          <w:sz w:val="24"/>
          <w:szCs w:val="24"/>
        </w:rPr>
        <w:t xml:space="preserve"> (2025) </w:t>
      </w:r>
      <w:r w:rsidRPr="00E9581A">
        <w:rPr>
          <w:i/>
          <w:color w:val="000000" w:themeColor="text1"/>
          <w:sz w:val="24"/>
          <w:szCs w:val="24"/>
        </w:rPr>
        <w:t>Stop technique PDF</w:t>
      </w:r>
      <w:r w:rsidRPr="00E9581A">
        <w:rPr>
          <w:color w:val="000000" w:themeColor="text1"/>
          <w:sz w:val="24"/>
          <w:szCs w:val="24"/>
        </w:rPr>
        <w:t xml:space="preserve">, </w:t>
      </w:r>
      <w:r w:rsidRPr="00E9581A">
        <w:rPr>
          <w:i/>
          <w:color w:val="000000" w:themeColor="text1"/>
          <w:sz w:val="24"/>
          <w:szCs w:val="24"/>
        </w:rPr>
        <w:t>thewellnesssociety.org</w:t>
      </w:r>
      <w:r w:rsidRPr="00E9581A">
        <w:rPr>
          <w:color w:val="000000" w:themeColor="text1"/>
          <w:sz w:val="24"/>
          <w:szCs w:val="24"/>
        </w:rPr>
        <w:t xml:space="preserve">. Available at: https://thewellnesssociety.org/wp-content/uploads/2019/02/STOP-Technique-PDF.pdf (Accessed: 26 June 2025). </w:t>
      </w:r>
    </w:p>
    <w:p w14:paraId="4079C894" w14:textId="77777777" w:rsidR="00937F82" w:rsidRPr="00E9581A" w:rsidRDefault="00855923">
      <w:pPr>
        <w:pStyle w:val="Normal1"/>
        <w:pBdr>
          <w:top w:val="nil"/>
          <w:left w:val="nil"/>
          <w:bottom w:val="nil"/>
          <w:right w:val="nil"/>
          <w:between w:val="nil"/>
        </w:pBdr>
        <w:spacing w:before="240" w:after="240" w:line="360" w:lineRule="auto"/>
        <w:jc w:val="both"/>
        <w:rPr>
          <w:color w:val="000000" w:themeColor="text1"/>
          <w:sz w:val="24"/>
          <w:szCs w:val="24"/>
        </w:rPr>
      </w:pPr>
      <w:r w:rsidRPr="00E9581A">
        <w:rPr>
          <w:color w:val="000000" w:themeColor="text1"/>
          <w:sz w:val="24"/>
          <w:szCs w:val="24"/>
          <w:highlight w:val="white"/>
        </w:rPr>
        <w:t xml:space="preserve">Thompson, L.M., (2021) Daydreams and solitude: Working the silent space. In </w:t>
      </w:r>
      <w:r w:rsidRPr="00E9581A">
        <w:rPr>
          <w:i/>
          <w:color w:val="000000" w:themeColor="text1"/>
          <w:sz w:val="24"/>
          <w:szCs w:val="24"/>
          <w:highlight w:val="white"/>
        </w:rPr>
        <w:t>Strategies of Silence</w:t>
      </w:r>
      <w:r w:rsidRPr="00E9581A">
        <w:rPr>
          <w:color w:val="000000" w:themeColor="text1"/>
          <w:sz w:val="24"/>
          <w:szCs w:val="24"/>
          <w:highlight w:val="white"/>
        </w:rPr>
        <w:t xml:space="preserve"> (pp. 11-22). Routledge.</w:t>
      </w:r>
      <w:hyperlink r:id="rId29">
        <w:r w:rsidRPr="00E9581A">
          <w:rPr>
            <w:color w:val="000000" w:themeColor="text1"/>
            <w:sz w:val="24"/>
            <w:szCs w:val="24"/>
            <w:highlight w:val="white"/>
          </w:rPr>
          <w:t>https://www.taylorfrancis.com/chapters/edit/10.4324/9781003030911-3/daydreams-solitude-luke-thompson</w:t>
        </w:r>
      </w:hyperlink>
    </w:p>
    <w:p w14:paraId="1B109CF3" w14:textId="77777777" w:rsidR="00937F82" w:rsidRPr="00E9581A" w:rsidRDefault="00855923">
      <w:pPr>
        <w:pStyle w:val="Normal1"/>
        <w:pBdr>
          <w:top w:val="nil"/>
          <w:left w:val="nil"/>
          <w:bottom w:val="nil"/>
          <w:right w:val="nil"/>
          <w:between w:val="nil"/>
        </w:pBdr>
        <w:spacing w:before="240" w:after="240" w:line="360" w:lineRule="auto"/>
        <w:jc w:val="both"/>
        <w:rPr>
          <w:color w:val="000000" w:themeColor="text1"/>
          <w:sz w:val="24"/>
          <w:szCs w:val="24"/>
          <w:highlight w:val="white"/>
        </w:rPr>
      </w:pPr>
      <w:proofErr w:type="spellStart"/>
      <w:r w:rsidRPr="00E9581A">
        <w:rPr>
          <w:color w:val="000000" w:themeColor="text1"/>
          <w:sz w:val="24"/>
          <w:szCs w:val="24"/>
          <w:highlight w:val="white"/>
        </w:rPr>
        <w:t>Wellexcel</w:t>
      </w:r>
      <w:proofErr w:type="spellEnd"/>
      <w:r w:rsidRPr="00E9581A">
        <w:rPr>
          <w:color w:val="000000" w:themeColor="text1"/>
          <w:sz w:val="24"/>
          <w:szCs w:val="24"/>
          <w:highlight w:val="white"/>
        </w:rPr>
        <w:t xml:space="preserve"> (2025) </w:t>
      </w:r>
      <w:r w:rsidRPr="00E9581A">
        <w:rPr>
          <w:i/>
          <w:color w:val="000000" w:themeColor="text1"/>
          <w:sz w:val="24"/>
          <w:szCs w:val="24"/>
          <w:highlight w:val="white"/>
        </w:rPr>
        <w:t>Competencies of Emotional Intelligence</w:t>
      </w:r>
      <w:r w:rsidRPr="00E9581A">
        <w:rPr>
          <w:color w:val="000000" w:themeColor="text1"/>
          <w:sz w:val="24"/>
          <w:szCs w:val="24"/>
          <w:highlight w:val="white"/>
        </w:rPr>
        <w:t xml:space="preserve">, </w:t>
      </w:r>
      <w:r w:rsidRPr="00E9581A">
        <w:rPr>
          <w:i/>
          <w:color w:val="000000" w:themeColor="text1"/>
          <w:sz w:val="24"/>
          <w:szCs w:val="24"/>
          <w:highlight w:val="white"/>
        </w:rPr>
        <w:t>Well Excel</w:t>
      </w:r>
      <w:r w:rsidRPr="00E9581A">
        <w:rPr>
          <w:color w:val="000000" w:themeColor="text1"/>
          <w:sz w:val="24"/>
          <w:szCs w:val="24"/>
          <w:highlight w:val="white"/>
        </w:rPr>
        <w:t>. Available at: https://www.wellexcel.com/blog/competencies-of-emotional-intelligence (Accessed: 03 July 2025)</w:t>
      </w:r>
    </w:p>
    <w:p w14:paraId="6761DF2E" w14:textId="77777777" w:rsidR="00937F82" w:rsidRDefault="00937F82">
      <w:pPr>
        <w:pStyle w:val="Normal1"/>
        <w:pBdr>
          <w:top w:val="nil"/>
          <w:left w:val="nil"/>
          <w:bottom w:val="nil"/>
          <w:right w:val="nil"/>
          <w:between w:val="nil"/>
        </w:pBdr>
        <w:spacing w:before="240" w:after="240" w:line="360" w:lineRule="auto"/>
        <w:jc w:val="both"/>
        <w:rPr>
          <w:color w:val="000000"/>
          <w:sz w:val="24"/>
          <w:szCs w:val="24"/>
          <w:highlight w:val="white"/>
        </w:rPr>
      </w:pPr>
    </w:p>
    <w:p w14:paraId="30BBDDCD" w14:textId="77777777" w:rsidR="00937F82" w:rsidRDefault="00937F82">
      <w:pPr>
        <w:pStyle w:val="Normal1"/>
        <w:pBdr>
          <w:top w:val="nil"/>
          <w:left w:val="nil"/>
          <w:bottom w:val="nil"/>
          <w:right w:val="nil"/>
          <w:between w:val="nil"/>
        </w:pBdr>
        <w:spacing w:before="240" w:after="240" w:line="360" w:lineRule="auto"/>
        <w:jc w:val="both"/>
        <w:rPr>
          <w:color w:val="222222"/>
          <w:sz w:val="20"/>
          <w:szCs w:val="20"/>
          <w:highlight w:val="white"/>
        </w:rPr>
      </w:pPr>
    </w:p>
    <w:p w14:paraId="3238BF24" w14:textId="77777777" w:rsidR="00937F82" w:rsidRDefault="00937F82">
      <w:pPr>
        <w:pStyle w:val="Normal1"/>
        <w:pBdr>
          <w:top w:val="nil"/>
          <w:left w:val="nil"/>
          <w:bottom w:val="nil"/>
          <w:right w:val="nil"/>
          <w:between w:val="nil"/>
        </w:pBdr>
        <w:spacing w:before="240" w:after="240" w:line="360" w:lineRule="auto"/>
        <w:jc w:val="both"/>
        <w:rPr>
          <w:color w:val="000000"/>
          <w:sz w:val="24"/>
          <w:szCs w:val="24"/>
          <w:highlight w:val="white"/>
        </w:rPr>
      </w:pPr>
    </w:p>
    <w:p w14:paraId="46098E5C" w14:textId="77777777" w:rsidR="00937F82" w:rsidRDefault="00937F82">
      <w:pPr>
        <w:pStyle w:val="Normal1"/>
        <w:pBdr>
          <w:top w:val="nil"/>
          <w:left w:val="nil"/>
          <w:bottom w:val="nil"/>
          <w:right w:val="nil"/>
          <w:between w:val="nil"/>
        </w:pBdr>
        <w:spacing w:before="240" w:after="240" w:line="360" w:lineRule="auto"/>
        <w:jc w:val="both"/>
        <w:rPr>
          <w:color w:val="000000"/>
          <w:sz w:val="24"/>
          <w:szCs w:val="24"/>
          <w:highlight w:val="white"/>
        </w:rPr>
      </w:pPr>
    </w:p>
    <w:p w14:paraId="77A747CB" w14:textId="77777777" w:rsidR="00937F82" w:rsidRDefault="00937F82">
      <w:pPr>
        <w:pStyle w:val="Normal1"/>
        <w:pBdr>
          <w:top w:val="nil"/>
          <w:left w:val="nil"/>
          <w:bottom w:val="nil"/>
          <w:right w:val="nil"/>
          <w:between w:val="nil"/>
        </w:pBdr>
        <w:spacing w:before="240" w:after="240" w:line="360" w:lineRule="auto"/>
        <w:jc w:val="both"/>
        <w:rPr>
          <w:color w:val="000000"/>
          <w:sz w:val="24"/>
          <w:szCs w:val="24"/>
          <w:highlight w:val="white"/>
        </w:rPr>
      </w:pPr>
    </w:p>
    <w:p w14:paraId="677A37EC" w14:textId="77777777" w:rsidR="00937F82" w:rsidRDefault="00937F82">
      <w:pPr>
        <w:pStyle w:val="Normal1"/>
        <w:pBdr>
          <w:top w:val="nil"/>
          <w:left w:val="nil"/>
          <w:bottom w:val="nil"/>
          <w:right w:val="nil"/>
          <w:between w:val="nil"/>
        </w:pBdr>
        <w:spacing w:before="240" w:after="240" w:line="360" w:lineRule="auto"/>
        <w:jc w:val="both"/>
        <w:rPr>
          <w:color w:val="222222"/>
          <w:sz w:val="24"/>
          <w:szCs w:val="24"/>
          <w:highlight w:val="white"/>
        </w:rPr>
      </w:pPr>
    </w:p>
    <w:p w14:paraId="56C03844" w14:textId="77777777" w:rsidR="00937F82" w:rsidRDefault="00937F82">
      <w:pPr>
        <w:pStyle w:val="Normal1"/>
        <w:pBdr>
          <w:top w:val="nil"/>
          <w:left w:val="nil"/>
          <w:bottom w:val="nil"/>
          <w:right w:val="nil"/>
          <w:between w:val="nil"/>
        </w:pBdr>
        <w:spacing w:before="240" w:after="240" w:line="360" w:lineRule="auto"/>
        <w:jc w:val="both"/>
        <w:rPr>
          <w:color w:val="222222"/>
          <w:sz w:val="26"/>
          <w:szCs w:val="26"/>
          <w:highlight w:val="white"/>
        </w:rPr>
      </w:pPr>
    </w:p>
    <w:p w14:paraId="4801BB87" w14:textId="77777777" w:rsidR="00937F82" w:rsidRDefault="00937F82">
      <w:pPr>
        <w:pStyle w:val="Normal1"/>
        <w:pBdr>
          <w:top w:val="nil"/>
          <w:left w:val="nil"/>
          <w:bottom w:val="nil"/>
          <w:right w:val="nil"/>
          <w:between w:val="nil"/>
        </w:pBdr>
        <w:spacing w:line="360" w:lineRule="auto"/>
        <w:jc w:val="both"/>
        <w:rPr>
          <w:b/>
          <w:color w:val="000000"/>
          <w:sz w:val="24"/>
          <w:szCs w:val="24"/>
        </w:rPr>
      </w:pPr>
    </w:p>
    <w:sectPr w:rsidR="00937F82" w:rsidSect="00F753D4">
      <w:footerReference w:type="default" r:id="rId30"/>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793453" w14:textId="77777777" w:rsidR="00D8323E" w:rsidRDefault="00D8323E" w:rsidP="00937F82">
      <w:pPr>
        <w:spacing w:line="240" w:lineRule="auto"/>
      </w:pPr>
      <w:r>
        <w:separator/>
      </w:r>
    </w:p>
  </w:endnote>
  <w:endnote w:type="continuationSeparator" w:id="0">
    <w:p w14:paraId="411F8272" w14:textId="77777777" w:rsidR="00D8323E" w:rsidRDefault="00D8323E" w:rsidP="00937F8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DF6390" w14:textId="77777777" w:rsidR="00937F82" w:rsidRDefault="00937F82">
    <w:pPr>
      <w:pStyle w:val="Normal1"/>
      <w:pBdr>
        <w:top w:val="nil"/>
        <w:left w:val="nil"/>
        <w:bottom w:val="nil"/>
        <w:right w:val="nil"/>
        <w:between w:val="nil"/>
      </w:pBdr>
      <w:tabs>
        <w:tab w:val="center" w:pos="4680"/>
        <w:tab w:val="right" w:pos="9360"/>
      </w:tabs>
      <w:spacing w:line="240" w:lineRule="auto"/>
      <w:jc w:val="right"/>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fldChar w:fldCharType="begin"/>
    </w:r>
    <w:r w:rsidR="00855923">
      <w:rPr>
        <w:rFonts w:ascii="Times New Roman" w:eastAsia="Times New Roman" w:hAnsi="Times New Roman" w:cs="Times New Roman"/>
        <w:color w:val="000000"/>
        <w:sz w:val="24"/>
        <w:szCs w:val="24"/>
      </w:rPr>
      <w:instrText>PAGE</w:instrText>
    </w:r>
    <w:r>
      <w:rPr>
        <w:rFonts w:ascii="Times New Roman" w:eastAsia="Times New Roman" w:hAnsi="Times New Roman" w:cs="Times New Roman"/>
        <w:color w:val="000000"/>
        <w:sz w:val="24"/>
        <w:szCs w:val="24"/>
      </w:rPr>
      <w:fldChar w:fldCharType="separate"/>
    </w:r>
    <w:r w:rsidR="007A7651">
      <w:rPr>
        <w:rFonts w:ascii="Times New Roman" w:eastAsia="Times New Roman" w:hAnsi="Times New Roman" w:cs="Times New Roman"/>
        <w:noProof/>
        <w:color w:val="000000"/>
        <w:sz w:val="24"/>
        <w:szCs w:val="24"/>
      </w:rPr>
      <w:t>11</w:t>
    </w:r>
    <w:r>
      <w:rPr>
        <w:rFonts w:ascii="Times New Roman" w:eastAsia="Times New Roman" w:hAnsi="Times New Roman" w:cs="Times New Roman"/>
        <w:color w:val="000000"/>
        <w:sz w:val="24"/>
        <w:szCs w:val="24"/>
      </w:rPr>
      <w:fldChar w:fldCharType="end"/>
    </w:r>
  </w:p>
  <w:p w14:paraId="11FB4B01" w14:textId="77777777" w:rsidR="00937F82" w:rsidRDefault="00937F82">
    <w:pPr>
      <w:pStyle w:val="Normal1"/>
      <w:pBdr>
        <w:top w:val="nil"/>
        <w:left w:val="nil"/>
        <w:bottom w:val="nil"/>
        <w:right w:val="nil"/>
        <w:between w:val="nil"/>
      </w:pBdr>
      <w:tabs>
        <w:tab w:val="center" w:pos="4680"/>
        <w:tab w:val="right" w:pos="9360"/>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2C676C3" w14:textId="77777777" w:rsidR="00D8323E" w:rsidRDefault="00D8323E" w:rsidP="00937F82">
      <w:pPr>
        <w:spacing w:line="240" w:lineRule="auto"/>
      </w:pPr>
      <w:r>
        <w:separator/>
      </w:r>
    </w:p>
  </w:footnote>
  <w:footnote w:type="continuationSeparator" w:id="0">
    <w:p w14:paraId="224BD492" w14:textId="77777777" w:rsidR="00D8323E" w:rsidRDefault="00D8323E" w:rsidP="00937F82">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5"/>
  <w:doNotDisplayPageBoundarie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937F82"/>
    <w:rsid w:val="000C0AEC"/>
    <w:rsid w:val="00115D81"/>
    <w:rsid w:val="001D44C2"/>
    <w:rsid w:val="00212B2F"/>
    <w:rsid w:val="00341BF6"/>
    <w:rsid w:val="00394BE3"/>
    <w:rsid w:val="003D3524"/>
    <w:rsid w:val="0077789C"/>
    <w:rsid w:val="007A7651"/>
    <w:rsid w:val="00855923"/>
    <w:rsid w:val="00937F82"/>
    <w:rsid w:val="00BE1746"/>
    <w:rsid w:val="00C42D5A"/>
    <w:rsid w:val="00D8323E"/>
    <w:rsid w:val="00DB3CDC"/>
    <w:rsid w:val="00E00BF3"/>
    <w:rsid w:val="00E73EF3"/>
    <w:rsid w:val="00E9581A"/>
    <w:rsid w:val="00F753D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B5EF8D5"/>
  <w15:docId w15:val="{57BF6DE3-7E47-441F-811D-F2BD5772AA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I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rsid w:val="00937F82"/>
    <w:pPr>
      <w:keepNext/>
      <w:keepLines/>
      <w:pBdr>
        <w:top w:val="nil"/>
        <w:left w:val="nil"/>
        <w:bottom w:val="nil"/>
        <w:right w:val="nil"/>
        <w:between w:val="nil"/>
      </w:pBdr>
      <w:spacing w:before="280" w:line="360" w:lineRule="auto"/>
      <w:jc w:val="both"/>
      <w:outlineLvl w:val="0"/>
    </w:pPr>
    <w:rPr>
      <w:rFonts w:ascii="Times New Roman" w:eastAsia="Times New Roman" w:hAnsi="Times New Roman" w:cs="Times New Roman"/>
      <w:b/>
      <w:color w:val="000000"/>
      <w:sz w:val="24"/>
      <w:szCs w:val="24"/>
    </w:rPr>
  </w:style>
  <w:style w:type="paragraph" w:styleId="Heading2">
    <w:name w:val="heading 2"/>
    <w:basedOn w:val="Normal1"/>
    <w:next w:val="Normal1"/>
    <w:rsid w:val="00937F82"/>
    <w:pPr>
      <w:keepNext/>
      <w:keepLines/>
      <w:pBdr>
        <w:top w:val="nil"/>
        <w:left w:val="nil"/>
        <w:bottom w:val="nil"/>
        <w:right w:val="nil"/>
        <w:between w:val="nil"/>
      </w:pBdr>
      <w:spacing w:before="360" w:after="120" w:line="360" w:lineRule="auto"/>
      <w:jc w:val="both"/>
      <w:outlineLvl w:val="1"/>
    </w:pPr>
    <w:rPr>
      <w:rFonts w:ascii="Times New Roman" w:eastAsia="Times New Roman" w:hAnsi="Times New Roman" w:cs="Times New Roman"/>
      <w:b/>
      <w:color w:val="000000"/>
      <w:sz w:val="24"/>
      <w:szCs w:val="24"/>
    </w:rPr>
  </w:style>
  <w:style w:type="paragraph" w:styleId="Heading3">
    <w:name w:val="heading 3"/>
    <w:basedOn w:val="Normal1"/>
    <w:next w:val="Normal1"/>
    <w:rsid w:val="00937F82"/>
    <w:pPr>
      <w:keepNext/>
      <w:keepLines/>
      <w:pBdr>
        <w:top w:val="nil"/>
        <w:left w:val="nil"/>
        <w:bottom w:val="nil"/>
        <w:right w:val="nil"/>
        <w:between w:val="nil"/>
      </w:pBdr>
      <w:spacing w:before="320" w:after="80"/>
      <w:outlineLvl w:val="2"/>
    </w:pPr>
    <w:rPr>
      <w:color w:val="434343"/>
      <w:sz w:val="28"/>
      <w:szCs w:val="28"/>
    </w:rPr>
  </w:style>
  <w:style w:type="paragraph" w:styleId="Heading4">
    <w:name w:val="heading 4"/>
    <w:basedOn w:val="Normal1"/>
    <w:next w:val="Normal1"/>
    <w:rsid w:val="00937F82"/>
    <w:pPr>
      <w:keepNext/>
      <w:keepLines/>
      <w:pBdr>
        <w:top w:val="nil"/>
        <w:left w:val="nil"/>
        <w:bottom w:val="nil"/>
        <w:right w:val="nil"/>
        <w:between w:val="nil"/>
      </w:pBdr>
      <w:spacing w:before="280" w:after="80"/>
      <w:outlineLvl w:val="3"/>
    </w:pPr>
    <w:rPr>
      <w:color w:val="666666"/>
      <w:sz w:val="24"/>
      <w:szCs w:val="24"/>
    </w:rPr>
  </w:style>
  <w:style w:type="paragraph" w:styleId="Heading5">
    <w:name w:val="heading 5"/>
    <w:basedOn w:val="Normal1"/>
    <w:next w:val="Normal1"/>
    <w:rsid w:val="00937F82"/>
    <w:pPr>
      <w:keepNext/>
      <w:keepLines/>
      <w:pBdr>
        <w:top w:val="nil"/>
        <w:left w:val="nil"/>
        <w:bottom w:val="nil"/>
        <w:right w:val="nil"/>
        <w:between w:val="nil"/>
      </w:pBdr>
      <w:spacing w:before="240" w:after="80"/>
      <w:outlineLvl w:val="4"/>
    </w:pPr>
    <w:rPr>
      <w:color w:val="666666"/>
    </w:rPr>
  </w:style>
  <w:style w:type="paragraph" w:styleId="Heading6">
    <w:name w:val="heading 6"/>
    <w:basedOn w:val="Normal1"/>
    <w:next w:val="Normal1"/>
    <w:rsid w:val="00937F82"/>
    <w:pPr>
      <w:keepNext/>
      <w:keepLines/>
      <w:pBdr>
        <w:top w:val="nil"/>
        <w:left w:val="nil"/>
        <w:bottom w:val="nil"/>
        <w:right w:val="nil"/>
        <w:between w:val="nil"/>
      </w:pBdr>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937F82"/>
  </w:style>
  <w:style w:type="table" w:customStyle="1" w:styleId="TableNormal0">
    <w:name w:val="TableNormal"/>
    <w:rsid w:val="00937F82"/>
    <w:tblPr>
      <w:tblCellMar>
        <w:top w:w="0" w:type="dxa"/>
        <w:left w:w="0" w:type="dxa"/>
        <w:bottom w:w="0" w:type="dxa"/>
        <w:right w:w="0" w:type="dxa"/>
      </w:tblCellMar>
    </w:tblPr>
  </w:style>
  <w:style w:type="paragraph" w:styleId="Title">
    <w:name w:val="Title"/>
    <w:basedOn w:val="Normal1"/>
    <w:next w:val="Normal1"/>
    <w:rsid w:val="00937F82"/>
    <w:pPr>
      <w:keepNext/>
      <w:keepLines/>
      <w:pBdr>
        <w:top w:val="nil"/>
        <w:left w:val="nil"/>
        <w:bottom w:val="nil"/>
        <w:right w:val="nil"/>
        <w:between w:val="nil"/>
      </w:pBdr>
      <w:spacing w:after="60"/>
    </w:pPr>
    <w:rPr>
      <w:color w:val="000000"/>
      <w:sz w:val="52"/>
      <w:szCs w:val="52"/>
    </w:rPr>
  </w:style>
  <w:style w:type="paragraph" w:customStyle="1" w:styleId="Normal10">
    <w:name w:val="Normal1"/>
    <w:rsid w:val="00DB6269"/>
  </w:style>
  <w:style w:type="table" w:customStyle="1" w:styleId="TableNormal1">
    <w:name w:val="TableNormal"/>
    <w:rsid w:val="00DB6269"/>
    <w:tblPr>
      <w:tblCellMar>
        <w:top w:w="0" w:type="dxa"/>
        <w:left w:w="0" w:type="dxa"/>
        <w:bottom w:w="0" w:type="dxa"/>
        <w:right w:w="0" w:type="dxa"/>
      </w:tblCellMar>
    </w:tblPr>
  </w:style>
  <w:style w:type="paragraph" w:customStyle="1" w:styleId="Normal100">
    <w:name w:val="Normal1_0"/>
    <w:rsid w:val="00905CF3"/>
  </w:style>
  <w:style w:type="table" w:customStyle="1" w:styleId="TableNormal00">
    <w:name w:val="TableNormal_0"/>
    <w:rsid w:val="00905CF3"/>
    <w:tblPr>
      <w:tblCellMar>
        <w:top w:w="0" w:type="dxa"/>
        <w:left w:w="0" w:type="dxa"/>
        <w:bottom w:w="0" w:type="dxa"/>
        <w:right w:w="0" w:type="dxa"/>
      </w:tblCellMar>
    </w:tblPr>
  </w:style>
  <w:style w:type="character" w:styleId="CommentReference">
    <w:name w:val="annotation reference"/>
    <w:basedOn w:val="DefaultParagraphFont"/>
    <w:uiPriority w:val="99"/>
    <w:semiHidden/>
    <w:unhideWhenUsed/>
    <w:rsid w:val="00840C79"/>
    <w:rPr>
      <w:sz w:val="16"/>
      <w:szCs w:val="16"/>
    </w:rPr>
  </w:style>
  <w:style w:type="paragraph" w:styleId="CommentText">
    <w:name w:val="annotation text"/>
    <w:basedOn w:val="Normal10"/>
    <w:link w:val="CommentTextChar"/>
    <w:uiPriority w:val="99"/>
    <w:unhideWhenUsed/>
    <w:rsid w:val="00840C79"/>
    <w:pPr>
      <w:spacing w:line="240" w:lineRule="auto"/>
    </w:pPr>
    <w:rPr>
      <w:sz w:val="20"/>
      <w:szCs w:val="20"/>
    </w:rPr>
  </w:style>
  <w:style w:type="character" w:customStyle="1" w:styleId="CommentTextChar">
    <w:name w:val="Comment Text Char"/>
    <w:basedOn w:val="DefaultParagraphFont"/>
    <w:link w:val="CommentText"/>
    <w:uiPriority w:val="99"/>
    <w:rsid w:val="00840C79"/>
    <w:rPr>
      <w:sz w:val="20"/>
      <w:szCs w:val="20"/>
    </w:rPr>
  </w:style>
  <w:style w:type="paragraph" w:styleId="CommentSubject">
    <w:name w:val="annotation subject"/>
    <w:basedOn w:val="CommentText"/>
    <w:next w:val="CommentText"/>
    <w:link w:val="CommentSubjectChar"/>
    <w:uiPriority w:val="99"/>
    <w:semiHidden/>
    <w:unhideWhenUsed/>
    <w:rsid w:val="00840C79"/>
    <w:rPr>
      <w:b/>
      <w:bCs/>
    </w:rPr>
  </w:style>
  <w:style w:type="character" w:customStyle="1" w:styleId="CommentSubjectChar">
    <w:name w:val="Comment Subject Char"/>
    <w:basedOn w:val="CommentTextChar"/>
    <w:link w:val="CommentSubject"/>
    <w:uiPriority w:val="99"/>
    <w:semiHidden/>
    <w:rsid w:val="00840C79"/>
    <w:rPr>
      <w:b/>
      <w:bCs/>
      <w:sz w:val="20"/>
      <w:szCs w:val="20"/>
    </w:rPr>
  </w:style>
  <w:style w:type="paragraph" w:styleId="BalloonText">
    <w:name w:val="Balloon Text"/>
    <w:basedOn w:val="Normal10"/>
    <w:link w:val="BalloonTextChar"/>
    <w:uiPriority w:val="99"/>
    <w:semiHidden/>
    <w:unhideWhenUsed/>
    <w:rsid w:val="00840C79"/>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40C79"/>
    <w:rPr>
      <w:rFonts w:ascii="Segoe UI" w:hAnsi="Segoe UI" w:cs="Segoe UI"/>
      <w:sz w:val="18"/>
      <w:szCs w:val="18"/>
    </w:rPr>
  </w:style>
  <w:style w:type="table" w:customStyle="1" w:styleId="a">
    <w:name w:val="a"/>
    <w:basedOn w:val="TableNormal"/>
    <w:rsid w:val="00DB6269"/>
    <w:tblPr>
      <w:tblStyleRowBandSize w:val="1"/>
      <w:tblStyleColBandSize w:val="1"/>
      <w:tblCellMar>
        <w:top w:w="100" w:type="dxa"/>
        <w:left w:w="100" w:type="dxa"/>
        <w:bottom w:w="100" w:type="dxa"/>
        <w:right w:w="100" w:type="dxa"/>
      </w:tblCellMar>
    </w:tblPr>
  </w:style>
  <w:style w:type="paragraph" w:styleId="Header">
    <w:name w:val="header"/>
    <w:basedOn w:val="Normal1"/>
    <w:link w:val="HeaderChar"/>
    <w:uiPriority w:val="99"/>
    <w:semiHidden/>
    <w:unhideWhenUsed/>
    <w:rsid w:val="00CE37F0"/>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CE37F0"/>
  </w:style>
  <w:style w:type="paragraph" w:styleId="Footer">
    <w:name w:val="footer"/>
    <w:basedOn w:val="Normal1"/>
    <w:link w:val="FooterChar"/>
    <w:uiPriority w:val="99"/>
    <w:unhideWhenUsed/>
    <w:rsid w:val="00CE37F0"/>
    <w:pPr>
      <w:tabs>
        <w:tab w:val="center" w:pos="4680"/>
        <w:tab w:val="right" w:pos="9360"/>
      </w:tabs>
      <w:spacing w:line="240" w:lineRule="auto"/>
    </w:pPr>
  </w:style>
  <w:style w:type="character" w:customStyle="1" w:styleId="FooterChar">
    <w:name w:val="Footer Char"/>
    <w:basedOn w:val="DefaultParagraphFont"/>
    <w:link w:val="Footer"/>
    <w:uiPriority w:val="99"/>
    <w:rsid w:val="00CE37F0"/>
  </w:style>
  <w:style w:type="paragraph" w:styleId="TOCHeading">
    <w:name w:val="TOC Heading"/>
    <w:basedOn w:val="Heading1"/>
    <w:next w:val="Normal1"/>
    <w:uiPriority w:val="39"/>
    <w:semiHidden/>
    <w:unhideWhenUsed/>
    <w:qFormat/>
    <w:rsid w:val="00CE37F0"/>
    <w:pPr>
      <w:pBdr>
        <w:top w:val="none" w:sz="0" w:space="0" w:color="auto"/>
        <w:left w:val="none" w:sz="0" w:space="0" w:color="auto"/>
        <w:bottom w:val="none" w:sz="0" w:space="0" w:color="auto"/>
        <w:right w:val="none" w:sz="0" w:space="0" w:color="auto"/>
        <w:between w:val="none" w:sz="0" w:space="0" w:color="auto"/>
      </w:pBdr>
      <w:spacing w:before="480" w:line="276" w:lineRule="auto"/>
      <w:jc w:val="left"/>
      <w:outlineLvl w:val="9"/>
    </w:pPr>
    <w:rPr>
      <w:rFonts w:asciiTheme="majorHAnsi" w:eastAsiaTheme="majorEastAsia" w:hAnsiTheme="majorHAnsi" w:cstheme="majorBidi"/>
      <w:bCs/>
      <w:color w:val="365F91" w:themeColor="accent1" w:themeShade="BF"/>
      <w:szCs w:val="28"/>
      <w:lang w:val="en-US"/>
    </w:rPr>
  </w:style>
  <w:style w:type="paragraph" w:styleId="TOC1">
    <w:name w:val="toc 1"/>
    <w:basedOn w:val="Normal1"/>
    <w:next w:val="Normal1"/>
    <w:autoRedefine/>
    <w:uiPriority w:val="39"/>
    <w:unhideWhenUsed/>
    <w:rsid w:val="00CE37F0"/>
    <w:pPr>
      <w:spacing w:after="100"/>
    </w:pPr>
  </w:style>
  <w:style w:type="paragraph" w:styleId="TOC2">
    <w:name w:val="toc 2"/>
    <w:basedOn w:val="Normal1"/>
    <w:next w:val="Normal1"/>
    <w:autoRedefine/>
    <w:uiPriority w:val="39"/>
    <w:unhideWhenUsed/>
    <w:rsid w:val="00CE37F0"/>
    <w:pPr>
      <w:spacing w:after="100"/>
      <w:ind w:left="220"/>
    </w:pPr>
  </w:style>
  <w:style w:type="character" w:styleId="Hyperlink">
    <w:name w:val="Hyperlink"/>
    <w:basedOn w:val="DefaultParagraphFont"/>
    <w:uiPriority w:val="99"/>
    <w:unhideWhenUsed/>
    <w:rsid w:val="00CE37F0"/>
    <w:rPr>
      <w:color w:val="0000FF" w:themeColor="hyperlink"/>
      <w:u w:val="single"/>
    </w:rPr>
  </w:style>
  <w:style w:type="paragraph" w:styleId="NormalWeb">
    <w:name w:val="Normal (Web)"/>
    <w:basedOn w:val="Normal1"/>
    <w:uiPriority w:val="99"/>
    <w:unhideWhenUsed/>
    <w:rsid w:val="00ED01BF"/>
    <w:pPr>
      <w:spacing w:before="100" w:beforeAutospacing="1" w:after="100" w:afterAutospacing="1" w:line="240" w:lineRule="auto"/>
    </w:pPr>
    <w:rPr>
      <w:rFonts w:ascii="Times New Roman" w:eastAsia="Times New Roman" w:hAnsi="Times New Roman" w:cs="Times New Roman"/>
      <w:sz w:val="24"/>
      <w:szCs w:val="24"/>
      <w:lang w:val="en-US"/>
    </w:rPr>
  </w:style>
  <w:style w:type="paragraph" w:styleId="Subtitle">
    <w:name w:val="Subtitle"/>
    <w:basedOn w:val="Normal1"/>
    <w:next w:val="Normal1"/>
    <w:rsid w:val="00937F82"/>
    <w:pPr>
      <w:keepNext/>
      <w:keepLines/>
      <w:pBdr>
        <w:top w:val="nil"/>
        <w:left w:val="nil"/>
        <w:bottom w:val="nil"/>
        <w:right w:val="nil"/>
        <w:between w:val="nil"/>
      </w:pBdr>
      <w:spacing w:after="320"/>
    </w:pPr>
    <w:rPr>
      <w:color w:val="666666"/>
      <w:sz w:val="30"/>
      <w:szCs w:val="30"/>
    </w:rPr>
  </w:style>
  <w:style w:type="table" w:customStyle="1" w:styleId="a0">
    <w:basedOn w:val="TableNormal"/>
    <w:rsid w:val="00937F82"/>
    <w:tblPr>
      <w:tblStyleRowBandSize w:val="1"/>
      <w:tblStyleColBandSize w:val="1"/>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pdfs.semanticscholar.org/01fd/901d7b6a987dc06497bea64f3b506eb0d4ea.pdf" TargetMode="External"/><Relationship Id="rId18" Type="http://schemas.openxmlformats.org/officeDocument/2006/relationships/hyperlink" Target="https://www.emerald.com/insight/content/doi/10.1108/ijoa-09-2024-4794/full/html" TargetMode="External"/><Relationship Id="rId26" Type="http://schemas.openxmlformats.org/officeDocument/2006/relationships/hyperlink" Target="https://www.intechopen.com/chapters/76928" TargetMode="External"/><Relationship Id="rId3" Type="http://schemas.openxmlformats.org/officeDocument/2006/relationships/styles" Target="styles.xml"/><Relationship Id="rId21" Type="http://schemas.openxmlformats.org/officeDocument/2006/relationships/hyperlink" Target="https://jurnal.unmer.ac.id/index.php/jpt/index" TargetMode="External"/><Relationship Id="rId7" Type="http://schemas.openxmlformats.org/officeDocument/2006/relationships/endnotes" Target="endnotes.xml"/><Relationship Id="rId12" Type="http://schemas.openxmlformats.org/officeDocument/2006/relationships/hyperlink" Target="https://www.researchgate.net/profile/Tanzeem-Ahmad-3/publication/389744145_The_Role_of_Cross-Functional_Collaboration_in_Digital_Transformation/links/67d098b3d7597000650803c2/The-Role-of-Cross-Functional-Collaboration-in-Digital-Transformation.pdf" TargetMode="External"/><Relationship Id="rId17" Type="http://schemas.openxmlformats.org/officeDocument/2006/relationships/hyperlink" Target="https://www.researchgate.net/profile/Dewi-Edy/publication/386011194_The_Role_of_Gratitude_and_Forgiveness_Toward_Self-awareness_in_Emerging_Adulthood/links/6741ccca868c966b9327149b/The-Role-of-Gratitude-and-Forgiveness-Toward-Self-awareness-in-Emerging-Adulthood.pdf" TargetMode="External"/><Relationship Id="rId25" Type="http://schemas.openxmlformats.org/officeDocument/2006/relationships/hyperlink" Target="https://www.mdpi.com/2071-1050/13/24/13852" TargetMode="External"/><Relationship Id="rId2" Type="http://schemas.openxmlformats.org/officeDocument/2006/relationships/customXml" Target="../customXml/item2.xml"/><Relationship Id="rId16" Type="http://schemas.openxmlformats.org/officeDocument/2006/relationships/hyperlink" Target="https://mason.gmu.edu/~spudukot/Files/Suscom_IGSC20.pdf" TargetMode="External"/><Relationship Id="rId20" Type="http://schemas.openxmlformats.org/officeDocument/2006/relationships/hyperlink" Target="https://www.dbq.edu/media/Wendt/Characterand/07-Transitions.pdf" TargetMode="External"/><Relationship Id="rId29" Type="http://schemas.openxmlformats.org/officeDocument/2006/relationships/hyperlink" Target="https://www.taylorfrancis.com/chapters/edit/10.4324/9781003030911-3/daydreams-solitude-luke-thompson"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hyperlink" Target="https://journals.stecab.com/jahss/article/view/104"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sciencedirect.com/science/article/abs/pii/S1041608021001461" TargetMode="External"/><Relationship Id="rId23" Type="http://schemas.openxmlformats.org/officeDocument/2006/relationships/hyperlink" Target="https://hdl.handle.net/10520/ejc-sajhrm_v22_n1_a2705" TargetMode="External"/><Relationship Id="rId28" Type="http://schemas.openxmlformats.org/officeDocument/2006/relationships/hyperlink" Target="https://anz.peoplemattersglobal.com/article/leadership/emotional-intelligence-why-business-leaders-must-have-it-in-post-pandemic-world-33536" TargetMode="External"/><Relationship Id="rId10" Type="http://schemas.openxmlformats.org/officeDocument/2006/relationships/image" Target="media/image3.png"/><Relationship Id="rId19" Type="http://schemas.openxmlformats.org/officeDocument/2006/relationships/hyperlink" Target="https://books.google.co.in/books?hl=en&amp;lr=&amp;id=yV50EAAAQBAJ&amp;oi=fnd&amp;pg=PA99&amp;dq=+Emotional+Intelligence+(EI),+%E2%80%9Can+array+of+competencies+that+considers+four+specific+domains+including+self-awareness,+self-management,+social+awareness+and+relationship+managemen&amp;ots=s_nfYiuef_&amp;sig=duXUNU5bldRiDLAWKWl6hZhi6AY&amp;redir_esc=y"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journals.sagepub.com/doi/pdf/10.1177/1052562921990065" TargetMode="External"/><Relationship Id="rId22" Type="http://schemas.openxmlformats.org/officeDocument/2006/relationships/hyperlink" Target="https://www.annualreviews.org/content/journals/10.1146/annurev-orgpsych-120920-04453" TargetMode="External"/><Relationship Id="rId27" Type="http://schemas.openxmlformats.org/officeDocument/2006/relationships/hyperlink" Target="https://www.emerald.com/insight/content/doi/10.1108/978-1-83982-554-520221001/full/html" TargetMode="External"/><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y9IU9Vy4FnwrfBu/kGEj16PphVg==">CgMxLjAyDmguMzM4aDZpamFjaTNpMg5oLjFwNGIyZXBjYTM3NDIOaC5waG01aHQxc3dtZnkyDmguZGM2aTAwb241a3lmMg5oLjc5cmJhdWI4bGR0YTIOaC5qbjVjNmd5ODZ3cmcyDmguaTIzcjZ2YzlxeXUyMg5oLjNvMDhnYzIwNGpmazIOaC5ndGZzOWJ6ZnZ4b2UyDmgucjNqY2U2bWt0c3E4Mg5oLjlvaGd1dDIyOWtrYjIOaC5qejg2Y2x3a2VyOHMyDmgudW5yZzM2OGJyZDhyMg5oLjU4a2djdWdqbnpibjIOaC5ucGwyY3lrbjc1bjI4AHIhMW5vekxUZFpGMnBJNDk5dm5na3FwMWNibFE3Z2o5RXAy</go:docsCustomData>
</go:gDocsCustomXmlDataStorage>
</file>

<file path=customXml/item2.xml><?xml version="1.0" encoding="utf-8"?>
<b:Sources xmlns:b="http://schemas.openxmlformats.org/officeDocument/2006/bibliography" xmlns="http://schemas.openxmlformats.org/officeDocument/2006/bibliography" SelectedStyle="" StyleName="" Version="0"/>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0EEDB3AF-F452-41FA-AAEB-1B489095CA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29</TotalTime>
  <Pages>18</Pages>
  <Words>4669</Words>
  <Characters>26617</Characters>
  <Application>Microsoft Office Word</Application>
  <DocSecurity>0</DocSecurity>
  <Lines>221</Lines>
  <Paragraphs>62</Paragraphs>
  <ScaleCrop>false</ScaleCrop>
  <Company/>
  <LinksUpToDate>false</LinksUpToDate>
  <CharactersWithSpaces>31224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alina olaru</cp:lastModifiedBy>
  <cp:revision>10</cp:revision>
  <dcterms:created xsi:type="dcterms:W3CDTF">2025-07-04T05:29:00Z</dcterms:created>
  <dcterms:modified xsi:type="dcterms:W3CDTF">2025-07-04T12:21:00Z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6c7bff06-4010-451b-adf4-e9d98a83368d</vt:lpwstr>
  </property>
</Properties>
</file>