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C74AE8" w:rsidR="00EE1E5A" w:rsidP="00EE1E5A" w:rsidRDefault="00EE1E5A" w14:paraId="062DE57F" w14:textId="77777777">
      <w:pPr>
        <w:pStyle w:val="paragraph"/>
        <w:spacing w:before="0" w:beforeAutospacing="0" w:after="0" w:afterAutospacing="0" w:line="360" w:lineRule="auto"/>
        <w:jc w:val="center"/>
        <w:textAlignment w:val="baseline"/>
        <w:rPr>
          <w:b/>
          <w:bCs/>
          <w:shd w:val="clear" w:color="auto" w:fill="FFFFFF"/>
        </w:rPr>
      </w:pPr>
    </w:p>
    <w:p w:rsidRPr="00C74AE8" w:rsidR="00EE1E5A" w:rsidP="1253B120" w:rsidRDefault="00EE1E5A" w14:paraId="710726B0" w14:textId="27E9C19D">
      <w:pPr>
        <w:spacing w:before="0" w:beforeAutospacing="off" w:after="160" w:afterAutospacing="off" w:line="259" w:lineRule="auto"/>
        <w:jc w:val="center"/>
        <w:textAlignment w:val="baseline"/>
        <w:rPr>
          <w:rFonts w:ascii="Arial" w:hAnsi="Arial" w:eastAsia="Arial" w:cs="Arial"/>
          <w:b w:val="1"/>
          <w:bCs w:val="1"/>
          <w:sz w:val="36"/>
          <w:szCs w:val="36"/>
          <w:u w:val="none"/>
        </w:rPr>
      </w:pPr>
      <w:r w:rsidRPr="1253B120" w:rsidR="567C5563">
        <w:rPr>
          <w:rFonts w:ascii="Arial" w:hAnsi="Arial" w:eastAsia="Arial" w:cs="Arial"/>
          <w:b w:val="1"/>
          <w:bCs w:val="1"/>
          <w:i w:val="0"/>
          <w:iCs w:val="0"/>
          <w:caps w:val="0"/>
          <w:smallCaps w:val="0"/>
          <w:strike w:val="0"/>
          <w:dstrike w:val="0"/>
          <w:color w:val="000000" w:themeColor="text1" w:themeTint="FF" w:themeShade="FF"/>
          <w:sz w:val="36"/>
          <w:szCs w:val="36"/>
          <w:u w:val="none"/>
          <w:lang w:val="en-GB"/>
        </w:rPr>
        <w:t>Personnel Resourcing and Development</w:t>
      </w:r>
    </w:p>
    <w:p w:rsidRPr="00C74AE8" w:rsidR="00EE1E5A" w:rsidP="719BAE44" w:rsidRDefault="00EE1E5A" w14:paraId="38E2F1A7" w14:textId="53D0D9D6">
      <w:pPr>
        <w:pStyle w:val="paragraph"/>
        <w:spacing w:before="0" w:beforeAutospacing="off" w:after="0" w:afterAutospacing="off" w:line="360" w:lineRule="auto"/>
        <w:jc w:val="center"/>
        <w:textAlignment w:val="baseline"/>
        <w:rPr>
          <w:rFonts w:ascii="Times New Roman" w:hAnsi="Times New Roman" w:eastAsia="Times New Roman" w:cs="Times New Roman"/>
          <w:b w:val="1"/>
          <w:bCs w:val="1"/>
          <w:sz w:val="28"/>
          <w:szCs w:val="28"/>
          <w:u w:val="none"/>
          <w:shd w:val="clear" w:color="auto" w:fill="FFFFFF"/>
        </w:rPr>
      </w:pPr>
    </w:p>
    <w:p w:rsidRPr="00C74AE8" w:rsidR="00EE1E5A" w:rsidP="1253B120" w:rsidRDefault="00EE1E5A" w14:paraId="1CC5FFD3" w14:textId="40D998E1">
      <w:pPr>
        <w:pStyle w:val="paragraph"/>
        <w:spacing w:before="0" w:beforeAutospacing="off" w:after="0" w:afterAutospacing="off" w:line="360" w:lineRule="auto"/>
        <w:jc w:val="center"/>
        <w:textAlignment w:val="baseline"/>
        <w:rPr>
          <w:rFonts w:ascii="Arial" w:hAnsi="Arial" w:eastAsia="Arial" w:cs="Arial"/>
          <w:b w:val="1"/>
          <w:bCs w:val="1"/>
          <w:sz w:val="28"/>
          <w:szCs w:val="28"/>
          <w:u w:val="single"/>
          <w:shd w:val="clear" w:color="auto" w:fill="FFFFFF"/>
        </w:rPr>
      </w:pPr>
      <w:r w:rsidRPr="443D081F" w:rsidR="7A56116F">
        <w:rPr>
          <w:rFonts w:ascii="Arial" w:hAnsi="Arial" w:eastAsia="Arial" w:cs="Arial"/>
          <w:b w:val="1"/>
          <w:bCs w:val="1"/>
          <w:sz w:val="28"/>
          <w:szCs w:val="28"/>
          <w:u w:val="single"/>
        </w:rPr>
        <w:t xml:space="preserve">How to engage employees (Generation </w:t>
      </w:r>
      <w:r w:rsidRPr="443D081F" w:rsidR="7A56116F">
        <w:rPr>
          <w:rFonts w:ascii="Arial" w:hAnsi="Arial" w:eastAsia="Arial" w:cs="Arial"/>
          <w:b w:val="1"/>
          <w:bCs w:val="1"/>
          <w:sz w:val="28"/>
          <w:szCs w:val="28"/>
          <w:u w:val="single"/>
        </w:rPr>
        <w:t>Ys</w:t>
      </w:r>
      <w:r w:rsidRPr="443D081F" w:rsidR="7A56116F">
        <w:rPr>
          <w:rFonts w:ascii="Arial" w:hAnsi="Arial" w:eastAsia="Arial" w:cs="Arial"/>
          <w:b w:val="1"/>
          <w:bCs w:val="1"/>
          <w:sz w:val="28"/>
          <w:szCs w:val="28"/>
          <w:u w:val="single"/>
        </w:rPr>
        <w:t xml:space="preserve"> or Generation Zs) throughout the employee lifecycle?</w:t>
      </w:r>
    </w:p>
    <w:p w:rsidRPr="00C74AE8" w:rsidR="00EE1E5A" w:rsidP="1253B120" w:rsidRDefault="00EE1E5A" w14:paraId="13B9888B" w14:textId="77777777">
      <w:pPr>
        <w:pStyle w:val="paragraph"/>
        <w:spacing w:before="0" w:beforeAutospacing="off" w:after="0" w:afterAutospacing="off" w:line="360" w:lineRule="auto"/>
        <w:jc w:val="center"/>
        <w:textAlignment w:val="baseline"/>
        <w:rPr>
          <w:rFonts w:ascii="Arial" w:hAnsi="Arial" w:eastAsia="Arial" w:cs="Arial"/>
          <w:b w:val="1"/>
          <w:bCs w:val="1"/>
          <w:sz w:val="28"/>
          <w:szCs w:val="28"/>
          <w:u w:val="none"/>
          <w:shd w:val="clear" w:color="auto" w:fill="FFFFFF"/>
        </w:rPr>
      </w:pPr>
    </w:p>
    <w:p w:rsidRPr="00C74AE8" w:rsidR="00EE1E5A" w:rsidP="00EE1E5A" w:rsidRDefault="00EE1E5A" w14:paraId="5FB46729" w14:textId="77777777">
      <w:pPr>
        <w:pStyle w:val="paragraph"/>
        <w:spacing w:before="0" w:beforeAutospacing="0" w:after="0" w:afterAutospacing="0" w:line="360" w:lineRule="auto"/>
        <w:jc w:val="center"/>
        <w:textAlignment w:val="baseline"/>
        <w:rPr>
          <w:b/>
          <w:bCs/>
          <w:shd w:val="clear" w:color="auto" w:fill="FFFFFF"/>
        </w:rPr>
      </w:pPr>
    </w:p>
    <w:p w:rsidRPr="00C74AE8" w:rsidR="00EE1E5A" w:rsidP="00EE1E5A" w:rsidRDefault="00EE1E5A" w14:paraId="72AC495C" w14:textId="77777777">
      <w:pPr>
        <w:pStyle w:val="paragraph"/>
        <w:spacing w:before="0" w:beforeAutospacing="0" w:after="0" w:afterAutospacing="0" w:line="360" w:lineRule="auto"/>
        <w:jc w:val="center"/>
        <w:textAlignment w:val="baseline"/>
        <w:rPr>
          <w:b/>
          <w:bCs/>
          <w:shd w:val="clear" w:color="auto" w:fill="FFFFFF"/>
        </w:rPr>
      </w:pPr>
    </w:p>
    <w:p w:rsidRPr="00C74AE8" w:rsidR="00EE1E5A" w:rsidP="00EE1E5A" w:rsidRDefault="00EE1E5A" w14:paraId="1E42347F" w14:textId="77777777">
      <w:pPr>
        <w:pStyle w:val="paragraph"/>
        <w:spacing w:before="0" w:beforeAutospacing="0" w:after="0" w:afterAutospacing="0" w:line="360" w:lineRule="auto"/>
        <w:jc w:val="center"/>
        <w:textAlignment w:val="baseline"/>
        <w:rPr>
          <w:b/>
          <w:bCs/>
          <w:shd w:val="clear" w:color="auto" w:fill="FFFFFF"/>
        </w:rPr>
      </w:pPr>
    </w:p>
    <w:p w:rsidRPr="00C74AE8" w:rsidR="00EE1E5A" w:rsidP="00EE1E5A" w:rsidRDefault="00EE1E5A" w14:paraId="1D78116B" w14:textId="77777777">
      <w:pPr>
        <w:pStyle w:val="paragraph"/>
        <w:spacing w:before="0" w:beforeAutospacing="0" w:after="0" w:afterAutospacing="0" w:line="360" w:lineRule="auto"/>
        <w:jc w:val="center"/>
        <w:textAlignment w:val="baseline"/>
        <w:rPr>
          <w:b/>
          <w:bCs/>
          <w:shd w:val="clear" w:color="auto" w:fill="FFFFFF"/>
        </w:rPr>
      </w:pPr>
    </w:p>
    <w:p w:rsidRPr="00C74AE8" w:rsidR="00EE1E5A" w:rsidP="00EE1E5A" w:rsidRDefault="00EE1E5A" w14:paraId="343B53D8" w14:textId="77777777">
      <w:pPr>
        <w:pStyle w:val="paragraph"/>
        <w:spacing w:before="0" w:beforeAutospacing="0" w:after="0" w:afterAutospacing="0" w:line="360" w:lineRule="auto"/>
        <w:jc w:val="center"/>
        <w:textAlignment w:val="baseline"/>
        <w:rPr>
          <w:b/>
          <w:bCs/>
          <w:shd w:val="clear" w:color="auto" w:fill="FFFFFF"/>
        </w:rPr>
      </w:pPr>
    </w:p>
    <w:p w:rsidRPr="00C74AE8" w:rsidR="00EE1E5A" w:rsidP="719BAE44" w:rsidRDefault="00EE1E5A" w14:paraId="36EF1883" w14:textId="74092113">
      <w:pPr>
        <w:spacing w:before="0" w:beforeAutospacing="0" w:after="160" w:afterAutospacing="0" w:line="259" w:lineRule="auto"/>
        <w:textAlignment w:val="baseline"/>
        <w:rPr>
          <w:rFonts w:ascii="Arial" w:hAnsi="Arial" w:eastAsia="Arial" w:cs="Arial"/>
          <w:b w:val="1"/>
          <w:bCs w:val="1"/>
          <w:i w:val="0"/>
          <w:iCs w:val="0"/>
          <w:caps w:val="0"/>
          <w:smallCaps w:val="0"/>
          <w:color w:val="000000" w:themeColor="text1" w:themeTint="FF" w:themeShade="FF"/>
          <w:sz w:val="28"/>
          <w:szCs w:val="28"/>
          <w:lang w:val="en-GB"/>
        </w:rPr>
      </w:pPr>
    </w:p>
    <w:p w:rsidRPr="00C74AE8" w:rsidR="00EE1E5A" w:rsidP="719BAE44" w:rsidRDefault="00EE1E5A" w14:paraId="07EF7CCC" w14:textId="42697D1E">
      <w:pPr>
        <w:spacing w:before="0" w:beforeAutospacing="0" w:after="160" w:afterAutospacing="0" w:line="259" w:lineRule="auto"/>
        <w:textAlignment w:val="baseline"/>
        <w:rPr>
          <w:rFonts w:ascii="Arial" w:hAnsi="Arial" w:eastAsia="Arial" w:cs="Arial"/>
          <w:b w:val="1"/>
          <w:bCs w:val="1"/>
          <w:i w:val="0"/>
          <w:iCs w:val="0"/>
          <w:caps w:val="0"/>
          <w:smallCaps w:val="0"/>
          <w:color w:val="000000" w:themeColor="text1" w:themeTint="FF" w:themeShade="FF"/>
          <w:sz w:val="28"/>
          <w:szCs w:val="28"/>
          <w:lang w:val="en-GB"/>
        </w:rPr>
      </w:pPr>
    </w:p>
    <w:p w:rsidRPr="00C74AE8" w:rsidR="00EE1E5A" w:rsidP="719BAE44" w:rsidRDefault="00EE1E5A" w14:paraId="09F6B028" w14:textId="1A85703F">
      <w:pPr>
        <w:spacing w:before="0" w:beforeAutospacing="0" w:after="160" w:afterAutospacing="0" w:line="259" w:lineRule="auto"/>
        <w:textAlignment w:val="baseline"/>
        <w:rPr>
          <w:rFonts w:ascii="Arial" w:hAnsi="Arial" w:eastAsia="Arial" w:cs="Arial"/>
          <w:b w:val="1"/>
          <w:bCs w:val="1"/>
          <w:i w:val="0"/>
          <w:iCs w:val="0"/>
          <w:caps w:val="0"/>
          <w:smallCaps w:val="0"/>
          <w:color w:val="000000" w:themeColor="text1" w:themeTint="FF" w:themeShade="FF"/>
          <w:sz w:val="28"/>
          <w:szCs w:val="28"/>
          <w:lang w:val="en-GB"/>
        </w:rPr>
      </w:pPr>
    </w:p>
    <w:p w:rsidRPr="00C74AE8" w:rsidR="00EE1E5A" w:rsidP="719BAE44" w:rsidRDefault="00EE1E5A" w14:paraId="713BE350" w14:textId="19D9A84A">
      <w:pPr>
        <w:spacing w:before="0" w:beforeAutospacing="0" w:after="160" w:afterAutospacing="0" w:line="259" w:lineRule="auto"/>
        <w:textAlignment w:val="baseline"/>
        <w:rPr>
          <w:rFonts w:ascii="Arial" w:hAnsi="Arial" w:eastAsia="Arial" w:cs="Arial"/>
          <w:b w:val="1"/>
          <w:bCs w:val="1"/>
          <w:i w:val="0"/>
          <w:iCs w:val="0"/>
          <w:caps w:val="0"/>
          <w:smallCaps w:val="0"/>
          <w:color w:val="000000" w:themeColor="text1" w:themeTint="FF" w:themeShade="FF"/>
          <w:sz w:val="28"/>
          <w:szCs w:val="28"/>
          <w:lang w:val="en-GB"/>
        </w:rPr>
      </w:pPr>
    </w:p>
    <w:p w:rsidRPr="00C74AE8" w:rsidR="00EE1E5A" w:rsidP="719BAE44" w:rsidRDefault="00EE1E5A" w14:paraId="77D0C491" w14:textId="5BDE1249">
      <w:pPr>
        <w:spacing w:before="0" w:beforeAutospacing="0" w:after="160" w:afterAutospacing="0" w:line="259" w:lineRule="auto"/>
        <w:textAlignment w:val="baseline"/>
        <w:rPr>
          <w:rFonts w:ascii="Arial" w:hAnsi="Arial" w:eastAsia="Arial" w:cs="Arial"/>
          <w:b w:val="1"/>
          <w:bCs w:val="1"/>
          <w:i w:val="0"/>
          <w:iCs w:val="0"/>
          <w:caps w:val="0"/>
          <w:smallCaps w:val="0"/>
          <w:color w:val="000000" w:themeColor="text1" w:themeTint="FF" w:themeShade="FF"/>
          <w:sz w:val="28"/>
          <w:szCs w:val="28"/>
          <w:lang w:val="en-GB"/>
        </w:rPr>
      </w:pPr>
    </w:p>
    <w:p w:rsidRPr="00C74AE8" w:rsidR="00EE1E5A" w:rsidP="719BAE44" w:rsidRDefault="00EE1E5A" w14:paraId="2EA9EA81" w14:textId="5C9CF012">
      <w:pPr>
        <w:spacing w:before="0" w:beforeAutospacing="0" w:after="160" w:afterAutospacing="0" w:line="259" w:lineRule="auto"/>
        <w:textAlignment w:val="baseline"/>
        <w:rPr>
          <w:rFonts w:ascii="Arial" w:hAnsi="Arial" w:eastAsia="Arial" w:cs="Arial"/>
          <w:b w:val="1"/>
          <w:bCs w:val="1"/>
          <w:i w:val="0"/>
          <w:iCs w:val="0"/>
          <w:caps w:val="0"/>
          <w:smallCaps w:val="0"/>
          <w:color w:val="000000" w:themeColor="text1" w:themeTint="FF" w:themeShade="FF"/>
          <w:sz w:val="28"/>
          <w:szCs w:val="28"/>
          <w:lang w:val="en-GB"/>
        </w:rPr>
      </w:pPr>
    </w:p>
    <w:p w:rsidRPr="00C74AE8" w:rsidR="00EE1E5A" w:rsidP="719BAE44" w:rsidRDefault="00EE1E5A" w14:paraId="7C4B966F" w14:textId="65B0549A">
      <w:pPr>
        <w:spacing w:before="0" w:beforeAutospacing="0" w:after="160" w:afterAutospacing="0" w:line="259" w:lineRule="auto"/>
        <w:textAlignment w:val="baseline"/>
        <w:rPr>
          <w:rFonts w:ascii="Arial" w:hAnsi="Arial" w:eastAsia="Arial" w:cs="Arial"/>
          <w:b w:val="1"/>
          <w:bCs w:val="1"/>
          <w:i w:val="0"/>
          <w:iCs w:val="0"/>
          <w:caps w:val="0"/>
          <w:smallCaps w:val="0"/>
          <w:color w:val="000000" w:themeColor="text1" w:themeTint="FF" w:themeShade="FF"/>
          <w:sz w:val="28"/>
          <w:szCs w:val="28"/>
          <w:lang w:val="en-GB"/>
        </w:rPr>
      </w:pPr>
    </w:p>
    <w:p w:rsidRPr="00C74AE8" w:rsidR="00EE1E5A" w:rsidP="719BAE44" w:rsidRDefault="00EE1E5A" w14:paraId="7BE2D0B7" w14:textId="68FED702">
      <w:pPr>
        <w:spacing w:before="0" w:beforeAutospacing="0" w:after="160" w:afterAutospacing="0" w:line="259" w:lineRule="auto"/>
        <w:textAlignment w:val="baseline"/>
        <w:rPr>
          <w:rFonts w:ascii="Arial" w:hAnsi="Arial" w:eastAsia="Arial" w:cs="Arial"/>
          <w:b w:val="1"/>
          <w:bCs w:val="1"/>
          <w:i w:val="0"/>
          <w:iCs w:val="0"/>
          <w:caps w:val="0"/>
          <w:smallCaps w:val="0"/>
          <w:color w:val="000000" w:themeColor="text1" w:themeTint="FF" w:themeShade="FF"/>
          <w:sz w:val="28"/>
          <w:szCs w:val="28"/>
          <w:lang w:val="en-GB"/>
        </w:rPr>
      </w:pPr>
    </w:p>
    <w:p w:rsidRPr="00C74AE8" w:rsidR="00EE1E5A" w:rsidP="719BAE44" w:rsidRDefault="00EE1E5A" w14:paraId="0D01DA1F" w14:textId="26922808">
      <w:pPr>
        <w:spacing w:before="0" w:beforeAutospacing="0" w:after="160" w:afterAutospacing="0" w:line="259" w:lineRule="auto"/>
        <w:textAlignment w:val="baseline"/>
        <w:rPr>
          <w:rFonts w:ascii="Arial" w:hAnsi="Arial" w:eastAsia="Arial" w:cs="Arial"/>
          <w:b w:val="1"/>
          <w:bCs w:val="1"/>
          <w:i w:val="0"/>
          <w:iCs w:val="0"/>
          <w:caps w:val="0"/>
          <w:smallCaps w:val="0"/>
          <w:color w:val="000000" w:themeColor="text1" w:themeTint="FF" w:themeShade="FF"/>
          <w:sz w:val="28"/>
          <w:szCs w:val="28"/>
          <w:lang w:val="en-GB"/>
        </w:rPr>
      </w:pPr>
    </w:p>
    <w:p w:rsidRPr="00C74AE8" w:rsidR="00EE1E5A" w:rsidP="719BAE44" w:rsidRDefault="00EE1E5A" w14:paraId="2ADC67FE" w14:textId="5AFAB113">
      <w:pPr>
        <w:pStyle w:val="Normal"/>
        <w:spacing w:before="0" w:beforeAutospacing="0" w:after="160" w:afterAutospacing="0" w:line="259" w:lineRule="auto"/>
        <w:textAlignment w:val="baseline"/>
        <w:rPr>
          <w:rFonts w:ascii="Times New Roman" w:hAnsi="Times New Roman" w:eastAsia="Times New Roman" w:cs="Times New Roman"/>
          <w:b w:val="0"/>
          <w:bCs w:val="0"/>
          <w:i w:val="0"/>
          <w:iCs w:val="0"/>
          <w:caps w:val="0"/>
          <w:smallCaps w:val="0"/>
          <w:color w:val="000000" w:themeColor="text1" w:themeTint="FF" w:themeShade="FF"/>
          <w:sz w:val="28"/>
          <w:szCs w:val="28"/>
        </w:rPr>
      </w:pPr>
      <w:r w:rsidRPr="719BAE44" w:rsidR="567C5563">
        <w:rPr>
          <w:rFonts w:ascii="Times New Roman" w:hAnsi="Times New Roman" w:eastAsia="Times New Roman" w:cs="Times New Roman"/>
          <w:b w:val="1"/>
          <w:bCs w:val="1"/>
          <w:i w:val="0"/>
          <w:iCs w:val="0"/>
          <w:caps w:val="0"/>
          <w:smallCaps w:val="0"/>
          <w:color w:val="000000" w:themeColor="text1" w:themeTint="FF" w:themeShade="FF"/>
          <w:sz w:val="28"/>
          <w:szCs w:val="28"/>
          <w:lang w:val="en-GB"/>
        </w:rPr>
        <w:t>Student Name: Cristina-Valentina Preda</w:t>
      </w:r>
    </w:p>
    <w:p w:rsidRPr="00C74AE8" w:rsidR="00EE1E5A" w:rsidP="719BAE44" w:rsidRDefault="00EE1E5A" w14:paraId="1529CF65" w14:textId="6DDC658C">
      <w:pPr>
        <w:spacing w:before="0" w:beforeAutospacing="0" w:after="160" w:afterAutospacing="0" w:line="259" w:lineRule="auto"/>
        <w:textAlignment w:val="baseline"/>
        <w:rPr>
          <w:rFonts w:ascii="Times New Roman" w:hAnsi="Times New Roman" w:eastAsia="Times New Roman" w:cs="Times New Roman"/>
          <w:b w:val="0"/>
          <w:bCs w:val="0"/>
          <w:i w:val="0"/>
          <w:iCs w:val="0"/>
          <w:caps w:val="0"/>
          <w:smallCaps w:val="0"/>
          <w:color w:val="000000" w:themeColor="text1" w:themeTint="FF" w:themeShade="FF"/>
          <w:sz w:val="28"/>
          <w:szCs w:val="28"/>
        </w:rPr>
      </w:pPr>
      <w:r w:rsidRPr="719BAE44" w:rsidR="567C5563">
        <w:rPr>
          <w:rFonts w:ascii="Times New Roman" w:hAnsi="Times New Roman" w:eastAsia="Times New Roman" w:cs="Times New Roman"/>
          <w:b w:val="1"/>
          <w:bCs w:val="1"/>
          <w:i w:val="0"/>
          <w:iCs w:val="0"/>
          <w:caps w:val="0"/>
          <w:smallCaps w:val="0"/>
          <w:color w:val="000000" w:themeColor="text1" w:themeTint="FF" w:themeShade="FF"/>
          <w:sz w:val="28"/>
          <w:szCs w:val="28"/>
          <w:lang w:val="en-GB"/>
        </w:rPr>
        <w:t>Student ID number: 2207491</w:t>
      </w:r>
    </w:p>
    <w:p w:rsidRPr="00C74AE8" w:rsidR="00EE1E5A" w:rsidP="719BAE44" w:rsidRDefault="00EE1E5A" w14:paraId="59BA953F" w14:textId="63F01641">
      <w:pPr>
        <w:spacing w:before="0" w:beforeAutospacing="0" w:after="160" w:afterAutospacing="0" w:line="259" w:lineRule="auto"/>
        <w:textAlignment w:val="baseline"/>
        <w:rPr>
          <w:rFonts w:ascii="Times New Roman" w:hAnsi="Times New Roman" w:eastAsia="Times New Roman" w:cs="Times New Roman"/>
          <w:b w:val="0"/>
          <w:bCs w:val="0"/>
          <w:i w:val="0"/>
          <w:iCs w:val="0"/>
          <w:caps w:val="0"/>
          <w:smallCaps w:val="0"/>
          <w:color w:val="000000" w:themeColor="text1" w:themeTint="FF" w:themeShade="FF"/>
          <w:sz w:val="28"/>
          <w:szCs w:val="28"/>
        </w:rPr>
      </w:pPr>
      <w:r w:rsidRPr="719BAE44" w:rsidR="567C5563">
        <w:rPr>
          <w:rFonts w:ascii="Times New Roman" w:hAnsi="Times New Roman" w:eastAsia="Times New Roman" w:cs="Times New Roman"/>
          <w:b w:val="1"/>
          <w:bCs w:val="1"/>
          <w:i w:val="0"/>
          <w:iCs w:val="0"/>
          <w:caps w:val="0"/>
          <w:smallCaps w:val="0"/>
          <w:color w:val="000000" w:themeColor="text1" w:themeTint="FF" w:themeShade="FF"/>
          <w:sz w:val="28"/>
          <w:szCs w:val="28"/>
          <w:lang w:val="en-GB"/>
        </w:rPr>
        <w:t>Module title: Personnel Resourcing and Development BMIH5005</w:t>
      </w:r>
    </w:p>
    <w:p w:rsidRPr="00C74AE8" w:rsidR="00EE1E5A" w:rsidP="719BAE44" w:rsidRDefault="00EE1E5A" w14:paraId="2D620E9C" w14:textId="357CA48F">
      <w:pPr>
        <w:spacing w:before="0" w:beforeAutospacing="0" w:after="160" w:afterAutospacing="0" w:line="259" w:lineRule="auto"/>
        <w:textAlignment w:val="baseline"/>
        <w:rPr>
          <w:rFonts w:ascii="Times New Roman" w:hAnsi="Times New Roman" w:eastAsia="Times New Roman" w:cs="Times New Roman"/>
          <w:b w:val="0"/>
          <w:bCs w:val="0"/>
          <w:i w:val="0"/>
          <w:iCs w:val="0"/>
          <w:caps w:val="0"/>
          <w:smallCaps w:val="0"/>
          <w:color w:val="000000" w:themeColor="text1" w:themeTint="FF" w:themeShade="FF"/>
          <w:sz w:val="28"/>
          <w:szCs w:val="28"/>
        </w:rPr>
      </w:pPr>
      <w:r w:rsidRPr="719BAE44" w:rsidR="567C5563">
        <w:rPr>
          <w:rFonts w:ascii="Times New Roman" w:hAnsi="Times New Roman" w:eastAsia="Times New Roman" w:cs="Times New Roman"/>
          <w:b w:val="1"/>
          <w:bCs w:val="1"/>
          <w:i w:val="0"/>
          <w:iCs w:val="0"/>
          <w:caps w:val="0"/>
          <w:smallCaps w:val="0"/>
          <w:color w:val="000000" w:themeColor="text1" w:themeTint="FF" w:themeShade="FF"/>
          <w:sz w:val="28"/>
          <w:szCs w:val="28"/>
          <w:lang w:val="en-GB"/>
        </w:rPr>
        <w:t>Lecture’s name: Helen Lee</w:t>
      </w:r>
    </w:p>
    <w:p w:rsidRPr="00C74AE8" w:rsidR="00EE1E5A" w:rsidP="719BAE44" w:rsidRDefault="00EE1E5A" w14:paraId="477D7FC3" w14:textId="501D1D7E">
      <w:pPr>
        <w:spacing w:before="0" w:beforeAutospacing="0" w:after="160" w:afterAutospacing="0" w:line="259" w:lineRule="auto"/>
        <w:textAlignment w:val="baseline"/>
        <w:rPr>
          <w:rFonts w:ascii="Times New Roman" w:hAnsi="Times New Roman" w:eastAsia="Times New Roman" w:cs="Times New Roman"/>
          <w:b w:val="0"/>
          <w:bCs w:val="0"/>
          <w:i w:val="0"/>
          <w:iCs w:val="0"/>
          <w:caps w:val="0"/>
          <w:smallCaps w:val="0"/>
          <w:color w:val="000000" w:themeColor="text1" w:themeTint="FF" w:themeShade="FF"/>
          <w:sz w:val="28"/>
          <w:szCs w:val="28"/>
        </w:rPr>
      </w:pPr>
      <w:r w:rsidRPr="443D081F" w:rsidR="567C5563">
        <w:rPr>
          <w:rFonts w:ascii="Times New Roman" w:hAnsi="Times New Roman" w:eastAsia="Times New Roman" w:cs="Times New Roman"/>
          <w:b w:val="1"/>
          <w:bCs w:val="1"/>
          <w:i w:val="0"/>
          <w:iCs w:val="0"/>
          <w:caps w:val="0"/>
          <w:smallCaps w:val="0"/>
          <w:color w:val="000000" w:themeColor="text1" w:themeTint="FF" w:themeShade="FF"/>
          <w:sz w:val="28"/>
          <w:szCs w:val="28"/>
          <w:lang w:val="en-GB"/>
        </w:rPr>
        <w:t>Date: 23/10/2023</w:t>
      </w:r>
    </w:p>
    <w:p w:rsidR="7FFFAF32" w:rsidP="443D081F" w:rsidRDefault="7FFFAF32" w14:paraId="7C13F561" w14:textId="39286E60">
      <w:pPr>
        <w:pStyle w:val="Normal"/>
        <w:spacing w:before="0" w:beforeAutospacing="off" w:after="160" w:afterAutospacing="off" w:line="259" w:lineRule="auto"/>
        <w:rPr>
          <w:rFonts w:ascii="Times New Roman" w:hAnsi="Times New Roman" w:eastAsia="Times New Roman" w:cs="Times New Roman"/>
          <w:b w:val="1"/>
          <w:bCs w:val="1"/>
          <w:i w:val="0"/>
          <w:iCs w:val="0"/>
          <w:caps w:val="0"/>
          <w:smallCaps w:val="0"/>
          <w:color w:val="000000" w:themeColor="text1" w:themeTint="FF" w:themeShade="FF"/>
          <w:sz w:val="28"/>
          <w:szCs w:val="28"/>
          <w:lang w:val="en-GB"/>
        </w:rPr>
      </w:pPr>
      <w:r w:rsidRPr="443D081F" w:rsidR="7FFFAF32">
        <w:rPr>
          <w:rFonts w:ascii="Times New Roman" w:hAnsi="Times New Roman" w:eastAsia="Times New Roman" w:cs="Times New Roman"/>
          <w:b w:val="1"/>
          <w:bCs w:val="1"/>
          <w:i w:val="0"/>
          <w:iCs w:val="0"/>
          <w:caps w:val="0"/>
          <w:smallCaps w:val="0"/>
          <w:color w:val="000000" w:themeColor="text1" w:themeTint="FF" w:themeShade="FF"/>
          <w:sz w:val="28"/>
          <w:szCs w:val="28"/>
          <w:lang w:val="en-GB"/>
        </w:rPr>
        <w:t>Word count:2194</w:t>
      </w:r>
    </w:p>
    <w:p w:rsidRPr="00C74AE8" w:rsidR="00EE1E5A" w:rsidP="719BAE44" w:rsidRDefault="00EE1E5A" w14:paraId="69DCCBF5" w14:textId="226E27DB">
      <w:pPr>
        <w:pStyle w:val="paragraph"/>
        <w:spacing w:before="0" w:beforeAutospacing="off" w:after="0" w:afterAutospacing="off" w:line="360" w:lineRule="auto"/>
        <w:jc w:val="center"/>
        <w:textAlignment w:val="baseline"/>
        <w:rPr>
          <w:b w:val="1"/>
          <w:bCs w:val="1"/>
          <w:shd w:val="clear" w:color="auto" w:fill="FFFFFF"/>
        </w:rPr>
      </w:pPr>
    </w:p>
    <w:p w:rsidRPr="00C74AE8" w:rsidR="00EE1E5A" w:rsidP="00EE1E5A" w:rsidRDefault="00EE1E5A" w14:paraId="72DEDD0B" w14:textId="77777777">
      <w:pPr>
        <w:pStyle w:val="paragraph"/>
        <w:spacing w:before="0" w:beforeAutospacing="0" w:after="0" w:afterAutospacing="0" w:line="360" w:lineRule="auto"/>
        <w:jc w:val="center"/>
        <w:textAlignment w:val="baseline"/>
        <w:rPr>
          <w:b/>
          <w:bCs/>
          <w:shd w:val="clear" w:color="auto" w:fill="FFFFFF"/>
        </w:rPr>
      </w:pPr>
    </w:p>
    <w:p w:rsidRPr="00C74AE8" w:rsidR="00675074" w:rsidP="00EE1E5A" w:rsidRDefault="00675074" w14:paraId="66CC4888" w14:textId="77777777">
      <w:pPr>
        <w:pStyle w:val="paragraph"/>
        <w:spacing w:before="0" w:beforeAutospacing="0" w:after="0" w:afterAutospacing="0" w:line="360" w:lineRule="auto"/>
        <w:textAlignment w:val="baseline"/>
        <w:rPr>
          <w:rStyle w:val="normaltextrun"/>
          <w:lang w:val="en-GB"/>
        </w:rPr>
      </w:pPr>
    </w:p>
    <w:p w:rsidRPr="00C74AE8" w:rsidR="00675074" w:rsidP="1253B120" w:rsidRDefault="00675074" w14:paraId="3F1923B7" w14:textId="0FA4DE15">
      <w:pPr>
        <w:pStyle w:val="paragraph"/>
        <w:spacing w:before="0" w:beforeAutospacing="off" w:after="0" w:afterAutospacing="off" w:line="360" w:lineRule="auto"/>
        <w:jc w:val="both"/>
        <w:textAlignment w:val="baseline"/>
        <w:rPr>
          <w:rStyle w:val="eop"/>
          <w:rFonts w:ascii="Arial" w:hAnsi="Arial" w:eastAsia="Arial" w:cs="Arial"/>
          <w:lang w:val="en-GB"/>
        </w:rPr>
      </w:pPr>
      <w:r w:rsidRPr="00C74AE8" w:rsidR="00675074">
        <w:rPr>
          <w:rStyle w:val="normaltextrun"/>
          <w:lang w:val="en-GB"/>
        </w:rPr>
        <w:t>T</w:t>
      </w:r>
      <w:r w:rsidRPr="719BAE44" w:rsidR="00675074">
        <w:rPr>
          <w:rStyle w:val="normaltextrun"/>
          <w:rFonts w:ascii="Arial" w:hAnsi="Arial" w:eastAsia="Arial" w:cs="Arial"/>
          <w:lang w:val="en-GB"/>
        </w:rPr>
        <w:t xml:space="preserve">he position of human resource specialists has undergone a significant transition in today's quickly evolving and fiercely competitive business environment. The time when </w:t>
      </w:r>
      <w:r w:rsidRPr="719BAE44" w:rsidR="76964F40">
        <w:rPr>
          <w:rStyle w:val="normaltextrun"/>
          <w:rFonts w:ascii="Arial" w:hAnsi="Arial" w:eastAsia="Arial" w:cs="Arial"/>
          <w:lang w:val="en-GB"/>
        </w:rPr>
        <w:t>HR (Human Resources)</w:t>
      </w:r>
      <w:r w:rsidRPr="719BAE44" w:rsidR="00675074">
        <w:rPr>
          <w:rStyle w:val="normaltextrun"/>
          <w:rFonts w:ascii="Arial" w:hAnsi="Arial" w:eastAsia="Arial" w:cs="Arial"/>
          <w:lang w:val="en-GB"/>
        </w:rPr>
        <w:t xml:space="preserve"> was primarily involved in administrative chores like hiring and payroll management is long gone. Modern HR professionals are expected to work as strategic partners who actively contribute to the overall success of an organi</w:t>
      </w:r>
      <w:r w:rsidRPr="719BAE44" w:rsidR="23AFAAF6">
        <w:rPr>
          <w:rStyle w:val="normaltextrun"/>
          <w:rFonts w:ascii="Arial" w:hAnsi="Arial" w:eastAsia="Arial" w:cs="Arial"/>
          <w:lang w:val="en-GB"/>
        </w:rPr>
        <w:t>s</w:t>
      </w:r>
      <w:r w:rsidRPr="719BAE44" w:rsidR="00675074">
        <w:rPr>
          <w:rStyle w:val="normaltextrun"/>
          <w:rFonts w:ascii="Arial" w:hAnsi="Arial" w:eastAsia="Arial" w:cs="Arial"/>
          <w:lang w:val="en-GB"/>
        </w:rPr>
        <w:t>ation by harmoni</w:t>
      </w:r>
      <w:r w:rsidRPr="719BAE44" w:rsidR="69CDD09A">
        <w:rPr>
          <w:rStyle w:val="normaltextrun"/>
          <w:rFonts w:ascii="Arial" w:hAnsi="Arial" w:eastAsia="Arial" w:cs="Arial"/>
          <w:lang w:val="en-GB"/>
        </w:rPr>
        <w:t>s</w:t>
      </w:r>
      <w:r w:rsidRPr="719BAE44" w:rsidR="00675074">
        <w:rPr>
          <w:rStyle w:val="normaltextrun"/>
          <w:rFonts w:ascii="Arial" w:hAnsi="Arial" w:eastAsia="Arial" w:cs="Arial"/>
          <w:lang w:val="en-GB"/>
        </w:rPr>
        <w:t>ing HR procedures with its larger business goals</w:t>
      </w:r>
      <w:r w:rsidRPr="719BAE44" w:rsidR="00DB3A17">
        <w:rPr>
          <w:rFonts w:ascii="Arial" w:hAnsi="Arial" w:eastAsia="Arial" w:cs="Arial"/>
          <w:shd w:val="clear" w:color="auto" w:fill="FFFFFF"/>
        </w:rPr>
        <w:t xml:space="preserve"> (Biron et al., 2021)</w:t>
      </w:r>
      <w:r w:rsidRPr="719BAE44" w:rsidR="00675074">
        <w:rPr>
          <w:rStyle w:val="normaltextrun"/>
          <w:rFonts w:ascii="Arial" w:hAnsi="Arial" w:eastAsia="Arial" w:cs="Arial"/>
          <w:lang w:val="en-GB"/>
        </w:rPr>
        <w:t xml:space="preserve">. </w:t>
      </w:r>
      <w:r w:rsidRPr="719BAE44" w:rsidR="00C74AE8">
        <w:rPr>
          <w:rStyle w:val="normaltextrun"/>
          <w:rFonts w:ascii="Arial" w:hAnsi="Arial" w:eastAsia="Arial" w:cs="Arial"/>
          <w:lang w:val="en-GB"/>
        </w:rPr>
        <w:t xml:space="preserve">The significance of modifying HR practices to effectively interact with and regulate Generations Y and Z, two generational categories with substantial relevance in today's workforce, is one of the essay's main topics. To effectively engage these generations, HR professionals must </w:t>
      </w:r>
      <w:r w:rsidRPr="719BAE44" w:rsidR="00C74AE8">
        <w:rPr>
          <w:rStyle w:val="normaltextrun"/>
          <w:rFonts w:ascii="Arial" w:hAnsi="Arial" w:eastAsia="Arial" w:cs="Arial"/>
          <w:lang w:val="en-GB"/>
        </w:rPr>
        <w:t xml:space="preserve">comprehend</w:t>
      </w:r>
      <w:r w:rsidRPr="719BAE44" w:rsidR="00C74AE8">
        <w:rPr>
          <w:rStyle w:val="normaltextrun"/>
          <w:rFonts w:ascii="Arial" w:hAnsi="Arial" w:eastAsia="Arial" w:cs="Arial"/>
          <w:lang w:val="en-GB"/>
        </w:rPr>
        <w:t xml:space="preserve"> their distinct motivations and preferences while utili</w:t>
      </w:r>
      <w:r w:rsidRPr="719BAE44" w:rsidR="52AFBB08">
        <w:rPr>
          <w:rStyle w:val="normaltextrun"/>
          <w:rFonts w:ascii="Arial" w:hAnsi="Arial" w:eastAsia="Arial" w:cs="Arial"/>
          <w:lang w:val="en-GB"/>
        </w:rPr>
        <w:t xml:space="preserve">s</w:t>
      </w:r>
      <w:r w:rsidRPr="719BAE44" w:rsidR="00C74AE8">
        <w:rPr>
          <w:rStyle w:val="normaltextrun"/>
          <w:rFonts w:ascii="Arial" w:hAnsi="Arial" w:eastAsia="Arial" w:cs="Arial"/>
          <w:lang w:val="en-GB"/>
        </w:rPr>
        <w:t xml:space="preserve">ing technology and electronic communication. </w:t>
      </w:r>
      <w:r w:rsidRPr="63D55436" w:rsidR="5045C094">
        <w:rPr>
          <w:rFonts w:ascii="Arial" w:hAnsi="Arial" w:eastAsia="Arial" w:cs="Arial"/>
          <w:b w:val="0"/>
          <w:bCs w:val="0"/>
          <w:i w:val="0"/>
          <w:iCs w:val="0"/>
          <w:caps w:val="0"/>
          <w:smallCaps w:val="0"/>
          <w:noProof w:val="0"/>
          <w:color w:val="auto"/>
          <w:sz w:val="24"/>
          <w:szCs w:val="24"/>
          <w:lang w:val="en-GB"/>
        </w:rPr>
        <w:t xml:space="preserve">According to the McKinsey Global Institute, </w:t>
      </w:r>
      <w:r w:rsidRPr="63D55436" w:rsidR="5045C094">
        <w:rPr>
          <w:rFonts w:ascii="Arial" w:hAnsi="Arial" w:eastAsia="Arial" w:cs="Arial"/>
          <w:b w:val="0"/>
          <w:bCs w:val="0"/>
          <w:i w:val="0"/>
          <w:iCs w:val="0"/>
          <w:caps w:val="0"/>
          <w:smallCaps w:val="0"/>
          <w:noProof w:val="0"/>
          <w:color w:val="auto"/>
          <w:sz w:val="24"/>
          <w:szCs w:val="24"/>
          <w:lang w:val="en-GB"/>
        </w:rPr>
        <w:t>as a result of</w:t>
      </w:r>
      <w:r w:rsidRPr="63D55436" w:rsidR="5045C094">
        <w:rPr>
          <w:rFonts w:ascii="Arial" w:hAnsi="Arial" w:eastAsia="Arial" w:cs="Arial"/>
          <w:b w:val="0"/>
          <w:bCs w:val="0"/>
          <w:i w:val="0"/>
          <w:iCs w:val="0"/>
          <w:caps w:val="0"/>
          <w:smallCaps w:val="0"/>
          <w:noProof w:val="0"/>
          <w:color w:val="auto"/>
          <w:sz w:val="24"/>
          <w:szCs w:val="24"/>
          <w:lang w:val="en-GB"/>
        </w:rPr>
        <w:t xml:space="preserve"> technological advancements, automation, and digitalisation, including the dominance of artificial intelligence in organisations, between 3 and 14%, or 75 and 375 million workers worldwide, will be forced to look for new jobs by 2030</w:t>
      </w:r>
      <w:r w:rsidRPr="63D55436" w:rsidR="0D7A531F">
        <w:rPr>
          <w:rFonts w:ascii="Arial" w:hAnsi="Arial" w:eastAsia="Arial" w:cs="Arial"/>
          <w:b w:val="0"/>
          <w:bCs w:val="0"/>
          <w:i w:val="0"/>
          <w:iCs w:val="0"/>
          <w:caps w:val="0"/>
          <w:smallCaps w:val="0"/>
          <w:noProof w:val="0"/>
          <w:color w:val="auto"/>
          <w:sz w:val="24"/>
          <w:szCs w:val="24"/>
          <w:lang w:val="en-GB"/>
        </w:rPr>
        <w:t xml:space="preserve"> (Xiang, 2023)</w:t>
      </w:r>
      <w:r w:rsidRPr="63D55436" w:rsidR="5045C094">
        <w:rPr>
          <w:rFonts w:ascii="Arial" w:hAnsi="Arial" w:eastAsia="Arial" w:cs="Arial"/>
          <w:b w:val="0"/>
          <w:bCs w:val="0"/>
          <w:i w:val="0"/>
          <w:iCs w:val="0"/>
          <w:caps w:val="0"/>
          <w:smallCaps w:val="0"/>
          <w:noProof w:val="0"/>
          <w:color w:val="auto"/>
          <w:sz w:val="24"/>
          <w:szCs w:val="24"/>
          <w:lang w:val="en-GB"/>
        </w:rPr>
        <w:t xml:space="preserve">. </w:t>
      </w:r>
      <w:r w:rsidRPr="63D55436" w:rsidR="00675074">
        <w:rPr>
          <w:rStyle w:val="normaltextrun"/>
          <w:rFonts w:ascii="Arial" w:hAnsi="Arial" w:eastAsia="Arial" w:cs="Arial"/>
          <w:lang w:val="en-GB"/>
        </w:rPr>
        <w:t xml:space="preserve">Across </w:t>
      </w:r>
      <w:r w:rsidRPr="63D55436" w:rsidR="00675074">
        <w:rPr>
          <w:rStyle w:val="normaltextrun"/>
          <w:rFonts w:ascii="Arial" w:hAnsi="Arial" w:eastAsia="Arial" w:cs="Arial"/>
          <w:lang w:val="en-GB"/>
        </w:rPr>
        <w:t>numerous</w:t>
      </w:r>
      <w:r w:rsidRPr="63D55436" w:rsidR="00675074">
        <w:rPr>
          <w:rStyle w:val="normaltextrun"/>
          <w:rFonts w:ascii="Arial" w:hAnsi="Arial" w:eastAsia="Arial" w:cs="Arial"/>
          <w:lang w:val="en-GB"/>
        </w:rPr>
        <w:t xml:space="preserve"> industries and organi</w:t>
      </w:r>
      <w:r w:rsidRPr="63D55436" w:rsidR="77D30A5F">
        <w:rPr>
          <w:rStyle w:val="normaltextrun"/>
          <w:rFonts w:ascii="Arial" w:hAnsi="Arial" w:eastAsia="Arial" w:cs="Arial"/>
          <w:lang w:val="en-GB"/>
        </w:rPr>
        <w:t>s</w:t>
      </w:r>
      <w:r w:rsidRPr="63D55436" w:rsidR="00675074">
        <w:rPr>
          <w:rStyle w:val="normaltextrun"/>
          <w:rFonts w:ascii="Arial" w:hAnsi="Arial" w:eastAsia="Arial" w:cs="Arial"/>
          <w:lang w:val="en-GB"/>
        </w:rPr>
        <w:t xml:space="preserve">ations, </w:t>
      </w:r>
      <w:r w:rsidRPr="63D55436" w:rsidR="58DC30AE">
        <w:rPr>
          <w:rStyle w:val="normaltextrun"/>
          <w:rFonts w:ascii="Arial" w:hAnsi="Arial" w:eastAsia="Arial" w:cs="Arial"/>
          <w:lang w:val="en-GB"/>
        </w:rPr>
        <w:t xml:space="preserve">per example Marriott brand, </w:t>
      </w:r>
      <w:r w:rsidRPr="63D55436" w:rsidR="00675074">
        <w:rPr>
          <w:rStyle w:val="normaltextrun"/>
          <w:rFonts w:ascii="Arial" w:hAnsi="Arial" w:eastAsia="Arial" w:cs="Arial"/>
          <w:lang w:val="en-GB"/>
        </w:rPr>
        <w:t xml:space="preserve">the evolution of the HR professional's work has transcended traditional limits and taken on a multidimensional nature. This transition, which affects small businesses and </w:t>
      </w:r>
      <w:r w:rsidRPr="63D55436" w:rsidR="00675074">
        <w:rPr>
          <w:rStyle w:val="normaltextrun"/>
          <w:rFonts w:ascii="Arial" w:hAnsi="Arial" w:eastAsia="Arial" w:cs="Arial"/>
          <w:lang w:val="en-GB"/>
        </w:rPr>
        <w:t>substantial</w:t>
      </w:r>
      <w:r w:rsidRPr="63D55436" w:rsidR="00675074">
        <w:rPr>
          <w:rStyle w:val="normaltextrun"/>
          <w:rFonts w:ascii="Arial" w:hAnsi="Arial" w:eastAsia="Arial" w:cs="Arial"/>
          <w:lang w:val="en-GB"/>
        </w:rPr>
        <w:t xml:space="preserve"> international firms, </w:t>
      </w:r>
      <w:r w:rsidRPr="63D55436" w:rsidR="00675074">
        <w:rPr>
          <w:rStyle w:val="normaltextrun"/>
          <w:rFonts w:ascii="Arial" w:hAnsi="Arial" w:eastAsia="Arial" w:cs="Arial"/>
          <w:lang w:val="en-GB"/>
        </w:rPr>
        <w:t>represents</w:t>
      </w:r>
      <w:r w:rsidRPr="63D55436" w:rsidR="00675074">
        <w:rPr>
          <w:rStyle w:val="normaltextrun"/>
          <w:rFonts w:ascii="Arial" w:hAnsi="Arial" w:eastAsia="Arial" w:cs="Arial"/>
          <w:lang w:val="en-GB"/>
        </w:rPr>
        <w:t xml:space="preserve"> a considerable break from the widespread belief that HR is solely concerned with performing administrative duties. In modern businesses, human resources specialists are more than support staff; they are strategic allies who help an organi</w:t>
      </w:r>
      <w:r w:rsidRPr="63D55436" w:rsidR="309589F7">
        <w:rPr>
          <w:rStyle w:val="normaltextrun"/>
          <w:rFonts w:ascii="Arial" w:hAnsi="Arial" w:eastAsia="Arial" w:cs="Arial"/>
          <w:lang w:val="en-GB"/>
        </w:rPr>
        <w:t>s</w:t>
      </w:r>
      <w:r w:rsidRPr="63D55436" w:rsidR="00675074">
        <w:rPr>
          <w:rStyle w:val="normaltextrun"/>
          <w:rFonts w:ascii="Arial" w:hAnsi="Arial" w:eastAsia="Arial" w:cs="Arial"/>
          <w:lang w:val="en-GB"/>
        </w:rPr>
        <w:t>ation expand and become more competitive (Armstrong</w:t>
      </w:r>
      <w:r w:rsidRPr="63D55436" w:rsidR="70A192E3">
        <w:rPr>
          <w:rStyle w:val="normaltextrun"/>
          <w:rFonts w:ascii="Arial" w:hAnsi="Arial" w:eastAsia="Arial" w:cs="Arial"/>
          <w:lang w:val="en-GB"/>
        </w:rPr>
        <w:t xml:space="preserve"> and</w:t>
      </w:r>
      <w:r w:rsidRPr="63D55436" w:rsidR="00675074">
        <w:rPr>
          <w:rStyle w:val="normaltextrun"/>
          <w:rFonts w:ascii="Arial" w:hAnsi="Arial" w:eastAsia="Arial" w:cs="Arial"/>
          <w:lang w:val="en-GB"/>
        </w:rPr>
        <w:t xml:space="preserve"> Taylor, 2020</w:t>
      </w:r>
      <w:r w:rsidRPr="63D55436" w:rsidR="5F364F5C">
        <w:rPr>
          <w:rStyle w:val="normaltextrun"/>
          <w:rFonts w:ascii="Arial" w:hAnsi="Arial" w:eastAsia="Arial" w:cs="Arial"/>
          <w:lang w:val="en-GB"/>
        </w:rPr>
        <w:t>). They</w:t>
      </w:r>
      <w:r w:rsidRPr="63D55436" w:rsidR="00675074">
        <w:rPr>
          <w:rStyle w:val="normaltextrun"/>
          <w:rFonts w:ascii="Arial" w:hAnsi="Arial" w:eastAsia="Arial" w:cs="Arial"/>
          <w:lang w:val="en-GB"/>
        </w:rPr>
        <w:t xml:space="preserve"> now carry out essential tasks, including talent management, workforce preparation, management of performance, and employee engagement, as part of a broader and more strategic portfolio.</w:t>
      </w:r>
      <w:r w:rsidRPr="63D55436" w:rsidR="6917A2B0">
        <w:rPr>
          <w:rStyle w:val="normaltextrun"/>
          <w:rFonts w:ascii="Arial" w:hAnsi="Arial" w:eastAsia="Arial" w:cs="Arial"/>
          <w:lang w:val="en-GB"/>
        </w:rPr>
        <w:t xml:space="preserve"> </w:t>
      </w:r>
      <w:r w:rsidRPr="63D55436" w:rsidR="00675074">
        <w:rPr>
          <w:rStyle w:val="normaltextrun"/>
          <w:rFonts w:ascii="Arial" w:hAnsi="Arial" w:eastAsia="Arial" w:cs="Arial"/>
          <w:lang w:val="en-GB"/>
        </w:rPr>
        <w:t>The constantly changing requirements and demands of consumers and other stakeholders have forced HR into becoming a strategic role, not just a trend</w:t>
      </w:r>
      <w:r w:rsidRPr="63D55436" w:rsidR="35FEF8DD">
        <w:rPr>
          <w:rStyle w:val="normaltextrun"/>
          <w:rFonts w:ascii="Arial" w:hAnsi="Arial" w:eastAsia="Arial" w:cs="Arial"/>
          <w:lang w:val="en-GB"/>
        </w:rPr>
        <w:t xml:space="preserve"> (Torrington, 2017)</w:t>
      </w:r>
      <w:r w:rsidRPr="63D55436" w:rsidR="00675074">
        <w:rPr>
          <w:rStyle w:val="normaltextrun"/>
          <w:rFonts w:ascii="Arial" w:hAnsi="Arial" w:eastAsia="Arial" w:cs="Arial"/>
          <w:lang w:val="en-GB"/>
        </w:rPr>
        <w:t>. Organi</w:t>
      </w:r>
      <w:r w:rsidRPr="63D55436" w:rsidR="36FC205B">
        <w:rPr>
          <w:rStyle w:val="normaltextrun"/>
          <w:rFonts w:ascii="Arial" w:hAnsi="Arial" w:eastAsia="Arial" w:cs="Arial"/>
          <w:lang w:val="en-GB"/>
        </w:rPr>
        <w:t>s</w:t>
      </w:r>
      <w:r w:rsidRPr="63D55436" w:rsidR="00675074">
        <w:rPr>
          <w:rStyle w:val="normaltextrun"/>
          <w:rFonts w:ascii="Arial" w:hAnsi="Arial" w:eastAsia="Arial" w:cs="Arial"/>
          <w:lang w:val="en-GB"/>
        </w:rPr>
        <w:t xml:space="preserve">ations </w:t>
      </w:r>
      <w:r w:rsidRPr="63D55436" w:rsidR="2C8AAE57">
        <w:rPr>
          <w:rStyle w:val="normaltextrun"/>
          <w:rFonts w:ascii="Arial" w:hAnsi="Arial" w:eastAsia="Arial" w:cs="Arial"/>
          <w:lang w:val="en-GB"/>
        </w:rPr>
        <w:t xml:space="preserve">as Marriott </w:t>
      </w:r>
      <w:r w:rsidRPr="63D55436" w:rsidR="00675074">
        <w:rPr>
          <w:rStyle w:val="normaltextrun"/>
          <w:rFonts w:ascii="Arial" w:hAnsi="Arial" w:eastAsia="Arial" w:cs="Arial"/>
          <w:lang w:val="en-GB"/>
        </w:rPr>
        <w:t>rely on hiring managers to efficiently manage their human resources and integrate HR practices and overarching business goals in an era of fast change and increased competition. To fulfil its strategic function, HR must promote an innovative culture, recruit top talent, and develop a workforce that can quickly respond to the opportunities and difficulties of the contemporary business environment</w:t>
      </w:r>
      <w:r w:rsidRPr="63D55436" w:rsidR="178A041B">
        <w:rPr>
          <w:rStyle w:val="normaltextrun"/>
          <w:rFonts w:ascii="Arial" w:hAnsi="Arial" w:eastAsia="Arial" w:cs="Arial"/>
          <w:lang w:val="en-GB"/>
        </w:rPr>
        <w:t xml:space="preserve"> (Marriott, 2023).</w:t>
      </w:r>
    </w:p>
    <w:p w:rsidRPr="00C74AE8" w:rsidR="00675074" w:rsidP="63D55436" w:rsidRDefault="00675074" w14:paraId="427BF4DA" w14:textId="023AE792">
      <w:pPr>
        <w:pStyle w:val="paragraph"/>
        <w:spacing w:before="0" w:beforeAutospacing="off" w:after="0" w:afterAutospacing="off" w:line="360" w:lineRule="auto"/>
        <w:jc w:val="both"/>
        <w:textAlignment w:val="baseline"/>
        <w:rPr>
          <w:rFonts w:ascii="Arial" w:hAnsi="Arial" w:eastAsia="Arial" w:cs="Arial"/>
          <w:b w:val="0"/>
          <w:bCs w:val="0"/>
          <w:i w:val="0"/>
          <w:iCs w:val="0"/>
          <w:caps w:val="0"/>
          <w:smallCaps w:val="0"/>
          <w:noProof w:val="0"/>
          <w:color w:val="auto"/>
          <w:sz w:val="24"/>
          <w:szCs w:val="24"/>
          <w:lang w:val="en-GB"/>
        </w:rPr>
      </w:pPr>
      <w:r w:rsidRPr="63D55436" w:rsidR="00675074">
        <w:rPr>
          <w:rStyle w:val="normaltextrun"/>
          <w:rFonts w:ascii="Arial" w:hAnsi="Arial" w:eastAsia="Arial" w:cs="Arial"/>
          <w:lang w:val="en-GB"/>
        </w:rPr>
        <w:t>HR experts internally perform a SWOT analysis (Strengths, Weaknesses, Opportunities, Threats) to assess the organi</w:t>
      </w:r>
      <w:r w:rsidRPr="63D55436" w:rsidR="25521141">
        <w:rPr>
          <w:rStyle w:val="normaltextrun"/>
          <w:rFonts w:ascii="Arial" w:hAnsi="Arial" w:eastAsia="Arial" w:cs="Arial"/>
          <w:lang w:val="en-GB"/>
        </w:rPr>
        <w:t>s</w:t>
      </w:r>
      <w:r w:rsidRPr="63D55436" w:rsidR="00675074">
        <w:rPr>
          <w:rStyle w:val="normaltextrun"/>
          <w:rFonts w:ascii="Arial" w:hAnsi="Arial" w:eastAsia="Arial" w:cs="Arial"/>
          <w:lang w:val="en-GB"/>
        </w:rPr>
        <w:t xml:space="preserve">ation's intrinsic strengths and weaknesses. HR can </w:t>
      </w:r>
      <w:r w:rsidRPr="63D55436" w:rsidR="00675074">
        <w:rPr>
          <w:rStyle w:val="normaltextrun"/>
          <w:rFonts w:ascii="Arial" w:hAnsi="Arial" w:eastAsia="Arial" w:cs="Arial"/>
          <w:lang w:val="en-GB"/>
        </w:rPr>
        <w:t>identify</w:t>
      </w:r>
      <w:r w:rsidRPr="63D55436" w:rsidR="00675074">
        <w:rPr>
          <w:rStyle w:val="normaltextrun"/>
          <w:rFonts w:ascii="Arial" w:hAnsi="Arial" w:eastAsia="Arial" w:cs="Arial"/>
          <w:lang w:val="en-GB"/>
        </w:rPr>
        <w:t xml:space="preserve"> areas for growth and optimi</w:t>
      </w:r>
      <w:r w:rsidRPr="63D55436" w:rsidR="6F3A6F28">
        <w:rPr>
          <w:rStyle w:val="normaltextrun"/>
          <w:rFonts w:ascii="Arial" w:hAnsi="Arial" w:eastAsia="Arial" w:cs="Arial"/>
          <w:lang w:val="en-GB"/>
        </w:rPr>
        <w:t>s</w:t>
      </w:r>
      <w:r w:rsidRPr="63D55436" w:rsidR="00675074">
        <w:rPr>
          <w:rStyle w:val="normaltextrun"/>
          <w:rFonts w:ascii="Arial" w:hAnsi="Arial" w:eastAsia="Arial" w:cs="Arial"/>
          <w:lang w:val="en-GB"/>
        </w:rPr>
        <w:t>ation through this self-evaluation. Using strengths, HR can improve talent management, employee engagement, and overall company success (Torrington et al., 2020)</w:t>
      </w:r>
      <w:r w:rsidRPr="63D55436" w:rsidR="00675074">
        <w:rPr>
          <w:rStyle w:val="normaltextrun"/>
          <w:rFonts w:ascii="Arial" w:hAnsi="Arial" w:eastAsia="Arial" w:cs="Arial"/>
          <w:lang w:val="en-GB"/>
        </w:rPr>
        <w:t xml:space="preserve">. They can be ready for legislative modifications, economic upheavals, technology improvements, and evolving social dynamics that might affect tactics for personnel acquisition, retention, and development (Armstrong </w:t>
      </w:r>
      <w:r w:rsidRPr="63D55436" w:rsidR="5E757021">
        <w:rPr>
          <w:rStyle w:val="normaltextrun"/>
          <w:rFonts w:ascii="Arial" w:hAnsi="Arial" w:eastAsia="Arial" w:cs="Arial"/>
          <w:lang w:val="en-GB"/>
        </w:rPr>
        <w:t>and</w:t>
      </w:r>
      <w:r w:rsidRPr="63D55436" w:rsidR="00675074">
        <w:rPr>
          <w:rStyle w:val="normaltextrun"/>
          <w:rFonts w:ascii="Arial" w:hAnsi="Arial" w:eastAsia="Arial" w:cs="Arial"/>
          <w:lang w:val="en-GB"/>
        </w:rPr>
        <w:t xml:space="preserve"> Taylor, 2020).</w:t>
      </w:r>
      <w:r w:rsidRPr="63D55436" w:rsidR="2B1089A5">
        <w:rPr>
          <w:rStyle w:val="normaltextrun"/>
          <w:rFonts w:ascii="Arial" w:hAnsi="Arial" w:eastAsia="Arial" w:cs="Arial"/>
          <w:lang w:val="en-GB"/>
        </w:rPr>
        <w:t xml:space="preserve"> </w:t>
      </w:r>
      <w:r w:rsidRPr="63D55436" w:rsidR="00675074">
        <w:rPr>
          <w:rStyle w:val="normaltextrun"/>
          <w:rFonts w:ascii="Arial" w:hAnsi="Arial" w:eastAsia="Arial" w:cs="Arial"/>
          <w:lang w:val="en-GB"/>
        </w:rPr>
        <w:t>These analytical frameworks act as the compass directing HR specialists through the treacherous terrain of company dynamics.</w:t>
      </w:r>
      <w:r w:rsidRPr="63D55436" w:rsidR="607B93E8">
        <w:rPr>
          <w:rStyle w:val="normaltextrun"/>
          <w:rFonts w:ascii="Arial" w:hAnsi="Arial" w:eastAsia="Arial" w:cs="Arial"/>
          <w:lang w:val="en-GB"/>
        </w:rPr>
        <w:t xml:space="preserve"> </w:t>
      </w:r>
      <w:r w:rsidRPr="63D55436" w:rsidR="607B93E8">
        <w:rPr>
          <w:rFonts w:ascii="Arial" w:hAnsi="Arial" w:eastAsia="Arial" w:cs="Arial"/>
          <w:b w:val="0"/>
          <w:bCs w:val="0"/>
          <w:i w:val="0"/>
          <w:iCs w:val="0"/>
          <w:caps w:val="0"/>
          <w:smallCaps w:val="0"/>
          <w:noProof w:val="0"/>
          <w:color w:val="auto"/>
          <w:sz w:val="24"/>
          <w:szCs w:val="24"/>
          <w:lang w:val="en-GB"/>
        </w:rPr>
        <w:t xml:space="preserve">One of the </w:t>
      </w:r>
      <w:r w:rsidRPr="63D55436" w:rsidR="1E7857CE">
        <w:rPr>
          <w:rFonts w:ascii="Arial" w:hAnsi="Arial" w:eastAsia="Arial" w:cs="Arial"/>
          <w:b w:val="0"/>
          <w:bCs w:val="0"/>
          <w:i w:val="0"/>
          <w:iCs w:val="0"/>
          <w:caps w:val="0"/>
          <w:smallCaps w:val="0"/>
          <w:noProof w:val="0"/>
          <w:color w:val="auto"/>
          <w:sz w:val="24"/>
          <w:szCs w:val="24"/>
          <w:lang w:val="en-GB"/>
        </w:rPr>
        <w:t>motivations</w:t>
      </w:r>
      <w:r w:rsidRPr="63D55436" w:rsidR="607B93E8">
        <w:rPr>
          <w:rFonts w:ascii="Arial" w:hAnsi="Arial" w:eastAsia="Arial" w:cs="Arial"/>
          <w:b w:val="0"/>
          <w:bCs w:val="0"/>
          <w:i w:val="0"/>
          <w:iCs w:val="0"/>
          <w:caps w:val="0"/>
          <w:smallCaps w:val="0"/>
          <w:noProof w:val="0"/>
          <w:color w:val="auto"/>
          <w:sz w:val="24"/>
          <w:szCs w:val="24"/>
          <w:lang w:val="en-GB"/>
        </w:rPr>
        <w:t>, brand affiliation, can be described as the desire for a consumer to follow a brand on social media because the brand fits with their lifestyle, wants for possessions, and preferences (</w:t>
      </w:r>
      <w:r w:rsidRPr="63D55436" w:rsidR="607B93E8">
        <w:rPr>
          <w:rFonts w:ascii="Arial" w:hAnsi="Arial" w:eastAsia="Arial" w:cs="Arial"/>
          <w:b w:val="0"/>
          <w:bCs w:val="0"/>
          <w:i w:val="0"/>
          <w:iCs w:val="0"/>
          <w:caps w:val="0"/>
          <w:smallCaps w:val="0"/>
          <w:noProof w:val="0"/>
          <w:color w:val="auto"/>
          <w:sz w:val="24"/>
          <w:szCs w:val="24"/>
          <w:lang w:val="en-GB"/>
        </w:rPr>
        <w:t>Enginkaya</w:t>
      </w:r>
      <w:r w:rsidRPr="63D55436" w:rsidR="607B93E8">
        <w:rPr>
          <w:rFonts w:ascii="Arial" w:hAnsi="Arial" w:eastAsia="Arial" w:cs="Arial"/>
          <w:b w:val="0"/>
          <w:bCs w:val="0"/>
          <w:i w:val="0"/>
          <w:iCs w:val="0"/>
          <w:caps w:val="0"/>
          <w:smallCaps w:val="0"/>
          <w:noProof w:val="0"/>
          <w:color w:val="auto"/>
          <w:sz w:val="24"/>
          <w:szCs w:val="24"/>
          <w:lang w:val="en-GB"/>
        </w:rPr>
        <w:t xml:space="preserve"> and </w:t>
      </w:r>
      <w:r w:rsidRPr="63D55436" w:rsidR="607B93E8">
        <w:rPr>
          <w:rFonts w:ascii="Arial" w:hAnsi="Arial" w:eastAsia="Arial" w:cs="Arial"/>
          <w:b w:val="0"/>
          <w:bCs w:val="0"/>
          <w:i w:val="0"/>
          <w:iCs w:val="0"/>
          <w:caps w:val="0"/>
          <w:smallCaps w:val="0"/>
          <w:noProof w:val="0"/>
          <w:color w:val="auto"/>
          <w:sz w:val="24"/>
          <w:szCs w:val="24"/>
          <w:lang w:val="en-GB"/>
        </w:rPr>
        <w:t>Ylmaz</w:t>
      </w:r>
      <w:r w:rsidRPr="63D55436" w:rsidR="607B93E8">
        <w:rPr>
          <w:rFonts w:ascii="Arial" w:hAnsi="Arial" w:eastAsia="Arial" w:cs="Arial"/>
          <w:b w:val="0"/>
          <w:bCs w:val="0"/>
          <w:i w:val="0"/>
          <w:iCs w:val="0"/>
          <w:caps w:val="0"/>
          <w:smallCaps w:val="0"/>
          <w:noProof w:val="0"/>
          <w:color w:val="auto"/>
          <w:sz w:val="24"/>
          <w:szCs w:val="24"/>
          <w:lang w:val="en-GB"/>
        </w:rPr>
        <w:t xml:space="preserve">, 2014). Young customers </w:t>
      </w:r>
      <w:r w:rsidRPr="63D55436" w:rsidR="607B93E8">
        <w:rPr>
          <w:rFonts w:ascii="Arial" w:hAnsi="Arial" w:eastAsia="Arial" w:cs="Arial"/>
          <w:b w:val="0"/>
          <w:bCs w:val="0"/>
          <w:i w:val="0"/>
          <w:iCs w:val="0"/>
          <w:caps w:val="0"/>
          <w:smallCaps w:val="0"/>
          <w:noProof w:val="0"/>
          <w:color w:val="auto"/>
          <w:sz w:val="24"/>
          <w:szCs w:val="24"/>
          <w:lang w:val="en-GB"/>
        </w:rPr>
        <w:t>identified</w:t>
      </w:r>
      <w:r w:rsidRPr="63D55436" w:rsidR="607B93E8">
        <w:rPr>
          <w:rFonts w:ascii="Arial" w:hAnsi="Arial" w:eastAsia="Arial" w:cs="Arial"/>
          <w:b w:val="0"/>
          <w:bCs w:val="0"/>
          <w:i w:val="0"/>
          <w:iCs w:val="0"/>
          <w:caps w:val="0"/>
          <w:smallCaps w:val="0"/>
          <w:noProof w:val="0"/>
          <w:color w:val="auto"/>
          <w:sz w:val="24"/>
          <w:szCs w:val="24"/>
          <w:lang w:val="en-GB"/>
        </w:rPr>
        <w:t xml:space="preserve"> in Generation Y are more likely to be affected by a status brand's symbolic characteristics, by feelings the brand evokes, and by the degree of congruence between the brand-user's self-image</w:t>
      </w:r>
      <w:r w:rsidRPr="63D55436" w:rsidR="505D8298">
        <w:rPr>
          <w:rFonts w:ascii="Arial" w:hAnsi="Arial" w:eastAsia="Arial" w:cs="Arial"/>
          <w:b w:val="0"/>
          <w:bCs w:val="0"/>
          <w:i w:val="0"/>
          <w:iCs w:val="0"/>
          <w:caps w:val="0"/>
          <w:smallCaps w:val="0"/>
          <w:noProof w:val="0"/>
          <w:color w:val="auto"/>
          <w:sz w:val="24"/>
          <w:szCs w:val="24"/>
          <w:lang w:val="en-GB"/>
        </w:rPr>
        <w:t xml:space="preserve"> </w:t>
      </w:r>
      <w:r w:rsidRPr="63D55436" w:rsidR="607B93E8">
        <w:rPr>
          <w:rFonts w:ascii="Arial" w:hAnsi="Arial" w:eastAsia="Arial" w:cs="Arial"/>
          <w:b w:val="0"/>
          <w:bCs w:val="0"/>
          <w:i w:val="0"/>
          <w:iCs w:val="0"/>
          <w:caps w:val="0"/>
          <w:smallCaps w:val="0"/>
          <w:noProof w:val="0"/>
          <w:color w:val="auto"/>
          <w:sz w:val="24"/>
          <w:szCs w:val="24"/>
          <w:lang w:val="en-GB"/>
        </w:rPr>
        <w:t>and the brand image," according to literature</w:t>
      </w:r>
      <w:r w:rsidRPr="63D55436" w:rsidR="42A6141E">
        <w:rPr>
          <w:rFonts w:ascii="Arial" w:hAnsi="Arial" w:eastAsia="Arial" w:cs="Arial"/>
          <w:b w:val="0"/>
          <w:bCs w:val="0"/>
          <w:i w:val="0"/>
          <w:iCs w:val="0"/>
          <w:caps w:val="0"/>
          <w:smallCaps w:val="0"/>
          <w:noProof w:val="0"/>
          <w:color w:val="auto"/>
          <w:sz w:val="24"/>
          <w:szCs w:val="24"/>
          <w:lang w:val="en-GB"/>
        </w:rPr>
        <w:t xml:space="preserve"> </w:t>
      </w:r>
      <w:r w:rsidRPr="63D55436" w:rsidR="607B93E8">
        <w:rPr>
          <w:rFonts w:ascii="Arial" w:hAnsi="Arial" w:eastAsia="Arial" w:cs="Arial"/>
          <w:b w:val="0"/>
          <w:bCs w:val="0"/>
          <w:i w:val="0"/>
          <w:iCs w:val="0"/>
          <w:caps w:val="0"/>
          <w:smallCaps w:val="0"/>
          <w:noProof w:val="0"/>
          <w:color w:val="auto"/>
          <w:sz w:val="24"/>
          <w:szCs w:val="24"/>
          <w:lang w:val="en-GB"/>
        </w:rPr>
        <w:t>(</w:t>
      </w:r>
      <w:r w:rsidRPr="63D55436" w:rsidR="607B93E8">
        <w:rPr>
          <w:rFonts w:ascii="Arial" w:hAnsi="Arial" w:eastAsia="Arial" w:cs="Arial"/>
          <w:b w:val="0"/>
          <w:bCs w:val="0"/>
          <w:i w:val="0"/>
          <w:iCs w:val="0"/>
          <w:caps w:val="0"/>
          <w:smallCaps w:val="0"/>
          <w:noProof w:val="0"/>
          <w:color w:val="auto"/>
          <w:sz w:val="24"/>
          <w:szCs w:val="24"/>
          <w:lang w:val="en-GB"/>
        </w:rPr>
        <w:t>O'Cass</w:t>
      </w:r>
      <w:r w:rsidRPr="63D55436" w:rsidR="607B93E8">
        <w:rPr>
          <w:rFonts w:ascii="Arial" w:hAnsi="Arial" w:eastAsia="Arial" w:cs="Arial"/>
          <w:b w:val="0"/>
          <w:bCs w:val="0"/>
          <w:i w:val="0"/>
          <w:iCs w:val="0"/>
          <w:caps w:val="0"/>
          <w:smallCaps w:val="0"/>
          <w:noProof w:val="0"/>
          <w:color w:val="auto"/>
          <w:sz w:val="24"/>
          <w:szCs w:val="24"/>
          <w:lang w:val="en-GB"/>
        </w:rPr>
        <w:t xml:space="preserve"> and Frost, 2002). As a result, it is </w:t>
      </w:r>
      <w:r w:rsidRPr="63D55436" w:rsidR="607B93E8">
        <w:rPr>
          <w:rFonts w:ascii="Arial" w:hAnsi="Arial" w:eastAsia="Arial" w:cs="Arial"/>
          <w:b w:val="0"/>
          <w:bCs w:val="0"/>
          <w:i w:val="0"/>
          <w:iCs w:val="0"/>
          <w:caps w:val="0"/>
          <w:smallCaps w:val="0"/>
          <w:noProof w:val="0"/>
          <w:color w:val="auto"/>
          <w:sz w:val="24"/>
          <w:szCs w:val="24"/>
          <w:lang w:val="en-GB"/>
        </w:rPr>
        <w:t>anticipated</w:t>
      </w:r>
      <w:r w:rsidRPr="63D55436" w:rsidR="607B93E8">
        <w:rPr>
          <w:rFonts w:ascii="Arial" w:hAnsi="Arial" w:eastAsia="Arial" w:cs="Arial"/>
          <w:b w:val="0"/>
          <w:bCs w:val="0"/>
          <w:i w:val="0"/>
          <w:iCs w:val="0"/>
          <w:caps w:val="0"/>
          <w:smallCaps w:val="0"/>
          <w:noProof w:val="0"/>
          <w:color w:val="auto"/>
          <w:sz w:val="24"/>
          <w:szCs w:val="24"/>
          <w:lang w:val="en-GB"/>
        </w:rPr>
        <w:t xml:space="preserve"> that Generation Y will </w:t>
      </w:r>
      <w:r w:rsidRPr="63D55436" w:rsidR="607B93E8">
        <w:rPr>
          <w:rFonts w:ascii="Arial" w:hAnsi="Arial" w:eastAsia="Arial" w:cs="Arial"/>
          <w:b w:val="0"/>
          <w:bCs w:val="0"/>
          <w:i w:val="0"/>
          <w:iCs w:val="0"/>
          <w:caps w:val="0"/>
          <w:smallCaps w:val="0"/>
          <w:noProof w:val="0"/>
          <w:color w:val="auto"/>
          <w:sz w:val="24"/>
          <w:szCs w:val="24"/>
          <w:lang w:val="en-GB"/>
        </w:rPr>
        <w:t>exhibit</w:t>
      </w:r>
      <w:r w:rsidRPr="63D55436" w:rsidR="607B93E8">
        <w:rPr>
          <w:rFonts w:ascii="Arial" w:hAnsi="Arial" w:eastAsia="Arial" w:cs="Arial"/>
          <w:b w:val="0"/>
          <w:bCs w:val="0"/>
          <w:i w:val="0"/>
          <w:iCs w:val="0"/>
          <w:caps w:val="0"/>
          <w:smallCaps w:val="0"/>
          <w:noProof w:val="0"/>
          <w:color w:val="auto"/>
          <w:sz w:val="24"/>
          <w:szCs w:val="24"/>
          <w:lang w:val="en-GB"/>
        </w:rPr>
        <w:t xml:space="preserve"> greater brand affiliation motivation than Generation X, which brings us to the first hypothesis:</w:t>
      </w:r>
      <w:r w:rsidRPr="63D55436" w:rsidR="51F952F9">
        <w:rPr>
          <w:rFonts w:ascii="Arial" w:hAnsi="Arial" w:eastAsia="Arial" w:cs="Arial"/>
          <w:b w:val="0"/>
          <w:bCs w:val="0"/>
          <w:i w:val="0"/>
          <w:iCs w:val="0"/>
          <w:caps w:val="0"/>
          <w:smallCaps w:val="0"/>
          <w:noProof w:val="0"/>
          <w:color w:val="auto"/>
          <w:sz w:val="24"/>
          <w:szCs w:val="24"/>
          <w:lang w:val="en-GB"/>
        </w:rPr>
        <w:t xml:space="preserve"> “</w:t>
      </w:r>
      <w:r w:rsidRPr="63D55436" w:rsidR="51F952F9">
        <w:rPr>
          <w:rFonts w:ascii="Arial" w:hAnsi="Arial" w:eastAsia="Arial" w:cs="Arial"/>
          <w:b w:val="0"/>
          <w:bCs w:val="0"/>
          <w:i w:val="1"/>
          <w:iCs w:val="1"/>
          <w:caps w:val="0"/>
          <w:smallCaps w:val="0"/>
          <w:noProof w:val="0"/>
          <w:color w:val="auto"/>
          <w:sz w:val="24"/>
          <w:szCs w:val="24"/>
          <w:lang w:val="en-GB"/>
        </w:rPr>
        <w:t>Brand affiliation motivation while interacting with brands through Facebook is higher in Generation Y than in Generation X.”</w:t>
      </w:r>
    </w:p>
    <w:p w:rsidRPr="00824338" w:rsidR="00C74AE8" w:rsidP="1253B120" w:rsidRDefault="00C74AE8" w14:paraId="79632A45" w14:textId="223C73DC">
      <w:pPr>
        <w:spacing w:line="360" w:lineRule="auto"/>
        <w:jc w:val="both"/>
        <w:rPr>
          <w:rFonts w:ascii="Arial" w:hAnsi="Arial" w:eastAsia="Arial" w:cs="Arial"/>
          <w:sz w:val="24"/>
          <w:szCs w:val="24"/>
          <w:shd w:val="clear" w:color="auto" w:fill="FFFFFF"/>
        </w:rPr>
      </w:pPr>
      <w:r w:rsidRPr="719BAE44" w:rsidR="00C74AE8">
        <w:rPr>
          <w:rFonts w:ascii="Arial" w:hAnsi="Arial" w:eastAsia="Arial" w:cs="Arial"/>
          <w:sz w:val="24"/>
          <w:szCs w:val="24"/>
        </w:rPr>
        <w:t xml:space="preserve">The significance of adjusting HR strategies and practices to successfully engage and oversee Generations Y and Z, two unique demographic groups with substantial relevance in today's workforce, is one of the main themes of this subject. For HR professionals, </w:t>
      </w:r>
      <w:r w:rsidRPr="719BAE44" w:rsidR="2F6B84EA">
        <w:rPr>
          <w:rFonts w:ascii="Arial" w:hAnsi="Arial" w:eastAsia="Arial" w:cs="Arial"/>
          <w:sz w:val="24"/>
          <w:szCs w:val="24"/>
        </w:rPr>
        <w:t>it is</w:t>
      </w:r>
      <w:r w:rsidRPr="719BAE44" w:rsidR="00C74AE8">
        <w:rPr>
          <w:rFonts w:ascii="Arial" w:hAnsi="Arial" w:eastAsia="Arial" w:cs="Arial"/>
          <w:sz w:val="24"/>
          <w:szCs w:val="24"/>
        </w:rPr>
        <w:t xml:space="preserve"> crucial to </w:t>
      </w:r>
      <w:r w:rsidRPr="719BAE44" w:rsidR="00C74AE8">
        <w:rPr>
          <w:rFonts w:ascii="Arial" w:hAnsi="Arial" w:eastAsia="Arial" w:cs="Arial"/>
          <w:sz w:val="24"/>
          <w:szCs w:val="24"/>
        </w:rPr>
        <w:t>comprehend</w:t>
      </w:r>
      <w:r w:rsidRPr="719BAE44" w:rsidR="00C74AE8">
        <w:rPr>
          <w:rFonts w:ascii="Arial" w:hAnsi="Arial" w:eastAsia="Arial" w:cs="Arial"/>
          <w:sz w:val="24"/>
          <w:szCs w:val="24"/>
        </w:rPr>
        <w:t xml:space="preserve"> and interact with different generations because they account for a sizeable section of the working population and have distinct tastes and features. The Right Channels to Engage Them (Generation Y and Generation Z): HR professionals must be aware of Generation Y and Z's propensity for electronic communication and technological advances to engage them effectively. These generations are more accustomed to online services and mobile devices because they have kept up with technology. For recruitment, HR should use social media, online learning platforms, and mobile apps.</w:t>
      </w:r>
      <w:r w:rsidRPr="719BAE44" w:rsidR="00C74AE8">
        <w:rPr>
          <w:rFonts w:ascii="Arial" w:hAnsi="Arial" w:eastAsia="Arial" w:cs="Arial"/>
          <w:sz w:val="24"/>
          <w:szCs w:val="24"/>
          <w:shd w:val="clear" w:color="auto" w:fill="FFFFFF"/>
        </w:rPr>
        <w:t xml:space="preserve"> Career Motivation as a Process HR managers must </w:t>
      </w:r>
      <w:r w:rsidRPr="719BAE44" w:rsidR="00C74AE8">
        <w:rPr>
          <w:rFonts w:ascii="Arial" w:hAnsi="Arial" w:eastAsia="Arial" w:cs="Arial"/>
          <w:sz w:val="24"/>
          <w:szCs w:val="24"/>
          <w:shd w:val="clear" w:color="auto" w:fill="FFFFFF"/>
        </w:rPr>
        <w:t xml:space="preserve">comprehend</w:t>
      </w:r>
      <w:r w:rsidRPr="719BAE44" w:rsidR="00C74AE8">
        <w:rPr>
          <w:rFonts w:ascii="Arial" w:hAnsi="Arial" w:eastAsia="Arial" w:cs="Arial"/>
          <w:sz w:val="24"/>
          <w:szCs w:val="24"/>
          <w:shd w:val="clear" w:color="auto" w:fill="FFFFFF"/>
        </w:rPr>
        <w:t xml:space="preserve"> the career </w:t>
      </w:r>
      <w:r w:rsidRPr="719BAE44" w:rsidR="00C74AE8">
        <w:rPr>
          <w:rFonts w:ascii="Arial" w:hAnsi="Arial" w:eastAsia="Arial" w:cs="Arial"/>
          <w:sz w:val="24"/>
          <w:szCs w:val="24"/>
          <w:shd w:val="clear" w:color="auto" w:fill="FFFFFF"/>
        </w:rPr>
        <w:t xml:space="preserve">objectives</w:t>
      </w:r>
      <w:r w:rsidRPr="719BAE44" w:rsidR="00C74AE8">
        <w:rPr>
          <w:rFonts w:ascii="Arial" w:hAnsi="Arial" w:eastAsia="Arial" w:cs="Arial"/>
          <w:sz w:val="24"/>
          <w:szCs w:val="24"/>
          <w:shd w:val="clear" w:color="auto" w:fill="FFFFFF"/>
        </w:rPr>
        <w:t xml:space="preserve"> of these generations (Ng, Schweitzer</w:t>
      </w:r>
      <w:r w:rsidRPr="719BAE44" w:rsidR="00824338">
        <w:rPr>
          <w:rFonts w:ascii="Arial" w:hAnsi="Arial" w:eastAsia="Arial" w:cs="Arial"/>
          <w:sz w:val="24"/>
          <w:szCs w:val="24"/>
          <w:shd w:val="clear" w:color="auto" w:fill="FFFFFF"/>
        </w:rPr>
        <w:t>,</w:t>
      </w:r>
      <w:r w:rsidRPr="719BAE44" w:rsidR="00C74AE8">
        <w:rPr>
          <w:rFonts w:ascii="Arial" w:hAnsi="Arial" w:eastAsia="Arial" w:cs="Arial"/>
          <w:sz w:val="24"/>
          <w:szCs w:val="24"/>
          <w:shd w:val="clear" w:color="auto" w:fill="FFFFFF"/>
        </w:rPr>
        <w:t xml:space="preserve"> and Lyons, 2010). Work-life balance, chances for professional advancement, and a sense of meaning in one's work are essential to Gen Y. Gen Z, on the opposite end of the spectrum, looks for work security, chances to advance their skills, and the possibility to have a constructive influence on society (</w:t>
      </w:r>
      <w:r w:rsidRPr="719BAE44" w:rsidR="00C74AE8">
        <w:rPr>
          <w:rFonts w:ascii="Arial" w:hAnsi="Arial" w:eastAsia="Arial" w:cs="Arial"/>
          <w:sz w:val="24"/>
          <w:szCs w:val="24"/>
          <w:shd w:val="clear" w:color="auto" w:fill="FFFFFF"/>
        </w:rPr>
        <w:t xml:space="preserve">Kuleto</w:t>
      </w:r>
      <w:r w:rsidRPr="719BAE44" w:rsidR="00C74AE8">
        <w:rPr>
          <w:rFonts w:ascii="Arial" w:hAnsi="Arial" w:eastAsia="Arial" w:cs="Arial"/>
          <w:sz w:val="24"/>
          <w:szCs w:val="24"/>
          <w:shd w:val="clear" w:color="auto" w:fill="FFFFFF"/>
        </w:rPr>
        <w:t xml:space="preserve"> et al., 2021). HR should match advancement and employment opportunities with these motivations </w:t>
      </w:r>
      <w:r w:rsidRPr="719BAE44" w:rsidR="00C74AE8">
        <w:rPr>
          <w:rFonts w:ascii="Arial" w:hAnsi="Arial" w:eastAsia="Arial" w:cs="Arial"/>
          <w:sz w:val="24"/>
          <w:szCs w:val="24"/>
          <w:shd w:val="clear" w:color="auto" w:fill="FFFFFF"/>
        </w:rPr>
        <w:lastRenderedPageBreak/>
        <w:t>to recruit and keep talent from these generations.</w:t>
      </w:r>
      <w:r w:rsidRPr="719BAE44" w:rsidR="00C74AE8">
        <w:rPr>
          <w:rFonts w:ascii="Arial" w:hAnsi="Arial" w:eastAsia="Arial" w:cs="Arial"/>
          <w:sz w:val="24"/>
          <w:szCs w:val="24"/>
        </w:rPr>
        <w:t xml:space="preserve"> </w:t>
      </w:r>
      <w:r w:rsidRPr="719BAE44" w:rsidR="00C74AE8">
        <w:rPr>
          <w:rFonts w:ascii="Arial" w:hAnsi="Arial" w:eastAsia="Arial" w:cs="Arial"/>
          <w:sz w:val="24"/>
          <w:szCs w:val="24"/>
          <w:shd w:val="clear" w:color="auto" w:fill="FFFFFF"/>
        </w:rPr>
        <w:t xml:space="preserve">Generational requirements like Gen Y </w:t>
      </w:r>
      <w:r w:rsidRPr="719BAE44" w:rsidR="00C74AE8">
        <w:rPr>
          <w:rFonts w:ascii="Arial" w:hAnsi="Arial" w:eastAsia="Arial" w:cs="Arial"/>
          <w:sz w:val="24"/>
          <w:szCs w:val="24"/>
          <w:shd w:val="clear" w:color="auto" w:fill="FFFFFF"/>
        </w:rPr>
        <w:t>frequently</w:t>
      </w:r>
      <w:r w:rsidRPr="719BAE44" w:rsidR="00C74AE8">
        <w:rPr>
          <w:rFonts w:ascii="Arial" w:hAnsi="Arial" w:eastAsia="Arial" w:cs="Arial"/>
          <w:sz w:val="24"/>
          <w:szCs w:val="24"/>
          <w:shd w:val="clear" w:color="auto" w:fill="FFFFFF"/>
        </w:rPr>
        <w:t xml:space="preserve"> need flexible work schedules, ongoing feedback, and upskilling possibilities. Clear career options, mentorship, and a welcoming workplace that embraces diversity and inclusion are preferred by Gen Z. How </w:t>
      </w:r>
      <w:r w:rsidRPr="719BAE44" w:rsidR="19712EB7">
        <w:rPr>
          <w:rFonts w:ascii="Arial" w:hAnsi="Arial" w:eastAsia="Arial" w:cs="Arial"/>
          <w:sz w:val="24"/>
          <w:szCs w:val="24"/>
          <w:shd w:val="clear" w:color="auto" w:fill="FFFFFF"/>
        </w:rPr>
        <w:t xml:space="preserve">t</w:t>
      </w:r>
      <w:r w:rsidRPr="719BAE44" w:rsidR="00C74AE8">
        <w:rPr>
          <w:rFonts w:ascii="Arial" w:hAnsi="Arial" w:eastAsia="Arial" w:cs="Arial"/>
          <w:sz w:val="24"/>
          <w:szCs w:val="24"/>
          <w:shd w:val="clear" w:color="auto" w:fill="FFFFFF"/>
        </w:rPr>
        <w:t xml:space="preserve">hey </w:t>
      </w:r>
      <w:r w:rsidRPr="719BAE44" w:rsidR="697D3E37">
        <w:rPr>
          <w:rFonts w:ascii="Arial" w:hAnsi="Arial" w:eastAsia="Arial" w:cs="Arial"/>
          <w:sz w:val="24"/>
          <w:szCs w:val="24"/>
          <w:shd w:val="clear" w:color="auto" w:fill="FFFFFF"/>
        </w:rPr>
        <w:t xml:space="preserve">a</w:t>
      </w:r>
      <w:r w:rsidRPr="719BAE44" w:rsidR="00C74AE8">
        <w:rPr>
          <w:rFonts w:ascii="Arial" w:hAnsi="Arial" w:eastAsia="Arial" w:cs="Arial"/>
          <w:sz w:val="24"/>
          <w:szCs w:val="24"/>
          <w:shd w:val="clear" w:color="auto" w:fill="FFFFFF"/>
        </w:rPr>
        <w:t xml:space="preserve">ffect Human Resources</w:t>
      </w:r>
      <w:r w:rsidRPr="719BAE44" w:rsidR="48FA51D0">
        <w:rPr>
          <w:rFonts w:ascii="Arial" w:hAnsi="Arial" w:eastAsia="Arial" w:cs="Arial"/>
          <w:sz w:val="24"/>
          <w:szCs w:val="24"/>
          <w:shd w:val="clear" w:color="auto" w:fill="FFFFFF"/>
        </w:rPr>
        <w:t xml:space="preserve">,</w:t>
      </w:r>
      <w:r w:rsidRPr="719BAE44" w:rsidR="00C74AE8">
        <w:rPr>
          <w:rFonts w:ascii="Arial" w:hAnsi="Arial" w:eastAsia="Arial" w:cs="Arial"/>
          <w:sz w:val="24"/>
          <w:szCs w:val="24"/>
          <w:shd w:val="clear" w:color="auto" w:fill="FFFFFF"/>
        </w:rPr>
        <w:t xml:space="preserve"> </w:t>
      </w:r>
      <w:r w:rsidRPr="719BAE44" w:rsidR="21BB8D05">
        <w:rPr>
          <w:rFonts w:ascii="Arial" w:hAnsi="Arial" w:eastAsia="Arial" w:cs="Arial"/>
          <w:sz w:val="24"/>
          <w:szCs w:val="24"/>
          <w:shd w:val="clear" w:color="auto" w:fill="FFFFFF"/>
        </w:rPr>
        <w:t xml:space="preserve">t</w:t>
      </w:r>
      <w:r w:rsidRPr="719BAE44" w:rsidR="00C74AE8">
        <w:rPr>
          <w:rFonts w:ascii="Arial" w:hAnsi="Arial" w:eastAsia="Arial" w:cs="Arial"/>
          <w:sz w:val="24"/>
          <w:szCs w:val="24"/>
          <w:shd w:val="clear" w:color="auto" w:fill="FFFFFF"/>
        </w:rPr>
        <w:t xml:space="preserve">hese generations have a significant impact on HR.  </w:t>
      </w:r>
      <w:r w:rsidRPr="719BAE44" w:rsidR="63084718">
        <w:rPr>
          <w:rFonts w:ascii="Arial" w:hAnsi="Arial" w:eastAsia="Arial" w:cs="Arial"/>
          <w:sz w:val="24"/>
          <w:szCs w:val="24"/>
          <w:shd w:val="clear" w:color="auto" w:fill="FFFFFF"/>
        </w:rPr>
        <w:t>To</w:t>
      </w:r>
      <w:r w:rsidRPr="719BAE44" w:rsidR="00C74AE8">
        <w:rPr>
          <w:rFonts w:ascii="Arial" w:hAnsi="Arial" w:eastAsia="Arial" w:cs="Arial"/>
          <w:sz w:val="24"/>
          <w:szCs w:val="24"/>
          <w:shd w:val="clear" w:color="auto" w:fill="FFFFFF"/>
        </w:rPr>
        <w:t xml:space="preserve"> adapt, HR professionals must use data-driven decision-making, </w:t>
      </w:r>
      <w:r w:rsidRPr="719BAE44" w:rsidR="3F01BFF1">
        <w:rPr>
          <w:rFonts w:ascii="Arial" w:hAnsi="Arial" w:eastAsia="Arial" w:cs="Arial"/>
          <w:sz w:val="24"/>
          <w:szCs w:val="24"/>
          <w:shd w:val="clear" w:color="auto" w:fill="FFFFFF"/>
        </w:rPr>
        <w:t xml:space="preserve">personali</w:t>
      </w:r>
      <w:r w:rsidRPr="719BAE44" w:rsidR="4A962231">
        <w:rPr>
          <w:rFonts w:ascii="Arial" w:hAnsi="Arial" w:eastAsia="Arial" w:cs="Arial"/>
          <w:sz w:val="24"/>
          <w:szCs w:val="24"/>
          <w:shd w:val="clear" w:color="auto" w:fill="FFFFFF"/>
        </w:rPr>
        <w:t xml:space="preserve">s</w:t>
      </w:r>
      <w:r w:rsidRPr="719BAE44" w:rsidR="3F01BFF1">
        <w:rPr>
          <w:rFonts w:ascii="Arial" w:hAnsi="Arial" w:eastAsia="Arial" w:cs="Arial"/>
          <w:sz w:val="24"/>
          <w:szCs w:val="24"/>
          <w:shd w:val="clear" w:color="auto" w:fill="FFFFFF"/>
        </w:rPr>
        <w:t xml:space="preserve">e</w:t>
      </w:r>
      <w:r w:rsidRPr="719BAE44" w:rsidR="00C74AE8">
        <w:rPr>
          <w:rFonts w:ascii="Arial" w:hAnsi="Arial" w:eastAsia="Arial" w:cs="Arial"/>
          <w:sz w:val="24"/>
          <w:szCs w:val="24"/>
          <w:shd w:val="clear" w:color="auto" w:fill="FFFFFF"/>
        </w:rPr>
        <w:t xml:space="preserve"> learning opportunities, and promote a diverse and inclusive workplace. These generations embrace transparency, which may </w:t>
      </w:r>
      <w:r w:rsidRPr="719BAE44" w:rsidR="00C74AE8">
        <w:rPr>
          <w:rFonts w:ascii="Arial" w:hAnsi="Arial" w:eastAsia="Arial" w:cs="Arial"/>
          <w:sz w:val="24"/>
          <w:szCs w:val="24"/>
          <w:shd w:val="clear" w:color="auto" w:fill="FFFFFF"/>
        </w:rPr>
        <w:t>impact</w:t>
      </w:r>
      <w:r w:rsidRPr="719BAE44" w:rsidR="00C74AE8">
        <w:rPr>
          <w:rFonts w:ascii="Arial" w:hAnsi="Arial" w:eastAsia="Arial" w:cs="Arial"/>
          <w:sz w:val="24"/>
          <w:szCs w:val="24"/>
          <w:shd w:val="clear" w:color="auto" w:fill="FFFFFF"/>
        </w:rPr>
        <w:t xml:space="preserve"> HR policies and practices and call for more transparency in communication and decision-making.</w:t>
      </w:r>
    </w:p>
    <w:p w:rsidRPr="00C74AE8" w:rsidR="00675074" w:rsidP="1253B120" w:rsidRDefault="00675074" w14:paraId="286D3314" w14:textId="0AF204C1">
      <w:pPr>
        <w:pStyle w:val="paragraph"/>
        <w:spacing w:before="0" w:beforeAutospacing="off" w:after="0" w:afterAutospacing="off" w:line="360" w:lineRule="auto"/>
        <w:jc w:val="both"/>
        <w:textAlignment w:val="baseline"/>
        <w:rPr>
          <w:rFonts w:ascii="Arial" w:hAnsi="Arial" w:eastAsia="Arial" w:cs="Arial"/>
          <w:lang w:val="en-GB"/>
        </w:rPr>
      </w:pPr>
      <w:r w:rsidRPr="443D081F" w:rsidR="00675074">
        <w:rPr>
          <w:rStyle w:val="normaltextrun"/>
          <w:rFonts w:ascii="Arial" w:hAnsi="Arial" w:eastAsia="Arial" w:cs="Arial"/>
          <w:lang w:val="en-GB"/>
        </w:rPr>
        <w:t>Organi</w:t>
      </w:r>
      <w:r w:rsidRPr="443D081F" w:rsidR="533DF80F">
        <w:rPr>
          <w:rStyle w:val="normaltextrun"/>
          <w:rFonts w:ascii="Arial" w:hAnsi="Arial" w:eastAsia="Arial" w:cs="Arial"/>
          <w:lang w:val="en-GB"/>
        </w:rPr>
        <w:t>s</w:t>
      </w:r>
      <w:r w:rsidRPr="443D081F" w:rsidR="00675074">
        <w:rPr>
          <w:rStyle w:val="normaltextrun"/>
          <w:rFonts w:ascii="Arial" w:hAnsi="Arial" w:eastAsia="Arial" w:cs="Arial"/>
          <w:lang w:val="en-GB"/>
        </w:rPr>
        <w:t xml:space="preserve">ations must source talent from domestic and international job markets, and HR experts are essential in navigating these complex environments. </w:t>
      </w:r>
      <w:r w:rsidRPr="443D081F" w:rsidR="00675074">
        <w:rPr>
          <w:rStyle w:val="normaltextrun"/>
          <w:rFonts w:ascii="Arial" w:hAnsi="Arial" w:eastAsia="Arial" w:cs="Arial"/>
          <w:lang w:val="en-GB"/>
        </w:rPr>
        <w:t>Organi</w:t>
      </w:r>
      <w:r w:rsidRPr="443D081F" w:rsidR="4CA4B1BD">
        <w:rPr>
          <w:rStyle w:val="normaltextrun"/>
          <w:rFonts w:ascii="Arial" w:hAnsi="Arial" w:eastAsia="Arial" w:cs="Arial"/>
          <w:lang w:val="en-GB"/>
        </w:rPr>
        <w:t>s</w:t>
      </w:r>
      <w:r w:rsidRPr="443D081F" w:rsidR="00675074">
        <w:rPr>
          <w:rStyle w:val="normaltextrun"/>
          <w:rFonts w:ascii="Arial" w:hAnsi="Arial" w:eastAsia="Arial" w:cs="Arial"/>
          <w:lang w:val="en-GB"/>
        </w:rPr>
        <w:t>ations in the modern business world rely on these marketplaces as destinations for talent.</w:t>
      </w:r>
      <w:r w:rsidRPr="443D081F" w:rsidR="00675074">
        <w:rPr>
          <w:rStyle w:val="normaltextrun"/>
          <w:rFonts w:ascii="Arial" w:hAnsi="Arial" w:eastAsia="Arial" w:cs="Arial"/>
          <w:lang w:val="en-GB"/>
        </w:rPr>
        <w:t xml:space="preserve"> Thus, HR professionals must </w:t>
      </w:r>
      <w:r w:rsidRPr="443D081F" w:rsidR="00675074">
        <w:rPr>
          <w:rStyle w:val="normaltextrun"/>
          <w:rFonts w:ascii="Arial" w:hAnsi="Arial" w:eastAsia="Arial" w:cs="Arial"/>
          <w:lang w:val="en-GB"/>
        </w:rPr>
        <w:t>comprehend</w:t>
      </w:r>
      <w:r w:rsidRPr="443D081F" w:rsidR="00675074">
        <w:rPr>
          <w:rStyle w:val="normaltextrun"/>
          <w:rFonts w:ascii="Arial" w:hAnsi="Arial" w:eastAsia="Arial" w:cs="Arial"/>
          <w:lang w:val="en-GB"/>
        </w:rPr>
        <w:t xml:space="preserve"> and accommodate these markets' dynamic character. These markets are dynamic; they constantly change how businesses find, recruit, and </w:t>
      </w:r>
      <w:r w:rsidRPr="443D081F" w:rsidR="00675074">
        <w:rPr>
          <w:rStyle w:val="normaltextrun"/>
          <w:rFonts w:ascii="Arial" w:hAnsi="Arial" w:eastAsia="Arial" w:cs="Arial"/>
          <w:lang w:val="en-GB"/>
        </w:rPr>
        <w:t>retain</w:t>
      </w:r>
      <w:r w:rsidRPr="443D081F" w:rsidR="00675074">
        <w:rPr>
          <w:rStyle w:val="normaltextrun"/>
          <w:rFonts w:ascii="Arial" w:hAnsi="Arial" w:eastAsia="Arial" w:cs="Arial"/>
          <w:lang w:val="en-GB"/>
        </w:rPr>
        <w:t xml:space="preserve"> employees. The rise of gig economic performance, which has altered how businesses interact with employees, is one prominent trend in recent years. This transition </w:t>
      </w:r>
      <w:r w:rsidRPr="443D081F" w:rsidR="00675074">
        <w:rPr>
          <w:rStyle w:val="normaltextrun"/>
          <w:rFonts w:ascii="Arial" w:hAnsi="Arial" w:eastAsia="Arial" w:cs="Arial"/>
          <w:lang w:val="en-GB"/>
        </w:rPr>
        <w:t>necessitates</w:t>
      </w:r>
      <w:r w:rsidRPr="443D081F" w:rsidR="00675074">
        <w:rPr>
          <w:rStyle w:val="normaltextrun"/>
          <w:rFonts w:ascii="Arial" w:hAnsi="Arial" w:eastAsia="Arial" w:cs="Arial"/>
          <w:lang w:val="en-GB"/>
        </w:rPr>
        <w:t xml:space="preserve"> new methods for workforce preparation, talent acquisition, and management.  </w:t>
      </w:r>
    </w:p>
    <w:p w:rsidRPr="00C74AE8" w:rsidR="00675074" w:rsidP="1253B120" w:rsidRDefault="00675074" w14:paraId="004D3E9E" w14:textId="26370F4D">
      <w:pPr>
        <w:pStyle w:val="paragraph"/>
        <w:spacing w:before="0" w:beforeAutospacing="off" w:after="0" w:afterAutospacing="off" w:line="360" w:lineRule="auto"/>
        <w:jc w:val="both"/>
        <w:textAlignment w:val="baseline"/>
        <w:rPr>
          <w:rFonts w:ascii="Arial" w:hAnsi="Arial" w:eastAsia="Arial" w:cs="Arial"/>
          <w:lang w:val="en-GB"/>
        </w:rPr>
      </w:pPr>
      <w:r w:rsidRPr="1253B120" w:rsidR="00675074">
        <w:rPr>
          <w:rStyle w:val="normaltextrun"/>
          <w:rFonts w:ascii="Arial" w:hAnsi="Arial" w:eastAsia="Arial" w:cs="Arial"/>
          <w:lang w:val="en-GB"/>
        </w:rPr>
        <w:t xml:space="preserve">One of the many components of HR's multidimensional job in </w:t>
      </w:r>
      <w:r w:rsidRPr="1253B120" w:rsidR="00675074">
        <w:rPr>
          <w:rStyle w:val="normaltextrun"/>
          <w:rFonts w:ascii="Arial" w:hAnsi="Arial" w:eastAsia="Arial" w:cs="Arial"/>
          <w:lang w:val="en-GB"/>
        </w:rPr>
        <w:t>establishing</w:t>
      </w:r>
      <w:r w:rsidRPr="1253B120" w:rsidR="00675074">
        <w:rPr>
          <w:rStyle w:val="normaltextrun"/>
          <w:rFonts w:ascii="Arial" w:hAnsi="Arial" w:eastAsia="Arial" w:cs="Arial"/>
          <w:lang w:val="en-GB"/>
        </w:rPr>
        <w:t xml:space="preserve"> a positive and inclusive working environment is managing diversity and integrating new hires into the business. These are two critical aspects of that role. Practical sociali</w:t>
      </w:r>
      <w:r w:rsidRPr="1253B120" w:rsidR="23F73236">
        <w:rPr>
          <w:rStyle w:val="normaltextrun"/>
          <w:rFonts w:ascii="Arial" w:hAnsi="Arial" w:eastAsia="Arial" w:cs="Arial"/>
          <w:lang w:val="en-GB"/>
        </w:rPr>
        <w:t>s</w:t>
      </w:r>
      <w:r w:rsidRPr="1253B120" w:rsidR="00675074">
        <w:rPr>
          <w:rStyle w:val="normaltextrun"/>
          <w:rFonts w:ascii="Arial" w:hAnsi="Arial" w:eastAsia="Arial" w:cs="Arial"/>
          <w:lang w:val="en-GB"/>
        </w:rPr>
        <w:t>ation activities are paramount when incorporating freshly hired employees into the organi</w:t>
      </w:r>
      <w:r w:rsidRPr="1253B120" w:rsidR="0841DB8A">
        <w:rPr>
          <w:rStyle w:val="normaltextrun"/>
          <w:rFonts w:ascii="Arial" w:hAnsi="Arial" w:eastAsia="Arial" w:cs="Arial"/>
          <w:lang w:val="en-GB"/>
        </w:rPr>
        <w:t>s</w:t>
      </w:r>
      <w:r w:rsidRPr="1253B120" w:rsidR="00675074">
        <w:rPr>
          <w:rStyle w:val="normaltextrun"/>
          <w:rFonts w:ascii="Arial" w:hAnsi="Arial" w:eastAsia="Arial" w:cs="Arial"/>
          <w:lang w:val="en-GB"/>
        </w:rPr>
        <w:t>ation. These procedures guarantee that new employees easily fit into the organi</w:t>
      </w:r>
      <w:r w:rsidRPr="1253B120" w:rsidR="528C8E13">
        <w:rPr>
          <w:rStyle w:val="normaltextrun"/>
          <w:rFonts w:ascii="Arial" w:hAnsi="Arial" w:eastAsia="Arial" w:cs="Arial"/>
          <w:lang w:val="en-GB"/>
        </w:rPr>
        <w:t>s</w:t>
      </w:r>
      <w:r w:rsidRPr="1253B120" w:rsidR="00675074">
        <w:rPr>
          <w:rStyle w:val="normaltextrun"/>
          <w:rFonts w:ascii="Arial" w:hAnsi="Arial" w:eastAsia="Arial" w:cs="Arial"/>
          <w:lang w:val="en-GB"/>
        </w:rPr>
        <w:t xml:space="preserve">ation's culture, values, and working environment. It boosts employee productivity while encouraging a sense of involvement and belonging inside the company. Employees are far more inclined to stick with a firm over the long haul and positively contribute to its success when they identify with its culture and mission (Horn, 2009). A further essential </w:t>
      </w:r>
      <w:r w:rsidRPr="1253B120" w:rsidR="00675074">
        <w:rPr>
          <w:rStyle w:val="normaltextrun"/>
          <w:rFonts w:ascii="Arial" w:hAnsi="Arial" w:eastAsia="Arial" w:cs="Arial"/>
          <w:lang w:val="en-GB"/>
        </w:rPr>
        <w:t>component</w:t>
      </w:r>
      <w:r w:rsidRPr="1253B120" w:rsidR="00675074">
        <w:rPr>
          <w:rStyle w:val="normaltextrun"/>
          <w:rFonts w:ascii="Arial" w:hAnsi="Arial" w:eastAsia="Arial" w:cs="Arial"/>
          <w:lang w:val="en-GB"/>
        </w:rPr>
        <w:t xml:space="preserve"> of HR's job is managing variety, particularly in today's global and globally diverse population. When trying to foster a culture of inclusion in the workplace, human resources staff must ensure that employees of all backgrounds—including those of different ages, genders, races, and abilities—are understood and regarded for their distinctive ideas and achievements. Besides simply tolerance, participation means developing a culture where </w:t>
      </w:r>
      <w:r w:rsidRPr="1253B120" w:rsidR="00675074">
        <w:rPr>
          <w:rStyle w:val="normaltextrun"/>
          <w:rFonts w:ascii="Arial" w:hAnsi="Arial" w:eastAsia="Arial" w:cs="Arial"/>
          <w:lang w:val="en-GB"/>
        </w:rPr>
        <w:t xml:space="preserve">everyone feels valued, noticed, and inspired to be themselves at work. Biodiversity is </w:t>
      </w:r>
      <w:r w:rsidRPr="1253B120" w:rsidR="00675074">
        <w:rPr>
          <w:rStyle w:val="normaltextrun"/>
          <w:rFonts w:ascii="Arial" w:hAnsi="Arial" w:eastAsia="Arial" w:cs="Arial"/>
          <w:lang w:val="en-GB"/>
        </w:rPr>
        <w:t>advantageous</w:t>
      </w:r>
      <w:r w:rsidRPr="1253B120" w:rsidR="00675074">
        <w:rPr>
          <w:rStyle w:val="normaltextrun"/>
          <w:rFonts w:ascii="Arial" w:hAnsi="Arial" w:eastAsia="Arial" w:cs="Arial"/>
          <w:lang w:val="en-GB"/>
        </w:rPr>
        <w:t xml:space="preserve"> for firms because research has proven that teams with </w:t>
      </w:r>
      <w:r w:rsidRPr="1253B120" w:rsidR="27F50973">
        <w:rPr>
          <w:rStyle w:val="normaltextrun"/>
          <w:rFonts w:ascii="Arial" w:hAnsi="Arial" w:eastAsia="Arial" w:cs="Arial"/>
          <w:lang w:val="en-GB"/>
        </w:rPr>
        <w:t>diverse backgrounds</w:t>
      </w:r>
      <w:r w:rsidRPr="1253B120" w:rsidR="00675074">
        <w:rPr>
          <w:rStyle w:val="normaltextrun"/>
          <w:rFonts w:ascii="Arial" w:hAnsi="Arial" w:eastAsia="Arial" w:cs="Arial"/>
          <w:lang w:val="en-GB"/>
        </w:rPr>
        <w:t xml:space="preserve"> are more creative and better suited to address complicated problems (Gallagher, 2016).</w:t>
      </w:r>
      <w:r w:rsidRPr="1253B120" w:rsidR="00675074">
        <w:rPr>
          <w:rStyle w:val="eop"/>
          <w:rFonts w:ascii="Arial" w:hAnsi="Arial" w:eastAsia="Arial" w:cs="Arial"/>
          <w:lang w:val="en-GB"/>
        </w:rPr>
        <w:t> </w:t>
      </w:r>
    </w:p>
    <w:p w:rsidRPr="00C74AE8" w:rsidR="00675074" w:rsidP="1253B120" w:rsidRDefault="00675074" w14:paraId="2E67D74A" w14:textId="350FA6F2">
      <w:pPr>
        <w:pStyle w:val="paragraph"/>
        <w:spacing w:before="0" w:beforeAutospacing="off" w:after="0" w:afterAutospacing="off" w:line="360" w:lineRule="auto"/>
        <w:jc w:val="both"/>
        <w:textAlignment w:val="baseline"/>
        <w:rPr>
          <w:rFonts w:ascii="Arial" w:hAnsi="Arial" w:eastAsia="Arial" w:cs="Arial"/>
          <w:lang w:val="en-GB"/>
        </w:rPr>
      </w:pPr>
      <w:r w:rsidRPr="719BAE44" w:rsidR="00675074">
        <w:rPr>
          <w:rStyle w:val="normaltextrun"/>
          <w:rFonts w:ascii="Arial" w:hAnsi="Arial" w:eastAsia="Arial" w:cs="Arial"/>
          <w:lang w:val="en-GB"/>
        </w:rPr>
        <w:t xml:space="preserve">Performance management is unquestionably a pillar of HR's duties, and in today's extremely competitive business world, its importance has multiplied. At its foundation, performance management covers a multidimensional strategy that includes </w:t>
      </w:r>
      <w:r w:rsidRPr="719BAE44" w:rsidR="00675074">
        <w:rPr>
          <w:rStyle w:val="normaltextrun"/>
          <w:rFonts w:ascii="Arial" w:hAnsi="Arial" w:eastAsia="Arial" w:cs="Arial"/>
          <w:lang w:val="en-GB"/>
        </w:rPr>
        <w:t xml:space="preserve">establishing</w:t>
      </w:r>
      <w:r w:rsidRPr="719BAE44" w:rsidR="00675074">
        <w:rPr>
          <w:rStyle w:val="normaltextrun"/>
          <w:rFonts w:ascii="Arial" w:hAnsi="Arial" w:eastAsia="Arial" w:cs="Arial"/>
          <w:lang w:val="en-GB"/>
        </w:rPr>
        <w:t xml:space="preserve"> clear standards, offering helpful criticism, and </w:t>
      </w:r>
      <w:r w:rsidRPr="719BAE44" w:rsidR="00675074">
        <w:rPr>
          <w:rStyle w:val="normaltextrun"/>
          <w:rFonts w:ascii="Arial" w:hAnsi="Arial" w:eastAsia="Arial" w:cs="Arial"/>
          <w:lang w:val="en-GB"/>
        </w:rPr>
        <w:t xml:space="preserve">assisting</w:t>
      </w:r>
      <w:r w:rsidRPr="719BAE44" w:rsidR="00675074">
        <w:rPr>
          <w:rStyle w:val="normaltextrun"/>
          <w:rFonts w:ascii="Arial" w:hAnsi="Arial" w:eastAsia="Arial" w:cs="Arial"/>
          <w:lang w:val="en-GB"/>
        </w:rPr>
        <w:t xml:space="preserve"> employees' ongoing professional development. HR is essential to this process because it orchestrates the structured framework that links team and individual performance to the company's </w:t>
      </w:r>
      <w:r w:rsidRPr="719BAE44" w:rsidR="00675074">
        <w:rPr>
          <w:rStyle w:val="normaltextrun"/>
          <w:rFonts w:ascii="Arial" w:hAnsi="Arial" w:eastAsia="Arial" w:cs="Arial"/>
          <w:lang w:val="en-GB"/>
        </w:rPr>
        <w:t xml:space="preserve">objectives</w:t>
      </w:r>
      <w:r w:rsidRPr="719BAE44" w:rsidR="00675074">
        <w:rPr>
          <w:rStyle w:val="normaltextrun"/>
          <w:rFonts w:ascii="Arial" w:hAnsi="Arial" w:eastAsia="Arial" w:cs="Arial"/>
          <w:lang w:val="en-GB"/>
        </w:rPr>
        <w:t xml:space="preserve"> and goals. Firms must stay innovative and flexible to </w:t>
      </w:r>
      <w:r w:rsidRPr="719BAE44" w:rsidR="00675074">
        <w:rPr>
          <w:rStyle w:val="normaltextrun"/>
          <w:rFonts w:ascii="Arial" w:hAnsi="Arial" w:eastAsia="Arial" w:cs="Arial"/>
          <w:lang w:val="en-GB"/>
        </w:rPr>
        <w:t xml:space="preserve">provide</w:t>
      </w:r>
      <w:r w:rsidRPr="719BAE44" w:rsidR="00675074">
        <w:rPr>
          <w:rStyle w:val="normaltextrun"/>
          <w:rFonts w:ascii="Arial" w:hAnsi="Arial" w:eastAsia="Arial" w:cs="Arial"/>
          <w:lang w:val="en-GB"/>
        </w:rPr>
        <w:t xml:space="preserve"> excellent customer service and </w:t>
      </w:r>
      <w:r w:rsidRPr="719BAE44" w:rsidR="00675074">
        <w:rPr>
          <w:rStyle w:val="normaltextrun"/>
          <w:rFonts w:ascii="Arial" w:hAnsi="Arial" w:eastAsia="Arial" w:cs="Arial"/>
          <w:lang w:val="en-GB"/>
        </w:rPr>
        <w:t xml:space="preserve">maintain</w:t>
      </w:r>
      <w:r w:rsidRPr="719BAE44" w:rsidR="00675074">
        <w:rPr>
          <w:rStyle w:val="normaltextrun"/>
          <w:rFonts w:ascii="Arial" w:hAnsi="Arial" w:eastAsia="Arial" w:cs="Arial"/>
          <w:lang w:val="en-GB"/>
        </w:rPr>
        <w:t xml:space="preserve"> a competitive edge in the modern business environment, marked by quick changes and changing consumer expectations (Johnston et al., 2012). The duty of human resources in this situation goes beyond simply controlling performance; it also includes fostering an atmosphere where talent may flourish in addition to adapting. A culture of innovation and continual development, both essential for businesses aiming to meet and surpass customer expectations, is primarily fostered by HR </w:t>
      </w:r>
      <w:r w:rsidRPr="719BAE44" w:rsidR="00824338">
        <w:rPr>
          <w:rStyle w:val="normaltextrun"/>
          <w:rFonts w:ascii="Arial" w:hAnsi="Arial" w:eastAsia="Arial" w:cs="Arial"/>
          <w:lang w:val="en-GB"/>
        </w:rPr>
        <w:t>experts</w:t>
      </w:r>
      <w:r w:rsidRPr="719BAE44" w:rsidR="00824338">
        <w:rPr>
          <w:rFonts w:ascii="Arial" w:hAnsi="Arial" w:eastAsia="Arial" w:cs="Arial"/>
          <w:shd w:val="clear" w:color="auto" w:fill="FFFFFF"/>
        </w:rPr>
        <w:t xml:space="preserve"> (</w:t>
      </w:r>
      <w:r w:rsidRPr="719BAE44" w:rsidR="00DB3A17">
        <w:rPr>
          <w:rFonts w:ascii="Arial" w:hAnsi="Arial" w:eastAsia="Arial" w:cs="Arial"/>
          <w:shd w:val="clear" w:color="auto" w:fill="FFFFFF"/>
        </w:rPr>
        <w:t>Leal-Rodríguez et al., 2023)</w:t>
      </w:r>
      <w:r w:rsidRPr="719BAE44" w:rsidR="00675074">
        <w:rPr>
          <w:rStyle w:val="normaltextrun"/>
          <w:rFonts w:ascii="Arial" w:hAnsi="Arial" w:eastAsia="Arial" w:cs="Arial"/>
          <w:lang w:val="en-GB"/>
        </w:rPr>
        <w:t xml:space="preserve">. HR </w:t>
      </w:r>
      <w:r w:rsidRPr="719BAE44" w:rsidR="00675074">
        <w:rPr>
          <w:rStyle w:val="normaltextrun"/>
          <w:rFonts w:ascii="Arial" w:hAnsi="Arial" w:eastAsia="Arial" w:cs="Arial"/>
          <w:lang w:val="en-GB"/>
        </w:rPr>
        <w:t>facilitates</w:t>
      </w:r>
      <w:r w:rsidRPr="719BAE44" w:rsidR="00675074">
        <w:rPr>
          <w:rStyle w:val="normaltextrun"/>
          <w:rFonts w:ascii="Arial" w:hAnsi="Arial" w:eastAsia="Arial" w:cs="Arial"/>
          <w:lang w:val="en-GB"/>
        </w:rPr>
        <w:t xml:space="preserve"> the expansion and growth of employees. HR enables workers to reali</w:t>
      </w:r>
      <w:r w:rsidRPr="719BAE44" w:rsidR="1E270925">
        <w:rPr>
          <w:rStyle w:val="normaltextrun"/>
          <w:rFonts w:ascii="Arial" w:hAnsi="Arial" w:eastAsia="Arial" w:cs="Arial"/>
          <w:lang w:val="en-GB"/>
        </w:rPr>
        <w:t>s</w:t>
      </w:r>
      <w:r w:rsidRPr="719BAE44" w:rsidR="00675074">
        <w:rPr>
          <w:rStyle w:val="normaltextrun"/>
          <w:rFonts w:ascii="Arial" w:hAnsi="Arial" w:eastAsia="Arial" w:cs="Arial"/>
          <w:lang w:val="en-GB"/>
        </w:rPr>
        <w:t>e their full potential by offering chances for skill development, career advancement, and continuous learning. In doing so, HR not only advances organi</w:t>
      </w:r>
      <w:r w:rsidRPr="719BAE44" w:rsidR="1B8E6C40">
        <w:rPr>
          <w:rStyle w:val="normaltextrun"/>
          <w:rFonts w:ascii="Arial" w:hAnsi="Arial" w:eastAsia="Arial" w:cs="Arial"/>
          <w:lang w:val="en-GB"/>
        </w:rPr>
        <w:t>s</w:t>
      </w:r>
      <w:r w:rsidRPr="719BAE44" w:rsidR="00675074">
        <w:rPr>
          <w:rStyle w:val="normaltextrun"/>
          <w:rFonts w:ascii="Arial" w:hAnsi="Arial" w:eastAsia="Arial" w:cs="Arial"/>
          <w:lang w:val="en-GB"/>
        </w:rPr>
        <w:t>ational capabilities but also aids in the professional development of individuals. Motivated, engaged employees become invaluable assets when supported by human resources (HR) efforts in the quest for enduring achievement and competitiveness.</w:t>
      </w:r>
      <w:r w:rsidRPr="719BAE44" w:rsidR="00675074">
        <w:rPr>
          <w:rStyle w:val="eop"/>
          <w:rFonts w:ascii="Arial" w:hAnsi="Arial" w:eastAsia="Arial" w:cs="Arial"/>
          <w:lang w:val="en-GB"/>
        </w:rPr>
        <w:t> </w:t>
      </w:r>
    </w:p>
    <w:p w:rsidRPr="00C74AE8" w:rsidR="00675074" w:rsidP="1253B120" w:rsidRDefault="00675074" w14:paraId="60BB0BF2" w14:textId="4CDF024C">
      <w:pPr>
        <w:pStyle w:val="paragraph"/>
        <w:spacing w:before="0" w:beforeAutospacing="off" w:after="0" w:afterAutospacing="off" w:line="360" w:lineRule="auto"/>
        <w:jc w:val="both"/>
        <w:textAlignment w:val="baseline"/>
        <w:rPr>
          <w:rFonts w:ascii="Arial" w:hAnsi="Arial" w:eastAsia="Arial" w:cs="Arial"/>
          <w:lang w:val="en-GB"/>
        </w:rPr>
      </w:pPr>
      <w:r w:rsidRPr="1253B120" w:rsidR="00675074">
        <w:rPr>
          <w:rStyle w:val="normaltextrun"/>
          <w:rFonts w:ascii="Arial" w:hAnsi="Arial" w:eastAsia="Arial" w:cs="Arial"/>
          <w:lang w:val="en-GB"/>
        </w:rPr>
        <w:t xml:space="preserve">An essential </w:t>
      </w:r>
      <w:r w:rsidRPr="1253B120" w:rsidR="00675074">
        <w:rPr>
          <w:rStyle w:val="normaltextrun"/>
          <w:rFonts w:ascii="Arial" w:hAnsi="Arial" w:eastAsia="Arial" w:cs="Arial"/>
          <w:lang w:val="en-GB"/>
        </w:rPr>
        <w:t>component</w:t>
      </w:r>
      <w:r w:rsidRPr="1253B120" w:rsidR="00675074">
        <w:rPr>
          <w:rStyle w:val="normaltextrun"/>
          <w:rFonts w:ascii="Arial" w:hAnsi="Arial" w:eastAsia="Arial" w:cs="Arial"/>
          <w:lang w:val="en-GB"/>
        </w:rPr>
        <w:t xml:space="preserve"> of the job of human resources in talent management and development is understanding individual learning preferences. People have a variety of learning styles and methods that they like. Some people do better in regimented, classroom-style settings and gain from formal training courses with well-defined goals and curricula. On the other hand, some people learn best through practical applications of knowledge and on-the-job training, where they can obtain quick feedback. In addition, many people place significant importance on relationships with mentors and coaches who may offer tailored guidance and encouragement (Marchington </w:t>
      </w:r>
      <w:r w:rsidRPr="1253B120" w:rsidR="248D9F89">
        <w:rPr>
          <w:rStyle w:val="normaltextrun"/>
          <w:rFonts w:ascii="Arial" w:hAnsi="Arial" w:eastAsia="Arial" w:cs="Arial"/>
          <w:lang w:val="en-GB"/>
        </w:rPr>
        <w:t>and</w:t>
      </w:r>
      <w:r w:rsidRPr="1253B120" w:rsidR="00675074">
        <w:rPr>
          <w:rStyle w:val="normaltextrun"/>
          <w:rFonts w:ascii="Arial" w:hAnsi="Arial" w:eastAsia="Arial" w:cs="Arial"/>
          <w:lang w:val="en-GB"/>
        </w:rPr>
        <w:t xml:space="preserve"> Wilkinson, 2016). HR specialists are crucial in </w:t>
      </w:r>
      <w:r w:rsidRPr="1253B120" w:rsidR="00675074">
        <w:rPr>
          <w:rStyle w:val="normaltextrun"/>
          <w:rFonts w:ascii="Arial" w:hAnsi="Arial" w:eastAsia="Arial" w:cs="Arial"/>
          <w:lang w:val="en-GB"/>
        </w:rPr>
        <w:t>identifying</w:t>
      </w:r>
      <w:r w:rsidRPr="1253B120" w:rsidR="00675074">
        <w:rPr>
          <w:rStyle w:val="normaltextrun"/>
          <w:rFonts w:ascii="Arial" w:hAnsi="Arial" w:eastAsia="Arial" w:cs="Arial"/>
          <w:lang w:val="en-GB"/>
        </w:rPr>
        <w:t xml:space="preserve"> these variances in employee learning preferences. HR may create and implement growth initiatives that resonate with staff members by recogni</w:t>
      </w:r>
      <w:r w:rsidRPr="1253B120" w:rsidR="468A493C">
        <w:rPr>
          <w:rStyle w:val="normaltextrun"/>
          <w:rFonts w:ascii="Arial" w:hAnsi="Arial" w:eastAsia="Arial" w:cs="Arial"/>
          <w:lang w:val="en-GB"/>
        </w:rPr>
        <w:t>s</w:t>
      </w:r>
      <w:r w:rsidRPr="1253B120" w:rsidR="00675074">
        <w:rPr>
          <w:rStyle w:val="normaltextrun"/>
          <w:rFonts w:ascii="Arial" w:hAnsi="Arial" w:eastAsia="Arial" w:cs="Arial"/>
          <w:lang w:val="en-GB"/>
        </w:rPr>
        <w:t>ing and adapting these differences. This customi</w:t>
      </w:r>
      <w:r w:rsidRPr="1253B120" w:rsidR="56D829CE">
        <w:rPr>
          <w:rStyle w:val="normaltextrun"/>
          <w:rFonts w:ascii="Arial" w:hAnsi="Arial" w:eastAsia="Arial" w:cs="Arial"/>
          <w:lang w:val="en-GB"/>
        </w:rPr>
        <w:t>s</w:t>
      </w:r>
      <w:r w:rsidRPr="1253B120" w:rsidR="00675074">
        <w:rPr>
          <w:rStyle w:val="normaltextrun"/>
          <w:rFonts w:ascii="Arial" w:hAnsi="Arial" w:eastAsia="Arial" w:cs="Arial"/>
          <w:lang w:val="en-GB"/>
        </w:rPr>
        <w:t xml:space="preserve">ed strategy </w:t>
      </w:r>
      <w:r w:rsidRPr="1253B120" w:rsidR="00675074">
        <w:rPr>
          <w:rStyle w:val="normaltextrun"/>
          <w:rFonts w:ascii="Arial" w:hAnsi="Arial" w:eastAsia="Arial" w:cs="Arial"/>
          <w:lang w:val="en-GB"/>
        </w:rPr>
        <w:t>creates better levels of engagement across employees while also improving the success rate of training activities.</w:t>
      </w:r>
      <w:r w:rsidRPr="1253B120" w:rsidR="00675074">
        <w:rPr>
          <w:rStyle w:val="eop"/>
          <w:rFonts w:ascii="Arial" w:hAnsi="Arial" w:eastAsia="Arial" w:cs="Arial"/>
          <w:lang w:val="en-GB"/>
        </w:rPr>
        <w:t> </w:t>
      </w:r>
    </w:p>
    <w:p w:rsidRPr="00C74AE8" w:rsidR="00675074" w:rsidP="1253B120" w:rsidRDefault="00675074" w14:paraId="02C637E2" w14:textId="4ECFAB6D">
      <w:pPr>
        <w:pStyle w:val="paragraph"/>
        <w:spacing w:before="0" w:beforeAutospacing="off" w:after="0" w:afterAutospacing="off" w:line="360" w:lineRule="auto"/>
        <w:jc w:val="both"/>
        <w:textAlignment w:val="baseline"/>
        <w:rPr>
          <w:rFonts w:ascii="Arial" w:hAnsi="Arial" w:eastAsia="Arial" w:cs="Arial"/>
          <w:lang w:val="en-GB"/>
        </w:rPr>
      </w:pPr>
      <w:r w:rsidRPr="63D55436" w:rsidR="00675074">
        <w:rPr>
          <w:rStyle w:val="normaltextrun"/>
          <w:rFonts w:ascii="Arial" w:hAnsi="Arial" w:eastAsia="Arial" w:cs="Arial"/>
          <w:lang w:val="en-GB"/>
        </w:rPr>
        <w:t>Engagement is crucial in motivating staff members and promoting productivity and loyalty.</w:t>
      </w:r>
      <w:r w:rsidRPr="63D55436" w:rsidR="0BBAC44E">
        <w:rPr>
          <w:rStyle w:val="normaltextrun"/>
          <w:rFonts w:ascii="Arial" w:hAnsi="Arial" w:eastAsia="Arial" w:cs="Arial"/>
          <w:lang w:val="en-GB"/>
        </w:rPr>
        <w:t xml:space="preserve"> </w:t>
      </w:r>
      <w:r w:rsidRPr="63D55436" w:rsidR="00675074">
        <w:rPr>
          <w:rStyle w:val="normaltextrun"/>
          <w:rFonts w:ascii="Arial" w:hAnsi="Arial" w:eastAsia="Arial" w:cs="Arial"/>
          <w:lang w:val="en-GB"/>
        </w:rPr>
        <w:t>They are more likely to put in the necessary effort to ensure organi</w:t>
      </w:r>
      <w:r w:rsidRPr="63D55436" w:rsidR="5082F3B0">
        <w:rPr>
          <w:rStyle w:val="normaltextrun"/>
          <w:rFonts w:ascii="Arial" w:hAnsi="Arial" w:eastAsia="Arial" w:cs="Arial"/>
          <w:lang w:val="en-GB"/>
        </w:rPr>
        <w:t>s</w:t>
      </w:r>
      <w:r w:rsidRPr="63D55436" w:rsidR="00675074">
        <w:rPr>
          <w:rStyle w:val="normaltextrun"/>
          <w:rFonts w:ascii="Arial" w:hAnsi="Arial" w:eastAsia="Arial" w:cs="Arial"/>
          <w:lang w:val="en-GB"/>
        </w:rPr>
        <w:t xml:space="preserve">ational success. Also, people are far more inclined to remain with their employer </w:t>
      </w:r>
      <w:r w:rsidRPr="63D55436" w:rsidR="00675074">
        <w:rPr>
          <w:rStyle w:val="normaltextrun"/>
          <w:rFonts w:ascii="Arial" w:hAnsi="Arial" w:eastAsia="Arial" w:cs="Arial"/>
          <w:lang w:val="en-GB"/>
        </w:rPr>
        <w:t>in the long run</w:t>
      </w:r>
      <w:r w:rsidRPr="63D55436" w:rsidR="00675074">
        <w:rPr>
          <w:rStyle w:val="normaltextrun"/>
          <w:rFonts w:ascii="Arial" w:hAnsi="Arial" w:eastAsia="Arial" w:cs="Arial"/>
          <w:lang w:val="en-GB"/>
        </w:rPr>
        <w:t>, lowering turnover and related costs.</w:t>
      </w:r>
      <w:r w:rsidRPr="63D55436" w:rsidR="00675074">
        <w:rPr>
          <w:rStyle w:val="eop"/>
          <w:rFonts w:ascii="Arial" w:hAnsi="Arial" w:eastAsia="Arial" w:cs="Arial"/>
          <w:lang w:val="en-GB"/>
        </w:rPr>
        <w:t> </w:t>
      </w:r>
    </w:p>
    <w:p w:rsidRPr="00C74AE8" w:rsidR="00675074" w:rsidP="1253B120" w:rsidRDefault="00675074" w14:paraId="095A7AF9" w14:textId="01D5BA14">
      <w:pPr>
        <w:pStyle w:val="paragraph"/>
        <w:spacing w:before="0" w:beforeAutospacing="off" w:after="0" w:afterAutospacing="off" w:line="360" w:lineRule="auto"/>
        <w:jc w:val="both"/>
        <w:textAlignment w:val="baseline"/>
        <w:rPr>
          <w:rStyle w:val="normaltextrun"/>
          <w:rFonts w:ascii="Arial" w:hAnsi="Arial" w:eastAsia="Arial" w:cs="Arial"/>
          <w:lang w:val="en-GB"/>
        </w:rPr>
      </w:pPr>
      <w:r w:rsidRPr="719BAE44" w:rsidR="00675074">
        <w:rPr>
          <w:rStyle w:val="normaltextrun"/>
          <w:rFonts w:ascii="Arial" w:hAnsi="Arial" w:eastAsia="Arial" w:cs="Arial"/>
          <w:lang w:val="en-GB"/>
        </w:rPr>
        <w:t>A fundamental idea in human resources administration, the relationship between learning for individuals and organi</w:t>
      </w:r>
      <w:r w:rsidRPr="719BAE44" w:rsidR="4AFE9678">
        <w:rPr>
          <w:rStyle w:val="normaltextrun"/>
          <w:rFonts w:ascii="Arial" w:hAnsi="Arial" w:eastAsia="Arial" w:cs="Arial"/>
          <w:lang w:val="en-GB"/>
        </w:rPr>
        <w:t>s</w:t>
      </w:r>
      <w:r w:rsidRPr="719BAE44" w:rsidR="00675074">
        <w:rPr>
          <w:rStyle w:val="normaltextrun"/>
          <w:rFonts w:ascii="Arial" w:hAnsi="Arial" w:eastAsia="Arial" w:cs="Arial"/>
          <w:lang w:val="en-GB"/>
        </w:rPr>
        <w:t>ations has substantial implications for an organi</w:t>
      </w:r>
      <w:r w:rsidRPr="719BAE44" w:rsidR="18D6ABC8">
        <w:rPr>
          <w:rStyle w:val="normaltextrun"/>
          <w:rFonts w:ascii="Arial" w:hAnsi="Arial" w:eastAsia="Arial" w:cs="Arial"/>
          <w:lang w:val="en-GB"/>
        </w:rPr>
        <w:t>s</w:t>
      </w:r>
      <w:r w:rsidRPr="719BAE44" w:rsidR="00675074">
        <w:rPr>
          <w:rStyle w:val="normaltextrun"/>
          <w:rFonts w:ascii="Arial" w:hAnsi="Arial" w:eastAsia="Arial" w:cs="Arial"/>
          <w:lang w:val="en-GB"/>
        </w:rPr>
        <w:t>ation's development and flexibility in today's fast-paced business world. This link emphasi</w:t>
      </w:r>
      <w:r w:rsidRPr="719BAE44" w:rsidR="3ABEFD3E">
        <w:rPr>
          <w:rStyle w:val="normaltextrun"/>
          <w:rFonts w:ascii="Arial" w:hAnsi="Arial" w:eastAsia="Arial" w:cs="Arial"/>
          <w:lang w:val="en-GB"/>
        </w:rPr>
        <w:t>s</w:t>
      </w:r>
      <w:r w:rsidRPr="719BAE44" w:rsidR="00675074">
        <w:rPr>
          <w:rStyle w:val="normaltextrun"/>
          <w:rFonts w:ascii="Arial" w:hAnsi="Arial" w:eastAsia="Arial" w:cs="Arial"/>
          <w:lang w:val="en-GB"/>
        </w:rPr>
        <w:t xml:space="preserve">es that the company </w:t>
      </w:r>
      <w:r w:rsidRPr="719BAE44" w:rsidR="00675074">
        <w:rPr>
          <w:rStyle w:val="normaltextrun"/>
          <w:rFonts w:ascii="Arial" w:hAnsi="Arial" w:eastAsia="Arial" w:cs="Arial"/>
          <w:lang w:val="en-GB"/>
        </w:rPr>
        <w:t>benefits</w:t>
      </w:r>
      <w:r w:rsidRPr="719BAE44" w:rsidR="00675074">
        <w:rPr>
          <w:rStyle w:val="normaltextrun"/>
          <w:rFonts w:ascii="Arial" w:hAnsi="Arial" w:eastAsia="Arial" w:cs="Arial"/>
          <w:lang w:val="en-GB"/>
        </w:rPr>
        <w:t xml:space="preserve"> from enhanced performance when staff members gain new abilities and information. Employee skill-building leads to greater competence in their roles, eventually contributing to improved output, efficiency, and organi</w:t>
      </w:r>
      <w:r w:rsidRPr="719BAE44" w:rsidR="2FD56649">
        <w:rPr>
          <w:rStyle w:val="normaltextrun"/>
          <w:rFonts w:ascii="Arial" w:hAnsi="Arial" w:eastAsia="Arial" w:cs="Arial"/>
          <w:lang w:val="en-GB"/>
        </w:rPr>
        <w:t>s</w:t>
      </w:r>
      <w:r w:rsidRPr="719BAE44" w:rsidR="00675074">
        <w:rPr>
          <w:rStyle w:val="normaltextrun"/>
          <w:rFonts w:ascii="Arial" w:hAnsi="Arial" w:eastAsia="Arial" w:cs="Arial"/>
          <w:lang w:val="en-GB"/>
        </w:rPr>
        <w:t>ational performance</w:t>
      </w:r>
      <w:r w:rsidRPr="719BAE44" w:rsidR="00DB3A17">
        <w:rPr>
          <w:rFonts w:ascii="Arial" w:hAnsi="Arial" w:eastAsia="Arial" w:cs="Arial"/>
          <w:shd w:val="clear" w:color="auto" w:fill="FFFFFF"/>
        </w:rPr>
        <w:t xml:space="preserve"> (</w:t>
      </w:r>
      <w:r w:rsidRPr="719BAE44" w:rsidR="00DB3A17">
        <w:rPr>
          <w:rFonts w:ascii="Arial" w:hAnsi="Arial" w:eastAsia="Arial" w:cs="Arial"/>
          <w:shd w:val="clear" w:color="auto" w:fill="FFFFFF"/>
        </w:rPr>
        <w:t xml:space="preserve">Qatawneh</w:t>
      </w:r>
      <w:r w:rsidRPr="719BAE44" w:rsidR="00DB3A17">
        <w:rPr>
          <w:rFonts w:ascii="Arial" w:hAnsi="Arial" w:eastAsia="Arial" w:cs="Arial"/>
          <w:shd w:val="clear" w:color="auto" w:fill="FFFFFF"/>
        </w:rPr>
        <w:t xml:space="preserve">, 2023)</w:t>
      </w:r>
      <w:r w:rsidRPr="719BAE44" w:rsidR="00675074">
        <w:rPr>
          <w:rStyle w:val="normaltextrun"/>
          <w:rFonts w:ascii="Arial" w:hAnsi="Arial" w:eastAsia="Arial" w:cs="Arial"/>
          <w:lang w:val="en-GB"/>
        </w:rPr>
        <w:t xml:space="preserve">. </w:t>
      </w:r>
      <w:r w:rsidRPr="63D55436" w:rsidR="6A6E3A84">
        <w:rPr>
          <w:rFonts w:ascii="Arial" w:hAnsi="Arial" w:eastAsia="Arial" w:cs="Arial"/>
          <w:b w:val="0"/>
          <w:bCs w:val="0"/>
          <w:i w:val="0"/>
          <w:iCs w:val="0"/>
          <w:caps w:val="0"/>
          <w:smallCaps w:val="0"/>
          <w:noProof w:val="0"/>
          <w:color w:val="auto"/>
          <w:sz w:val="24"/>
          <w:szCs w:val="24"/>
          <w:lang w:val="en-GB"/>
        </w:rPr>
        <w:t xml:space="preserve">Through the provision of goods, services, or personnel, businesses serve the purpose of meeting needs. According to Maslow, a man cannot think of higher needs until he has satisfied his lower needs. Although having food and a safe place to live are essential for us, man cannot survive on bread alone. The same applies to organisations. Similar problems are raised in Bard's definition of corporate philosophy as they are in Layer-5's B-needs of Maslow's Hierarchy of Needs: 1. What is the purpose of this company? 2. Why is this company in this location? 3. What goals does this group have in mind? </w:t>
      </w:r>
      <w:r w:rsidRPr="63D55436" w:rsidR="312EB7D1">
        <w:rPr>
          <w:rFonts w:ascii="Arial" w:hAnsi="Arial" w:eastAsia="Arial" w:cs="Arial"/>
          <w:b w:val="0"/>
          <w:bCs w:val="0"/>
          <w:i w:val="0"/>
          <w:iCs w:val="0"/>
          <w:caps w:val="0"/>
          <w:smallCaps w:val="0"/>
          <w:noProof w:val="0"/>
          <w:color w:val="auto"/>
          <w:sz w:val="24"/>
          <w:szCs w:val="24"/>
          <w:lang w:val="en-GB"/>
        </w:rPr>
        <w:t xml:space="preserve">(Shima and </w:t>
      </w:r>
      <w:r w:rsidRPr="63D55436" w:rsidR="312EB7D1">
        <w:rPr>
          <w:rFonts w:ascii="Arial" w:hAnsi="Arial" w:eastAsia="Arial" w:cs="Arial"/>
          <w:b w:val="0"/>
          <w:bCs w:val="0"/>
          <w:i w:val="0"/>
          <w:iCs w:val="0"/>
          <w:caps w:val="0"/>
          <w:smallCaps w:val="0"/>
          <w:noProof w:val="0"/>
          <w:color w:val="auto"/>
          <w:sz w:val="24"/>
          <w:szCs w:val="24"/>
          <w:lang w:val="en-GB"/>
        </w:rPr>
        <w:t>Shirasaka</w:t>
      </w:r>
      <w:r w:rsidRPr="63D55436" w:rsidR="312EB7D1">
        <w:rPr>
          <w:rFonts w:ascii="Arial" w:hAnsi="Arial" w:eastAsia="Arial" w:cs="Arial"/>
          <w:b w:val="0"/>
          <w:bCs w:val="0"/>
          <w:i w:val="0"/>
          <w:iCs w:val="0"/>
          <w:caps w:val="0"/>
          <w:smallCaps w:val="0"/>
          <w:noProof w:val="0"/>
          <w:color w:val="auto"/>
          <w:sz w:val="24"/>
          <w:szCs w:val="24"/>
          <w:lang w:val="en-GB"/>
        </w:rPr>
        <w:t xml:space="preserve">, 2016). </w:t>
      </w:r>
      <w:r w:rsidRPr="63D55436" w:rsidR="00675074">
        <w:rPr>
          <w:rStyle w:val="normaltextrun"/>
          <w:rFonts w:ascii="Arial" w:hAnsi="Arial" w:eastAsia="Arial" w:cs="Arial"/>
          <w:color w:val="auto"/>
          <w:lang w:val="en-GB"/>
        </w:rPr>
        <w:t>As a result, the bottom line of the company benefits, encouraging a culture of innovation</w:t>
      </w:r>
      <w:r w:rsidRPr="719BAE44" w:rsidR="00675074">
        <w:rPr>
          <w:rStyle w:val="normaltextrun"/>
          <w:rFonts w:ascii="Arial" w:hAnsi="Arial" w:eastAsia="Arial" w:cs="Arial"/>
          <w:lang w:val="en-GB"/>
        </w:rPr>
        <w:t xml:space="preserve"> and constant improvement. On the other hand, an organi</w:t>
      </w:r>
      <w:r w:rsidRPr="719BAE44" w:rsidR="0D817770">
        <w:rPr>
          <w:rStyle w:val="normaltextrun"/>
          <w:rFonts w:ascii="Arial" w:hAnsi="Arial" w:eastAsia="Arial" w:cs="Arial"/>
          <w:lang w:val="en-GB"/>
        </w:rPr>
        <w:t>s</w:t>
      </w:r>
      <w:r w:rsidRPr="719BAE44" w:rsidR="00675074">
        <w:rPr>
          <w:rStyle w:val="normaltextrun"/>
          <w:rFonts w:ascii="Arial" w:hAnsi="Arial" w:eastAsia="Arial" w:cs="Arial"/>
          <w:lang w:val="en-GB"/>
        </w:rPr>
        <w:t>ation's dedication to promoting a growth and learning environment also has advantages beyond developing individual skills. Companies</w:t>
      </w:r>
      <w:r w:rsidRPr="719BAE44" w:rsidR="6319E0A4">
        <w:rPr>
          <w:rStyle w:val="normaltextrun"/>
          <w:rFonts w:ascii="Arial" w:hAnsi="Arial" w:eastAsia="Arial" w:cs="Arial"/>
          <w:lang w:val="en-GB"/>
        </w:rPr>
        <w:t xml:space="preserve"> as Marriott hotel</w:t>
      </w:r>
      <w:r w:rsidRPr="719BAE44" w:rsidR="00675074">
        <w:rPr>
          <w:rStyle w:val="normaltextrun"/>
          <w:rFonts w:ascii="Arial" w:hAnsi="Arial" w:eastAsia="Arial" w:cs="Arial"/>
          <w:lang w:val="en-GB"/>
        </w:rPr>
        <w:t xml:space="preserve"> encourage the development and growth of their employees </w:t>
      </w:r>
      <w:r w:rsidRPr="719BAE44" w:rsidR="22E4203F">
        <w:rPr>
          <w:rStyle w:val="normaltextrun"/>
          <w:rFonts w:ascii="Arial" w:hAnsi="Arial" w:eastAsia="Arial" w:cs="Arial"/>
          <w:lang w:val="en-GB"/>
        </w:rPr>
        <w:t xml:space="preserve">and </w:t>
      </w:r>
      <w:r w:rsidRPr="719BAE44" w:rsidR="00675074">
        <w:rPr>
          <w:rStyle w:val="normaltextrun"/>
          <w:rFonts w:ascii="Arial" w:hAnsi="Arial" w:eastAsia="Arial" w:cs="Arial"/>
          <w:lang w:val="en-GB"/>
        </w:rPr>
        <w:t>send a strong message that empowers workers to become in charge of their professional success</w:t>
      </w:r>
      <w:r w:rsidRPr="719BAE44" w:rsidR="00DB3A17">
        <w:rPr>
          <w:rFonts w:ascii="Arial" w:hAnsi="Arial" w:eastAsia="Arial" w:cs="Arial"/>
          <w:shd w:val="clear" w:color="auto" w:fill="FFFFFF"/>
        </w:rPr>
        <w:t xml:space="preserve"> (The International Journal of Human Resource Management, 2021)</w:t>
      </w:r>
      <w:r w:rsidRPr="719BAE44" w:rsidR="00675074">
        <w:rPr>
          <w:rStyle w:val="normaltextrun"/>
          <w:rFonts w:ascii="Arial" w:hAnsi="Arial" w:eastAsia="Arial" w:cs="Arial"/>
          <w:lang w:val="en-GB"/>
        </w:rPr>
        <w:t xml:space="preserve">.</w:t>
      </w:r>
      <w:r w:rsidRPr="719BAE44" w:rsidR="1DBC099C">
        <w:rPr>
          <w:rStyle w:val="normaltextrun"/>
          <w:rFonts w:ascii="Arial" w:hAnsi="Arial" w:eastAsia="Arial" w:cs="Arial"/>
          <w:lang w:val="en-GB"/>
        </w:rPr>
        <w:t xml:space="preserve"> </w:t>
      </w:r>
      <w:r w:rsidRPr="719BAE44" w:rsidR="00675074">
        <w:rPr>
          <w:rStyle w:val="normaltextrun"/>
          <w:rFonts w:ascii="Arial" w:hAnsi="Arial" w:eastAsia="Arial" w:cs="Arial"/>
          <w:lang w:val="en-GB"/>
        </w:rPr>
        <w:t xml:space="preserve">Personal and organi</w:t>
      </w:r>
      <w:r w:rsidRPr="719BAE44" w:rsidR="74A4A5E1">
        <w:rPr>
          <w:rStyle w:val="normaltextrun"/>
          <w:rFonts w:ascii="Arial" w:hAnsi="Arial" w:eastAsia="Arial" w:cs="Arial"/>
          <w:lang w:val="en-GB"/>
        </w:rPr>
        <w:t>s</w:t>
      </w:r>
      <w:r w:rsidRPr="719BAE44" w:rsidR="00675074">
        <w:rPr>
          <w:rStyle w:val="normaltextrun"/>
          <w:rFonts w:ascii="Arial" w:hAnsi="Arial" w:eastAsia="Arial" w:cs="Arial"/>
          <w:lang w:val="en-GB"/>
        </w:rPr>
        <w:t>ational growth are equally important, and organi</w:t>
      </w:r>
      <w:r w:rsidRPr="719BAE44" w:rsidR="4284F753">
        <w:rPr>
          <w:rStyle w:val="normaltextrun"/>
          <w:rFonts w:ascii="Arial" w:hAnsi="Arial" w:eastAsia="Arial" w:cs="Arial"/>
          <w:lang w:val="en-GB"/>
        </w:rPr>
        <w:t>s</w:t>
      </w:r>
      <w:r w:rsidRPr="719BAE44" w:rsidR="00675074">
        <w:rPr>
          <w:rStyle w:val="normaltextrun"/>
          <w:rFonts w:ascii="Arial" w:hAnsi="Arial" w:eastAsia="Arial" w:cs="Arial"/>
          <w:lang w:val="en-GB"/>
        </w:rPr>
        <w:t>ations that prioriti</w:t>
      </w:r>
      <w:r w:rsidRPr="719BAE44" w:rsidR="0E12EC23">
        <w:rPr>
          <w:rStyle w:val="normaltextrun"/>
          <w:rFonts w:ascii="Arial" w:hAnsi="Arial" w:eastAsia="Arial" w:cs="Arial"/>
          <w:lang w:val="en-GB"/>
        </w:rPr>
        <w:t>s</w:t>
      </w:r>
      <w:r w:rsidRPr="719BAE44" w:rsidR="00675074">
        <w:rPr>
          <w:rStyle w:val="normaltextrun"/>
          <w:rFonts w:ascii="Arial" w:hAnsi="Arial" w:eastAsia="Arial" w:cs="Arial"/>
          <w:lang w:val="en-GB"/>
        </w:rPr>
        <w:t xml:space="preserve">e both are more capable of adapting to market changes, </w:t>
      </w:r>
      <w:r w:rsidRPr="719BAE44" w:rsidR="1C6A455C">
        <w:rPr>
          <w:rStyle w:val="normaltextrun"/>
          <w:rFonts w:ascii="Arial" w:hAnsi="Arial" w:eastAsia="Arial" w:cs="Arial"/>
          <w:lang w:val="en-GB"/>
        </w:rPr>
        <w:t>modern technology</w:t>
      </w:r>
      <w:r w:rsidRPr="719BAE44" w:rsidR="00675074">
        <w:rPr>
          <w:rStyle w:val="normaltextrun"/>
          <w:rFonts w:ascii="Arial" w:hAnsi="Arial" w:eastAsia="Arial" w:cs="Arial"/>
          <w:lang w:val="en-GB"/>
        </w:rPr>
        <w:t>, and shifting client demands.</w:t>
      </w:r>
      <w:r w:rsidRPr="719BAE44" w:rsidR="00675074">
        <w:rPr>
          <w:rStyle w:val="normaltextrun"/>
          <w:rFonts w:ascii="Arial" w:hAnsi="Arial" w:eastAsia="Arial" w:cs="Arial"/>
          <w:lang w:val="en-GB"/>
        </w:rPr>
        <w:t xml:space="preserve"> Individual and organi</w:t>
      </w:r>
      <w:r w:rsidRPr="719BAE44" w:rsidR="6A42181B">
        <w:rPr>
          <w:rStyle w:val="normaltextrun"/>
          <w:rFonts w:ascii="Arial" w:hAnsi="Arial" w:eastAsia="Arial" w:cs="Arial"/>
          <w:lang w:val="en-GB"/>
        </w:rPr>
        <w:t>s</w:t>
      </w:r>
      <w:r w:rsidRPr="719BAE44" w:rsidR="00675074">
        <w:rPr>
          <w:rStyle w:val="normaltextrun"/>
          <w:rFonts w:ascii="Arial" w:hAnsi="Arial" w:eastAsia="Arial" w:cs="Arial"/>
          <w:lang w:val="en-GB"/>
        </w:rPr>
        <w:t>ational development work together to make the workforce flexible, able to take on novel responsibilities, and prepared to perform</w:t>
      </w:r>
      <w:r w:rsidRPr="719BAE44" w:rsidR="16DF785A">
        <w:rPr>
          <w:rStyle w:val="normaltextrun"/>
          <w:rFonts w:ascii="Arial" w:hAnsi="Arial" w:eastAsia="Arial" w:cs="Arial"/>
          <w:lang w:val="en-GB"/>
        </w:rPr>
        <w:t xml:space="preserve"> (</w:t>
      </w:r>
      <w:r w:rsidRPr="719BAE44" w:rsidR="16DF785A">
        <w:rPr>
          <w:rStyle w:val="normaltextrun"/>
          <w:rFonts w:ascii="Arial" w:hAnsi="Arial" w:eastAsia="Arial" w:cs="Arial"/>
          <w:lang w:val="en-GB"/>
        </w:rPr>
        <w:t>Beardwell</w:t>
      </w:r>
      <w:r w:rsidRPr="719BAE44" w:rsidR="16DF785A">
        <w:rPr>
          <w:rStyle w:val="normaltextrun"/>
          <w:rFonts w:ascii="Arial" w:hAnsi="Arial" w:eastAsia="Arial" w:cs="Arial"/>
          <w:lang w:val="en-GB"/>
        </w:rPr>
        <w:t>, 2017).</w:t>
      </w:r>
    </w:p>
    <w:p w:rsidRPr="00C74AE8" w:rsidR="00675074" w:rsidP="1253B120" w:rsidRDefault="00675074" w14:paraId="6F2C59D4" w14:textId="15A5B37A">
      <w:pPr>
        <w:pStyle w:val="paragraph"/>
        <w:spacing w:before="0" w:beforeAutospacing="off" w:after="0" w:afterAutospacing="off" w:line="360" w:lineRule="auto"/>
        <w:jc w:val="both"/>
        <w:textAlignment w:val="baseline"/>
        <w:rPr>
          <w:rFonts w:ascii="Arial" w:hAnsi="Arial" w:eastAsia="Arial" w:cs="Arial"/>
          <w:lang w:val="en-GB"/>
        </w:rPr>
      </w:pPr>
      <w:r w:rsidRPr="63D55436" w:rsidR="00675074">
        <w:rPr>
          <w:rStyle w:val="normaltextrun"/>
          <w:rFonts w:ascii="Arial" w:hAnsi="Arial" w:eastAsia="Arial" w:cs="Arial"/>
          <w:lang w:val="en-GB"/>
        </w:rPr>
        <w:t xml:space="preserve">Modern methods like mentoring and instruction have become more prevalent in the age of digital technology because they </w:t>
      </w:r>
      <w:r w:rsidRPr="63D55436" w:rsidR="00675074">
        <w:rPr>
          <w:rStyle w:val="normaltextrun"/>
          <w:rFonts w:ascii="Arial" w:hAnsi="Arial" w:eastAsia="Arial" w:cs="Arial"/>
          <w:lang w:val="en-GB"/>
        </w:rPr>
        <w:t>provide</w:t>
      </w:r>
      <w:r w:rsidRPr="63D55436" w:rsidR="00675074">
        <w:rPr>
          <w:rStyle w:val="normaltextrun"/>
          <w:rFonts w:ascii="Arial" w:hAnsi="Arial" w:eastAsia="Arial" w:cs="Arial"/>
          <w:lang w:val="en-GB"/>
        </w:rPr>
        <w:t xml:space="preserve"> individuali</w:t>
      </w:r>
      <w:r w:rsidRPr="63D55436" w:rsidR="7AC34620">
        <w:rPr>
          <w:rStyle w:val="normaltextrun"/>
          <w:rFonts w:ascii="Arial" w:hAnsi="Arial" w:eastAsia="Arial" w:cs="Arial"/>
          <w:lang w:val="en-GB"/>
        </w:rPr>
        <w:t>s</w:t>
      </w:r>
      <w:r w:rsidRPr="63D55436" w:rsidR="00675074">
        <w:rPr>
          <w:rStyle w:val="normaltextrun"/>
          <w:rFonts w:ascii="Arial" w:hAnsi="Arial" w:eastAsia="Arial" w:cs="Arial"/>
          <w:lang w:val="en-GB"/>
        </w:rPr>
        <w:t xml:space="preserve">ed, on-the-job learning opportunities tailored to the specific requirements of human resources managers (Friedman, 2012). In addition, HR professionals have a critical duty to support moral principles and promote an inclusive culture within their companies (Murton et al., 2010). Ethical conduct acts as the moral compass directing HR professionals' decision-making procedures. It includes values like honesty, openness, and justice, essential for preserving confidence among stakeholders and employees. HR specialists are crucial in fostering diversity and inclusion because they ensure that people from </w:t>
      </w:r>
      <w:r w:rsidRPr="63D55436" w:rsidR="6F315816">
        <w:rPr>
          <w:rStyle w:val="normaltextrun"/>
          <w:rFonts w:ascii="Arial" w:hAnsi="Arial" w:eastAsia="Arial" w:cs="Arial"/>
          <w:lang w:val="en-GB"/>
        </w:rPr>
        <w:t>diverse backgrounds</w:t>
      </w:r>
      <w:r w:rsidRPr="63D55436" w:rsidR="00675074">
        <w:rPr>
          <w:rStyle w:val="normaltextrun"/>
          <w:rFonts w:ascii="Arial" w:hAnsi="Arial" w:eastAsia="Arial" w:cs="Arial"/>
          <w:lang w:val="en-GB"/>
        </w:rPr>
        <w:t xml:space="preserve"> are treated fairly and given equal access to possibilities inside the company. In addition to boosting employee engagement and morale, a welcoming atmosphere in the workplace </w:t>
      </w:r>
      <w:r w:rsidRPr="63D55436" w:rsidR="00675074">
        <w:rPr>
          <w:rStyle w:val="normaltextrun"/>
          <w:rFonts w:ascii="Arial" w:hAnsi="Arial" w:eastAsia="Arial" w:cs="Arial"/>
          <w:lang w:val="en-GB"/>
        </w:rPr>
        <w:t>benefits</w:t>
      </w:r>
      <w:r w:rsidRPr="63D55436" w:rsidR="00675074">
        <w:rPr>
          <w:rStyle w:val="normaltextrun"/>
          <w:rFonts w:ascii="Arial" w:hAnsi="Arial" w:eastAsia="Arial" w:cs="Arial"/>
          <w:lang w:val="en-GB"/>
        </w:rPr>
        <w:t xml:space="preserve"> the company's standing as a top employer.</w:t>
      </w:r>
      <w:r w:rsidRPr="63D55436" w:rsidR="00675074">
        <w:rPr>
          <w:rStyle w:val="eop"/>
          <w:rFonts w:ascii="Arial" w:hAnsi="Arial" w:eastAsia="Arial" w:cs="Arial"/>
          <w:lang w:val="en-GB"/>
        </w:rPr>
        <w:t> </w:t>
      </w:r>
    </w:p>
    <w:p w:rsidRPr="00C74AE8" w:rsidR="00675074" w:rsidP="1253B120" w:rsidRDefault="00675074" w14:paraId="2522E5B9" w14:textId="2444CF1E">
      <w:pPr>
        <w:pStyle w:val="paragraph"/>
        <w:bidi w:val="0"/>
        <w:spacing w:before="0" w:beforeAutospacing="off" w:after="0" w:afterAutospacing="off" w:line="360" w:lineRule="auto"/>
        <w:ind w:left="0" w:right="0"/>
        <w:jc w:val="both"/>
        <w:rPr>
          <w:rStyle w:val="normaltextrun"/>
          <w:rFonts w:ascii="Arial" w:hAnsi="Arial" w:eastAsia="Arial" w:cs="Arial"/>
          <w:lang w:val="en-GB"/>
        </w:rPr>
      </w:pPr>
      <w:r w:rsidRPr="719BAE44" w:rsidR="00675074">
        <w:rPr>
          <w:rStyle w:val="normaltextrun"/>
          <w:rFonts w:ascii="Arial" w:hAnsi="Arial" w:eastAsia="Arial" w:cs="Arial"/>
          <w:lang w:val="en-GB"/>
        </w:rPr>
        <w:t>In conclusion, the study of the management of human resources has undergone tremendous development concerning the shifting business environment. HR specialists now perform more than just administrative duties; they also contribute strategically to firms by coordinating HR procedures with corporate goals</w:t>
      </w:r>
      <w:r w:rsidRPr="719BAE44" w:rsidR="00DB3A17">
        <w:rPr>
          <w:rFonts w:ascii="Arial" w:hAnsi="Arial" w:eastAsia="Arial" w:cs="Arial"/>
          <w:shd w:val="clear" w:color="auto" w:fill="FFFFFF"/>
        </w:rPr>
        <w:t xml:space="preserve"> (Reza Nurul </w:t>
      </w:r>
      <w:r w:rsidRPr="719BAE44" w:rsidR="00DB3A17">
        <w:rPr>
          <w:rFonts w:ascii="Arial" w:hAnsi="Arial" w:eastAsia="Arial" w:cs="Arial"/>
          <w:shd w:val="clear" w:color="auto" w:fill="FFFFFF"/>
        </w:rPr>
        <w:t xml:space="preserve">Ichsan</w:t>
      </w:r>
      <w:r w:rsidRPr="719BAE44" w:rsidR="00DB3A17">
        <w:rPr>
          <w:rFonts w:ascii="Arial" w:hAnsi="Arial" w:eastAsia="Arial" w:cs="Arial"/>
          <w:shd w:val="clear" w:color="auto" w:fill="FFFFFF"/>
        </w:rPr>
        <w:t xml:space="preserve"> et al., 2020)</w:t>
      </w:r>
      <w:r w:rsidRPr="719BAE44" w:rsidR="00675074">
        <w:rPr>
          <w:rStyle w:val="normaltextrun"/>
          <w:rFonts w:ascii="Arial" w:hAnsi="Arial" w:eastAsia="Arial" w:cs="Arial"/>
          <w:lang w:val="en-GB"/>
        </w:rPr>
        <w:t xml:space="preserve">. HR professionals need to be knowledgeable about the internal and external factors that affect their work, particularly the changing domestic and global labour markets and the effects of technology, to flourish in this dynamic environment. </w:t>
      </w:r>
      <w:r w:rsidRPr="719BAE44" w:rsidR="00675074">
        <w:rPr>
          <w:rStyle w:val="normaltextrun"/>
          <w:rFonts w:ascii="Arial" w:hAnsi="Arial" w:eastAsia="Arial" w:cs="Arial"/>
          <w:lang w:val="en-GB"/>
        </w:rPr>
        <w:t>They must be exceptional at managing diversity, motivating performance, and fostering innovation.</w:t>
      </w:r>
      <w:r w:rsidRPr="719BAE44" w:rsidR="00675074">
        <w:rPr>
          <w:rStyle w:val="normaltextrun"/>
          <w:rFonts w:ascii="Arial" w:hAnsi="Arial" w:eastAsia="Arial" w:cs="Arial"/>
          <w:lang w:val="en-GB"/>
        </w:rPr>
        <w:t xml:space="preserve"> Also, HR professionals need to cultivate a culture of continuing education and growth within their </w:t>
      </w:r>
      <w:r w:rsidRPr="1253B120" w:rsidR="2B79859F">
        <w:rPr>
          <w:rStyle w:val="normaltextrun"/>
          <w:rFonts w:ascii="Arial" w:hAnsi="Arial" w:eastAsia="Arial" w:cs="Arial"/>
          <w:lang w:val="en-GB"/>
        </w:rPr>
        <w:t xml:space="preserve">companies </w:t>
      </w:r>
      <w:r w:rsidRPr="719BAE44" w:rsidR="00675074">
        <w:rPr>
          <w:rStyle w:val="normaltextrun"/>
          <w:rFonts w:ascii="Arial" w:hAnsi="Arial" w:eastAsia="Arial" w:cs="Arial"/>
          <w:lang w:val="en-GB"/>
        </w:rPr>
        <w:t xml:space="preserve">by understanding individual learning preferences. They also play a crucial role in upholding morality and encouraging professionalism. Human Resource managers can help their firms succeed and </w:t>
      </w:r>
      <w:r w:rsidRPr="719BAE44" w:rsidR="00675074">
        <w:rPr>
          <w:rStyle w:val="normaltextrun"/>
          <w:rFonts w:ascii="Arial" w:hAnsi="Arial" w:eastAsia="Arial" w:cs="Arial"/>
          <w:lang w:val="en-GB"/>
        </w:rPr>
        <w:t>maintain</w:t>
      </w:r>
      <w:r w:rsidRPr="719BAE44" w:rsidR="00675074">
        <w:rPr>
          <w:rStyle w:val="normaltextrun"/>
          <w:rFonts w:ascii="Arial" w:hAnsi="Arial" w:eastAsia="Arial" w:cs="Arial"/>
          <w:lang w:val="en-GB"/>
        </w:rPr>
        <w:t xml:space="preserve"> a bright and motivated workforce that supports continuous employment and competitive advantages by understanding these skills and knowledge areas.</w:t>
      </w:r>
    </w:p>
    <w:p w:rsidRPr="00C74AE8" w:rsidR="00675074" w:rsidP="1253B120" w:rsidRDefault="00675074" w14:paraId="4240729F" w14:textId="77777777">
      <w:pPr>
        <w:spacing w:line="360" w:lineRule="auto"/>
        <w:jc w:val="both"/>
        <w:rPr>
          <w:rStyle w:val="normaltextrun"/>
          <w:rFonts w:ascii="Arial" w:hAnsi="Arial" w:eastAsia="Arial" w:cs="Arial"/>
          <w:kern w:val="0"/>
          <w:sz w:val="24"/>
          <w:szCs w:val="24"/>
          <w:lang w:val="en-GB"/>
          <w14:ligatures w14:val="none"/>
        </w:rPr>
      </w:pPr>
      <w:r w:rsidRPr="1253B120">
        <w:rPr>
          <w:rStyle w:val="normaltextrun"/>
          <w:rFonts w:ascii="Arial" w:hAnsi="Arial" w:eastAsia="Arial" w:cs="Arial"/>
          <w:sz w:val="24"/>
          <w:szCs w:val="24"/>
          <w:lang w:val="en-GB"/>
        </w:rPr>
        <w:br w:type="page"/>
      </w:r>
    </w:p>
    <w:p w:rsidRPr="00C74AE8" w:rsidR="00675074" w:rsidP="1253B120" w:rsidRDefault="00675074" w14:paraId="137F13C5" w14:textId="46D3B12A">
      <w:pPr>
        <w:pStyle w:val="paragraph"/>
        <w:spacing w:before="0" w:beforeAutospacing="off" w:after="0" w:afterAutospacing="off" w:line="360" w:lineRule="auto"/>
        <w:jc w:val="both"/>
        <w:textAlignment w:val="baseline"/>
        <w:rPr>
          <w:rStyle w:val="eop"/>
          <w:rFonts w:ascii="Arial" w:hAnsi="Arial" w:eastAsia="Arial" w:cs="Arial"/>
          <w:lang w:val="en-GB"/>
        </w:rPr>
      </w:pPr>
      <w:r w:rsidRPr="1253B120" w:rsidR="00675074">
        <w:rPr>
          <w:rStyle w:val="eop"/>
          <w:rFonts w:ascii="Arial" w:hAnsi="Arial" w:eastAsia="Arial" w:cs="Arial"/>
          <w:lang w:val="en-GB"/>
        </w:rPr>
        <w:t> </w:t>
      </w:r>
    </w:p>
    <w:p w:rsidRPr="00C74AE8" w:rsidR="00C74AE8" w:rsidP="719BAE44" w:rsidRDefault="00675074" w14:paraId="23385ABB" w14:textId="3DF9002C">
      <w:pPr>
        <w:pStyle w:val="paragraph"/>
        <w:spacing w:before="0" w:beforeAutospacing="off" w:after="0" w:afterAutospacing="off" w:line="360" w:lineRule="auto"/>
        <w:textAlignment w:val="baseline"/>
        <w:rPr>
          <w:rStyle w:val="eop"/>
          <w:rFonts w:ascii="Arial" w:hAnsi="Arial" w:eastAsia="Arial" w:cs="Arial"/>
          <w:b w:val="1"/>
          <w:bCs w:val="1"/>
          <w:lang w:val="en-GB"/>
        </w:rPr>
      </w:pPr>
      <w:r w:rsidRPr="443D081F" w:rsidR="00675074">
        <w:rPr>
          <w:rStyle w:val="eop"/>
          <w:rFonts w:ascii="Arial" w:hAnsi="Arial" w:eastAsia="Arial" w:cs="Arial"/>
          <w:b w:val="1"/>
          <w:bCs w:val="1"/>
          <w:lang w:val="en-GB"/>
        </w:rPr>
        <w:t>References</w:t>
      </w:r>
    </w:p>
    <w:p w:rsidR="443D081F" w:rsidP="443D081F" w:rsidRDefault="443D081F" w14:paraId="0EB79227" w14:textId="49FE71F2">
      <w:pPr>
        <w:pStyle w:val="paragraph"/>
        <w:spacing w:before="0" w:beforeAutospacing="off" w:after="0" w:afterAutospacing="off" w:line="360" w:lineRule="auto"/>
        <w:rPr>
          <w:rStyle w:val="eop"/>
          <w:rFonts w:ascii="Arial" w:hAnsi="Arial" w:eastAsia="Arial" w:cs="Arial"/>
          <w:b w:val="1"/>
          <w:bCs w:val="1"/>
          <w:lang w:val="en-GB"/>
        </w:rPr>
      </w:pPr>
    </w:p>
    <w:p w:rsidRPr="00C74AE8" w:rsidR="00C74AE8" w:rsidP="443D081F" w:rsidRDefault="00C74AE8" w14:paraId="43FD88DB" w14:textId="503A9C38">
      <w:pPr>
        <w:pStyle w:val="NormalWeb"/>
        <w:spacing w:before="0" w:beforeAutospacing="off" w:after="0" w:afterAutospacing="off" w:line="360" w:lineRule="auto"/>
        <w:ind w:left="720" w:hanging="720"/>
        <w:contextualSpacing/>
        <w:jc w:val="both"/>
        <w:rPr>
          <w:rFonts w:ascii="Arial" w:hAnsi="Arial" w:eastAsia="Arial" w:cs="Arial"/>
        </w:rPr>
      </w:pPr>
      <w:r w:rsidRPr="443D081F" w:rsidR="00C74AE8">
        <w:rPr>
          <w:rFonts w:ascii="Arial" w:hAnsi="Arial" w:eastAsia="Arial" w:cs="Arial"/>
        </w:rPr>
        <w:t xml:space="preserve">Andrew Lloyd Friedman (2012) Continuing Professional Development: Lifelong Learning of Millions. [online] ResearchGate. Available at: https://www.researchgate.net/publication/295074149_Continuing_Professional_Development_Lifelong_Learning_of_Millions </w:t>
      </w:r>
      <w:r w:rsidRPr="443D081F" w:rsidR="19D2ECD7">
        <w:rPr>
          <w:rFonts w:ascii="Arial" w:hAnsi="Arial" w:eastAsia="Arial" w:cs="Arial"/>
        </w:rPr>
        <w:t>(</w:t>
      </w:r>
      <w:r w:rsidRPr="443D081F" w:rsidR="00C74AE8">
        <w:rPr>
          <w:rFonts w:ascii="Arial" w:hAnsi="Arial" w:eastAsia="Arial" w:cs="Arial"/>
        </w:rPr>
        <w:t>Accessed 5</w:t>
      </w:r>
      <w:r w:rsidRPr="443D081F" w:rsidR="58A0C1F1">
        <w:rPr>
          <w:rFonts w:ascii="Arial" w:hAnsi="Arial" w:eastAsia="Arial" w:cs="Arial"/>
        </w:rPr>
        <w:t>th</w:t>
      </w:r>
      <w:r w:rsidRPr="443D081F" w:rsidR="00C74AE8">
        <w:rPr>
          <w:rFonts w:ascii="Arial" w:hAnsi="Arial" w:eastAsia="Arial" w:cs="Arial"/>
        </w:rPr>
        <w:t xml:space="preserve"> Oct.</w:t>
      </w:r>
      <w:r w:rsidRPr="443D081F" w:rsidR="00C74AE8">
        <w:rPr>
          <w:rFonts w:ascii="Arial" w:hAnsi="Arial" w:eastAsia="Arial" w:cs="Arial"/>
        </w:rPr>
        <w:t xml:space="preserve"> 2023</w:t>
      </w:r>
      <w:r w:rsidRPr="443D081F" w:rsidR="1882253D">
        <w:rPr>
          <w:rFonts w:ascii="Arial" w:hAnsi="Arial" w:eastAsia="Arial" w:cs="Arial"/>
        </w:rPr>
        <w:t>)</w:t>
      </w:r>
      <w:r w:rsidRPr="443D081F" w:rsidR="00C74AE8">
        <w:rPr>
          <w:rFonts w:ascii="Arial" w:hAnsi="Arial" w:eastAsia="Arial" w:cs="Arial"/>
        </w:rPr>
        <w:t>.</w:t>
      </w:r>
    </w:p>
    <w:p w:rsidR="02905F01" w:rsidP="443D081F" w:rsidRDefault="02905F01" w14:paraId="7A957420" w14:textId="37B8FEE4">
      <w:pPr>
        <w:pStyle w:val="NormalWeb"/>
        <w:spacing w:before="0" w:beforeAutospacing="off" w:after="0" w:afterAutospacing="off" w:line="360" w:lineRule="auto"/>
        <w:ind w:left="720" w:hanging="720"/>
        <w:jc w:val="both"/>
        <w:rPr>
          <w:rFonts w:ascii="Arial" w:hAnsi="Arial" w:eastAsia="Arial" w:cs="Arial"/>
          <w:b w:val="0"/>
          <w:bCs w:val="0"/>
          <w:i w:val="1"/>
          <w:iCs w:val="1"/>
          <w:caps w:val="0"/>
          <w:smallCaps w:val="0"/>
          <w:color w:val="auto"/>
          <w:sz w:val="24"/>
          <w:szCs w:val="24"/>
        </w:rPr>
      </w:pPr>
      <w:r w:rsidRPr="443D081F" w:rsidR="02905F01">
        <w:rPr>
          <w:rFonts w:ascii="Arial" w:hAnsi="Arial" w:eastAsia="Arial" w:cs="Arial"/>
        </w:rPr>
        <w:t xml:space="preserve">Armstrong, M. and Taylor, S (2020) </w:t>
      </w:r>
      <w:r w:rsidRPr="443D081F" w:rsidR="02905F01">
        <w:rPr>
          <w:rFonts w:ascii="Arial" w:hAnsi="Arial" w:eastAsia="Arial" w:cs="Arial"/>
          <w:b w:val="0"/>
          <w:bCs w:val="0"/>
          <w:i w:val="1"/>
          <w:iCs w:val="1"/>
          <w:caps w:val="0"/>
          <w:smallCaps w:val="0"/>
          <w:color w:val="auto"/>
          <w:sz w:val="24"/>
          <w:szCs w:val="24"/>
        </w:rPr>
        <w:t>Armstrong's handbook of human resource management practice</w:t>
      </w:r>
      <w:r w:rsidRPr="443D081F" w:rsidR="41354432">
        <w:rPr>
          <w:rFonts w:ascii="Arial" w:hAnsi="Arial" w:eastAsia="Arial" w:cs="Arial"/>
          <w:b w:val="0"/>
          <w:bCs w:val="0"/>
          <w:i w:val="1"/>
          <w:iCs w:val="1"/>
          <w:caps w:val="0"/>
          <w:smallCaps w:val="0"/>
          <w:color w:val="auto"/>
          <w:sz w:val="24"/>
          <w:szCs w:val="24"/>
        </w:rPr>
        <w:t xml:space="preserve">, </w:t>
      </w:r>
      <w:r w:rsidRPr="443D081F" w:rsidR="41354432">
        <w:rPr>
          <w:rFonts w:ascii="Arial" w:hAnsi="Arial" w:eastAsia="Arial" w:cs="Arial"/>
          <w:b w:val="0"/>
          <w:bCs w:val="0"/>
          <w:i w:val="0"/>
          <w:iCs w:val="0"/>
          <w:caps w:val="0"/>
          <w:smallCaps w:val="0"/>
          <w:color w:val="auto"/>
          <w:sz w:val="24"/>
          <w:szCs w:val="24"/>
        </w:rPr>
        <w:t>Fifteen Edition, London, England: Kogan Page.</w:t>
      </w:r>
    </w:p>
    <w:p w:rsidR="56729CEA" w:rsidP="443D081F" w:rsidRDefault="56729CEA" w14:paraId="2EE8AE1D" w14:textId="6C4EBDA5">
      <w:pPr>
        <w:pStyle w:val="NormalWeb"/>
        <w:spacing w:before="0" w:beforeAutospacing="off" w:after="0" w:afterAutospacing="off" w:line="360" w:lineRule="auto"/>
        <w:ind w:left="720" w:hanging="720"/>
        <w:contextualSpacing/>
        <w:jc w:val="both"/>
        <w:rPr>
          <w:rFonts w:ascii="Arial" w:hAnsi="Arial" w:eastAsia="Arial" w:cs="Arial"/>
        </w:rPr>
      </w:pPr>
      <w:r w:rsidRPr="443D081F" w:rsidR="56729CEA">
        <w:rPr>
          <w:rFonts w:ascii="Arial" w:hAnsi="Arial" w:eastAsia="Arial" w:cs="Arial"/>
        </w:rPr>
        <w:t>Bear</w:t>
      </w:r>
      <w:r w:rsidRPr="443D081F" w:rsidR="410CD643">
        <w:rPr>
          <w:rFonts w:ascii="Arial" w:hAnsi="Arial" w:eastAsia="Arial" w:cs="Arial"/>
        </w:rPr>
        <w:t>d</w:t>
      </w:r>
      <w:r w:rsidRPr="443D081F" w:rsidR="56729CEA">
        <w:rPr>
          <w:rFonts w:ascii="Arial" w:hAnsi="Arial" w:eastAsia="Arial" w:cs="Arial"/>
        </w:rPr>
        <w:t>well</w:t>
      </w:r>
      <w:r w:rsidRPr="443D081F" w:rsidR="56729CEA">
        <w:rPr>
          <w:rFonts w:ascii="Arial" w:hAnsi="Arial" w:eastAsia="Arial" w:cs="Arial"/>
        </w:rPr>
        <w:t xml:space="preserve">, J (2017) Human Resource Management, </w:t>
      </w:r>
      <w:r w:rsidRPr="443D081F" w:rsidR="56729CEA">
        <w:rPr>
          <w:rFonts w:ascii="Arial" w:hAnsi="Arial" w:eastAsia="Arial" w:cs="Arial"/>
          <w:i w:val="1"/>
          <w:iCs w:val="1"/>
        </w:rPr>
        <w:t>A Contempo</w:t>
      </w:r>
      <w:r w:rsidRPr="443D081F" w:rsidR="0EB0EBB8">
        <w:rPr>
          <w:rFonts w:ascii="Arial" w:hAnsi="Arial" w:eastAsia="Arial" w:cs="Arial"/>
          <w:i w:val="1"/>
          <w:iCs w:val="1"/>
        </w:rPr>
        <w:t>rary Approach,</w:t>
      </w:r>
      <w:r w:rsidRPr="443D081F" w:rsidR="0EB0EBB8">
        <w:rPr>
          <w:rFonts w:ascii="Arial" w:hAnsi="Arial" w:eastAsia="Arial" w:cs="Arial"/>
        </w:rPr>
        <w:t xml:space="preserve"> Eighth Edition: Pearson Education.</w:t>
      </w:r>
    </w:p>
    <w:p w:rsidRPr="00C74AE8" w:rsidR="00C74AE8" w:rsidP="443D081F" w:rsidRDefault="00C74AE8" w14:paraId="707819FD" w14:textId="3ACC5BC9">
      <w:pPr>
        <w:pStyle w:val="NormalWeb"/>
        <w:spacing w:before="0" w:beforeAutospacing="off" w:after="0" w:afterAutospacing="off" w:line="360" w:lineRule="auto"/>
        <w:ind w:left="720" w:hanging="720"/>
        <w:contextualSpacing/>
        <w:jc w:val="both"/>
        <w:rPr>
          <w:rFonts w:ascii="Arial" w:hAnsi="Arial" w:eastAsia="Arial" w:cs="Arial"/>
        </w:rPr>
      </w:pPr>
      <w:r w:rsidRPr="443D081F" w:rsidR="00C74AE8">
        <w:rPr>
          <w:rFonts w:ascii="Arial" w:hAnsi="Arial" w:eastAsia="Arial" w:cs="Arial"/>
        </w:rPr>
        <w:t xml:space="preserve">Biron, M., Helen De Cieri, Ingrid Smithey Fulmer, Cai Hui Lin, Wolfgang Mayrhofer, </w:t>
      </w:r>
      <w:r w:rsidRPr="443D081F" w:rsidR="00C74AE8">
        <w:rPr>
          <w:rFonts w:ascii="Arial" w:hAnsi="Arial" w:eastAsia="Arial" w:cs="Arial"/>
        </w:rPr>
        <w:t>Nyfoudi</w:t>
      </w:r>
      <w:r w:rsidRPr="443D081F" w:rsidR="00C74AE8">
        <w:rPr>
          <w:rFonts w:ascii="Arial" w:hAnsi="Arial" w:eastAsia="Arial" w:cs="Arial"/>
        </w:rPr>
        <w:t xml:space="preserve">, M., Sanders, K., Shipton, H. and Sun, J. (2021) Structuring for innovative responses to human resource challenges: A skunk works approach. Human Resource Management Review, [online] 31(2), pp.100768–100768. </w:t>
      </w:r>
      <w:r w:rsidRPr="443D081F" w:rsidR="00C74AE8">
        <w:rPr>
          <w:rFonts w:ascii="Arial" w:hAnsi="Arial" w:eastAsia="Arial" w:cs="Arial"/>
        </w:rPr>
        <w:t>doi:https</w:t>
      </w:r>
      <w:r w:rsidRPr="443D081F" w:rsidR="00C74AE8">
        <w:rPr>
          <w:rFonts w:ascii="Arial" w:hAnsi="Arial" w:eastAsia="Arial" w:cs="Arial"/>
        </w:rPr>
        <w:t>://doi.org/10.1016/j.hrmr.2020.100768.</w:t>
      </w:r>
    </w:p>
    <w:p w:rsidRPr="00C74AE8" w:rsidR="00C74AE8" w:rsidP="443D081F" w:rsidRDefault="00C74AE8" w14:paraId="4A89F658" w14:textId="68F93BD6">
      <w:pPr>
        <w:pStyle w:val="NormalWeb"/>
        <w:spacing w:before="0" w:beforeAutospacing="off" w:after="0" w:afterAutospacing="off" w:line="360" w:lineRule="auto"/>
        <w:ind w:left="720" w:hanging="720"/>
        <w:contextualSpacing/>
        <w:jc w:val="both"/>
        <w:rPr>
          <w:rFonts w:ascii="Arial" w:hAnsi="Arial" w:eastAsia="Arial" w:cs="Arial"/>
        </w:rPr>
      </w:pPr>
      <w:r w:rsidRPr="443D081F" w:rsidR="00C74AE8">
        <w:rPr>
          <w:rFonts w:ascii="Arial" w:hAnsi="Arial" w:eastAsia="Arial" w:cs="Arial"/>
        </w:rPr>
        <w:t>Chadatan</w:t>
      </w:r>
      <w:r w:rsidRPr="443D081F" w:rsidR="00C74AE8">
        <w:rPr>
          <w:rFonts w:ascii="Arial" w:hAnsi="Arial" w:eastAsia="Arial" w:cs="Arial"/>
        </w:rPr>
        <w:t xml:space="preserve"> </w:t>
      </w:r>
      <w:r w:rsidRPr="443D081F" w:rsidR="00C74AE8">
        <w:rPr>
          <w:rFonts w:ascii="Arial" w:hAnsi="Arial" w:eastAsia="Arial" w:cs="Arial"/>
        </w:rPr>
        <w:t>Osatis</w:t>
      </w:r>
      <w:r w:rsidRPr="443D081F" w:rsidR="00C74AE8">
        <w:rPr>
          <w:rFonts w:ascii="Arial" w:hAnsi="Arial" w:eastAsia="Arial" w:cs="Arial"/>
        </w:rPr>
        <w:t xml:space="preserve"> and </w:t>
      </w:r>
      <w:r w:rsidRPr="443D081F" w:rsidR="00C74AE8">
        <w:rPr>
          <w:rFonts w:ascii="Arial" w:hAnsi="Arial" w:eastAsia="Arial" w:cs="Arial"/>
        </w:rPr>
        <w:t>Chonticha</w:t>
      </w:r>
      <w:r w:rsidRPr="443D081F" w:rsidR="00C74AE8">
        <w:rPr>
          <w:rFonts w:ascii="Arial" w:hAnsi="Arial" w:eastAsia="Arial" w:cs="Arial"/>
        </w:rPr>
        <w:t xml:space="preserve"> </w:t>
      </w:r>
      <w:r w:rsidRPr="443D081F" w:rsidR="00C74AE8">
        <w:rPr>
          <w:rFonts w:ascii="Arial" w:hAnsi="Arial" w:eastAsia="Arial" w:cs="Arial"/>
        </w:rPr>
        <w:t>Asavanirandorn</w:t>
      </w:r>
      <w:r w:rsidRPr="443D081F" w:rsidR="00C74AE8">
        <w:rPr>
          <w:rFonts w:ascii="Arial" w:hAnsi="Arial" w:eastAsia="Arial" w:cs="Arial"/>
        </w:rPr>
        <w:t xml:space="preserve"> (2022) </w:t>
      </w:r>
      <w:r w:rsidRPr="443D081F" w:rsidR="00C74AE8">
        <w:rPr>
          <w:rFonts w:ascii="Arial" w:hAnsi="Arial" w:eastAsia="Arial" w:cs="Arial"/>
        </w:rPr>
        <w:t>An Exploring</w:t>
      </w:r>
      <w:r w:rsidRPr="443D081F" w:rsidR="00C74AE8">
        <w:rPr>
          <w:rFonts w:ascii="Arial" w:hAnsi="Arial" w:eastAsia="Arial" w:cs="Arial"/>
        </w:rPr>
        <w:t xml:space="preserve"> Human Resource Development in Small and Medium Enterprises in Response to Electric Vehicle Industry Development.</w:t>
      </w:r>
      <w:r w:rsidRPr="443D081F" w:rsidR="00C74AE8">
        <w:rPr>
          <w:rFonts w:ascii="Arial" w:hAnsi="Arial" w:eastAsia="Arial" w:cs="Arial"/>
        </w:rPr>
        <w:t xml:space="preserve"> World Electric Vehicle Journal, [online] 13(6), pp.98–98. </w:t>
      </w:r>
      <w:r w:rsidRPr="443D081F" w:rsidR="00C74AE8">
        <w:rPr>
          <w:rFonts w:ascii="Arial" w:hAnsi="Arial" w:eastAsia="Arial" w:cs="Arial"/>
        </w:rPr>
        <w:t>doi:https</w:t>
      </w:r>
      <w:r w:rsidRPr="443D081F" w:rsidR="00C74AE8">
        <w:rPr>
          <w:rFonts w:ascii="Arial" w:hAnsi="Arial" w:eastAsia="Arial" w:cs="Arial"/>
        </w:rPr>
        <w:t>://doi.org/10.3390/wevj13060098.</w:t>
      </w:r>
    </w:p>
    <w:p w:rsidRPr="00C74AE8" w:rsidR="00C74AE8" w:rsidP="443D081F" w:rsidRDefault="00C74AE8" w14:paraId="30ED3028" w14:textId="266FC4AF">
      <w:pPr>
        <w:spacing w:before="0" w:beforeAutospacing="off" w:after="0" w:afterAutospacing="off" w:line="360" w:lineRule="auto"/>
        <w:ind/>
        <w:contextualSpacing/>
        <w:jc w:val="both"/>
        <w:rPr>
          <w:rFonts w:ascii="Arial" w:hAnsi="Arial" w:eastAsia="Arial" w:cs="Arial"/>
          <w:b w:val="0"/>
          <w:bCs w:val="0"/>
          <w:i w:val="0"/>
          <w:iCs w:val="0"/>
          <w:caps w:val="0"/>
          <w:smallCaps w:val="0"/>
          <w:color w:val="auto"/>
          <w:sz w:val="24"/>
          <w:szCs w:val="24"/>
        </w:rPr>
      </w:pPr>
      <w:r w:rsidRPr="443D081F" w:rsidR="0972D34D">
        <w:rPr>
          <w:rFonts w:ascii="Arial" w:hAnsi="Arial" w:eastAsia="Arial" w:cs="Arial"/>
          <w:b w:val="0"/>
          <w:bCs w:val="0"/>
          <w:i w:val="0"/>
          <w:iCs w:val="0"/>
          <w:caps w:val="0"/>
          <w:smallCaps w:val="0"/>
          <w:color w:val="auto"/>
          <w:sz w:val="24"/>
          <w:szCs w:val="24"/>
        </w:rPr>
        <w:t>Enginkaya</w:t>
      </w:r>
      <w:r w:rsidRPr="443D081F" w:rsidR="0972D34D">
        <w:rPr>
          <w:rFonts w:ascii="Arial" w:hAnsi="Arial" w:eastAsia="Arial" w:cs="Arial"/>
          <w:b w:val="0"/>
          <w:bCs w:val="0"/>
          <w:i w:val="0"/>
          <w:iCs w:val="0"/>
          <w:caps w:val="0"/>
          <w:smallCaps w:val="0"/>
          <w:color w:val="auto"/>
          <w:sz w:val="24"/>
          <w:szCs w:val="24"/>
        </w:rPr>
        <w:t xml:space="preserve"> E. and Yılmaz H (2014) </w:t>
      </w:r>
      <w:r w:rsidRPr="443D081F" w:rsidR="0972D34D">
        <w:rPr>
          <w:rFonts w:ascii="Arial" w:hAnsi="Arial" w:eastAsia="Arial" w:cs="Arial"/>
          <w:b w:val="0"/>
          <w:bCs w:val="0"/>
          <w:i w:val="0"/>
          <w:iCs w:val="0"/>
          <w:caps w:val="0"/>
          <w:smallCaps w:val="0"/>
          <w:color w:val="auto"/>
          <w:sz w:val="24"/>
          <w:szCs w:val="24"/>
        </w:rPr>
        <w:t xml:space="preserve">What drives consumers to interact with brands through social media? </w:t>
      </w:r>
      <w:r w:rsidRPr="443D081F" w:rsidR="0972D34D">
        <w:rPr>
          <w:rFonts w:ascii="Arial" w:hAnsi="Arial" w:eastAsia="Arial" w:cs="Arial"/>
          <w:b w:val="0"/>
          <w:bCs w:val="0"/>
          <w:i w:val="1"/>
          <w:iCs w:val="1"/>
          <w:caps w:val="0"/>
          <w:smallCaps w:val="0"/>
          <w:color w:val="auto"/>
          <w:sz w:val="24"/>
          <w:szCs w:val="24"/>
        </w:rPr>
        <w:t>A motivation scale development study</w:t>
      </w:r>
    </w:p>
    <w:p w:rsidRPr="00C74AE8" w:rsidR="00C74AE8" w:rsidP="443D081F" w:rsidRDefault="00C74AE8" w14:paraId="39A74C00" w14:textId="2567FA96">
      <w:pPr>
        <w:spacing w:before="0" w:beforeAutospacing="off" w:after="0" w:afterAutospacing="off" w:line="360" w:lineRule="auto"/>
        <w:ind/>
        <w:contextualSpacing/>
        <w:jc w:val="both"/>
        <w:rPr>
          <w:rStyle w:val="Hyperlink"/>
          <w:rFonts w:ascii="Arial" w:hAnsi="Arial" w:eastAsia="Arial" w:cs="Arial"/>
          <w:b w:val="0"/>
          <w:bCs w:val="0"/>
          <w:i w:val="0"/>
          <w:iCs w:val="0"/>
          <w:caps w:val="0"/>
          <w:smallCaps w:val="0"/>
          <w:strike w:val="0"/>
          <w:dstrike w:val="0"/>
          <w:color w:val="0272B1"/>
          <w:sz w:val="24"/>
          <w:szCs w:val="24"/>
          <w:u w:val="none"/>
        </w:rPr>
      </w:pPr>
      <w:r w:rsidRPr="443D081F" w:rsidR="0972D34D">
        <w:rPr>
          <w:rFonts w:ascii="Arial" w:hAnsi="Arial" w:eastAsia="Arial" w:cs="Arial"/>
          <w:b w:val="0"/>
          <w:bCs w:val="0"/>
          <w:i w:val="0"/>
          <w:iCs w:val="0"/>
          <w:caps w:val="0"/>
          <w:smallCaps w:val="0"/>
          <w:color w:val="auto"/>
          <w:sz w:val="24"/>
          <w:szCs w:val="24"/>
        </w:rPr>
        <w:t xml:space="preserve">Procedia.: Soc. </w:t>
      </w:r>
      <w:r w:rsidRPr="443D081F" w:rsidR="0972D34D">
        <w:rPr>
          <w:rFonts w:ascii="Arial" w:hAnsi="Arial" w:eastAsia="Arial" w:cs="Arial"/>
          <w:b w:val="0"/>
          <w:bCs w:val="0"/>
          <w:i w:val="0"/>
          <w:iCs w:val="0"/>
          <w:caps w:val="0"/>
          <w:smallCaps w:val="0"/>
          <w:color w:val="auto"/>
          <w:sz w:val="24"/>
          <w:szCs w:val="24"/>
        </w:rPr>
        <w:t>Behav</w:t>
      </w:r>
      <w:r w:rsidRPr="443D081F" w:rsidR="0972D34D">
        <w:rPr>
          <w:rFonts w:ascii="Arial" w:hAnsi="Arial" w:eastAsia="Arial" w:cs="Arial"/>
          <w:b w:val="0"/>
          <w:bCs w:val="0"/>
          <w:i w:val="0"/>
          <w:iCs w:val="0"/>
          <w:caps w:val="0"/>
          <w:smallCaps w:val="0"/>
          <w:color w:val="auto"/>
          <w:sz w:val="24"/>
          <w:szCs w:val="24"/>
        </w:rPr>
        <w:t>. Sci., 148 (2014), pp. 219-226, Available at</w:t>
      </w:r>
      <w:r w:rsidRPr="443D081F" w:rsidR="0972D34D">
        <w:rPr>
          <w:rFonts w:ascii="Arial" w:hAnsi="Arial" w:eastAsia="Arial" w:cs="Arial"/>
          <w:b w:val="0"/>
          <w:bCs w:val="0"/>
          <w:i w:val="0"/>
          <w:iCs w:val="0"/>
          <w:caps w:val="0"/>
          <w:smallCaps w:val="0"/>
          <w:color w:val="707070"/>
          <w:sz w:val="24"/>
          <w:szCs w:val="24"/>
        </w:rPr>
        <w:t xml:space="preserve"> </w:t>
      </w:r>
      <w:hyperlink r:id="R386d8b43ec064cbe">
        <w:r w:rsidRPr="443D081F" w:rsidR="0972D34D">
          <w:rPr>
            <w:rStyle w:val="Hyperlink"/>
            <w:rFonts w:ascii="Arial" w:hAnsi="Arial" w:eastAsia="Arial" w:cs="Arial"/>
            <w:b w:val="0"/>
            <w:bCs w:val="0"/>
            <w:i w:val="0"/>
            <w:iCs w:val="0"/>
            <w:caps w:val="0"/>
            <w:smallCaps w:val="0"/>
            <w:strike w:val="0"/>
            <w:dstrike w:val="0"/>
            <w:color w:val="0272B1"/>
            <w:sz w:val="24"/>
            <w:szCs w:val="24"/>
            <w:u w:val="none"/>
          </w:rPr>
          <w:t>10.1016/j.sbspro.2014.07.037</w:t>
        </w:r>
        <w:r w:rsidRPr="443D081F" w:rsidR="0E8B2617">
          <w:rPr>
            <w:rStyle w:val="Hyperlink"/>
            <w:rFonts w:ascii="Arial" w:hAnsi="Arial" w:eastAsia="Arial" w:cs="Arial"/>
            <w:b w:val="0"/>
            <w:bCs w:val="0"/>
            <w:i w:val="0"/>
            <w:iCs w:val="0"/>
            <w:caps w:val="0"/>
            <w:smallCaps w:val="0"/>
            <w:strike w:val="0"/>
            <w:dstrike w:val="0"/>
            <w:color w:val="auto"/>
            <w:sz w:val="24"/>
            <w:szCs w:val="24"/>
            <w:u w:val="none"/>
          </w:rPr>
          <w:t>.</w:t>
        </w:r>
      </w:hyperlink>
    </w:p>
    <w:p w:rsidRPr="00C74AE8" w:rsidR="00C74AE8" w:rsidP="443D081F" w:rsidRDefault="00C74AE8" w14:paraId="29BC7C7D" w14:textId="0FDFBB04">
      <w:pPr>
        <w:pStyle w:val="NormalWeb"/>
        <w:spacing w:before="0" w:beforeAutospacing="off" w:after="0" w:afterAutospacing="off" w:line="360" w:lineRule="auto"/>
        <w:ind w:left="720" w:hanging="720"/>
        <w:contextualSpacing/>
        <w:jc w:val="both"/>
        <w:rPr>
          <w:rFonts w:ascii="Arial" w:hAnsi="Arial" w:eastAsia="Arial" w:cs="Arial"/>
        </w:rPr>
      </w:pPr>
      <w:r w:rsidRPr="443D081F" w:rsidR="00C74AE8">
        <w:rPr>
          <w:rFonts w:ascii="Arial" w:hAnsi="Arial" w:eastAsia="Arial" w:cs="Arial"/>
        </w:rPr>
        <w:t xml:space="preserve">Fan, P., Song, Y., Fang, M. and Chen, X. (2023) Creating an age-inclusive workplace: The impact of HR practices on employee work engagement. Journal of Management &amp; Organization, [online] pp.1–19. </w:t>
      </w:r>
      <w:r w:rsidRPr="443D081F" w:rsidR="00C74AE8">
        <w:rPr>
          <w:rFonts w:ascii="Arial" w:hAnsi="Arial" w:eastAsia="Arial" w:cs="Arial"/>
        </w:rPr>
        <w:t>doi:https</w:t>
      </w:r>
      <w:r w:rsidRPr="443D081F" w:rsidR="00C74AE8">
        <w:rPr>
          <w:rFonts w:ascii="Arial" w:hAnsi="Arial" w:eastAsia="Arial" w:cs="Arial"/>
        </w:rPr>
        <w:t>://doi.org/10.1017/jmo.2023.18.</w:t>
      </w:r>
    </w:p>
    <w:p w:rsidRPr="00C74AE8" w:rsidR="00C74AE8" w:rsidP="443D081F" w:rsidRDefault="00C74AE8" w14:paraId="3F009E2D" w14:textId="25B89670">
      <w:pPr>
        <w:pStyle w:val="NormalWeb"/>
        <w:spacing w:before="0" w:beforeAutospacing="off" w:after="0" w:afterAutospacing="off" w:line="360" w:lineRule="auto"/>
        <w:ind w:left="720" w:hanging="720"/>
        <w:jc w:val="both"/>
        <w:rPr>
          <w:rFonts w:ascii="Arial" w:hAnsi="Arial" w:eastAsia="Arial" w:cs="Arial"/>
        </w:rPr>
      </w:pPr>
      <w:r w:rsidRPr="443D081F" w:rsidR="00C74AE8">
        <w:rPr>
          <w:rFonts w:ascii="Arial" w:hAnsi="Arial" w:eastAsia="Arial" w:cs="Arial"/>
        </w:rPr>
        <w:t>Kuleto</w:t>
      </w:r>
      <w:r w:rsidRPr="443D081F" w:rsidR="00C74AE8">
        <w:rPr>
          <w:rFonts w:ascii="Arial" w:hAnsi="Arial" w:eastAsia="Arial" w:cs="Arial"/>
        </w:rPr>
        <w:t xml:space="preserve">, V., Milena Ilić, Stănescu, M., Marko </w:t>
      </w:r>
      <w:r w:rsidRPr="443D081F" w:rsidR="00C74AE8">
        <w:rPr>
          <w:rFonts w:ascii="Arial" w:hAnsi="Arial" w:eastAsia="Arial" w:cs="Arial"/>
        </w:rPr>
        <w:t>Ranković</w:t>
      </w:r>
      <w:r w:rsidRPr="443D081F" w:rsidR="00C74AE8">
        <w:rPr>
          <w:rFonts w:ascii="Arial" w:hAnsi="Arial" w:eastAsia="Arial" w:cs="Arial"/>
        </w:rPr>
        <w:t xml:space="preserve">, Nevenka Popović </w:t>
      </w:r>
      <w:r w:rsidRPr="443D081F" w:rsidR="00C74AE8">
        <w:rPr>
          <w:rFonts w:ascii="Arial" w:hAnsi="Arial" w:eastAsia="Arial" w:cs="Arial"/>
        </w:rPr>
        <w:t>Šević</w:t>
      </w:r>
      <w:r w:rsidRPr="443D081F" w:rsidR="00C74AE8">
        <w:rPr>
          <w:rFonts w:ascii="Arial" w:hAnsi="Arial" w:eastAsia="Arial" w:cs="Arial"/>
        </w:rPr>
        <w:t xml:space="preserve">, Păun, D. and Teodorescu, S. (2021) Extended Reality in Higher Education, a Responsible Innovation Approach for Generation Y and Generation Z. Sustainability, [online] 13(21), pp.11814–11814. </w:t>
      </w:r>
      <w:r w:rsidRPr="443D081F" w:rsidR="00C74AE8">
        <w:rPr>
          <w:rFonts w:ascii="Arial" w:hAnsi="Arial" w:eastAsia="Arial" w:cs="Arial"/>
        </w:rPr>
        <w:t>doi:https</w:t>
      </w:r>
      <w:r w:rsidRPr="443D081F" w:rsidR="00C74AE8">
        <w:rPr>
          <w:rFonts w:ascii="Arial" w:hAnsi="Arial" w:eastAsia="Arial" w:cs="Arial"/>
        </w:rPr>
        <w:t>://doi.org/10.3390/su132111814.</w:t>
      </w:r>
    </w:p>
    <w:p w:rsidRPr="00C74AE8" w:rsidR="00C74AE8" w:rsidP="443D081F" w:rsidRDefault="00C74AE8" w14:paraId="15C10B3A" w14:textId="47BC6091">
      <w:pPr>
        <w:pStyle w:val="NormalWeb"/>
        <w:spacing w:before="0" w:beforeAutospacing="off" w:after="0" w:afterAutospacing="off" w:line="360" w:lineRule="auto"/>
        <w:ind w:left="720" w:hanging="720"/>
        <w:contextualSpacing/>
        <w:jc w:val="both"/>
        <w:rPr>
          <w:rFonts w:ascii="Arial" w:hAnsi="Arial" w:eastAsia="Arial" w:cs="Arial"/>
        </w:rPr>
      </w:pPr>
      <w:r w:rsidRPr="443D081F" w:rsidR="00C74AE8">
        <w:rPr>
          <w:rFonts w:ascii="Arial" w:hAnsi="Arial" w:eastAsia="Arial" w:cs="Arial"/>
        </w:rPr>
        <w:t xml:space="preserve">Leal-Rodríguez, A.L., </w:t>
      </w:r>
      <w:r w:rsidRPr="443D081F" w:rsidR="00C74AE8">
        <w:rPr>
          <w:rFonts w:ascii="Arial" w:hAnsi="Arial" w:eastAsia="Arial" w:cs="Arial"/>
        </w:rPr>
        <w:t>Sanchís</w:t>
      </w:r>
      <w:r w:rsidRPr="443D081F" w:rsidR="00C74AE8">
        <w:rPr>
          <w:rFonts w:ascii="Arial" w:hAnsi="Arial" w:eastAsia="Arial" w:cs="Arial"/>
        </w:rPr>
        <w:t xml:space="preserve">-Pedregosa, C., Antonio-Manuel Moreno-Moreno and Leal‐Millán, A. (2023) Digitalization beyond technology: Proposing an explanatory and predictive model for digital culture in organizations. Journal of Innovation &amp; Knowledge, [online] 8(3), pp.100409–100409. </w:t>
      </w:r>
      <w:r w:rsidRPr="443D081F" w:rsidR="00C74AE8">
        <w:rPr>
          <w:rFonts w:ascii="Arial" w:hAnsi="Arial" w:eastAsia="Arial" w:cs="Arial"/>
        </w:rPr>
        <w:t>doi:https</w:t>
      </w:r>
      <w:r w:rsidRPr="443D081F" w:rsidR="00C74AE8">
        <w:rPr>
          <w:rFonts w:ascii="Arial" w:hAnsi="Arial" w:eastAsia="Arial" w:cs="Arial"/>
        </w:rPr>
        <w:t>://doi.org/10.1016/j.jik.2023.100409.</w:t>
      </w:r>
    </w:p>
    <w:p w:rsidRPr="00C74AE8" w:rsidR="00C74AE8" w:rsidP="443D081F" w:rsidRDefault="00C74AE8" w14:paraId="29D8729C" w14:textId="124D0BF8">
      <w:pPr>
        <w:pStyle w:val="NormalWeb"/>
        <w:spacing w:before="0" w:beforeAutospacing="off" w:after="0" w:afterAutospacing="off" w:line="360" w:lineRule="auto"/>
        <w:ind w:left="720" w:hanging="720"/>
        <w:contextualSpacing/>
        <w:jc w:val="both"/>
        <w:rPr>
          <w:rFonts w:ascii="Arial" w:hAnsi="Arial" w:eastAsia="Arial" w:cs="Arial"/>
        </w:rPr>
      </w:pPr>
      <w:r w:rsidRPr="443D081F" w:rsidR="00C74AE8">
        <w:rPr>
          <w:rFonts w:ascii="Arial" w:hAnsi="Arial" w:eastAsia="Arial" w:cs="Arial"/>
        </w:rPr>
        <w:t>Lepak, D.P. and Snell, S.A. (1998)</w:t>
      </w:r>
      <w:r w:rsidRPr="443D081F" w:rsidR="50D6C3A5">
        <w:rPr>
          <w:rFonts w:ascii="Arial" w:hAnsi="Arial" w:eastAsia="Arial" w:cs="Arial"/>
        </w:rPr>
        <w:t xml:space="preserve"> </w:t>
      </w:r>
      <w:r w:rsidRPr="443D081F" w:rsidR="00C74AE8">
        <w:rPr>
          <w:rFonts w:ascii="Arial" w:hAnsi="Arial" w:eastAsia="Arial" w:cs="Arial"/>
        </w:rPr>
        <w:t>Virtual HR: Strategic human resource management in the 21st century.</w:t>
      </w:r>
      <w:r w:rsidRPr="443D081F" w:rsidR="00C74AE8">
        <w:rPr>
          <w:rFonts w:ascii="Arial" w:hAnsi="Arial" w:eastAsia="Arial" w:cs="Arial"/>
        </w:rPr>
        <w:t xml:space="preserve"> Human Resource Management Review, [online] 8(3), pp.215–234. </w:t>
      </w:r>
      <w:r w:rsidRPr="443D081F" w:rsidR="00C74AE8">
        <w:rPr>
          <w:rFonts w:ascii="Arial" w:hAnsi="Arial" w:eastAsia="Arial" w:cs="Arial"/>
        </w:rPr>
        <w:t>d</w:t>
      </w:r>
      <w:r w:rsidRPr="443D081F" w:rsidR="00C74AE8">
        <w:rPr>
          <w:rFonts w:ascii="Arial" w:hAnsi="Arial" w:eastAsia="Arial" w:cs="Arial"/>
        </w:rPr>
        <w:t>oi:https</w:t>
      </w:r>
      <w:r w:rsidRPr="443D081F" w:rsidR="00C74AE8">
        <w:rPr>
          <w:rFonts w:ascii="Arial" w:hAnsi="Arial" w:eastAsia="Arial" w:cs="Arial"/>
        </w:rPr>
        <w:t>:</w:t>
      </w:r>
      <w:r w:rsidRPr="443D081F" w:rsidR="00C74AE8">
        <w:rPr>
          <w:rFonts w:ascii="Arial" w:hAnsi="Arial" w:eastAsia="Arial" w:cs="Arial"/>
        </w:rPr>
        <w:t>//doi.org/10.1016/s1053-4822(98)90003-1.</w:t>
      </w:r>
    </w:p>
    <w:p w:rsidR="1DF09A7F" w:rsidP="443D081F" w:rsidRDefault="1DF09A7F" w14:paraId="447703A3" w14:textId="20D603F0">
      <w:pPr>
        <w:pStyle w:val="NormalWeb"/>
        <w:spacing w:before="0" w:beforeAutospacing="off" w:after="0" w:afterAutospacing="off" w:line="360" w:lineRule="auto"/>
        <w:ind w:left="720" w:hanging="720"/>
        <w:contextualSpacing/>
        <w:jc w:val="both"/>
        <w:rPr>
          <w:rFonts w:ascii="Arial" w:hAnsi="Arial" w:eastAsia="Arial" w:cs="Arial"/>
        </w:rPr>
      </w:pPr>
      <w:r w:rsidRPr="443D081F" w:rsidR="1DF09A7F">
        <w:rPr>
          <w:rFonts w:ascii="Arial" w:hAnsi="Arial" w:eastAsia="Arial" w:cs="Arial"/>
        </w:rPr>
        <w:t xml:space="preserve">Marriott Hotel (2023) Available at:  </w:t>
      </w:r>
      <w:hyperlink r:id="Raf23bf2b035b4e0e">
        <w:r w:rsidRPr="443D081F" w:rsidR="1DF09A7F">
          <w:rPr>
            <w:rStyle w:val="Hyperlink"/>
            <w:rFonts w:ascii="Arial" w:hAnsi="Arial" w:eastAsia="Arial" w:cs="Arial"/>
          </w:rPr>
          <w:t>www.marriott.com</w:t>
        </w:r>
      </w:hyperlink>
      <w:r w:rsidRPr="443D081F" w:rsidR="1DF09A7F">
        <w:rPr>
          <w:rFonts w:ascii="Arial" w:hAnsi="Arial" w:eastAsia="Arial" w:cs="Arial"/>
        </w:rPr>
        <w:t xml:space="preserve"> </w:t>
      </w:r>
      <w:r w:rsidRPr="443D081F" w:rsidR="1AE3463C">
        <w:rPr>
          <w:rFonts w:ascii="Arial" w:hAnsi="Arial" w:eastAsia="Arial" w:cs="Arial"/>
        </w:rPr>
        <w:t>(</w:t>
      </w:r>
      <w:r w:rsidRPr="443D081F" w:rsidR="245730E3">
        <w:rPr>
          <w:rFonts w:ascii="Arial" w:hAnsi="Arial" w:eastAsia="Arial" w:cs="Arial"/>
        </w:rPr>
        <w:t>Accessed 12th October 2023</w:t>
      </w:r>
      <w:r w:rsidRPr="443D081F" w:rsidR="2DC864C4">
        <w:rPr>
          <w:rFonts w:ascii="Arial" w:hAnsi="Arial" w:eastAsia="Arial" w:cs="Arial"/>
        </w:rPr>
        <w:t>)</w:t>
      </w:r>
      <w:r w:rsidRPr="443D081F" w:rsidR="245730E3">
        <w:rPr>
          <w:rFonts w:ascii="Arial" w:hAnsi="Arial" w:eastAsia="Arial" w:cs="Arial"/>
        </w:rPr>
        <w:t>.</w:t>
      </w:r>
    </w:p>
    <w:p w:rsidRPr="00C74AE8" w:rsidR="00C74AE8" w:rsidP="443D081F" w:rsidRDefault="00C74AE8" w14:paraId="6FB18989" w14:textId="6FA105D4">
      <w:pPr>
        <w:pStyle w:val="NormalWeb"/>
        <w:spacing w:before="0" w:beforeAutospacing="off" w:after="0" w:afterAutospacing="off" w:line="360" w:lineRule="auto"/>
        <w:ind w:left="720" w:hanging="720"/>
        <w:contextualSpacing/>
        <w:jc w:val="both"/>
        <w:rPr>
          <w:rFonts w:ascii="Arial" w:hAnsi="Arial" w:eastAsia="Arial" w:cs="Arial"/>
        </w:rPr>
      </w:pPr>
      <w:r w:rsidRPr="443D081F" w:rsidR="00C74AE8">
        <w:rPr>
          <w:rFonts w:ascii="Arial" w:hAnsi="Arial" w:eastAsia="Arial" w:cs="Arial"/>
        </w:rPr>
        <w:t>Mick Marchington and Wilkinson, A. (2002</w:t>
      </w:r>
      <w:r w:rsidRPr="443D081F" w:rsidR="3DE0AD37">
        <w:rPr>
          <w:rFonts w:ascii="Arial" w:hAnsi="Arial" w:eastAsia="Arial" w:cs="Arial"/>
        </w:rPr>
        <w:t>) People</w:t>
      </w:r>
      <w:r w:rsidRPr="443D081F" w:rsidR="00C74AE8">
        <w:rPr>
          <w:rFonts w:ascii="Arial" w:hAnsi="Arial" w:eastAsia="Arial" w:cs="Arial"/>
        </w:rPr>
        <w:t xml:space="preserve"> Management and Development: Human Resource Management at Work. [online] ResearchGate. Available at: </w:t>
      </w:r>
      <w:r w:rsidRPr="443D081F" w:rsidR="00C74AE8">
        <w:rPr>
          <w:rFonts w:ascii="Arial" w:hAnsi="Arial" w:eastAsia="Arial" w:cs="Arial"/>
        </w:rPr>
        <w:t xml:space="preserve">https://www.researchgate.net/publication/29466359_People_Management_and_Development_Human_Resource_Management_at_Work </w:t>
      </w:r>
      <w:r w:rsidRPr="443D081F" w:rsidR="6DDD98AF">
        <w:rPr>
          <w:rFonts w:ascii="Arial" w:hAnsi="Arial" w:eastAsia="Arial" w:cs="Arial"/>
        </w:rPr>
        <w:t>(</w:t>
      </w:r>
      <w:r w:rsidRPr="443D081F" w:rsidR="00C74AE8">
        <w:rPr>
          <w:rFonts w:ascii="Arial" w:hAnsi="Arial" w:eastAsia="Arial" w:cs="Arial"/>
        </w:rPr>
        <w:t>Accessed 5</w:t>
      </w:r>
      <w:r w:rsidRPr="443D081F" w:rsidR="62FC1614">
        <w:rPr>
          <w:rFonts w:ascii="Arial" w:hAnsi="Arial" w:eastAsia="Arial" w:cs="Arial"/>
        </w:rPr>
        <w:t>th</w:t>
      </w:r>
      <w:r w:rsidRPr="443D081F" w:rsidR="00C74AE8">
        <w:rPr>
          <w:rFonts w:ascii="Arial" w:hAnsi="Arial" w:eastAsia="Arial" w:cs="Arial"/>
        </w:rPr>
        <w:t xml:space="preserve"> Oct</w:t>
      </w:r>
      <w:r w:rsidRPr="443D081F" w:rsidR="582E1482">
        <w:rPr>
          <w:rFonts w:ascii="Arial" w:hAnsi="Arial" w:eastAsia="Arial" w:cs="Arial"/>
        </w:rPr>
        <w:t>ober</w:t>
      </w:r>
      <w:r w:rsidRPr="443D081F" w:rsidR="00C74AE8">
        <w:rPr>
          <w:rFonts w:ascii="Arial" w:hAnsi="Arial" w:eastAsia="Arial" w:cs="Arial"/>
        </w:rPr>
        <w:t xml:space="preserve"> 2023</w:t>
      </w:r>
      <w:r w:rsidRPr="443D081F" w:rsidR="542C74B5">
        <w:rPr>
          <w:rFonts w:ascii="Arial" w:hAnsi="Arial" w:eastAsia="Arial" w:cs="Arial"/>
        </w:rPr>
        <w:t>)</w:t>
      </w:r>
      <w:r w:rsidRPr="443D081F" w:rsidR="00C74AE8">
        <w:rPr>
          <w:rFonts w:ascii="Arial" w:hAnsi="Arial" w:eastAsia="Arial" w:cs="Arial"/>
        </w:rPr>
        <w:t>.</w:t>
      </w:r>
    </w:p>
    <w:p w:rsidRPr="00C74AE8" w:rsidR="00C74AE8" w:rsidP="443D081F" w:rsidRDefault="00C74AE8" w14:paraId="08F635D3" w14:textId="6823CBA4">
      <w:pPr>
        <w:pStyle w:val="NormalWeb"/>
        <w:spacing w:before="0" w:beforeAutospacing="off" w:after="0" w:afterAutospacing="off" w:line="360" w:lineRule="auto"/>
        <w:ind w:left="720" w:hanging="720"/>
        <w:contextualSpacing/>
        <w:jc w:val="both"/>
        <w:rPr>
          <w:rFonts w:ascii="Arial" w:hAnsi="Arial" w:eastAsia="Arial" w:cs="Arial"/>
        </w:rPr>
      </w:pPr>
      <w:r w:rsidRPr="443D081F" w:rsidR="00C74AE8">
        <w:rPr>
          <w:rFonts w:ascii="Arial" w:hAnsi="Arial" w:eastAsia="Arial" w:cs="Arial"/>
        </w:rPr>
        <w:t xml:space="preserve">Mick Marchington, Wilkinson, A., Donnelly, R. and </w:t>
      </w:r>
      <w:r w:rsidRPr="443D081F" w:rsidR="00C74AE8">
        <w:rPr>
          <w:rFonts w:ascii="Arial" w:hAnsi="Arial" w:eastAsia="Arial" w:cs="Arial"/>
        </w:rPr>
        <w:t>Kynighou</w:t>
      </w:r>
      <w:r w:rsidRPr="443D081F" w:rsidR="00C74AE8">
        <w:rPr>
          <w:rFonts w:ascii="Arial" w:hAnsi="Arial" w:eastAsia="Arial" w:cs="Arial"/>
        </w:rPr>
        <w:t>, A. (2020)</w:t>
      </w:r>
      <w:r w:rsidRPr="443D081F" w:rsidR="4AFC183B">
        <w:rPr>
          <w:rFonts w:ascii="Arial" w:hAnsi="Arial" w:eastAsia="Arial" w:cs="Arial"/>
        </w:rPr>
        <w:t xml:space="preserve"> </w:t>
      </w:r>
      <w:r w:rsidRPr="443D081F" w:rsidR="00C74AE8">
        <w:rPr>
          <w:rFonts w:ascii="Arial" w:hAnsi="Arial" w:eastAsia="Arial" w:cs="Arial"/>
        </w:rPr>
        <w:t xml:space="preserve">Human Resource Management at Work. [online] </w:t>
      </w:r>
      <w:r w:rsidRPr="443D081F" w:rsidR="00C74AE8">
        <w:rPr>
          <w:rFonts w:ascii="Arial" w:hAnsi="Arial" w:eastAsia="Arial" w:cs="Arial"/>
        </w:rPr>
        <w:t>Cipd</w:t>
      </w:r>
      <w:r w:rsidRPr="443D081F" w:rsidR="00C74AE8">
        <w:rPr>
          <w:rFonts w:ascii="Arial" w:hAnsi="Arial" w:eastAsia="Arial" w:cs="Arial"/>
        </w:rPr>
        <w:t xml:space="preserve"> - Kogan Page. Available at: https://www.perlego.com/book/1589799/human-resource-management-at-work-pdf </w:t>
      </w:r>
      <w:r w:rsidRPr="443D081F" w:rsidR="5683A343">
        <w:rPr>
          <w:rFonts w:ascii="Arial" w:hAnsi="Arial" w:eastAsia="Arial" w:cs="Arial"/>
        </w:rPr>
        <w:t>(</w:t>
      </w:r>
      <w:r w:rsidRPr="443D081F" w:rsidR="00C74AE8">
        <w:rPr>
          <w:rFonts w:ascii="Arial" w:hAnsi="Arial" w:eastAsia="Arial" w:cs="Arial"/>
        </w:rPr>
        <w:t>Accessed 5</w:t>
      </w:r>
      <w:r w:rsidRPr="443D081F" w:rsidR="50BF6EC2">
        <w:rPr>
          <w:rFonts w:ascii="Arial" w:hAnsi="Arial" w:eastAsia="Arial" w:cs="Arial"/>
        </w:rPr>
        <w:t>th</w:t>
      </w:r>
      <w:r w:rsidRPr="443D081F" w:rsidR="00C74AE8">
        <w:rPr>
          <w:rFonts w:ascii="Arial" w:hAnsi="Arial" w:eastAsia="Arial" w:cs="Arial"/>
        </w:rPr>
        <w:t xml:space="preserve"> Oct</w:t>
      </w:r>
      <w:r w:rsidRPr="443D081F" w:rsidR="56E7E419">
        <w:rPr>
          <w:rFonts w:ascii="Arial" w:hAnsi="Arial" w:eastAsia="Arial" w:cs="Arial"/>
        </w:rPr>
        <w:t>ober</w:t>
      </w:r>
      <w:r w:rsidRPr="443D081F" w:rsidR="00C74AE8">
        <w:rPr>
          <w:rFonts w:ascii="Arial" w:hAnsi="Arial" w:eastAsia="Arial" w:cs="Arial"/>
        </w:rPr>
        <w:t xml:space="preserve"> 2023</w:t>
      </w:r>
      <w:r w:rsidRPr="443D081F" w:rsidR="46C0B844">
        <w:rPr>
          <w:rFonts w:ascii="Arial" w:hAnsi="Arial" w:eastAsia="Arial" w:cs="Arial"/>
        </w:rPr>
        <w:t>)</w:t>
      </w:r>
      <w:r w:rsidRPr="443D081F" w:rsidR="00C74AE8">
        <w:rPr>
          <w:rFonts w:ascii="Arial" w:hAnsi="Arial" w:eastAsia="Arial" w:cs="Arial"/>
        </w:rPr>
        <w:t>.</w:t>
      </w:r>
    </w:p>
    <w:p w:rsidR="00C74AE8" w:rsidP="443D081F" w:rsidRDefault="00C74AE8" w14:paraId="5D6767DE" w14:textId="0A601B48">
      <w:pPr>
        <w:pStyle w:val="NormalWeb"/>
        <w:spacing w:before="0" w:beforeAutospacing="off" w:after="0" w:afterAutospacing="off" w:line="360" w:lineRule="auto"/>
        <w:ind w:left="720" w:hanging="720"/>
        <w:jc w:val="both"/>
        <w:rPr>
          <w:rFonts w:ascii="Arial" w:hAnsi="Arial" w:eastAsia="Arial" w:cs="Arial"/>
        </w:rPr>
      </w:pPr>
      <w:r w:rsidRPr="443D081F" w:rsidR="00C74AE8">
        <w:rPr>
          <w:rFonts w:ascii="Arial" w:hAnsi="Arial" w:eastAsia="Arial" w:cs="Arial"/>
        </w:rPr>
        <w:t xml:space="preserve">Ng, E.S., Schweitzer, L. and Lyons, S. (2010) New Generation, Great Expectations: A Field Study of the Millennial Generation. Journal of Business and Psychology, [online] 25(2), pp.281–292. </w:t>
      </w:r>
      <w:r w:rsidRPr="443D081F" w:rsidR="00C74AE8">
        <w:rPr>
          <w:rFonts w:ascii="Arial" w:hAnsi="Arial" w:eastAsia="Arial" w:cs="Arial"/>
        </w:rPr>
        <w:t>doi:https</w:t>
      </w:r>
      <w:r w:rsidRPr="443D081F" w:rsidR="00C74AE8">
        <w:rPr>
          <w:rFonts w:ascii="Arial" w:hAnsi="Arial" w:eastAsia="Arial" w:cs="Arial"/>
        </w:rPr>
        <w:t>://doi.org/10.1007/s10869-010-9159-4.</w:t>
      </w:r>
    </w:p>
    <w:p w:rsidR="1A2A338E" w:rsidP="443D081F" w:rsidRDefault="1A2A338E" w14:paraId="4DE73A12" w14:textId="07624372">
      <w:pPr>
        <w:pStyle w:val="Normal"/>
        <w:spacing w:before="0" w:beforeAutospacing="off" w:after="0" w:afterAutospacing="off" w:line="360" w:lineRule="auto"/>
        <w:ind w:left="720" w:hanging="720"/>
        <w:jc w:val="both"/>
        <w:rPr>
          <w:rStyle w:val="Hyperlink"/>
          <w:rFonts w:ascii="Arial" w:hAnsi="Arial" w:eastAsia="Arial" w:cs="Arial"/>
          <w:b w:val="0"/>
          <w:bCs w:val="0"/>
          <w:i w:val="0"/>
          <w:iCs w:val="0"/>
          <w:caps w:val="0"/>
          <w:smallCaps w:val="0"/>
          <w:strike w:val="0"/>
          <w:dstrike w:val="0"/>
          <w:color w:val="0272B1"/>
          <w:sz w:val="24"/>
          <w:szCs w:val="24"/>
          <w:u w:val="none"/>
        </w:rPr>
      </w:pPr>
      <w:r w:rsidRPr="443D081F" w:rsidR="1A2A338E">
        <w:rPr>
          <w:rFonts w:ascii="Arial" w:hAnsi="Arial" w:eastAsia="Arial" w:cs="Arial"/>
          <w:b w:val="0"/>
          <w:bCs w:val="0"/>
          <w:i w:val="0"/>
          <w:iCs w:val="0"/>
          <w:caps w:val="0"/>
          <w:smallCaps w:val="0"/>
          <w:color w:val="auto"/>
          <w:sz w:val="24"/>
          <w:szCs w:val="24"/>
        </w:rPr>
        <w:t>O’Cass</w:t>
      </w:r>
      <w:r w:rsidRPr="443D081F" w:rsidR="1A2A338E">
        <w:rPr>
          <w:rFonts w:ascii="Arial" w:hAnsi="Arial" w:eastAsia="Arial" w:cs="Arial"/>
          <w:b w:val="0"/>
          <w:bCs w:val="0"/>
          <w:i w:val="0"/>
          <w:iCs w:val="0"/>
          <w:caps w:val="0"/>
          <w:smallCaps w:val="0"/>
          <w:color w:val="auto"/>
          <w:sz w:val="24"/>
          <w:szCs w:val="24"/>
        </w:rPr>
        <w:t xml:space="preserve"> A. and Frost H (2002) Status brands: examining the effects of non-product-related brand associations on status and conspicuous consumption</w:t>
      </w:r>
      <w:r w:rsidRPr="443D081F" w:rsidR="1A2A338E">
        <w:rPr>
          <w:rFonts w:ascii="Arial" w:hAnsi="Arial" w:eastAsia="Arial" w:cs="Arial"/>
          <w:b w:val="0"/>
          <w:bCs w:val="0"/>
          <w:i w:val="0"/>
          <w:iCs w:val="0"/>
          <w:caps w:val="0"/>
          <w:smallCaps w:val="0"/>
          <w:color w:val="auto"/>
          <w:sz w:val="24"/>
          <w:szCs w:val="24"/>
        </w:rPr>
        <w:t>., 11 (2) (2002), pp. 67-88, Available at</w:t>
      </w:r>
      <w:r w:rsidRPr="443D081F" w:rsidR="1A2A338E">
        <w:rPr>
          <w:rFonts w:ascii="Arial" w:hAnsi="Arial" w:eastAsia="Arial" w:cs="Arial"/>
          <w:b w:val="0"/>
          <w:bCs w:val="0"/>
          <w:i w:val="0"/>
          <w:iCs w:val="0"/>
          <w:caps w:val="0"/>
          <w:smallCaps w:val="0"/>
          <w:color w:val="auto"/>
          <w:sz w:val="24"/>
          <w:szCs w:val="24"/>
        </w:rPr>
        <w:t xml:space="preserve"> </w:t>
      </w:r>
      <w:r w:rsidRPr="443D081F" w:rsidR="1A2A338E">
        <w:rPr>
          <w:rFonts w:ascii="Arial" w:hAnsi="Arial" w:eastAsia="Arial" w:cs="Arial"/>
          <w:b w:val="0"/>
          <w:bCs w:val="0"/>
          <w:i w:val="0"/>
          <w:iCs w:val="0"/>
          <w:caps w:val="0"/>
          <w:smallCaps w:val="0"/>
          <w:color w:val="auto"/>
          <w:sz w:val="24"/>
          <w:szCs w:val="24"/>
        </w:rPr>
        <w:t>do</w:t>
      </w:r>
      <w:r w:rsidRPr="443D081F" w:rsidR="1A2A338E">
        <w:rPr>
          <w:rFonts w:ascii="Arial" w:hAnsi="Arial" w:eastAsia="Arial" w:cs="Arial"/>
          <w:b w:val="0"/>
          <w:bCs w:val="0"/>
          <w:i w:val="0"/>
          <w:iCs w:val="0"/>
          <w:caps w:val="0"/>
          <w:smallCaps w:val="0"/>
          <w:color w:val="auto"/>
          <w:sz w:val="24"/>
          <w:szCs w:val="24"/>
        </w:rPr>
        <w:t>i</w:t>
      </w:r>
      <w:r w:rsidRPr="443D081F" w:rsidR="1A2A338E">
        <w:rPr>
          <w:rFonts w:ascii="Arial" w:hAnsi="Arial" w:eastAsia="Arial" w:cs="Arial"/>
          <w:b w:val="0"/>
          <w:bCs w:val="0"/>
          <w:i w:val="0"/>
          <w:iCs w:val="0"/>
          <w:caps w:val="0"/>
          <w:smallCaps w:val="0"/>
          <w:color w:val="707070"/>
          <w:sz w:val="24"/>
          <w:szCs w:val="24"/>
        </w:rPr>
        <w:t xml:space="preserve">: </w:t>
      </w:r>
      <w:hyperlink r:id="R2764764e7fea46eb">
        <w:r w:rsidRPr="443D081F" w:rsidR="1A2A338E">
          <w:rPr>
            <w:rStyle w:val="Hyperlink"/>
            <w:rFonts w:ascii="Arial" w:hAnsi="Arial" w:eastAsia="Arial" w:cs="Arial"/>
            <w:b w:val="0"/>
            <w:bCs w:val="0"/>
            <w:i w:val="0"/>
            <w:iCs w:val="0"/>
            <w:caps w:val="0"/>
            <w:smallCaps w:val="0"/>
            <w:strike w:val="0"/>
            <w:dstrike w:val="0"/>
            <w:color w:val="0272B1"/>
            <w:sz w:val="24"/>
            <w:szCs w:val="24"/>
            <w:u w:val="none"/>
          </w:rPr>
          <w:t>10.1108/10610420210423455</w:t>
        </w:r>
      </w:hyperlink>
    </w:p>
    <w:p w:rsidRPr="00C74AE8" w:rsidR="00C74AE8" w:rsidP="443D081F" w:rsidRDefault="00C74AE8" w14:paraId="65D9C0E7" w14:textId="5B4704E3">
      <w:pPr>
        <w:pStyle w:val="NormalWeb"/>
        <w:spacing w:before="0" w:beforeAutospacing="off" w:after="0" w:afterAutospacing="off" w:line="360" w:lineRule="auto"/>
        <w:ind w:left="720" w:hanging="720"/>
        <w:contextualSpacing/>
        <w:jc w:val="both"/>
        <w:rPr>
          <w:rFonts w:ascii="Arial" w:hAnsi="Arial" w:eastAsia="Arial" w:cs="Arial"/>
        </w:rPr>
      </w:pPr>
      <w:r w:rsidRPr="443D081F" w:rsidR="00C74AE8">
        <w:rPr>
          <w:rFonts w:ascii="Arial" w:hAnsi="Arial" w:eastAsia="Arial" w:cs="Arial"/>
        </w:rPr>
        <w:t>Qatawneh</w:t>
      </w:r>
      <w:r w:rsidRPr="443D081F" w:rsidR="00C74AE8">
        <w:rPr>
          <w:rFonts w:ascii="Arial" w:hAnsi="Arial" w:eastAsia="Arial" w:cs="Arial"/>
        </w:rPr>
        <w:t>, A.M. (2023) The Role of Employee Empowerment in Supporting Accounting Information Systems Outcomes: A Mediated Model.</w:t>
      </w:r>
      <w:r w:rsidRPr="443D081F" w:rsidR="00C74AE8">
        <w:rPr>
          <w:rFonts w:ascii="Arial" w:hAnsi="Arial" w:eastAsia="Arial" w:cs="Arial"/>
        </w:rPr>
        <w:t xml:space="preserve"> Sustainability, [online] 15(9), pp.7155–7155. </w:t>
      </w:r>
      <w:r w:rsidRPr="443D081F" w:rsidR="00C74AE8">
        <w:rPr>
          <w:rFonts w:ascii="Arial" w:hAnsi="Arial" w:eastAsia="Arial" w:cs="Arial"/>
        </w:rPr>
        <w:t>doi:https</w:t>
      </w:r>
      <w:r w:rsidRPr="443D081F" w:rsidR="00C74AE8">
        <w:rPr>
          <w:rFonts w:ascii="Arial" w:hAnsi="Arial" w:eastAsia="Arial" w:cs="Arial"/>
        </w:rPr>
        <w:t>://doi.org/10.3390/su15097155.</w:t>
      </w:r>
    </w:p>
    <w:p w:rsidRPr="00C74AE8" w:rsidR="00C74AE8" w:rsidP="443D081F" w:rsidRDefault="00C74AE8" w14:paraId="6DCA4996" w14:textId="4FAC6C0B">
      <w:pPr>
        <w:pStyle w:val="NormalWeb"/>
        <w:spacing w:before="0" w:beforeAutospacing="off" w:after="0" w:afterAutospacing="off" w:line="360" w:lineRule="auto"/>
        <w:ind w:left="720" w:hanging="720"/>
        <w:contextualSpacing/>
        <w:jc w:val="both"/>
        <w:rPr>
          <w:rFonts w:ascii="Arial" w:hAnsi="Arial" w:eastAsia="Arial" w:cs="Arial"/>
        </w:rPr>
      </w:pPr>
      <w:r w:rsidRPr="443D081F" w:rsidR="00C74AE8">
        <w:rPr>
          <w:rFonts w:ascii="Arial" w:hAnsi="Arial" w:eastAsia="Arial" w:cs="Arial"/>
        </w:rPr>
        <w:t xml:space="preserve">Reza Nurul </w:t>
      </w:r>
      <w:r w:rsidRPr="443D081F" w:rsidR="00C74AE8">
        <w:rPr>
          <w:rFonts w:ascii="Arial" w:hAnsi="Arial" w:eastAsia="Arial" w:cs="Arial"/>
        </w:rPr>
        <w:t>Ichsan</w:t>
      </w:r>
      <w:r w:rsidRPr="443D081F" w:rsidR="00C74AE8">
        <w:rPr>
          <w:rFonts w:ascii="Arial" w:hAnsi="Arial" w:eastAsia="Arial" w:cs="Arial"/>
        </w:rPr>
        <w:t xml:space="preserve">, </w:t>
      </w:r>
      <w:r w:rsidRPr="443D081F" w:rsidR="00C74AE8">
        <w:rPr>
          <w:rFonts w:ascii="Arial" w:hAnsi="Arial" w:eastAsia="Arial" w:cs="Arial"/>
        </w:rPr>
        <w:t>Khaeruman</w:t>
      </w:r>
      <w:r w:rsidRPr="443D081F" w:rsidR="00C74AE8">
        <w:rPr>
          <w:rFonts w:ascii="Arial" w:hAnsi="Arial" w:eastAsia="Arial" w:cs="Arial"/>
        </w:rPr>
        <w:t xml:space="preserve">, Santosa, S., </w:t>
      </w:r>
      <w:r w:rsidRPr="443D081F" w:rsidR="00C74AE8">
        <w:rPr>
          <w:rFonts w:ascii="Arial" w:hAnsi="Arial" w:eastAsia="Arial" w:cs="Arial"/>
        </w:rPr>
        <w:t>Shara</w:t>
      </w:r>
      <w:r w:rsidRPr="443D081F" w:rsidR="00C74AE8">
        <w:rPr>
          <w:rFonts w:ascii="Arial" w:hAnsi="Arial" w:eastAsia="Arial" w:cs="Arial"/>
        </w:rPr>
        <w:t xml:space="preserve">, Y. and </w:t>
      </w:r>
      <w:r w:rsidRPr="443D081F" w:rsidR="00C74AE8">
        <w:rPr>
          <w:rFonts w:ascii="Arial" w:hAnsi="Arial" w:eastAsia="Arial" w:cs="Arial"/>
        </w:rPr>
        <w:t>Fahrina</w:t>
      </w:r>
      <w:r w:rsidRPr="443D081F" w:rsidR="00C74AE8">
        <w:rPr>
          <w:rFonts w:ascii="Arial" w:hAnsi="Arial" w:eastAsia="Arial" w:cs="Arial"/>
        </w:rPr>
        <w:t xml:space="preserve"> </w:t>
      </w:r>
      <w:r w:rsidRPr="443D081F" w:rsidR="00C74AE8">
        <w:rPr>
          <w:rFonts w:ascii="Arial" w:hAnsi="Arial" w:eastAsia="Arial" w:cs="Arial"/>
        </w:rPr>
        <w:t>Yustiasari</w:t>
      </w:r>
      <w:r w:rsidRPr="443D081F" w:rsidR="00C74AE8">
        <w:rPr>
          <w:rFonts w:ascii="Arial" w:hAnsi="Arial" w:eastAsia="Arial" w:cs="Arial"/>
        </w:rPr>
        <w:t xml:space="preserve"> </w:t>
      </w:r>
      <w:r w:rsidRPr="443D081F" w:rsidR="00C74AE8">
        <w:rPr>
          <w:rFonts w:ascii="Arial" w:hAnsi="Arial" w:eastAsia="Arial" w:cs="Arial"/>
        </w:rPr>
        <w:t>Liriwati</w:t>
      </w:r>
      <w:r w:rsidRPr="443D081F" w:rsidR="00C74AE8">
        <w:rPr>
          <w:rFonts w:ascii="Arial" w:hAnsi="Arial" w:eastAsia="Arial" w:cs="Arial"/>
        </w:rPr>
        <w:t xml:space="preserve"> (2020) INVESTIGATION OF STRATEGIC HUMAN RESOURCE MANAGEMENT PRACTICES IN BUSINESS AFTER COVID-19 DISRUPTION. </w:t>
      </w:r>
      <w:r w:rsidRPr="443D081F" w:rsidR="00C74AE8">
        <w:rPr>
          <w:rFonts w:ascii="Arial" w:hAnsi="Arial" w:eastAsia="Arial" w:cs="Arial"/>
        </w:rPr>
        <w:t>PalArch’s</w:t>
      </w:r>
      <w:r w:rsidRPr="443D081F" w:rsidR="00C74AE8">
        <w:rPr>
          <w:rFonts w:ascii="Arial" w:hAnsi="Arial" w:eastAsia="Arial" w:cs="Arial"/>
        </w:rPr>
        <w:t xml:space="preserve"> Journal of Archaeology of Egypt / Egyptology, [online] 17(7), pp.13098–13110. Available at: https://archives.palarch.nl/index.php/jae/article/view/5059 </w:t>
      </w:r>
      <w:r w:rsidRPr="443D081F" w:rsidR="46E577F4">
        <w:rPr>
          <w:rFonts w:ascii="Arial" w:hAnsi="Arial" w:eastAsia="Arial" w:cs="Arial"/>
        </w:rPr>
        <w:t>(</w:t>
      </w:r>
      <w:r w:rsidRPr="443D081F" w:rsidR="00C74AE8">
        <w:rPr>
          <w:rFonts w:ascii="Arial" w:hAnsi="Arial" w:eastAsia="Arial" w:cs="Arial"/>
        </w:rPr>
        <w:t>Accessed</w:t>
      </w:r>
      <w:r w:rsidRPr="443D081F" w:rsidR="0BD4F07A">
        <w:rPr>
          <w:rFonts w:ascii="Arial" w:hAnsi="Arial" w:eastAsia="Arial" w:cs="Arial"/>
        </w:rPr>
        <w:t xml:space="preserve"> </w:t>
      </w:r>
      <w:r w:rsidRPr="443D081F" w:rsidR="00C74AE8">
        <w:rPr>
          <w:rFonts w:ascii="Arial" w:hAnsi="Arial" w:eastAsia="Arial" w:cs="Arial"/>
        </w:rPr>
        <w:t>5</w:t>
      </w:r>
      <w:r w:rsidRPr="443D081F" w:rsidR="74264116">
        <w:rPr>
          <w:rFonts w:ascii="Arial" w:hAnsi="Arial" w:eastAsia="Arial" w:cs="Arial"/>
        </w:rPr>
        <w:t>th</w:t>
      </w:r>
      <w:r w:rsidRPr="443D081F" w:rsidR="00C74AE8">
        <w:rPr>
          <w:rFonts w:ascii="Arial" w:hAnsi="Arial" w:eastAsia="Arial" w:cs="Arial"/>
        </w:rPr>
        <w:t xml:space="preserve"> Oct</w:t>
      </w:r>
      <w:r w:rsidRPr="443D081F" w:rsidR="49BEFD70">
        <w:rPr>
          <w:rFonts w:ascii="Arial" w:hAnsi="Arial" w:eastAsia="Arial" w:cs="Arial"/>
        </w:rPr>
        <w:t>ober</w:t>
      </w:r>
      <w:r w:rsidRPr="443D081F" w:rsidR="00C74AE8">
        <w:rPr>
          <w:rFonts w:ascii="Arial" w:hAnsi="Arial" w:eastAsia="Arial" w:cs="Arial"/>
        </w:rPr>
        <w:t xml:space="preserve"> 2023</w:t>
      </w:r>
      <w:r w:rsidRPr="443D081F" w:rsidR="3B237FBE">
        <w:rPr>
          <w:rFonts w:ascii="Arial" w:hAnsi="Arial" w:eastAsia="Arial" w:cs="Arial"/>
        </w:rPr>
        <w:t>)</w:t>
      </w:r>
      <w:r w:rsidRPr="443D081F" w:rsidR="00C74AE8">
        <w:rPr>
          <w:rFonts w:ascii="Arial" w:hAnsi="Arial" w:eastAsia="Arial" w:cs="Arial"/>
        </w:rPr>
        <w:t>.</w:t>
      </w:r>
    </w:p>
    <w:p w:rsidR="6FD39D02" w:rsidP="443D081F" w:rsidRDefault="6FD39D02" w14:paraId="549A6AC1" w14:textId="512B638D">
      <w:pPr>
        <w:pStyle w:val="NormalWeb"/>
        <w:spacing w:before="0" w:beforeAutospacing="off" w:after="0" w:afterAutospacing="off" w:line="360" w:lineRule="auto"/>
        <w:ind w:left="720" w:hanging="720"/>
        <w:contextualSpacing/>
        <w:jc w:val="both"/>
        <w:rPr>
          <w:rFonts w:ascii="Arial" w:hAnsi="Arial" w:eastAsia="Arial" w:cs="Arial"/>
        </w:rPr>
      </w:pPr>
      <w:r w:rsidRPr="443D081F" w:rsidR="6FD39D02">
        <w:rPr>
          <w:rFonts w:ascii="Arial" w:hAnsi="Arial" w:eastAsia="Arial" w:cs="Arial"/>
        </w:rPr>
        <w:t xml:space="preserve">Shima, </w:t>
      </w:r>
      <w:r w:rsidRPr="443D081F" w:rsidR="558CA5FF">
        <w:rPr>
          <w:rFonts w:ascii="Arial" w:hAnsi="Arial" w:eastAsia="Arial" w:cs="Arial"/>
        </w:rPr>
        <w:t>and</w:t>
      </w:r>
      <w:r w:rsidRPr="443D081F" w:rsidR="6FD39D02">
        <w:rPr>
          <w:rFonts w:ascii="Arial" w:hAnsi="Arial" w:eastAsia="Arial" w:cs="Arial"/>
        </w:rPr>
        <w:t xml:space="preserve"> </w:t>
      </w:r>
      <w:r w:rsidRPr="443D081F" w:rsidR="6FD39D02">
        <w:rPr>
          <w:rFonts w:ascii="Arial" w:hAnsi="Arial" w:eastAsia="Arial" w:cs="Arial"/>
        </w:rPr>
        <w:t>Shirasaka</w:t>
      </w:r>
      <w:r w:rsidRPr="443D081F" w:rsidR="6FD39D02">
        <w:rPr>
          <w:rFonts w:ascii="Arial" w:hAnsi="Arial" w:eastAsia="Arial" w:cs="Arial"/>
        </w:rPr>
        <w:t xml:space="preserve">, S. (2016) Corporate Management Architectural Framework </w:t>
      </w:r>
      <w:r w:rsidRPr="443D081F" w:rsidR="6FD39D02">
        <w:rPr>
          <w:rFonts w:ascii="Arial" w:hAnsi="Arial" w:eastAsia="Arial" w:cs="Arial"/>
        </w:rPr>
        <w:t>utilizing</w:t>
      </w:r>
      <w:r w:rsidRPr="443D081F" w:rsidR="6FD39D02">
        <w:rPr>
          <w:rFonts w:ascii="Arial" w:hAnsi="Arial" w:eastAsia="Arial" w:cs="Arial"/>
        </w:rPr>
        <w:t xml:space="preserve"> Maslow’s Pyramid and Multi-Layer Customer Value Chain Analysis. INCOSE International Symposium, 26(s1), 109–123. </w:t>
      </w:r>
      <w:r w:rsidRPr="443D081F" w:rsidR="6FD39D02">
        <w:rPr>
          <w:rFonts w:ascii="Arial" w:hAnsi="Arial" w:eastAsia="Arial" w:cs="Arial"/>
        </w:rPr>
        <w:t>https://doi.org/10.1002/j.2334-5837.2016.00318.x</w:t>
      </w:r>
      <w:r w:rsidRPr="443D081F" w:rsidR="6FD39D02">
        <w:rPr>
          <w:rFonts w:ascii="Arial" w:hAnsi="Arial" w:eastAsia="Arial" w:cs="Arial"/>
        </w:rPr>
        <w:t xml:space="preserve"> </w:t>
      </w:r>
      <w:r w:rsidRPr="443D081F" w:rsidR="11A993BE">
        <w:rPr>
          <w:rFonts w:ascii="Arial" w:hAnsi="Arial" w:eastAsia="Arial" w:cs="Arial"/>
        </w:rPr>
        <w:t>(</w:t>
      </w:r>
      <w:r w:rsidRPr="443D081F" w:rsidR="6FD39D02">
        <w:rPr>
          <w:rFonts w:ascii="Arial" w:hAnsi="Arial" w:eastAsia="Arial" w:cs="Arial"/>
        </w:rPr>
        <w:t>Accessed  20th of October</w:t>
      </w:r>
      <w:r w:rsidRPr="443D081F" w:rsidR="7865E55E">
        <w:rPr>
          <w:rFonts w:ascii="Arial" w:hAnsi="Arial" w:eastAsia="Arial" w:cs="Arial"/>
        </w:rPr>
        <w:t>)</w:t>
      </w:r>
      <w:r w:rsidRPr="443D081F" w:rsidR="6FD39D02">
        <w:rPr>
          <w:rFonts w:ascii="Arial" w:hAnsi="Arial" w:eastAsia="Arial" w:cs="Arial"/>
        </w:rPr>
        <w:t>.</w:t>
      </w:r>
    </w:p>
    <w:p w:rsidRPr="00C74AE8" w:rsidR="00C74AE8" w:rsidP="443D081F" w:rsidRDefault="00C74AE8" w14:paraId="0476005F" w14:textId="5350E120">
      <w:pPr>
        <w:pStyle w:val="NormalWeb"/>
        <w:spacing w:before="0" w:beforeAutospacing="off" w:after="0" w:afterAutospacing="off" w:line="360" w:lineRule="auto"/>
        <w:ind w:left="720" w:hanging="720"/>
        <w:contextualSpacing/>
        <w:jc w:val="both"/>
        <w:rPr>
          <w:rFonts w:ascii="Arial" w:hAnsi="Arial" w:eastAsia="Arial" w:cs="Arial"/>
        </w:rPr>
      </w:pPr>
      <w:r w:rsidRPr="443D081F" w:rsidR="00C74AE8">
        <w:rPr>
          <w:rFonts w:ascii="Arial" w:hAnsi="Arial" w:eastAsia="Arial" w:cs="Arial"/>
        </w:rPr>
        <w:t>The International Journal of Human Resource Management (2021</w:t>
      </w:r>
      <w:r w:rsidRPr="443D081F" w:rsidR="6554903B">
        <w:rPr>
          <w:rFonts w:ascii="Arial" w:hAnsi="Arial" w:eastAsia="Arial" w:cs="Arial"/>
        </w:rPr>
        <w:t>) The</w:t>
      </w:r>
      <w:r w:rsidRPr="443D081F" w:rsidR="00C74AE8">
        <w:rPr>
          <w:rFonts w:ascii="Arial" w:hAnsi="Arial" w:eastAsia="Arial" w:cs="Arial"/>
        </w:rPr>
        <w:t xml:space="preserve"> power of empowering leadership: allowing and encouraging followers to take charge of their own jobs.</w:t>
      </w:r>
      <w:r w:rsidRPr="443D081F" w:rsidR="00C74AE8">
        <w:rPr>
          <w:rFonts w:ascii="Arial" w:hAnsi="Arial" w:eastAsia="Arial" w:cs="Arial"/>
        </w:rPr>
        <w:t xml:space="preserve"> [online] Available at: https://www.tandfonline.com/doi/abs/10.1080/09585192.2019.1657166 </w:t>
      </w:r>
      <w:r w:rsidRPr="443D081F" w:rsidR="7AB5A929">
        <w:rPr>
          <w:rFonts w:ascii="Arial" w:hAnsi="Arial" w:eastAsia="Arial" w:cs="Arial"/>
        </w:rPr>
        <w:t>(</w:t>
      </w:r>
      <w:r w:rsidRPr="443D081F" w:rsidR="00C74AE8">
        <w:rPr>
          <w:rFonts w:ascii="Arial" w:hAnsi="Arial" w:eastAsia="Arial" w:cs="Arial"/>
        </w:rPr>
        <w:t>Accessed 5</w:t>
      </w:r>
      <w:r w:rsidRPr="443D081F" w:rsidR="16D08B43">
        <w:rPr>
          <w:rFonts w:ascii="Arial" w:hAnsi="Arial" w:eastAsia="Arial" w:cs="Arial"/>
        </w:rPr>
        <w:t>th</w:t>
      </w:r>
      <w:r w:rsidRPr="443D081F" w:rsidR="00C74AE8">
        <w:rPr>
          <w:rFonts w:ascii="Arial" w:hAnsi="Arial" w:eastAsia="Arial" w:cs="Arial"/>
        </w:rPr>
        <w:t xml:space="preserve"> Oct</w:t>
      </w:r>
      <w:r w:rsidRPr="443D081F" w:rsidR="472DD3D3">
        <w:rPr>
          <w:rFonts w:ascii="Arial" w:hAnsi="Arial" w:eastAsia="Arial" w:cs="Arial"/>
        </w:rPr>
        <w:t>ober</w:t>
      </w:r>
      <w:r w:rsidRPr="443D081F" w:rsidR="00C74AE8">
        <w:rPr>
          <w:rFonts w:ascii="Arial" w:hAnsi="Arial" w:eastAsia="Arial" w:cs="Arial"/>
        </w:rPr>
        <w:t xml:space="preserve"> 2023</w:t>
      </w:r>
      <w:r w:rsidRPr="443D081F" w:rsidR="0FC3E4F9">
        <w:rPr>
          <w:rFonts w:ascii="Arial" w:hAnsi="Arial" w:eastAsia="Arial" w:cs="Arial"/>
        </w:rPr>
        <w:t>)</w:t>
      </w:r>
      <w:r w:rsidRPr="443D081F" w:rsidR="00C74AE8">
        <w:rPr>
          <w:rFonts w:ascii="Arial" w:hAnsi="Arial" w:eastAsia="Arial" w:cs="Arial"/>
        </w:rPr>
        <w:t>.</w:t>
      </w:r>
    </w:p>
    <w:p w:rsidRPr="00C74AE8" w:rsidR="00A35A8A" w:rsidP="443D081F" w:rsidRDefault="00A35A8A" w14:paraId="7CA9D2BC" w14:textId="2AA53D68">
      <w:pPr>
        <w:pStyle w:val="NormalWeb"/>
        <w:spacing w:before="0" w:beforeAutospacing="off" w:after="0" w:afterAutospacing="off" w:line="360" w:lineRule="auto"/>
        <w:ind w:left="720" w:hanging="720"/>
        <w:contextualSpacing/>
        <w:jc w:val="both"/>
        <w:textAlignment w:val="baseline"/>
        <w:rPr>
          <w:rFonts w:ascii="Arial" w:hAnsi="Arial" w:eastAsia="Arial" w:cs="Arial"/>
        </w:rPr>
      </w:pPr>
      <w:r w:rsidRPr="443D081F" w:rsidR="2F4FE9EE">
        <w:rPr>
          <w:rFonts w:ascii="Arial" w:hAnsi="Arial" w:eastAsia="Arial" w:cs="Arial"/>
        </w:rPr>
        <w:t xml:space="preserve">Torrington, D (2017) Human Resource Management, </w:t>
      </w:r>
      <w:r w:rsidRPr="443D081F" w:rsidR="0C9DBB67">
        <w:rPr>
          <w:rFonts w:ascii="Arial" w:hAnsi="Arial" w:eastAsia="Arial" w:cs="Arial"/>
        </w:rPr>
        <w:t>Tenth Edition, Pearson Education.</w:t>
      </w:r>
    </w:p>
    <w:p w:rsidR="2CD4AC41" w:rsidP="63D55436" w:rsidRDefault="2CD4AC41" w14:paraId="16708C87" w14:textId="5A42E2B2">
      <w:pPr>
        <w:pStyle w:val="NormalWeb"/>
        <w:spacing w:before="0" w:beforeAutospacing="off" w:after="0" w:afterAutospacing="off" w:line="360" w:lineRule="auto"/>
        <w:ind w:left="720" w:hanging="720"/>
        <w:contextualSpacing/>
        <w:jc w:val="both"/>
        <w:rPr>
          <w:rFonts w:ascii="Arial" w:hAnsi="Arial" w:eastAsia="Arial" w:cs="Arial"/>
          <w:color w:val="auto"/>
          <w:sz w:val="24"/>
          <w:szCs w:val="24"/>
        </w:rPr>
      </w:pPr>
      <w:r w:rsidRPr="443D081F" w:rsidR="2CD4AC41">
        <w:rPr>
          <w:rFonts w:ascii="Arial" w:hAnsi="Arial" w:eastAsia="Arial" w:cs="Arial"/>
          <w:b w:val="0"/>
          <w:bCs w:val="0"/>
          <w:i w:val="0"/>
          <w:iCs w:val="0"/>
          <w:caps w:val="0"/>
          <w:smallCaps w:val="0"/>
          <w:color w:val="auto"/>
          <w:sz w:val="24"/>
          <w:szCs w:val="24"/>
        </w:rPr>
        <w:t xml:space="preserve">XIANG, H., LU, J., KOSOV, M.E., VOLKOVA, M.V., PONKRATOV, V.V., MASTEROV, </w:t>
      </w:r>
      <w:r w:rsidRPr="443D081F" w:rsidR="76E80AF5">
        <w:rPr>
          <w:rFonts w:ascii="Arial" w:hAnsi="Arial" w:eastAsia="Arial" w:cs="Arial"/>
          <w:b w:val="0"/>
          <w:bCs w:val="0"/>
          <w:i w:val="0"/>
          <w:iCs w:val="0"/>
          <w:caps w:val="0"/>
          <w:smallCaps w:val="0"/>
          <w:color w:val="auto"/>
          <w:sz w:val="24"/>
          <w:szCs w:val="24"/>
        </w:rPr>
        <w:t>A.I</w:t>
      </w:r>
      <w:r w:rsidRPr="443D081F" w:rsidR="76E80AF5">
        <w:rPr>
          <w:rFonts w:ascii="Arial" w:hAnsi="Arial" w:eastAsia="Arial" w:cs="Arial"/>
          <w:b w:val="0"/>
          <w:bCs w:val="0"/>
          <w:i w:val="0"/>
          <w:iCs w:val="0"/>
          <w:caps w:val="0"/>
          <w:smallCaps w:val="0"/>
          <w:color w:val="auto"/>
          <w:sz w:val="24"/>
          <w:szCs w:val="24"/>
        </w:rPr>
        <w:t xml:space="preserve"> (Automatic Intelligence)</w:t>
      </w:r>
      <w:r w:rsidRPr="443D081F" w:rsidR="2CD4AC41">
        <w:rPr>
          <w:rFonts w:ascii="Arial" w:hAnsi="Arial" w:eastAsia="Arial" w:cs="Arial"/>
          <w:b w:val="0"/>
          <w:bCs w:val="0"/>
          <w:i w:val="0"/>
          <w:iCs w:val="0"/>
          <w:caps w:val="0"/>
          <w:smallCaps w:val="0"/>
          <w:color w:val="auto"/>
          <w:sz w:val="24"/>
          <w:szCs w:val="24"/>
        </w:rPr>
        <w:t xml:space="preserve">., ELYAKOVA, I.D., POPKOV, S.Y., TABUROV, D.Y., LAZAREVA, N.V., MUDA, I., VASILJEVA, M.V. and ZEKIY, A.O., (2023) Sustainable Development of Employee Lifecycle Management in the Age of Global Challenges: Evidence from China, Russia, and Indonesia. </w:t>
      </w:r>
      <w:r w:rsidRPr="443D081F" w:rsidR="2CD4AC41">
        <w:rPr>
          <w:rFonts w:ascii="Arial" w:hAnsi="Arial" w:eastAsia="Arial" w:cs="Arial"/>
          <w:b w:val="0"/>
          <w:bCs w:val="0"/>
          <w:i w:val="1"/>
          <w:iCs w:val="1"/>
          <w:caps w:val="0"/>
          <w:smallCaps w:val="0"/>
          <w:color w:val="auto"/>
          <w:sz w:val="24"/>
          <w:szCs w:val="24"/>
        </w:rPr>
        <w:t xml:space="preserve">Sustainability, </w:t>
      </w:r>
      <w:r w:rsidRPr="443D081F" w:rsidR="2CD4AC41">
        <w:rPr>
          <w:rFonts w:ascii="Arial" w:hAnsi="Arial" w:eastAsia="Arial" w:cs="Arial"/>
          <w:b w:val="1"/>
          <w:bCs w:val="1"/>
          <w:i w:val="0"/>
          <w:iCs w:val="0"/>
          <w:caps w:val="0"/>
          <w:smallCaps w:val="0"/>
          <w:color w:val="auto"/>
          <w:sz w:val="24"/>
          <w:szCs w:val="24"/>
        </w:rPr>
        <w:t>15</w:t>
      </w:r>
      <w:r w:rsidRPr="443D081F" w:rsidR="2CD4AC41">
        <w:rPr>
          <w:rFonts w:ascii="Arial" w:hAnsi="Arial" w:eastAsia="Arial" w:cs="Arial"/>
          <w:b w:val="0"/>
          <w:bCs w:val="0"/>
          <w:i w:val="0"/>
          <w:iCs w:val="0"/>
          <w:caps w:val="0"/>
          <w:smallCaps w:val="0"/>
          <w:color w:val="auto"/>
          <w:sz w:val="24"/>
          <w:szCs w:val="24"/>
        </w:rPr>
        <w:t>(6), pp. 4987.</w:t>
      </w:r>
    </w:p>
    <w:sectPr w:rsidRPr="00C74AE8" w:rsidR="00A35A8A">
      <w:headerReference w:type="default" r:id="rId6"/>
      <w:pgSz w:w="12240" w:h="15840"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FC17BE" w:rsidP="00675074" w:rsidRDefault="00FC17BE" w14:paraId="1FC49667" w14:textId="77777777">
      <w:pPr>
        <w:spacing w:after="0" w:line="240" w:lineRule="auto"/>
      </w:pPr>
      <w:r>
        <w:separator/>
      </w:r>
    </w:p>
  </w:endnote>
  <w:endnote w:type="continuationSeparator" w:id="0">
    <w:p w:rsidR="00FC17BE" w:rsidP="00675074" w:rsidRDefault="00FC17BE" w14:paraId="1F37E69E"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FC17BE" w:rsidP="00675074" w:rsidRDefault="00FC17BE" w14:paraId="13955F00" w14:textId="77777777">
      <w:pPr>
        <w:spacing w:after="0" w:line="240" w:lineRule="auto"/>
      </w:pPr>
      <w:r>
        <w:separator/>
      </w:r>
    </w:p>
  </w:footnote>
  <w:footnote w:type="continuationSeparator" w:id="0">
    <w:p w:rsidR="00FC17BE" w:rsidP="00675074" w:rsidRDefault="00FC17BE" w14:paraId="5DD7A887"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3992581"/>
      <w:docPartObj>
        <w:docPartGallery w:val="Page Numbers (Top of Page)"/>
        <w:docPartUnique/>
      </w:docPartObj>
    </w:sdtPr>
    <w:sdtEndPr>
      <w:rPr>
        <w:noProof/>
      </w:rPr>
    </w:sdtEndPr>
    <w:sdtContent>
      <w:p w:rsidR="00675074" w:rsidRDefault="00675074" w14:paraId="465B167E" w14:textId="151AEC16">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rsidR="00675074" w:rsidRDefault="00675074" w14:paraId="29E71AF0" w14:textId="77777777">
    <w:pPr>
      <w:pStyle w:val="Header"/>
    </w:pPr>
  </w:p>
</w:hdr>
</file>

<file path=word/intelligence2.xml><?xml version="1.0" encoding="utf-8"?>
<int2:intelligence xmlns:int2="http://schemas.microsoft.com/office/intelligence/2020/intelligence" xmlns:oel="http://schemas.microsoft.com/office/2019/extlst">
  <int2:observations/>
  <int2:intelligenceSettings/>
  <int2:onDemandWorkflows>
    <int2:onDemandWorkflow int2:type="SimilarityCheck" int2:paragraphVersions="062DE57F-77777777 710726B0-27E9C19D 38E2F1A7-53D0D9D6 1CC5FFD3-40D998E1 13B9888B-77777777 5FB46729-77777777 72AC495C-77777777 1E42347F-77777777 1D78116B-77777777 343B53D8-77777777 36EF1883-74092113 07EF7CCC-42697D1E 09F6B028-1A85703F 713BE350-19D9A84A 77D0C491-5BDE1249 2EA9EA81-5C9CF012 7C4B966F-65B0549A 7BE2D0B7-68FED702 0D01DA1F-26922808 2ADC67FE-5AFAB113 1529CF65-6DDC658C 59BA953F-63F01641 2D620E9C-357CA48F 477D7FC3-501D1D7E 69DCCBF5-226E27DB 72DEDD0B-77777777 66CC4888-77777777 1CC14FA5-793C557C 3F1923B7-17A14424 427BF4DA-79F01784 79632A45-2BD38C4B 286D3314-5FCA74EB 004D3E9E-26370F4D 2E67D74A-350FA6F2 60BB0BF2-4CDF024C 02C637E2-42142F1D 095A7AF9-7349DAA1 6F2C59D4-08A8D1A7 2522E5B9-2444CF1E 4240729F-77777777 137F13C5-46D3B12A 23385ABB-3DF9002C 43FD88DB-299E6BE1 2EE8AE1D-6C4EBDA5 707819FD-3ACC5BC9 4A89F658-68F93BD6 29BC7C7D-6C3EBE83 3F009E2D-25B89670 15C10B3A-47BC6091 29D8729C-124D0BF8 447703A3-297443FD 6FB18989-56773F9D 08F635D3-29EE0095 687B863D-4FFA9B04 65D9C0E7-74669101 6DCA4996-314FC8D4 0476005F-632E42DF 5B9DFAAA-7E86894B 2EF7114B-77777777 7CA9D2BC-1F884EA8 465B167E-151AEC16 29E71AF0-77777777"/>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2E08"/>
    <w:rsid w:val="000E4E2E"/>
    <w:rsid w:val="003E7055"/>
    <w:rsid w:val="00675074"/>
    <w:rsid w:val="00824338"/>
    <w:rsid w:val="0096495A"/>
    <w:rsid w:val="00A35A8A"/>
    <w:rsid w:val="00AA2E08"/>
    <w:rsid w:val="00BB73BE"/>
    <w:rsid w:val="00C74AE8"/>
    <w:rsid w:val="00DB3A17"/>
    <w:rsid w:val="00EE1E5A"/>
    <w:rsid w:val="00FC17BE"/>
    <w:rsid w:val="010DFF9E"/>
    <w:rsid w:val="019ADCBD"/>
    <w:rsid w:val="02905F01"/>
    <w:rsid w:val="02933A2C"/>
    <w:rsid w:val="02A63118"/>
    <w:rsid w:val="03AF8AFA"/>
    <w:rsid w:val="0548342D"/>
    <w:rsid w:val="05F5D357"/>
    <w:rsid w:val="0617E248"/>
    <w:rsid w:val="0841DB8A"/>
    <w:rsid w:val="0887F44B"/>
    <w:rsid w:val="094E8DEC"/>
    <w:rsid w:val="0972D34D"/>
    <w:rsid w:val="09AD7686"/>
    <w:rsid w:val="0A03185B"/>
    <w:rsid w:val="0AF82DFD"/>
    <w:rsid w:val="0BBA9CDF"/>
    <w:rsid w:val="0BBAC44E"/>
    <w:rsid w:val="0BD4F07A"/>
    <w:rsid w:val="0C9DBB67"/>
    <w:rsid w:val="0CE51748"/>
    <w:rsid w:val="0D2ECAFE"/>
    <w:rsid w:val="0D5B656E"/>
    <w:rsid w:val="0D7A531F"/>
    <w:rsid w:val="0D817770"/>
    <w:rsid w:val="0E12EC23"/>
    <w:rsid w:val="0E8B2617"/>
    <w:rsid w:val="0EB0EBB8"/>
    <w:rsid w:val="0ECA9B5F"/>
    <w:rsid w:val="0EEEAE35"/>
    <w:rsid w:val="0EF735CF"/>
    <w:rsid w:val="0F1C105E"/>
    <w:rsid w:val="0FC3E4F9"/>
    <w:rsid w:val="10B7E0BF"/>
    <w:rsid w:val="11A993BE"/>
    <w:rsid w:val="1253B120"/>
    <w:rsid w:val="13392A88"/>
    <w:rsid w:val="160E2ABE"/>
    <w:rsid w:val="16D08B43"/>
    <w:rsid w:val="16DF785A"/>
    <w:rsid w:val="178A041B"/>
    <w:rsid w:val="1882253D"/>
    <w:rsid w:val="18D6ABC8"/>
    <w:rsid w:val="19712EB7"/>
    <w:rsid w:val="19D2ECD7"/>
    <w:rsid w:val="1A2A338E"/>
    <w:rsid w:val="1AE3463C"/>
    <w:rsid w:val="1B8E6C40"/>
    <w:rsid w:val="1BC01D4A"/>
    <w:rsid w:val="1C0BB1B0"/>
    <w:rsid w:val="1C6A455C"/>
    <w:rsid w:val="1DBC099C"/>
    <w:rsid w:val="1DF09A7F"/>
    <w:rsid w:val="1E270925"/>
    <w:rsid w:val="1E7857CE"/>
    <w:rsid w:val="1EE8ACAF"/>
    <w:rsid w:val="20847D10"/>
    <w:rsid w:val="21BB8D05"/>
    <w:rsid w:val="21F886B7"/>
    <w:rsid w:val="223CDEEF"/>
    <w:rsid w:val="22E4203F"/>
    <w:rsid w:val="23257D11"/>
    <w:rsid w:val="23AFAAF6"/>
    <w:rsid w:val="23D8AF50"/>
    <w:rsid w:val="23F73236"/>
    <w:rsid w:val="240EF72E"/>
    <w:rsid w:val="245730E3"/>
    <w:rsid w:val="248D9F89"/>
    <w:rsid w:val="24B345F6"/>
    <w:rsid w:val="25521141"/>
    <w:rsid w:val="25747FB1"/>
    <w:rsid w:val="27105012"/>
    <w:rsid w:val="276838DC"/>
    <w:rsid w:val="27F50973"/>
    <w:rsid w:val="286662EF"/>
    <w:rsid w:val="293CCF3E"/>
    <w:rsid w:val="2B1089A5"/>
    <w:rsid w:val="2B79859F"/>
    <w:rsid w:val="2C8AAE57"/>
    <w:rsid w:val="2CCE9D94"/>
    <w:rsid w:val="2CD4AC41"/>
    <w:rsid w:val="2DC864C4"/>
    <w:rsid w:val="2DCECF40"/>
    <w:rsid w:val="2E44F546"/>
    <w:rsid w:val="2F4FE9EE"/>
    <w:rsid w:val="2F6B84EA"/>
    <w:rsid w:val="2F6FC8CB"/>
    <w:rsid w:val="2FD56649"/>
    <w:rsid w:val="309589F7"/>
    <w:rsid w:val="312EB7D1"/>
    <w:rsid w:val="3269649F"/>
    <w:rsid w:val="3281F50F"/>
    <w:rsid w:val="34157223"/>
    <w:rsid w:val="359CD4EC"/>
    <w:rsid w:val="35A10561"/>
    <w:rsid w:val="35FEF8DD"/>
    <w:rsid w:val="36FC205B"/>
    <w:rsid w:val="373CD5C2"/>
    <w:rsid w:val="38FA5578"/>
    <w:rsid w:val="39ACE7C5"/>
    <w:rsid w:val="3ABEFD3E"/>
    <w:rsid w:val="3B237FBE"/>
    <w:rsid w:val="3B6D92B5"/>
    <w:rsid w:val="3C31F63A"/>
    <w:rsid w:val="3DCDC69B"/>
    <w:rsid w:val="3DE0AD37"/>
    <w:rsid w:val="3E0A0AC2"/>
    <w:rsid w:val="3E8058E8"/>
    <w:rsid w:val="3F01BFF1"/>
    <w:rsid w:val="410CD643"/>
    <w:rsid w:val="41354432"/>
    <w:rsid w:val="41859CC3"/>
    <w:rsid w:val="4284F753"/>
    <w:rsid w:val="42A137BE"/>
    <w:rsid w:val="42A6141E"/>
    <w:rsid w:val="43216D24"/>
    <w:rsid w:val="443D081F"/>
    <w:rsid w:val="468A493C"/>
    <w:rsid w:val="4693912A"/>
    <w:rsid w:val="46C0B844"/>
    <w:rsid w:val="46E577F4"/>
    <w:rsid w:val="472DD3D3"/>
    <w:rsid w:val="476BED83"/>
    <w:rsid w:val="4883B9BB"/>
    <w:rsid w:val="48FA51D0"/>
    <w:rsid w:val="49BEFD70"/>
    <w:rsid w:val="49E4FF8B"/>
    <w:rsid w:val="4A962231"/>
    <w:rsid w:val="4AA38E45"/>
    <w:rsid w:val="4AFC183B"/>
    <w:rsid w:val="4AFE9678"/>
    <w:rsid w:val="4BDA8354"/>
    <w:rsid w:val="4C3F5EA6"/>
    <w:rsid w:val="4C7F2A96"/>
    <w:rsid w:val="4CA4B1BD"/>
    <w:rsid w:val="4CAD3860"/>
    <w:rsid w:val="4DCD278B"/>
    <w:rsid w:val="4DDB2F07"/>
    <w:rsid w:val="4E8CE1C1"/>
    <w:rsid w:val="4F68F7EC"/>
    <w:rsid w:val="4F76FF68"/>
    <w:rsid w:val="5045C094"/>
    <w:rsid w:val="505D8298"/>
    <w:rsid w:val="5082F3B0"/>
    <w:rsid w:val="50BF6EC2"/>
    <w:rsid w:val="50D6C3A5"/>
    <w:rsid w:val="51F952F9"/>
    <w:rsid w:val="528C8E13"/>
    <w:rsid w:val="52AFBB08"/>
    <w:rsid w:val="533DF80F"/>
    <w:rsid w:val="542C74B5"/>
    <w:rsid w:val="545B196F"/>
    <w:rsid w:val="54E03510"/>
    <w:rsid w:val="558CA5FF"/>
    <w:rsid w:val="56729CEA"/>
    <w:rsid w:val="567C5563"/>
    <w:rsid w:val="5683A343"/>
    <w:rsid w:val="56D45496"/>
    <w:rsid w:val="56D829CE"/>
    <w:rsid w:val="56E7E419"/>
    <w:rsid w:val="575E08A2"/>
    <w:rsid w:val="582E1482"/>
    <w:rsid w:val="58A0C1F1"/>
    <w:rsid w:val="58DC30AE"/>
    <w:rsid w:val="5C3179C5"/>
    <w:rsid w:val="5C3671F3"/>
    <w:rsid w:val="5C57C0AD"/>
    <w:rsid w:val="5D5BF42E"/>
    <w:rsid w:val="5E757021"/>
    <w:rsid w:val="5F364F5C"/>
    <w:rsid w:val="6066F47A"/>
    <w:rsid w:val="607B93E8"/>
    <w:rsid w:val="609394F0"/>
    <w:rsid w:val="62176449"/>
    <w:rsid w:val="62FC1614"/>
    <w:rsid w:val="63084718"/>
    <w:rsid w:val="6319E0A4"/>
    <w:rsid w:val="63D55436"/>
    <w:rsid w:val="64D9DDD9"/>
    <w:rsid w:val="6554903B"/>
    <w:rsid w:val="669C6F46"/>
    <w:rsid w:val="67A8E30E"/>
    <w:rsid w:val="683261AD"/>
    <w:rsid w:val="68837891"/>
    <w:rsid w:val="690023B7"/>
    <w:rsid w:val="6917A2B0"/>
    <w:rsid w:val="697D3E37"/>
    <w:rsid w:val="69CDD09A"/>
    <w:rsid w:val="6A094DD1"/>
    <w:rsid w:val="6A42181B"/>
    <w:rsid w:val="6A6E3A84"/>
    <w:rsid w:val="6A7D0478"/>
    <w:rsid w:val="6BBDDE73"/>
    <w:rsid w:val="6C838004"/>
    <w:rsid w:val="6DDD98AF"/>
    <w:rsid w:val="6DEB5B76"/>
    <w:rsid w:val="6EF2BA15"/>
    <w:rsid w:val="6F315816"/>
    <w:rsid w:val="6F3A6F28"/>
    <w:rsid w:val="6F872BD7"/>
    <w:rsid w:val="6FCB7F21"/>
    <w:rsid w:val="6FD39D02"/>
    <w:rsid w:val="70A192E3"/>
    <w:rsid w:val="71519DE2"/>
    <w:rsid w:val="7184510C"/>
    <w:rsid w:val="719BAE44"/>
    <w:rsid w:val="736713D9"/>
    <w:rsid w:val="74264116"/>
    <w:rsid w:val="74A4A5E1"/>
    <w:rsid w:val="76964F40"/>
    <w:rsid w:val="76E80AF5"/>
    <w:rsid w:val="77D30A5F"/>
    <w:rsid w:val="7865E55E"/>
    <w:rsid w:val="78D0ACED"/>
    <w:rsid w:val="7A56116F"/>
    <w:rsid w:val="7A563444"/>
    <w:rsid w:val="7AB5A929"/>
    <w:rsid w:val="7AC34620"/>
    <w:rsid w:val="7AD65023"/>
    <w:rsid w:val="7AFF5E6E"/>
    <w:rsid w:val="7BB349DE"/>
    <w:rsid w:val="7C7445C0"/>
    <w:rsid w:val="7CAF04EF"/>
    <w:rsid w:val="7D30989A"/>
    <w:rsid w:val="7EF21B05"/>
    <w:rsid w:val="7FFFAF32"/>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B3CA7FE"/>
  <w15:chartTrackingRefBased/>
  <w15:docId w15:val="{F46157F7-8F55-4F05-9943-B6DBAD6635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2"/>
        <w:szCs w:val="22"/>
        <w:lan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Web">
    <w:name w:val="Normal (Web)"/>
    <w:basedOn w:val="Normal"/>
    <w:uiPriority w:val="99"/>
    <w:unhideWhenUsed/>
    <w:rsid w:val="00AA2E08"/>
    <w:pPr>
      <w:spacing w:before="100" w:beforeAutospacing="1" w:after="100" w:afterAutospacing="1" w:line="240" w:lineRule="auto"/>
    </w:pPr>
    <w:rPr>
      <w:rFonts w:ascii="Times New Roman" w:hAnsi="Times New Roman" w:eastAsia="Times New Roman" w:cs="Times New Roman"/>
      <w:kern w:val="0"/>
      <w:sz w:val="24"/>
      <w:szCs w:val="24"/>
      <w:lang/>
      <w14:ligatures w14:val="none"/>
    </w:rPr>
  </w:style>
  <w:style w:type="paragraph" w:styleId="paragraph" w:customStyle="1">
    <w:name w:val="paragraph"/>
    <w:basedOn w:val="Normal"/>
    <w:rsid w:val="00675074"/>
    <w:pPr>
      <w:spacing w:before="100" w:beforeAutospacing="1" w:after="100" w:afterAutospacing="1" w:line="240" w:lineRule="auto"/>
    </w:pPr>
    <w:rPr>
      <w:rFonts w:ascii="Times New Roman" w:hAnsi="Times New Roman" w:eastAsia="Times New Roman" w:cs="Times New Roman"/>
      <w:kern w:val="0"/>
      <w:sz w:val="24"/>
      <w:szCs w:val="24"/>
      <w:lang/>
      <w14:ligatures w14:val="none"/>
    </w:rPr>
  </w:style>
  <w:style w:type="character" w:styleId="normaltextrun" w:customStyle="1">
    <w:name w:val="normaltextrun"/>
    <w:basedOn w:val="DefaultParagraphFont"/>
    <w:rsid w:val="00675074"/>
  </w:style>
  <w:style w:type="character" w:styleId="eop" w:customStyle="1">
    <w:name w:val="eop"/>
    <w:basedOn w:val="DefaultParagraphFont"/>
    <w:rsid w:val="00675074"/>
  </w:style>
  <w:style w:type="paragraph" w:styleId="Header">
    <w:name w:val="header"/>
    <w:basedOn w:val="Normal"/>
    <w:link w:val="HeaderChar"/>
    <w:uiPriority w:val="99"/>
    <w:unhideWhenUsed/>
    <w:rsid w:val="00675074"/>
    <w:pPr>
      <w:tabs>
        <w:tab w:val="center" w:pos="4680"/>
        <w:tab w:val="right" w:pos="9360"/>
      </w:tabs>
      <w:spacing w:after="0" w:line="240" w:lineRule="auto"/>
    </w:pPr>
  </w:style>
  <w:style w:type="character" w:styleId="HeaderChar" w:customStyle="1">
    <w:name w:val="Header Char"/>
    <w:basedOn w:val="DefaultParagraphFont"/>
    <w:link w:val="Header"/>
    <w:uiPriority w:val="99"/>
    <w:rsid w:val="00675074"/>
  </w:style>
  <w:style w:type="paragraph" w:styleId="Footer">
    <w:name w:val="footer"/>
    <w:basedOn w:val="Normal"/>
    <w:link w:val="FooterChar"/>
    <w:uiPriority w:val="99"/>
    <w:unhideWhenUsed/>
    <w:rsid w:val="00675074"/>
    <w:pPr>
      <w:tabs>
        <w:tab w:val="center" w:pos="4680"/>
        <w:tab w:val="right" w:pos="9360"/>
      </w:tabs>
      <w:spacing w:after="0" w:line="240" w:lineRule="auto"/>
    </w:pPr>
  </w:style>
  <w:style w:type="character" w:styleId="FooterChar" w:customStyle="1">
    <w:name w:val="Footer Char"/>
    <w:basedOn w:val="DefaultParagraphFont"/>
    <w:link w:val="Footer"/>
    <w:uiPriority w:val="99"/>
    <w:rsid w:val="00675074"/>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3566302">
      <w:bodyDiv w:val="1"/>
      <w:marLeft w:val="0"/>
      <w:marRight w:val="0"/>
      <w:marTop w:val="0"/>
      <w:marBottom w:val="0"/>
      <w:divBdr>
        <w:top w:val="none" w:sz="0" w:space="0" w:color="auto"/>
        <w:left w:val="none" w:sz="0" w:space="0" w:color="auto"/>
        <w:bottom w:val="none" w:sz="0" w:space="0" w:color="auto"/>
        <w:right w:val="none" w:sz="0" w:space="0" w:color="auto"/>
      </w:divBdr>
    </w:div>
    <w:div w:id="946544945">
      <w:bodyDiv w:val="1"/>
      <w:marLeft w:val="0"/>
      <w:marRight w:val="0"/>
      <w:marTop w:val="0"/>
      <w:marBottom w:val="0"/>
      <w:divBdr>
        <w:top w:val="none" w:sz="0" w:space="0" w:color="auto"/>
        <w:left w:val="none" w:sz="0" w:space="0" w:color="auto"/>
        <w:bottom w:val="none" w:sz="0" w:space="0" w:color="auto"/>
        <w:right w:val="none" w:sz="0" w:space="0" w:color="auto"/>
      </w:divBdr>
    </w:div>
    <w:div w:id="952519903">
      <w:bodyDiv w:val="1"/>
      <w:marLeft w:val="0"/>
      <w:marRight w:val="0"/>
      <w:marTop w:val="0"/>
      <w:marBottom w:val="0"/>
      <w:divBdr>
        <w:top w:val="none" w:sz="0" w:space="0" w:color="auto"/>
        <w:left w:val="none" w:sz="0" w:space="0" w:color="auto"/>
        <w:bottom w:val="none" w:sz="0" w:space="0" w:color="auto"/>
        <w:right w:val="none" w:sz="0" w:space="0" w:color="auto"/>
      </w:divBdr>
    </w:div>
    <w:div w:id="1046837511">
      <w:bodyDiv w:val="1"/>
      <w:marLeft w:val="0"/>
      <w:marRight w:val="0"/>
      <w:marTop w:val="0"/>
      <w:marBottom w:val="0"/>
      <w:divBdr>
        <w:top w:val="none" w:sz="0" w:space="0" w:color="auto"/>
        <w:left w:val="none" w:sz="0" w:space="0" w:color="auto"/>
        <w:bottom w:val="none" w:sz="0" w:space="0" w:color="auto"/>
        <w:right w:val="none" w:sz="0" w:space="0" w:color="auto"/>
      </w:divBdr>
      <w:divsChild>
        <w:div w:id="1654217761">
          <w:marLeft w:val="0"/>
          <w:marRight w:val="0"/>
          <w:marTop w:val="0"/>
          <w:marBottom w:val="0"/>
          <w:divBdr>
            <w:top w:val="none" w:sz="0" w:space="0" w:color="auto"/>
            <w:left w:val="none" w:sz="0" w:space="0" w:color="auto"/>
            <w:bottom w:val="none" w:sz="0" w:space="0" w:color="auto"/>
            <w:right w:val="none" w:sz="0" w:space="0" w:color="auto"/>
          </w:divBdr>
        </w:div>
        <w:div w:id="1940409900">
          <w:marLeft w:val="0"/>
          <w:marRight w:val="0"/>
          <w:marTop w:val="0"/>
          <w:marBottom w:val="0"/>
          <w:divBdr>
            <w:top w:val="none" w:sz="0" w:space="0" w:color="auto"/>
            <w:left w:val="none" w:sz="0" w:space="0" w:color="auto"/>
            <w:bottom w:val="none" w:sz="0" w:space="0" w:color="auto"/>
            <w:right w:val="none" w:sz="0" w:space="0" w:color="auto"/>
          </w:divBdr>
        </w:div>
        <w:div w:id="519006215">
          <w:marLeft w:val="0"/>
          <w:marRight w:val="0"/>
          <w:marTop w:val="0"/>
          <w:marBottom w:val="0"/>
          <w:divBdr>
            <w:top w:val="none" w:sz="0" w:space="0" w:color="auto"/>
            <w:left w:val="none" w:sz="0" w:space="0" w:color="auto"/>
            <w:bottom w:val="none" w:sz="0" w:space="0" w:color="auto"/>
            <w:right w:val="none" w:sz="0" w:space="0" w:color="auto"/>
          </w:divBdr>
        </w:div>
        <w:div w:id="166486427">
          <w:marLeft w:val="0"/>
          <w:marRight w:val="0"/>
          <w:marTop w:val="0"/>
          <w:marBottom w:val="0"/>
          <w:divBdr>
            <w:top w:val="none" w:sz="0" w:space="0" w:color="auto"/>
            <w:left w:val="none" w:sz="0" w:space="0" w:color="auto"/>
            <w:bottom w:val="none" w:sz="0" w:space="0" w:color="auto"/>
            <w:right w:val="none" w:sz="0" w:space="0" w:color="auto"/>
          </w:divBdr>
        </w:div>
        <w:div w:id="657343646">
          <w:marLeft w:val="0"/>
          <w:marRight w:val="0"/>
          <w:marTop w:val="0"/>
          <w:marBottom w:val="0"/>
          <w:divBdr>
            <w:top w:val="none" w:sz="0" w:space="0" w:color="auto"/>
            <w:left w:val="none" w:sz="0" w:space="0" w:color="auto"/>
            <w:bottom w:val="none" w:sz="0" w:space="0" w:color="auto"/>
            <w:right w:val="none" w:sz="0" w:space="0" w:color="auto"/>
          </w:divBdr>
        </w:div>
        <w:div w:id="194316494">
          <w:marLeft w:val="0"/>
          <w:marRight w:val="0"/>
          <w:marTop w:val="0"/>
          <w:marBottom w:val="0"/>
          <w:divBdr>
            <w:top w:val="none" w:sz="0" w:space="0" w:color="auto"/>
            <w:left w:val="none" w:sz="0" w:space="0" w:color="auto"/>
            <w:bottom w:val="none" w:sz="0" w:space="0" w:color="auto"/>
            <w:right w:val="none" w:sz="0" w:space="0" w:color="auto"/>
          </w:divBdr>
        </w:div>
        <w:div w:id="1101141041">
          <w:marLeft w:val="0"/>
          <w:marRight w:val="0"/>
          <w:marTop w:val="0"/>
          <w:marBottom w:val="0"/>
          <w:divBdr>
            <w:top w:val="none" w:sz="0" w:space="0" w:color="auto"/>
            <w:left w:val="none" w:sz="0" w:space="0" w:color="auto"/>
            <w:bottom w:val="none" w:sz="0" w:space="0" w:color="auto"/>
            <w:right w:val="none" w:sz="0" w:space="0" w:color="auto"/>
          </w:divBdr>
        </w:div>
        <w:div w:id="404380881">
          <w:marLeft w:val="0"/>
          <w:marRight w:val="0"/>
          <w:marTop w:val="0"/>
          <w:marBottom w:val="0"/>
          <w:divBdr>
            <w:top w:val="none" w:sz="0" w:space="0" w:color="auto"/>
            <w:left w:val="none" w:sz="0" w:space="0" w:color="auto"/>
            <w:bottom w:val="none" w:sz="0" w:space="0" w:color="auto"/>
            <w:right w:val="none" w:sz="0" w:space="0" w:color="auto"/>
          </w:divBdr>
        </w:div>
        <w:div w:id="1340813125">
          <w:marLeft w:val="0"/>
          <w:marRight w:val="0"/>
          <w:marTop w:val="0"/>
          <w:marBottom w:val="0"/>
          <w:divBdr>
            <w:top w:val="none" w:sz="0" w:space="0" w:color="auto"/>
            <w:left w:val="none" w:sz="0" w:space="0" w:color="auto"/>
            <w:bottom w:val="none" w:sz="0" w:space="0" w:color="auto"/>
            <w:right w:val="none" w:sz="0" w:space="0" w:color="auto"/>
          </w:divBdr>
        </w:div>
        <w:div w:id="2113087184">
          <w:marLeft w:val="0"/>
          <w:marRight w:val="0"/>
          <w:marTop w:val="0"/>
          <w:marBottom w:val="0"/>
          <w:divBdr>
            <w:top w:val="none" w:sz="0" w:space="0" w:color="auto"/>
            <w:left w:val="none" w:sz="0" w:space="0" w:color="auto"/>
            <w:bottom w:val="none" w:sz="0" w:space="0" w:color="auto"/>
            <w:right w:val="none" w:sz="0" w:space="0" w:color="auto"/>
          </w:divBdr>
        </w:div>
        <w:div w:id="38865035">
          <w:marLeft w:val="0"/>
          <w:marRight w:val="0"/>
          <w:marTop w:val="0"/>
          <w:marBottom w:val="0"/>
          <w:divBdr>
            <w:top w:val="none" w:sz="0" w:space="0" w:color="auto"/>
            <w:left w:val="none" w:sz="0" w:space="0" w:color="auto"/>
            <w:bottom w:val="none" w:sz="0" w:space="0" w:color="auto"/>
            <w:right w:val="none" w:sz="0" w:space="0" w:color="auto"/>
          </w:divBdr>
        </w:div>
        <w:div w:id="1116175558">
          <w:marLeft w:val="0"/>
          <w:marRight w:val="0"/>
          <w:marTop w:val="0"/>
          <w:marBottom w:val="0"/>
          <w:divBdr>
            <w:top w:val="none" w:sz="0" w:space="0" w:color="auto"/>
            <w:left w:val="none" w:sz="0" w:space="0" w:color="auto"/>
            <w:bottom w:val="none" w:sz="0" w:space="0" w:color="auto"/>
            <w:right w:val="none" w:sz="0" w:space="0" w:color="auto"/>
          </w:divBdr>
        </w:div>
        <w:div w:id="1407147550">
          <w:marLeft w:val="0"/>
          <w:marRight w:val="0"/>
          <w:marTop w:val="0"/>
          <w:marBottom w:val="0"/>
          <w:divBdr>
            <w:top w:val="none" w:sz="0" w:space="0" w:color="auto"/>
            <w:left w:val="none" w:sz="0" w:space="0" w:color="auto"/>
            <w:bottom w:val="none" w:sz="0" w:space="0" w:color="auto"/>
            <w:right w:val="none" w:sz="0" w:space="0" w:color="auto"/>
          </w:divBdr>
        </w:div>
        <w:div w:id="1075778980">
          <w:marLeft w:val="0"/>
          <w:marRight w:val="0"/>
          <w:marTop w:val="0"/>
          <w:marBottom w:val="0"/>
          <w:divBdr>
            <w:top w:val="none" w:sz="0" w:space="0" w:color="auto"/>
            <w:left w:val="none" w:sz="0" w:space="0" w:color="auto"/>
            <w:bottom w:val="none" w:sz="0" w:space="0" w:color="auto"/>
            <w:right w:val="none" w:sz="0" w:space="0" w:color="auto"/>
          </w:divBdr>
        </w:div>
        <w:div w:id="907687072">
          <w:marLeft w:val="0"/>
          <w:marRight w:val="0"/>
          <w:marTop w:val="0"/>
          <w:marBottom w:val="0"/>
          <w:divBdr>
            <w:top w:val="none" w:sz="0" w:space="0" w:color="auto"/>
            <w:left w:val="none" w:sz="0" w:space="0" w:color="auto"/>
            <w:bottom w:val="none" w:sz="0" w:space="0" w:color="auto"/>
            <w:right w:val="none" w:sz="0" w:space="0" w:color="auto"/>
          </w:divBdr>
        </w:div>
        <w:div w:id="124665132">
          <w:marLeft w:val="0"/>
          <w:marRight w:val="0"/>
          <w:marTop w:val="0"/>
          <w:marBottom w:val="0"/>
          <w:divBdr>
            <w:top w:val="none" w:sz="0" w:space="0" w:color="auto"/>
            <w:left w:val="none" w:sz="0" w:space="0" w:color="auto"/>
            <w:bottom w:val="none" w:sz="0" w:space="0" w:color="auto"/>
            <w:right w:val="none" w:sz="0" w:space="0" w:color="auto"/>
          </w:divBdr>
        </w:div>
        <w:div w:id="1775054375">
          <w:marLeft w:val="0"/>
          <w:marRight w:val="0"/>
          <w:marTop w:val="0"/>
          <w:marBottom w:val="0"/>
          <w:divBdr>
            <w:top w:val="none" w:sz="0" w:space="0" w:color="auto"/>
            <w:left w:val="none" w:sz="0" w:space="0" w:color="auto"/>
            <w:bottom w:val="none" w:sz="0" w:space="0" w:color="auto"/>
            <w:right w:val="none" w:sz="0" w:space="0" w:color="auto"/>
          </w:divBdr>
        </w:div>
        <w:div w:id="477577862">
          <w:marLeft w:val="0"/>
          <w:marRight w:val="0"/>
          <w:marTop w:val="0"/>
          <w:marBottom w:val="0"/>
          <w:divBdr>
            <w:top w:val="none" w:sz="0" w:space="0" w:color="auto"/>
            <w:left w:val="none" w:sz="0" w:space="0" w:color="auto"/>
            <w:bottom w:val="none" w:sz="0" w:space="0" w:color="auto"/>
            <w:right w:val="none" w:sz="0" w:space="0" w:color="auto"/>
          </w:divBdr>
        </w:div>
        <w:div w:id="630599429">
          <w:marLeft w:val="0"/>
          <w:marRight w:val="0"/>
          <w:marTop w:val="0"/>
          <w:marBottom w:val="0"/>
          <w:divBdr>
            <w:top w:val="none" w:sz="0" w:space="0" w:color="auto"/>
            <w:left w:val="none" w:sz="0" w:space="0" w:color="auto"/>
            <w:bottom w:val="none" w:sz="0" w:space="0" w:color="auto"/>
            <w:right w:val="none" w:sz="0" w:space="0" w:color="auto"/>
          </w:divBdr>
        </w:div>
        <w:div w:id="1487896213">
          <w:marLeft w:val="0"/>
          <w:marRight w:val="0"/>
          <w:marTop w:val="0"/>
          <w:marBottom w:val="0"/>
          <w:divBdr>
            <w:top w:val="none" w:sz="0" w:space="0" w:color="auto"/>
            <w:left w:val="none" w:sz="0" w:space="0" w:color="auto"/>
            <w:bottom w:val="none" w:sz="0" w:space="0" w:color="auto"/>
            <w:right w:val="none" w:sz="0" w:space="0" w:color="auto"/>
          </w:divBdr>
        </w:div>
        <w:div w:id="1254361060">
          <w:marLeft w:val="0"/>
          <w:marRight w:val="0"/>
          <w:marTop w:val="0"/>
          <w:marBottom w:val="0"/>
          <w:divBdr>
            <w:top w:val="none" w:sz="0" w:space="0" w:color="auto"/>
            <w:left w:val="none" w:sz="0" w:space="0" w:color="auto"/>
            <w:bottom w:val="none" w:sz="0" w:space="0" w:color="auto"/>
            <w:right w:val="none" w:sz="0" w:space="0" w:color="auto"/>
          </w:divBdr>
        </w:div>
        <w:div w:id="1147434200">
          <w:marLeft w:val="0"/>
          <w:marRight w:val="0"/>
          <w:marTop w:val="0"/>
          <w:marBottom w:val="0"/>
          <w:divBdr>
            <w:top w:val="none" w:sz="0" w:space="0" w:color="auto"/>
            <w:left w:val="none" w:sz="0" w:space="0" w:color="auto"/>
            <w:bottom w:val="none" w:sz="0" w:space="0" w:color="auto"/>
            <w:right w:val="none" w:sz="0" w:space="0" w:color="auto"/>
          </w:divBdr>
        </w:div>
        <w:div w:id="739333086">
          <w:marLeft w:val="0"/>
          <w:marRight w:val="0"/>
          <w:marTop w:val="0"/>
          <w:marBottom w:val="0"/>
          <w:divBdr>
            <w:top w:val="none" w:sz="0" w:space="0" w:color="auto"/>
            <w:left w:val="none" w:sz="0" w:space="0" w:color="auto"/>
            <w:bottom w:val="none" w:sz="0" w:space="0" w:color="auto"/>
            <w:right w:val="none" w:sz="0" w:space="0" w:color="auto"/>
          </w:divBdr>
        </w:div>
        <w:div w:id="236522102">
          <w:marLeft w:val="0"/>
          <w:marRight w:val="0"/>
          <w:marTop w:val="0"/>
          <w:marBottom w:val="0"/>
          <w:divBdr>
            <w:top w:val="none" w:sz="0" w:space="0" w:color="auto"/>
            <w:left w:val="none" w:sz="0" w:space="0" w:color="auto"/>
            <w:bottom w:val="none" w:sz="0" w:space="0" w:color="auto"/>
            <w:right w:val="none" w:sz="0" w:space="0" w:color="auto"/>
          </w:divBdr>
        </w:div>
        <w:div w:id="1500466016">
          <w:marLeft w:val="0"/>
          <w:marRight w:val="0"/>
          <w:marTop w:val="0"/>
          <w:marBottom w:val="0"/>
          <w:divBdr>
            <w:top w:val="none" w:sz="0" w:space="0" w:color="auto"/>
            <w:left w:val="none" w:sz="0" w:space="0" w:color="auto"/>
            <w:bottom w:val="none" w:sz="0" w:space="0" w:color="auto"/>
            <w:right w:val="none" w:sz="0" w:space="0" w:color="auto"/>
          </w:divBdr>
        </w:div>
        <w:div w:id="1236552667">
          <w:marLeft w:val="0"/>
          <w:marRight w:val="0"/>
          <w:marTop w:val="0"/>
          <w:marBottom w:val="0"/>
          <w:divBdr>
            <w:top w:val="none" w:sz="0" w:space="0" w:color="auto"/>
            <w:left w:val="none" w:sz="0" w:space="0" w:color="auto"/>
            <w:bottom w:val="none" w:sz="0" w:space="0" w:color="auto"/>
            <w:right w:val="none" w:sz="0" w:space="0" w:color="auto"/>
          </w:divBdr>
        </w:div>
        <w:div w:id="885414686">
          <w:marLeft w:val="0"/>
          <w:marRight w:val="0"/>
          <w:marTop w:val="0"/>
          <w:marBottom w:val="0"/>
          <w:divBdr>
            <w:top w:val="none" w:sz="0" w:space="0" w:color="auto"/>
            <w:left w:val="none" w:sz="0" w:space="0" w:color="auto"/>
            <w:bottom w:val="none" w:sz="0" w:space="0" w:color="auto"/>
            <w:right w:val="none" w:sz="0" w:space="0" w:color="auto"/>
          </w:divBdr>
        </w:div>
        <w:div w:id="1097016320">
          <w:marLeft w:val="0"/>
          <w:marRight w:val="0"/>
          <w:marTop w:val="0"/>
          <w:marBottom w:val="0"/>
          <w:divBdr>
            <w:top w:val="none" w:sz="0" w:space="0" w:color="auto"/>
            <w:left w:val="none" w:sz="0" w:space="0" w:color="auto"/>
            <w:bottom w:val="none" w:sz="0" w:space="0" w:color="auto"/>
            <w:right w:val="none" w:sz="0" w:space="0" w:color="auto"/>
          </w:divBdr>
        </w:div>
        <w:div w:id="739180681">
          <w:marLeft w:val="0"/>
          <w:marRight w:val="0"/>
          <w:marTop w:val="0"/>
          <w:marBottom w:val="0"/>
          <w:divBdr>
            <w:top w:val="none" w:sz="0" w:space="0" w:color="auto"/>
            <w:left w:val="none" w:sz="0" w:space="0" w:color="auto"/>
            <w:bottom w:val="none" w:sz="0" w:space="0" w:color="auto"/>
            <w:right w:val="none" w:sz="0" w:space="0" w:color="auto"/>
          </w:divBdr>
        </w:div>
        <w:div w:id="396977025">
          <w:marLeft w:val="0"/>
          <w:marRight w:val="0"/>
          <w:marTop w:val="0"/>
          <w:marBottom w:val="0"/>
          <w:divBdr>
            <w:top w:val="none" w:sz="0" w:space="0" w:color="auto"/>
            <w:left w:val="none" w:sz="0" w:space="0" w:color="auto"/>
            <w:bottom w:val="none" w:sz="0" w:space="0" w:color="auto"/>
            <w:right w:val="none" w:sz="0" w:space="0" w:color="auto"/>
          </w:divBdr>
        </w:div>
        <w:div w:id="1877228284">
          <w:marLeft w:val="0"/>
          <w:marRight w:val="0"/>
          <w:marTop w:val="0"/>
          <w:marBottom w:val="0"/>
          <w:divBdr>
            <w:top w:val="none" w:sz="0" w:space="0" w:color="auto"/>
            <w:left w:val="none" w:sz="0" w:space="0" w:color="auto"/>
            <w:bottom w:val="none" w:sz="0" w:space="0" w:color="auto"/>
            <w:right w:val="none" w:sz="0" w:space="0" w:color="auto"/>
          </w:divBdr>
        </w:div>
        <w:div w:id="17391136">
          <w:marLeft w:val="0"/>
          <w:marRight w:val="0"/>
          <w:marTop w:val="0"/>
          <w:marBottom w:val="0"/>
          <w:divBdr>
            <w:top w:val="none" w:sz="0" w:space="0" w:color="auto"/>
            <w:left w:val="none" w:sz="0" w:space="0" w:color="auto"/>
            <w:bottom w:val="none" w:sz="0" w:space="0" w:color="auto"/>
            <w:right w:val="none" w:sz="0" w:space="0" w:color="auto"/>
          </w:divBdr>
        </w:div>
        <w:div w:id="243877356">
          <w:marLeft w:val="0"/>
          <w:marRight w:val="0"/>
          <w:marTop w:val="0"/>
          <w:marBottom w:val="0"/>
          <w:divBdr>
            <w:top w:val="none" w:sz="0" w:space="0" w:color="auto"/>
            <w:left w:val="none" w:sz="0" w:space="0" w:color="auto"/>
            <w:bottom w:val="none" w:sz="0" w:space="0" w:color="auto"/>
            <w:right w:val="none" w:sz="0" w:space="0" w:color="auto"/>
          </w:divBdr>
        </w:div>
        <w:div w:id="321468496">
          <w:marLeft w:val="0"/>
          <w:marRight w:val="0"/>
          <w:marTop w:val="0"/>
          <w:marBottom w:val="0"/>
          <w:divBdr>
            <w:top w:val="none" w:sz="0" w:space="0" w:color="auto"/>
            <w:left w:val="none" w:sz="0" w:space="0" w:color="auto"/>
            <w:bottom w:val="none" w:sz="0" w:space="0" w:color="auto"/>
            <w:right w:val="none" w:sz="0" w:space="0" w:color="auto"/>
          </w:divBdr>
        </w:div>
        <w:div w:id="2085370912">
          <w:marLeft w:val="0"/>
          <w:marRight w:val="0"/>
          <w:marTop w:val="0"/>
          <w:marBottom w:val="0"/>
          <w:divBdr>
            <w:top w:val="none" w:sz="0" w:space="0" w:color="auto"/>
            <w:left w:val="none" w:sz="0" w:space="0" w:color="auto"/>
            <w:bottom w:val="none" w:sz="0" w:space="0" w:color="auto"/>
            <w:right w:val="none" w:sz="0" w:space="0" w:color="auto"/>
          </w:divBdr>
        </w:div>
        <w:div w:id="614021163">
          <w:marLeft w:val="0"/>
          <w:marRight w:val="0"/>
          <w:marTop w:val="0"/>
          <w:marBottom w:val="0"/>
          <w:divBdr>
            <w:top w:val="none" w:sz="0" w:space="0" w:color="auto"/>
            <w:left w:val="none" w:sz="0" w:space="0" w:color="auto"/>
            <w:bottom w:val="none" w:sz="0" w:space="0" w:color="auto"/>
            <w:right w:val="none" w:sz="0" w:space="0" w:color="auto"/>
          </w:divBdr>
        </w:div>
        <w:div w:id="1760448727">
          <w:marLeft w:val="0"/>
          <w:marRight w:val="0"/>
          <w:marTop w:val="0"/>
          <w:marBottom w:val="0"/>
          <w:divBdr>
            <w:top w:val="none" w:sz="0" w:space="0" w:color="auto"/>
            <w:left w:val="none" w:sz="0" w:space="0" w:color="auto"/>
            <w:bottom w:val="none" w:sz="0" w:space="0" w:color="auto"/>
            <w:right w:val="none" w:sz="0" w:space="0" w:color="auto"/>
          </w:divBdr>
        </w:div>
        <w:div w:id="1823620941">
          <w:marLeft w:val="0"/>
          <w:marRight w:val="0"/>
          <w:marTop w:val="0"/>
          <w:marBottom w:val="0"/>
          <w:divBdr>
            <w:top w:val="none" w:sz="0" w:space="0" w:color="auto"/>
            <w:left w:val="none" w:sz="0" w:space="0" w:color="auto"/>
            <w:bottom w:val="none" w:sz="0" w:space="0" w:color="auto"/>
            <w:right w:val="none" w:sz="0" w:space="0" w:color="auto"/>
          </w:divBdr>
        </w:div>
        <w:div w:id="6838045">
          <w:marLeft w:val="0"/>
          <w:marRight w:val="0"/>
          <w:marTop w:val="0"/>
          <w:marBottom w:val="0"/>
          <w:divBdr>
            <w:top w:val="none" w:sz="0" w:space="0" w:color="auto"/>
            <w:left w:val="none" w:sz="0" w:space="0" w:color="auto"/>
            <w:bottom w:val="none" w:sz="0" w:space="0" w:color="auto"/>
            <w:right w:val="none" w:sz="0" w:space="0" w:color="auto"/>
          </w:divBdr>
        </w:div>
        <w:div w:id="297076776">
          <w:marLeft w:val="0"/>
          <w:marRight w:val="0"/>
          <w:marTop w:val="0"/>
          <w:marBottom w:val="0"/>
          <w:divBdr>
            <w:top w:val="none" w:sz="0" w:space="0" w:color="auto"/>
            <w:left w:val="none" w:sz="0" w:space="0" w:color="auto"/>
            <w:bottom w:val="none" w:sz="0" w:space="0" w:color="auto"/>
            <w:right w:val="none" w:sz="0" w:space="0" w:color="auto"/>
          </w:divBdr>
        </w:div>
        <w:div w:id="1783567370">
          <w:marLeft w:val="0"/>
          <w:marRight w:val="0"/>
          <w:marTop w:val="0"/>
          <w:marBottom w:val="0"/>
          <w:divBdr>
            <w:top w:val="none" w:sz="0" w:space="0" w:color="auto"/>
            <w:left w:val="none" w:sz="0" w:space="0" w:color="auto"/>
            <w:bottom w:val="none" w:sz="0" w:space="0" w:color="auto"/>
            <w:right w:val="none" w:sz="0" w:space="0" w:color="auto"/>
          </w:divBdr>
        </w:div>
        <w:div w:id="1356998433">
          <w:marLeft w:val="0"/>
          <w:marRight w:val="0"/>
          <w:marTop w:val="0"/>
          <w:marBottom w:val="0"/>
          <w:divBdr>
            <w:top w:val="none" w:sz="0" w:space="0" w:color="auto"/>
            <w:left w:val="none" w:sz="0" w:space="0" w:color="auto"/>
            <w:bottom w:val="none" w:sz="0" w:space="0" w:color="auto"/>
            <w:right w:val="none" w:sz="0" w:space="0" w:color="auto"/>
          </w:divBdr>
        </w:div>
        <w:div w:id="911620627">
          <w:marLeft w:val="0"/>
          <w:marRight w:val="0"/>
          <w:marTop w:val="0"/>
          <w:marBottom w:val="0"/>
          <w:divBdr>
            <w:top w:val="none" w:sz="0" w:space="0" w:color="auto"/>
            <w:left w:val="none" w:sz="0" w:space="0" w:color="auto"/>
            <w:bottom w:val="none" w:sz="0" w:space="0" w:color="auto"/>
            <w:right w:val="none" w:sz="0" w:space="0" w:color="auto"/>
          </w:divBdr>
        </w:div>
        <w:div w:id="297414670">
          <w:marLeft w:val="0"/>
          <w:marRight w:val="0"/>
          <w:marTop w:val="0"/>
          <w:marBottom w:val="0"/>
          <w:divBdr>
            <w:top w:val="none" w:sz="0" w:space="0" w:color="auto"/>
            <w:left w:val="none" w:sz="0" w:space="0" w:color="auto"/>
            <w:bottom w:val="none" w:sz="0" w:space="0" w:color="auto"/>
            <w:right w:val="none" w:sz="0" w:space="0" w:color="auto"/>
          </w:divBdr>
        </w:div>
        <w:div w:id="820922431">
          <w:marLeft w:val="0"/>
          <w:marRight w:val="0"/>
          <w:marTop w:val="0"/>
          <w:marBottom w:val="0"/>
          <w:divBdr>
            <w:top w:val="none" w:sz="0" w:space="0" w:color="auto"/>
            <w:left w:val="none" w:sz="0" w:space="0" w:color="auto"/>
            <w:bottom w:val="none" w:sz="0" w:space="0" w:color="auto"/>
            <w:right w:val="none" w:sz="0" w:space="0" w:color="auto"/>
          </w:divBdr>
        </w:div>
        <w:div w:id="958416654">
          <w:marLeft w:val="0"/>
          <w:marRight w:val="0"/>
          <w:marTop w:val="0"/>
          <w:marBottom w:val="0"/>
          <w:divBdr>
            <w:top w:val="none" w:sz="0" w:space="0" w:color="auto"/>
            <w:left w:val="none" w:sz="0" w:space="0" w:color="auto"/>
            <w:bottom w:val="none" w:sz="0" w:space="0" w:color="auto"/>
            <w:right w:val="none" w:sz="0" w:space="0" w:color="auto"/>
          </w:divBdr>
        </w:div>
        <w:div w:id="171797790">
          <w:marLeft w:val="0"/>
          <w:marRight w:val="0"/>
          <w:marTop w:val="0"/>
          <w:marBottom w:val="0"/>
          <w:divBdr>
            <w:top w:val="none" w:sz="0" w:space="0" w:color="auto"/>
            <w:left w:val="none" w:sz="0" w:space="0" w:color="auto"/>
            <w:bottom w:val="none" w:sz="0" w:space="0" w:color="auto"/>
            <w:right w:val="none" w:sz="0" w:space="0" w:color="auto"/>
          </w:divBdr>
        </w:div>
      </w:divsChild>
    </w:div>
    <w:div w:id="1240291423">
      <w:bodyDiv w:val="1"/>
      <w:marLeft w:val="0"/>
      <w:marRight w:val="0"/>
      <w:marTop w:val="0"/>
      <w:marBottom w:val="0"/>
      <w:divBdr>
        <w:top w:val="none" w:sz="0" w:space="0" w:color="auto"/>
        <w:left w:val="none" w:sz="0" w:space="0" w:color="auto"/>
        <w:bottom w:val="none" w:sz="0" w:space="0" w:color="auto"/>
        <w:right w:val="none" w:sz="0" w:space="0" w:color="auto"/>
      </w:divBdr>
    </w:div>
    <w:div w:id="1568958707">
      <w:bodyDiv w:val="1"/>
      <w:marLeft w:val="0"/>
      <w:marRight w:val="0"/>
      <w:marTop w:val="0"/>
      <w:marBottom w:val="0"/>
      <w:divBdr>
        <w:top w:val="none" w:sz="0" w:space="0" w:color="auto"/>
        <w:left w:val="none" w:sz="0" w:space="0" w:color="auto"/>
        <w:bottom w:val="none" w:sz="0" w:space="0" w:color="auto"/>
        <w:right w:val="none" w:sz="0" w:space="0" w:color="auto"/>
      </w:divBdr>
    </w:div>
    <w:div w:id="1624577257">
      <w:bodyDiv w:val="1"/>
      <w:marLeft w:val="0"/>
      <w:marRight w:val="0"/>
      <w:marTop w:val="0"/>
      <w:marBottom w:val="0"/>
      <w:divBdr>
        <w:top w:val="none" w:sz="0" w:space="0" w:color="auto"/>
        <w:left w:val="none" w:sz="0" w:space="0" w:color="auto"/>
        <w:bottom w:val="none" w:sz="0" w:space="0" w:color="auto"/>
        <w:right w:val="none" w:sz="0" w:space="0" w:color="auto"/>
      </w:divBdr>
    </w:div>
    <w:div w:id="1631549901">
      <w:bodyDiv w:val="1"/>
      <w:marLeft w:val="0"/>
      <w:marRight w:val="0"/>
      <w:marTop w:val="0"/>
      <w:marBottom w:val="0"/>
      <w:divBdr>
        <w:top w:val="none" w:sz="0" w:space="0" w:color="auto"/>
        <w:left w:val="none" w:sz="0" w:space="0" w:color="auto"/>
        <w:bottom w:val="none" w:sz="0" w:space="0" w:color="auto"/>
        <w:right w:val="none" w:sz="0" w:space="0" w:color="auto"/>
      </w:divBdr>
    </w:div>
    <w:div w:id="1709839631">
      <w:bodyDiv w:val="1"/>
      <w:marLeft w:val="0"/>
      <w:marRight w:val="0"/>
      <w:marTop w:val="0"/>
      <w:marBottom w:val="0"/>
      <w:divBdr>
        <w:top w:val="none" w:sz="0" w:space="0" w:color="auto"/>
        <w:left w:val="none" w:sz="0" w:space="0" w:color="auto"/>
        <w:bottom w:val="none" w:sz="0" w:space="0" w:color="auto"/>
        <w:right w:val="none" w:sz="0" w:space="0" w:color="auto"/>
      </w:divBdr>
    </w:div>
    <w:div w:id="1713654778">
      <w:bodyDiv w:val="1"/>
      <w:marLeft w:val="0"/>
      <w:marRight w:val="0"/>
      <w:marTop w:val="0"/>
      <w:marBottom w:val="0"/>
      <w:divBdr>
        <w:top w:val="none" w:sz="0" w:space="0" w:color="auto"/>
        <w:left w:val="none" w:sz="0" w:space="0" w:color="auto"/>
        <w:bottom w:val="none" w:sz="0" w:space="0" w:color="auto"/>
        <w:right w:val="none" w:sz="0" w:space="0" w:color="auto"/>
      </w:divBdr>
    </w:div>
    <w:div w:id="1780055675">
      <w:bodyDiv w:val="1"/>
      <w:marLeft w:val="0"/>
      <w:marRight w:val="0"/>
      <w:marTop w:val="0"/>
      <w:marBottom w:val="0"/>
      <w:divBdr>
        <w:top w:val="none" w:sz="0" w:space="0" w:color="auto"/>
        <w:left w:val="none" w:sz="0" w:space="0" w:color="auto"/>
        <w:bottom w:val="none" w:sz="0" w:space="0" w:color="auto"/>
        <w:right w:val="none" w:sz="0" w:space="0" w:color="auto"/>
      </w:divBdr>
    </w:div>
    <w:div w:id="1891575976">
      <w:bodyDiv w:val="1"/>
      <w:marLeft w:val="0"/>
      <w:marRight w:val="0"/>
      <w:marTop w:val="0"/>
      <w:marBottom w:val="0"/>
      <w:divBdr>
        <w:top w:val="none" w:sz="0" w:space="0" w:color="auto"/>
        <w:left w:val="none" w:sz="0" w:space="0" w:color="auto"/>
        <w:bottom w:val="none" w:sz="0" w:space="0" w:color="auto"/>
        <w:right w:val="none" w:sz="0" w:space="0" w:color="auto"/>
      </w:divBdr>
    </w:div>
    <w:div w:id="19120812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webSettings" Target="webSettings.xml" Id="rId3" /><Relationship Type="http://schemas.openxmlformats.org/officeDocument/2006/relationships/fontTable" Target="fontTable.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eader" Target="header1.xml" Id="rId6" /><Relationship Type="http://schemas.openxmlformats.org/officeDocument/2006/relationships/endnotes" Target="endnotes.xml" Id="rId5" /><Relationship Type="http://schemas.openxmlformats.org/officeDocument/2006/relationships/footnotes" Target="footnotes.xml" Id="rId4" /><Relationship Type="http://schemas.microsoft.com/office/2020/10/relationships/intelligence" Target="intelligence2.xml" Id="R1b6bdcf2c8684cab" /><Relationship Type="http://schemas.openxmlformats.org/officeDocument/2006/relationships/hyperlink" Target="https://doi.org/10.1016/j.sbspro.2014.07.037" TargetMode="External" Id="R386d8b43ec064cbe" /><Relationship Type="http://schemas.openxmlformats.org/officeDocument/2006/relationships/hyperlink" Target="http://www.marriott.com" TargetMode="External" Id="Raf23bf2b035b4e0e" /><Relationship Type="http://schemas.openxmlformats.org/officeDocument/2006/relationships/hyperlink" Target="https://doi.org/10.1108/10610420210423455" TargetMode="External" Id="R2764764e7fea46e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revision>7</revision>
  <dcterms:created xsi:type="dcterms:W3CDTF">2023-10-10T08:10:00.0000000Z</dcterms:created>
  <dcterms:modified xsi:type="dcterms:W3CDTF">2023-10-22T10:09:48.8465865Z</dcterms:modified>
  <lastModifiedBy>Cristina Valentina Preda (2207491)</lastModifiedBy>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ccd8f76f9ffed95f2857dfa4f5644956d4e7db778873eba6d778335a7e62e369</vt:lpwstr>
  </property>
</Properties>
</file>