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FEF49" w14:textId="133433B8" w:rsidR="007435DA" w:rsidRDefault="007435DA">
      <w:pPr>
        <w:rPr>
          <w:b/>
          <w:bCs/>
          <w:u w:val="single"/>
        </w:rPr>
      </w:pPr>
    </w:p>
    <w:p w14:paraId="7D884AF2" w14:textId="77777777" w:rsidR="007435DA" w:rsidRDefault="007435DA">
      <w:pPr>
        <w:rPr>
          <w:b/>
          <w:bCs/>
          <w:u w:val="single"/>
        </w:rPr>
      </w:pPr>
    </w:p>
    <w:p w14:paraId="1091739B" w14:textId="71880565" w:rsidR="00DD616D" w:rsidRDefault="0070305A">
      <w:pPr>
        <w:rPr>
          <w:b/>
          <w:bCs/>
          <w:u w:val="single"/>
        </w:rPr>
      </w:pPr>
      <w:r w:rsidRPr="0070305A">
        <w:rPr>
          <w:b/>
          <w:bCs/>
          <w:noProof/>
          <w:u w:val="single"/>
        </w:rPr>
        <w:drawing>
          <wp:inline distT="0" distB="0" distL="0" distR="0" wp14:anchorId="0A43FA31" wp14:editId="54B9A5DA">
            <wp:extent cx="4881838" cy="274596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85325" cy="2747928"/>
                    </a:xfrm>
                    <a:prstGeom prst="rect">
                      <a:avLst/>
                    </a:prstGeom>
                  </pic:spPr>
                </pic:pic>
              </a:graphicData>
            </a:graphic>
          </wp:inline>
        </w:drawing>
      </w:r>
    </w:p>
    <w:p w14:paraId="7CD0FC94" w14:textId="77777777" w:rsidR="00DD616D" w:rsidRDefault="00DD616D">
      <w:pPr>
        <w:rPr>
          <w:b/>
          <w:bCs/>
          <w:u w:val="single"/>
        </w:rPr>
      </w:pPr>
    </w:p>
    <w:p w14:paraId="7B25AF27" w14:textId="76F70926" w:rsidR="00DD616D" w:rsidRDefault="00DD616D">
      <w:pPr>
        <w:rPr>
          <w:b/>
          <w:bCs/>
          <w:u w:val="single"/>
        </w:rPr>
      </w:pPr>
    </w:p>
    <w:p w14:paraId="0F39A3D3" w14:textId="77777777" w:rsidR="00CD4A88" w:rsidRDefault="00CD4A88">
      <w:pPr>
        <w:rPr>
          <w:b/>
          <w:bCs/>
          <w:u w:val="single"/>
        </w:rPr>
      </w:pPr>
    </w:p>
    <w:p w14:paraId="5225DDBD" w14:textId="77777777" w:rsidR="00DD616D" w:rsidRDefault="00DD616D">
      <w:pPr>
        <w:rPr>
          <w:b/>
          <w:bCs/>
          <w:u w:val="single"/>
        </w:rPr>
      </w:pPr>
    </w:p>
    <w:p w14:paraId="6E1E6E8C" w14:textId="7B4F8016" w:rsidR="00DD616D" w:rsidRDefault="00AF1A0C">
      <w:pPr>
        <w:rPr>
          <w:b/>
          <w:bCs/>
          <w:u w:val="single"/>
        </w:rPr>
      </w:pPr>
      <w:r w:rsidRPr="00417336">
        <w:rPr>
          <w:b/>
          <w:bCs/>
          <w:noProof/>
          <w:u w:val="single"/>
        </w:rPr>
        <w:drawing>
          <wp:inline distT="0" distB="0" distL="0" distR="0" wp14:anchorId="33F1C980" wp14:editId="616EFEA4">
            <wp:extent cx="4138161" cy="2423538"/>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49096" cy="2429942"/>
                    </a:xfrm>
                    <a:prstGeom prst="rect">
                      <a:avLst/>
                    </a:prstGeom>
                  </pic:spPr>
                </pic:pic>
              </a:graphicData>
            </a:graphic>
          </wp:inline>
        </w:drawing>
      </w:r>
    </w:p>
    <w:p w14:paraId="3E0172DD" w14:textId="16D2D45A" w:rsidR="00084561" w:rsidRDefault="00084561">
      <w:pPr>
        <w:rPr>
          <w:b/>
          <w:bCs/>
          <w:u w:val="single"/>
        </w:rPr>
      </w:pPr>
    </w:p>
    <w:p w14:paraId="4A2366A4" w14:textId="454BC80F" w:rsidR="00C73AAC" w:rsidRPr="00C73AAC" w:rsidRDefault="00C73AAC" w:rsidP="00904C49">
      <w:pPr>
        <w:shd w:val="clear" w:color="auto" w:fill="FFFFFF"/>
        <w:spacing w:line="360" w:lineRule="auto"/>
        <w:jc w:val="both"/>
        <w:rPr>
          <w:rFonts w:ascii="Arial" w:hAnsi="Arial" w:cs="Arial"/>
          <w:color w:val="323130"/>
          <w:sz w:val="22"/>
          <w:szCs w:val="22"/>
        </w:rPr>
      </w:pPr>
      <w:r w:rsidRPr="00C73AAC">
        <w:rPr>
          <w:rFonts w:ascii="Arial" w:hAnsi="Arial" w:cs="Arial"/>
          <w:color w:val="000000"/>
          <w:sz w:val="22"/>
          <w:szCs w:val="22"/>
          <w:bdr w:val="none" w:sz="0" w:space="0" w:color="auto" w:frame="1"/>
        </w:rPr>
        <w:t xml:space="preserve">Angela Duckworth was a middle and high school maths teacher. She felt the need to be more psychologically wise. She aimed for a better mentality, strategies to motivate herself </w:t>
      </w:r>
      <w:r w:rsidR="00E9684C" w:rsidRPr="00C73AAC">
        <w:rPr>
          <w:rFonts w:ascii="Arial" w:hAnsi="Arial" w:cs="Arial"/>
          <w:color w:val="000000"/>
          <w:sz w:val="22"/>
          <w:szCs w:val="22"/>
          <w:bdr w:val="none" w:sz="0" w:space="0" w:color="auto" w:frame="1"/>
        </w:rPr>
        <w:t>and</w:t>
      </w:r>
      <w:r w:rsidRPr="00C73AAC">
        <w:rPr>
          <w:rFonts w:ascii="Arial" w:hAnsi="Arial" w:cs="Arial"/>
          <w:color w:val="000000"/>
          <w:sz w:val="22"/>
          <w:szCs w:val="22"/>
          <w:bdr w:val="none" w:sz="0" w:space="0" w:color="auto" w:frame="1"/>
        </w:rPr>
        <w:t xml:space="preserve"> to help students’ resilience in turn making learning interesting and more.</w:t>
      </w:r>
    </w:p>
    <w:p w14:paraId="4B257798" w14:textId="659789E8" w:rsidR="00C73AAC" w:rsidRPr="00C73AAC" w:rsidRDefault="00C73AAC" w:rsidP="00904C49">
      <w:pPr>
        <w:shd w:val="clear" w:color="auto" w:fill="FFFFFF"/>
        <w:spacing w:line="360" w:lineRule="auto"/>
        <w:jc w:val="both"/>
        <w:rPr>
          <w:rFonts w:ascii="Arial" w:hAnsi="Arial" w:cs="Arial"/>
          <w:color w:val="323130"/>
          <w:sz w:val="22"/>
          <w:szCs w:val="22"/>
        </w:rPr>
      </w:pPr>
      <w:r w:rsidRPr="00C73AAC">
        <w:rPr>
          <w:rFonts w:ascii="Arial" w:hAnsi="Arial" w:cs="Arial"/>
          <w:color w:val="000000"/>
          <w:sz w:val="22"/>
          <w:szCs w:val="22"/>
          <w:bdr w:val="none" w:sz="0" w:space="0" w:color="auto" w:frame="1"/>
        </w:rPr>
        <w:t xml:space="preserve">At the age of 32 she entered doctoral training in psychology at the University of Pennsylvania. Her goal was to use psychological science to help children succeed (Duckworth, 2019). In all of Duckworth’s research and different contexts she and her </w:t>
      </w:r>
      <w:r w:rsidR="00904C49" w:rsidRPr="00C73AAC">
        <w:rPr>
          <w:rFonts w:ascii="Arial" w:hAnsi="Arial" w:cs="Arial"/>
          <w:color w:val="000000"/>
          <w:sz w:val="22"/>
          <w:szCs w:val="22"/>
          <w:bdr w:val="none" w:sz="0" w:space="0" w:color="auto" w:frame="1"/>
        </w:rPr>
        <w:t>team came</w:t>
      </w:r>
      <w:r w:rsidRPr="00C73AAC">
        <w:rPr>
          <w:rFonts w:ascii="Arial" w:hAnsi="Arial" w:cs="Arial"/>
          <w:color w:val="000000"/>
          <w:sz w:val="22"/>
          <w:szCs w:val="22"/>
          <w:bdr w:val="none" w:sz="0" w:space="0" w:color="auto" w:frame="1"/>
        </w:rPr>
        <w:t xml:space="preserve"> across, Grit appeared to be a significant forecast of success.</w:t>
      </w:r>
    </w:p>
    <w:p w14:paraId="7769F023" w14:textId="77777777" w:rsidR="00C73AAC" w:rsidRPr="00C73AAC" w:rsidRDefault="00C73AAC" w:rsidP="00904C49">
      <w:pPr>
        <w:shd w:val="clear" w:color="auto" w:fill="FFFFFF"/>
        <w:spacing w:line="360" w:lineRule="auto"/>
        <w:jc w:val="both"/>
        <w:rPr>
          <w:rFonts w:ascii="Arial" w:hAnsi="Arial" w:cs="Arial"/>
          <w:color w:val="323130"/>
          <w:sz w:val="22"/>
          <w:szCs w:val="22"/>
        </w:rPr>
      </w:pPr>
      <w:r w:rsidRPr="00C73AAC">
        <w:rPr>
          <w:rFonts w:ascii="Arial" w:hAnsi="Arial" w:cs="Arial"/>
          <w:color w:val="000000"/>
          <w:sz w:val="22"/>
          <w:szCs w:val="22"/>
          <w:bdr w:val="none" w:sz="0" w:space="0" w:color="auto" w:frame="1"/>
        </w:rPr>
        <w:t>Grit is ‘passion and perseverance for very long-term goals’ (Duckworth, 2021-). Duckworth</w:t>
      </w:r>
    </w:p>
    <w:p w14:paraId="362E5A76" w14:textId="77777777" w:rsidR="00C73AAC" w:rsidRPr="00C73AAC" w:rsidRDefault="00C73AAC" w:rsidP="00904C49">
      <w:pPr>
        <w:shd w:val="clear" w:color="auto" w:fill="FFFFFF"/>
        <w:spacing w:line="360" w:lineRule="auto"/>
        <w:jc w:val="both"/>
        <w:rPr>
          <w:rFonts w:ascii="Arial" w:hAnsi="Arial" w:cs="Arial"/>
          <w:color w:val="323130"/>
          <w:sz w:val="22"/>
          <w:szCs w:val="22"/>
        </w:rPr>
      </w:pPr>
      <w:r w:rsidRPr="00C73AAC">
        <w:rPr>
          <w:rFonts w:ascii="Arial" w:hAnsi="Arial" w:cs="Arial"/>
          <w:color w:val="000000"/>
          <w:sz w:val="22"/>
          <w:szCs w:val="22"/>
          <w:bdr w:val="none" w:sz="0" w:space="0" w:color="auto" w:frame="1"/>
        </w:rPr>
        <w:t xml:space="preserve">has been very successful, she gave a TED talk and wrote a book (Duckworth, 2019). She believes measuring an IQ is the best to be measured within education. In every single study </w:t>
      </w:r>
      <w:r w:rsidRPr="00C73AAC">
        <w:rPr>
          <w:rFonts w:ascii="Arial" w:hAnsi="Arial" w:cs="Arial"/>
          <w:color w:val="000000"/>
          <w:sz w:val="22"/>
          <w:szCs w:val="22"/>
          <w:bdr w:val="none" w:sz="0" w:space="0" w:color="auto" w:frame="1"/>
        </w:rPr>
        <w:lastRenderedPageBreak/>
        <w:t>she found, it was always questioned who was successful and why? She believes after in depth research grittier kids were more likely to graduate (Duckworth, 2021). She believes measuring your success will help you achieve further in your future, and that every fail is an opportunity to start again and is a lesson learnt (Duckworth, 2021). Her grit test was measured with thousands of participants based on achievements, scores, family, income and more.</w:t>
      </w:r>
    </w:p>
    <w:p w14:paraId="6770F5F9" w14:textId="48934D78" w:rsidR="00C73AAC" w:rsidRPr="00C73AAC" w:rsidRDefault="00C73AAC" w:rsidP="00904C49">
      <w:pPr>
        <w:spacing w:line="360" w:lineRule="auto"/>
        <w:rPr>
          <w:rFonts w:ascii="Arial" w:hAnsi="Arial" w:cs="Arial"/>
          <w:sz w:val="22"/>
          <w:szCs w:val="22"/>
        </w:rPr>
      </w:pPr>
    </w:p>
    <w:p w14:paraId="31292FD4" w14:textId="77777777" w:rsidR="00CD4A88" w:rsidRPr="00705FEB" w:rsidRDefault="00CD4A88">
      <w:pPr>
        <w:rPr>
          <w:b/>
          <w:bCs/>
          <w:u w:val="single"/>
        </w:rPr>
      </w:pPr>
    </w:p>
    <w:p w14:paraId="09F668AF" w14:textId="2358D536" w:rsidR="00517F1C" w:rsidRDefault="00B96121" w:rsidP="00A309FD">
      <w:pPr>
        <w:spacing w:line="360" w:lineRule="auto"/>
        <w:rPr>
          <w:rFonts w:ascii="Arial" w:hAnsi="Arial" w:cs="Arial"/>
          <w:b/>
          <w:bCs/>
          <w:color w:val="000000"/>
          <w:sz w:val="22"/>
          <w:szCs w:val="22"/>
          <w:u w:val="single"/>
          <w:shd w:val="clear" w:color="auto" w:fill="FFFFFF"/>
        </w:rPr>
      </w:pPr>
      <w:r w:rsidRPr="00B96121">
        <w:rPr>
          <w:rFonts w:ascii="Arial" w:hAnsi="Arial" w:cs="Arial"/>
          <w:b/>
          <w:bCs/>
          <w:noProof/>
          <w:color w:val="000000"/>
          <w:sz w:val="22"/>
          <w:szCs w:val="22"/>
          <w:u w:val="single"/>
          <w:shd w:val="clear" w:color="auto" w:fill="FFFFFF"/>
        </w:rPr>
        <w:drawing>
          <wp:inline distT="0" distB="0" distL="0" distR="0" wp14:anchorId="3700161C" wp14:editId="414F4C17">
            <wp:extent cx="4585349" cy="231260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97421" cy="2318691"/>
                    </a:xfrm>
                    <a:prstGeom prst="rect">
                      <a:avLst/>
                    </a:prstGeom>
                  </pic:spPr>
                </pic:pic>
              </a:graphicData>
            </a:graphic>
          </wp:inline>
        </w:drawing>
      </w:r>
    </w:p>
    <w:p w14:paraId="21F832EA" w14:textId="77777777" w:rsidR="00B96121" w:rsidRPr="008D7DD1" w:rsidRDefault="00B96121" w:rsidP="00A309FD">
      <w:pPr>
        <w:spacing w:line="360" w:lineRule="auto"/>
        <w:rPr>
          <w:rFonts w:ascii="Arial" w:hAnsi="Arial" w:cs="Arial"/>
          <w:b/>
          <w:bCs/>
          <w:color w:val="000000"/>
          <w:sz w:val="22"/>
          <w:szCs w:val="22"/>
          <w:u w:val="single"/>
          <w:shd w:val="clear" w:color="auto" w:fill="FFFFFF"/>
        </w:rPr>
      </w:pPr>
    </w:p>
    <w:p w14:paraId="6828ED24" w14:textId="77777777" w:rsidR="00E36415" w:rsidRPr="00E36415" w:rsidRDefault="00E36415" w:rsidP="00E36415">
      <w:pPr>
        <w:shd w:val="clear" w:color="auto" w:fill="FFFFFF"/>
        <w:spacing w:line="360" w:lineRule="auto"/>
        <w:jc w:val="both"/>
        <w:rPr>
          <w:rFonts w:ascii="Arial" w:hAnsi="Arial" w:cs="Arial"/>
          <w:color w:val="323130"/>
          <w:sz w:val="22"/>
          <w:szCs w:val="22"/>
        </w:rPr>
      </w:pPr>
      <w:r w:rsidRPr="00E36415">
        <w:rPr>
          <w:rFonts w:ascii="Arial" w:hAnsi="Arial" w:cs="Arial"/>
          <w:color w:val="000000"/>
          <w:sz w:val="22"/>
          <w:szCs w:val="22"/>
          <w:bdr w:val="none" w:sz="0" w:space="0" w:color="auto" w:frame="1"/>
        </w:rPr>
        <w:t>Sarah Blakeslee and her team of librarians at California State University (CSU Chico) created the CRAAP test, it was created to evaluate the reliability of the sources across academic fields (</w:t>
      </w:r>
      <w:proofErr w:type="spellStart"/>
      <w:r w:rsidRPr="00E36415">
        <w:rPr>
          <w:rFonts w:ascii="Arial" w:hAnsi="Arial" w:cs="Arial"/>
          <w:color w:val="000000"/>
          <w:sz w:val="22"/>
          <w:szCs w:val="22"/>
          <w:bdr w:val="none" w:sz="0" w:space="0" w:color="auto" w:frame="1"/>
        </w:rPr>
        <w:t>Esparrago</w:t>
      </w:r>
      <w:proofErr w:type="spellEnd"/>
      <w:r w:rsidRPr="00E36415">
        <w:rPr>
          <w:rFonts w:ascii="Arial" w:hAnsi="Arial" w:cs="Arial"/>
          <w:color w:val="000000"/>
          <w:sz w:val="22"/>
          <w:szCs w:val="22"/>
          <w:bdr w:val="none" w:sz="0" w:space="0" w:color="auto" w:frame="1"/>
        </w:rPr>
        <w:t>, 2021).</w:t>
      </w:r>
    </w:p>
    <w:p w14:paraId="051E5E71" w14:textId="16507B34" w:rsidR="00E36415" w:rsidRPr="00E36415" w:rsidRDefault="00E36415" w:rsidP="00E36415">
      <w:pPr>
        <w:shd w:val="clear" w:color="auto" w:fill="FFFFFF"/>
        <w:spacing w:line="360" w:lineRule="auto"/>
        <w:jc w:val="both"/>
        <w:rPr>
          <w:rFonts w:ascii="Arial" w:hAnsi="Arial" w:cs="Arial"/>
          <w:color w:val="323130"/>
          <w:sz w:val="22"/>
          <w:szCs w:val="22"/>
        </w:rPr>
      </w:pPr>
      <w:r w:rsidRPr="00E36415">
        <w:rPr>
          <w:rFonts w:ascii="Arial" w:hAnsi="Arial" w:cs="Arial"/>
          <w:color w:val="000000"/>
          <w:sz w:val="22"/>
          <w:szCs w:val="22"/>
          <w:bdr w:val="none" w:sz="0" w:space="0" w:color="auto" w:frame="1"/>
        </w:rPr>
        <w:t xml:space="preserve">Duckworth passes the CRAAP test with her research, presenting her work as credible mainly since her work was created within the last fifteen years. Duckworth is credible in her work because her and her research team went to West Point military academy </w:t>
      </w:r>
      <w:r w:rsidR="00EC3233" w:rsidRPr="00E36415">
        <w:rPr>
          <w:rFonts w:ascii="Arial" w:hAnsi="Arial" w:cs="Arial"/>
          <w:color w:val="000000"/>
          <w:sz w:val="22"/>
          <w:szCs w:val="22"/>
          <w:bdr w:val="none" w:sz="0" w:space="0" w:color="auto" w:frame="1"/>
        </w:rPr>
        <w:t>to</w:t>
      </w:r>
      <w:r w:rsidRPr="00E36415">
        <w:rPr>
          <w:rFonts w:ascii="Arial" w:hAnsi="Arial" w:cs="Arial"/>
          <w:color w:val="000000"/>
          <w:sz w:val="22"/>
          <w:szCs w:val="22"/>
          <w:bdr w:val="none" w:sz="0" w:space="0" w:color="auto" w:frame="1"/>
        </w:rPr>
        <w:t xml:space="preserve"> try and forecast which cadets would leave the military training, and which cadets would stay in training. Duckworth and her research team also went to spelling Bee to forecast which children would advance the most in a competitive environment. (Duckworth, 2021). Also, they studied rookie teachers in rough neighbourhoods, to question which teachers would give in by the end of the school year, which teachers would continue with the school and </w:t>
      </w:r>
      <w:r w:rsidR="00EC3233" w:rsidRPr="00E36415">
        <w:rPr>
          <w:rFonts w:ascii="Arial" w:hAnsi="Arial" w:cs="Arial"/>
          <w:color w:val="000000"/>
          <w:sz w:val="22"/>
          <w:szCs w:val="22"/>
          <w:bdr w:val="none" w:sz="0" w:space="0" w:color="auto" w:frame="1"/>
        </w:rPr>
        <w:t>to</w:t>
      </w:r>
      <w:r w:rsidRPr="00E36415">
        <w:rPr>
          <w:rFonts w:ascii="Arial" w:hAnsi="Arial" w:cs="Arial"/>
          <w:color w:val="000000"/>
          <w:sz w:val="22"/>
          <w:szCs w:val="22"/>
          <w:bdr w:val="none" w:sz="0" w:space="0" w:color="auto" w:frame="1"/>
        </w:rPr>
        <w:t xml:space="preserve"> identify which teachers would be most effective at improving the final learning result for their students (Duckworth, 2021).</w:t>
      </w:r>
    </w:p>
    <w:p w14:paraId="7919B8CA" w14:textId="77777777" w:rsidR="00E36415" w:rsidRPr="00E36415" w:rsidRDefault="00E36415" w:rsidP="00E36415">
      <w:pPr>
        <w:shd w:val="clear" w:color="auto" w:fill="FFFFFF"/>
        <w:spacing w:line="360" w:lineRule="auto"/>
        <w:jc w:val="both"/>
        <w:rPr>
          <w:rFonts w:ascii="Arial" w:hAnsi="Arial" w:cs="Arial"/>
          <w:color w:val="323130"/>
          <w:sz w:val="22"/>
          <w:szCs w:val="22"/>
        </w:rPr>
      </w:pPr>
      <w:r w:rsidRPr="00E36415">
        <w:rPr>
          <w:rFonts w:ascii="Arial" w:hAnsi="Arial" w:cs="Arial"/>
          <w:color w:val="000000"/>
          <w:sz w:val="22"/>
          <w:szCs w:val="22"/>
          <w:bdr w:val="none" w:sz="0" w:space="0" w:color="auto" w:frame="1"/>
        </w:rPr>
        <w:t>To expand the knowledge they collected further, Duckworth and her team also partnered with private companies to find out which sales employees would be able to keep their jobs and</w:t>
      </w:r>
    </w:p>
    <w:p w14:paraId="3B2E9F03" w14:textId="03886E77" w:rsidR="00E36415" w:rsidRPr="00E36415" w:rsidRDefault="00E36415" w:rsidP="00E36415">
      <w:pPr>
        <w:shd w:val="clear" w:color="auto" w:fill="FFFFFF"/>
        <w:spacing w:line="360" w:lineRule="auto"/>
        <w:jc w:val="both"/>
        <w:rPr>
          <w:rFonts w:ascii="Segoe UI" w:hAnsi="Segoe UI" w:cs="Segoe UI"/>
          <w:color w:val="323130"/>
          <w:sz w:val="23"/>
          <w:szCs w:val="23"/>
        </w:rPr>
      </w:pPr>
      <w:r w:rsidRPr="00E36415">
        <w:rPr>
          <w:rFonts w:ascii="Arial" w:hAnsi="Arial" w:cs="Arial"/>
          <w:color w:val="000000"/>
          <w:sz w:val="22"/>
          <w:szCs w:val="22"/>
          <w:bdr w:val="none" w:sz="0" w:space="0" w:color="auto" w:frame="1"/>
        </w:rPr>
        <w:t xml:space="preserve">which employees would earn the most money </w:t>
      </w:r>
      <w:proofErr w:type="gramStart"/>
      <w:r w:rsidRPr="00E36415">
        <w:rPr>
          <w:rFonts w:ascii="Arial" w:hAnsi="Arial" w:cs="Arial"/>
          <w:color w:val="000000"/>
          <w:sz w:val="22"/>
          <w:szCs w:val="22"/>
          <w:bdr w:val="none" w:sz="0" w:space="0" w:color="auto" w:frame="1"/>
        </w:rPr>
        <w:t>overtime.</w:t>
      </w:r>
      <w:proofErr w:type="gramEnd"/>
      <w:r w:rsidRPr="00E36415">
        <w:rPr>
          <w:rFonts w:ascii="Arial" w:hAnsi="Arial" w:cs="Arial"/>
          <w:color w:val="000000"/>
          <w:sz w:val="22"/>
          <w:szCs w:val="22"/>
          <w:bdr w:val="none" w:sz="0" w:space="0" w:color="auto" w:frame="1"/>
        </w:rPr>
        <w:t xml:space="preserve"> As a result, her information and research are relevant as it has been thoroughly researched with thousands of people. Her grit test is accurate since she measured her results from her questionnaires with thousands of juniors. Having a range of individuals on which she was able to conduct these tests allowed </w:t>
      </w:r>
      <w:r w:rsidRPr="00E36415">
        <w:rPr>
          <w:rFonts w:ascii="Arial" w:hAnsi="Arial" w:cs="Arial"/>
          <w:color w:val="000000"/>
          <w:sz w:val="22"/>
          <w:szCs w:val="22"/>
          <w:bdr w:val="none" w:sz="0" w:space="0" w:color="auto" w:frame="1"/>
        </w:rPr>
        <w:lastRenderedPageBreak/>
        <w:t>for a true view of grit in differential job roles. The purpose was to convey that her grit test is the best in predicting the future (Duckworth, 2021).</w:t>
      </w:r>
    </w:p>
    <w:p w14:paraId="6CCF292E" w14:textId="77777777" w:rsidR="00E36415" w:rsidRDefault="00E36415" w:rsidP="00B96121">
      <w:pPr>
        <w:spacing w:line="360" w:lineRule="auto"/>
        <w:jc w:val="both"/>
        <w:rPr>
          <w:rFonts w:ascii="Arial" w:hAnsi="Arial" w:cs="Arial"/>
          <w:color w:val="000000"/>
          <w:sz w:val="22"/>
          <w:szCs w:val="22"/>
          <w:shd w:val="clear" w:color="auto" w:fill="FFFFFF"/>
        </w:rPr>
      </w:pPr>
    </w:p>
    <w:p w14:paraId="22C8CC3E" w14:textId="263A6E81" w:rsidR="00B96121" w:rsidRDefault="00B96121" w:rsidP="00A309FD">
      <w:pPr>
        <w:spacing w:line="360" w:lineRule="auto"/>
        <w:rPr>
          <w:rFonts w:ascii="Arial" w:hAnsi="Arial" w:cs="Arial"/>
          <w:color w:val="000000"/>
          <w:sz w:val="22"/>
          <w:szCs w:val="22"/>
          <w:shd w:val="clear" w:color="auto" w:fill="FFFFFF"/>
        </w:rPr>
      </w:pPr>
      <w:r w:rsidRPr="00B96121">
        <w:rPr>
          <w:rFonts w:ascii="Arial" w:hAnsi="Arial" w:cs="Arial"/>
          <w:noProof/>
          <w:color w:val="000000"/>
          <w:sz w:val="22"/>
          <w:szCs w:val="22"/>
          <w:shd w:val="clear" w:color="auto" w:fill="FFFFFF"/>
        </w:rPr>
        <w:drawing>
          <wp:inline distT="0" distB="0" distL="0" distR="0" wp14:anchorId="7A811E26" wp14:editId="2A47DB8A">
            <wp:extent cx="4402280" cy="2476222"/>
            <wp:effectExtent l="0" t="0" r="508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09424" cy="2480241"/>
                    </a:xfrm>
                    <a:prstGeom prst="rect">
                      <a:avLst/>
                    </a:prstGeom>
                  </pic:spPr>
                </pic:pic>
              </a:graphicData>
            </a:graphic>
          </wp:inline>
        </w:drawing>
      </w:r>
    </w:p>
    <w:p w14:paraId="2AAE071B" w14:textId="71537225" w:rsidR="002D0A84" w:rsidRDefault="002D0A84" w:rsidP="00A309FD">
      <w:pPr>
        <w:spacing w:line="360" w:lineRule="auto"/>
        <w:rPr>
          <w:rFonts w:ascii="Arial" w:hAnsi="Arial" w:cs="Arial"/>
          <w:color w:val="000000"/>
          <w:sz w:val="22"/>
          <w:szCs w:val="22"/>
          <w:shd w:val="clear" w:color="auto" w:fill="FFFFFF"/>
        </w:rPr>
      </w:pPr>
    </w:p>
    <w:p w14:paraId="604CBD13" w14:textId="77777777" w:rsidR="002D0A84" w:rsidRPr="002D0A84" w:rsidRDefault="002D0A84" w:rsidP="002D0A84">
      <w:pPr>
        <w:pStyle w:val="NormalWeb"/>
        <w:shd w:val="clear" w:color="auto" w:fill="FFFFFF"/>
        <w:spacing w:before="0" w:beforeAutospacing="0" w:after="0" w:afterAutospacing="0" w:line="360" w:lineRule="auto"/>
        <w:jc w:val="both"/>
        <w:rPr>
          <w:rFonts w:ascii="Arial" w:hAnsi="Arial" w:cs="Arial"/>
          <w:color w:val="323130"/>
          <w:sz w:val="23"/>
          <w:szCs w:val="23"/>
        </w:rPr>
      </w:pPr>
      <w:r w:rsidRPr="002D0A84">
        <w:rPr>
          <w:rFonts w:ascii="Arial" w:hAnsi="Arial" w:cs="Arial"/>
          <w:color w:val="000000"/>
          <w:sz w:val="22"/>
          <w:szCs w:val="22"/>
          <w:bdr w:val="none" w:sz="0" w:space="0" w:color="auto" w:frame="1"/>
        </w:rPr>
        <w:t xml:space="preserve">Russell </w:t>
      </w:r>
      <w:proofErr w:type="spellStart"/>
      <w:r w:rsidRPr="002D0A84">
        <w:rPr>
          <w:rFonts w:ascii="Arial" w:hAnsi="Arial" w:cs="Arial"/>
          <w:color w:val="000000"/>
          <w:sz w:val="22"/>
          <w:szCs w:val="22"/>
          <w:bdr w:val="none" w:sz="0" w:space="0" w:color="auto" w:frame="1"/>
        </w:rPr>
        <w:t>Ackoff’s</w:t>
      </w:r>
      <w:proofErr w:type="spellEnd"/>
      <w:r w:rsidRPr="002D0A84">
        <w:rPr>
          <w:rFonts w:ascii="Arial" w:hAnsi="Arial" w:cs="Arial"/>
          <w:color w:val="000000"/>
          <w:sz w:val="22"/>
          <w:szCs w:val="22"/>
          <w:bdr w:val="none" w:sz="0" w:space="0" w:color="auto" w:frame="1"/>
        </w:rPr>
        <w:t xml:space="preserve"> version of the DIKW framework (1989) is a great way to describe the way in which the data collected by our grit survey and Duckworth’s survey results can be processed and transformed into information, knowledge, and wisdom. </w:t>
      </w:r>
      <w:proofErr w:type="spellStart"/>
      <w:r w:rsidRPr="002D0A84">
        <w:rPr>
          <w:rFonts w:ascii="Arial" w:hAnsi="Arial" w:cs="Arial"/>
          <w:color w:val="000000"/>
          <w:sz w:val="22"/>
          <w:szCs w:val="22"/>
          <w:bdr w:val="none" w:sz="0" w:space="0" w:color="auto" w:frame="1"/>
        </w:rPr>
        <w:t>Ackoff</w:t>
      </w:r>
      <w:proofErr w:type="spellEnd"/>
      <w:r w:rsidRPr="002D0A84">
        <w:rPr>
          <w:rFonts w:ascii="Arial" w:hAnsi="Arial" w:cs="Arial"/>
          <w:color w:val="000000"/>
          <w:sz w:val="22"/>
          <w:szCs w:val="22"/>
          <w:bdr w:val="none" w:sz="0" w:space="0" w:color="auto" w:frame="1"/>
        </w:rPr>
        <w:t xml:space="preserve"> points out that information can quickly age with time but despite this, knowledge has a longer life, and it is wisdom that is everlasting (Rowley, 2007).</w:t>
      </w:r>
    </w:p>
    <w:p w14:paraId="0EDB0E1E" w14:textId="59DAE8E2" w:rsidR="002D0A84" w:rsidRPr="002D0A84" w:rsidRDefault="002D0A84" w:rsidP="002D0A84">
      <w:pPr>
        <w:pStyle w:val="NormalWeb"/>
        <w:shd w:val="clear" w:color="auto" w:fill="FFFFFF"/>
        <w:spacing w:before="0" w:beforeAutospacing="0" w:after="0" w:afterAutospacing="0" w:line="360" w:lineRule="auto"/>
        <w:jc w:val="both"/>
        <w:rPr>
          <w:rFonts w:ascii="Arial" w:hAnsi="Arial" w:cs="Arial"/>
          <w:color w:val="323130"/>
          <w:sz w:val="23"/>
          <w:szCs w:val="23"/>
        </w:rPr>
      </w:pPr>
      <w:r w:rsidRPr="002D0A84">
        <w:rPr>
          <w:rFonts w:ascii="Arial" w:hAnsi="Arial" w:cs="Arial"/>
          <w:color w:val="000000"/>
          <w:sz w:val="22"/>
          <w:szCs w:val="22"/>
          <w:bdr w:val="none" w:sz="0" w:space="0" w:color="auto" w:frame="1"/>
        </w:rPr>
        <w:t>Duckworth’s original study is comprised of first-hand quantitative data collated from thousands of participants from differing socio-economic backgrounds (Duckworth, 2021). Such as, newly qualified teachers in economically deprived neighbourhoods or west point cadets.</w:t>
      </w:r>
    </w:p>
    <w:p w14:paraId="04B94049" w14:textId="77777777" w:rsidR="002D0A84" w:rsidRPr="002D0A84" w:rsidRDefault="002D0A84" w:rsidP="002D0A84">
      <w:pPr>
        <w:pStyle w:val="NormalWeb"/>
        <w:shd w:val="clear" w:color="auto" w:fill="FFFFFF"/>
        <w:spacing w:before="0" w:beforeAutospacing="0" w:after="0" w:afterAutospacing="0" w:line="360" w:lineRule="auto"/>
        <w:jc w:val="both"/>
        <w:rPr>
          <w:rFonts w:ascii="Arial" w:hAnsi="Arial" w:cs="Arial"/>
          <w:color w:val="323130"/>
          <w:sz w:val="23"/>
          <w:szCs w:val="23"/>
        </w:rPr>
      </w:pPr>
      <w:r w:rsidRPr="002D0A84">
        <w:rPr>
          <w:rFonts w:ascii="Arial" w:hAnsi="Arial" w:cs="Arial"/>
          <w:b/>
          <w:bCs/>
          <w:color w:val="000000"/>
          <w:sz w:val="22"/>
          <w:szCs w:val="22"/>
          <w:bdr w:val="none" w:sz="0" w:space="0" w:color="auto" w:frame="1"/>
        </w:rPr>
        <w:t>Collection of data</w:t>
      </w:r>
    </w:p>
    <w:p w14:paraId="51E3EA83" w14:textId="77777777" w:rsidR="002D0A84" w:rsidRPr="002D0A84" w:rsidRDefault="002D0A84" w:rsidP="002D0A84">
      <w:pPr>
        <w:pStyle w:val="NormalWeb"/>
        <w:shd w:val="clear" w:color="auto" w:fill="FFFFFF"/>
        <w:spacing w:before="0" w:beforeAutospacing="0" w:after="0" w:afterAutospacing="0" w:line="360" w:lineRule="auto"/>
        <w:jc w:val="both"/>
        <w:rPr>
          <w:rFonts w:ascii="Arial" w:hAnsi="Arial" w:cs="Arial"/>
          <w:color w:val="323130"/>
          <w:sz w:val="23"/>
          <w:szCs w:val="23"/>
        </w:rPr>
      </w:pPr>
      <w:r w:rsidRPr="002D0A84">
        <w:rPr>
          <w:rFonts w:ascii="Arial" w:hAnsi="Arial" w:cs="Arial"/>
          <w:color w:val="000000"/>
          <w:sz w:val="22"/>
          <w:szCs w:val="22"/>
          <w:bdr w:val="none" w:sz="0" w:space="0" w:color="auto" w:frame="1"/>
        </w:rPr>
        <w:t>Duckworth asked participants to fill in grit questionnaires. They followed up by tracking the participants a year afterwards, including their socio-economic background and test scores.</w:t>
      </w:r>
    </w:p>
    <w:p w14:paraId="2FA8940F" w14:textId="6DED784C" w:rsidR="002D0A84" w:rsidRPr="002D0A84" w:rsidRDefault="002D0A84" w:rsidP="002D0A84">
      <w:pPr>
        <w:pStyle w:val="NormalWeb"/>
        <w:shd w:val="clear" w:color="auto" w:fill="FFFFFF"/>
        <w:spacing w:before="0" w:beforeAutospacing="0" w:after="0" w:afterAutospacing="0" w:line="360" w:lineRule="auto"/>
        <w:jc w:val="both"/>
        <w:rPr>
          <w:rFonts w:ascii="Arial" w:hAnsi="Arial" w:cs="Arial"/>
          <w:color w:val="323130"/>
          <w:sz w:val="23"/>
          <w:szCs w:val="23"/>
        </w:rPr>
      </w:pPr>
      <w:r w:rsidRPr="002D0A84">
        <w:rPr>
          <w:rFonts w:ascii="Arial" w:hAnsi="Arial" w:cs="Arial"/>
          <w:color w:val="000000"/>
          <w:sz w:val="22"/>
          <w:szCs w:val="22"/>
          <w:bdr w:val="none" w:sz="0" w:space="0" w:color="auto" w:frame="1"/>
        </w:rPr>
        <w:t xml:space="preserve">In our class all the students answered Duckworth’s questionnaire individually. Everyone received a result at the end of the questionnaire. The result presented our level of study. All the data in class was collected, </w:t>
      </w:r>
      <w:r w:rsidR="00EC3233" w:rsidRPr="002D0A84">
        <w:rPr>
          <w:rFonts w:ascii="Arial" w:hAnsi="Arial" w:cs="Arial"/>
          <w:color w:val="000000"/>
          <w:sz w:val="22"/>
          <w:szCs w:val="22"/>
          <w:bdr w:val="none" w:sz="0" w:space="0" w:color="auto" w:frame="1"/>
        </w:rPr>
        <w:t>collated,</w:t>
      </w:r>
      <w:r w:rsidRPr="002D0A84">
        <w:rPr>
          <w:rFonts w:ascii="Arial" w:hAnsi="Arial" w:cs="Arial"/>
          <w:color w:val="000000"/>
          <w:sz w:val="22"/>
          <w:szCs w:val="22"/>
          <w:bdr w:val="none" w:sz="0" w:space="0" w:color="auto" w:frame="1"/>
        </w:rPr>
        <w:t xml:space="preserve"> and compared with each other.</w:t>
      </w:r>
    </w:p>
    <w:p w14:paraId="294EDF64" w14:textId="51DCD32C" w:rsidR="002D0A84" w:rsidRPr="002D0A84" w:rsidRDefault="002D0A84" w:rsidP="002D0A84">
      <w:pPr>
        <w:spacing w:line="360" w:lineRule="auto"/>
        <w:jc w:val="both"/>
        <w:rPr>
          <w:rFonts w:ascii="Arial" w:hAnsi="Arial" w:cs="Arial"/>
          <w:color w:val="000000"/>
          <w:sz w:val="22"/>
          <w:szCs w:val="22"/>
          <w:shd w:val="clear" w:color="auto" w:fill="FFFFFF"/>
        </w:rPr>
      </w:pPr>
    </w:p>
    <w:p w14:paraId="1F9E22A4" w14:textId="10A3B763" w:rsidR="002D0A84" w:rsidRPr="002D0A84" w:rsidRDefault="002D0A84" w:rsidP="002D0A84">
      <w:pPr>
        <w:spacing w:line="360" w:lineRule="auto"/>
        <w:jc w:val="both"/>
        <w:rPr>
          <w:rFonts w:ascii="Arial" w:hAnsi="Arial" w:cs="Arial"/>
          <w:color w:val="000000"/>
          <w:sz w:val="22"/>
          <w:szCs w:val="22"/>
          <w:shd w:val="clear" w:color="auto" w:fill="FFFFFF"/>
        </w:rPr>
      </w:pPr>
    </w:p>
    <w:p w14:paraId="3F7CDA1F" w14:textId="77777777" w:rsidR="00B96121" w:rsidRPr="00B064ED" w:rsidRDefault="00B96121">
      <w:pPr>
        <w:rPr>
          <w:rFonts w:ascii="Arial" w:hAnsi="Arial" w:cs="Arial"/>
          <w:b/>
          <w:bCs/>
          <w:color w:val="000000"/>
          <w:sz w:val="20"/>
          <w:szCs w:val="20"/>
          <w:u w:val="single"/>
          <w:shd w:val="clear" w:color="auto" w:fill="FFFFFF"/>
        </w:rPr>
      </w:pPr>
    </w:p>
    <w:p w14:paraId="05FBEC10" w14:textId="050397E6" w:rsidR="00B96121" w:rsidRDefault="00B96121" w:rsidP="004776AB">
      <w:pPr>
        <w:spacing w:line="360" w:lineRule="auto"/>
        <w:rPr>
          <w:rFonts w:ascii="Arial" w:hAnsi="Arial" w:cs="Arial"/>
          <w:color w:val="000000"/>
          <w:sz w:val="22"/>
          <w:szCs w:val="22"/>
          <w:shd w:val="clear" w:color="auto" w:fill="FFFFFF"/>
        </w:rPr>
      </w:pPr>
      <w:r w:rsidRPr="00B96121">
        <w:rPr>
          <w:rFonts w:ascii="Arial" w:hAnsi="Arial" w:cs="Arial"/>
          <w:noProof/>
          <w:color w:val="000000"/>
          <w:sz w:val="22"/>
          <w:szCs w:val="22"/>
          <w:shd w:val="clear" w:color="auto" w:fill="FFFFFF"/>
        </w:rPr>
        <w:lastRenderedPageBreak/>
        <w:drawing>
          <wp:inline distT="0" distB="0" distL="0" distR="0" wp14:anchorId="75E709C6" wp14:editId="19BFDB36">
            <wp:extent cx="4278324" cy="2406499"/>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88076" cy="2411984"/>
                    </a:xfrm>
                    <a:prstGeom prst="rect">
                      <a:avLst/>
                    </a:prstGeom>
                  </pic:spPr>
                </pic:pic>
              </a:graphicData>
            </a:graphic>
          </wp:inline>
        </w:drawing>
      </w:r>
    </w:p>
    <w:p w14:paraId="2AD448A0" w14:textId="47986233" w:rsidR="004D2E8E" w:rsidRDefault="004D2E8E" w:rsidP="00C45129">
      <w:pPr>
        <w:spacing w:line="360" w:lineRule="auto"/>
        <w:rPr>
          <w:rFonts w:ascii="Arial" w:hAnsi="Arial" w:cs="Arial"/>
          <w:color w:val="000000"/>
          <w:sz w:val="22"/>
          <w:szCs w:val="22"/>
          <w:shd w:val="clear" w:color="auto" w:fill="FFFFFF"/>
        </w:rPr>
      </w:pPr>
    </w:p>
    <w:p w14:paraId="3E4D1DE3" w14:textId="559E27CF" w:rsidR="00FA6FF1" w:rsidRPr="00FA6FF1" w:rsidRDefault="00FA6FF1" w:rsidP="00FA6FF1">
      <w:pPr>
        <w:pStyle w:val="NormalWeb"/>
        <w:shd w:val="clear" w:color="auto" w:fill="FFFFFF"/>
        <w:spacing w:before="0" w:beforeAutospacing="0" w:after="0" w:afterAutospacing="0" w:line="360" w:lineRule="auto"/>
        <w:jc w:val="both"/>
        <w:rPr>
          <w:rFonts w:ascii="Segoe UI" w:hAnsi="Segoe UI" w:cs="Segoe UI"/>
          <w:color w:val="323130"/>
          <w:sz w:val="22"/>
          <w:szCs w:val="22"/>
        </w:rPr>
      </w:pPr>
      <w:r w:rsidRPr="00FA6FF1">
        <w:rPr>
          <w:rFonts w:ascii="Arial" w:hAnsi="Arial" w:cs="Arial"/>
          <w:color w:val="000000"/>
          <w:sz w:val="22"/>
          <w:szCs w:val="22"/>
          <w:bdr w:val="none" w:sz="0" w:space="0" w:color="auto" w:frame="1"/>
        </w:rPr>
        <w:t xml:space="preserve">It can be seen above that the research methodology used is a questionnaire to collect data within the class. All students answered both questions. Twenty-two students participated in answering the questions above. The first question above is asking your score from Duckworth’s questionnaire. The question below is asking the academic level </w:t>
      </w:r>
      <w:proofErr w:type="gramStart"/>
      <w:r w:rsidRPr="00FA6FF1">
        <w:rPr>
          <w:rFonts w:ascii="Arial" w:hAnsi="Arial" w:cs="Arial"/>
          <w:color w:val="000000"/>
          <w:sz w:val="22"/>
          <w:szCs w:val="22"/>
          <w:bdr w:val="none" w:sz="0" w:space="0" w:color="auto" w:frame="1"/>
        </w:rPr>
        <w:t>each individual</w:t>
      </w:r>
      <w:proofErr w:type="gramEnd"/>
      <w:r w:rsidRPr="00FA6FF1">
        <w:rPr>
          <w:rFonts w:ascii="Arial" w:hAnsi="Arial" w:cs="Arial"/>
          <w:color w:val="000000"/>
          <w:sz w:val="22"/>
          <w:szCs w:val="22"/>
          <w:bdr w:val="none" w:sz="0" w:space="0" w:color="auto" w:frame="1"/>
        </w:rPr>
        <w:t xml:space="preserve"> is performing at. This research will make it easier for me to identify if Duckworth’s grit test is credible, relevant, accurate or of any purpose. The data collected today in class was easier as I used Microsoft forms. All the data collected stayed anonymous, which made it easier to get everyone to fill the form in and share and I was also able to remove my personal views as the questionnaire was anonymous.</w:t>
      </w:r>
    </w:p>
    <w:p w14:paraId="2F8071CC" w14:textId="77777777" w:rsidR="00FA6FF1" w:rsidRPr="00FA6FF1" w:rsidRDefault="00FA6FF1" w:rsidP="00FA6FF1">
      <w:pPr>
        <w:pStyle w:val="NormalWeb"/>
        <w:shd w:val="clear" w:color="auto" w:fill="FFFFFF"/>
        <w:spacing w:before="0" w:beforeAutospacing="0" w:after="0" w:afterAutospacing="0" w:line="360" w:lineRule="auto"/>
        <w:jc w:val="both"/>
        <w:rPr>
          <w:rFonts w:ascii="Segoe UI" w:hAnsi="Segoe UI" w:cs="Segoe UI"/>
          <w:color w:val="323130"/>
          <w:sz w:val="22"/>
          <w:szCs w:val="22"/>
        </w:rPr>
      </w:pPr>
      <w:r w:rsidRPr="00FA6FF1">
        <w:rPr>
          <w:rFonts w:ascii="Arial" w:hAnsi="Arial" w:cs="Arial"/>
          <w:color w:val="000000"/>
          <w:sz w:val="22"/>
          <w:szCs w:val="22"/>
          <w:bdr w:val="none" w:sz="0" w:space="0" w:color="auto" w:frame="1"/>
        </w:rPr>
        <w:t>The results will be shown in the next slide on a scatter graph.</w:t>
      </w:r>
    </w:p>
    <w:p w14:paraId="3BFC1D76" w14:textId="77777777" w:rsidR="00FA6FF1" w:rsidRDefault="00FA6FF1" w:rsidP="00C45129">
      <w:pPr>
        <w:spacing w:line="360" w:lineRule="auto"/>
        <w:rPr>
          <w:rFonts w:ascii="Arial" w:hAnsi="Arial" w:cs="Arial"/>
          <w:color w:val="000000"/>
          <w:sz w:val="22"/>
          <w:szCs w:val="22"/>
          <w:shd w:val="clear" w:color="auto" w:fill="FFFFFF"/>
        </w:rPr>
      </w:pPr>
    </w:p>
    <w:p w14:paraId="5AE932E8" w14:textId="3F52E7E4" w:rsidR="002D0A84" w:rsidRDefault="002D0A84" w:rsidP="00C45129">
      <w:pPr>
        <w:spacing w:line="360" w:lineRule="auto"/>
        <w:rPr>
          <w:rFonts w:ascii="Arial" w:hAnsi="Arial" w:cs="Arial"/>
          <w:color w:val="000000"/>
          <w:sz w:val="22"/>
          <w:szCs w:val="22"/>
          <w:shd w:val="clear" w:color="auto" w:fill="FFFFFF"/>
        </w:rPr>
      </w:pPr>
    </w:p>
    <w:p w14:paraId="11910FAB" w14:textId="3AD83B7D" w:rsidR="00EF73D0" w:rsidRDefault="00B96121">
      <w:pPr>
        <w:rPr>
          <w:rFonts w:ascii="Arial" w:hAnsi="Arial" w:cs="Arial"/>
          <w:sz w:val="22"/>
          <w:szCs w:val="22"/>
        </w:rPr>
      </w:pPr>
      <w:r w:rsidRPr="00B96121">
        <w:rPr>
          <w:rFonts w:ascii="Arial" w:hAnsi="Arial" w:cs="Arial"/>
          <w:noProof/>
          <w:sz w:val="22"/>
          <w:szCs w:val="22"/>
        </w:rPr>
        <w:drawing>
          <wp:inline distT="0" distB="0" distL="0" distR="0" wp14:anchorId="146F05AD" wp14:editId="4D4D3CFF">
            <wp:extent cx="4545302" cy="2556669"/>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50390" cy="2559531"/>
                    </a:xfrm>
                    <a:prstGeom prst="rect">
                      <a:avLst/>
                    </a:prstGeom>
                  </pic:spPr>
                </pic:pic>
              </a:graphicData>
            </a:graphic>
          </wp:inline>
        </w:drawing>
      </w:r>
    </w:p>
    <w:p w14:paraId="629242A2" w14:textId="20132DA6" w:rsidR="00B96121" w:rsidRDefault="00B96121">
      <w:pPr>
        <w:rPr>
          <w:rFonts w:ascii="Arial" w:hAnsi="Arial" w:cs="Arial"/>
          <w:sz w:val="22"/>
          <w:szCs w:val="22"/>
        </w:rPr>
      </w:pPr>
    </w:p>
    <w:p w14:paraId="619D985F" w14:textId="77777777" w:rsidR="00B96121" w:rsidRDefault="00B96121" w:rsidP="00C805B6">
      <w:pPr>
        <w:spacing w:line="360" w:lineRule="auto"/>
        <w:rPr>
          <w:rFonts w:ascii="Arial" w:hAnsi="Arial" w:cs="Arial"/>
          <w:sz w:val="22"/>
          <w:szCs w:val="22"/>
        </w:rPr>
      </w:pPr>
    </w:p>
    <w:p w14:paraId="4E5FE31E" w14:textId="77777777" w:rsidR="00A33982" w:rsidRDefault="00A33982" w:rsidP="00A33982">
      <w:pPr>
        <w:pStyle w:val="NormalWeb"/>
        <w:shd w:val="clear" w:color="auto" w:fill="FFFFFF"/>
        <w:spacing w:before="0" w:beforeAutospacing="0" w:after="0" w:afterAutospacing="0" w:line="360" w:lineRule="auto"/>
        <w:rPr>
          <w:rFonts w:ascii="Segoe UI" w:hAnsi="Segoe UI" w:cs="Segoe UI"/>
          <w:color w:val="323130"/>
          <w:sz w:val="23"/>
          <w:szCs w:val="23"/>
        </w:rPr>
      </w:pPr>
      <w:r>
        <w:rPr>
          <w:rFonts w:ascii="Arial" w:hAnsi="Arial" w:cs="Arial"/>
          <w:color w:val="000000"/>
          <w:sz w:val="22"/>
          <w:szCs w:val="22"/>
          <w:bdr w:val="none" w:sz="0" w:space="0" w:color="auto" w:frame="1"/>
        </w:rPr>
        <w:lastRenderedPageBreak/>
        <w:t>This scatter graph shows that Duckworth’s grit test is relevant because it clearly shows a direct correlation in the level of academic scores. Her grit test results are</w:t>
      </w:r>
    </w:p>
    <w:p w14:paraId="650352C7" w14:textId="04CF4E66" w:rsidR="00857CBA" w:rsidRPr="0033308B" w:rsidRDefault="00A33982" w:rsidP="0033308B">
      <w:pPr>
        <w:pStyle w:val="NormalWeb"/>
        <w:shd w:val="clear" w:color="auto" w:fill="FFFFFF"/>
        <w:spacing w:before="0" w:beforeAutospacing="0" w:after="0" w:afterAutospacing="0" w:line="360" w:lineRule="auto"/>
        <w:rPr>
          <w:rFonts w:ascii="Segoe UI" w:hAnsi="Segoe UI" w:cs="Segoe UI"/>
          <w:color w:val="323130"/>
          <w:sz w:val="23"/>
          <w:szCs w:val="23"/>
        </w:rPr>
      </w:pPr>
      <w:proofErr w:type="gramStart"/>
      <w:r>
        <w:rPr>
          <w:rFonts w:ascii="Arial" w:hAnsi="Arial" w:cs="Arial"/>
          <w:color w:val="000000"/>
          <w:sz w:val="22"/>
          <w:szCs w:val="22"/>
          <w:bdr w:val="none" w:sz="0" w:space="0" w:color="auto" w:frame="1"/>
        </w:rPr>
        <w:t>similar to</w:t>
      </w:r>
      <w:proofErr w:type="gramEnd"/>
      <w:r>
        <w:rPr>
          <w:rFonts w:ascii="Arial" w:hAnsi="Arial" w:cs="Arial"/>
          <w:color w:val="000000"/>
          <w:sz w:val="22"/>
          <w:szCs w:val="22"/>
          <w:bdr w:val="none" w:sz="0" w:space="0" w:color="auto" w:frame="1"/>
        </w:rPr>
        <w:t xml:space="preserve"> the trend line in the graph. Therefore, I find Duckworth’s grit test is accurate in predicting people's IQ and academic abilities. The evidence above clearly shows that the results in the graph present a direct correlation hence, the positive trend line. In my next slide I will be showing two graphs. My primary and secondary data collected.</w:t>
      </w:r>
    </w:p>
    <w:p w14:paraId="44B7D48D" w14:textId="77777777" w:rsidR="00857CBA" w:rsidRDefault="00857CBA" w:rsidP="003422FC">
      <w:pPr>
        <w:spacing w:line="360" w:lineRule="auto"/>
      </w:pPr>
    </w:p>
    <w:p w14:paraId="5ADBCAF7" w14:textId="3DC2B206" w:rsidR="00857CBA" w:rsidRDefault="00711F2A" w:rsidP="003422FC">
      <w:pPr>
        <w:spacing w:line="360" w:lineRule="auto"/>
      </w:pPr>
      <w:r w:rsidRPr="00711F2A">
        <w:rPr>
          <w:noProof/>
        </w:rPr>
        <w:drawing>
          <wp:inline distT="0" distB="0" distL="0" distR="0" wp14:anchorId="713453C3" wp14:editId="6DBC3E60">
            <wp:extent cx="4866640" cy="2737418"/>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71459" cy="2740129"/>
                    </a:xfrm>
                    <a:prstGeom prst="rect">
                      <a:avLst/>
                    </a:prstGeom>
                  </pic:spPr>
                </pic:pic>
              </a:graphicData>
            </a:graphic>
          </wp:inline>
        </w:drawing>
      </w:r>
    </w:p>
    <w:p w14:paraId="34514F3F" w14:textId="2EDA0BBD" w:rsidR="00857CBA" w:rsidRDefault="00857CBA" w:rsidP="003422FC">
      <w:pPr>
        <w:spacing w:line="360" w:lineRule="auto"/>
      </w:pPr>
    </w:p>
    <w:p w14:paraId="090AB858" w14:textId="77777777" w:rsidR="0033308B" w:rsidRPr="0033308B" w:rsidRDefault="0033308B" w:rsidP="0033308B">
      <w:pPr>
        <w:shd w:val="clear" w:color="auto" w:fill="FFFFFF"/>
        <w:spacing w:line="360" w:lineRule="auto"/>
        <w:rPr>
          <w:rFonts w:ascii="Segoe UI" w:hAnsi="Segoe UI" w:cs="Segoe UI"/>
          <w:color w:val="323130"/>
          <w:sz w:val="22"/>
          <w:szCs w:val="22"/>
        </w:rPr>
      </w:pPr>
      <w:r w:rsidRPr="0033308B">
        <w:rPr>
          <w:rFonts w:ascii="Arial" w:hAnsi="Arial" w:cs="Arial"/>
          <w:color w:val="000000"/>
          <w:sz w:val="22"/>
          <w:szCs w:val="22"/>
          <w:bdr w:val="none" w:sz="0" w:space="0" w:color="auto" w:frame="1"/>
        </w:rPr>
        <w:t xml:space="preserve">Above I have recorded my class results in the graph on the left. On the right is my secondary data collected from 176 students at UWTSD. In my primary set of data collected within my class, it is shown with a positive correlation trending upwards along with the trend line. This shows Angela Duckworth is accurate with her grit test. The secondary data, at academic level two and three do tend to drop down away from the trend line (presenting a negative correlation). As the academic level progresses to a four and five it is </w:t>
      </w:r>
      <w:proofErr w:type="gramStart"/>
      <w:r w:rsidRPr="0033308B">
        <w:rPr>
          <w:rFonts w:ascii="Arial" w:hAnsi="Arial" w:cs="Arial"/>
          <w:color w:val="000000"/>
          <w:sz w:val="22"/>
          <w:szCs w:val="22"/>
          <w:bdr w:val="none" w:sz="0" w:space="0" w:color="auto" w:frame="1"/>
        </w:rPr>
        <w:t>similar to</w:t>
      </w:r>
      <w:proofErr w:type="gramEnd"/>
      <w:r w:rsidRPr="0033308B">
        <w:rPr>
          <w:rFonts w:ascii="Arial" w:hAnsi="Arial" w:cs="Arial"/>
          <w:color w:val="000000"/>
          <w:sz w:val="22"/>
          <w:szCs w:val="22"/>
          <w:bdr w:val="none" w:sz="0" w:space="0" w:color="auto" w:frame="1"/>
        </w:rPr>
        <w:t xml:space="preserve"> the grit results. Also, the graph shows that the positive trend is </w:t>
      </w:r>
      <w:proofErr w:type="gramStart"/>
      <w:r w:rsidRPr="0033308B">
        <w:rPr>
          <w:rFonts w:ascii="Arial" w:hAnsi="Arial" w:cs="Arial"/>
          <w:color w:val="000000"/>
          <w:sz w:val="22"/>
          <w:szCs w:val="22"/>
          <w:bdr w:val="none" w:sz="0" w:space="0" w:color="auto" w:frame="1"/>
        </w:rPr>
        <w:t>similar to</w:t>
      </w:r>
      <w:proofErr w:type="gramEnd"/>
      <w:r w:rsidRPr="0033308B">
        <w:rPr>
          <w:rFonts w:ascii="Arial" w:hAnsi="Arial" w:cs="Arial"/>
          <w:color w:val="000000"/>
          <w:sz w:val="22"/>
          <w:szCs w:val="22"/>
          <w:bdr w:val="none" w:sz="0" w:space="0" w:color="auto" w:frame="1"/>
        </w:rPr>
        <w:t xml:space="preserve"> the trend line in the scatter graph. From the data collected, she passes the CRAAP test as the secondary data shows the graph is positively correlated, just like the trend line. Duckworth passes the CRAAP test as she also tested 2000 students in the spelling bee. The UWTSD results</w:t>
      </w:r>
    </w:p>
    <w:p w14:paraId="7B4EC52F" w14:textId="77777777" w:rsidR="0033308B" w:rsidRPr="0033308B" w:rsidRDefault="0033308B" w:rsidP="0033308B">
      <w:pPr>
        <w:shd w:val="clear" w:color="auto" w:fill="FFFFFF"/>
        <w:spacing w:line="360" w:lineRule="auto"/>
        <w:rPr>
          <w:rFonts w:ascii="Segoe UI" w:hAnsi="Segoe UI" w:cs="Segoe UI"/>
          <w:color w:val="323130"/>
          <w:sz w:val="22"/>
          <w:szCs w:val="22"/>
        </w:rPr>
      </w:pPr>
      <w:r w:rsidRPr="0033308B">
        <w:rPr>
          <w:rFonts w:ascii="Arial" w:hAnsi="Arial" w:cs="Arial"/>
          <w:color w:val="000000"/>
          <w:sz w:val="22"/>
          <w:szCs w:val="22"/>
          <w:bdr w:val="none" w:sz="0" w:space="0" w:color="auto" w:frame="1"/>
        </w:rPr>
        <w:t>also show the graph results are going in the same positive direction as Duckworth’s grit test.</w:t>
      </w:r>
    </w:p>
    <w:p w14:paraId="17EF8547" w14:textId="77777777" w:rsidR="0033308B" w:rsidRPr="0033308B" w:rsidRDefault="0033308B" w:rsidP="0033308B">
      <w:pPr>
        <w:shd w:val="clear" w:color="auto" w:fill="FFFFFF"/>
        <w:spacing w:line="360" w:lineRule="auto"/>
        <w:rPr>
          <w:rFonts w:ascii="Segoe UI" w:hAnsi="Segoe UI" w:cs="Segoe UI"/>
          <w:color w:val="323130"/>
          <w:sz w:val="22"/>
          <w:szCs w:val="22"/>
        </w:rPr>
      </w:pPr>
      <w:r w:rsidRPr="0033308B">
        <w:rPr>
          <w:rFonts w:ascii="Arial" w:hAnsi="Arial" w:cs="Arial"/>
          <w:color w:val="000000"/>
          <w:sz w:val="22"/>
          <w:szCs w:val="22"/>
          <w:bdr w:val="none" w:sz="0" w:space="0" w:color="auto" w:frame="1"/>
        </w:rPr>
        <w:t>Therefore, if a small number of people present the UWTSD results and the graph is positively correlated, Duckworth's test presents to be increasingly reliable as she has tested on a multitude of individuals.</w:t>
      </w:r>
    </w:p>
    <w:p w14:paraId="6620BCEF" w14:textId="77777777" w:rsidR="0033308B" w:rsidRPr="0033308B" w:rsidRDefault="0033308B" w:rsidP="0033308B">
      <w:pPr>
        <w:shd w:val="clear" w:color="auto" w:fill="FFFFFF"/>
        <w:spacing w:line="360" w:lineRule="auto"/>
        <w:rPr>
          <w:rFonts w:ascii="Segoe UI" w:hAnsi="Segoe UI" w:cs="Segoe UI"/>
          <w:color w:val="323130"/>
          <w:sz w:val="22"/>
          <w:szCs w:val="22"/>
        </w:rPr>
      </w:pPr>
      <w:r w:rsidRPr="0033308B">
        <w:rPr>
          <w:rFonts w:ascii="Arial" w:hAnsi="Arial" w:cs="Arial"/>
          <w:color w:val="000000"/>
          <w:sz w:val="22"/>
          <w:szCs w:val="22"/>
          <w:bdr w:val="none" w:sz="0" w:space="0" w:color="auto" w:frame="1"/>
        </w:rPr>
        <w:t>Having said this, if I was to do this survey correctly, I would need a decent amount of people to take part in the UWTSD survey (secondary).</w:t>
      </w:r>
    </w:p>
    <w:p w14:paraId="2DF392BD" w14:textId="7E358448" w:rsidR="0033308B" w:rsidRPr="0033308B" w:rsidRDefault="0033308B" w:rsidP="0033308B">
      <w:pPr>
        <w:shd w:val="clear" w:color="auto" w:fill="FFFFFF"/>
        <w:spacing w:line="360" w:lineRule="auto"/>
        <w:rPr>
          <w:rFonts w:ascii="Segoe UI" w:hAnsi="Segoe UI" w:cs="Segoe UI"/>
          <w:color w:val="323130"/>
          <w:sz w:val="22"/>
          <w:szCs w:val="22"/>
        </w:rPr>
      </w:pPr>
      <w:r w:rsidRPr="0033308B">
        <w:rPr>
          <w:rFonts w:ascii="Arial" w:hAnsi="Arial" w:cs="Arial"/>
          <w:color w:val="000000"/>
          <w:sz w:val="22"/>
          <w:szCs w:val="22"/>
          <w:bdr w:val="none" w:sz="0" w:space="0" w:color="auto" w:frame="1"/>
        </w:rPr>
        <w:lastRenderedPageBreak/>
        <w:t>In our school we tend to get people from places where maybe people didn’t have a chance to get a good education. Some people have the grit for it but didn’t get the time to finish their education. Experience in life can contribute to an individual building grit as life goes on.</w:t>
      </w:r>
    </w:p>
    <w:p w14:paraId="2B578DA6" w14:textId="58E1F4A4" w:rsidR="0033308B" w:rsidRDefault="0033308B" w:rsidP="003141E1"/>
    <w:p w14:paraId="20F7C4F3" w14:textId="77777777" w:rsidR="00751545" w:rsidRDefault="00751545" w:rsidP="00A4363C">
      <w:pPr>
        <w:spacing w:line="360" w:lineRule="auto"/>
      </w:pPr>
    </w:p>
    <w:p w14:paraId="52553639" w14:textId="37B10BFE" w:rsidR="00751545" w:rsidRDefault="00751545" w:rsidP="00A4363C">
      <w:pPr>
        <w:spacing w:line="360" w:lineRule="auto"/>
      </w:pPr>
      <w:r w:rsidRPr="00751545">
        <w:rPr>
          <w:noProof/>
        </w:rPr>
        <w:drawing>
          <wp:inline distT="0" distB="0" distL="0" distR="0" wp14:anchorId="1E25D64F" wp14:editId="68489E02">
            <wp:extent cx="4917440" cy="2765992"/>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20358" cy="2767633"/>
                    </a:xfrm>
                    <a:prstGeom prst="rect">
                      <a:avLst/>
                    </a:prstGeom>
                  </pic:spPr>
                </pic:pic>
              </a:graphicData>
            </a:graphic>
          </wp:inline>
        </w:drawing>
      </w:r>
    </w:p>
    <w:p w14:paraId="75FD6C9B" w14:textId="4DD3030D" w:rsidR="00751545" w:rsidRDefault="00751545" w:rsidP="00A4363C">
      <w:pPr>
        <w:spacing w:line="360" w:lineRule="auto"/>
      </w:pPr>
    </w:p>
    <w:p w14:paraId="16B4F927" w14:textId="6B11A3ED" w:rsidR="009B764C" w:rsidRDefault="009B764C" w:rsidP="001D17B7">
      <w:pPr>
        <w:pStyle w:val="NormalWeb"/>
        <w:shd w:val="clear" w:color="auto" w:fill="FFFFFF"/>
        <w:spacing w:before="0" w:beforeAutospacing="0" w:after="0" w:afterAutospacing="0" w:line="360" w:lineRule="auto"/>
        <w:jc w:val="both"/>
        <w:rPr>
          <w:rFonts w:ascii="Segoe UI" w:hAnsi="Segoe UI" w:cs="Segoe UI"/>
          <w:color w:val="323130"/>
          <w:sz w:val="23"/>
          <w:szCs w:val="23"/>
        </w:rPr>
      </w:pPr>
      <w:r>
        <w:rPr>
          <w:rFonts w:ascii="Arial" w:hAnsi="Arial" w:cs="Arial"/>
          <w:color w:val="000000"/>
          <w:sz w:val="22"/>
          <w:szCs w:val="22"/>
          <w:bdr w:val="none" w:sz="0" w:space="0" w:color="auto" w:frame="1"/>
        </w:rPr>
        <w:t xml:space="preserve">Wisdom is the final stage of the DIKW framework. Angela believes, with mistakes and failures, and any obstacles that come within learning by having secure goals and desire the failures and obstacles are pushed aside and thus leaving determination to complete goals feasibility e.g., growth mindset (Duckworth and Gross, 2014). Wisdom is reached through all the stages of the </w:t>
      </w:r>
      <w:proofErr w:type="spellStart"/>
      <w:r>
        <w:rPr>
          <w:rFonts w:ascii="Arial" w:hAnsi="Arial" w:cs="Arial"/>
          <w:color w:val="000000"/>
          <w:sz w:val="22"/>
          <w:szCs w:val="22"/>
          <w:bdr w:val="none" w:sz="0" w:space="0" w:color="auto" w:frame="1"/>
        </w:rPr>
        <w:t>D</w:t>
      </w:r>
      <w:r w:rsidR="001D17B7">
        <w:rPr>
          <w:rFonts w:ascii="Arial" w:hAnsi="Arial" w:cs="Arial"/>
          <w:color w:val="000000"/>
          <w:sz w:val="22"/>
          <w:szCs w:val="22"/>
          <w:bdr w:val="none" w:sz="0" w:space="0" w:color="auto" w:frame="1"/>
        </w:rPr>
        <w:t>ikw</w:t>
      </w:r>
      <w:proofErr w:type="spellEnd"/>
      <w:r>
        <w:rPr>
          <w:rFonts w:ascii="Arial" w:hAnsi="Arial" w:cs="Arial"/>
          <w:color w:val="000000"/>
          <w:sz w:val="22"/>
          <w:szCs w:val="22"/>
          <w:bdr w:val="none" w:sz="0" w:space="0" w:color="auto" w:frame="1"/>
        </w:rPr>
        <w:t xml:space="preserve"> framework, from data to wisdom (Rowley, J. (2007). This will enable us to make decisions. What differentiates wisdom from information, data knowledge is growth does not need to increase its value, whereas development does (</w:t>
      </w:r>
      <w:proofErr w:type="spellStart"/>
      <w:r>
        <w:rPr>
          <w:rFonts w:ascii="Arial" w:hAnsi="Arial" w:cs="Arial"/>
          <w:color w:val="000000"/>
          <w:sz w:val="22"/>
          <w:szCs w:val="22"/>
          <w:bdr w:val="none" w:sz="0" w:space="0" w:color="auto" w:frame="1"/>
        </w:rPr>
        <w:t>Ackoff</w:t>
      </w:r>
      <w:proofErr w:type="spellEnd"/>
      <w:r>
        <w:rPr>
          <w:rFonts w:ascii="Arial" w:hAnsi="Arial" w:cs="Arial"/>
          <w:color w:val="000000"/>
          <w:sz w:val="22"/>
          <w:szCs w:val="22"/>
          <w:bdr w:val="none" w:sz="0" w:space="0" w:color="auto" w:frame="1"/>
        </w:rPr>
        <w:t xml:space="preserve">, R. L. (1999). </w:t>
      </w:r>
      <w:proofErr w:type="spellStart"/>
      <w:r>
        <w:rPr>
          <w:rFonts w:ascii="Arial" w:hAnsi="Arial" w:cs="Arial"/>
          <w:color w:val="000000"/>
          <w:sz w:val="22"/>
          <w:szCs w:val="22"/>
          <w:bdr w:val="none" w:sz="0" w:space="0" w:color="auto" w:frame="1"/>
        </w:rPr>
        <w:t>Ackoff</w:t>
      </w:r>
      <w:proofErr w:type="spellEnd"/>
      <w:r>
        <w:rPr>
          <w:rFonts w:ascii="Arial" w:hAnsi="Arial" w:cs="Arial"/>
          <w:color w:val="000000"/>
          <w:sz w:val="22"/>
          <w:szCs w:val="22"/>
          <w:bdr w:val="none" w:sz="0" w:space="0" w:color="auto" w:frame="1"/>
        </w:rPr>
        <w:t xml:space="preserve"> also believes wisdom cannot be accumulated by technology (</w:t>
      </w:r>
      <w:proofErr w:type="spellStart"/>
      <w:r>
        <w:rPr>
          <w:rFonts w:ascii="Arial" w:hAnsi="Arial" w:cs="Arial"/>
          <w:color w:val="000000"/>
          <w:sz w:val="22"/>
          <w:szCs w:val="22"/>
          <w:bdr w:val="none" w:sz="0" w:space="0" w:color="auto" w:frame="1"/>
        </w:rPr>
        <w:t>Ackoff</w:t>
      </w:r>
      <w:proofErr w:type="spellEnd"/>
      <w:r>
        <w:rPr>
          <w:rFonts w:ascii="Arial" w:hAnsi="Arial" w:cs="Arial"/>
          <w:color w:val="000000"/>
          <w:sz w:val="22"/>
          <w:szCs w:val="22"/>
          <w:bdr w:val="none" w:sz="0" w:space="0" w:color="auto" w:frame="1"/>
        </w:rPr>
        <w:t xml:space="preserve">, R. L. (1999). In our current times it is essentially an impossibility to escape the use of technology and in opposition to the previously made point, it could be argued that technology allows for a wider understanding of individuals and the way they learn </w:t>
      </w:r>
      <w:r w:rsidR="001D17B7">
        <w:rPr>
          <w:rFonts w:ascii="Arial" w:hAnsi="Arial" w:cs="Arial"/>
          <w:color w:val="000000"/>
          <w:sz w:val="22"/>
          <w:szCs w:val="22"/>
          <w:bdr w:val="none" w:sz="0" w:space="0" w:color="auto" w:frame="1"/>
        </w:rPr>
        <w:t>and</w:t>
      </w:r>
      <w:r>
        <w:rPr>
          <w:rFonts w:ascii="Arial" w:hAnsi="Arial" w:cs="Arial"/>
          <w:color w:val="000000"/>
          <w:sz w:val="22"/>
          <w:szCs w:val="22"/>
          <w:bdr w:val="none" w:sz="0" w:space="0" w:color="auto" w:frame="1"/>
        </w:rPr>
        <w:t xml:space="preserve"> their socio-economic backgrounds.</w:t>
      </w:r>
    </w:p>
    <w:p w14:paraId="37C6FE8C" w14:textId="77777777" w:rsidR="009B764C" w:rsidRDefault="009B764C" w:rsidP="001D17B7">
      <w:pPr>
        <w:pStyle w:val="NormalWeb"/>
        <w:shd w:val="clear" w:color="auto" w:fill="FFFFFF"/>
        <w:spacing w:before="0" w:beforeAutospacing="0" w:after="0" w:afterAutospacing="0" w:line="360" w:lineRule="auto"/>
        <w:jc w:val="both"/>
        <w:rPr>
          <w:rFonts w:ascii="Segoe UI" w:hAnsi="Segoe UI" w:cs="Segoe UI"/>
          <w:color w:val="323130"/>
          <w:sz w:val="23"/>
          <w:szCs w:val="23"/>
        </w:rPr>
      </w:pPr>
      <w:r>
        <w:rPr>
          <w:rFonts w:ascii="Arial" w:hAnsi="Arial" w:cs="Arial"/>
          <w:color w:val="000000"/>
          <w:sz w:val="22"/>
          <w:szCs w:val="22"/>
          <w:bdr w:val="none" w:sz="0" w:space="0" w:color="auto" w:frame="1"/>
        </w:rPr>
        <w:t>From the primary and secondary data collected, I agree with Angela’s grit scores. Having said that, even though at some academic levels the score is lower than Angela’s grit score. It can be for various reasons; the data also shows that people can reach the highest academic levels. But it doesn’t explain how people may have grit to begin with.</w:t>
      </w:r>
    </w:p>
    <w:p w14:paraId="30F54A7D" w14:textId="4356E99E" w:rsidR="009B764C" w:rsidRDefault="009B764C" w:rsidP="001D17B7">
      <w:pPr>
        <w:pStyle w:val="NormalWeb"/>
        <w:shd w:val="clear" w:color="auto" w:fill="FFFFFF"/>
        <w:spacing w:before="0" w:beforeAutospacing="0" w:after="0" w:afterAutospacing="0" w:line="360" w:lineRule="auto"/>
        <w:jc w:val="both"/>
        <w:rPr>
          <w:rFonts w:ascii="Segoe UI" w:hAnsi="Segoe UI" w:cs="Segoe UI"/>
          <w:color w:val="323130"/>
          <w:sz w:val="23"/>
          <w:szCs w:val="23"/>
        </w:rPr>
      </w:pPr>
      <w:r>
        <w:rPr>
          <w:rFonts w:ascii="Arial" w:hAnsi="Arial" w:cs="Arial"/>
          <w:color w:val="000000"/>
          <w:sz w:val="22"/>
          <w:szCs w:val="22"/>
          <w:bdr w:val="none" w:sz="0" w:space="0" w:color="auto" w:frame="1"/>
        </w:rPr>
        <w:t>Angela also believes, to build grit in kids the best idea is something called “growth mindset.” This idea was developed by Carol Dweck at Stanford University (Duckworth, 2021).</w:t>
      </w:r>
    </w:p>
    <w:p w14:paraId="2146E8E6" w14:textId="77777777" w:rsidR="00751545" w:rsidRDefault="00751545" w:rsidP="00A4363C">
      <w:pPr>
        <w:spacing w:line="360" w:lineRule="auto"/>
      </w:pPr>
    </w:p>
    <w:p w14:paraId="21586B22" w14:textId="545C7ACC" w:rsidR="00883B40" w:rsidRDefault="00883B40" w:rsidP="00A4363C">
      <w:pPr>
        <w:spacing w:line="360" w:lineRule="auto"/>
        <w:rPr>
          <w:rFonts w:ascii="Arial" w:hAnsi="Arial" w:cs="Arial"/>
          <w:sz w:val="22"/>
          <w:szCs w:val="22"/>
        </w:rPr>
      </w:pPr>
      <w:r w:rsidRPr="00883B40">
        <w:rPr>
          <w:rFonts w:ascii="Arial" w:hAnsi="Arial" w:cs="Arial"/>
          <w:noProof/>
          <w:sz w:val="22"/>
          <w:szCs w:val="22"/>
        </w:rPr>
        <w:lastRenderedPageBreak/>
        <w:drawing>
          <wp:inline distT="0" distB="0" distL="0" distR="0" wp14:anchorId="7ADFC3DD" wp14:editId="3D5092CD">
            <wp:extent cx="4998720" cy="2811711"/>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02584" cy="2813884"/>
                    </a:xfrm>
                    <a:prstGeom prst="rect">
                      <a:avLst/>
                    </a:prstGeom>
                  </pic:spPr>
                </pic:pic>
              </a:graphicData>
            </a:graphic>
          </wp:inline>
        </w:drawing>
      </w:r>
    </w:p>
    <w:p w14:paraId="63C2440D" w14:textId="77777777" w:rsidR="00883B40" w:rsidRDefault="00883B40" w:rsidP="00A4363C">
      <w:pPr>
        <w:spacing w:line="360" w:lineRule="auto"/>
        <w:rPr>
          <w:rFonts w:ascii="Arial" w:hAnsi="Arial" w:cs="Arial"/>
          <w:sz w:val="22"/>
          <w:szCs w:val="22"/>
        </w:rPr>
      </w:pPr>
    </w:p>
    <w:p w14:paraId="75D39251" w14:textId="4258A3BD" w:rsidR="007E74CB" w:rsidRDefault="007E74CB" w:rsidP="007E74CB">
      <w:pPr>
        <w:pStyle w:val="NormalWeb"/>
        <w:shd w:val="clear" w:color="auto" w:fill="FFFFFF"/>
        <w:spacing w:before="0" w:beforeAutospacing="0" w:after="0" w:afterAutospacing="0" w:line="480" w:lineRule="auto"/>
        <w:rPr>
          <w:rFonts w:ascii="Segoe UI" w:hAnsi="Segoe UI" w:cs="Segoe UI"/>
          <w:color w:val="323130"/>
          <w:sz w:val="23"/>
          <w:szCs w:val="23"/>
        </w:rPr>
      </w:pPr>
      <w:r>
        <w:rPr>
          <w:rFonts w:ascii="Arial" w:hAnsi="Arial" w:cs="Arial"/>
          <w:color w:val="000000"/>
          <w:sz w:val="22"/>
          <w:szCs w:val="22"/>
          <w:bdr w:val="none" w:sz="0" w:space="0" w:color="auto" w:frame="1"/>
        </w:rPr>
        <w:t xml:space="preserve">Carol Dweck believes failure is not a lasting condition. It can be changed with effort and a positive attitude (Dweck, 2021). Positivity allows for a breakdown in socio-integrated values and the way in which society influences individuals into acting in a specific manner. </w:t>
      </w:r>
      <w:r w:rsidR="00A14C5A">
        <w:rPr>
          <w:rFonts w:ascii="Arial" w:hAnsi="Arial" w:cs="Arial"/>
          <w:color w:val="000000"/>
          <w:sz w:val="22"/>
          <w:szCs w:val="22"/>
          <w:bdr w:val="none" w:sz="0" w:space="0" w:color="auto" w:frame="1"/>
        </w:rPr>
        <w:t>Dweck’s</w:t>
      </w:r>
      <w:r>
        <w:rPr>
          <w:rFonts w:ascii="Arial" w:hAnsi="Arial" w:cs="Arial"/>
          <w:color w:val="000000"/>
          <w:sz w:val="22"/>
          <w:szCs w:val="22"/>
          <w:bdr w:val="none" w:sz="0" w:space="0" w:color="auto" w:frame="1"/>
        </w:rPr>
        <w:t xml:space="preserve"> idea on 'the power of yet' created the idea that getting a grade of 'not yet' allowed the students in question the ability to look to the future as they still obtained the time to improve and innovate. this idea also allowed </w:t>
      </w:r>
      <w:r w:rsidR="00A14C5A">
        <w:rPr>
          <w:rFonts w:ascii="Arial" w:hAnsi="Arial" w:cs="Arial"/>
          <w:color w:val="000000"/>
          <w:sz w:val="22"/>
          <w:szCs w:val="22"/>
          <w:bdr w:val="none" w:sz="0" w:space="0" w:color="auto" w:frame="1"/>
        </w:rPr>
        <w:t>Dweck</w:t>
      </w:r>
      <w:r>
        <w:rPr>
          <w:rFonts w:ascii="Arial" w:hAnsi="Arial" w:cs="Arial"/>
          <w:color w:val="000000"/>
          <w:sz w:val="22"/>
          <w:szCs w:val="22"/>
          <w:bdr w:val="none" w:sz="0" w:space="0" w:color="auto" w:frame="1"/>
        </w:rPr>
        <w:t xml:space="preserve"> to present how children (</w:t>
      </w:r>
      <w:r w:rsidR="00A14C5A">
        <w:rPr>
          <w:rFonts w:ascii="Arial" w:hAnsi="Arial" w:cs="Arial"/>
          <w:color w:val="000000"/>
          <w:sz w:val="22"/>
          <w:szCs w:val="22"/>
          <w:bdr w:val="none" w:sz="0" w:space="0" w:color="auto" w:frame="1"/>
        </w:rPr>
        <w:t>10-year-olds</w:t>
      </w:r>
      <w:r>
        <w:rPr>
          <w:rFonts w:ascii="Arial" w:hAnsi="Arial" w:cs="Arial"/>
          <w:color w:val="000000"/>
          <w:sz w:val="22"/>
          <w:szCs w:val="22"/>
          <w:bdr w:val="none" w:sz="0" w:space="0" w:color="auto" w:frame="1"/>
        </w:rPr>
        <w:t>) would react to problems a little too hard for them (</w:t>
      </w:r>
      <w:r w:rsidR="00A14C5A">
        <w:rPr>
          <w:rFonts w:ascii="Arial" w:hAnsi="Arial" w:cs="Arial"/>
          <w:color w:val="000000"/>
          <w:sz w:val="22"/>
          <w:szCs w:val="22"/>
          <w:bdr w:val="none" w:sz="0" w:space="0" w:color="auto" w:frame="1"/>
        </w:rPr>
        <w:t>Dweck</w:t>
      </w:r>
      <w:r>
        <w:rPr>
          <w:rFonts w:ascii="Arial" w:hAnsi="Arial" w:cs="Arial"/>
          <w:color w:val="000000"/>
          <w:sz w:val="22"/>
          <w:szCs w:val="22"/>
          <w:bdr w:val="none" w:sz="0" w:space="0" w:color="auto" w:frame="1"/>
        </w:rPr>
        <w:t xml:space="preserve"> 2021), some reacted with a positive attitude, allowing for the fact that even children are aware that their abilities can </w:t>
      </w:r>
      <w:r w:rsidR="00A14C5A">
        <w:rPr>
          <w:rFonts w:ascii="Arial" w:hAnsi="Arial" w:cs="Arial"/>
          <w:color w:val="000000"/>
          <w:sz w:val="22"/>
          <w:szCs w:val="22"/>
          <w:bdr w:val="none" w:sz="0" w:space="0" w:color="auto" w:frame="1"/>
        </w:rPr>
        <w:t>grow</w:t>
      </w:r>
      <w:r>
        <w:rPr>
          <w:rFonts w:ascii="Arial" w:hAnsi="Arial" w:cs="Arial"/>
          <w:color w:val="000000"/>
          <w:sz w:val="22"/>
          <w:szCs w:val="22"/>
          <w:bdr w:val="none" w:sz="0" w:space="0" w:color="auto" w:frame="1"/>
        </w:rPr>
        <w:t xml:space="preserve"> with hard work. This links to Duckworth's study on grit in that even young children obtained a growth mindset. Despite this, unfortunately other children had a fixed mindset </w:t>
      </w:r>
      <w:r w:rsidR="00A14C5A">
        <w:rPr>
          <w:rFonts w:ascii="Arial" w:hAnsi="Arial" w:cs="Arial"/>
          <w:color w:val="000000"/>
          <w:sz w:val="22"/>
          <w:szCs w:val="22"/>
          <w:bdr w:val="none" w:sz="0" w:space="0" w:color="auto" w:frame="1"/>
        </w:rPr>
        <w:t>perspective,</w:t>
      </w:r>
      <w:r>
        <w:rPr>
          <w:rFonts w:ascii="Arial" w:hAnsi="Arial" w:cs="Arial"/>
          <w:color w:val="000000"/>
          <w:sz w:val="22"/>
          <w:szCs w:val="22"/>
          <w:bdr w:val="none" w:sz="0" w:space="0" w:color="auto" w:frame="1"/>
        </w:rPr>
        <w:t xml:space="preserve"> and they were as a result gripped by the 'tyranny of now' (Dweck, 2021). A study conducted on children after a test with low scores presented that next time the children would rather chat than study (Blackwell, </w:t>
      </w:r>
      <w:proofErr w:type="spellStart"/>
      <w:r>
        <w:rPr>
          <w:rFonts w:ascii="Arial" w:hAnsi="Arial" w:cs="Arial"/>
          <w:color w:val="000000"/>
          <w:sz w:val="22"/>
          <w:szCs w:val="22"/>
          <w:bdr w:val="none" w:sz="0" w:space="0" w:color="auto" w:frame="1"/>
        </w:rPr>
        <w:t>Trzesniewski</w:t>
      </w:r>
      <w:proofErr w:type="spellEnd"/>
      <w:r>
        <w:rPr>
          <w:rFonts w:ascii="Arial" w:hAnsi="Arial" w:cs="Arial"/>
          <w:color w:val="000000"/>
          <w:sz w:val="22"/>
          <w:szCs w:val="22"/>
          <w:bdr w:val="none" w:sz="0" w:space="0" w:color="auto" w:frame="1"/>
        </w:rPr>
        <w:t xml:space="preserve"> and </w:t>
      </w:r>
      <w:r w:rsidR="00A14C5A">
        <w:rPr>
          <w:rFonts w:ascii="Arial" w:hAnsi="Arial" w:cs="Arial"/>
          <w:color w:val="000000"/>
          <w:sz w:val="22"/>
          <w:szCs w:val="22"/>
          <w:bdr w:val="none" w:sz="0" w:space="0" w:color="auto" w:frame="1"/>
        </w:rPr>
        <w:t>Dweck</w:t>
      </w:r>
      <w:r>
        <w:rPr>
          <w:rFonts w:ascii="Arial" w:hAnsi="Arial" w:cs="Arial"/>
          <w:color w:val="000000"/>
          <w:sz w:val="22"/>
          <w:szCs w:val="22"/>
          <w:bdr w:val="none" w:sz="0" w:space="0" w:color="auto" w:frame="1"/>
        </w:rPr>
        <w:t xml:space="preserve">, 2007) and another suggested that the children would rather find someone worse than them (Nussbaum and Dweck, 2008). this displayed </w:t>
      </w:r>
      <w:r w:rsidR="00A14C5A">
        <w:rPr>
          <w:rFonts w:ascii="Arial" w:hAnsi="Arial" w:cs="Arial"/>
          <w:color w:val="000000"/>
          <w:sz w:val="22"/>
          <w:szCs w:val="22"/>
          <w:bdr w:val="none" w:sz="0" w:space="0" w:color="auto" w:frame="1"/>
        </w:rPr>
        <w:t>those children</w:t>
      </w:r>
      <w:r>
        <w:rPr>
          <w:rFonts w:ascii="Arial" w:hAnsi="Arial" w:cs="Arial"/>
          <w:color w:val="000000"/>
          <w:sz w:val="22"/>
          <w:szCs w:val="22"/>
          <w:bdr w:val="none" w:sz="0" w:space="0" w:color="auto" w:frame="1"/>
        </w:rPr>
        <w:t xml:space="preserve"> with a fixed mind-set would singularly stick to differing ways of achieving success and that a growth mind-set is either taught or learned through hard times, reinforcing Duckworth's idea on grit. Overall, </w:t>
      </w:r>
      <w:r w:rsidR="00A14C5A">
        <w:rPr>
          <w:rFonts w:ascii="Arial" w:hAnsi="Arial" w:cs="Arial"/>
          <w:color w:val="000000"/>
          <w:sz w:val="22"/>
          <w:szCs w:val="22"/>
          <w:bdr w:val="none" w:sz="0" w:space="0" w:color="auto" w:frame="1"/>
        </w:rPr>
        <w:t>Dweck</w:t>
      </w:r>
      <w:r>
        <w:rPr>
          <w:rFonts w:ascii="Arial" w:hAnsi="Arial" w:cs="Arial"/>
          <w:color w:val="000000"/>
          <w:sz w:val="22"/>
          <w:szCs w:val="22"/>
          <w:bdr w:val="none" w:sz="0" w:space="0" w:color="auto" w:frame="1"/>
        </w:rPr>
        <w:t xml:space="preserve"> presents </w:t>
      </w:r>
      <w:r w:rsidR="00A14C5A">
        <w:rPr>
          <w:rFonts w:ascii="Arial" w:hAnsi="Arial" w:cs="Arial"/>
          <w:color w:val="000000"/>
          <w:sz w:val="22"/>
          <w:szCs w:val="22"/>
          <w:bdr w:val="none" w:sz="0" w:space="0" w:color="auto" w:frame="1"/>
        </w:rPr>
        <w:t>those young individuals</w:t>
      </w:r>
      <w:r>
        <w:rPr>
          <w:rFonts w:ascii="Arial" w:hAnsi="Arial" w:cs="Arial"/>
          <w:color w:val="000000"/>
          <w:sz w:val="22"/>
          <w:szCs w:val="22"/>
          <w:bdr w:val="none" w:sz="0" w:space="0" w:color="auto" w:frame="1"/>
        </w:rPr>
        <w:t xml:space="preserve"> use their brains as a muscle and after exercising the muscle and pushing the comfort zone the </w:t>
      </w:r>
      <w:r>
        <w:rPr>
          <w:rFonts w:ascii="Arial" w:hAnsi="Arial" w:cs="Arial"/>
          <w:color w:val="000000"/>
          <w:sz w:val="22"/>
          <w:szCs w:val="22"/>
          <w:bdr w:val="none" w:sz="0" w:space="0" w:color="auto" w:frame="1"/>
        </w:rPr>
        <w:lastRenderedPageBreak/>
        <w:t>brain is forced to work harder and in turn builds a growth mind-set rather than reinstating a fixed mind-set.</w:t>
      </w:r>
    </w:p>
    <w:p w14:paraId="0FE09CB2" w14:textId="77777777" w:rsidR="00AD063D" w:rsidRPr="0021588C" w:rsidRDefault="007E74CB" w:rsidP="00243012">
      <w:pPr>
        <w:spacing w:line="360" w:lineRule="auto"/>
        <w:jc w:val="both"/>
        <w:rPr>
          <w:rFonts w:ascii="Arial" w:hAnsi="Arial" w:cs="Arial"/>
          <w:sz w:val="22"/>
          <w:szCs w:val="22"/>
        </w:rPr>
      </w:pPr>
      <w:r w:rsidRPr="0021588C">
        <w:rPr>
          <w:rFonts w:ascii="Arial" w:hAnsi="Arial" w:cs="Arial"/>
          <w:color w:val="000000"/>
          <w:sz w:val="22"/>
          <w:szCs w:val="22"/>
          <w:bdr w:val="none" w:sz="0" w:space="0" w:color="auto" w:frame="1"/>
        </w:rPr>
        <w:t>The story of Austin's butterfly contributes to the idea that giving children constructive criticism on work would allow a further learning ability rather than limiting the children's ability to succeed with singular praise. With a range of drafts children were able to analyse what needed to be changed on the drawing allowing for a growth in their mind-sets rather than instating the idea of negativity around starting over</w:t>
      </w:r>
      <w:r w:rsidR="00AD063D" w:rsidRPr="0021588C">
        <w:rPr>
          <w:rFonts w:ascii="Arial" w:hAnsi="Arial" w:cs="Arial"/>
          <w:color w:val="000000"/>
          <w:sz w:val="22"/>
          <w:szCs w:val="22"/>
          <w:bdr w:val="none" w:sz="0" w:space="0" w:color="auto" w:frame="1"/>
        </w:rPr>
        <w:t xml:space="preserve"> </w:t>
      </w:r>
      <w:r w:rsidR="00AD063D" w:rsidRPr="0021588C">
        <w:rPr>
          <w:rFonts w:ascii="Arial" w:hAnsi="Arial" w:cs="Arial"/>
          <w:color w:val="000000"/>
          <w:sz w:val="22"/>
          <w:szCs w:val="22"/>
          <w:shd w:val="clear" w:color="auto" w:fill="FFFFFF"/>
        </w:rPr>
        <w:t>(Austin's Butterfly: Building Excellence in Student Work, 2021)</w:t>
      </w:r>
    </w:p>
    <w:p w14:paraId="1F0FB445" w14:textId="36E80971" w:rsidR="00883B40" w:rsidRPr="0021588C" w:rsidRDefault="00883B40" w:rsidP="0021588C">
      <w:pPr>
        <w:pStyle w:val="NormalWeb"/>
        <w:shd w:val="clear" w:color="auto" w:fill="FFFFFF"/>
        <w:spacing w:before="0" w:beforeAutospacing="0" w:after="0" w:afterAutospacing="0" w:line="360" w:lineRule="auto"/>
        <w:rPr>
          <w:rFonts w:ascii="Arial" w:hAnsi="Arial" w:cs="Arial"/>
          <w:color w:val="000000"/>
          <w:sz w:val="22"/>
          <w:szCs w:val="22"/>
          <w:bdr w:val="none" w:sz="0" w:space="0" w:color="auto" w:frame="1"/>
        </w:rPr>
      </w:pPr>
    </w:p>
    <w:p w14:paraId="10F56C51" w14:textId="77777777" w:rsidR="00205E67" w:rsidRDefault="00205E67" w:rsidP="00A14C5A">
      <w:pPr>
        <w:pStyle w:val="NormalWeb"/>
        <w:shd w:val="clear" w:color="auto" w:fill="FFFFFF"/>
        <w:spacing w:before="0" w:beforeAutospacing="0" w:after="0" w:afterAutospacing="0" w:line="480" w:lineRule="auto"/>
        <w:rPr>
          <w:rFonts w:ascii="Arial" w:hAnsi="Arial" w:cs="Arial"/>
          <w:color w:val="000000"/>
          <w:sz w:val="22"/>
          <w:szCs w:val="22"/>
          <w:bdr w:val="none" w:sz="0" w:space="0" w:color="auto" w:frame="1"/>
        </w:rPr>
      </w:pPr>
    </w:p>
    <w:p w14:paraId="6683EB1E" w14:textId="5EC1A4F1" w:rsidR="00A14C5A" w:rsidRDefault="00205E67" w:rsidP="00A14C5A">
      <w:pPr>
        <w:pStyle w:val="NormalWeb"/>
        <w:shd w:val="clear" w:color="auto" w:fill="FFFFFF"/>
        <w:spacing w:before="0" w:beforeAutospacing="0" w:after="0" w:afterAutospacing="0" w:line="480" w:lineRule="auto"/>
        <w:rPr>
          <w:rFonts w:ascii="Arial" w:hAnsi="Arial" w:cs="Arial"/>
          <w:color w:val="000000"/>
          <w:sz w:val="22"/>
          <w:szCs w:val="22"/>
          <w:bdr w:val="none" w:sz="0" w:space="0" w:color="auto" w:frame="1"/>
        </w:rPr>
      </w:pPr>
      <w:r w:rsidRPr="00205E67">
        <w:rPr>
          <w:rFonts w:ascii="Arial" w:hAnsi="Arial" w:cs="Arial"/>
          <w:noProof/>
          <w:color w:val="000000"/>
          <w:sz w:val="22"/>
          <w:szCs w:val="22"/>
          <w:bdr w:val="none" w:sz="0" w:space="0" w:color="auto" w:frame="1"/>
        </w:rPr>
        <w:drawing>
          <wp:inline distT="0" distB="0" distL="0" distR="0" wp14:anchorId="45E1A025" wp14:editId="78C7D570">
            <wp:extent cx="4067798" cy="22880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89234" cy="2300138"/>
                    </a:xfrm>
                    <a:prstGeom prst="rect">
                      <a:avLst/>
                    </a:prstGeom>
                  </pic:spPr>
                </pic:pic>
              </a:graphicData>
            </a:graphic>
          </wp:inline>
        </w:drawing>
      </w:r>
    </w:p>
    <w:p w14:paraId="5C691943" w14:textId="46FAFA3A" w:rsidR="00205E67" w:rsidRDefault="00205E67" w:rsidP="00A14C5A">
      <w:pPr>
        <w:pStyle w:val="NormalWeb"/>
        <w:shd w:val="clear" w:color="auto" w:fill="FFFFFF"/>
        <w:spacing w:before="0" w:beforeAutospacing="0" w:after="0" w:afterAutospacing="0" w:line="480" w:lineRule="auto"/>
        <w:rPr>
          <w:rFonts w:ascii="Arial" w:hAnsi="Arial" w:cs="Arial"/>
          <w:color w:val="000000"/>
          <w:sz w:val="22"/>
          <w:szCs w:val="22"/>
          <w:bdr w:val="none" w:sz="0" w:space="0" w:color="auto" w:frame="1"/>
        </w:rPr>
      </w:pPr>
    </w:p>
    <w:p w14:paraId="635BEB23" w14:textId="4F266AF4" w:rsidR="0014176F" w:rsidRDefault="0014176F" w:rsidP="00C97BED">
      <w:pPr>
        <w:pStyle w:val="NormalWeb"/>
        <w:shd w:val="clear" w:color="auto" w:fill="FFFFFF"/>
        <w:spacing w:before="0" w:beforeAutospacing="0" w:after="0" w:afterAutospacing="0" w:line="360" w:lineRule="auto"/>
        <w:jc w:val="both"/>
        <w:rPr>
          <w:rFonts w:ascii="Segoe UI" w:hAnsi="Segoe UI" w:cs="Segoe UI"/>
          <w:color w:val="323130"/>
          <w:sz w:val="23"/>
          <w:szCs w:val="23"/>
        </w:rPr>
      </w:pPr>
      <w:r>
        <w:rPr>
          <w:rFonts w:ascii="Arial" w:hAnsi="Arial" w:cs="Arial"/>
          <w:color w:val="000000"/>
          <w:sz w:val="22"/>
          <w:szCs w:val="22"/>
          <w:bdr w:val="none" w:sz="0" w:space="0" w:color="auto" w:frame="1"/>
        </w:rPr>
        <w:t>Conclusively, it is obvious that the use of the DIKW and CRAAP frameworks confirm my collected Academic GRIT test results and in comparison, to the UWTSD GRIT results based on the work of Duckworth as individuals that maintain a growth mindset, create a sense of merit in society and influence others to further their ideas on not only education but the extent to which they are able to excel in differing social areas. Those that singularly maintained a fixed mind-set were unable to create a sense of care and in turn may blame institutions for their failed attempts at succeeding later in life. The DIKW and CRAAP frameworks each in a sense, repeat the idea of the GRIT tests but on smaller scales and allow for an understanding of the way in which people tend to learn if they are pushed to do so. Also, the idea of Austin's Butterfly allows for a juxtaposition in the idea that children may only take criticism negatively as Austin was able to take the criticism, analyse it, and extend his</w:t>
      </w:r>
      <w:r w:rsidR="0064448F">
        <w:rPr>
          <w:rFonts w:ascii="Segoe UI" w:hAnsi="Segoe UI" w:cs="Segoe UI"/>
          <w:color w:val="323130"/>
          <w:sz w:val="23"/>
          <w:szCs w:val="23"/>
        </w:rPr>
        <w:t xml:space="preserve"> </w:t>
      </w:r>
      <w:r>
        <w:rPr>
          <w:rFonts w:ascii="Arial" w:hAnsi="Arial" w:cs="Arial"/>
          <w:color w:val="000000"/>
          <w:sz w:val="22"/>
          <w:szCs w:val="22"/>
          <w:bdr w:val="none" w:sz="0" w:space="0" w:color="auto" w:frame="1"/>
        </w:rPr>
        <w:t xml:space="preserve">knowledge. Overall, each study presents the frameworks in both negative and positive perspectives, although singularly each one correlates to the others and conclude that the frameworks interlink and provide a </w:t>
      </w:r>
      <w:r>
        <w:rPr>
          <w:rFonts w:ascii="Arial" w:hAnsi="Arial" w:cs="Arial"/>
          <w:color w:val="000000"/>
          <w:sz w:val="22"/>
          <w:szCs w:val="22"/>
          <w:bdr w:val="none" w:sz="0" w:space="0" w:color="auto" w:frame="1"/>
        </w:rPr>
        <w:lastRenderedPageBreak/>
        <w:t>basis from which data can be collated and analysed to see the best way that people are able to learn and excel in society.</w:t>
      </w:r>
    </w:p>
    <w:p w14:paraId="0BCFFD80" w14:textId="77777777" w:rsidR="00C97BED" w:rsidRDefault="00C97BED" w:rsidP="004322C1">
      <w:pPr>
        <w:rPr>
          <w:rFonts w:ascii="Open Sans" w:hAnsi="Open Sans" w:cs="Open Sans"/>
          <w:color w:val="000000"/>
          <w:sz w:val="20"/>
          <w:szCs w:val="20"/>
          <w:u w:val="single"/>
          <w:shd w:val="clear" w:color="auto" w:fill="FFFFFF"/>
        </w:rPr>
      </w:pPr>
    </w:p>
    <w:p w14:paraId="491E20AA" w14:textId="77777777" w:rsidR="00C97BED" w:rsidRDefault="00C97BED" w:rsidP="004322C1">
      <w:pPr>
        <w:rPr>
          <w:rFonts w:ascii="Open Sans" w:hAnsi="Open Sans" w:cs="Open Sans"/>
          <w:color w:val="000000"/>
          <w:sz w:val="20"/>
          <w:szCs w:val="20"/>
          <w:u w:val="single"/>
          <w:shd w:val="clear" w:color="auto" w:fill="FFFFFF"/>
        </w:rPr>
      </w:pPr>
    </w:p>
    <w:p w14:paraId="2DA651E5" w14:textId="77777777" w:rsidR="00C97BED" w:rsidRDefault="00C97BED" w:rsidP="004322C1">
      <w:pPr>
        <w:rPr>
          <w:rFonts w:ascii="Open Sans" w:hAnsi="Open Sans" w:cs="Open Sans"/>
          <w:color w:val="000000"/>
          <w:sz w:val="20"/>
          <w:szCs w:val="20"/>
          <w:u w:val="single"/>
          <w:shd w:val="clear" w:color="auto" w:fill="FFFFFF"/>
        </w:rPr>
      </w:pPr>
    </w:p>
    <w:p w14:paraId="09FB5358" w14:textId="77777777" w:rsidR="00C97BED" w:rsidRDefault="00C97BED" w:rsidP="004322C1">
      <w:pPr>
        <w:rPr>
          <w:rFonts w:ascii="Open Sans" w:hAnsi="Open Sans" w:cs="Open Sans"/>
          <w:color w:val="000000"/>
          <w:sz w:val="20"/>
          <w:szCs w:val="20"/>
          <w:u w:val="single"/>
          <w:shd w:val="clear" w:color="auto" w:fill="FFFFFF"/>
        </w:rPr>
      </w:pPr>
    </w:p>
    <w:p w14:paraId="1A375012" w14:textId="77777777" w:rsidR="00C97BED" w:rsidRDefault="00C97BED" w:rsidP="004322C1">
      <w:pPr>
        <w:rPr>
          <w:rFonts w:ascii="Open Sans" w:hAnsi="Open Sans" w:cs="Open Sans"/>
          <w:color w:val="000000"/>
          <w:sz w:val="20"/>
          <w:szCs w:val="20"/>
          <w:u w:val="single"/>
          <w:shd w:val="clear" w:color="auto" w:fill="FFFFFF"/>
        </w:rPr>
      </w:pPr>
    </w:p>
    <w:p w14:paraId="58D094E0" w14:textId="77777777" w:rsidR="00C97BED" w:rsidRDefault="00C97BED" w:rsidP="004322C1">
      <w:pPr>
        <w:rPr>
          <w:rFonts w:ascii="Open Sans" w:hAnsi="Open Sans" w:cs="Open Sans"/>
          <w:color w:val="000000"/>
          <w:sz w:val="20"/>
          <w:szCs w:val="20"/>
          <w:u w:val="single"/>
          <w:shd w:val="clear" w:color="auto" w:fill="FFFFFF"/>
        </w:rPr>
      </w:pPr>
    </w:p>
    <w:p w14:paraId="07403B9A" w14:textId="77777777" w:rsidR="00C97BED" w:rsidRDefault="00C97BED" w:rsidP="004322C1">
      <w:pPr>
        <w:rPr>
          <w:rFonts w:ascii="Open Sans" w:hAnsi="Open Sans" w:cs="Open Sans"/>
          <w:color w:val="000000"/>
          <w:sz w:val="20"/>
          <w:szCs w:val="20"/>
          <w:u w:val="single"/>
          <w:shd w:val="clear" w:color="auto" w:fill="FFFFFF"/>
        </w:rPr>
      </w:pPr>
    </w:p>
    <w:p w14:paraId="6608BCE8" w14:textId="77777777" w:rsidR="00C97BED" w:rsidRDefault="00C97BED" w:rsidP="004322C1">
      <w:pPr>
        <w:rPr>
          <w:rFonts w:ascii="Open Sans" w:hAnsi="Open Sans" w:cs="Open Sans"/>
          <w:color w:val="000000"/>
          <w:sz w:val="20"/>
          <w:szCs w:val="20"/>
          <w:u w:val="single"/>
          <w:shd w:val="clear" w:color="auto" w:fill="FFFFFF"/>
        </w:rPr>
      </w:pPr>
    </w:p>
    <w:p w14:paraId="65B4FCAA" w14:textId="77777777" w:rsidR="00C97BED" w:rsidRDefault="00C97BED" w:rsidP="004322C1">
      <w:pPr>
        <w:rPr>
          <w:rFonts w:ascii="Open Sans" w:hAnsi="Open Sans" w:cs="Open Sans"/>
          <w:color w:val="000000"/>
          <w:sz w:val="20"/>
          <w:szCs w:val="20"/>
          <w:u w:val="single"/>
          <w:shd w:val="clear" w:color="auto" w:fill="FFFFFF"/>
        </w:rPr>
      </w:pPr>
    </w:p>
    <w:p w14:paraId="193795BA" w14:textId="77777777" w:rsidR="00205E67" w:rsidRDefault="00205E67" w:rsidP="004322C1">
      <w:pPr>
        <w:rPr>
          <w:rFonts w:ascii="Open Sans" w:hAnsi="Open Sans" w:cs="Open Sans"/>
          <w:color w:val="000000"/>
          <w:sz w:val="20"/>
          <w:szCs w:val="20"/>
          <w:u w:val="single"/>
          <w:shd w:val="clear" w:color="auto" w:fill="FFFFFF"/>
        </w:rPr>
      </w:pPr>
    </w:p>
    <w:p w14:paraId="7ED5C6F1" w14:textId="77777777" w:rsidR="00205E67" w:rsidRDefault="00205E67" w:rsidP="004322C1">
      <w:pPr>
        <w:rPr>
          <w:rFonts w:ascii="Open Sans" w:hAnsi="Open Sans" w:cs="Open Sans"/>
          <w:color w:val="000000"/>
          <w:sz w:val="20"/>
          <w:szCs w:val="20"/>
          <w:u w:val="single"/>
          <w:shd w:val="clear" w:color="auto" w:fill="FFFFFF"/>
        </w:rPr>
      </w:pPr>
    </w:p>
    <w:p w14:paraId="69BD3834" w14:textId="77777777" w:rsidR="00205E67" w:rsidRDefault="00205E67" w:rsidP="004322C1">
      <w:pPr>
        <w:rPr>
          <w:rFonts w:ascii="Open Sans" w:hAnsi="Open Sans" w:cs="Open Sans"/>
          <w:color w:val="000000"/>
          <w:sz w:val="20"/>
          <w:szCs w:val="20"/>
          <w:u w:val="single"/>
          <w:shd w:val="clear" w:color="auto" w:fill="FFFFFF"/>
        </w:rPr>
      </w:pPr>
    </w:p>
    <w:p w14:paraId="03A6EF90" w14:textId="77777777" w:rsidR="00205E67" w:rsidRDefault="00205E67" w:rsidP="004322C1">
      <w:pPr>
        <w:rPr>
          <w:rFonts w:ascii="Open Sans" w:hAnsi="Open Sans" w:cs="Open Sans"/>
          <w:color w:val="000000"/>
          <w:sz w:val="20"/>
          <w:szCs w:val="20"/>
          <w:u w:val="single"/>
          <w:shd w:val="clear" w:color="auto" w:fill="FFFFFF"/>
        </w:rPr>
      </w:pPr>
    </w:p>
    <w:p w14:paraId="7C9ED2AE" w14:textId="77777777" w:rsidR="00205E67" w:rsidRDefault="00205E67" w:rsidP="004322C1">
      <w:pPr>
        <w:rPr>
          <w:rFonts w:ascii="Open Sans" w:hAnsi="Open Sans" w:cs="Open Sans"/>
          <w:color w:val="000000"/>
          <w:sz w:val="20"/>
          <w:szCs w:val="20"/>
          <w:u w:val="single"/>
          <w:shd w:val="clear" w:color="auto" w:fill="FFFFFF"/>
        </w:rPr>
      </w:pPr>
    </w:p>
    <w:p w14:paraId="0970C4C7" w14:textId="77777777" w:rsidR="00205E67" w:rsidRDefault="00205E67" w:rsidP="004322C1">
      <w:pPr>
        <w:rPr>
          <w:rFonts w:ascii="Open Sans" w:hAnsi="Open Sans" w:cs="Open Sans"/>
          <w:color w:val="000000"/>
          <w:sz w:val="20"/>
          <w:szCs w:val="20"/>
          <w:u w:val="single"/>
          <w:shd w:val="clear" w:color="auto" w:fill="FFFFFF"/>
        </w:rPr>
      </w:pPr>
    </w:p>
    <w:p w14:paraId="3045047B" w14:textId="77777777" w:rsidR="00205E67" w:rsidRDefault="00205E67" w:rsidP="004322C1">
      <w:pPr>
        <w:rPr>
          <w:rFonts w:ascii="Open Sans" w:hAnsi="Open Sans" w:cs="Open Sans"/>
          <w:color w:val="000000"/>
          <w:sz w:val="20"/>
          <w:szCs w:val="20"/>
          <w:u w:val="single"/>
          <w:shd w:val="clear" w:color="auto" w:fill="FFFFFF"/>
        </w:rPr>
      </w:pPr>
    </w:p>
    <w:p w14:paraId="6DB1909C" w14:textId="77777777" w:rsidR="00205E67" w:rsidRDefault="00205E67" w:rsidP="004322C1">
      <w:pPr>
        <w:rPr>
          <w:rFonts w:ascii="Open Sans" w:hAnsi="Open Sans" w:cs="Open Sans"/>
          <w:color w:val="000000"/>
          <w:sz w:val="20"/>
          <w:szCs w:val="20"/>
          <w:u w:val="single"/>
          <w:shd w:val="clear" w:color="auto" w:fill="FFFFFF"/>
        </w:rPr>
      </w:pPr>
    </w:p>
    <w:p w14:paraId="06174AD9" w14:textId="77777777" w:rsidR="00205E67" w:rsidRDefault="00205E67" w:rsidP="004322C1">
      <w:pPr>
        <w:rPr>
          <w:rFonts w:ascii="Open Sans" w:hAnsi="Open Sans" w:cs="Open Sans"/>
          <w:color w:val="000000"/>
          <w:sz w:val="20"/>
          <w:szCs w:val="20"/>
          <w:u w:val="single"/>
          <w:shd w:val="clear" w:color="auto" w:fill="FFFFFF"/>
        </w:rPr>
      </w:pPr>
    </w:p>
    <w:p w14:paraId="627326D7" w14:textId="77777777" w:rsidR="00205E67" w:rsidRDefault="00205E67" w:rsidP="004322C1">
      <w:pPr>
        <w:rPr>
          <w:rFonts w:ascii="Open Sans" w:hAnsi="Open Sans" w:cs="Open Sans"/>
          <w:color w:val="000000"/>
          <w:sz w:val="20"/>
          <w:szCs w:val="20"/>
          <w:u w:val="single"/>
          <w:shd w:val="clear" w:color="auto" w:fill="FFFFFF"/>
        </w:rPr>
      </w:pPr>
    </w:p>
    <w:p w14:paraId="58F6C5C2" w14:textId="77777777" w:rsidR="00205E67" w:rsidRDefault="00205E67" w:rsidP="004322C1">
      <w:pPr>
        <w:rPr>
          <w:rFonts w:ascii="Open Sans" w:hAnsi="Open Sans" w:cs="Open Sans"/>
          <w:color w:val="000000"/>
          <w:sz w:val="20"/>
          <w:szCs w:val="20"/>
          <w:u w:val="single"/>
          <w:shd w:val="clear" w:color="auto" w:fill="FFFFFF"/>
        </w:rPr>
      </w:pPr>
    </w:p>
    <w:p w14:paraId="3AFFAAE3" w14:textId="77777777" w:rsidR="00205E67" w:rsidRDefault="00205E67" w:rsidP="004322C1">
      <w:pPr>
        <w:rPr>
          <w:rFonts w:ascii="Open Sans" w:hAnsi="Open Sans" w:cs="Open Sans"/>
          <w:color w:val="000000"/>
          <w:sz w:val="20"/>
          <w:szCs w:val="20"/>
          <w:u w:val="single"/>
          <w:shd w:val="clear" w:color="auto" w:fill="FFFFFF"/>
        </w:rPr>
      </w:pPr>
    </w:p>
    <w:p w14:paraId="5627067A" w14:textId="77777777" w:rsidR="00205E67" w:rsidRDefault="00205E67" w:rsidP="004322C1">
      <w:pPr>
        <w:rPr>
          <w:rFonts w:ascii="Open Sans" w:hAnsi="Open Sans" w:cs="Open Sans"/>
          <w:color w:val="000000"/>
          <w:sz w:val="20"/>
          <w:szCs w:val="20"/>
          <w:u w:val="single"/>
          <w:shd w:val="clear" w:color="auto" w:fill="FFFFFF"/>
        </w:rPr>
      </w:pPr>
    </w:p>
    <w:p w14:paraId="041DF3F3" w14:textId="77777777" w:rsidR="00205E67" w:rsidRDefault="00205E67" w:rsidP="004322C1">
      <w:pPr>
        <w:rPr>
          <w:rFonts w:ascii="Open Sans" w:hAnsi="Open Sans" w:cs="Open Sans"/>
          <w:color w:val="000000"/>
          <w:sz w:val="20"/>
          <w:szCs w:val="20"/>
          <w:u w:val="single"/>
          <w:shd w:val="clear" w:color="auto" w:fill="FFFFFF"/>
        </w:rPr>
      </w:pPr>
    </w:p>
    <w:p w14:paraId="6876F199" w14:textId="77777777" w:rsidR="00205E67" w:rsidRDefault="00205E67" w:rsidP="004322C1">
      <w:pPr>
        <w:rPr>
          <w:rFonts w:ascii="Open Sans" w:hAnsi="Open Sans" w:cs="Open Sans"/>
          <w:color w:val="000000"/>
          <w:sz w:val="20"/>
          <w:szCs w:val="20"/>
          <w:u w:val="single"/>
          <w:shd w:val="clear" w:color="auto" w:fill="FFFFFF"/>
        </w:rPr>
      </w:pPr>
    </w:p>
    <w:p w14:paraId="6D57E97D" w14:textId="77777777" w:rsidR="00205E67" w:rsidRDefault="00205E67" w:rsidP="004322C1">
      <w:pPr>
        <w:rPr>
          <w:rFonts w:ascii="Open Sans" w:hAnsi="Open Sans" w:cs="Open Sans"/>
          <w:color w:val="000000"/>
          <w:sz w:val="20"/>
          <w:szCs w:val="20"/>
          <w:u w:val="single"/>
          <w:shd w:val="clear" w:color="auto" w:fill="FFFFFF"/>
        </w:rPr>
      </w:pPr>
    </w:p>
    <w:p w14:paraId="3EF4ACC5" w14:textId="77777777" w:rsidR="00205E67" w:rsidRDefault="00205E67" w:rsidP="004322C1">
      <w:pPr>
        <w:rPr>
          <w:rFonts w:ascii="Open Sans" w:hAnsi="Open Sans" w:cs="Open Sans"/>
          <w:color w:val="000000"/>
          <w:sz w:val="20"/>
          <w:szCs w:val="20"/>
          <w:u w:val="single"/>
          <w:shd w:val="clear" w:color="auto" w:fill="FFFFFF"/>
        </w:rPr>
      </w:pPr>
    </w:p>
    <w:p w14:paraId="2ABA3F0C" w14:textId="77777777" w:rsidR="00205E67" w:rsidRDefault="00205E67" w:rsidP="004322C1">
      <w:pPr>
        <w:rPr>
          <w:rFonts w:ascii="Open Sans" w:hAnsi="Open Sans" w:cs="Open Sans"/>
          <w:color w:val="000000"/>
          <w:sz w:val="20"/>
          <w:szCs w:val="20"/>
          <w:u w:val="single"/>
          <w:shd w:val="clear" w:color="auto" w:fill="FFFFFF"/>
        </w:rPr>
      </w:pPr>
    </w:p>
    <w:p w14:paraId="272B7955" w14:textId="77777777" w:rsidR="00205E67" w:rsidRDefault="00205E67" w:rsidP="004322C1">
      <w:pPr>
        <w:rPr>
          <w:rFonts w:ascii="Open Sans" w:hAnsi="Open Sans" w:cs="Open Sans"/>
          <w:color w:val="000000"/>
          <w:sz w:val="20"/>
          <w:szCs w:val="20"/>
          <w:u w:val="single"/>
          <w:shd w:val="clear" w:color="auto" w:fill="FFFFFF"/>
        </w:rPr>
      </w:pPr>
    </w:p>
    <w:p w14:paraId="6048C25A" w14:textId="77777777" w:rsidR="00205E67" w:rsidRDefault="00205E67" w:rsidP="004322C1">
      <w:pPr>
        <w:rPr>
          <w:rFonts w:ascii="Open Sans" w:hAnsi="Open Sans" w:cs="Open Sans"/>
          <w:color w:val="000000"/>
          <w:sz w:val="20"/>
          <w:szCs w:val="20"/>
          <w:u w:val="single"/>
          <w:shd w:val="clear" w:color="auto" w:fill="FFFFFF"/>
        </w:rPr>
      </w:pPr>
    </w:p>
    <w:p w14:paraId="6AF08804" w14:textId="77777777" w:rsidR="00205E67" w:rsidRDefault="00205E67" w:rsidP="004322C1">
      <w:pPr>
        <w:rPr>
          <w:rFonts w:ascii="Open Sans" w:hAnsi="Open Sans" w:cs="Open Sans"/>
          <w:color w:val="000000"/>
          <w:sz w:val="20"/>
          <w:szCs w:val="20"/>
          <w:u w:val="single"/>
          <w:shd w:val="clear" w:color="auto" w:fill="FFFFFF"/>
        </w:rPr>
      </w:pPr>
    </w:p>
    <w:p w14:paraId="75F2C881" w14:textId="77777777" w:rsidR="00205E67" w:rsidRDefault="00205E67" w:rsidP="004322C1">
      <w:pPr>
        <w:rPr>
          <w:rFonts w:ascii="Open Sans" w:hAnsi="Open Sans" w:cs="Open Sans"/>
          <w:color w:val="000000"/>
          <w:sz w:val="20"/>
          <w:szCs w:val="20"/>
          <w:u w:val="single"/>
          <w:shd w:val="clear" w:color="auto" w:fill="FFFFFF"/>
        </w:rPr>
      </w:pPr>
    </w:p>
    <w:p w14:paraId="51887FF5" w14:textId="77777777" w:rsidR="00205E67" w:rsidRDefault="00205E67" w:rsidP="004322C1">
      <w:pPr>
        <w:rPr>
          <w:rFonts w:ascii="Open Sans" w:hAnsi="Open Sans" w:cs="Open Sans"/>
          <w:color w:val="000000"/>
          <w:sz w:val="20"/>
          <w:szCs w:val="20"/>
          <w:u w:val="single"/>
          <w:shd w:val="clear" w:color="auto" w:fill="FFFFFF"/>
        </w:rPr>
      </w:pPr>
    </w:p>
    <w:p w14:paraId="62FBB173" w14:textId="77777777" w:rsidR="00205E67" w:rsidRDefault="00205E67" w:rsidP="004322C1">
      <w:pPr>
        <w:rPr>
          <w:rFonts w:ascii="Open Sans" w:hAnsi="Open Sans" w:cs="Open Sans"/>
          <w:color w:val="000000"/>
          <w:sz w:val="20"/>
          <w:szCs w:val="20"/>
          <w:u w:val="single"/>
          <w:shd w:val="clear" w:color="auto" w:fill="FFFFFF"/>
        </w:rPr>
      </w:pPr>
    </w:p>
    <w:p w14:paraId="0602077C" w14:textId="77777777" w:rsidR="00205E67" w:rsidRDefault="00205E67" w:rsidP="004322C1">
      <w:pPr>
        <w:rPr>
          <w:rFonts w:ascii="Open Sans" w:hAnsi="Open Sans" w:cs="Open Sans"/>
          <w:color w:val="000000"/>
          <w:sz w:val="20"/>
          <w:szCs w:val="20"/>
          <w:u w:val="single"/>
          <w:shd w:val="clear" w:color="auto" w:fill="FFFFFF"/>
        </w:rPr>
      </w:pPr>
    </w:p>
    <w:p w14:paraId="0C23F402" w14:textId="77777777" w:rsidR="00205E67" w:rsidRDefault="00205E67" w:rsidP="004322C1">
      <w:pPr>
        <w:rPr>
          <w:rFonts w:ascii="Open Sans" w:hAnsi="Open Sans" w:cs="Open Sans"/>
          <w:color w:val="000000"/>
          <w:sz w:val="20"/>
          <w:szCs w:val="20"/>
          <w:u w:val="single"/>
          <w:shd w:val="clear" w:color="auto" w:fill="FFFFFF"/>
        </w:rPr>
      </w:pPr>
    </w:p>
    <w:p w14:paraId="7BCA74F5" w14:textId="77777777" w:rsidR="00205E67" w:rsidRDefault="00205E67" w:rsidP="004322C1">
      <w:pPr>
        <w:rPr>
          <w:rFonts w:ascii="Open Sans" w:hAnsi="Open Sans" w:cs="Open Sans"/>
          <w:color w:val="000000"/>
          <w:sz w:val="20"/>
          <w:szCs w:val="20"/>
          <w:u w:val="single"/>
          <w:shd w:val="clear" w:color="auto" w:fill="FFFFFF"/>
        </w:rPr>
      </w:pPr>
    </w:p>
    <w:p w14:paraId="10D669CD" w14:textId="77777777" w:rsidR="00205E67" w:rsidRDefault="00205E67" w:rsidP="004322C1">
      <w:pPr>
        <w:rPr>
          <w:rFonts w:ascii="Open Sans" w:hAnsi="Open Sans" w:cs="Open Sans"/>
          <w:color w:val="000000"/>
          <w:sz w:val="20"/>
          <w:szCs w:val="20"/>
          <w:u w:val="single"/>
          <w:shd w:val="clear" w:color="auto" w:fill="FFFFFF"/>
        </w:rPr>
      </w:pPr>
    </w:p>
    <w:p w14:paraId="4657B038" w14:textId="77777777" w:rsidR="00205E67" w:rsidRDefault="00205E67" w:rsidP="004322C1">
      <w:pPr>
        <w:rPr>
          <w:rFonts w:ascii="Open Sans" w:hAnsi="Open Sans" w:cs="Open Sans"/>
          <w:color w:val="000000"/>
          <w:sz w:val="20"/>
          <w:szCs w:val="20"/>
          <w:u w:val="single"/>
          <w:shd w:val="clear" w:color="auto" w:fill="FFFFFF"/>
        </w:rPr>
      </w:pPr>
    </w:p>
    <w:p w14:paraId="5E1991A7" w14:textId="77777777" w:rsidR="00205E67" w:rsidRDefault="00205E67" w:rsidP="004322C1">
      <w:pPr>
        <w:rPr>
          <w:rFonts w:ascii="Open Sans" w:hAnsi="Open Sans" w:cs="Open Sans"/>
          <w:color w:val="000000"/>
          <w:sz w:val="20"/>
          <w:szCs w:val="20"/>
          <w:u w:val="single"/>
          <w:shd w:val="clear" w:color="auto" w:fill="FFFFFF"/>
        </w:rPr>
      </w:pPr>
    </w:p>
    <w:p w14:paraId="0C10FA0F" w14:textId="77777777" w:rsidR="00205E67" w:rsidRDefault="00205E67" w:rsidP="004322C1">
      <w:pPr>
        <w:rPr>
          <w:rFonts w:ascii="Open Sans" w:hAnsi="Open Sans" w:cs="Open Sans"/>
          <w:color w:val="000000"/>
          <w:sz w:val="20"/>
          <w:szCs w:val="20"/>
          <w:u w:val="single"/>
          <w:shd w:val="clear" w:color="auto" w:fill="FFFFFF"/>
        </w:rPr>
      </w:pPr>
    </w:p>
    <w:p w14:paraId="32BAC3E1" w14:textId="77777777" w:rsidR="00205E67" w:rsidRDefault="00205E67" w:rsidP="004322C1">
      <w:pPr>
        <w:rPr>
          <w:rFonts w:ascii="Open Sans" w:hAnsi="Open Sans" w:cs="Open Sans"/>
          <w:color w:val="000000"/>
          <w:sz w:val="20"/>
          <w:szCs w:val="20"/>
          <w:u w:val="single"/>
          <w:shd w:val="clear" w:color="auto" w:fill="FFFFFF"/>
        </w:rPr>
      </w:pPr>
    </w:p>
    <w:p w14:paraId="15621EA5" w14:textId="77777777" w:rsidR="00205E67" w:rsidRDefault="00205E67" w:rsidP="004322C1">
      <w:pPr>
        <w:rPr>
          <w:rFonts w:ascii="Open Sans" w:hAnsi="Open Sans" w:cs="Open Sans"/>
          <w:color w:val="000000"/>
          <w:sz w:val="20"/>
          <w:szCs w:val="20"/>
          <w:u w:val="single"/>
          <w:shd w:val="clear" w:color="auto" w:fill="FFFFFF"/>
        </w:rPr>
      </w:pPr>
    </w:p>
    <w:p w14:paraId="24F2E070" w14:textId="77777777" w:rsidR="00205E67" w:rsidRDefault="00205E67" w:rsidP="004322C1">
      <w:pPr>
        <w:rPr>
          <w:rFonts w:ascii="Open Sans" w:hAnsi="Open Sans" w:cs="Open Sans"/>
          <w:color w:val="000000"/>
          <w:sz w:val="20"/>
          <w:szCs w:val="20"/>
          <w:u w:val="single"/>
          <w:shd w:val="clear" w:color="auto" w:fill="FFFFFF"/>
        </w:rPr>
      </w:pPr>
    </w:p>
    <w:p w14:paraId="4A176857" w14:textId="77777777" w:rsidR="00205E67" w:rsidRDefault="00205E67" w:rsidP="004322C1">
      <w:pPr>
        <w:rPr>
          <w:rFonts w:ascii="Open Sans" w:hAnsi="Open Sans" w:cs="Open Sans"/>
          <w:color w:val="000000"/>
          <w:sz w:val="20"/>
          <w:szCs w:val="20"/>
          <w:u w:val="single"/>
          <w:shd w:val="clear" w:color="auto" w:fill="FFFFFF"/>
        </w:rPr>
      </w:pPr>
    </w:p>
    <w:p w14:paraId="56E74B84" w14:textId="77777777" w:rsidR="00205E67" w:rsidRDefault="00205E67" w:rsidP="004322C1">
      <w:pPr>
        <w:rPr>
          <w:rFonts w:ascii="Open Sans" w:hAnsi="Open Sans" w:cs="Open Sans"/>
          <w:color w:val="000000"/>
          <w:sz w:val="20"/>
          <w:szCs w:val="20"/>
          <w:u w:val="single"/>
          <w:shd w:val="clear" w:color="auto" w:fill="FFFFFF"/>
        </w:rPr>
      </w:pPr>
    </w:p>
    <w:p w14:paraId="43C47C50" w14:textId="0CF9724F" w:rsidR="00205E67" w:rsidRDefault="00205E67" w:rsidP="004322C1">
      <w:pPr>
        <w:rPr>
          <w:rFonts w:ascii="Open Sans" w:hAnsi="Open Sans" w:cs="Open Sans"/>
          <w:color w:val="000000"/>
          <w:sz w:val="20"/>
          <w:szCs w:val="20"/>
          <w:u w:val="single"/>
          <w:shd w:val="clear" w:color="auto" w:fill="FFFFFF"/>
        </w:rPr>
      </w:pPr>
    </w:p>
    <w:p w14:paraId="68D98279" w14:textId="77777777" w:rsidR="00205E67" w:rsidRDefault="00205E67" w:rsidP="004322C1">
      <w:pPr>
        <w:rPr>
          <w:rFonts w:ascii="Open Sans" w:hAnsi="Open Sans" w:cs="Open Sans"/>
          <w:color w:val="000000"/>
          <w:sz w:val="20"/>
          <w:szCs w:val="20"/>
          <w:u w:val="single"/>
          <w:shd w:val="clear" w:color="auto" w:fill="FFFFFF"/>
        </w:rPr>
      </w:pPr>
    </w:p>
    <w:p w14:paraId="6AE41F92" w14:textId="77777777" w:rsidR="00EC3233" w:rsidRDefault="00EC3233" w:rsidP="00320960">
      <w:pPr>
        <w:spacing w:line="360" w:lineRule="auto"/>
        <w:jc w:val="both"/>
        <w:rPr>
          <w:rFonts w:ascii="Open Sans" w:hAnsi="Open Sans" w:cs="Open Sans"/>
          <w:color w:val="000000"/>
          <w:sz w:val="20"/>
          <w:szCs w:val="20"/>
          <w:u w:val="single"/>
          <w:shd w:val="clear" w:color="auto" w:fill="FFFFFF"/>
        </w:rPr>
      </w:pPr>
    </w:p>
    <w:p w14:paraId="6264AFF6" w14:textId="6D303F31" w:rsidR="00FB20B4" w:rsidRDefault="00FB20B4" w:rsidP="00EC3233">
      <w:pPr>
        <w:spacing w:line="360" w:lineRule="auto"/>
        <w:jc w:val="both"/>
        <w:rPr>
          <w:rFonts w:ascii="Arial" w:hAnsi="Arial" w:cs="Arial"/>
          <w:color w:val="000000"/>
          <w:sz w:val="22"/>
          <w:szCs w:val="22"/>
          <w:u w:val="single"/>
          <w:shd w:val="clear" w:color="auto" w:fill="FFFFFF"/>
        </w:rPr>
      </w:pPr>
    </w:p>
    <w:p w14:paraId="13E909DC" w14:textId="22741A8C" w:rsidR="00320960" w:rsidRDefault="00FB20B4" w:rsidP="00EC3233">
      <w:pPr>
        <w:spacing w:line="360" w:lineRule="auto"/>
        <w:jc w:val="both"/>
        <w:rPr>
          <w:rFonts w:ascii="Arial" w:hAnsi="Arial" w:cs="Arial"/>
          <w:color w:val="000000"/>
          <w:sz w:val="22"/>
          <w:szCs w:val="22"/>
          <w:u w:val="single"/>
          <w:shd w:val="clear" w:color="auto" w:fill="FFFFFF"/>
        </w:rPr>
      </w:pPr>
      <w:r w:rsidRPr="00FB20B4">
        <w:rPr>
          <w:rFonts w:ascii="Arial" w:hAnsi="Arial" w:cs="Arial"/>
          <w:noProof/>
          <w:color w:val="000000"/>
          <w:sz w:val="22"/>
          <w:szCs w:val="22"/>
          <w:u w:val="single"/>
          <w:shd w:val="clear" w:color="auto" w:fill="FFFFFF"/>
        </w:rPr>
        <w:drawing>
          <wp:inline distT="0" distB="0" distL="0" distR="0" wp14:anchorId="79AE069B" wp14:editId="3C5D2A5D">
            <wp:extent cx="3939611" cy="221597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59621" cy="2227232"/>
                    </a:xfrm>
                    <a:prstGeom prst="rect">
                      <a:avLst/>
                    </a:prstGeom>
                  </pic:spPr>
                </pic:pic>
              </a:graphicData>
            </a:graphic>
          </wp:inline>
        </w:drawing>
      </w:r>
    </w:p>
    <w:p w14:paraId="5B2B39CF" w14:textId="77777777" w:rsidR="00FB20B4" w:rsidRPr="00320960" w:rsidRDefault="00FB20B4" w:rsidP="00EC3233">
      <w:pPr>
        <w:spacing w:line="360" w:lineRule="auto"/>
        <w:jc w:val="both"/>
        <w:rPr>
          <w:rFonts w:ascii="Arial" w:hAnsi="Arial" w:cs="Arial"/>
          <w:color w:val="000000"/>
          <w:sz w:val="22"/>
          <w:szCs w:val="22"/>
          <w:u w:val="single"/>
          <w:shd w:val="clear" w:color="auto" w:fill="FFFFFF"/>
        </w:rPr>
      </w:pPr>
    </w:p>
    <w:p w14:paraId="39C59A6D" w14:textId="14CA4163" w:rsidR="00833D42" w:rsidRPr="00320960" w:rsidRDefault="00833D42" w:rsidP="00EC3233">
      <w:pPr>
        <w:spacing w:line="360" w:lineRule="auto"/>
        <w:jc w:val="both"/>
        <w:rPr>
          <w:rFonts w:ascii="Arial" w:hAnsi="Arial" w:cs="Arial"/>
          <w:color w:val="000000"/>
          <w:sz w:val="22"/>
          <w:szCs w:val="22"/>
          <w:u w:val="single"/>
          <w:shd w:val="clear" w:color="auto" w:fill="FFFFFF"/>
        </w:rPr>
      </w:pPr>
      <w:proofErr w:type="spellStart"/>
      <w:r w:rsidRPr="00320960">
        <w:rPr>
          <w:rFonts w:ascii="Arial" w:hAnsi="Arial" w:cs="Arial"/>
          <w:sz w:val="22"/>
          <w:szCs w:val="22"/>
        </w:rPr>
        <w:t>Ackoff</w:t>
      </w:r>
      <w:proofErr w:type="spellEnd"/>
      <w:r w:rsidRPr="00320960">
        <w:rPr>
          <w:rFonts w:ascii="Arial" w:hAnsi="Arial" w:cs="Arial"/>
          <w:sz w:val="22"/>
          <w:szCs w:val="22"/>
        </w:rPr>
        <w:t xml:space="preserve">, R. L. (1999) </w:t>
      </w:r>
      <w:proofErr w:type="spellStart"/>
      <w:r w:rsidRPr="00320960">
        <w:rPr>
          <w:rFonts w:ascii="Arial" w:hAnsi="Arial" w:cs="Arial"/>
          <w:sz w:val="22"/>
          <w:szCs w:val="22"/>
        </w:rPr>
        <w:t>Ackoff’s</w:t>
      </w:r>
      <w:proofErr w:type="spellEnd"/>
      <w:r w:rsidRPr="00320960">
        <w:rPr>
          <w:rFonts w:ascii="Arial" w:hAnsi="Arial" w:cs="Arial"/>
          <w:sz w:val="22"/>
          <w:szCs w:val="22"/>
        </w:rPr>
        <w:t xml:space="preserve"> Best. New York: John Wiley &amp; Sons, pp 170 – 172.</w:t>
      </w:r>
    </w:p>
    <w:p w14:paraId="301AA749" w14:textId="77777777" w:rsidR="00320960" w:rsidRPr="00320960" w:rsidRDefault="00320960" w:rsidP="00EC3233">
      <w:pPr>
        <w:spacing w:line="360" w:lineRule="auto"/>
        <w:jc w:val="both"/>
        <w:rPr>
          <w:rFonts w:ascii="Arial" w:hAnsi="Arial" w:cs="Arial"/>
          <w:color w:val="000000"/>
          <w:sz w:val="22"/>
          <w:szCs w:val="22"/>
          <w:shd w:val="clear" w:color="auto" w:fill="FFFFFF"/>
        </w:rPr>
      </w:pPr>
    </w:p>
    <w:p w14:paraId="2BAF5AD3" w14:textId="317C9E1B" w:rsidR="00833D42" w:rsidRPr="00320960" w:rsidRDefault="00833D42" w:rsidP="00EC3233">
      <w:pPr>
        <w:spacing w:line="360" w:lineRule="auto"/>
        <w:jc w:val="both"/>
        <w:rPr>
          <w:rFonts w:ascii="Arial" w:hAnsi="Arial" w:cs="Arial"/>
          <w:sz w:val="22"/>
          <w:szCs w:val="22"/>
        </w:rPr>
      </w:pPr>
      <w:r w:rsidRPr="00320960">
        <w:rPr>
          <w:rFonts w:ascii="Arial" w:hAnsi="Arial" w:cs="Arial"/>
          <w:color w:val="000000"/>
          <w:sz w:val="22"/>
          <w:szCs w:val="22"/>
          <w:shd w:val="clear" w:color="auto" w:fill="FFFFFF"/>
        </w:rPr>
        <w:t xml:space="preserve">Blackwell, L., </w:t>
      </w:r>
      <w:proofErr w:type="spellStart"/>
      <w:r w:rsidRPr="00320960">
        <w:rPr>
          <w:rFonts w:ascii="Arial" w:hAnsi="Arial" w:cs="Arial"/>
          <w:color w:val="000000"/>
          <w:sz w:val="22"/>
          <w:szCs w:val="22"/>
          <w:shd w:val="clear" w:color="auto" w:fill="FFFFFF"/>
        </w:rPr>
        <w:t>Trzesniewski</w:t>
      </w:r>
      <w:proofErr w:type="spellEnd"/>
      <w:r w:rsidRPr="00320960">
        <w:rPr>
          <w:rFonts w:ascii="Arial" w:hAnsi="Arial" w:cs="Arial"/>
          <w:color w:val="000000"/>
          <w:sz w:val="22"/>
          <w:szCs w:val="22"/>
          <w:shd w:val="clear" w:color="auto" w:fill="FFFFFF"/>
        </w:rPr>
        <w:t>, K. and Dweck, C., 2007. Implicit Theories of Intelligence Predict Achievement Across an Adolescent Transition: A Longitudinal Study and an Intervention. </w:t>
      </w:r>
      <w:r w:rsidRPr="00320960">
        <w:rPr>
          <w:rFonts w:ascii="Arial" w:hAnsi="Arial" w:cs="Arial"/>
          <w:i/>
          <w:iCs/>
          <w:color w:val="000000"/>
          <w:sz w:val="22"/>
          <w:szCs w:val="22"/>
          <w:shd w:val="clear" w:color="auto" w:fill="FFFFFF"/>
        </w:rPr>
        <w:t>Child Development</w:t>
      </w:r>
      <w:r w:rsidRPr="00320960">
        <w:rPr>
          <w:rFonts w:ascii="Arial" w:hAnsi="Arial" w:cs="Arial"/>
          <w:color w:val="000000"/>
          <w:sz w:val="22"/>
          <w:szCs w:val="22"/>
          <w:shd w:val="clear" w:color="auto" w:fill="FFFFFF"/>
        </w:rPr>
        <w:t>, 78(1), pp.246-263.</w:t>
      </w:r>
    </w:p>
    <w:p w14:paraId="10D738EB" w14:textId="77777777" w:rsidR="00833D42" w:rsidRPr="00320960" w:rsidRDefault="00833D42" w:rsidP="00EC3233">
      <w:pPr>
        <w:spacing w:line="360" w:lineRule="auto"/>
        <w:jc w:val="both"/>
        <w:rPr>
          <w:rFonts w:ascii="Arial" w:hAnsi="Arial" w:cs="Arial"/>
          <w:color w:val="000000"/>
          <w:sz w:val="22"/>
          <w:szCs w:val="22"/>
          <w:shd w:val="clear" w:color="auto" w:fill="FFFFFF"/>
        </w:rPr>
      </w:pPr>
    </w:p>
    <w:p w14:paraId="22CED23B" w14:textId="28932EF1" w:rsidR="001F5407" w:rsidRPr="00320960" w:rsidRDefault="00F06389" w:rsidP="00EC3233">
      <w:pPr>
        <w:spacing w:line="360" w:lineRule="auto"/>
        <w:jc w:val="both"/>
        <w:rPr>
          <w:rFonts w:ascii="Arial" w:hAnsi="Arial" w:cs="Arial"/>
          <w:sz w:val="22"/>
          <w:szCs w:val="22"/>
        </w:rPr>
      </w:pPr>
      <w:r w:rsidRPr="00320960">
        <w:rPr>
          <w:rFonts w:ascii="Arial" w:hAnsi="Arial" w:cs="Arial"/>
          <w:color w:val="000000"/>
          <w:sz w:val="22"/>
          <w:szCs w:val="22"/>
          <w:shd w:val="clear" w:color="auto" w:fill="FFFFFF"/>
        </w:rPr>
        <w:t>Duckworth, A., 2021. </w:t>
      </w:r>
      <w:r w:rsidRPr="00320960">
        <w:rPr>
          <w:rFonts w:ascii="Arial" w:hAnsi="Arial" w:cs="Arial"/>
          <w:i/>
          <w:iCs/>
          <w:color w:val="000000"/>
          <w:sz w:val="22"/>
          <w:szCs w:val="22"/>
        </w:rPr>
        <w:t>Grit: The power of passion and perseverance</w:t>
      </w:r>
      <w:r w:rsidRPr="00320960">
        <w:rPr>
          <w:rFonts w:ascii="Arial" w:hAnsi="Arial" w:cs="Arial"/>
          <w:color w:val="000000"/>
          <w:sz w:val="22"/>
          <w:szCs w:val="22"/>
          <w:shd w:val="clear" w:color="auto" w:fill="FFFFFF"/>
        </w:rPr>
        <w:t>. [online] Ted.com. Available at: &lt;https://www.ted.com/talks/angela_lee_duckworth_grit_the_power_of_passion_and_perseverance?utm_campaign=tedspread&amp;utm_medium=referral&amp;utm_source=tedcomshare&gt; [Accessed 18 November 2021].</w:t>
      </w:r>
    </w:p>
    <w:p w14:paraId="08FC50E8" w14:textId="42657038" w:rsidR="001F5407" w:rsidRPr="00320960" w:rsidRDefault="001F5407" w:rsidP="00EC3233">
      <w:pPr>
        <w:spacing w:line="360" w:lineRule="auto"/>
        <w:jc w:val="both"/>
        <w:rPr>
          <w:rFonts w:ascii="Arial" w:hAnsi="Arial" w:cs="Arial"/>
          <w:sz w:val="22"/>
          <w:szCs w:val="22"/>
        </w:rPr>
      </w:pPr>
    </w:p>
    <w:p w14:paraId="03446D90" w14:textId="2E3B22B2" w:rsidR="00517D18" w:rsidRPr="00320960" w:rsidRDefault="00517D18" w:rsidP="00EC3233">
      <w:pPr>
        <w:spacing w:line="360" w:lineRule="auto"/>
        <w:jc w:val="both"/>
        <w:rPr>
          <w:rFonts w:ascii="Arial" w:hAnsi="Arial" w:cs="Arial"/>
          <w:sz w:val="22"/>
          <w:szCs w:val="22"/>
        </w:rPr>
      </w:pPr>
      <w:r w:rsidRPr="00320960">
        <w:rPr>
          <w:rFonts w:ascii="Arial" w:hAnsi="Arial" w:cs="Arial"/>
          <w:sz w:val="22"/>
          <w:szCs w:val="22"/>
        </w:rPr>
        <w:t xml:space="preserve">Duckworth, A. L. (2019) </w:t>
      </w:r>
      <w:r w:rsidR="00321B75" w:rsidRPr="00320960">
        <w:rPr>
          <w:rFonts w:ascii="Arial" w:hAnsi="Arial" w:cs="Arial"/>
          <w:sz w:val="22"/>
          <w:szCs w:val="22"/>
        </w:rPr>
        <w:t>‘</w:t>
      </w:r>
      <w:r w:rsidRPr="00320960">
        <w:rPr>
          <w:rFonts w:ascii="Arial" w:hAnsi="Arial" w:cs="Arial"/>
          <w:sz w:val="22"/>
          <w:szCs w:val="22"/>
        </w:rPr>
        <w:t>Using Psychological Science to Help Children Thrive</w:t>
      </w:r>
      <w:r w:rsidR="00321B75" w:rsidRPr="00320960">
        <w:rPr>
          <w:rFonts w:ascii="Arial" w:hAnsi="Arial" w:cs="Arial"/>
          <w:sz w:val="22"/>
          <w:szCs w:val="22"/>
        </w:rPr>
        <w:t>’,</w:t>
      </w:r>
      <w:r w:rsidR="0002551E" w:rsidRPr="00320960">
        <w:rPr>
          <w:rFonts w:ascii="Arial" w:hAnsi="Arial" w:cs="Arial"/>
          <w:sz w:val="22"/>
          <w:szCs w:val="22"/>
        </w:rPr>
        <w:t xml:space="preserve"> </w:t>
      </w:r>
      <w:r w:rsidRPr="00320960">
        <w:rPr>
          <w:rFonts w:ascii="Arial" w:hAnsi="Arial" w:cs="Arial"/>
          <w:sz w:val="22"/>
          <w:szCs w:val="22"/>
        </w:rPr>
        <w:t xml:space="preserve">Perspectives </w:t>
      </w:r>
      <w:proofErr w:type="gramStart"/>
      <w:r w:rsidR="00A7352D" w:rsidRPr="00320960">
        <w:rPr>
          <w:rFonts w:ascii="Arial" w:hAnsi="Arial" w:cs="Arial"/>
          <w:sz w:val="22"/>
          <w:szCs w:val="22"/>
        </w:rPr>
        <w:t>O</w:t>
      </w:r>
      <w:r w:rsidRPr="00320960">
        <w:rPr>
          <w:rFonts w:ascii="Arial" w:hAnsi="Arial" w:cs="Arial"/>
          <w:sz w:val="22"/>
          <w:szCs w:val="22"/>
        </w:rPr>
        <w:t>n</w:t>
      </w:r>
      <w:proofErr w:type="gramEnd"/>
      <w:r w:rsidRPr="00320960">
        <w:rPr>
          <w:rFonts w:ascii="Arial" w:hAnsi="Arial" w:cs="Arial"/>
          <w:sz w:val="22"/>
          <w:szCs w:val="22"/>
        </w:rPr>
        <w:t xml:space="preserve"> </w:t>
      </w:r>
      <w:r w:rsidR="00A7352D" w:rsidRPr="00320960">
        <w:rPr>
          <w:rFonts w:ascii="Arial" w:hAnsi="Arial" w:cs="Arial"/>
          <w:sz w:val="22"/>
          <w:szCs w:val="22"/>
        </w:rPr>
        <w:t>P</w:t>
      </w:r>
      <w:r w:rsidRPr="00320960">
        <w:rPr>
          <w:rFonts w:ascii="Arial" w:hAnsi="Arial" w:cs="Arial"/>
          <w:sz w:val="22"/>
          <w:szCs w:val="22"/>
        </w:rPr>
        <w:t xml:space="preserve">sychological </w:t>
      </w:r>
      <w:r w:rsidR="00A7352D" w:rsidRPr="00320960">
        <w:rPr>
          <w:rFonts w:ascii="Arial" w:hAnsi="Arial" w:cs="Arial"/>
          <w:sz w:val="22"/>
          <w:szCs w:val="22"/>
        </w:rPr>
        <w:t>S</w:t>
      </w:r>
      <w:r w:rsidRPr="00320960">
        <w:rPr>
          <w:rFonts w:ascii="Arial" w:hAnsi="Arial" w:cs="Arial"/>
          <w:sz w:val="22"/>
          <w:szCs w:val="22"/>
        </w:rPr>
        <w:t>cience</w:t>
      </w:r>
      <w:r w:rsidR="008C4F1C" w:rsidRPr="00320960">
        <w:rPr>
          <w:rFonts w:ascii="Arial" w:hAnsi="Arial" w:cs="Arial"/>
          <w:sz w:val="22"/>
          <w:szCs w:val="22"/>
        </w:rPr>
        <w:t xml:space="preserve">, </w:t>
      </w:r>
      <w:r w:rsidRPr="00320960">
        <w:rPr>
          <w:rFonts w:ascii="Arial" w:hAnsi="Arial" w:cs="Arial"/>
          <w:sz w:val="22"/>
          <w:szCs w:val="22"/>
        </w:rPr>
        <w:t xml:space="preserve">14(1), </w:t>
      </w:r>
      <w:r w:rsidR="008C4F1C" w:rsidRPr="00320960">
        <w:rPr>
          <w:rFonts w:ascii="Arial" w:hAnsi="Arial" w:cs="Arial"/>
          <w:sz w:val="22"/>
          <w:szCs w:val="22"/>
        </w:rPr>
        <w:t>pp</w:t>
      </w:r>
      <w:r w:rsidR="0002551E" w:rsidRPr="00320960">
        <w:rPr>
          <w:rFonts w:ascii="Arial" w:hAnsi="Arial" w:cs="Arial"/>
          <w:sz w:val="22"/>
          <w:szCs w:val="22"/>
        </w:rPr>
        <w:t xml:space="preserve">. </w:t>
      </w:r>
      <w:r w:rsidRPr="00320960">
        <w:rPr>
          <w:rFonts w:ascii="Arial" w:hAnsi="Arial" w:cs="Arial"/>
          <w:sz w:val="22"/>
          <w:szCs w:val="22"/>
        </w:rPr>
        <w:t>34–36.</w:t>
      </w:r>
    </w:p>
    <w:p w14:paraId="2C78BF8E" w14:textId="105F623F" w:rsidR="00242977" w:rsidRPr="00320960" w:rsidRDefault="00242977" w:rsidP="00EC3233">
      <w:pPr>
        <w:spacing w:line="360" w:lineRule="auto"/>
        <w:jc w:val="both"/>
        <w:rPr>
          <w:rFonts w:ascii="Arial" w:hAnsi="Arial" w:cs="Arial"/>
          <w:sz w:val="22"/>
          <w:szCs w:val="22"/>
        </w:rPr>
      </w:pPr>
    </w:p>
    <w:p w14:paraId="70DD25D0" w14:textId="77777777" w:rsidR="00833D42" w:rsidRPr="00320960" w:rsidRDefault="00833D42" w:rsidP="00EC3233">
      <w:pPr>
        <w:spacing w:line="360" w:lineRule="auto"/>
        <w:jc w:val="both"/>
        <w:rPr>
          <w:rFonts w:ascii="Arial" w:hAnsi="Arial" w:cs="Arial"/>
          <w:sz w:val="22"/>
          <w:szCs w:val="22"/>
        </w:rPr>
      </w:pPr>
      <w:r w:rsidRPr="00320960">
        <w:rPr>
          <w:rFonts w:ascii="Arial" w:hAnsi="Arial" w:cs="Arial"/>
          <w:sz w:val="22"/>
          <w:szCs w:val="22"/>
        </w:rPr>
        <w:t>Duckworth, A. and Gross, J.J. (2014) ‘Self-Control and Grit: Related but Separable Determinants of Success’, Current directions in psychological science: a journal of the American Psychological Society, 23(5), pp. 319–325. doi:10.1177/0963721414541462.</w:t>
      </w:r>
    </w:p>
    <w:p w14:paraId="327050DF" w14:textId="059EFADC" w:rsidR="00833D42" w:rsidRPr="00320960" w:rsidRDefault="00833D42" w:rsidP="00EC3233">
      <w:pPr>
        <w:spacing w:line="360" w:lineRule="auto"/>
        <w:jc w:val="both"/>
        <w:rPr>
          <w:rFonts w:ascii="Arial" w:hAnsi="Arial" w:cs="Arial"/>
          <w:color w:val="000000"/>
          <w:sz w:val="22"/>
          <w:szCs w:val="22"/>
          <w:shd w:val="clear" w:color="auto" w:fill="FFFFFF"/>
        </w:rPr>
      </w:pPr>
    </w:p>
    <w:p w14:paraId="129547C4" w14:textId="6411A735" w:rsidR="00833D42" w:rsidRPr="00320960" w:rsidRDefault="00833D42" w:rsidP="00EC3233">
      <w:pPr>
        <w:spacing w:line="360" w:lineRule="auto"/>
        <w:jc w:val="both"/>
        <w:rPr>
          <w:rFonts w:ascii="Arial" w:hAnsi="Arial" w:cs="Arial"/>
          <w:sz w:val="22"/>
          <w:szCs w:val="22"/>
        </w:rPr>
      </w:pPr>
      <w:r w:rsidRPr="00320960">
        <w:rPr>
          <w:rFonts w:ascii="Arial" w:hAnsi="Arial" w:cs="Arial"/>
          <w:color w:val="000000"/>
          <w:sz w:val="22"/>
          <w:szCs w:val="22"/>
          <w:shd w:val="clear" w:color="auto" w:fill="FFFFFF"/>
        </w:rPr>
        <w:t>Dweck, C., 2021. </w:t>
      </w:r>
      <w:r w:rsidRPr="00320960">
        <w:rPr>
          <w:rFonts w:ascii="Arial" w:hAnsi="Arial" w:cs="Arial"/>
          <w:i/>
          <w:iCs/>
          <w:color w:val="000000"/>
          <w:sz w:val="22"/>
          <w:szCs w:val="22"/>
        </w:rPr>
        <w:t>The power of believing that you can improve</w:t>
      </w:r>
      <w:r w:rsidRPr="00320960">
        <w:rPr>
          <w:rFonts w:ascii="Arial" w:hAnsi="Arial" w:cs="Arial"/>
          <w:color w:val="000000"/>
          <w:sz w:val="22"/>
          <w:szCs w:val="22"/>
          <w:shd w:val="clear" w:color="auto" w:fill="FFFFFF"/>
        </w:rPr>
        <w:t>. [online] Ted.com. Available at: &lt;https://www.ted.com/talks/carol_dweck_the_power_of_believing_that_you_can_improve?utm_campaign=tedspread&amp;utm_medium=referral&amp;utm_source=tedcomshare&gt; [Accessed 30 November 2021].</w:t>
      </w:r>
    </w:p>
    <w:p w14:paraId="0E2502F1" w14:textId="77777777" w:rsidR="00833D42" w:rsidRPr="00320960" w:rsidRDefault="00833D42" w:rsidP="00EC3233">
      <w:pPr>
        <w:spacing w:line="360" w:lineRule="auto"/>
        <w:jc w:val="both"/>
        <w:rPr>
          <w:rFonts w:ascii="Arial" w:hAnsi="Arial" w:cs="Arial"/>
          <w:color w:val="000000"/>
          <w:sz w:val="22"/>
          <w:szCs w:val="22"/>
          <w:shd w:val="clear" w:color="auto" w:fill="FFFFFF"/>
        </w:rPr>
      </w:pPr>
    </w:p>
    <w:p w14:paraId="55A4893F" w14:textId="069C9A34" w:rsidR="00242977" w:rsidRPr="00320960" w:rsidRDefault="00242977" w:rsidP="00EC3233">
      <w:pPr>
        <w:spacing w:line="360" w:lineRule="auto"/>
        <w:jc w:val="both"/>
        <w:rPr>
          <w:rFonts w:ascii="Arial" w:hAnsi="Arial" w:cs="Arial"/>
          <w:sz w:val="22"/>
          <w:szCs w:val="22"/>
        </w:rPr>
      </w:pPr>
      <w:proofErr w:type="spellStart"/>
      <w:r w:rsidRPr="00320960">
        <w:rPr>
          <w:rFonts w:ascii="Arial" w:hAnsi="Arial" w:cs="Arial"/>
          <w:color w:val="000000"/>
          <w:sz w:val="22"/>
          <w:szCs w:val="22"/>
          <w:shd w:val="clear" w:color="auto" w:fill="FFFFFF"/>
        </w:rPr>
        <w:lastRenderedPageBreak/>
        <w:t>Esparrago</w:t>
      </w:r>
      <w:proofErr w:type="spellEnd"/>
      <w:r w:rsidRPr="00320960">
        <w:rPr>
          <w:rFonts w:ascii="Arial" w:hAnsi="Arial" w:cs="Arial"/>
          <w:color w:val="000000"/>
          <w:sz w:val="22"/>
          <w:szCs w:val="22"/>
          <w:shd w:val="clear" w:color="auto" w:fill="FFFFFF"/>
        </w:rPr>
        <w:t xml:space="preserve">, </w:t>
      </w:r>
      <w:r w:rsidR="005E1604" w:rsidRPr="00320960">
        <w:rPr>
          <w:rFonts w:ascii="Arial" w:hAnsi="Arial" w:cs="Arial"/>
          <w:color w:val="000000"/>
          <w:sz w:val="22"/>
          <w:szCs w:val="22"/>
          <w:shd w:val="clear" w:color="auto" w:fill="FFFFFF"/>
        </w:rPr>
        <w:t>A.</w:t>
      </w:r>
      <w:r w:rsidRPr="00320960">
        <w:rPr>
          <w:rFonts w:ascii="Arial" w:hAnsi="Arial" w:cs="Arial"/>
          <w:color w:val="000000"/>
          <w:sz w:val="22"/>
          <w:szCs w:val="22"/>
          <w:shd w:val="clear" w:color="auto" w:fill="FFFFFF"/>
        </w:rPr>
        <w:t xml:space="preserve"> </w:t>
      </w:r>
      <w:r w:rsidR="005E1604" w:rsidRPr="00320960">
        <w:rPr>
          <w:rFonts w:ascii="Arial" w:hAnsi="Arial" w:cs="Arial"/>
          <w:color w:val="000000"/>
          <w:sz w:val="22"/>
          <w:szCs w:val="22"/>
          <w:shd w:val="clear" w:color="auto" w:fill="FFFFFF"/>
        </w:rPr>
        <w:t>(</w:t>
      </w:r>
      <w:r w:rsidRPr="00320960">
        <w:rPr>
          <w:rFonts w:ascii="Arial" w:hAnsi="Arial" w:cs="Arial"/>
          <w:color w:val="000000"/>
          <w:sz w:val="22"/>
          <w:szCs w:val="22"/>
          <w:shd w:val="clear" w:color="auto" w:fill="FFFFFF"/>
        </w:rPr>
        <w:t>2021</w:t>
      </w:r>
      <w:r w:rsidR="005E1604" w:rsidRPr="00320960">
        <w:rPr>
          <w:rFonts w:ascii="Arial" w:hAnsi="Arial" w:cs="Arial"/>
          <w:color w:val="000000"/>
          <w:sz w:val="22"/>
          <w:szCs w:val="22"/>
          <w:shd w:val="clear" w:color="auto" w:fill="FFFFFF"/>
        </w:rPr>
        <w:t>) ‘</w:t>
      </w:r>
      <w:r w:rsidRPr="00320960">
        <w:rPr>
          <w:rFonts w:ascii="Arial" w:hAnsi="Arial" w:cs="Arial"/>
          <w:color w:val="000000"/>
          <w:sz w:val="22"/>
          <w:szCs w:val="22"/>
          <w:shd w:val="clear" w:color="auto" w:fill="FFFFFF"/>
        </w:rPr>
        <w:t>The Effectiveness of CRAAP Test in Evaluating Credibility of Source</w:t>
      </w:r>
      <w:r w:rsidR="005E1604" w:rsidRPr="00320960">
        <w:rPr>
          <w:rFonts w:ascii="Arial" w:hAnsi="Arial" w:cs="Arial"/>
          <w:color w:val="000000"/>
          <w:sz w:val="22"/>
          <w:szCs w:val="22"/>
          <w:shd w:val="clear" w:color="auto" w:fill="FFFFFF"/>
        </w:rPr>
        <w:t>’,</w:t>
      </w:r>
      <w:r w:rsidRPr="00320960">
        <w:rPr>
          <w:rStyle w:val="apple-converted-space"/>
          <w:rFonts w:ascii="Arial" w:hAnsi="Arial" w:cs="Arial"/>
          <w:color w:val="000000"/>
          <w:sz w:val="22"/>
          <w:szCs w:val="22"/>
          <w:shd w:val="clear" w:color="auto" w:fill="FFFFFF"/>
        </w:rPr>
        <w:t> </w:t>
      </w:r>
      <w:r w:rsidRPr="00320960">
        <w:rPr>
          <w:rFonts w:ascii="Arial" w:hAnsi="Arial" w:cs="Arial"/>
          <w:i/>
          <w:iCs/>
          <w:color w:val="000000"/>
          <w:sz w:val="22"/>
          <w:szCs w:val="22"/>
        </w:rPr>
        <w:t>The Effectiveness of CRAAP Test in Evaluating Credibility of Source</w:t>
      </w:r>
      <w:r w:rsidRPr="00320960">
        <w:rPr>
          <w:rFonts w:ascii="Arial" w:hAnsi="Arial" w:cs="Arial"/>
          <w:color w:val="000000"/>
          <w:sz w:val="22"/>
          <w:szCs w:val="22"/>
          <w:shd w:val="clear" w:color="auto" w:fill="FFFFFF"/>
        </w:rPr>
        <w:t>, 1</w:t>
      </w:r>
      <w:r w:rsidR="005E1604" w:rsidRPr="00320960">
        <w:rPr>
          <w:rFonts w:ascii="Arial" w:hAnsi="Arial" w:cs="Arial"/>
          <w:color w:val="000000"/>
          <w:sz w:val="22"/>
          <w:szCs w:val="22"/>
          <w:shd w:val="clear" w:color="auto" w:fill="FFFFFF"/>
        </w:rPr>
        <w:t>(</w:t>
      </w:r>
      <w:r w:rsidRPr="00320960">
        <w:rPr>
          <w:rFonts w:ascii="Arial" w:hAnsi="Arial" w:cs="Arial"/>
          <w:color w:val="000000"/>
          <w:sz w:val="22"/>
          <w:szCs w:val="22"/>
          <w:shd w:val="clear" w:color="auto" w:fill="FFFFFF"/>
        </w:rPr>
        <w:t>2</w:t>
      </w:r>
      <w:r w:rsidR="005E1604" w:rsidRPr="00320960">
        <w:rPr>
          <w:rFonts w:ascii="Arial" w:hAnsi="Arial" w:cs="Arial"/>
          <w:color w:val="000000"/>
          <w:sz w:val="22"/>
          <w:szCs w:val="22"/>
          <w:shd w:val="clear" w:color="auto" w:fill="FFFFFF"/>
        </w:rPr>
        <w:t>)</w:t>
      </w:r>
      <w:r w:rsidRPr="00320960">
        <w:rPr>
          <w:rFonts w:ascii="Arial" w:hAnsi="Arial" w:cs="Arial"/>
          <w:color w:val="000000"/>
          <w:sz w:val="22"/>
          <w:szCs w:val="22"/>
          <w:shd w:val="clear" w:color="auto" w:fill="FFFFFF"/>
        </w:rPr>
        <w:t>,</w:t>
      </w:r>
      <w:r w:rsidR="004F4596" w:rsidRPr="00320960">
        <w:rPr>
          <w:rFonts w:ascii="Arial" w:hAnsi="Arial" w:cs="Arial"/>
          <w:color w:val="000000"/>
          <w:sz w:val="22"/>
          <w:szCs w:val="22"/>
          <w:shd w:val="clear" w:color="auto" w:fill="FFFFFF"/>
        </w:rPr>
        <w:t xml:space="preserve"> </w:t>
      </w:r>
      <w:r w:rsidRPr="00320960">
        <w:rPr>
          <w:rFonts w:ascii="Arial" w:hAnsi="Arial" w:cs="Arial"/>
          <w:color w:val="000000"/>
          <w:sz w:val="22"/>
          <w:szCs w:val="22"/>
          <w:shd w:val="clear" w:color="auto" w:fill="FFFFFF"/>
        </w:rPr>
        <w:t xml:space="preserve">pp.1-14. </w:t>
      </w:r>
    </w:p>
    <w:p w14:paraId="04C49D78" w14:textId="2DE479F8" w:rsidR="00FC7E92" w:rsidRPr="00320960" w:rsidRDefault="00FC7E92" w:rsidP="00EC3233">
      <w:pPr>
        <w:spacing w:line="360" w:lineRule="auto"/>
        <w:jc w:val="both"/>
        <w:rPr>
          <w:rFonts w:ascii="Arial" w:hAnsi="Arial" w:cs="Arial"/>
          <w:sz w:val="22"/>
          <w:szCs w:val="22"/>
        </w:rPr>
      </w:pPr>
    </w:p>
    <w:p w14:paraId="441048A8" w14:textId="39A18DFB" w:rsidR="00833D42" w:rsidRPr="00320960" w:rsidRDefault="00833D42" w:rsidP="00EC3233">
      <w:pPr>
        <w:spacing w:line="360" w:lineRule="auto"/>
        <w:jc w:val="both"/>
        <w:rPr>
          <w:rFonts w:ascii="Arial" w:hAnsi="Arial" w:cs="Arial"/>
          <w:sz w:val="22"/>
          <w:szCs w:val="22"/>
        </w:rPr>
      </w:pPr>
      <w:r w:rsidRPr="00320960">
        <w:rPr>
          <w:rFonts w:ascii="Arial" w:hAnsi="Arial" w:cs="Arial"/>
          <w:color w:val="000000"/>
          <w:sz w:val="22"/>
          <w:szCs w:val="22"/>
          <w:shd w:val="clear" w:color="auto" w:fill="FFFFFF"/>
        </w:rPr>
        <w:t>Nussbaum, A. and Dweck, C., 2008. Defensiveness Versus Remediation: Self-Theories and Modes of Self-Esteem Maintenance. </w:t>
      </w:r>
      <w:r w:rsidRPr="00320960">
        <w:rPr>
          <w:rFonts w:ascii="Arial" w:hAnsi="Arial" w:cs="Arial"/>
          <w:i/>
          <w:iCs/>
          <w:color w:val="000000"/>
          <w:sz w:val="22"/>
          <w:szCs w:val="22"/>
          <w:shd w:val="clear" w:color="auto" w:fill="FFFFFF"/>
        </w:rPr>
        <w:t>Personality and Social Psychology Bulletin</w:t>
      </w:r>
      <w:r w:rsidRPr="00320960">
        <w:rPr>
          <w:rFonts w:ascii="Arial" w:hAnsi="Arial" w:cs="Arial"/>
          <w:color w:val="000000"/>
          <w:sz w:val="22"/>
          <w:szCs w:val="22"/>
          <w:shd w:val="clear" w:color="auto" w:fill="FFFFFF"/>
        </w:rPr>
        <w:t>, 34(5), pp.599-612.</w:t>
      </w:r>
    </w:p>
    <w:p w14:paraId="3FC03B62" w14:textId="77777777" w:rsidR="00833D42" w:rsidRPr="00320960" w:rsidRDefault="00833D42" w:rsidP="00EC3233">
      <w:pPr>
        <w:spacing w:line="360" w:lineRule="auto"/>
        <w:jc w:val="both"/>
        <w:rPr>
          <w:rFonts w:ascii="Arial" w:hAnsi="Arial" w:cs="Arial"/>
          <w:sz w:val="22"/>
          <w:szCs w:val="22"/>
        </w:rPr>
      </w:pPr>
    </w:p>
    <w:p w14:paraId="3AF1E3ED" w14:textId="504B4175" w:rsidR="005C2677" w:rsidRPr="008346CD" w:rsidRDefault="005C2677" w:rsidP="00EC3233">
      <w:pPr>
        <w:spacing w:line="360" w:lineRule="auto"/>
        <w:jc w:val="both"/>
        <w:rPr>
          <w:rFonts w:ascii="Arial" w:hAnsi="Arial" w:cs="Arial"/>
          <w:sz w:val="22"/>
          <w:szCs w:val="22"/>
        </w:rPr>
      </w:pPr>
      <w:r w:rsidRPr="008346CD">
        <w:rPr>
          <w:rFonts w:ascii="Arial" w:hAnsi="Arial" w:cs="Arial"/>
          <w:color w:val="000000"/>
          <w:sz w:val="22"/>
          <w:szCs w:val="22"/>
          <w:shd w:val="clear" w:color="auto" w:fill="FFFFFF"/>
        </w:rPr>
        <w:t>Rowley, J., 2007. The wisdom hierarchy: representations of the DIKW hierarchy.</w:t>
      </w:r>
      <w:r w:rsidRPr="008346CD">
        <w:rPr>
          <w:rStyle w:val="apple-converted-space"/>
          <w:rFonts w:ascii="Arial" w:hAnsi="Arial" w:cs="Arial"/>
          <w:color w:val="000000"/>
          <w:sz w:val="22"/>
          <w:szCs w:val="22"/>
          <w:shd w:val="clear" w:color="auto" w:fill="FFFFFF"/>
        </w:rPr>
        <w:t> </w:t>
      </w:r>
      <w:r w:rsidRPr="008346CD">
        <w:rPr>
          <w:rFonts w:ascii="Arial" w:hAnsi="Arial" w:cs="Arial"/>
          <w:i/>
          <w:iCs/>
          <w:color w:val="000000"/>
          <w:sz w:val="22"/>
          <w:szCs w:val="22"/>
        </w:rPr>
        <w:t>Journal of Information Science</w:t>
      </w:r>
      <w:r w:rsidRPr="008346CD">
        <w:rPr>
          <w:rFonts w:ascii="Arial" w:hAnsi="Arial" w:cs="Arial"/>
          <w:color w:val="000000"/>
          <w:sz w:val="22"/>
          <w:szCs w:val="22"/>
          <w:shd w:val="clear" w:color="auto" w:fill="FFFFFF"/>
        </w:rPr>
        <w:t>, 33(2), pp.163-180.</w:t>
      </w:r>
    </w:p>
    <w:p w14:paraId="13B167FF" w14:textId="06840ECC" w:rsidR="00BC5B61" w:rsidRPr="00320960" w:rsidRDefault="00BC5B61" w:rsidP="00EC3233">
      <w:pPr>
        <w:spacing w:line="360" w:lineRule="auto"/>
        <w:jc w:val="both"/>
        <w:rPr>
          <w:rFonts w:ascii="Arial" w:hAnsi="Arial" w:cs="Arial"/>
        </w:rPr>
      </w:pPr>
    </w:p>
    <w:p w14:paraId="63FDE453" w14:textId="663583F4" w:rsidR="000A3378" w:rsidRDefault="00170A51" w:rsidP="00EC3233">
      <w:pPr>
        <w:spacing w:line="360" w:lineRule="auto"/>
        <w:jc w:val="both"/>
        <w:rPr>
          <w:rFonts w:ascii="Arial" w:hAnsi="Arial" w:cs="Arial"/>
          <w:sz w:val="22"/>
          <w:szCs w:val="22"/>
        </w:rPr>
      </w:pPr>
      <w:r w:rsidRPr="008346CD">
        <w:rPr>
          <w:rFonts w:ascii="Arial" w:hAnsi="Arial" w:cs="Arial"/>
          <w:sz w:val="22"/>
          <w:szCs w:val="22"/>
        </w:rPr>
        <w:t>(Rowley</w:t>
      </w:r>
      <w:r w:rsidR="00E52155" w:rsidRPr="008346CD">
        <w:rPr>
          <w:rFonts w:ascii="Arial" w:hAnsi="Arial" w:cs="Arial"/>
          <w:sz w:val="22"/>
          <w:szCs w:val="22"/>
        </w:rPr>
        <w:t>, J. (2007) ‘The wisdom hierarchy: representations of the DIKW hierarchy’, Journal of information science, 33(2), pp. 163–180. doi:10.1177/0165551506070706.)</w:t>
      </w:r>
      <w:r w:rsidR="001733D0">
        <w:rPr>
          <w:rFonts w:ascii="Arial" w:hAnsi="Arial" w:cs="Arial"/>
          <w:sz w:val="22"/>
          <w:szCs w:val="22"/>
        </w:rPr>
        <w:t>.</w:t>
      </w:r>
    </w:p>
    <w:p w14:paraId="2E141676" w14:textId="53AE7925" w:rsidR="001733D0" w:rsidRDefault="001733D0" w:rsidP="00EC3233">
      <w:pPr>
        <w:spacing w:line="360" w:lineRule="auto"/>
        <w:jc w:val="both"/>
        <w:rPr>
          <w:rFonts w:ascii="Arial" w:hAnsi="Arial" w:cs="Arial"/>
          <w:sz w:val="22"/>
          <w:szCs w:val="22"/>
        </w:rPr>
      </w:pPr>
    </w:p>
    <w:p w14:paraId="5D954AD6" w14:textId="77777777" w:rsidR="001733D0" w:rsidRPr="001733D0" w:rsidRDefault="001733D0" w:rsidP="00AD063D">
      <w:pPr>
        <w:spacing w:line="360" w:lineRule="auto"/>
        <w:jc w:val="both"/>
        <w:rPr>
          <w:rFonts w:ascii="Arial" w:hAnsi="Arial" w:cs="Arial"/>
          <w:sz w:val="22"/>
          <w:szCs w:val="22"/>
        </w:rPr>
      </w:pPr>
      <w:r w:rsidRPr="001733D0">
        <w:rPr>
          <w:rFonts w:ascii="Arial" w:hAnsi="Arial" w:cs="Arial"/>
          <w:color w:val="000000"/>
          <w:sz w:val="22"/>
          <w:szCs w:val="22"/>
          <w:shd w:val="clear" w:color="auto" w:fill="FFFFFF"/>
        </w:rPr>
        <w:t>Vimeo. 2021. </w:t>
      </w:r>
      <w:r w:rsidRPr="001733D0">
        <w:rPr>
          <w:rFonts w:ascii="Arial" w:hAnsi="Arial" w:cs="Arial"/>
          <w:i/>
          <w:iCs/>
          <w:color w:val="000000"/>
          <w:sz w:val="22"/>
          <w:szCs w:val="22"/>
          <w:shd w:val="clear" w:color="auto" w:fill="FFFFFF"/>
        </w:rPr>
        <w:t>Austin's Butterfly: Building Excellence in Student Work</w:t>
      </w:r>
      <w:r w:rsidRPr="001733D0">
        <w:rPr>
          <w:rFonts w:ascii="Arial" w:hAnsi="Arial" w:cs="Arial"/>
          <w:color w:val="000000"/>
          <w:sz w:val="22"/>
          <w:szCs w:val="22"/>
          <w:shd w:val="clear" w:color="auto" w:fill="FFFFFF"/>
        </w:rPr>
        <w:t>. [online] Available at: &lt;https://vimeo.com/38247060&gt; [Accessed 9 December 2021].</w:t>
      </w:r>
    </w:p>
    <w:p w14:paraId="676A56D5" w14:textId="77777777" w:rsidR="001733D0" w:rsidRPr="001733D0" w:rsidRDefault="001733D0" w:rsidP="00AD063D">
      <w:pPr>
        <w:spacing w:line="360" w:lineRule="auto"/>
        <w:jc w:val="both"/>
        <w:rPr>
          <w:rFonts w:ascii="Arial" w:hAnsi="Arial" w:cs="Arial"/>
          <w:sz w:val="22"/>
          <w:szCs w:val="22"/>
        </w:rPr>
      </w:pPr>
    </w:p>
    <w:sectPr w:rsidR="001733D0" w:rsidRPr="001733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 Sans">
    <w:panose1 w:val="020B0606030504020204"/>
    <w:charset w:val="00"/>
    <w:family w:val="swiss"/>
    <w:pitch w:val="variable"/>
    <w:sig w:usb0="E00002EF"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1030BD"/>
    <w:multiLevelType w:val="hybridMultilevel"/>
    <w:tmpl w:val="A2A62A9C"/>
    <w:lvl w:ilvl="0" w:tplc="8B3AD4E2">
      <w:start w:val="1"/>
      <w:numFmt w:val="decimal"/>
      <w:lvlText w:val="%1."/>
      <w:lvlJc w:val="left"/>
      <w:pPr>
        <w:ind w:left="720" w:hanging="360"/>
      </w:pPr>
      <w:rPr>
        <w:rFonts w:ascii="Open Sans" w:hAnsi="Open Sans" w:cs="Open Sans"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CE3D90"/>
    <w:multiLevelType w:val="hybridMultilevel"/>
    <w:tmpl w:val="76A8A568"/>
    <w:lvl w:ilvl="0" w:tplc="9F9499C4">
      <w:start w:val="1"/>
      <w:numFmt w:val="decimal"/>
      <w:lvlText w:val="%1."/>
      <w:lvlJc w:val="left"/>
      <w:pPr>
        <w:ind w:left="720" w:hanging="360"/>
      </w:pPr>
      <w:rPr>
        <w:rFonts w:ascii="Open Sans" w:hAnsi="Open Sans" w:cs="Open Sans"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57E"/>
    <w:rsid w:val="000003A2"/>
    <w:rsid w:val="00001AD1"/>
    <w:rsid w:val="0000231C"/>
    <w:rsid w:val="00005A19"/>
    <w:rsid w:val="00006BB4"/>
    <w:rsid w:val="00010611"/>
    <w:rsid w:val="00025434"/>
    <w:rsid w:val="0002551E"/>
    <w:rsid w:val="00025C30"/>
    <w:rsid w:val="000277B9"/>
    <w:rsid w:val="00032A06"/>
    <w:rsid w:val="00034CBF"/>
    <w:rsid w:val="00034F96"/>
    <w:rsid w:val="000353FA"/>
    <w:rsid w:val="00035831"/>
    <w:rsid w:val="000417B0"/>
    <w:rsid w:val="00043D15"/>
    <w:rsid w:val="00051B4B"/>
    <w:rsid w:val="0005346D"/>
    <w:rsid w:val="0006268C"/>
    <w:rsid w:val="000651B5"/>
    <w:rsid w:val="00070CC3"/>
    <w:rsid w:val="00072640"/>
    <w:rsid w:val="0007450D"/>
    <w:rsid w:val="00076D29"/>
    <w:rsid w:val="00077DAC"/>
    <w:rsid w:val="00084561"/>
    <w:rsid w:val="00086BE7"/>
    <w:rsid w:val="000941F0"/>
    <w:rsid w:val="000946C4"/>
    <w:rsid w:val="00094B39"/>
    <w:rsid w:val="0009533A"/>
    <w:rsid w:val="000A3378"/>
    <w:rsid w:val="000B1945"/>
    <w:rsid w:val="000B1E6E"/>
    <w:rsid w:val="000B408B"/>
    <w:rsid w:val="000C5865"/>
    <w:rsid w:val="000C6091"/>
    <w:rsid w:val="000C67AA"/>
    <w:rsid w:val="000C715D"/>
    <w:rsid w:val="000D6D5B"/>
    <w:rsid w:val="000E0882"/>
    <w:rsid w:val="001212A9"/>
    <w:rsid w:val="001263C7"/>
    <w:rsid w:val="00136B6D"/>
    <w:rsid w:val="0014176F"/>
    <w:rsid w:val="00141AA3"/>
    <w:rsid w:val="00147778"/>
    <w:rsid w:val="00150071"/>
    <w:rsid w:val="00152E82"/>
    <w:rsid w:val="00170A51"/>
    <w:rsid w:val="001733A5"/>
    <w:rsid w:val="001733D0"/>
    <w:rsid w:val="00183334"/>
    <w:rsid w:val="00186DBF"/>
    <w:rsid w:val="00186F43"/>
    <w:rsid w:val="001873F9"/>
    <w:rsid w:val="00191452"/>
    <w:rsid w:val="00196098"/>
    <w:rsid w:val="001977B6"/>
    <w:rsid w:val="001B22BE"/>
    <w:rsid w:val="001D04A8"/>
    <w:rsid w:val="001D17B7"/>
    <w:rsid w:val="001D5FD9"/>
    <w:rsid w:val="001E1523"/>
    <w:rsid w:val="001F05C9"/>
    <w:rsid w:val="001F0888"/>
    <w:rsid w:val="001F1F28"/>
    <w:rsid w:val="001F4A8F"/>
    <w:rsid w:val="001F5407"/>
    <w:rsid w:val="00205E67"/>
    <w:rsid w:val="0021588C"/>
    <w:rsid w:val="00216DE8"/>
    <w:rsid w:val="002173AD"/>
    <w:rsid w:val="00221D06"/>
    <w:rsid w:val="00224813"/>
    <w:rsid w:val="002275C7"/>
    <w:rsid w:val="002312C6"/>
    <w:rsid w:val="00232785"/>
    <w:rsid w:val="00233BD9"/>
    <w:rsid w:val="00235C4A"/>
    <w:rsid w:val="00242977"/>
    <w:rsid w:val="00243012"/>
    <w:rsid w:val="0024588A"/>
    <w:rsid w:val="0024728E"/>
    <w:rsid w:val="00250716"/>
    <w:rsid w:val="0025120A"/>
    <w:rsid w:val="002670D1"/>
    <w:rsid w:val="00273C35"/>
    <w:rsid w:val="00274B87"/>
    <w:rsid w:val="00281FB7"/>
    <w:rsid w:val="002841B9"/>
    <w:rsid w:val="002A2E9F"/>
    <w:rsid w:val="002A68F9"/>
    <w:rsid w:val="002B6A02"/>
    <w:rsid w:val="002D0A84"/>
    <w:rsid w:val="002D1426"/>
    <w:rsid w:val="002E3C18"/>
    <w:rsid w:val="002E3F53"/>
    <w:rsid w:val="002E55A2"/>
    <w:rsid w:val="002F157E"/>
    <w:rsid w:val="002F53D3"/>
    <w:rsid w:val="003063B4"/>
    <w:rsid w:val="003141E1"/>
    <w:rsid w:val="00320960"/>
    <w:rsid w:val="00321B75"/>
    <w:rsid w:val="003253D1"/>
    <w:rsid w:val="0032736B"/>
    <w:rsid w:val="00331450"/>
    <w:rsid w:val="0033308B"/>
    <w:rsid w:val="00334AAE"/>
    <w:rsid w:val="003422FC"/>
    <w:rsid w:val="00351C5E"/>
    <w:rsid w:val="00367A7B"/>
    <w:rsid w:val="00373BD1"/>
    <w:rsid w:val="00386249"/>
    <w:rsid w:val="00390C1F"/>
    <w:rsid w:val="00390E23"/>
    <w:rsid w:val="00393400"/>
    <w:rsid w:val="003A48A2"/>
    <w:rsid w:val="003B59EA"/>
    <w:rsid w:val="003B6E06"/>
    <w:rsid w:val="003C73DC"/>
    <w:rsid w:val="003D1288"/>
    <w:rsid w:val="003D2CFF"/>
    <w:rsid w:val="003E0A9F"/>
    <w:rsid w:val="003E3A77"/>
    <w:rsid w:val="003E5EE2"/>
    <w:rsid w:val="003F301D"/>
    <w:rsid w:val="00401193"/>
    <w:rsid w:val="00402BCB"/>
    <w:rsid w:val="0041448A"/>
    <w:rsid w:val="00417336"/>
    <w:rsid w:val="00417422"/>
    <w:rsid w:val="00421638"/>
    <w:rsid w:val="0042465B"/>
    <w:rsid w:val="00425785"/>
    <w:rsid w:val="004322C1"/>
    <w:rsid w:val="00432A74"/>
    <w:rsid w:val="0043489C"/>
    <w:rsid w:val="00442BEB"/>
    <w:rsid w:val="00450D8D"/>
    <w:rsid w:val="00451DCB"/>
    <w:rsid w:val="00454B64"/>
    <w:rsid w:val="00455FE1"/>
    <w:rsid w:val="00461357"/>
    <w:rsid w:val="00470AE6"/>
    <w:rsid w:val="004744E9"/>
    <w:rsid w:val="004769BA"/>
    <w:rsid w:val="00476F02"/>
    <w:rsid w:val="004776AB"/>
    <w:rsid w:val="004878D5"/>
    <w:rsid w:val="004965FF"/>
    <w:rsid w:val="004A7568"/>
    <w:rsid w:val="004A7789"/>
    <w:rsid w:val="004C1730"/>
    <w:rsid w:val="004D2E8E"/>
    <w:rsid w:val="004D50B1"/>
    <w:rsid w:val="004E084C"/>
    <w:rsid w:val="004E77C5"/>
    <w:rsid w:val="004F2349"/>
    <w:rsid w:val="004F4596"/>
    <w:rsid w:val="00504CA9"/>
    <w:rsid w:val="00505F27"/>
    <w:rsid w:val="00507153"/>
    <w:rsid w:val="00513025"/>
    <w:rsid w:val="00514373"/>
    <w:rsid w:val="00517D18"/>
    <w:rsid w:val="00517F1C"/>
    <w:rsid w:val="0052153F"/>
    <w:rsid w:val="00522410"/>
    <w:rsid w:val="00533404"/>
    <w:rsid w:val="005365E7"/>
    <w:rsid w:val="00536BB8"/>
    <w:rsid w:val="005400C2"/>
    <w:rsid w:val="00542E17"/>
    <w:rsid w:val="00544265"/>
    <w:rsid w:val="00550F36"/>
    <w:rsid w:val="0055104D"/>
    <w:rsid w:val="005660E6"/>
    <w:rsid w:val="00567787"/>
    <w:rsid w:val="005706D0"/>
    <w:rsid w:val="0057100B"/>
    <w:rsid w:val="00573D83"/>
    <w:rsid w:val="00573EF8"/>
    <w:rsid w:val="00590641"/>
    <w:rsid w:val="00592AD1"/>
    <w:rsid w:val="00592BD3"/>
    <w:rsid w:val="00592CED"/>
    <w:rsid w:val="005A4780"/>
    <w:rsid w:val="005B66A9"/>
    <w:rsid w:val="005C2677"/>
    <w:rsid w:val="005D5843"/>
    <w:rsid w:val="005D69DF"/>
    <w:rsid w:val="005E1604"/>
    <w:rsid w:val="005E66D6"/>
    <w:rsid w:val="005F01D7"/>
    <w:rsid w:val="005F3210"/>
    <w:rsid w:val="005F72EC"/>
    <w:rsid w:val="0060164A"/>
    <w:rsid w:val="006018BD"/>
    <w:rsid w:val="00606044"/>
    <w:rsid w:val="00611934"/>
    <w:rsid w:val="006175E8"/>
    <w:rsid w:val="006221E2"/>
    <w:rsid w:val="00626D01"/>
    <w:rsid w:val="00633310"/>
    <w:rsid w:val="00635CF8"/>
    <w:rsid w:val="00642A47"/>
    <w:rsid w:val="0064448F"/>
    <w:rsid w:val="006533B5"/>
    <w:rsid w:val="006568DA"/>
    <w:rsid w:val="006633F4"/>
    <w:rsid w:val="006658A7"/>
    <w:rsid w:val="00672BA1"/>
    <w:rsid w:val="00675909"/>
    <w:rsid w:val="00676DDF"/>
    <w:rsid w:val="0068190E"/>
    <w:rsid w:val="006831BB"/>
    <w:rsid w:val="00686AD4"/>
    <w:rsid w:val="00690E0E"/>
    <w:rsid w:val="00695052"/>
    <w:rsid w:val="006A021C"/>
    <w:rsid w:val="006A7108"/>
    <w:rsid w:val="006B26B9"/>
    <w:rsid w:val="006B363B"/>
    <w:rsid w:val="006B50F8"/>
    <w:rsid w:val="006B6364"/>
    <w:rsid w:val="006B77D4"/>
    <w:rsid w:val="006C05F7"/>
    <w:rsid w:val="006C7B5A"/>
    <w:rsid w:val="006D4D5A"/>
    <w:rsid w:val="006D5D77"/>
    <w:rsid w:val="006E38FA"/>
    <w:rsid w:val="006E5062"/>
    <w:rsid w:val="006F5D65"/>
    <w:rsid w:val="006F7F55"/>
    <w:rsid w:val="0070305A"/>
    <w:rsid w:val="00705FEB"/>
    <w:rsid w:val="00706C70"/>
    <w:rsid w:val="00711F2A"/>
    <w:rsid w:val="0072175F"/>
    <w:rsid w:val="00724476"/>
    <w:rsid w:val="007246F1"/>
    <w:rsid w:val="007278D7"/>
    <w:rsid w:val="00730293"/>
    <w:rsid w:val="00732FA6"/>
    <w:rsid w:val="00735B34"/>
    <w:rsid w:val="00740744"/>
    <w:rsid w:val="007435DA"/>
    <w:rsid w:val="007474A4"/>
    <w:rsid w:val="00751047"/>
    <w:rsid w:val="00751545"/>
    <w:rsid w:val="007537F7"/>
    <w:rsid w:val="007541FB"/>
    <w:rsid w:val="007607CA"/>
    <w:rsid w:val="00781E8B"/>
    <w:rsid w:val="0078217E"/>
    <w:rsid w:val="007844FF"/>
    <w:rsid w:val="00784566"/>
    <w:rsid w:val="00794BC5"/>
    <w:rsid w:val="00794DA4"/>
    <w:rsid w:val="007A3087"/>
    <w:rsid w:val="007A4C07"/>
    <w:rsid w:val="007B7C37"/>
    <w:rsid w:val="007C4E3F"/>
    <w:rsid w:val="007C65AC"/>
    <w:rsid w:val="007C6B6C"/>
    <w:rsid w:val="007D21CA"/>
    <w:rsid w:val="007E74CB"/>
    <w:rsid w:val="007E7AA6"/>
    <w:rsid w:val="00800F76"/>
    <w:rsid w:val="008034B4"/>
    <w:rsid w:val="00803DF1"/>
    <w:rsid w:val="0081437E"/>
    <w:rsid w:val="008164EB"/>
    <w:rsid w:val="00817A4B"/>
    <w:rsid w:val="008202BD"/>
    <w:rsid w:val="00833D42"/>
    <w:rsid w:val="008346CD"/>
    <w:rsid w:val="00837D52"/>
    <w:rsid w:val="00837F3B"/>
    <w:rsid w:val="008410A3"/>
    <w:rsid w:val="00847D8B"/>
    <w:rsid w:val="008512E6"/>
    <w:rsid w:val="008558B0"/>
    <w:rsid w:val="00857CBA"/>
    <w:rsid w:val="00861E23"/>
    <w:rsid w:val="00883678"/>
    <w:rsid w:val="00883B40"/>
    <w:rsid w:val="008854F4"/>
    <w:rsid w:val="00885FEA"/>
    <w:rsid w:val="00887149"/>
    <w:rsid w:val="008A1151"/>
    <w:rsid w:val="008A28FB"/>
    <w:rsid w:val="008A34F0"/>
    <w:rsid w:val="008A6428"/>
    <w:rsid w:val="008B1441"/>
    <w:rsid w:val="008B1F94"/>
    <w:rsid w:val="008B3CF9"/>
    <w:rsid w:val="008B7179"/>
    <w:rsid w:val="008B7579"/>
    <w:rsid w:val="008C1EA9"/>
    <w:rsid w:val="008C36CF"/>
    <w:rsid w:val="008C4F1C"/>
    <w:rsid w:val="008D0FD9"/>
    <w:rsid w:val="008D4E3A"/>
    <w:rsid w:val="008D7DD1"/>
    <w:rsid w:val="008E0FFF"/>
    <w:rsid w:val="008E5AC0"/>
    <w:rsid w:val="008F2B3F"/>
    <w:rsid w:val="00904C49"/>
    <w:rsid w:val="00907418"/>
    <w:rsid w:val="0091444F"/>
    <w:rsid w:val="00915681"/>
    <w:rsid w:val="009167C8"/>
    <w:rsid w:val="00923571"/>
    <w:rsid w:val="0092695D"/>
    <w:rsid w:val="0093070F"/>
    <w:rsid w:val="00932C28"/>
    <w:rsid w:val="00935A67"/>
    <w:rsid w:val="00946E08"/>
    <w:rsid w:val="00955B83"/>
    <w:rsid w:val="00967DC9"/>
    <w:rsid w:val="009702DA"/>
    <w:rsid w:val="00970B47"/>
    <w:rsid w:val="00981C6C"/>
    <w:rsid w:val="00983E34"/>
    <w:rsid w:val="00987E4B"/>
    <w:rsid w:val="009929A0"/>
    <w:rsid w:val="00994C2C"/>
    <w:rsid w:val="00997A0F"/>
    <w:rsid w:val="00997B67"/>
    <w:rsid w:val="009A008B"/>
    <w:rsid w:val="009A02F7"/>
    <w:rsid w:val="009A09F3"/>
    <w:rsid w:val="009A1C88"/>
    <w:rsid w:val="009A2C5E"/>
    <w:rsid w:val="009A364B"/>
    <w:rsid w:val="009A769F"/>
    <w:rsid w:val="009A7A38"/>
    <w:rsid w:val="009B2D5E"/>
    <w:rsid w:val="009B3241"/>
    <w:rsid w:val="009B40A7"/>
    <w:rsid w:val="009B6D65"/>
    <w:rsid w:val="009B764C"/>
    <w:rsid w:val="009C4ACD"/>
    <w:rsid w:val="009C5776"/>
    <w:rsid w:val="009C5A8D"/>
    <w:rsid w:val="009C654D"/>
    <w:rsid w:val="009D053C"/>
    <w:rsid w:val="009D2666"/>
    <w:rsid w:val="009D584A"/>
    <w:rsid w:val="009E1D7C"/>
    <w:rsid w:val="009E2B98"/>
    <w:rsid w:val="009F295C"/>
    <w:rsid w:val="009F5593"/>
    <w:rsid w:val="009F752F"/>
    <w:rsid w:val="00A04697"/>
    <w:rsid w:val="00A04C08"/>
    <w:rsid w:val="00A04F96"/>
    <w:rsid w:val="00A07DDE"/>
    <w:rsid w:val="00A14C5A"/>
    <w:rsid w:val="00A1548A"/>
    <w:rsid w:val="00A24F3E"/>
    <w:rsid w:val="00A302B9"/>
    <w:rsid w:val="00A30424"/>
    <w:rsid w:val="00A309FD"/>
    <w:rsid w:val="00A33982"/>
    <w:rsid w:val="00A42156"/>
    <w:rsid w:val="00A43090"/>
    <w:rsid w:val="00A4363C"/>
    <w:rsid w:val="00A45FE2"/>
    <w:rsid w:val="00A53351"/>
    <w:rsid w:val="00A54DF8"/>
    <w:rsid w:val="00A57C87"/>
    <w:rsid w:val="00A57FCD"/>
    <w:rsid w:val="00A6062D"/>
    <w:rsid w:val="00A644BD"/>
    <w:rsid w:val="00A67209"/>
    <w:rsid w:val="00A67849"/>
    <w:rsid w:val="00A71ED2"/>
    <w:rsid w:val="00A7273C"/>
    <w:rsid w:val="00A72FA0"/>
    <w:rsid w:val="00A7352D"/>
    <w:rsid w:val="00A73FDF"/>
    <w:rsid w:val="00A749FE"/>
    <w:rsid w:val="00A82031"/>
    <w:rsid w:val="00AA1CEF"/>
    <w:rsid w:val="00AA291F"/>
    <w:rsid w:val="00AA6369"/>
    <w:rsid w:val="00AA7905"/>
    <w:rsid w:val="00AC31FD"/>
    <w:rsid w:val="00AD063D"/>
    <w:rsid w:val="00AD15C5"/>
    <w:rsid w:val="00AD71FD"/>
    <w:rsid w:val="00AE04DB"/>
    <w:rsid w:val="00AE132F"/>
    <w:rsid w:val="00AE3D61"/>
    <w:rsid w:val="00AF0EF1"/>
    <w:rsid w:val="00AF1A0C"/>
    <w:rsid w:val="00AF2CB8"/>
    <w:rsid w:val="00AF3ECA"/>
    <w:rsid w:val="00AF7E43"/>
    <w:rsid w:val="00B02AB3"/>
    <w:rsid w:val="00B055AF"/>
    <w:rsid w:val="00B064ED"/>
    <w:rsid w:val="00B067A9"/>
    <w:rsid w:val="00B10DC9"/>
    <w:rsid w:val="00B13A6C"/>
    <w:rsid w:val="00B168C7"/>
    <w:rsid w:val="00B209A9"/>
    <w:rsid w:val="00B220B5"/>
    <w:rsid w:val="00B2270B"/>
    <w:rsid w:val="00B240A8"/>
    <w:rsid w:val="00B24936"/>
    <w:rsid w:val="00B25C96"/>
    <w:rsid w:val="00B328CC"/>
    <w:rsid w:val="00B40B64"/>
    <w:rsid w:val="00B45B9E"/>
    <w:rsid w:val="00B76CD7"/>
    <w:rsid w:val="00B8125A"/>
    <w:rsid w:val="00B853FD"/>
    <w:rsid w:val="00B96121"/>
    <w:rsid w:val="00BA2E9B"/>
    <w:rsid w:val="00BB379C"/>
    <w:rsid w:val="00BB3959"/>
    <w:rsid w:val="00BC3DB3"/>
    <w:rsid w:val="00BC5B61"/>
    <w:rsid w:val="00BD3DA9"/>
    <w:rsid w:val="00BF5876"/>
    <w:rsid w:val="00BF6BCB"/>
    <w:rsid w:val="00C00E88"/>
    <w:rsid w:val="00C00ED4"/>
    <w:rsid w:val="00C27850"/>
    <w:rsid w:val="00C356DD"/>
    <w:rsid w:val="00C42AD0"/>
    <w:rsid w:val="00C44E0E"/>
    <w:rsid w:val="00C45129"/>
    <w:rsid w:val="00C46062"/>
    <w:rsid w:val="00C5594F"/>
    <w:rsid w:val="00C61388"/>
    <w:rsid w:val="00C63F29"/>
    <w:rsid w:val="00C713F4"/>
    <w:rsid w:val="00C73941"/>
    <w:rsid w:val="00C73AAC"/>
    <w:rsid w:val="00C805B6"/>
    <w:rsid w:val="00C80FF7"/>
    <w:rsid w:val="00C90B8D"/>
    <w:rsid w:val="00C94A15"/>
    <w:rsid w:val="00C97BED"/>
    <w:rsid w:val="00CB260B"/>
    <w:rsid w:val="00CB5009"/>
    <w:rsid w:val="00CB7A04"/>
    <w:rsid w:val="00CD4A88"/>
    <w:rsid w:val="00CE05AF"/>
    <w:rsid w:val="00CE23FD"/>
    <w:rsid w:val="00CE52B7"/>
    <w:rsid w:val="00CF091B"/>
    <w:rsid w:val="00CF5ED0"/>
    <w:rsid w:val="00D03241"/>
    <w:rsid w:val="00D07ACD"/>
    <w:rsid w:val="00D16D09"/>
    <w:rsid w:val="00D2168D"/>
    <w:rsid w:val="00D2716B"/>
    <w:rsid w:val="00D275E5"/>
    <w:rsid w:val="00D3018D"/>
    <w:rsid w:val="00D33B21"/>
    <w:rsid w:val="00D36AD8"/>
    <w:rsid w:val="00D37A91"/>
    <w:rsid w:val="00D443A7"/>
    <w:rsid w:val="00D471A9"/>
    <w:rsid w:val="00D5684A"/>
    <w:rsid w:val="00D719EB"/>
    <w:rsid w:val="00D72043"/>
    <w:rsid w:val="00D74826"/>
    <w:rsid w:val="00D774EF"/>
    <w:rsid w:val="00D860DB"/>
    <w:rsid w:val="00D954FC"/>
    <w:rsid w:val="00DA27BA"/>
    <w:rsid w:val="00DA4D42"/>
    <w:rsid w:val="00DB64E3"/>
    <w:rsid w:val="00DD471B"/>
    <w:rsid w:val="00DD616D"/>
    <w:rsid w:val="00DD7711"/>
    <w:rsid w:val="00DD7C46"/>
    <w:rsid w:val="00DD7F2F"/>
    <w:rsid w:val="00DE6B82"/>
    <w:rsid w:val="00DE7177"/>
    <w:rsid w:val="00DF6B76"/>
    <w:rsid w:val="00E0460C"/>
    <w:rsid w:val="00E24811"/>
    <w:rsid w:val="00E25DBA"/>
    <w:rsid w:val="00E303A9"/>
    <w:rsid w:val="00E317A9"/>
    <w:rsid w:val="00E36415"/>
    <w:rsid w:val="00E408C2"/>
    <w:rsid w:val="00E41AED"/>
    <w:rsid w:val="00E455C5"/>
    <w:rsid w:val="00E45FAB"/>
    <w:rsid w:val="00E51968"/>
    <w:rsid w:val="00E52155"/>
    <w:rsid w:val="00E75BB1"/>
    <w:rsid w:val="00E9684C"/>
    <w:rsid w:val="00EA295D"/>
    <w:rsid w:val="00EA496F"/>
    <w:rsid w:val="00EB1B71"/>
    <w:rsid w:val="00EB284E"/>
    <w:rsid w:val="00EB7E75"/>
    <w:rsid w:val="00EC1B41"/>
    <w:rsid w:val="00EC2FFA"/>
    <w:rsid w:val="00EC3233"/>
    <w:rsid w:val="00EC55EF"/>
    <w:rsid w:val="00EC6494"/>
    <w:rsid w:val="00EC7E68"/>
    <w:rsid w:val="00ED2456"/>
    <w:rsid w:val="00ED7508"/>
    <w:rsid w:val="00EE4784"/>
    <w:rsid w:val="00EE630F"/>
    <w:rsid w:val="00EF53AD"/>
    <w:rsid w:val="00EF6BCC"/>
    <w:rsid w:val="00EF73D0"/>
    <w:rsid w:val="00F01F93"/>
    <w:rsid w:val="00F06389"/>
    <w:rsid w:val="00F1603F"/>
    <w:rsid w:val="00F16BD8"/>
    <w:rsid w:val="00F16E12"/>
    <w:rsid w:val="00F219EB"/>
    <w:rsid w:val="00F26AC1"/>
    <w:rsid w:val="00F306E7"/>
    <w:rsid w:val="00F32E31"/>
    <w:rsid w:val="00F335D0"/>
    <w:rsid w:val="00F45F3B"/>
    <w:rsid w:val="00F51B63"/>
    <w:rsid w:val="00F53CBF"/>
    <w:rsid w:val="00F62F71"/>
    <w:rsid w:val="00F67FCE"/>
    <w:rsid w:val="00F701C9"/>
    <w:rsid w:val="00F8261B"/>
    <w:rsid w:val="00F85CA0"/>
    <w:rsid w:val="00FA6FF1"/>
    <w:rsid w:val="00FB0F69"/>
    <w:rsid w:val="00FB20B4"/>
    <w:rsid w:val="00FB7D8E"/>
    <w:rsid w:val="00FC1536"/>
    <w:rsid w:val="00FC57C1"/>
    <w:rsid w:val="00FC600F"/>
    <w:rsid w:val="00FC7E92"/>
    <w:rsid w:val="00FE29D6"/>
    <w:rsid w:val="00FE4400"/>
    <w:rsid w:val="00FF03B5"/>
    <w:rsid w:val="00FF1880"/>
    <w:rsid w:val="00FF7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5B936A"/>
  <w15:chartTrackingRefBased/>
  <w15:docId w15:val="{F1DE96EC-18A4-314D-9F0B-7A9D51E56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35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06389"/>
  </w:style>
  <w:style w:type="paragraph" w:styleId="ListParagraph">
    <w:name w:val="List Paragraph"/>
    <w:basedOn w:val="Normal"/>
    <w:uiPriority w:val="34"/>
    <w:qFormat/>
    <w:rsid w:val="00517D18"/>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C73AA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7701">
      <w:bodyDiv w:val="1"/>
      <w:marLeft w:val="0"/>
      <w:marRight w:val="0"/>
      <w:marTop w:val="0"/>
      <w:marBottom w:val="0"/>
      <w:divBdr>
        <w:top w:val="none" w:sz="0" w:space="0" w:color="auto"/>
        <w:left w:val="none" w:sz="0" w:space="0" w:color="auto"/>
        <w:bottom w:val="none" w:sz="0" w:space="0" w:color="auto"/>
        <w:right w:val="none" w:sz="0" w:space="0" w:color="auto"/>
      </w:divBdr>
    </w:div>
    <w:div w:id="186335836">
      <w:bodyDiv w:val="1"/>
      <w:marLeft w:val="0"/>
      <w:marRight w:val="0"/>
      <w:marTop w:val="0"/>
      <w:marBottom w:val="0"/>
      <w:divBdr>
        <w:top w:val="none" w:sz="0" w:space="0" w:color="auto"/>
        <w:left w:val="none" w:sz="0" w:space="0" w:color="auto"/>
        <w:bottom w:val="none" w:sz="0" w:space="0" w:color="auto"/>
        <w:right w:val="none" w:sz="0" w:space="0" w:color="auto"/>
      </w:divBdr>
    </w:div>
    <w:div w:id="319968111">
      <w:bodyDiv w:val="1"/>
      <w:marLeft w:val="0"/>
      <w:marRight w:val="0"/>
      <w:marTop w:val="0"/>
      <w:marBottom w:val="0"/>
      <w:divBdr>
        <w:top w:val="none" w:sz="0" w:space="0" w:color="auto"/>
        <w:left w:val="none" w:sz="0" w:space="0" w:color="auto"/>
        <w:bottom w:val="none" w:sz="0" w:space="0" w:color="auto"/>
        <w:right w:val="none" w:sz="0" w:space="0" w:color="auto"/>
      </w:divBdr>
    </w:div>
    <w:div w:id="594171031">
      <w:bodyDiv w:val="1"/>
      <w:marLeft w:val="0"/>
      <w:marRight w:val="0"/>
      <w:marTop w:val="0"/>
      <w:marBottom w:val="0"/>
      <w:divBdr>
        <w:top w:val="none" w:sz="0" w:space="0" w:color="auto"/>
        <w:left w:val="none" w:sz="0" w:space="0" w:color="auto"/>
        <w:bottom w:val="none" w:sz="0" w:space="0" w:color="auto"/>
        <w:right w:val="none" w:sz="0" w:space="0" w:color="auto"/>
      </w:divBdr>
    </w:div>
    <w:div w:id="628510870">
      <w:bodyDiv w:val="1"/>
      <w:marLeft w:val="0"/>
      <w:marRight w:val="0"/>
      <w:marTop w:val="0"/>
      <w:marBottom w:val="0"/>
      <w:divBdr>
        <w:top w:val="none" w:sz="0" w:space="0" w:color="auto"/>
        <w:left w:val="none" w:sz="0" w:space="0" w:color="auto"/>
        <w:bottom w:val="none" w:sz="0" w:space="0" w:color="auto"/>
        <w:right w:val="none" w:sz="0" w:space="0" w:color="auto"/>
      </w:divBdr>
    </w:div>
    <w:div w:id="659041037">
      <w:bodyDiv w:val="1"/>
      <w:marLeft w:val="0"/>
      <w:marRight w:val="0"/>
      <w:marTop w:val="0"/>
      <w:marBottom w:val="0"/>
      <w:divBdr>
        <w:top w:val="none" w:sz="0" w:space="0" w:color="auto"/>
        <w:left w:val="none" w:sz="0" w:space="0" w:color="auto"/>
        <w:bottom w:val="none" w:sz="0" w:space="0" w:color="auto"/>
        <w:right w:val="none" w:sz="0" w:space="0" w:color="auto"/>
      </w:divBdr>
    </w:div>
    <w:div w:id="676425619">
      <w:bodyDiv w:val="1"/>
      <w:marLeft w:val="0"/>
      <w:marRight w:val="0"/>
      <w:marTop w:val="0"/>
      <w:marBottom w:val="0"/>
      <w:divBdr>
        <w:top w:val="none" w:sz="0" w:space="0" w:color="auto"/>
        <w:left w:val="none" w:sz="0" w:space="0" w:color="auto"/>
        <w:bottom w:val="none" w:sz="0" w:space="0" w:color="auto"/>
        <w:right w:val="none" w:sz="0" w:space="0" w:color="auto"/>
      </w:divBdr>
    </w:div>
    <w:div w:id="771172544">
      <w:bodyDiv w:val="1"/>
      <w:marLeft w:val="0"/>
      <w:marRight w:val="0"/>
      <w:marTop w:val="0"/>
      <w:marBottom w:val="0"/>
      <w:divBdr>
        <w:top w:val="none" w:sz="0" w:space="0" w:color="auto"/>
        <w:left w:val="none" w:sz="0" w:space="0" w:color="auto"/>
        <w:bottom w:val="none" w:sz="0" w:space="0" w:color="auto"/>
        <w:right w:val="none" w:sz="0" w:space="0" w:color="auto"/>
      </w:divBdr>
    </w:div>
    <w:div w:id="836380932">
      <w:bodyDiv w:val="1"/>
      <w:marLeft w:val="0"/>
      <w:marRight w:val="0"/>
      <w:marTop w:val="0"/>
      <w:marBottom w:val="0"/>
      <w:divBdr>
        <w:top w:val="none" w:sz="0" w:space="0" w:color="auto"/>
        <w:left w:val="none" w:sz="0" w:space="0" w:color="auto"/>
        <w:bottom w:val="none" w:sz="0" w:space="0" w:color="auto"/>
        <w:right w:val="none" w:sz="0" w:space="0" w:color="auto"/>
      </w:divBdr>
    </w:div>
    <w:div w:id="942767281">
      <w:bodyDiv w:val="1"/>
      <w:marLeft w:val="0"/>
      <w:marRight w:val="0"/>
      <w:marTop w:val="0"/>
      <w:marBottom w:val="0"/>
      <w:divBdr>
        <w:top w:val="none" w:sz="0" w:space="0" w:color="auto"/>
        <w:left w:val="none" w:sz="0" w:space="0" w:color="auto"/>
        <w:bottom w:val="none" w:sz="0" w:space="0" w:color="auto"/>
        <w:right w:val="none" w:sz="0" w:space="0" w:color="auto"/>
      </w:divBdr>
    </w:div>
    <w:div w:id="1028021861">
      <w:bodyDiv w:val="1"/>
      <w:marLeft w:val="0"/>
      <w:marRight w:val="0"/>
      <w:marTop w:val="0"/>
      <w:marBottom w:val="0"/>
      <w:divBdr>
        <w:top w:val="none" w:sz="0" w:space="0" w:color="auto"/>
        <w:left w:val="none" w:sz="0" w:space="0" w:color="auto"/>
        <w:bottom w:val="none" w:sz="0" w:space="0" w:color="auto"/>
        <w:right w:val="none" w:sz="0" w:space="0" w:color="auto"/>
      </w:divBdr>
    </w:div>
    <w:div w:id="1034620130">
      <w:bodyDiv w:val="1"/>
      <w:marLeft w:val="0"/>
      <w:marRight w:val="0"/>
      <w:marTop w:val="0"/>
      <w:marBottom w:val="0"/>
      <w:divBdr>
        <w:top w:val="none" w:sz="0" w:space="0" w:color="auto"/>
        <w:left w:val="none" w:sz="0" w:space="0" w:color="auto"/>
        <w:bottom w:val="none" w:sz="0" w:space="0" w:color="auto"/>
        <w:right w:val="none" w:sz="0" w:space="0" w:color="auto"/>
      </w:divBdr>
    </w:div>
    <w:div w:id="1052383571">
      <w:bodyDiv w:val="1"/>
      <w:marLeft w:val="0"/>
      <w:marRight w:val="0"/>
      <w:marTop w:val="0"/>
      <w:marBottom w:val="0"/>
      <w:divBdr>
        <w:top w:val="none" w:sz="0" w:space="0" w:color="auto"/>
        <w:left w:val="none" w:sz="0" w:space="0" w:color="auto"/>
        <w:bottom w:val="none" w:sz="0" w:space="0" w:color="auto"/>
        <w:right w:val="none" w:sz="0" w:space="0" w:color="auto"/>
      </w:divBdr>
    </w:div>
    <w:div w:id="1078550652">
      <w:bodyDiv w:val="1"/>
      <w:marLeft w:val="0"/>
      <w:marRight w:val="0"/>
      <w:marTop w:val="0"/>
      <w:marBottom w:val="0"/>
      <w:divBdr>
        <w:top w:val="none" w:sz="0" w:space="0" w:color="auto"/>
        <w:left w:val="none" w:sz="0" w:space="0" w:color="auto"/>
        <w:bottom w:val="none" w:sz="0" w:space="0" w:color="auto"/>
        <w:right w:val="none" w:sz="0" w:space="0" w:color="auto"/>
      </w:divBdr>
    </w:div>
    <w:div w:id="1110123746">
      <w:bodyDiv w:val="1"/>
      <w:marLeft w:val="0"/>
      <w:marRight w:val="0"/>
      <w:marTop w:val="0"/>
      <w:marBottom w:val="0"/>
      <w:divBdr>
        <w:top w:val="none" w:sz="0" w:space="0" w:color="auto"/>
        <w:left w:val="none" w:sz="0" w:space="0" w:color="auto"/>
        <w:bottom w:val="none" w:sz="0" w:space="0" w:color="auto"/>
        <w:right w:val="none" w:sz="0" w:space="0" w:color="auto"/>
      </w:divBdr>
    </w:div>
    <w:div w:id="1214385052">
      <w:bodyDiv w:val="1"/>
      <w:marLeft w:val="0"/>
      <w:marRight w:val="0"/>
      <w:marTop w:val="0"/>
      <w:marBottom w:val="0"/>
      <w:divBdr>
        <w:top w:val="none" w:sz="0" w:space="0" w:color="auto"/>
        <w:left w:val="none" w:sz="0" w:space="0" w:color="auto"/>
        <w:bottom w:val="none" w:sz="0" w:space="0" w:color="auto"/>
        <w:right w:val="none" w:sz="0" w:space="0" w:color="auto"/>
      </w:divBdr>
    </w:div>
    <w:div w:id="1223442658">
      <w:bodyDiv w:val="1"/>
      <w:marLeft w:val="0"/>
      <w:marRight w:val="0"/>
      <w:marTop w:val="0"/>
      <w:marBottom w:val="0"/>
      <w:divBdr>
        <w:top w:val="none" w:sz="0" w:space="0" w:color="auto"/>
        <w:left w:val="none" w:sz="0" w:space="0" w:color="auto"/>
        <w:bottom w:val="none" w:sz="0" w:space="0" w:color="auto"/>
        <w:right w:val="none" w:sz="0" w:space="0" w:color="auto"/>
      </w:divBdr>
    </w:div>
    <w:div w:id="1277060463">
      <w:bodyDiv w:val="1"/>
      <w:marLeft w:val="0"/>
      <w:marRight w:val="0"/>
      <w:marTop w:val="0"/>
      <w:marBottom w:val="0"/>
      <w:divBdr>
        <w:top w:val="none" w:sz="0" w:space="0" w:color="auto"/>
        <w:left w:val="none" w:sz="0" w:space="0" w:color="auto"/>
        <w:bottom w:val="none" w:sz="0" w:space="0" w:color="auto"/>
        <w:right w:val="none" w:sz="0" w:space="0" w:color="auto"/>
      </w:divBdr>
    </w:div>
    <w:div w:id="1356346426">
      <w:bodyDiv w:val="1"/>
      <w:marLeft w:val="0"/>
      <w:marRight w:val="0"/>
      <w:marTop w:val="0"/>
      <w:marBottom w:val="0"/>
      <w:divBdr>
        <w:top w:val="none" w:sz="0" w:space="0" w:color="auto"/>
        <w:left w:val="none" w:sz="0" w:space="0" w:color="auto"/>
        <w:bottom w:val="none" w:sz="0" w:space="0" w:color="auto"/>
        <w:right w:val="none" w:sz="0" w:space="0" w:color="auto"/>
      </w:divBdr>
    </w:div>
    <w:div w:id="1379473444">
      <w:bodyDiv w:val="1"/>
      <w:marLeft w:val="0"/>
      <w:marRight w:val="0"/>
      <w:marTop w:val="0"/>
      <w:marBottom w:val="0"/>
      <w:divBdr>
        <w:top w:val="none" w:sz="0" w:space="0" w:color="auto"/>
        <w:left w:val="none" w:sz="0" w:space="0" w:color="auto"/>
        <w:bottom w:val="none" w:sz="0" w:space="0" w:color="auto"/>
        <w:right w:val="none" w:sz="0" w:space="0" w:color="auto"/>
      </w:divBdr>
    </w:div>
    <w:div w:id="1390498923">
      <w:bodyDiv w:val="1"/>
      <w:marLeft w:val="0"/>
      <w:marRight w:val="0"/>
      <w:marTop w:val="0"/>
      <w:marBottom w:val="0"/>
      <w:divBdr>
        <w:top w:val="none" w:sz="0" w:space="0" w:color="auto"/>
        <w:left w:val="none" w:sz="0" w:space="0" w:color="auto"/>
        <w:bottom w:val="none" w:sz="0" w:space="0" w:color="auto"/>
        <w:right w:val="none" w:sz="0" w:space="0" w:color="auto"/>
      </w:divBdr>
    </w:div>
    <w:div w:id="1391078597">
      <w:bodyDiv w:val="1"/>
      <w:marLeft w:val="0"/>
      <w:marRight w:val="0"/>
      <w:marTop w:val="0"/>
      <w:marBottom w:val="0"/>
      <w:divBdr>
        <w:top w:val="none" w:sz="0" w:space="0" w:color="auto"/>
        <w:left w:val="none" w:sz="0" w:space="0" w:color="auto"/>
        <w:bottom w:val="none" w:sz="0" w:space="0" w:color="auto"/>
        <w:right w:val="none" w:sz="0" w:space="0" w:color="auto"/>
      </w:divBdr>
    </w:div>
    <w:div w:id="1396129343">
      <w:bodyDiv w:val="1"/>
      <w:marLeft w:val="0"/>
      <w:marRight w:val="0"/>
      <w:marTop w:val="0"/>
      <w:marBottom w:val="0"/>
      <w:divBdr>
        <w:top w:val="none" w:sz="0" w:space="0" w:color="auto"/>
        <w:left w:val="none" w:sz="0" w:space="0" w:color="auto"/>
        <w:bottom w:val="none" w:sz="0" w:space="0" w:color="auto"/>
        <w:right w:val="none" w:sz="0" w:space="0" w:color="auto"/>
      </w:divBdr>
    </w:div>
    <w:div w:id="1430345480">
      <w:bodyDiv w:val="1"/>
      <w:marLeft w:val="0"/>
      <w:marRight w:val="0"/>
      <w:marTop w:val="0"/>
      <w:marBottom w:val="0"/>
      <w:divBdr>
        <w:top w:val="none" w:sz="0" w:space="0" w:color="auto"/>
        <w:left w:val="none" w:sz="0" w:space="0" w:color="auto"/>
        <w:bottom w:val="none" w:sz="0" w:space="0" w:color="auto"/>
        <w:right w:val="none" w:sz="0" w:space="0" w:color="auto"/>
      </w:divBdr>
    </w:div>
    <w:div w:id="1440642379">
      <w:bodyDiv w:val="1"/>
      <w:marLeft w:val="0"/>
      <w:marRight w:val="0"/>
      <w:marTop w:val="0"/>
      <w:marBottom w:val="0"/>
      <w:divBdr>
        <w:top w:val="none" w:sz="0" w:space="0" w:color="auto"/>
        <w:left w:val="none" w:sz="0" w:space="0" w:color="auto"/>
        <w:bottom w:val="none" w:sz="0" w:space="0" w:color="auto"/>
        <w:right w:val="none" w:sz="0" w:space="0" w:color="auto"/>
      </w:divBdr>
    </w:div>
    <w:div w:id="1440947956">
      <w:bodyDiv w:val="1"/>
      <w:marLeft w:val="0"/>
      <w:marRight w:val="0"/>
      <w:marTop w:val="0"/>
      <w:marBottom w:val="0"/>
      <w:divBdr>
        <w:top w:val="none" w:sz="0" w:space="0" w:color="auto"/>
        <w:left w:val="none" w:sz="0" w:space="0" w:color="auto"/>
        <w:bottom w:val="none" w:sz="0" w:space="0" w:color="auto"/>
        <w:right w:val="none" w:sz="0" w:space="0" w:color="auto"/>
      </w:divBdr>
    </w:div>
    <w:div w:id="1555581131">
      <w:bodyDiv w:val="1"/>
      <w:marLeft w:val="0"/>
      <w:marRight w:val="0"/>
      <w:marTop w:val="0"/>
      <w:marBottom w:val="0"/>
      <w:divBdr>
        <w:top w:val="none" w:sz="0" w:space="0" w:color="auto"/>
        <w:left w:val="none" w:sz="0" w:space="0" w:color="auto"/>
        <w:bottom w:val="none" w:sz="0" w:space="0" w:color="auto"/>
        <w:right w:val="none" w:sz="0" w:space="0" w:color="auto"/>
      </w:divBdr>
    </w:div>
    <w:div w:id="1582519379">
      <w:bodyDiv w:val="1"/>
      <w:marLeft w:val="0"/>
      <w:marRight w:val="0"/>
      <w:marTop w:val="0"/>
      <w:marBottom w:val="0"/>
      <w:divBdr>
        <w:top w:val="none" w:sz="0" w:space="0" w:color="auto"/>
        <w:left w:val="none" w:sz="0" w:space="0" w:color="auto"/>
        <w:bottom w:val="none" w:sz="0" w:space="0" w:color="auto"/>
        <w:right w:val="none" w:sz="0" w:space="0" w:color="auto"/>
      </w:divBdr>
    </w:div>
    <w:div w:id="1586840028">
      <w:bodyDiv w:val="1"/>
      <w:marLeft w:val="0"/>
      <w:marRight w:val="0"/>
      <w:marTop w:val="0"/>
      <w:marBottom w:val="0"/>
      <w:divBdr>
        <w:top w:val="none" w:sz="0" w:space="0" w:color="auto"/>
        <w:left w:val="none" w:sz="0" w:space="0" w:color="auto"/>
        <w:bottom w:val="none" w:sz="0" w:space="0" w:color="auto"/>
        <w:right w:val="none" w:sz="0" w:space="0" w:color="auto"/>
      </w:divBdr>
    </w:div>
    <w:div w:id="1706515793">
      <w:bodyDiv w:val="1"/>
      <w:marLeft w:val="0"/>
      <w:marRight w:val="0"/>
      <w:marTop w:val="0"/>
      <w:marBottom w:val="0"/>
      <w:divBdr>
        <w:top w:val="none" w:sz="0" w:space="0" w:color="auto"/>
        <w:left w:val="none" w:sz="0" w:space="0" w:color="auto"/>
        <w:bottom w:val="none" w:sz="0" w:space="0" w:color="auto"/>
        <w:right w:val="none" w:sz="0" w:space="0" w:color="auto"/>
      </w:divBdr>
    </w:div>
    <w:div w:id="1732457259">
      <w:bodyDiv w:val="1"/>
      <w:marLeft w:val="0"/>
      <w:marRight w:val="0"/>
      <w:marTop w:val="0"/>
      <w:marBottom w:val="0"/>
      <w:divBdr>
        <w:top w:val="none" w:sz="0" w:space="0" w:color="auto"/>
        <w:left w:val="none" w:sz="0" w:space="0" w:color="auto"/>
        <w:bottom w:val="none" w:sz="0" w:space="0" w:color="auto"/>
        <w:right w:val="none" w:sz="0" w:space="0" w:color="auto"/>
      </w:divBdr>
    </w:div>
    <w:div w:id="1755276906">
      <w:bodyDiv w:val="1"/>
      <w:marLeft w:val="0"/>
      <w:marRight w:val="0"/>
      <w:marTop w:val="0"/>
      <w:marBottom w:val="0"/>
      <w:divBdr>
        <w:top w:val="none" w:sz="0" w:space="0" w:color="auto"/>
        <w:left w:val="none" w:sz="0" w:space="0" w:color="auto"/>
        <w:bottom w:val="none" w:sz="0" w:space="0" w:color="auto"/>
        <w:right w:val="none" w:sz="0" w:space="0" w:color="auto"/>
      </w:divBdr>
    </w:div>
    <w:div w:id="1765036200">
      <w:bodyDiv w:val="1"/>
      <w:marLeft w:val="0"/>
      <w:marRight w:val="0"/>
      <w:marTop w:val="0"/>
      <w:marBottom w:val="0"/>
      <w:divBdr>
        <w:top w:val="none" w:sz="0" w:space="0" w:color="auto"/>
        <w:left w:val="none" w:sz="0" w:space="0" w:color="auto"/>
        <w:bottom w:val="none" w:sz="0" w:space="0" w:color="auto"/>
        <w:right w:val="none" w:sz="0" w:space="0" w:color="auto"/>
      </w:divBdr>
    </w:div>
    <w:div w:id="1920753577">
      <w:bodyDiv w:val="1"/>
      <w:marLeft w:val="0"/>
      <w:marRight w:val="0"/>
      <w:marTop w:val="0"/>
      <w:marBottom w:val="0"/>
      <w:divBdr>
        <w:top w:val="none" w:sz="0" w:space="0" w:color="auto"/>
        <w:left w:val="none" w:sz="0" w:space="0" w:color="auto"/>
        <w:bottom w:val="none" w:sz="0" w:space="0" w:color="auto"/>
        <w:right w:val="none" w:sz="0" w:space="0" w:color="auto"/>
      </w:divBdr>
    </w:div>
    <w:div w:id="2011131122">
      <w:bodyDiv w:val="1"/>
      <w:marLeft w:val="0"/>
      <w:marRight w:val="0"/>
      <w:marTop w:val="0"/>
      <w:marBottom w:val="0"/>
      <w:divBdr>
        <w:top w:val="none" w:sz="0" w:space="0" w:color="auto"/>
        <w:left w:val="none" w:sz="0" w:space="0" w:color="auto"/>
        <w:bottom w:val="none" w:sz="0" w:space="0" w:color="auto"/>
        <w:right w:val="none" w:sz="0" w:space="0" w:color="auto"/>
      </w:divBdr>
    </w:div>
    <w:div w:id="202809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image" Target="media/image10.emf"/><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43795-B9CC-EC45-AB02-55A70CB78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2147</Words>
  <Characters>12241</Characters>
  <Application>Microsoft Office Word</Application>
  <DocSecurity>0</DocSecurity>
  <Lines>102</Lines>
  <Paragraphs>28</Paragraphs>
  <ScaleCrop>false</ScaleCrop>
  <Company/>
  <LinksUpToDate>false</LinksUpToDate>
  <CharactersWithSpaces>14360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 Shamas (2030024)</dc:creator>
  <cp:keywords/>
  <dc:description/>
  <cp:lastModifiedBy>Huma Shamas (2030024)</cp:lastModifiedBy>
  <cp:revision>6</cp:revision>
  <dcterms:created xsi:type="dcterms:W3CDTF">2021-12-09T23:13:00Z</dcterms:created>
  <dcterms:modified xsi:type="dcterms:W3CDTF">2021-12-09T23:30:00Z</dcterms:modified>
</cp:coreProperties>
</file>