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63F896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</w:p>
    <w:p w14:paraId="485B6F49" w14:textId="46D27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118D65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2822612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88</Words>
  <Characters>433</Characters>
  <Application>Microsoft Office Word</Application>
  <DocSecurity>0</DocSecurity>
  <Lines>54</Lines>
  <Paragraphs>26</Paragraphs>
  <ScaleCrop>false</ScaleCrop>
  <Company>University of Wales Trinity Saint David</Company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Markus Klingelfuss</cp:lastModifiedBy>
  <cp:revision>154</cp:revision>
  <dcterms:created xsi:type="dcterms:W3CDTF">2025-06-26T13:37:00Z</dcterms:created>
  <dcterms:modified xsi:type="dcterms:W3CDTF">2025-10-14T21:09:00Z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