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sdt>
      <w:sdtPr>
        <w:id w:val="-615987510"/>
        <w:docPartObj>
          <w:docPartGallery w:val="Cover Pages"/>
          <w:docPartUnique/>
        </w:docPartObj>
      </w:sdtPr>
      <w:sdtEndPr>
        <w:rPr>
          <w:rFonts w:ascii="Arial" w:hAnsi="Arial" w:cs="Arial"/>
          <w:sz w:val="22"/>
          <w:szCs w:val="22"/>
        </w:rPr>
      </w:sdtEndPr>
      <w:sdtContent>
        <w:p w:rsidR="00AB6308" w:rsidRDefault="00AB6308">
          <w:pPr>
            <w:pStyle w:val="NoSpacing"/>
          </w:pPr>
          <w:r>
            <w:rPr>
              <w:noProof/>
              <w:lang w:eastAsia="en-GB"/>
            </w:rPr>
            <mc:AlternateContent>
              <mc:Choice Requires="wpg">
                <w:drawing>
                  <wp:anchor distT="0" distB="0" distL="114300" distR="114300" simplePos="0" relativeHeight="251659264" behindDoc="1" locked="0" layoutInCell="1" allowOverlap="1">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2"/>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p w:rsidR="000268BE" w:rsidRDefault="000268BE">
                                  <w:pPr>
                                    <w:pStyle w:val="NoSpacing"/>
                                    <w:jc w:val="right"/>
                                    <w:rPr>
                                      <w:color w:val="FFFFFF" w:themeColor="background1"/>
                                      <w:sz w:val="28"/>
                                      <w:szCs w:val="28"/>
                                    </w:rPr>
                                  </w:pPr>
                                </w:p>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id="Group 2" o:spid="_x0000_s1026" style="position:absolute;margin-left:0;margin-top:0;width:172.8pt;height:718.55pt;z-index:-25165721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3b3059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" adj="18883" fillcolor="#b31166 [3204]" stroked="f" strokeweight="1pt">
                      <v:textbox inset=",0,14.4pt,0">
                        <w:txbxContent>
                          <w:p w:rsidR="000268BE" w:rsidRDefault="000268BE">
                            <w:pPr>
                              <w:pStyle w:val="NoSpacing"/>
                              <w:jc w:val="right"/>
                              <w:rPr>
                                <w:color w:val="FFFFFF" w:themeColor="background1"/>
                                <w:sz w:val="28"/>
                                <w:szCs w:val="28"/>
                              </w:rPr>
                            </w:pPr>
                          </w:p>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3b3059 [3215]" strokecolor="#3b3059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3b3059 [3215]" strokecolor="#3b3059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3b3059 [3215]" strokecolor="#3b3059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3b3059 [3215]" strokecolor="#3b3059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3b3059 [3215]" strokecolor="#3b3059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3b3059 [3215]" strokecolor="#3b3059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3b3059 [3215]" strokecolor="#3b3059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3b3059 [3215]" strokecolor="#3b3059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3b3059 [3215]" strokecolor="#3b3059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3b3059 [3215]" strokecolor="#3b3059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3b3059 [3215]" strokecolor="#3b3059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3b3059 [3215]" strokecolor="#3b3059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3b3059 [3215]" strokecolor="#3b3059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3b3059 [3215]" strokecolor="#3b3059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3b3059 [3215]" strokecolor="#3b3059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3b3059 [3215]" strokecolor="#3b3059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3b3059 [3215]" strokecolor="#3b3059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3b3059 [3215]" strokecolor="#3b3059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3b3059 [3215]" strokecolor="#3b3059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3b3059 [3215]" strokecolor="#3b3059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3b3059 [3215]" strokecolor="#3b3059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3b3059 [3215]" strokecolor="#3b3059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3b3059 [3215]" strokecolor="#3b3059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Pr>
              <w:noProof/>
              <w:lang w:eastAsia="en-GB"/>
            </w:rPr>
            <mc:AlternateContent>
              <mc:Choice Requires="wps">
                <w:drawing>
                  <wp:anchor distT="0" distB="0" distL="114300" distR="114300" simplePos="0" relativeHeight="251661312" behindDoc="0" locked="0" layoutInCell="1" allowOverlap="1">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88000</wp14:pctPosVOffset>
                        </wp:positionV>
                      </mc:Choice>
                      <mc:Fallback>
                        <wp:positionV relativeFrom="page">
                          <wp:posOffset>9408795</wp:posOffset>
                        </wp:positionV>
                      </mc:Fallback>
                    </mc:AlternateContent>
                    <wp:extent cx="3657600" cy="365760"/>
                    <wp:effectExtent l="0" t="0" r="0" b="0"/>
                    <wp:wrapNone/>
                    <wp:docPr id="32" name="Text Box 32"/>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0268BE" w:rsidRDefault="000268BE">
                                <w:pPr>
                                  <w:pStyle w:val="NoSpacing"/>
                                  <w:rPr>
                                    <w:color w:val="B31166" w:themeColor="accent1"/>
                                    <w:sz w:val="26"/>
                                    <w:szCs w:val="26"/>
                                  </w:rPr>
                                </w:pPr>
                                <w:sdt>
                                  <w:sdtPr>
                                    <w:rPr>
                                      <w:color w:val="B31166"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Pr>
                                        <w:color w:val="B31166" w:themeColor="accent1"/>
                                        <w:sz w:val="26"/>
                                        <w:szCs w:val="26"/>
                                      </w:rPr>
                                      <w:t>Anita Domenco (1806311)</w:t>
                                    </w:r>
                                  </w:sdtContent>
                                </w:sdt>
                              </w:p>
                              <w:p w:rsidR="000268BE" w:rsidRDefault="000268BE">
                                <w:pPr>
                                  <w:pStyle w:val="NoSpacing"/>
                                  <w:rPr>
                                    <w:color w:val="595959" w:themeColor="text1" w:themeTint="A6"/>
                                  </w:rPr>
                                </w:pPr>
                                <w:sdt>
                                  <w:sdtPr>
                                    <w:rPr>
                                      <w:caps/>
                                      <w:color w:val="595959" w:themeColor="text1" w:themeTint="A6"/>
                                    </w:rPr>
                                    <w:alias w:val="Company"/>
                                    <w:tag w:val=""/>
                                    <w:id w:val="1558814826"/>
                                    <w:dataBinding w:prefixMappings="xmlns:ns0='http://schemas.openxmlformats.org/officeDocument/2006/extended-properties' " w:xpath="/ns0:Properties[1]/ns0:Company[1]" w:storeItemID="{6668398D-A668-4E3E-A5EB-62B293D839F1}"/>
                                    <w:text/>
                                  </w:sdtPr>
                                  <w:sdtContent>
                                    <w:r>
                                      <w:rPr>
                                        <w:caps/>
                                        <w:color w:val="595959" w:themeColor="text1" w:themeTint="A6"/>
                                      </w:rPr>
                                      <w:t>Leading and Implementing Workplace Change</w:t>
                                    </w:r>
                                  </w:sdtContent>
                                </w:sdt>
                                <w:r>
                                  <w:rPr>
                                    <w:caps/>
                                    <w:color w:val="595959" w:themeColor="text1" w:themeTint="A6"/>
                                  </w:rPr>
                                  <w:t xml:space="preserve"> </w:t>
                                </w:r>
                                <w:r w:rsidRPr="00AB6308">
                                  <w:rPr>
                                    <w:caps/>
                                    <w:color w:val="595959" w:themeColor="text1" w:themeTint="A6"/>
                                  </w:rPr>
                                  <w:t>BMSW6103</w:t>
                                </w: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id="_x0000_t202" coordsize="21600,21600" o:spt="202" path="m,l,21600r21600,l21600,xe">
                    <v:stroke joinstyle="miter"/>
                    <v:path gradientshapeok="t" o:connecttype="rect"/>
                  </v:shapetype>
                  <v:shape id="Text Box 32" o:spid="_x0000_s1055" type="#_x0000_t202" style="position:absolute;margin-left:0;margin-top:0;width:4in;height:28.8pt;z-index:251661312;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" filled="f" stroked="f" strokeweight=".5pt">
                    <v:textbox style="mso-fit-shape-to-text:t" inset="0,0,0,0">
                      <w:txbxContent>
                        <w:p w:rsidR="000268BE" w:rsidRDefault="000268BE">
                          <w:pPr>
                            <w:pStyle w:val="NoSpacing"/>
                            <w:rPr>
                              <w:color w:val="B31166" w:themeColor="accent1"/>
                              <w:sz w:val="26"/>
                              <w:szCs w:val="26"/>
                            </w:rPr>
                          </w:pPr>
                          <w:sdt>
                            <w:sdtPr>
                              <w:rPr>
                                <w:color w:val="B31166"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Pr>
                                  <w:color w:val="B31166" w:themeColor="accent1"/>
                                  <w:sz w:val="26"/>
                                  <w:szCs w:val="26"/>
                                </w:rPr>
                                <w:t>Anita Domenco (1806311)</w:t>
                              </w:r>
                            </w:sdtContent>
                          </w:sdt>
                        </w:p>
                        <w:p w:rsidR="000268BE" w:rsidRDefault="000268BE">
                          <w:pPr>
                            <w:pStyle w:val="NoSpacing"/>
                            <w:rPr>
                              <w:color w:val="595959" w:themeColor="text1" w:themeTint="A6"/>
                            </w:rPr>
                          </w:pPr>
                          <w:sdt>
                            <w:sdtPr>
                              <w:rPr>
                                <w:caps/>
                                <w:color w:val="595959" w:themeColor="text1" w:themeTint="A6"/>
                              </w:rPr>
                              <w:alias w:val="Company"/>
                              <w:tag w:val=""/>
                              <w:id w:val="1558814826"/>
                              <w:dataBinding w:prefixMappings="xmlns:ns0='http://schemas.openxmlformats.org/officeDocument/2006/extended-properties' " w:xpath="/ns0:Properties[1]/ns0:Company[1]" w:storeItemID="{6668398D-A668-4E3E-A5EB-62B293D839F1}"/>
                              <w:text/>
                            </w:sdtPr>
                            <w:sdtContent>
                              <w:r>
                                <w:rPr>
                                  <w:caps/>
                                  <w:color w:val="595959" w:themeColor="text1" w:themeTint="A6"/>
                                </w:rPr>
                                <w:t>Leading and Implementing Workplace Change</w:t>
                              </w:r>
                            </w:sdtContent>
                          </w:sdt>
                          <w:r>
                            <w:rPr>
                              <w:caps/>
                              <w:color w:val="595959" w:themeColor="text1" w:themeTint="A6"/>
                            </w:rPr>
                            <w:t xml:space="preserve"> </w:t>
                          </w:r>
                          <w:r w:rsidRPr="00AB6308">
                            <w:rPr>
                              <w:caps/>
                              <w:color w:val="595959" w:themeColor="text1" w:themeTint="A6"/>
                            </w:rPr>
                            <w:t>BMSW6103</w:t>
                          </w:r>
                        </w:p>
                      </w:txbxContent>
                    </v:textbox>
                    <w10:wrap anchorx="page" anchory="page"/>
                  </v:shape>
                </w:pict>
              </mc:Fallback>
            </mc:AlternateContent>
          </w:r>
          <w:r>
            <w:rPr>
              <w:noProof/>
              <w:lang w:eastAsia="en-GB"/>
            </w:rPr>
            <mc:AlternateContent>
              <mc:Choice Requires="wps">
                <w:drawing>
                  <wp:anchor distT="0" distB="0" distL="114300" distR="114300" simplePos="0" relativeHeight="251660288" behindDoc="0" locked="0" layoutInCell="1" allowOverlap="1">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17500</wp14:pctPosVOffset>
                        </wp:positionV>
                      </mc:Choice>
                      <mc:Fallback>
                        <wp:positionV relativeFrom="page">
                          <wp:posOffset>1870710</wp:posOffset>
                        </wp:positionV>
                      </mc:Fallback>
                    </mc:AlternateContent>
                    <wp:extent cx="3657600" cy="1069848"/>
                    <wp:effectExtent l="0" t="0" r="7620" b="635"/>
                    <wp:wrapNone/>
                    <wp:docPr id="1" name="Text Box 1"/>
                    <wp:cNvGraphicFramePr/>
                    <a:graphic xmlns:a="http://schemas.openxmlformats.org/drawingml/2006/main">
                      <a:graphicData uri="http://schemas.microsoft.com/office/word/2010/wordprocessingShape">
                        <wps:wsp>
                          <wps:cNvSpPr txBox="1"/>
                          <wps:spPr>
                            <a:xfrm>
                              <a:off x="0" y="0"/>
                              <a:ext cx="3657600" cy="106984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0268BE" w:rsidRDefault="000268BE">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Pr>
                                        <w:rFonts w:asciiTheme="majorHAnsi" w:eastAsiaTheme="majorEastAsia" w:hAnsiTheme="majorHAnsi" w:cstheme="majorBidi"/>
                                        <w:color w:val="262626" w:themeColor="text1" w:themeTint="D9"/>
                                        <w:sz w:val="72"/>
                                        <w:szCs w:val="72"/>
                                      </w:rPr>
                                      <w:t>An analysis and critical evaluation of a major change within an organisation</w:t>
                                    </w:r>
                                  </w:sdtContent>
                                </w:sdt>
                              </w:p>
                              <w:p w:rsidR="000268BE" w:rsidRDefault="000268BE">
                                <w:pPr>
                                  <w:spacing w:before="120"/>
                                  <w:rPr>
                                    <w:color w:val="404040" w:themeColor="text1" w:themeTint="BF"/>
                                    <w:sz w:val="36"/>
                                    <w:szCs w:val="36"/>
                                  </w:rPr>
                                </w:pP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 id="Text Box 1" o:spid="_x0000_s1056" type="#_x0000_t202" style="position:absolute;margin-left:0;margin-top:0;width:4in;height:84.25pt;z-index:251660288;visibility:visible;mso-wrap-style:square;mso-width-percent:450;mso-height-percent:0;mso-left-percent:420;mso-top-percent:175;mso-wrap-distance-left:9pt;mso-wrap-distance-top:0;mso-wrap-distance-right:9pt;mso-wrap-distance-bottom:0;mso-position-horizontal-relative:page;mso-position-vertical-relative:page;mso-width-percent:450;mso-height-percent:0;mso-left-percent:420;mso-top-percent:175;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" filled="f" stroked="f" strokeweight=".5pt">
                    <v:textbox style="mso-fit-shape-to-text:t" inset="0,0,0,0">
                      <w:txbxContent>
                        <w:p w:rsidR="000268BE" w:rsidRDefault="000268BE">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Pr>
                                  <w:rFonts w:asciiTheme="majorHAnsi" w:eastAsiaTheme="majorEastAsia" w:hAnsiTheme="majorHAnsi" w:cstheme="majorBidi"/>
                                  <w:color w:val="262626" w:themeColor="text1" w:themeTint="D9"/>
                                  <w:sz w:val="72"/>
                                  <w:szCs w:val="72"/>
                                </w:rPr>
                                <w:t>An analysis and critical evaluation of a major change within an organisation</w:t>
                              </w:r>
                            </w:sdtContent>
                          </w:sdt>
                        </w:p>
                        <w:p w:rsidR="000268BE" w:rsidRDefault="000268BE">
                          <w:pPr>
                            <w:spacing w:before="120"/>
                            <w:rPr>
                              <w:color w:val="404040" w:themeColor="text1" w:themeTint="BF"/>
                              <w:sz w:val="36"/>
                              <w:szCs w:val="36"/>
                            </w:rPr>
                          </w:pPr>
                        </w:p>
                      </w:txbxContent>
                    </v:textbox>
                    <w10:wrap anchorx="page" anchory="page"/>
                  </v:shape>
                </w:pict>
              </mc:Fallback>
            </mc:AlternateContent>
          </w:r>
        </w:p>
        <w:p w:rsidR="00AB6308" w:rsidRDefault="00AB6308">
          <w:pPr>
            <w:rPr>
              <w:rFonts w:ascii="Arial" w:hAnsi="Arial" w:cs="Arial"/>
              <w:sz w:val="22"/>
              <w:szCs w:val="22"/>
            </w:rPr>
          </w:pPr>
          <w:r>
            <w:rPr>
              <w:rFonts w:ascii="Arial" w:hAnsi="Arial" w:cs="Arial"/>
              <w:sz w:val="22"/>
              <w:szCs w:val="22"/>
            </w:rPr>
            <w:br w:type="page"/>
          </w:r>
        </w:p>
      </w:sdtContent>
    </w:sdt>
    <w:p w:rsidR="00756A88" w:rsidRPr="00756A88" w:rsidRDefault="00756A88" w:rsidP="00756A88">
      <w:pPr>
        <w:pStyle w:val="Heading1"/>
      </w:pPr>
    </w:p>
    <w:p w:rsidR="00AB6308" w:rsidRDefault="00756A88" w:rsidP="00756A88">
      <w:pPr>
        <w:pStyle w:val="Heading1"/>
        <w:jc w:val="center"/>
      </w:pPr>
      <w:r>
        <w:t>Executive summary</w:t>
      </w:r>
    </w:p>
    <w:p w:rsidR="009528E4" w:rsidRDefault="009528E4" w:rsidP="009528E4"/>
    <w:p w:rsidR="009528E4" w:rsidRDefault="009528E4" w:rsidP="009528E4"/>
    <w:p w:rsidR="009528E4" w:rsidRDefault="009528E4" w:rsidP="009528E4"/>
    <w:p w:rsidR="00AD048B" w:rsidRDefault="00AD048B" w:rsidP="00AD048B">
      <w:r>
        <w:t xml:space="preserve">Amazon's shift towards sustainability is a strategic move that has been influenced by a SWOT and PESTLE analysis. The SWOT analysis has helped identify the company's strengths, weaknesses, opportunities, and threats, while the PESTLE analysis has </w:t>
      </w:r>
      <w:proofErr w:type="spellStart"/>
      <w:r>
        <w:t>analyzed</w:t>
      </w:r>
      <w:proofErr w:type="spellEnd"/>
      <w:r>
        <w:t xml:space="preserve"> the political, economic, social, technological, legal, and environmental factors that impact Amazon's business. This analysis has enabled Amazon to gauge the potential impact of sustainability on th</w:t>
      </w:r>
      <w:r>
        <w:t>e business and the environment.</w:t>
      </w:r>
    </w:p>
    <w:p w:rsidR="00AD048B" w:rsidRDefault="00AD048B" w:rsidP="00AD048B">
      <w:r>
        <w:t>The shift towards sustainability has had a significant impact on Amazon, including reduced environmental impact, improved brand reputation, increased customer loyalty, and reduced costs. The company has adopted various change models, including Lewin's Change Model and the Kotter's 8-Step Change Model, to facilitate the transformation process. The leaders at Amazon have played a critical role in implementing the change, setting clear goals and objectives, and providing the necessary resources to facilitate th</w:t>
      </w:r>
      <w:r>
        <w:t>e shift towards sustainability.</w:t>
      </w:r>
    </w:p>
    <w:p w:rsidR="00AD048B" w:rsidRDefault="00AD048B" w:rsidP="00AD048B">
      <w:r>
        <w:t>Change agents, including employees, customers, and suppliers, have also played a crucial role in driving the change. They have provided feedback, suggestions, and support to encourage the adoption of sustainable practices. The role of change agents has been to challenge the status quo, raise awareness about sustainability issues, and promote envi</w:t>
      </w:r>
      <w:r>
        <w:t xml:space="preserve">ronmentally conscious </w:t>
      </w:r>
      <w:proofErr w:type="spellStart"/>
      <w:r>
        <w:t>behavior</w:t>
      </w:r>
      <w:proofErr w:type="spellEnd"/>
      <w:r>
        <w:t>.</w:t>
      </w:r>
    </w:p>
    <w:p w:rsidR="00AD048B" w:rsidRDefault="00AD048B" w:rsidP="00AD048B">
      <w:r>
        <w:t>Despite the positive impact of the shift towards sustainability, Amazon has faced criticism from some quarters. Critics argue that the company has not gone far enough in its efforts to reduce its carbon footprint and that the shift is merely a PR stunt. Nevertheless, Amazon's commitment to sustainability represents a significant step towards a more environmentally conscious future and serves as an example for other organizations seeking to make a positive impact on</w:t>
      </w:r>
      <w:r>
        <w:t xml:space="preserve"> the planet.</w:t>
      </w:r>
    </w:p>
    <w:p w:rsidR="00AB6308" w:rsidRDefault="00AD048B" w:rsidP="00AD048B">
      <w:r>
        <w:t>Based on the analysis, it is recommended that Amazon continues to prioritize sustainability by setting more ambitious goals and targets. Additionally, Amazon should continue to engage with change agents and stakeholders to promote sustainable practices and raise awareness about environmental issues.</w:t>
      </w:r>
    </w:p>
    <w:p w:rsidR="00AB6308" w:rsidRDefault="00AB6308" w:rsidP="00464C9C"/>
    <w:p w:rsidR="00AB6308" w:rsidRDefault="00AB6308" w:rsidP="00AB6308"/>
    <w:p w:rsidR="00AB6308" w:rsidRDefault="00AB6308" w:rsidP="00AB6308"/>
    <w:p w:rsidR="00AB6308" w:rsidRDefault="00AB6308" w:rsidP="00AB6308"/>
    <w:p w:rsidR="00AB6308" w:rsidRDefault="00AB6308" w:rsidP="00AB6308"/>
    <w:p w:rsidR="00AB6308" w:rsidRDefault="00AB6308" w:rsidP="00AB6308"/>
    <w:p w:rsidR="00AB6308" w:rsidRDefault="00AB6308" w:rsidP="00AB6308"/>
    <w:p w:rsidR="00AB6308" w:rsidRDefault="00AB6308" w:rsidP="00AB6308"/>
    <w:p w:rsidR="00AB6308" w:rsidRDefault="00AB6308" w:rsidP="00AB6308"/>
    <w:p w:rsidR="00AB6308" w:rsidRDefault="00AB6308" w:rsidP="00AB6308"/>
    <w:p w:rsidR="00AB6308" w:rsidRDefault="00AB6308" w:rsidP="00AB6308"/>
    <w:p w:rsidR="00756A88" w:rsidRDefault="00756A88" w:rsidP="00AB6308"/>
    <w:p w:rsidR="00756A88" w:rsidRDefault="00756A88" w:rsidP="00AB6308"/>
    <w:p w:rsidR="00756A88" w:rsidRDefault="00756A88" w:rsidP="00AB6308"/>
    <w:p w:rsidR="00756A88" w:rsidRDefault="00756A88" w:rsidP="00AB6308"/>
    <w:sdt>
      <w:sdtPr>
        <w:id w:val="1787149250"/>
        <w:docPartObj>
          <w:docPartGallery w:val="Table of Contents"/>
          <w:docPartUnique/>
        </w:docPartObj>
      </w:sdtPr>
      <w:sdtEndPr>
        <w:rPr>
          <w:rFonts w:asciiTheme="minorHAnsi" w:eastAsiaTheme="minorEastAsia" w:hAnsiTheme="minorHAnsi" w:cstheme="minorBidi"/>
          <w:b/>
          <w:bCs/>
          <w:noProof/>
          <w:color w:val="auto"/>
          <w:sz w:val="20"/>
          <w:szCs w:val="20"/>
        </w:rPr>
      </w:sdtEndPr>
      <w:sdtContent>
        <w:p w:rsidR="00756A88" w:rsidRPr="00756A88" w:rsidRDefault="00756A88">
          <w:pPr>
            <w:pStyle w:val="TOCHeading"/>
            <w:rPr>
              <w:sz w:val="52"/>
              <w:szCs w:val="52"/>
            </w:rPr>
          </w:pPr>
          <w:r w:rsidRPr="00756A88">
            <w:rPr>
              <w:sz w:val="52"/>
              <w:szCs w:val="52"/>
            </w:rPr>
            <w:t>T</w:t>
          </w:r>
          <w:bookmarkStart w:id="0" w:name="_GoBack"/>
          <w:bookmarkEnd w:id="0"/>
          <w:r w:rsidRPr="00756A88">
            <w:rPr>
              <w:sz w:val="52"/>
              <w:szCs w:val="52"/>
            </w:rPr>
            <w:t>able of Contents</w:t>
          </w:r>
        </w:p>
        <w:p w:rsidR="00756A88" w:rsidRPr="00756A88" w:rsidRDefault="00756A88">
          <w:pPr>
            <w:pStyle w:val="TOC1"/>
            <w:tabs>
              <w:tab w:val="right" w:leader="dot" w:pos="9016"/>
            </w:tabs>
            <w:rPr>
              <w:noProof/>
              <w:sz w:val="32"/>
              <w:szCs w:val="32"/>
              <w:lang w:eastAsia="en-GB"/>
            </w:rPr>
          </w:pPr>
          <w:r w:rsidRPr="00756A88">
            <w:rPr>
              <w:sz w:val="32"/>
              <w:szCs w:val="32"/>
            </w:rPr>
            <w:fldChar w:fldCharType="begin"/>
          </w:r>
          <w:r w:rsidRPr="00756A88">
            <w:rPr>
              <w:sz w:val="32"/>
              <w:szCs w:val="32"/>
            </w:rPr>
            <w:instrText xml:space="preserve"> TOC \o "1-3" \h \z \u </w:instrText>
          </w:r>
          <w:r w:rsidRPr="00756A88">
            <w:rPr>
              <w:sz w:val="32"/>
              <w:szCs w:val="32"/>
            </w:rPr>
            <w:fldChar w:fldCharType="separate"/>
          </w:r>
          <w:hyperlink w:anchor="_Toc138624603" w:history="1">
            <w:r w:rsidRPr="00756A88">
              <w:rPr>
                <w:rStyle w:val="Hyperlink"/>
                <w:noProof/>
                <w:sz w:val="32"/>
                <w:szCs w:val="32"/>
              </w:rPr>
              <w:t>Introduction</w:t>
            </w:r>
            <w:r w:rsidRPr="00756A88">
              <w:rPr>
                <w:noProof/>
                <w:webHidden/>
                <w:sz w:val="32"/>
                <w:szCs w:val="32"/>
              </w:rPr>
              <w:tab/>
            </w:r>
            <w:r w:rsidRPr="00756A88">
              <w:rPr>
                <w:noProof/>
                <w:webHidden/>
                <w:sz w:val="32"/>
                <w:szCs w:val="32"/>
              </w:rPr>
              <w:fldChar w:fldCharType="begin"/>
            </w:r>
            <w:r w:rsidRPr="00756A88">
              <w:rPr>
                <w:noProof/>
                <w:webHidden/>
                <w:sz w:val="32"/>
                <w:szCs w:val="32"/>
              </w:rPr>
              <w:instrText xml:space="preserve"> PAGEREF _Toc138624603 \h </w:instrText>
            </w:r>
            <w:r w:rsidRPr="00756A88">
              <w:rPr>
                <w:noProof/>
                <w:webHidden/>
                <w:sz w:val="32"/>
                <w:szCs w:val="32"/>
              </w:rPr>
            </w:r>
            <w:r w:rsidRPr="00756A88">
              <w:rPr>
                <w:noProof/>
                <w:webHidden/>
                <w:sz w:val="32"/>
                <w:szCs w:val="32"/>
              </w:rPr>
              <w:fldChar w:fldCharType="separate"/>
            </w:r>
            <w:r w:rsidR="00072F80">
              <w:rPr>
                <w:noProof/>
                <w:webHidden/>
                <w:sz w:val="32"/>
                <w:szCs w:val="32"/>
              </w:rPr>
              <w:t>3</w:t>
            </w:r>
            <w:r w:rsidRPr="00756A88">
              <w:rPr>
                <w:noProof/>
                <w:webHidden/>
                <w:sz w:val="32"/>
                <w:szCs w:val="32"/>
              </w:rPr>
              <w:fldChar w:fldCharType="end"/>
            </w:r>
          </w:hyperlink>
        </w:p>
        <w:p w:rsidR="00756A88" w:rsidRPr="00756A88" w:rsidRDefault="00756A88">
          <w:pPr>
            <w:pStyle w:val="TOC1"/>
            <w:tabs>
              <w:tab w:val="right" w:leader="dot" w:pos="9016"/>
            </w:tabs>
            <w:rPr>
              <w:noProof/>
              <w:sz w:val="32"/>
              <w:szCs w:val="32"/>
              <w:lang w:eastAsia="en-GB"/>
            </w:rPr>
          </w:pPr>
          <w:hyperlink w:anchor="_Toc138624604" w:history="1">
            <w:r w:rsidRPr="00756A88">
              <w:rPr>
                <w:rStyle w:val="Hyperlink"/>
                <w:noProof/>
                <w:sz w:val="32"/>
                <w:szCs w:val="32"/>
              </w:rPr>
              <w:t>Main findings</w:t>
            </w:r>
            <w:r w:rsidRPr="00756A88">
              <w:rPr>
                <w:noProof/>
                <w:webHidden/>
                <w:sz w:val="32"/>
                <w:szCs w:val="32"/>
              </w:rPr>
              <w:tab/>
            </w:r>
            <w:r w:rsidRPr="00756A88">
              <w:rPr>
                <w:noProof/>
                <w:webHidden/>
                <w:sz w:val="32"/>
                <w:szCs w:val="32"/>
              </w:rPr>
              <w:fldChar w:fldCharType="begin"/>
            </w:r>
            <w:r w:rsidRPr="00756A88">
              <w:rPr>
                <w:noProof/>
                <w:webHidden/>
                <w:sz w:val="32"/>
                <w:szCs w:val="32"/>
              </w:rPr>
              <w:instrText xml:space="preserve"> PAGEREF _Toc138624604 \h </w:instrText>
            </w:r>
            <w:r w:rsidRPr="00756A88">
              <w:rPr>
                <w:noProof/>
                <w:webHidden/>
                <w:sz w:val="32"/>
                <w:szCs w:val="32"/>
              </w:rPr>
            </w:r>
            <w:r w:rsidRPr="00756A88">
              <w:rPr>
                <w:noProof/>
                <w:webHidden/>
                <w:sz w:val="32"/>
                <w:szCs w:val="32"/>
              </w:rPr>
              <w:fldChar w:fldCharType="separate"/>
            </w:r>
            <w:r w:rsidR="00072F80">
              <w:rPr>
                <w:noProof/>
                <w:webHidden/>
                <w:sz w:val="32"/>
                <w:szCs w:val="32"/>
              </w:rPr>
              <w:t>3</w:t>
            </w:r>
            <w:r w:rsidRPr="00756A88">
              <w:rPr>
                <w:noProof/>
                <w:webHidden/>
                <w:sz w:val="32"/>
                <w:szCs w:val="32"/>
              </w:rPr>
              <w:fldChar w:fldCharType="end"/>
            </w:r>
          </w:hyperlink>
        </w:p>
        <w:p w:rsidR="00756A88" w:rsidRPr="00756A88" w:rsidRDefault="00756A88">
          <w:pPr>
            <w:pStyle w:val="TOC2"/>
            <w:tabs>
              <w:tab w:val="right" w:leader="dot" w:pos="9016"/>
            </w:tabs>
            <w:rPr>
              <w:noProof/>
              <w:sz w:val="32"/>
              <w:szCs w:val="32"/>
              <w:lang w:eastAsia="en-GB"/>
            </w:rPr>
          </w:pPr>
          <w:hyperlink w:anchor="_Toc138624605" w:history="1">
            <w:r w:rsidRPr="00756A88">
              <w:rPr>
                <w:rStyle w:val="Hyperlink"/>
                <w:noProof/>
                <w:sz w:val="32"/>
                <w:szCs w:val="32"/>
              </w:rPr>
              <w:t>2.1 Background information/ Area of change</w:t>
            </w:r>
            <w:r w:rsidRPr="00756A88">
              <w:rPr>
                <w:noProof/>
                <w:webHidden/>
                <w:sz w:val="32"/>
                <w:szCs w:val="32"/>
              </w:rPr>
              <w:tab/>
            </w:r>
            <w:r w:rsidRPr="00756A88">
              <w:rPr>
                <w:noProof/>
                <w:webHidden/>
                <w:sz w:val="32"/>
                <w:szCs w:val="32"/>
              </w:rPr>
              <w:fldChar w:fldCharType="begin"/>
            </w:r>
            <w:r w:rsidRPr="00756A88">
              <w:rPr>
                <w:noProof/>
                <w:webHidden/>
                <w:sz w:val="32"/>
                <w:szCs w:val="32"/>
              </w:rPr>
              <w:instrText xml:space="preserve"> PAGEREF _Toc138624605 \h </w:instrText>
            </w:r>
            <w:r w:rsidRPr="00756A88">
              <w:rPr>
                <w:noProof/>
                <w:webHidden/>
                <w:sz w:val="32"/>
                <w:szCs w:val="32"/>
              </w:rPr>
            </w:r>
            <w:r w:rsidRPr="00756A88">
              <w:rPr>
                <w:noProof/>
                <w:webHidden/>
                <w:sz w:val="32"/>
                <w:szCs w:val="32"/>
              </w:rPr>
              <w:fldChar w:fldCharType="separate"/>
            </w:r>
            <w:r w:rsidR="00072F80">
              <w:rPr>
                <w:noProof/>
                <w:webHidden/>
                <w:sz w:val="32"/>
                <w:szCs w:val="32"/>
              </w:rPr>
              <w:t>3</w:t>
            </w:r>
            <w:r w:rsidRPr="00756A88">
              <w:rPr>
                <w:noProof/>
                <w:webHidden/>
                <w:sz w:val="32"/>
                <w:szCs w:val="32"/>
              </w:rPr>
              <w:fldChar w:fldCharType="end"/>
            </w:r>
          </w:hyperlink>
        </w:p>
        <w:p w:rsidR="00756A88" w:rsidRPr="00756A88" w:rsidRDefault="00756A88">
          <w:pPr>
            <w:pStyle w:val="TOC2"/>
            <w:tabs>
              <w:tab w:val="right" w:leader="dot" w:pos="9016"/>
            </w:tabs>
            <w:rPr>
              <w:noProof/>
              <w:sz w:val="32"/>
              <w:szCs w:val="32"/>
              <w:lang w:eastAsia="en-GB"/>
            </w:rPr>
          </w:pPr>
          <w:hyperlink w:anchor="_Toc138624606" w:history="1">
            <w:r w:rsidRPr="00756A88">
              <w:rPr>
                <w:rStyle w:val="Hyperlink"/>
                <w:noProof/>
                <w:sz w:val="32"/>
                <w:szCs w:val="32"/>
              </w:rPr>
              <w:t>2.2 Change models</w:t>
            </w:r>
            <w:r w:rsidRPr="00756A88">
              <w:rPr>
                <w:noProof/>
                <w:webHidden/>
                <w:sz w:val="32"/>
                <w:szCs w:val="32"/>
              </w:rPr>
              <w:tab/>
            </w:r>
            <w:r w:rsidRPr="00756A88">
              <w:rPr>
                <w:noProof/>
                <w:webHidden/>
                <w:sz w:val="32"/>
                <w:szCs w:val="32"/>
              </w:rPr>
              <w:fldChar w:fldCharType="begin"/>
            </w:r>
            <w:r w:rsidRPr="00756A88">
              <w:rPr>
                <w:noProof/>
                <w:webHidden/>
                <w:sz w:val="32"/>
                <w:szCs w:val="32"/>
              </w:rPr>
              <w:instrText xml:space="preserve"> PAGEREF _Toc138624606 \h </w:instrText>
            </w:r>
            <w:r w:rsidRPr="00756A88">
              <w:rPr>
                <w:noProof/>
                <w:webHidden/>
                <w:sz w:val="32"/>
                <w:szCs w:val="32"/>
              </w:rPr>
            </w:r>
            <w:r w:rsidRPr="00756A88">
              <w:rPr>
                <w:noProof/>
                <w:webHidden/>
                <w:sz w:val="32"/>
                <w:szCs w:val="32"/>
              </w:rPr>
              <w:fldChar w:fldCharType="separate"/>
            </w:r>
            <w:r w:rsidR="00072F80">
              <w:rPr>
                <w:noProof/>
                <w:webHidden/>
                <w:sz w:val="32"/>
                <w:szCs w:val="32"/>
              </w:rPr>
              <w:t>6</w:t>
            </w:r>
            <w:r w:rsidRPr="00756A88">
              <w:rPr>
                <w:noProof/>
                <w:webHidden/>
                <w:sz w:val="32"/>
                <w:szCs w:val="32"/>
              </w:rPr>
              <w:fldChar w:fldCharType="end"/>
            </w:r>
          </w:hyperlink>
        </w:p>
        <w:p w:rsidR="00756A88" w:rsidRPr="00756A88" w:rsidRDefault="00756A88">
          <w:pPr>
            <w:pStyle w:val="TOC2"/>
            <w:tabs>
              <w:tab w:val="right" w:leader="dot" w:pos="9016"/>
            </w:tabs>
            <w:rPr>
              <w:noProof/>
              <w:sz w:val="32"/>
              <w:szCs w:val="32"/>
              <w:lang w:eastAsia="en-GB"/>
            </w:rPr>
          </w:pPr>
          <w:hyperlink w:anchor="_Toc138624607" w:history="1">
            <w:r w:rsidRPr="00756A88">
              <w:rPr>
                <w:rStyle w:val="Hyperlink"/>
                <w:noProof/>
                <w:sz w:val="32"/>
                <w:szCs w:val="32"/>
              </w:rPr>
              <w:t>2.3 Leadership- Management of complex areas</w:t>
            </w:r>
            <w:r w:rsidRPr="00756A88">
              <w:rPr>
                <w:noProof/>
                <w:webHidden/>
                <w:sz w:val="32"/>
                <w:szCs w:val="32"/>
              </w:rPr>
              <w:tab/>
            </w:r>
            <w:r w:rsidRPr="00756A88">
              <w:rPr>
                <w:noProof/>
                <w:webHidden/>
                <w:sz w:val="32"/>
                <w:szCs w:val="32"/>
              </w:rPr>
              <w:fldChar w:fldCharType="begin"/>
            </w:r>
            <w:r w:rsidRPr="00756A88">
              <w:rPr>
                <w:noProof/>
                <w:webHidden/>
                <w:sz w:val="32"/>
                <w:szCs w:val="32"/>
              </w:rPr>
              <w:instrText xml:space="preserve"> PAGEREF _Toc138624607 \h </w:instrText>
            </w:r>
            <w:r w:rsidRPr="00756A88">
              <w:rPr>
                <w:noProof/>
                <w:webHidden/>
                <w:sz w:val="32"/>
                <w:szCs w:val="32"/>
              </w:rPr>
            </w:r>
            <w:r w:rsidRPr="00756A88">
              <w:rPr>
                <w:noProof/>
                <w:webHidden/>
                <w:sz w:val="32"/>
                <w:szCs w:val="32"/>
              </w:rPr>
              <w:fldChar w:fldCharType="separate"/>
            </w:r>
            <w:r w:rsidR="00072F80">
              <w:rPr>
                <w:noProof/>
                <w:webHidden/>
                <w:sz w:val="32"/>
                <w:szCs w:val="32"/>
              </w:rPr>
              <w:t>7</w:t>
            </w:r>
            <w:r w:rsidRPr="00756A88">
              <w:rPr>
                <w:noProof/>
                <w:webHidden/>
                <w:sz w:val="32"/>
                <w:szCs w:val="32"/>
              </w:rPr>
              <w:fldChar w:fldCharType="end"/>
            </w:r>
          </w:hyperlink>
        </w:p>
        <w:p w:rsidR="00756A88" w:rsidRPr="00756A88" w:rsidRDefault="00756A88">
          <w:pPr>
            <w:pStyle w:val="TOC2"/>
            <w:tabs>
              <w:tab w:val="right" w:leader="dot" w:pos="9016"/>
            </w:tabs>
            <w:rPr>
              <w:noProof/>
              <w:sz w:val="32"/>
              <w:szCs w:val="32"/>
              <w:lang w:eastAsia="en-GB"/>
            </w:rPr>
          </w:pPr>
          <w:hyperlink w:anchor="_Toc138624608" w:history="1">
            <w:r w:rsidRPr="00756A88">
              <w:rPr>
                <w:rStyle w:val="Hyperlink"/>
                <w:noProof/>
                <w:sz w:val="32"/>
                <w:szCs w:val="32"/>
              </w:rPr>
              <w:t>2.4 Culture</w:t>
            </w:r>
            <w:r w:rsidRPr="00756A88">
              <w:rPr>
                <w:noProof/>
                <w:webHidden/>
                <w:sz w:val="32"/>
                <w:szCs w:val="32"/>
              </w:rPr>
              <w:tab/>
            </w:r>
            <w:r w:rsidRPr="00756A88">
              <w:rPr>
                <w:noProof/>
                <w:webHidden/>
                <w:sz w:val="32"/>
                <w:szCs w:val="32"/>
              </w:rPr>
              <w:fldChar w:fldCharType="begin"/>
            </w:r>
            <w:r w:rsidRPr="00756A88">
              <w:rPr>
                <w:noProof/>
                <w:webHidden/>
                <w:sz w:val="32"/>
                <w:szCs w:val="32"/>
              </w:rPr>
              <w:instrText xml:space="preserve"> PAGEREF _Toc138624608 \h </w:instrText>
            </w:r>
            <w:r w:rsidRPr="00756A88">
              <w:rPr>
                <w:noProof/>
                <w:webHidden/>
                <w:sz w:val="32"/>
                <w:szCs w:val="32"/>
              </w:rPr>
            </w:r>
            <w:r w:rsidRPr="00756A88">
              <w:rPr>
                <w:noProof/>
                <w:webHidden/>
                <w:sz w:val="32"/>
                <w:szCs w:val="32"/>
              </w:rPr>
              <w:fldChar w:fldCharType="separate"/>
            </w:r>
            <w:r w:rsidR="00072F80">
              <w:rPr>
                <w:noProof/>
                <w:webHidden/>
                <w:sz w:val="32"/>
                <w:szCs w:val="32"/>
              </w:rPr>
              <w:t>8</w:t>
            </w:r>
            <w:r w:rsidRPr="00756A88">
              <w:rPr>
                <w:noProof/>
                <w:webHidden/>
                <w:sz w:val="32"/>
                <w:szCs w:val="32"/>
              </w:rPr>
              <w:fldChar w:fldCharType="end"/>
            </w:r>
          </w:hyperlink>
        </w:p>
        <w:p w:rsidR="00756A88" w:rsidRPr="00756A88" w:rsidRDefault="00756A88">
          <w:pPr>
            <w:pStyle w:val="TOC2"/>
            <w:tabs>
              <w:tab w:val="right" w:leader="dot" w:pos="9016"/>
            </w:tabs>
            <w:rPr>
              <w:noProof/>
              <w:sz w:val="32"/>
              <w:szCs w:val="32"/>
              <w:lang w:eastAsia="en-GB"/>
            </w:rPr>
          </w:pPr>
          <w:hyperlink w:anchor="_Toc138624609" w:history="1">
            <w:r w:rsidRPr="00756A88">
              <w:rPr>
                <w:rStyle w:val="Hyperlink"/>
                <w:noProof/>
                <w:sz w:val="32"/>
                <w:szCs w:val="32"/>
              </w:rPr>
              <w:t>2.5 Change agents</w:t>
            </w:r>
            <w:r w:rsidRPr="00756A88">
              <w:rPr>
                <w:noProof/>
                <w:webHidden/>
                <w:sz w:val="32"/>
                <w:szCs w:val="32"/>
              </w:rPr>
              <w:tab/>
            </w:r>
            <w:r w:rsidRPr="00756A88">
              <w:rPr>
                <w:noProof/>
                <w:webHidden/>
                <w:sz w:val="32"/>
                <w:szCs w:val="32"/>
              </w:rPr>
              <w:fldChar w:fldCharType="begin"/>
            </w:r>
            <w:r w:rsidRPr="00756A88">
              <w:rPr>
                <w:noProof/>
                <w:webHidden/>
                <w:sz w:val="32"/>
                <w:szCs w:val="32"/>
              </w:rPr>
              <w:instrText xml:space="preserve"> PAGEREF _Toc138624609 \h </w:instrText>
            </w:r>
            <w:r w:rsidRPr="00756A88">
              <w:rPr>
                <w:noProof/>
                <w:webHidden/>
                <w:sz w:val="32"/>
                <w:szCs w:val="32"/>
              </w:rPr>
            </w:r>
            <w:r w:rsidRPr="00756A88">
              <w:rPr>
                <w:noProof/>
                <w:webHidden/>
                <w:sz w:val="32"/>
                <w:szCs w:val="32"/>
              </w:rPr>
              <w:fldChar w:fldCharType="separate"/>
            </w:r>
            <w:r w:rsidR="00072F80">
              <w:rPr>
                <w:noProof/>
                <w:webHidden/>
                <w:sz w:val="32"/>
                <w:szCs w:val="32"/>
              </w:rPr>
              <w:t>9</w:t>
            </w:r>
            <w:r w:rsidRPr="00756A88">
              <w:rPr>
                <w:noProof/>
                <w:webHidden/>
                <w:sz w:val="32"/>
                <w:szCs w:val="32"/>
              </w:rPr>
              <w:fldChar w:fldCharType="end"/>
            </w:r>
          </w:hyperlink>
        </w:p>
        <w:p w:rsidR="00756A88" w:rsidRPr="00756A88" w:rsidRDefault="00756A88">
          <w:pPr>
            <w:pStyle w:val="TOC1"/>
            <w:tabs>
              <w:tab w:val="right" w:leader="dot" w:pos="9016"/>
            </w:tabs>
            <w:rPr>
              <w:noProof/>
              <w:sz w:val="32"/>
              <w:szCs w:val="32"/>
              <w:lang w:eastAsia="en-GB"/>
            </w:rPr>
          </w:pPr>
          <w:hyperlink w:anchor="_Toc138624610" w:history="1">
            <w:r w:rsidRPr="00756A88">
              <w:rPr>
                <w:rStyle w:val="Hyperlink"/>
                <w:noProof/>
                <w:sz w:val="32"/>
                <w:szCs w:val="32"/>
              </w:rPr>
              <w:t>Conclusion</w:t>
            </w:r>
            <w:r w:rsidRPr="00756A88">
              <w:rPr>
                <w:noProof/>
                <w:webHidden/>
                <w:sz w:val="32"/>
                <w:szCs w:val="32"/>
              </w:rPr>
              <w:tab/>
            </w:r>
            <w:r w:rsidRPr="00756A88">
              <w:rPr>
                <w:noProof/>
                <w:webHidden/>
                <w:sz w:val="32"/>
                <w:szCs w:val="32"/>
              </w:rPr>
              <w:fldChar w:fldCharType="begin"/>
            </w:r>
            <w:r w:rsidRPr="00756A88">
              <w:rPr>
                <w:noProof/>
                <w:webHidden/>
                <w:sz w:val="32"/>
                <w:szCs w:val="32"/>
              </w:rPr>
              <w:instrText xml:space="preserve"> PAGEREF _Toc138624610 \h </w:instrText>
            </w:r>
            <w:r w:rsidRPr="00756A88">
              <w:rPr>
                <w:noProof/>
                <w:webHidden/>
                <w:sz w:val="32"/>
                <w:szCs w:val="32"/>
              </w:rPr>
            </w:r>
            <w:r w:rsidRPr="00756A88">
              <w:rPr>
                <w:noProof/>
                <w:webHidden/>
                <w:sz w:val="32"/>
                <w:szCs w:val="32"/>
              </w:rPr>
              <w:fldChar w:fldCharType="separate"/>
            </w:r>
            <w:r w:rsidR="00072F80">
              <w:rPr>
                <w:noProof/>
                <w:webHidden/>
                <w:sz w:val="32"/>
                <w:szCs w:val="32"/>
              </w:rPr>
              <w:t>10</w:t>
            </w:r>
            <w:r w:rsidRPr="00756A88">
              <w:rPr>
                <w:noProof/>
                <w:webHidden/>
                <w:sz w:val="32"/>
                <w:szCs w:val="32"/>
              </w:rPr>
              <w:fldChar w:fldCharType="end"/>
            </w:r>
          </w:hyperlink>
        </w:p>
        <w:p w:rsidR="00756A88" w:rsidRPr="00756A88" w:rsidRDefault="00756A88">
          <w:pPr>
            <w:pStyle w:val="TOC1"/>
            <w:tabs>
              <w:tab w:val="right" w:leader="dot" w:pos="9016"/>
            </w:tabs>
            <w:rPr>
              <w:noProof/>
              <w:sz w:val="32"/>
              <w:szCs w:val="32"/>
              <w:lang w:eastAsia="en-GB"/>
            </w:rPr>
          </w:pPr>
          <w:hyperlink w:anchor="_Toc138624611" w:history="1">
            <w:r w:rsidRPr="00756A88">
              <w:rPr>
                <w:rStyle w:val="Hyperlink"/>
                <w:noProof/>
                <w:sz w:val="32"/>
                <w:szCs w:val="32"/>
              </w:rPr>
              <w:t>Recommendations</w:t>
            </w:r>
            <w:r w:rsidRPr="00756A88">
              <w:rPr>
                <w:noProof/>
                <w:webHidden/>
                <w:sz w:val="32"/>
                <w:szCs w:val="32"/>
              </w:rPr>
              <w:tab/>
            </w:r>
            <w:r w:rsidRPr="00756A88">
              <w:rPr>
                <w:noProof/>
                <w:webHidden/>
                <w:sz w:val="32"/>
                <w:szCs w:val="32"/>
              </w:rPr>
              <w:fldChar w:fldCharType="begin"/>
            </w:r>
            <w:r w:rsidRPr="00756A88">
              <w:rPr>
                <w:noProof/>
                <w:webHidden/>
                <w:sz w:val="32"/>
                <w:szCs w:val="32"/>
              </w:rPr>
              <w:instrText xml:space="preserve"> PAGEREF _Toc138624611 \h </w:instrText>
            </w:r>
            <w:r w:rsidRPr="00756A88">
              <w:rPr>
                <w:noProof/>
                <w:webHidden/>
                <w:sz w:val="32"/>
                <w:szCs w:val="32"/>
              </w:rPr>
            </w:r>
            <w:r w:rsidRPr="00756A88">
              <w:rPr>
                <w:noProof/>
                <w:webHidden/>
                <w:sz w:val="32"/>
                <w:szCs w:val="32"/>
              </w:rPr>
              <w:fldChar w:fldCharType="separate"/>
            </w:r>
            <w:r w:rsidR="00072F80">
              <w:rPr>
                <w:noProof/>
                <w:webHidden/>
                <w:sz w:val="32"/>
                <w:szCs w:val="32"/>
              </w:rPr>
              <w:t>11</w:t>
            </w:r>
            <w:r w:rsidRPr="00756A88">
              <w:rPr>
                <w:noProof/>
                <w:webHidden/>
                <w:sz w:val="32"/>
                <w:szCs w:val="32"/>
              </w:rPr>
              <w:fldChar w:fldCharType="end"/>
            </w:r>
          </w:hyperlink>
        </w:p>
        <w:p w:rsidR="00756A88" w:rsidRPr="00756A88" w:rsidRDefault="00756A88">
          <w:pPr>
            <w:pStyle w:val="TOC1"/>
            <w:tabs>
              <w:tab w:val="right" w:leader="dot" w:pos="9016"/>
            </w:tabs>
            <w:rPr>
              <w:noProof/>
              <w:sz w:val="32"/>
              <w:szCs w:val="32"/>
              <w:lang w:eastAsia="en-GB"/>
            </w:rPr>
          </w:pPr>
          <w:hyperlink w:anchor="_Toc138624612" w:history="1">
            <w:r w:rsidRPr="00756A88">
              <w:rPr>
                <w:rStyle w:val="Hyperlink"/>
                <w:noProof/>
                <w:sz w:val="32"/>
                <w:szCs w:val="32"/>
              </w:rPr>
              <w:t>References</w:t>
            </w:r>
            <w:r w:rsidRPr="00756A88">
              <w:rPr>
                <w:noProof/>
                <w:webHidden/>
                <w:sz w:val="32"/>
                <w:szCs w:val="32"/>
              </w:rPr>
              <w:tab/>
            </w:r>
            <w:r w:rsidRPr="00756A88">
              <w:rPr>
                <w:noProof/>
                <w:webHidden/>
                <w:sz w:val="32"/>
                <w:szCs w:val="32"/>
              </w:rPr>
              <w:fldChar w:fldCharType="begin"/>
            </w:r>
            <w:r w:rsidRPr="00756A88">
              <w:rPr>
                <w:noProof/>
                <w:webHidden/>
                <w:sz w:val="32"/>
                <w:szCs w:val="32"/>
              </w:rPr>
              <w:instrText xml:space="preserve"> PAGEREF _Toc138624612 \h </w:instrText>
            </w:r>
            <w:r w:rsidRPr="00756A88">
              <w:rPr>
                <w:noProof/>
                <w:webHidden/>
                <w:sz w:val="32"/>
                <w:szCs w:val="32"/>
              </w:rPr>
            </w:r>
            <w:r w:rsidRPr="00756A88">
              <w:rPr>
                <w:noProof/>
                <w:webHidden/>
                <w:sz w:val="32"/>
                <w:szCs w:val="32"/>
              </w:rPr>
              <w:fldChar w:fldCharType="separate"/>
            </w:r>
            <w:r w:rsidR="00072F80">
              <w:rPr>
                <w:noProof/>
                <w:webHidden/>
                <w:sz w:val="32"/>
                <w:szCs w:val="32"/>
              </w:rPr>
              <w:t>12</w:t>
            </w:r>
            <w:r w:rsidRPr="00756A88">
              <w:rPr>
                <w:noProof/>
                <w:webHidden/>
                <w:sz w:val="32"/>
                <w:szCs w:val="32"/>
              </w:rPr>
              <w:fldChar w:fldCharType="end"/>
            </w:r>
          </w:hyperlink>
        </w:p>
        <w:p w:rsidR="00756A88" w:rsidRDefault="00756A88">
          <w:r w:rsidRPr="00756A88">
            <w:rPr>
              <w:b/>
              <w:bCs/>
              <w:noProof/>
              <w:sz w:val="32"/>
              <w:szCs w:val="32"/>
            </w:rPr>
            <w:fldChar w:fldCharType="end"/>
          </w:r>
        </w:p>
      </w:sdtContent>
    </w:sdt>
    <w:p w:rsidR="00AB6308" w:rsidRDefault="00AB6308" w:rsidP="00AB6308"/>
    <w:p w:rsidR="00AB6308" w:rsidRDefault="00AB6308" w:rsidP="00AB6308"/>
    <w:p w:rsidR="00AB6308" w:rsidRDefault="00AB6308" w:rsidP="00AB6308"/>
    <w:p w:rsidR="00AB6308" w:rsidRDefault="00AB6308" w:rsidP="00AB6308"/>
    <w:p w:rsidR="00AB6308" w:rsidRDefault="00AB6308" w:rsidP="00AB6308"/>
    <w:p w:rsidR="00AB6308" w:rsidRDefault="00AB6308" w:rsidP="00AB6308"/>
    <w:p w:rsidR="00AB6308" w:rsidRDefault="00AB6308" w:rsidP="00AB6308"/>
    <w:p w:rsidR="009528E4" w:rsidRDefault="009528E4" w:rsidP="00AB6308"/>
    <w:p w:rsidR="009528E4" w:rsidRDefault="009528E4" w:rsidP="00AB6308"/>
    <w:p w:rsidR="009528E4" w:rsidRDefault="009528E4" w:rsidP="00AB6308"/>
    <w:p w:rsidR="00AB6308" w:rsidRDefault="00AB6308" w:rsidP="00AB6308"/>
    <w:p w:rsidR="00AB6308" w:rsidRDefault="00AB6308" w:rsidP="00AB6308"/>
    <w:p w:rsidR="00AB6308" w:rsidRDefault="00AB6308" w:rsidP="00AB6308"/>
    <w:p w:rsidR="00AB6308" w:rsidRDefault="00AB6308" w:rsidP="00AB6308"/>
    <w:p w:rsidR="00AB6308" w:rsidRDefault="00AB6308" w:rsidP="00756A88">
      <w:pPr>
        <w:pStyle w:val="Heading1"/>
      </w:pPr>
      <w:bookmarkStart w:id="1" w:name="_Toc138624603"/>
      <w:r w:rsidRPr="00756A88">
        <w:t>Introduction</w:t>
      </w:r>
      <w:bookmarkEnd w:id="1"/>
    </w:p>
    <w:p w:rsidR="00690FF7" w:rsidRDefault="00690FF7" w:rsidP="00690FF7">
      <w:pPr>
        <w:pStyle w:val="Heading1"/>
        <w:rPr>
          <w:rFonts w:asciiTheme="minorHAnsi" w:eastAsiaTheme="minorEastAsia" w:hAnsiTheme="minorHAnsi" w:cstheme="minorBidi"/>
          <w:color w:val="auto"/>
          <w:sz w:val="20"/>
          <w:szCs w:val="20"/>
        </w:rPr>
      </w:pPr>
      <w:bookmarkStart w:id="2" w:name="_Toc138624604"/>
      <w:r w:rsidRPr="00690FF7">
        <w:rPr>
          <w:rFonts w:asciiTheme="minorHAnsi" w:eastAsiaTheme="minorEastAsia" w:hAnsiTheme="minorHAnsi" w:cstheme="minorBidi"/>
          <w:color w:val="auto"/>
          <w:sz w:val="20"/>
          <w:szCs w:val="20"/>
        </w:rPr>
        <w:t>Amazon, one of the world's largest online retailers, has recently made a significant shift towards sustainability. This report explores the factors that influenced Amazon's decision to prioritize sustainability, including a SWOT and PESTLE analysis. It also examines the impact of this change on the company and the environment, as well as the models, leaders, and change agents that facilitated the transformation. Furthermore, this report delves into the criticism of Amazon's shift towards sustainability and provides recommendations on how Amazon can continue to p</w:t>
      </w:r>
      <w:r>
        <w:rPr>
          <w:rFonts w:asciiTheme="minorHAnsi" w:eastAsiaTheme="minorEastAsia" w:hAnsiTheme="minorHAnsi" w:cstheme="minorBidi"/>
          <w:color w:val="auto"/>
          <w:sz w:val="20"/>
          <w:szCs w:val="20"/>
        </w:rPr>
        <w:t xml:space="preserve">rioritize sustainable practices. </w:t>
      </w:r>
      <w:r w:rsidRPr="00690FF7">
        <w:rPr>
          <w:rFonts w:asciiTheme="minorHAnsi" w:eastAsiaTheme="minorEastAsia" w:hAnsiTheme="minorHAnsi" w:cstheme="minorBidi"/>
          <w:color w:val="auto"/>
          <w:sz w:val="20"/>
          <w:szCs w:val="20"/>
        </w:rPr>
        <w:t>The SWOT and PESTLE analysis conducted for this report has helped identify the strengths, weaknesses, opportunities, and threats facing Amazon, as well as the political, economic, social, technological, legal, and environmental factors that impact the company's business. This analysis has enabled Amazon to determine the potential impact of sustainability on its operations and reputation.</w:t>
      </w:r>
      <w:r>
        <w:rPr>
          <w:rFonts w:asciiTheme="minorHAnsi" w:eastAsiaTheme="minorEastAsia" w:hAnsiTheme="minorHAnsi" w:cstheme="minorBidi"/>
          <w:color w:val="auto"/>
          <w:sz w:val="20"/>
          <w:szCs w:val="20"/>
        </w:rPr>
        <w:t xml:space="preserve"> </w:t>
      </w:r>
      <w:r w:rsidRPr="00690FF7">
        <w:rPr>
          <w:rFonts w:asciiTheme="minorHAnsi" w:eastAsiaTheme="minorEastAsia" w:hAnsiTheme="minorHAnsi" w:cstheme="minorBidi"/>
          <w:color w:val="auto"/>
          <w:sz w:val="20"/>
          <w:szCs w:val="20"/>
        </w:rPr>
        <w:t>The shift towards sustainability has had a significant impact on Amazon, including reduced environmental impact, improved brand reputation, increased customer loyalty, and reduced costs. To facilitate this change, Amazon has adopted various change models, including Lewin's Change Model and Kotter's 8-Step Change Model. The role of leaders in implementing the change has been critical, setting clear goals and objectives while providing the necessary resources to facilitate the shift towards sustainability.</w:t>
      </w:r>
      <w:r>
        <w:rPr>
          <w:rFonts w:asciiTheme="minorHAnsi" w:eastAsiaTheme="minorEastAsia" w:hAnsiTheme="minorHAnsi" w:cstheme="minorBidi"/>
          <w:color w:val="auto"/>
          <w:sz w:val="20"/>
          <w:szCs w:val="20"/>
        </w:rPr>
        <w:t xml:space="preserve"> </w:t>
      </w:r>
      <w:r w:rsidRPr="00690FF7">
        <w:rPr>
          <w:rFonts w:asciiTheme="minorHAnsi" w:eastAsiaTheme="minorEastAsia" w:hAnsiTheme="minorHAnsi" w:cstheme="minorBidi"/>
          <w:color w:val="auto"/>
          <w:sz w:val="20"/>
          <w:szCs w:val="20"/>
        </w:rPr>
        <w:t xml:space="preserve">Change agents, including employees, customers, and suppliers, have also played a crucial role in driving the change. They have provided feedback, suggestions, and support to encourage the adoption of sustainable practices. The role of change agents has been to challenge the status quo, raise awareness about sustainability issues, and promote environmentally conscious </w:t>
      </w:r>
      <w:proofErr w:type="spellStart"/>
      <w:r w:rsidRPr="00690FF7">
        <w:rPr>
          <w:rFonts w:asciiTheme="minorHAnsi" w:eastAsiaTheme="minorEastAsia" w:hAnsiTheme="minorHAnsi" w:cstheme="minorBidi"/>
          <w:color w:val="auto"/>
          <w:sz w:val="20"/>
          <w:szCs w:val="20"/>
        </w:rPr>
        <w:t>behavior</w:t>
      </w:r>
      <w:proofErr w:type="spellEnd"/>
      <w:r w:rsidRPr="00690FF7">
        <w:rPr>
          <w:rFonts w:asciiTheme="minorHAnsi" w:eastAsiaTheme="minorEastAsia" w:hAnsiTheme="minorHAnsi" w:cstheme="minorBidi"/>
          <w:color w:val="auto"/>
          <w:sz w:val="20"/>
          <w:szCs w:val="20"/>
        </w:rPr>
        <w:t>.</w:t>
      </w:r>
      <w:r>
        <w:rPr>
          <w:rFonts w:asciiTheme="minorHAnsi" w:eastAsiaTheme="minorEastAsia" w:hAnsiTheme="minorHAnsi" w:cstheme="minorBidi"/>
          <w:color w:val="auto"/>
          <w:sz w:val="20"/>
          <w:szCs w:val="20"/>
        </w:rPr>
        <w:t xml:space="preserve"> D</w:t>
      </w:r>
      <w:r w:rsidRPr="00690FF7">
        <w:rPr>
          <w:rFonts w:asciiTheme="minorHAnsi" w:eastAsiaTheme="minorEastAsia" w:hAnsiTheme="minorHAnsi" w:cstheme="minorBidi"/>
          <w:color w:val="auto"/>
          <w:sz w:val="20"/>
          <w:szCs w:val="20"/>
        </w:rPr>
        <w:t>espite the positive impact of the shift towards sustainability, Amazon has faced criticism from some quarters. Critics argue that the company has not gone far enough in its efforts to reduce its carbon footprint and that the shift is merely a PR stunt. Nevertheless, Amazon's commitment to sustainability represents a significant step towards a more environmentally conscious future and serves as an example for other organizations seeking to make a positive impact on the planet.</w:t>
      </w:r>
      <w:r>
        <w:rPr>
          <w:rFonts w:asciiTheme="minorHAnsi" w:eastAsiaTheme="minorEastAsia" w:hAnsiTheme="minorHAnsi" w:cstheme="minorBidi"/>
          <w:color w:val="auto"/>
          <w:sz w:val="20"/>
          <w:szCs w:val="20"/>
        </w:rPr>
        <w:t xml:space="preserve"> Ba</w:t>
      </w:r>
      <w:r w:rsidRPr="00690FF7">
        <w:rPr>
          <w:rFonts w:asciiTheme="minorHAnsi" w:eastAsiaTheme="minorEastAsia" w:hAnsiTheme="minorHAnsi" w:cstheme="minorBidi"/>
          <w:color w:val="auto"/>
          <w:sz w:val="20"/>
          <w:szCs w:val="20"/>
        </w:rPr>
        <w:t>sed on the analysis, this report recommends that Amazon continues to prioritize sustainability by setting more ambitious goals and targets. The company should also focus on reducing its carbon footprint by investing in renewable energy and implementing sustainable business practices. Additionally, Amazon should continue to engage with change agents and stakeholders to promote sustainable practices and raise awareness about environmental issues.</w:t>
      </w:r>
    </w:p>
    <w:p w:rsidR="003A70AA" w:rsidRDefault="003A70AA" w:rsidP="00690FF7">
      <w:pPr>
        <w:pStyle w:val="Heading1"/>
      </w:pPr>
    </w:p>
    <w:p w:rsidR="00AB6308" w:rsidRDefault="00AB6308" w:rsidP="00690FF7">
      <w:pPr>
        <w:pStyle w:val="Heading1"/>
      </w:pPr>
      <w:r>
        <w:t>Main findings</w:t>
      </w:r>
      <w:bookmarkEnd w:id="2"/>
    </w:p>
    <w:p w:rsidR="003A70AA" w:rsidRPr="003A70AA" w:rsidRDefault="003A70AA" w:rsidP="003A70AA"/>
    <w:p w:rsidR="00AB6308" w:rsidRDefault="00756A88" w:rsidP="00AB6308">
      <w:pPr>
        <w:pStyle w:val="Heading2"/>
      </w:pPr>
      <w:bookmarkStart w:id="3" w:name="_Toc138624605"/>
      <w:r>
        <w:t>2.1</w:t>
      </w:r>
      <w:r w:rsidR="00AB6308">
        <w:t xml:space="preserve"> Background information</w:t>
      </w:r>
      <w:r>
        <w:t>/ Area of change</w:t>
      </w:r>
      <w:bookmarkEnd w:id="3"/>
    </w:p>
    <w:p w:rsidR="00FD656F" w:rsidRDefault="00FD656F" w:rsidP="00FD656F"/>
    <w:p w:rsidR="00FD656F" w:rsidRDefault="00FD656F" w:rsidP="00FD656F">
      <w:r>
        <w:t xml:space="preserve">Amazon is an American multinational technology company founded by Jeff Bezos in 1994. It started as an online bookstore but has since expanded into various other product categories such as electronics, apparel, furniture, and even groceries. Amazon is now one of the world's largest online retailers, with operations in over 200 countries and territories. Amazon's success can be attributed to its customer-centric approach and innovative technologies. It offers a wide range of products at competitive prices, provides fast and reliable shipping, and has a user-friendly interface that makes online shopping convenient for customers. According to Amazon (2022), Amazon has consistently reported strong financial performance in recent </w:t>
      </w:r>
      <w:r>
        <w:lastRenderedPageBreak/>
        <w:t>years, with its revenue and net income increasing year-over-year. Additionally, the company has a strong balance sheet with a significant amount of cash on hand, which enables it to make strategic investments and acquisitions to fuel its growth.</w:t>
      </w:r>
    </w:p>
    <w:p w:rsidR="00AD2856" w:rsidRDefault="00AD2856" w:rsidP="00AD2856">
      <w:r>
        <w:t>Amazon has gone through several major changes in the last 2 years, but</w:t>
      </w:r>
      <w:r w:rsidR="00160B24">
        <w:t xml:space="preserve"> according to Amazon (2021)</w:t>
      </w:r>
      <w:r>
        <w:t xml:space="preserve"> one of the most significant changes was its shift towards sustainability and environmental responsibility. The nature of the change was a strategic decision by Amazon to reduce its carbon footprint and become a leader in sustainable business practices.</w:t>
      </w:r>
    </w:p>
    <w:p w:rsidR="00AD2856" w:rsidRDefault="00AD2856" w:rsidP="00AD2856">
      <w:r>
        <w:t>The reason for this change was partly due to pressure from stakeholders, including customers, employees, and investors, who were increasingly concerned about the impact of Amazon's business operations on the environment. Additionally, Amazon faced growing competition from other companies that were implementing sustainable practices and promoting their environmental credentials.</w:t>
      </w:r>
    </w:p>
    <w:p w:rsidR="00AD2856" w:rsidRDefault="00AD2856" w:rsidP="00AD2856">
      <w:r>
        <w:t>Amazon's shift towards sustainability has had significant influences on the company and its stakeholders. One of the most notable effects has been the introduction of several sustainability initiatives, such as the Climate Pledge, which commits the company to reach net-zero carbon emissions by 2040. Amazon has also invested in renewable energy projects and has pledged to us</w:t>
      </w:r>
      <w:r w:rsidR="00160B24">
        <w:t>e 100% renewable energy by 2025 (Amazon, 2021).</w:t>
      </w:r>
    </w:p>
    <w:p w:rsidR="00AD2856" w:rsidRDefault="00AD2856" w:rsidP="00AD2856">
      <w:r>
        <w:t>Another influence of this change has been the impact on Amazon's reputation and brand image</w:t>
      </w:r>
      <w:r w:rsidR="00882AD1">
        <w:t>, according to Marcus Baram (2021)</w:t>
      </w:r>
      <w:r>
        <w:t>. By promoting its sustainability efforts, Amazon has been able to appeal to customers who are increasingly concerned about the environment and social responsibility. This has helped to differentiate Amazon from its competitors and has strengthened its brand image.</w:t>
      </w:r>
    </w:p>
    <w:p w:rsidR="00CA4615" w:rsidRDefault="00CA4615" w:rsidP="00AD2856">
      <w:r w:rsidRPr="00CA4615">
        <w:t>Amazon's change towards sustainability can be classified as a strategic change, as it involves a long-term plan to shift towards more environmentally friendly practices and reduce the company's carbon footprint. This change requires a shift in the company's values, culture, and operations, as well as a commitment to investing in sustainable practices. Additionally, this change also affects Amazon's relationships with its stakeholders, including customers, employees, suppliers, and investors, as it requires transparency and accountability in the company's sustainability efforts.</w:t>
      </w:r>
    </w:p>
    <w:p w:rsidR="00AD2856" w:rsidRDefault="00AD2856" w:rsidP="00AD2856">
      <w:r>
        <w:t>SWOT Analysis:</w:t>
      </w:r>
    </w:p>
    <w:p w:rsidR="00AD2856" w:rsidRDefault="00AD2856" w:rsidP="00AD2856"/>
    <w:p w:rsidR="00AD2856" w:rsidRDefault="00AD2856" w:rsidP="00AD2856">
      <w:r>
        <w:t>Strengths:</w:t>
      </w:r>
    </w:p>
    <w:p w:rsidR="00AD2856" w:rsidRDefault="00AD2856" w:rsidP="00AD2856">
      <w:r>
        <w:t>- Amazon's shift towards sustainability has helped to improve its brand image and reputation.</w:t>
      </w:r>
    </w:p>
    <w:p w:rsidR="00AD2856" w:rsidRDefault="00AD2856" w:rsidP="00AD2856">
      <w:r>
        <w:t>- The company's sustainability initiatives have helped to differentiate it from competitors and appeal to customers who are increasingly concerned about the environment.</w:t>
      </w:r>
    </w:p>
    <w:p w:rsidR="00AD2856" w:rsidRDefault="00AD2856" w:rsidP="00AD2856">
      <w:r>
        <w:t>- Amazon's size and resources allow it to invest in large-scale sustainability projects, which could help to reduce its carbon footprint significantly.</w:t>
      </w:r>
    </w:p>
    <w:p w:rsidR="00AD2856" w:rsidRDefault="00AD2856" w:rsidP="00AD2856"/>
    <w:p w:rsidR="00AD2856" w:rsidRDefault="00AD2856" w:rsidP="00AD2856">
      <w:r>
        <w:t>Weaknesses:</w:t>
      </w:r>
    </w:p>
    <w:p w:rsidR="00AD2856" w:rsidRDefault="00AD2856" w:rsidP="00AD2856">
      <w:r>
        <w:t>- Implementing sustainable practices can be costly, and Amazon may need to invest significant resources to achieve its sustainability goals.</w:t>
      </w:r>
    </w:p>
    <w:p w:rsidR="00AD2856" w:rsidRDefault="00AD2856" w:rsidP="00AD2856">
      <w:r>
        <w:t>- Some customers may be resistant to changes that result in higher prices or longer delivery times.</w:t>
      </w:r>
    </w:p>
    <w:p w:rsidR="00AD2856" w:rsidRDefault="00AD2856" w:rsidP="00AD2856">
      <w:r>
        <w:lastRenderedPageBreak/>
        <w:t>- The company may face challenges in implementing sustainable practices across its global supply chain, which could limit the impact of its sustainability initiatives.</w:t>
      </w:r>
    </w:p>
    <w:p w:rsidR="00AD2856" w:rsidRDefault="00AD2856" w:rsidP="00AD2856"/>
    <w:p w:rsidR="00AD2856" w:rsidRDefault="00AD2856" w:rsidP="00AD2856">
      <w:r>
        <w:t>Opportunities:</w:t>
      </w:r>
    </w:p>
    <w:p w:rsidR="00AD2856" w:rsidRDefault="00AD2856" w:rsidP="00AD2856">
      <w:r>
        <w:t>- Amazon's shift towards sustainability could help it to attract new customers who prioritize environmental responsibility.</w:t>
      </w:r>
    </w:p>
    <w:p w:rsidR="00AD2856" w:rsidRDefault="00AD2856" w:rsidP="00AD2856">
      <w:r>
        <w:t>- The company's sustainability initiatives could help it to comply with increasingly strict environmental regulations.</w:t>
      </w:r>
    </w:p>
    <w:p w:rsidR="00AD2856" w:rsidRDefault="00AD2856" w:rsidP="00AD2856">
      <w:r>
        <w:t>- Amazon's size and influence could help to drive broader industry changes towards sustainable business practices.</w:t>
      </w:r>
    </w:p>
    <w:p w:rsidR="00AD2856" w:rsidRDefault="00AD2856" w:rsidP="00AD2856"/>
    <w:p w:rsidR="00AD2856" w:rsidRDefault="00AD2856" w:rsidP="00AD2856">
      <w:r>
        <w:t>Threats:</w:t>
      </w:r>
    </w:p>
    <w:p w:rsidR="00AD2856" w:rsidRDefault="00AD2856" w:rsidP="00AD2856">
      <w:r>
        <w:t>- Other companies are also implementing sustainable practices, and Amazon may face increasing competition in this area.</w:t>
      </w:r>
    </w:p>
    <w:p w:rsidR="00AD2856" w:rsidRDefault="00AD2856" w:rsidP="00AD2856">
      <w:r>
        <w:t xml:space="preserve">- Changes in consumer </w:t>
      </w:r>
      <w:r w:rsidR="000F3934">
        <w:t>behaviour</w:t>
      </w:r>
      <w:r>
        <w:t>, such as a shift away from online shopping, could have a negative impact on Amazon's sustainability efforts.</w:t>
      </w:r>
    </w:p>
    <w:p w:rsidR="00AD2856" w:rsidRDefault="00AD2856" w:rsidP="00AD2856">
      <w:r>
        <w:t xml:space="preserve">- The company may face challenges from stakeholders who are critical of its past environmental practices and </w:t>
      </w:r>
      <w:r w:rsidR="000F3934">
        <w:t>sceptical</w:t>
      </w:r>
      <w:r>
        <w:t xml:space="preserve"> of its commitment to sustainability.</w:t>
      </w:r>
    </w:p>
    <w:p w:rsidR="00AD2856" w:rsidRDefault="00AD2856" w:rsidP="00AD2856"/>
    <w:p w:rsidR="00AD2856" w:rsidRDefault="00AD2856" w:rsidP="00AD2856">
      <w:r>
        <w:t>PESTLE Analysis:</w:t>
      </w:r>
    </w:p>
    <w:p w:rsidR="00AD2856" w:rsidRDefault="00AD2856" w:rsidP="00AD2856"/>
    <w:p w:rsidR="00AD2856" w:rsidRDefault="00AD2856" w:rsidP="00AD2856">
      <w:r>
        <w:t>Political factors:</w:t>
      </w:r>
    </w:p>
    <w:p w:rsidR="00AD2856" w:rsidRDefault="00AD2856" w:rsidP="00AD2856">
      <w:r>
        <w:t>- Governments around the world are increasingly focused on environmental issues, which could lead to new regulations that impact Amazon's business operations.</w:t>
      </w:r>
    </w:p>
    <w:p w:rsidR="00AD2856" w:rsidRDefault="00AD2856" w:rsidP="00AD2856">
      <w:r>
        <w:t>- The company may face pressure from activists and advocacy groups who are critical of its past environmental practices and demand more significant sustainability initiatives.</w:t>
      </w:r>
    </w:p>
    <w:p w:rsidR="00AD2856" w:rsidRDefault="00AD2856" w:rsidP="00AD2856"/>
    <w:p w:rsidR="00AD2856" w:rsidRDefault="00AD2856" w:rsidP="00AD2856">
      <w:r>
        <w:t>Economic factors:</w:t>
      </w:r>
    </w:p>
    <w:p w:rsidR="00AD2856" w:rsidRDefault="00AD2856" w:rsidP="00AD2856">
      <w:r>
        <w:t>- Implementing sustainable practices can be costly, and Amazon may need to invest significant resources to achieve its sustainability goals.</w:t>
      </w:r>
    </w:p>
    <w:p w:rsidR="00AD2856" w:rsidRDefault="00AD2856" w:rsidP="00AD2856">
      <w:r>
        <w:t xml:space="preserve">- Changes in consumer </w:t>
      </w:r>
      <w:r w:rsidR="000F3934">
        <w:t>behaviour</w:t>
      </w:r>
      <w:r>
        <w:t>, such as a shift away from online shopping, could impact Amazon's sustainability efforts.</w:t>
      </w:r>
    </w:p>
    <w:p w:rsidR="00AD2856" w:rsidRDefault="00AD2856" w:rsidP="00AD2856"/>
    <w:p w:rsidR="00AD2856" w:rsidRDefault="00AD2856" w:rsidP="00AD2856">
      <w:r>
        <w:t>Social factors:</w:t>
      </w:r>
    </w:p>
    <w:p w:rsidR="00AD2856" w:rsidRDefault="00AD2856" w:rsidP="00AD2856">
      <w:r>
        <w:t>- Customers are increasingly focused on environmental responsibility, and Amazon's sustainability initiatives could help to attract new customers who prioritize sustainability.</w:t>
      </w:r>
    </w:p>
    <w:p w:rsidR="00AD2856" w:rsidRDefault="00AD2856" w:rsidP="00AD2856">
      <w:r>
        <w:t>- The company may face resistance from customers who are resistant to changes that result in higher prices or longer delivery times.</w:t>
      </w:r>
    </w:p>
    <w:p w:rsidR="00AD2856" w:rsidRDefault="00AD2856" w:rsidP="00AD2856"/>
    <w:p w:rsidR="00AD2856" w:rsidRDefault="00AD2856" w:rsidP="00AD2856">
      <w:r>
        <w:t>Technological factors:</w:t>
      </w:r>
    </w:p>
    <w:p w:rsidR="00AD2856" w:rsidRDefault="00AD2856" w:rsidP="00AD2856">
      <w:r>
        <w:lastRenderedPageBreak/>
        <w:t>- Advances in technology could help Amazon to implement sustainable practices more efficiently and cost-effectively.</w:t>
      </w:r>
    </w:p>
    <w:p w:rsidR="00AD2856" w:rsidRDefault="00AD2856" w:rsidP="00AD2856">
      <w:r>
        <w:t>- The company's size and influence could drive broader technological changes towards sustainable business practices.</w:t>
      </w:r>
    </w:p>
    <w:p w:rsidR="00AD2856" w:rsidRDefault="00AD2856" w:rsidP="00AD2856"/>
    <w:p w:rsidR="00AD2856" w:rsidRDefault="00AD2856" w:rsidP="00AD2856">
      <w:r>
        <w:t>Legal factors:</w:t>
      </w:r>
    </w:p>
    <w:p w:rsidR="00AD2856" w:rsidRDefault="00AD2856" w:rsidP="00AD2856">
      <w:r>
        <w:t>- Governments around the world are introducing new regulations to address environmental issues, and Amazon may need to comply with these regulations to avoid penalties or legal action.</w:t>
      </w:r>
    </w:p>
    <w:p w:rsidR="00AD2856" w:rsidRDefault="00AD2856" w:rsidP="00AD2856">
      <w:r>
        <w:t>- The company may face legal challenges from stakeholders who are critical of its past environmental practices.</w:t>
      </w:r>
    </w:p>
    <w:p w:rsidR="00AD2856" w:rsidRDefault="00AD2856" w:rsidP="00AD2856"/>
    <w:p w:rsidR="00AD2856" w:rsidRDefault="00AD2856" w:rsidP="00AD2856">
      <w:r>
        <w:t>Environmental factors:</w:t>
      </w:r>
    </w:p>
    <w:p w:rsidR="00AD2856" w:rsidRDefault="00AD2856" w:rsidP="00AD2856">
      <w:r>
        <w:t>- Climate change and other environmental issues are increasingly important to customers and stakeholders, which could impact Amazon's business operations if it does not implement sustainable practices.</w:t>
      </w:r>
    </w:p>
    <w:p w:rsidR="00AD2856" w:rsidRDefault="00AD2856" w:rsidP="00FD656F">
      <w:r>
        <w:t>- The company's sustainability initiatives could help to reduce its carbon footprint and mitigate the impact of its business operations on the environment.</w:t>
      </w:r>
    </w:p>
    <w:p w:rsidR="00FD656F" w:rsidRPr="00FD656F" w:rsidRDefault="00FD656F" w:rsidP="00FD656F"/>
    <w:p w:rsidR="00756A88" w:rsidRDefault="00756A88" w:rsidP="00756A88">
      <w:pPr>
        <w:pStyle w:val="Heading2"/>
      </w:pPr>
      <w:bookmarkStart w:id="4" w:name="_Toc138624606"/>
      <w:r>
        <w:t>2.2 Change models</w:t>
      </w:r>
      <w:bookmarkEnd w:id="4"/>
    </w:p>
    <w:p w:rsidR="00AD2856" w:rsidRDefault="00AD2856" w:rsidP="00AD2856">
      <w:r>
        <w:t>There are different models of change that can be used in the planning/implementation stage of a shift towards sustainability and environmental responsibility, and it is not always clear which specific model was used by Amazon. However, based on some of the information available, it is possible that some of the following change models were used:</w:t>
      </w:r>
    </w:p>
    <w:p w:rsidR="00AD2856" w:rsidRDefault="00AD2856" w:rsidP="00AD2856"/>
    <w:p w:rsidR="00AD2856" w:rsidRDefault="00AD2856" w:rsidP="00AD2856">
      <w:r>
        <w:t xml:space="preserve">1. Lewin's Change Management Model: </w:t>
      </w:r>
      <w:r w:rsidR="00882AD1">
        <w:t>According to Gilmore Crosby (2021), t</w:t>
      </w:r>
      <w:r>
        <w:t xml:space="preserve">his model involves three stages - unfreezing, changing, and refreezing - and focuses on changing the </w:t>
      </w:r>
      <w:r w:rsidR="000F3934">
        <w:t>behaviour</w:t>
      </w:r>
      <w:r>
        <w:t xml:space="preserve"> and attitudes of individuals and groups. In the case of Amazon, this model may have been used to help employees and stakeholders understand the importance of sustainability and environmental responsibility and to overcome resistance to change.</w:t>
      </w:r>
    </w:p>
    <w:p w:rsidR="00AD2856" w:rsidRDefault="00AD2856" w:rsidP="00AD2856"/>
    <w:p w:rsidR="00AD2856" w:rsidRDefault="00AD2856" w:rsidP="00AD2856">
      <w:r>
        <w:t xml:space="preserve">2. Kotter's 8-Step Change Model: </w:t>
      </w:r>
      <w:r w:rsidR="00882AD1">
        <w:t>According to Kotter (1996),t</w:t>
      </w:r>
      <w:r>
        <w:t>his model involves a series of steps, including establishing a sense of urgency, forming a powerful coalition, creating a vision for change, communicating the vision, empowering others to act on the vision, creating short-term wins, consolidating gains and producing more change, and anchoring new approaches in the organization's culture. In the case of Amazon, this model may have been used to create a clear vision for sustainability and environmental responsibility and to mobilize resources and support for implementing the changes necessary to achieve that vision.</w:t>
      </w:r>
    </w:p>
    <w:p w:rsidR="00AD2856" w:rsidRDefault="00AD2856" w:rsidP="00AD2856"/>
    <w:p w:rsidR="00AD2856" w:rsidRDefault="00AD2856" w:rsidP="00AD2856">
      <w:r>
        <w:t xml:space="preserve">3. ADKAR Model: </w:t>
      </w:r>
      <w:r w:rsidR="00882AD1">
        <w:t>According to Hiatt (2006), t</w:t>
      </w:r>
      <w:r>
        <w:t xml:space="preserve">his model focuses on five stages - awareness, desire, knowledge, ability, and reinforcement - and emphasizes the importance of addressing individual and organizational resistance to change. In the case of Amazon, this model may have been used to help employees and stakeholders understand the need for </w:t>
      </w:r>
      <w:r>
        <w:lastRenderedPageBreak/>
        <w:t>sustainability and environmental responsibility, to build knowledge and skills related to sustainable practices, and to reinforce the importance of these practices over time.</w:t>
      </w:r>
    </w:p>
    <w:p w:rsidR="00AD2856" w:rsidRDefault="00AD2856" w:rsidP="00AD2856"/>
    <w:p w:rsidR="00AD2856" w:rsidRDefault="00AD2856" w:rsidP="00AD2856">
      <w:r>
        <w:t xml:space="preserve">4. Prosci's ADKAR Model: </w:t>
      </w:r>
      <w:r w:rsidR="00882AD1">
        <w:t xml:space="preserve">According to </w:t>
      </w:r>
      <w:r w:rsidR="00882AD1" w:rsidRPr="00882AD1">
        <w:t>Prosci Research Staff (2000)</w:t>
      </w:r>
      <w:r w:rsidR="00882AD1">
        <w:t>, t</w:t>
      </w:r>
      <w:r>
        <w:t>his model is an extension of the ADKAR model and focuses on the individual and organizational changes that need to occur to achieve successful change. In the case of Amazon, this model may have been used to assess the readiness of employees and stakeholders for change, to identify the specific changes that needed to be made to achieve sustainability and environmental responsibility, and to develop strategies for managing and sustaining the changes over time.</w:t>
      </w:r>
    </w:p>
    <w:p w:rsidR="00B06523" w:rsidRDefault="00B06523" w:rsidP="00AD2856"/>
    <w:p w:rsidR="00AD2856" w:rsidRDefault="00B06523" w:rsidP="00AD2856">
      <w:r w:rsidRPr="00B06523">
        <w:t>Mark Connelly</w:t>
      </w:r>
      <w:r>
        <w:t xml:space="preserve"> (2019), considered that t</w:t>
      </w:r>
      <w:r w:rsidR="00AD2856">
        <w:t>here are several benefits of using change models to help in the change process, including:</w:t>
      </w:r>
    </w:p>
    <w:p w:rsidR="003A70AA" w:rsidRDefault="00AD2856" w:rsidP="003A70AA">
      <w:pPr>
        <w:pStyle w:val="ListParagraph"/>
        <w:numPr>
          <w:ilvl w:val="0"/>
          <w:numId w:val="4"/>
        </w:numPr>
      </w:pPr>
      <w:r>
        <w:t>Structured approach: Change models provide a structured approach to change management, which helps ensure that all necessary steps are taken and that the change proces</w:t>
      </w:r>
      <w:r w:rsidR="009528E4">
        <w:t>s is systematic and consistent.</w:t>
      </w:r>
    </w:p>
    <w:p w:rsidR="003A70AA" w:rsidRDefault="003A70AA" w:rsidP="003A70AA">
      <w:pPr>
        <w:pStyle w:val="ListParagraph"/>
      </w:pPr>
    </w:p>
    <w:p w:rsidR="00AD2856" w:rsidRDefault="00AD2856" w:rsidP="003A70AA">
      <w:pPr>
        <w:pStyle w:val="ListParagraph"/>
        <w:numPr>
          <w:ilvl w:val="0"/>
          <w:numId w:val="4"/>
        </w:numPr>
      </w:pPr>
      <w:r>
        <w:t xml:space="preserve">Clear vision: Change models help create a clear vision for change, which helps ensure that everyone involved in the change process understands the goals and objectives </w:t>
      </w:r>
      <w:r w:rsidR="009528E4">
        <w:t>and is aligned with the change.</w:t>
      </w:r>
    </w:p>
    <w:p w:rsidR="003A70AA" w:rsidRDefault="003A70AA" w:rsidP="003A70AA">
      <w:pPr>
        <w:pStyle w:val="ListParagraph"/>
      </w:pPr>
    </w:p>
    <w:p w:rsidR="00AD2856" w:rsidRDefault="00AD2856" w:rsidP="003A70AA">
      <w:pPr>
        <w:pStyle w:val="ListParagraph"/>
        <w:numPr>
          <w:ilvl w:val="0"/>
          <w:numId w:val="4"/>
        </w:numPr>
      </w:pPr>
      <w:r>
        <w:t>Improved communication: Change models emphasize the importance of communication, which helps ensure that everyone involved in the change p</w:t>
      </w:r>
      <w:r w:rsidR="009528E4">
        <w:t>rocess is informed and engaged.</w:t>
      </w:r>
    </w:p>
    <w:p w:rsidR="003A70AA" w:rsidRDefault="003A70AA" w:rsidP="003A70AA"/>
    <w:p w:rsidR="00AD2856" w:rsidRDefault="00AD2856" w:rsidP="003A70AA">
      <w:pPr>
        <w:pStyle w:val="ListParagraph"/>
        <w:numPr>
          <w:ilvl w:val="0"/>
          <w:numId w:val="4"/>
        </w:numPr>
      </w:pPr>
      <w:r>
        <w:t>Increased engagement: Change models help increase engagement and participation, which helps ensure that the change process is successful.</w:t>
      </w:r>
    </w:p>
    <w:p w:rsidR="003A70AA" w:rsidRDefault="003A70AA" w:rsidP="003A70AA">
      <w:pPr>
        <w:pStyle w:val="ListParagraph"/>
      </w:pPr>
    </w:p>
    <w:p w:rsidR="003A70AA" w:rsidRDefault="003A70AA" w:rsidP="003A70AA">
      <w:pPr>
        <w:pStyle w:val="ListParagraph"/>
      </w:pPr>
    </w:p>
    <w:p w:rsidR="00AD2856" w:rsidRDefault="00AD2856" w:rsidP="003A70AA">
      <w:pPr>
        <w:pStyle w:val="ListParagraph"/>
        <w:numPr>
          <w:ilvl w:val="0"/>
          <w:numId w:val="4"/>
        </w:numPr>
      </w:pPr>
      <w:r>
        <w:t>Better risk management: Change models help identify potential risks and challenges, which helps organizations develop strategies to mitigate those risks and en</w:t>
      </w:r>
      <w:r w:rsidR="009528E4">
        <w:t>sure a smoother change process.</w:t>
      </w:r>
    </w:p>
    <w:p w:rsidR="003A70AA" w:rsidRDefault="003A70AA" w:rsidP="003A70AA">
      <w:pPr>
        <w:pStyle w:val="ListParagraph"/>
      </w:pPr>
    </w:p>
    <w:p w:rsidR="00AD2856" w:rsidRDefault="00AD2856" w:rsidP="003A70AA">
      <w:pPr>
        <w:pStyle w:val="ListParagraph"/>
        <w:numPr>
          <w:ilvl w:val="0"/>
          <w:numId w:val="4"/>
        </w:numPr>
      </w:pPr>
      <w:r>
        <w:t xml:space="preserve">Increased agility: Change models help organizations be more agile and adaptable to changing circumstances, which is especially important in </w:t>
      </w:r>
      <w:r w:rsidR="000713FE">
        <w:t>today’s</w:t>
      </w:r>
      <w:r>
        <w:t xml:space="preserve"> fast-paced and rapidly</w:t>
      </w:r>
      <w:r w:rsidR="009528E4">
        <w:t xml:space="preserve"> changing business environment.</w:t>
      </w:r>
    </w:p>
    <w:p w:rsidR="003A70AA" w:rsidRDefault="003A70AA" w:rsidP="003A70AA">
      <w:pPr>
        <w:pStyle w:val="ListParagraph"/>
      </w:pPr>
    </w:p>
    <w:p w:rsidR="003A70AA" w:rsidRDefault="003A70AA" w:rsidP="003A70AA">
      <w:pPr>
        <w:pStyle w:val="ListParagraph"/>
      </w:pPr>
    </w:p>
    <w:p w:rsidR="00AD2856" w:rsidRDefault="00AD2856" w:rsidP="003A70AA">
      <w:pPr>
        <w:pStyle w:val="ListParagraph"/>
        <w:numPr>
          <w:ilvl w:val="0"/>
          <w:numId w:val="4"/>
        </w:numPr>
      </w:pPr>
      <w:r>
        <w:t>Improved outcomes: Change models help improve outcomes by ensuring that the change process is well-planned, well-executed, and well-managed, which helps organizations achieve their desired outcomes.</w:t>
      </w:r>
    </w:p>
    <w:p w:rsidR="003A70AA" w:rsidRDefault="003A70AA" w:rsidP="003A70AA">
      <w:pPr>
        <w:pStyle w:val="ListParagraph"/>
      </w:pPr>
    </w:p>
    <w:p w:rsidR="00AD2856" w:rsidRPr="00AD2856" w:rsidRDefault="00AD2856" w:rsidP="00AD2856"/>
    <w:p w:rsidR="00756A88" w:rsidRDefault="00AB6308" w:rsidP="00756A88">
      <w:pPr>
        <w:pStyle w:val="Heading2"/>
      </w:pPr>
      <w:bookmarkStart w:id="5" w:name="_Toc138624607"/>
      <w:r>
        <w:t xml:space="preserve">2.3 </w:t>
      </w:r>
      <w:r w:rsidR="00756A88">
        <w:t>Leadership- Management of complex areas</w:t>
      </w:r>
      <w:bookmarkEnd w:id="5"/>
    </w:p>
    <w:p w:rsidR="003A70AA" w:rsidRPr="003A70AA" w:rsidRDefault="003A70AA" w:rsidP="003A70AA"/>
    <w:p w:rsidR="00AD2856" w:rsidRDefault="00AD2856" w:rsidP="00AD2856">
      <w:r>
        <w:t xml:space="preserve">The involvement of leaders from within Amazon in the planning and implementation of the change of shift towards sustainability and environmental responsibility was critical to the success of the change process. This is because the change process involved complex areas </w:t>
      </w:r>
      <w:r>
        <w:lastRenderedPageBreak/>
        <w:t>that required the involvement of leaders who understood the internal workings of Amazon and could navigate the complex issues that arose during the change process.</w:t>
      </w:r>
    </w:p>
    <w:p w:rsidR="00AD2856" w:rsidRDefault="00AD2856" w:rsidP="00AD2856">
      <w:r>
        <w:t>One of the complex areas of the change process was the need to balance the company's bottom line with its commitment to sustainability and environmental responsibility. This required leaders to make difficult decisions about where to allocate resources and how to prioritize competing demands. The involvement of leaders from within the company helped ensure that these decisions were made in a way that was aligned with Amazo</w:t>
      </w:r>
      <w:r w:rsidR="00DB4B0F">
        <w:t>n's overall strategy and values (About Amazon, 2021).</w:t>
      </w:r>
    </w:p>
    <w:p w:rsidR="00AD2856" w:rsidRDefault="00AD2856" w:rsidP="00AD2856">
      <w:r>
        <w:t>Another complex area of the change process was the need to engage stakeholders and build consensus around the changes. This required leaders to communicate effectively with employees, customers, suppliers, and other stakeholders to build buy-in and support for the changes. The involvement of leaders from within the company helped ensure that these communications were effective and that stakeholders wer</w:t>
      </w:r>
      <w:r w:rsidR="00DB4B0F">
        <w:t>e engaged in the change process (About Amazon, 2021).</w:t>
      </w:r>
    </w:p>
    <w:p w:rsidR="00AD2856" w:rsidRDefault="00AD2856" w:rsidP="00AD2856">
      <w:r>
        <w:t xml:space="preserve">Overall, </w:t>
      </w:r>
      <w:r w:rsidR="00DB4B0F">
        <w:t>according to About Amazon (2021),</w:t>
      </w:r>
      <w:r w:rsidR="00DB4B0F" w:rsidRPr="00DB4B0F">
        <w:t xml:space="preserve"> </w:t>
      </w:r>
      <w:r>
        <w:t>the leadership at Amazon played a critical role in helping to manage the complex issues that arose during the change process. Their involvement helped ensure that the change process was well-planned, well-executed, and well-managed, which contributed to its overall success.</w:t>
      </w:r>
    </w:p>
    <w:p w:rsidR="00AD2856" w:rsidRDefault="00AD2856" w:rsidP="00AD2856">
      <w:r>
        <w:t>However, the leadership at Amazon also faced some challenges during the change process that may have hindered its success. For example,</w:t>
      </w:r>
      <w:r w:rsidR="00180C61">
        <w:t xml:space="preserve"> according to Mary K. Pratt (2020),</w:t>
      </w:r>
      <w:r>
        <w:t xml:space="preserve"> there were concerns that the company was not doing enough to address its environmental impact, which may have eroded stakeholder trust and support for the change process.</w:t>
      </w:r>
      <w:r w:rsidR="00180C61">
        <w:t xml:space="preserve"> </w:t>
      </w:r>
    </w:p>
    <w:p w:rsidR="00AD2856" w:rsidRDefault="00AD2856" w:rsidP="00AD2856">
      <w:r>
        <w:t>In addition,</w:t>
      </w:r>
      <w:r w:rsidR="00180C61">
        <w:t xml:space="preserve"> </w:t>
      </w:r>
      <w:r w:rsidR="00180C61" w:rsidRPr="00180C61">
        <w:t>Billy Nauman</w:t>
      </w:r>
      <w:r w:rsidR="00180C61">
        <w:t xml:space="preserve"> (2019) stated that</w:t>
      </w:r>
      <w:r>
        <w:t xml:space="preserve"> the leadership at Amazon was criticized for not being transparent enough about its sustainability goals and progress. This lack of transparency may have hindered the change process by limiting stakeholder understanding and buy-in.</w:t>
      </w:r>
    </w:p>
    <w:p w:rsidR="00AD2856" w:rsidRDefault="00AD2856" w:rsidP="00AD2856">
      <w:r>
        <w:t>To effectively manage complex issues like those faced during the change process at Amazon, leaders need to be skilled in change management and have a deep understanding of the organization's culture, values, and strategic goals. They also need to be effective communicators who can build consensus and engage stakeholders at all levels of the organization.</w:t>
      </w:r>
    </w:p>
    <w:p w:rsidR="00AD2856" w:rsidRPr="00AD2856" w:rsidRDefault="00AD2856" w:rsidP="00AD2856"/>
    <w:p w:rsidR="00AB6308" w:rsidRDefault="00AB6308" w:rsidP="00756A88">
      <w:pPr>
        <w:pStyle w:val="Heading2"/>
      </w:pPr>
      <w:bookmarkStart w:id="6" w:name="_Toc138624608"/>
      <w:r>
        <w:t>2.4</w:t>
      </w:r>
      <w:r w:rsidR="00756A88">
        <w:t xml:space="preserve"> Culture</w:t>
      </w:r>
      <w:bookmarkEnd w:id="6"/>
    </w:p>
    <w:p w:rsidR="003A70AA" w:rsidRPr="003A70AA" w:rsidRDefault="003A70AA" w:rsidP="003A70AA"/>
    <w:p w:rsidR="00AD2856" w:rsidRDefault="00AD2856" w:rsidP="00AD2856">
      <w:r>
        <w:t>Handy's model of change includes four types of organizational culture: power culture, role culture, task culture, and person culture. Amazon's culture can be described as a task culture, with a focus on achieving goals and meeting customer demands.</w:t>
      </w:r>
    </w:p>
    <w:p w:rsidR="00AD2856" w:rsidRDefault="00AD2856" w:rsidP="00AD2856">
      <w:r>
        <w:t>In recent years, Amazon has made a shift towards sustainability, which has resulted in changes to their culture. For example, Amazon has pledged to reach net-zero carbon emissions by 2040 and has invested in renewable energy sources. This shift towards sustainability has led to a greater emphasis on environmental responsibility and ethical pr</w:t>
      </w:r>
      <w:r w:rsidR="00476B4A">
        <w:t xml:space="preserve">actices within Amazon's culture </w:t>
      </w:r>
      <w:r w:rsidR="00476B4A" w:rsidRPr="00476B4A">
        <w:t>(Amazon, 2022)</w:t>
      </w:r>
      <w:r w:rsidR="00476B4A">
        <w:t>.</w:t>
      </w:r>
    </w:p>
    <w:p w:rsidR="00AD2856" w:rsidRDefault="00AD2856" w:rsidP="00AD2856">
      <w:r>
        <w:t>The impact of culture on the change process within Amazon can be seen in both positive and negative ways. On one hand, the culture of task orientation and goal achievement has allowed Amazon to make significant strides towards sustainability. This culture has enabled Amazon to set clear targ</w:t>
      </w:r>
      <w:r w:rsidR="006809DA">
        <w:t xml:space="preserve">ets and focus on achieving them </w:t>
      </w:r>
      <w:r w:rsidR="006809DA" w:rsidRPr="00476B4A">
        <w:t>(Amazon, 2022)</w:t>
      </w:r>
      <w:r w:rsidR="006809DA">
        <w:t>.</w:t>
      </w:r>
    </w:p>
    <w:p w:rsidR="00AD2856" w:rsidRDefault="00AD2856" w:rsidP="00AD2856">
      <w:r>
        <w:lastRenderedPageBreak/>
        <w:t>However, the culture of task orientation may also lead to a focus on short-term gains rather than long-term sustainability. Amazon has been criticized for its treatment of workers and its impact on local communities, which suggests that the company may prioritize profit over environmental and social responsibility.</w:t>
      </w:r>
      <w:r w:rsidR="006809DA" w:rsidRPr="006809DA">
        <w:t xml:space="preserve"> (Paul, 2020)</w:t>
      </w:r>
    </w:p>
    <w:p w:rsidR="00AD2856" w:rsidRPr="00AD2856" w:rsidRDefault="00AD2856" w:rsidP="00AD2856"/>
    <w:p w:rsidR="00AB6308" w:rsidRDefault="00AB6308" w:rsidP="00756A88">
      <w:pPr>
        <w:pStyle w:val="Heading2"/>
      </w:pPr>
      <w:bookmarkStart w:id="7" w:name="_Toc138624609"/>
      <w:r>
        <w:t>2.5</w:t>
      </w:r>
      <w:r w:rsidR="00756A88">
        <w:t xml:space="preserve"> Change agents</w:t>
      </w:r>
      <w:bookmarkEnd w:id="7"/>
    </w:p>
    <w:p w:rsidR="003A70AA" w:rsidRPr="003A70AA" w:rsidRDefault="003A70AA" w:rsidP="003A70AA"/>
    <w:p w:rsidR="00AD2856" w:rsidRDefault="00AD2856" w:rsidP="00AD2856">
      <w:r>
        <w:t>Change agents played a critical role in the process of change to shift towards sustainability at Amazon. Change agents are individuals or groups who initiate and implement changes within an organization. They can come from both internal and external sources and are responsible for facilitating the change process.</w:t>
      </w:r>
    </w:p>
    <w:p w:rsidR="00AD2856" w:rsidRDefault="00AD2856" w:rsidP="00AD2856">
      <w:r>
        <w:t>In the case of Amazon, change agents were used both internally and externally. Internally, Amazon's sustainability team played a significant role in driving the shift towards sustainability. This team was responsible for setting sustainability goals, identifying areas for improvement, and implementing changes to reduce the company's environmental impact. The sustainability team worked closely with other departments within Amazon to ensure that sustainability considerations were integrated into all aspects of the company's</w:t>
      </w:r>
      <w:r w:rsidR="006809DA">
        <w:t xml:space="preserve"> operations </w:t>
      </w:r>
      <w:r w:rsidR="006809DA" w:rsidRPr="006809DA">
        <w:t>(Yu, Hassan and Adhikariparajuli, 2022)</w:t>
      </w:r>
      <w:r w:rsidR="006809DA">
        <w:t>.</w:t>
      </w:r>
    </w:p>
    <w:p w:rsidR="00AD2856" w:rsidRDefault="00AD2856" w:rsidP="00AD2856">
      <w:r>
        <w:t>Externally, Amazon worked with a range of change agents, including sustainability consultants, industry experts, and NGOs. These external change agents provided expertise and guidance on sustainability issues and helped Amazon to identify areas for improvement. For example, Amazon worked with the World Wildlife Fund to develop its Science-Based Targets and with the Ellen MacArthur Foundation to develop a circular economy strategy.</w:t>
      </w:r>
      <w:r w:rsidR="000268BE" w:rsidRPr="000268BE">
        <w:t xml:space="preserve"> (US About Amazon, 2023)</w:t>
      </w:r>
    </w:p>
    <w:p w:rsidR="00AD2856" w:rsidRDefault="00AD2856" w:rsidP="00AD2856">
      <w:r>
        <w:t>The contribution of change agents to the shift towards sustainability at Amazon was significant. Change agents provided expertise, guidance, and support to help Amazon identify and implement sustainability initiatives. They also helped to create a sense of urgency around sustainability issues and to build momentum for change within the company.</w:t>
      </w:r>
      <w:r w:rsidRPr="00AD2856">
        <w:t xml:space="preserve"> </w:t>
      </w:r>
      <w:r>
        <w:t>The role of change agents within Amazon's change process towards sustainability was critical for its success. Change agents were individuals or groups who initiated and facilitated the change process within Amazon. They provided the necessary expertise, guidance, and support to help Amazon identify and implement sustainability initiatives.</w:t>
      </w:r>
    </w:p>
    <w:p w:rsidR="00AD2856" w:rsidRPr="000268BE" w:rsidRDefault="000268BE" w:rsidP="000268BE">
      <w:pPr>
        <w:pStyle w:val="NormalWeb"/>
        <w:spacing w:before="0" w:beforeAutospacing="0" w:after="0" w:afterAutospacing="0" w:line="360" w:lineRule="atLeast"/>
        <w:rPr>
          <w:rFonts w:asciiTheme="minorHAnsi" w:hAnsiTheme="minorHAnsi" w:cs="Calibri"/>
          <w:color w:val="000000"/>
          <w:sz w:val="20"/>
          <w:szCs w:val="20"/>
        </w:rPr>
      </w:pPr>
      <w:r w:rsidRPr="000268BE">
        <w:rPr>
          <w:rFonts w:asciiTheme="minorHAnsi" w:hAnsiTheme="minorHAnsi"/>
          <w:sz w:val="20"/>
          <w:szCs w:val="20"/>
        </w:rPr>
        <w:t xml:space="preserve">According to </w:t>
      </w:r>
      <w:r>
        <w:rPr>
          <w:rFonts w:asciiTheme="minorHAnsi" w:hAnsiTheme="minorHAnsi"/>
          <w:sz w:val="20"/>
          <w:szCs w:val="20"/>
        </w:rPr>
        <w:t xml:space="preserve">Robert </w:t>
      </w:r>
      <w:r w:rsidR="00E9564B">
        <w:rPr>
          <w:rFonts w:asciiTheme="minorHAnsi" w:hAnsiTheme="minorHAnsi" w:cs="Calibri"/>
          <w:color w:val="000000"/>
          <w:sz w:val="20"/>
          <w:szCs w:val="20"/>
        </w:rPr>
        <w:t>Tanner</w:t>
      </w:r>
      <w:r w:rsidR="00E9564B" w:rsidRPr="000268BE">
        <w:rPr>
          <w:rFonts w:asciiTheme="minorHAnsi" w:hAnsiTheme="minorHAnsi" w:cs="Calibri"/>
          <w:color w:val="000000"/>
          <w:sz w:val="20"/>
          <w:szCs w:val="20"/>
        </w:rPr>
        <w:t xml:space="preserve"> (</w:t>
      </w:r>
      <w:r w:rsidRPr="000268BE">
        <w:rPr>
          <w:rFonts w:asciiTheme="minorHAnsi" w:hAnsiTheme="minorHAnsi" w:cs="Calibri"/>
          <w:color w:val="000000"/>
          <w:sz w:val="20"/>
          <w:szCs w:val="20"/>
        </w:rPr>
        <w:t>2019)</w:t>
      </w:r>
      <w:r>
        <w:rPr>
          <w:rFonts w:asciiTheme="minorHAnsi" w:hAnsiTheme="minorHAnsi" w:cs="Calibri"/>
          <w:color w:val="000000"/>
          <w:sz w:val="20"/>
          <w:szCs w:val="20"/>
        </w:rPr>
        <w:t xml:space="preserve">, </w:t>
      </w:r>
      <w:r>
        <w:rPr>
          <w:rFonts w:asciiTheme="minorHAnsi" w:hAnsiTheme="minorHAnsi"/>
          <w:sz w:val="20"/>
          <w:szCs w:val="20"/>
        </w:rPr>
        <w:t>o</w:t>
      </w:r>
      <w:r w:rsidR="00AD2856" w:rsidRPr="000268BE">
        <w:rPr>
          <w:rFonts w:asciiTheme="minorHAnsi" w:hAnsiTheme="minorHAnsi"/>
          <w:sz w:val="20"/>
          <w:szCs w:val="20"/>
        </w:rPr>
        <w:t>ne of the key roles of change agents within Amazon's change process was to create a sense of urgency around sustainability issues. They helped to educate employees and stakeholders about the importance of sustainability and its potential impact on the company. By raising awareness and creating a sense of urgency around sustainability issues, change agents were able to build momentum for change within the company.</w:t>
      </w:r>
    </w:p>
    <w:p w:rsidR="00AD2856" w:rsidRDefault="00AD2856" w:rsidP="00AD2856">
      <w:r>
        <w:t>Another important role of change agents was to identify areas for improvement. They conducted audits and assessments to identify areas where Amazon could reduce its environmental impact and improve its sustainability performance. Change agents also helped Amazon to set sustainability goals and develop strategies to achieve them.</w:t>
      </w:r>
      <w:r w:rsidR="00CC0FE6">
        <w:t xml:space="preserve"> (Amazon, n.d.)</w:t>
      </w:r>
    </w:p>
    <w:p w:rsidR="00AD2856" w:rsidRDefault="00AD2856" w:rsidP="00AD2856">
      <w:r>
        <w:t xml:space="preserve">Change agents also played a critical role in implementing sustainability initiatives within Amazon. They worked closely with other departments within the company to ensure that </w:t>
      </w:r>
      <w:r>
        <w:lastRenderedPageBreak/>
        <w:t>sustainability considerations were integrated into all aspects of the company's operations. Change agents helped to design and implement new processes, technologies, and initiatives that helped Amazon to reduce its environmental impact and improve its sustainability performance.</w:t>
      </w:r>
    </w:p>
    <w:p w:rsidR="00AD2856" w:rsidRDefault="00AD2856" w:rsidP="00AD2856">
      <w:r>
        <w:t>Lastly, change agents were responsible for monitoring and evaluating the effectiveness of sustainability initiatives. They tracked progress towards sustainability goals and identified areas where further improvements could be made. By monitoring and evaluating the impact of sustainability initiatives, change agents were able to make adjustments and improvements to ensure that Amazon continued to make progress towards its sustainability goals.</w:t>
      </w:r>
    </w:p>
    <w:p w:rsidR="00AD2856" w:rsidRDefault="00AD2856" w:rsidP="00AD2856"/>
    <w:p w:rsidR="003A70AA" w:rsidRPr="00AD2856" w:rsidRDefault="003A70AA" w:rsidP="00AD2856"/>
    <w:p w:rsidR="003A70AA" w:rsidRDefault="003A70AA" w:rsidP="00756A88">
      <w:pPr>
        <w:pStyle w:val="Heading1"/>
      </w:pPr>
      <w:bookmarkStart w:id="8" w:name="_Toc138624610"/>
    </w:p>
    <w:p w:rsidR="00756A88" w:rsidRDefault="00756A88" w:rsidP="00756A88">
      <w:pPr>
        <w:pStyle w:val="Heading1"/>
      </w:pPr>
      <w:r>
        <w:t>Conclusion</w:t>
      </w:r>
      <w:bookmarkEnd w:id="8"/>
    </w:p>
    <w:p w:rsidR="003A70AA" w:rsidRPr="003A70AA" w:rsidRDefault="003A70AA" w:rsidP="003A70AA"/>
    <w:p w:rsidR="003A70AA" w:rsidRDefault="007937D6" w:rsidP="003A70AA">
      <w:r>
        <w:t>In conclusion, Amazon's shift towards sustainability and environmental responsibility in the last 2 years was a significant change that was driven by a combination of stakeholder pressure and competition. This change has had a positive impact on the company's reputation and brand image and has helped to position Amazon as a leader in sustainable business practices.</w:t>
      </w:r>
      <w:r w:rsidRPr="007937D6">
        <w:t xml:space="preserve"> </w:t>
      </w:r>
      <w:r>
        <w:t>The leadership at Amazon played a critical role in managing the complex issues that arose during the change process towards sustainability and environmental responsibility. While their involvement helped ensure the success of the change process, there were also challenges that may have hindered its success. To effectively manage complex issues, leaders need to be skilled in change management, effective communicators, and have a deep understanding of the organization's culture, values, and strategic goals.</w:t>
      </w:r>
      <w:r w:rsidRPr="007937D6">
        <w:t xml:space="preserve"> </w:t>
      </w:r>
      <w:r>
        <w:t>, Amazon's culture has undergone changes as the company has shifted towards sustainability. While the culture of task orientation has allowed Amazon to make progress towards its sustainability goals, it may also contribute to a focus on short-term gains rather than long-term sustainability. As such, there is a need for Amazon to continue to evaluate and evolve its culture in order to ensure that it aligns with its sustainability goals and values.</w:t>
      </w:r>
      <w:r w:rsidRPr="007937D6">
        <w:t xml:space="preserve"> </w:t>
      </w:r>
      <w:r>
        <w:t>Change agents played a critical role in the process of change to shift towards sustainability at Amazon. Both internal and external change agents were used to facilitate the change process. Their contribution was significant, and they helped Amazon to identify and implement sustainability initiatives, build momentum for change, and create a culture of sustainability within the company.</w:t>
      </w:r>
      <w:r w:rsidRPr="007937D6">
        <w:t xml:space="preserve"> </w:t>
      </w:r>
      <w:r>
        <w:t>They created a sense of urgency, identified areas for improvement, implemented sustainability initiatives, and monitored and evaluated progress. Without the efforts of change agents, Amazon may not have been able to achieve the level of sustainability performance that it has today.</w:t>
      </w:r>
      <w:bookmarkStart w:id="9" w:name="_Toc138624611"/>
    </w:p>
    <w:p w:rsidR="003A70AA" w:rsidRDefault="003A70AA" w:rsidP="003A70AA"/>
    <w:p w:rsidR="003A70AA" w:rsidRDefault="003A70AA" w:rsidP="003A70AA"/>
    <w:p w:rsidR="003A70AA" w:rsidRDefault="003A70AA" w:rsidP="003A70AA"/>
    <w:p w:rsidR="003A70AA" w:rsidRDefault="003A70AA" w:rsidP="003A70AA"/>
    <w:p w:rsidR="003A70AA" w:rsidRDefault="003A70AA" w:rsidP="003A70AA"/>
    <w:p w:rsidR="003A70AA" w:rsidRDefault="003A70AA" w:rsidP="003A70AA"/>
    <w:p w:rsidR="003A70AA" w:rsidRDefault="003A70AA" w:rsidP="003A70AA"/>
    <w:p w:rsidR="00756A88" w:rsidRDefault="00756A88" w:rsidP="003A70AA">
      <w:pPr>
        <w:pStyle w:val="Heading1"/>
      </w:pPr>
      <w:r>
        <w:t>Recommendations</w:t>
      </w:r>
      <w:bookmarkEnd w:id="9"/>
    </w:p>
    <w:tbl>
      <w:tblPr>
        <w:tblpPr w:leftFromText="180" w:rightFromText="180" w:vertAnchor="text" w:horzAnchor="margin" w:tblpX="-998" w:tblpY="269"/>
        <w:tblW w:w="11071" w:type="dxa"/>
        <w:tblCellMar>
          <w:left w:w="10" w:type="dxa"/>
          <w:right w:w="10" w:type="dxa"/>
        </w:tblCellMar>
        <w:tblLook w:val="0000" w:firstRow="0" w:lastRow="0" w:firstColumn="0" w:lastColumn="0" w:noHBand="0" w:noVBand="0"/>
      </w:tblPr>
      <w:tblGrid>
        <w:gridCol w:w="2687"/>
        <w:gridCol w:w="1804"/>
        <w:gridCol w:w="2008"/>
        <w:gridCol w:w="1804"/>
        <w:gridCol w:w="1024"/>
        <w:gridCol w:w="1744"/>
      </w:tblGrid>
      <w:tr w:rsidR="00DB549D" w:rsidRPr="001A5037" w:rsidTr="00961776">
        <w:trPr>
          <w:trHeight w:val="933"/>
        </w:trPr>
        <w:tc>
          <w:tcPr>
            <w:tcW w:w="2888"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rsidR="00DB549D" w:rsidRPr="001A5037" w:rsidRDefault="00DB549D" w:rsidP="00961776">
            <w:pPr>
              <w:spacing w:after="0" w:line="240" w:lineRule="auto"/>
              <w:rPr>
                <w:rFonts w:cs="Calibri Light"/>
                <w:b/>
                <w:color w:val="000000"/>
              </w:rPr>
            </w:pPr>
            <w:r w:rsidRPr="001A5037">
              <w:rPr>
                <w:rFonts w:cs="Calibri Light"/>
                <w:b/>
                <w:color w:val="000000"/>
              </w:rPr>
              <w:t>Recommendation Objective</w:t>
            </w:r>
          </w:p>
        </w:tc>
        <w:tc>
          <w:tcPr>
            <w:tcW w:w="1761"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rsidR="00DB549D" w:rsidRPr="001A5037" w:rsidRDefault="00DB549D" w:rsidP="00961776">
            <w:pPr>
              <w:spacing w:after="0" w:line="240" w:lineRule="auto"/>
              <w:rPr>
                <w:rFonts w:cs="Calibri Light"/>
                <w:b/>
                <w:color w:val="000000"/>
              </w:rPr>
            </w:pPr>
            <w:r w:rsidRPr="001A5037">
              <w:rPr>
                <w:rFonts w:cs="Calibri Light"/>
                <w:b/>
                <w:color w:val="000000"/>
              </w:rPr>
              <w:t>Measures-What action will be undertaken to resolve/improve</w:t>
            </w:r>
          </w:p>
        </w:tc>
        <w:tc>
          <w:tcPr>
            <w:tcW w:w="1960"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rsidR="00DB549D" w:rsidRPr="001A5037" w:rsidRDefault="00DB549D" w:rsidP="00961776">
            <w:pPr>
              <w:spacing w:after="0" w:line="240" w:lineRule="auto"/>
              <w:rPr>
                <w:rFonts w:cs="Calibri Light"/>
                <w:b/>
                <w:color w:val="000000"/>
              </w:rPr>
            </w:pPr>
            <w:r w:rsidRPr="001A5037">
              <w:rPr>
                <w:rFonts w:cs="Calibri Light"/>
                <w:b/>
                <w:color w:val="000000"/>
              </w:rPr>
              <w:t>Priority</w:t>
            </w:r>
          </w:p>
          <w:p w:rsidR="00DB549D" w:rsidRPr="001A5037" w:rsidRDefault="00DB549D" w:rsidP="00961776">
            <w:pPr>
              <w:spacing w:after="0" w:line="240" w:lineRule="auto"/>
              <w:rPr>
                <w:rFonts w:cs="Calibri Light"/>
                <w:color w:val="000000"/>
              </w:rPr>
            </w:pPr>
            <w:r w:rsidRPr="001A5037">
              <w:rPr>
                <w:rFonts w:cs="Calibri Light"/>
                <w:b/>
                <w:color w:val="000000"/>
              </w:rPr>
              <w:t>High/Medium/Low</w:t>
            </w:r>
          </w:p>
        </w:tc>
        <w:tc>
          <w:tcPr>
            <w:tcW w:w="1761"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rsidR="00DB549D" w:rsidRPr="001A5037" w:rsidRDefault="00DB549D" w:rsidP="00961776">
            <w:pPr>
              <w:spacing w:after="0" w:line="240" w:lineRule="auto"/>
              <w:rPr>
                <w:rFonts w:cs="Calibri Light"/>
                <w:b/>
                <w:color w:val="000000"/>
              </w:rPr>
            </w:pPr>
            <w:r w:rsidRPr="001A5037">
              <w:rPr>
                <w:rFonts w:cs="Calibri Light"/>
                <w:b/>
                <w:color w:val="000000"/>
              </w:rPr>
              <w:t>Support &amp; Development-</w:t>
            </w:r>
          </w:p>
          <w:p w:rsidR="00DB549D" w:rsidRPr="001A5037" w:rsidRDefault="00DB549D" w:rsidP="00961776">
            <w:pPr>
              <w:spacing w:after="0" w:line="240" w:lineRule="auto"/>
              <w:rPr>
                <w:rFonts w:cs="Calibri Light"/>
                <w:color w:val="000000"/>
              </w:rPr>
            </w:pPr>
            <w:r w:rsidRPr="001A5037">
              <w:rPr>
                <w:rFonts w:cs="Calibri Light"/>
                <w:b/>
                <w:color w:val="000000"/>
              </w:rPr>
              <w:t>External/Internal</w:t>
            </w:r>
          </w:p>
        </w:tc>
        <w:tc>
          <w:tcPr>
            <w:tcW w:w="999"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rsidR="00DB549D" w:rsidRPr="001A5037" w:rsidRDefault="00DB549D" w:rsidP="00961776">
            <w:pPr>
              <w:spacing w:after="0" w:line="240" w:lineRule="auto"/>
              <w:rPr>
                <w:rFonts w:cs="Calibri Light"/>
                <w:b/>
                <w:color w:val="000000"/>
              </w:rPr>
            </w:pPr>
            <w:r w:rsidRPr="001A5037">
              <w:rPr>
                <w:rFonts w:cs="Calibri Light"/>
                <w:b/>
                <w:color w:val="000000"/>
              </w:rPr>
              <w:t>Review dates</w:t>
            </w:r>
          </w:p>
        </w:tc>
        <w:tc>
          <w:tcPr>
            <w:tcW w:w="1702"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rsidR="00DB549D" w:rsidRPr="001A5037" w:rsidRDefault="00DB549D" w:rsidP="00961776">
            <w:pPr>
              <w:spacing w:after="0" w:line="240" w:lineRule="auto"/>
              <w:rPr>
                <w:rFonts w:cs="Calibri Light"/>
                <w:b/>
                <w:color w:val="000000"/>
              </w:rPr>
            </w:pPr>
            <w:r w:rsidRPr="001A5037">
              <w:rPr>
                <w:rFonts w:cs="Calibri Light"/>
                <w:b/>
                <w:color w:val="000000"/>
              </w:rPr>
              <w:t>Other comments- Ex: Was this a planning or implementation stage failure</w:t>
            </w:r>
          </w:p>
        </w:tc>
      </w:tr>
      <w:tr w:rsidR="00DB549D" w:rsidRPr="001A5037" w:rsidTr="00961776">
        <w:trPr>
          <w:trHeight w:val="622"/>
        </w:trPr>
        <w:tc>
          <w:tcPr>
            <w:tcW w:w="2888"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rsidR="00DB549D" w:rsidRPr="001A5037" w:rsidRDefault="00DB549D" w:rsidP="00961776">
            <w:pPr>
              <w:spacing w:after="0" w:line="240" w:lineRule="auto"/>
              <w:rPr>
                <w:rFonts w:cs="Calibri Light"/>
                <w:color w:val="000000"/>
                <w:sz w:val="18"/>
                <w:szCs w:val="18"/>
              </w:rPr>
            </w:pPr>
            <w:r w:rsidRPr="001A5037">
              <w:rPr>
                <w:sz w:val="18"/>
                <w:szCs w:val="18"/>
              </w:rPr>
              <w:t>Communication and engagement plan</w:t>
            </w:r>
          </w:p>
        </w:tc>
        <w:tc>
          <w:tcPr>
            <w:tcW w:w="1761"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rsidR="00DB549D" w:rsidRPr="001A5037" w:rsidRDefault="001A5037" w:rsidP="00961776">
            <w:pPr>
              <w:spacing w:after="0" w:line="240" w:lineRule="auto"/>
              <w:rPr>
                <w:rFonts w:cs="Calibri Light"/>
                <w:color w:val="000000"/>
                <w:sz w:val="18"/>
                <w:szCs w:val="18"/>
              </w:rPr>
            </w:pPr>
            <w:r>
              <w:rPr>
                <w:sz w:val="18"/>
                <w:szCs w:val="18"/>
              </w:rPr>
              <w:t>E</w:t>
            </w:r>
            <w:r w:rsidR="00DB549D" w:rsidRPr="001A5037">
              <w:rPr>
                <w:sz w:val="18"/>
                <w:szCs w:val="18"/>
              </w:rPr>
              <w:t>nsure that all stakeholders are informed and engaged in the change process</w:t>
            </w:r>
          </w:p>
        </w:tc>
        <w:tc>
          <w:tcPr>
            <w:tcW w:w="1960"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rsidR="00DB549D" w:rsidRPr="001A5037" w:rsidRDefault="00DB549D" w:rsidP="00961776">
            <w:pPr>
              <w:spacing w:after="0" w:line="240" w:lineRule="auto"/>
              <w:jc w:val="center"/>
              <w:rPr>
                <w:rFonts w:cs="Calibri Light"/>
                <w:color w:val="000000"/>
                <w:sz w:val="18"/>
                <w:szCs w:val="18"/>
              </w:rPr>
            </w:pPr>
            <w:r w:rsidRPr="001A5037">
              <w:rPr>
                <w:rFonts w:cs="Calibri Light"/>
                <w:color w:val="000000"/>
                <w:sz w:val="18"/>
                <w:szCs w:val="18"/>
              </w:rPr>
              <w:t>M</w:t>
            </w:r>
          </w:p>
        </w:tc>
        <w:tc>
          <w:tcPr>
            <w:tcW w:w="1761"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rsidR="00DB549D" w:rsidRPr="001A5037" w:rsidRDefault="00DB549D" w:rsidP="00961776">
            <w:pPr>
              <w:spacing w:after="0" w:line="240" w:lineRule="auto"/>
              <w:jc w:val="center"/>
              <w:rPr>
                <w:rFonts w:cs="Calibri Light"/>
                <w:color w:val="000000"/>
                <w:sz w:val="18"/>
                <w:szCs w:val="18"/>
              </w:rPr>
            </w:pPr>
            <w:r w:rsidRPr="001A5037">
              <w:rPr>
                <w:rFonts w:cs="Calibri Light"/>
                <w:color w:val="000000"/>
                <w:sz w:val="18"/>
                <w:szCs w:val="18"/>
              </w:rPr>
              <w:t>Internal</w:t>
            </w:r>
          </w:p>
        </w:tc>
        <w:tc>
          <w:tcPr>
            <w:tcW w:w="999"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rsidR="00DB549D" w:rsidRPr="001A5037" w:rsidRDefault="00DB549D" w:rsidP="00961776">
            <w:pPr>
              <w:spacing w:after="0" w:line="240" w:lineRule="auto"/>
              <w:rPr>
                <w:rFonts w:cs="Calibri Light"/>
                <w:color w:val="000000"/>
                <w:sz w:val="18"/>
                <w:szCs w:val="18"/>
              </w:rPr>
            </w:pPr>
            <w:r w:rsidRPr="001A5037">
              <w:rPr>
                <w:rFonts w:cs="Calibri Light"/>
                <w:color w:val="000000"/>
                <w:sz w:val="18"/>
                <w:szCs w:val="18"/>
              </w:rPr>
              <w:t>Quarterly</w:t>
            </w:r>
          </w:p>
        </w:tc>
        <w:tc>
          <w:tcPr>
            <w:tcW w:w="1702"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rsidR="00DB549D" w:rsidRPr="001A5037" w:rsidRDefault="00DB549D" w:rsidP="00961776">
            <w:pPr>
              <w:spacing w:after="0" w:line="240" w:lineRule="auto"/>
              <w:rPr>
                <w:rFonts w:cs="Calibri Light"/>
                <w:color w:val="000000"/>
                <w:sz w:val="18"/>
                <w:szCs w:val="18"/>
              </w:rPr>
            </w:pPr>
            <w:r w:rsidRPr="001A5037">
              <w:rPr>
                <w:sz w:val="18"/>
                <w:szCs w:val="18"/>
              </w:rPr>
              <w:t>This plan should include regular updates, feedback mechanisms, and opportunities for input from all levels of the organization.</w:t>
            </w:r>
          </w:p>
        </w:tc>
      </w:tr>
      <w:tr w:rsidR="00DB549D" w:rsidRPr="001A5037" w:rsidTr="00961776">
        <w:trPr>
          <w:trHeight w:val="465"/>
        </w:trPr>
        <w:tc>
          <w:tcPr>
            <w:tcW w:w="2888"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rsidR="00DB549D" w:rsidRPr="001A5037" w:rsidRDefault="00DB549D" w:rsidP="00961776">
            <w:pPr>
              <w:spacing w:after="0" w:line="240" w:lineRule="auto"/>
              <w:rPr>
                <w:rFonts w:cs="Calibri Light"/>
                <w:color w:val="000000"/>
                <w:sz w:val="18"/>
                <w:szCs w:val="18"/>
              </w:rPr>
            </w:pPr>
            <w:r w:rsidRPr="001A5037">
              <w:rPr>
                <w:sz w:val="18"/>
                <w:szCs w:val="18"/>
              </w:rPr>
              <w:t>Identify and develop a team of change agents</w:t>
            </w:r>
          </w:p>
        </w:tc>
        <w:tc>
          <w:tcPr>
            <w:tcW w:w="1761"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rsidR="00DB549D" w:rsidRPr="001A5037" w:rsidRDefault="001A5037" w:rsidP="00961776">
            <w:pPr>
              <w:spacing w:after="0" w:line="240" w:lineRule="auto"/>
              <w:rPr>
                <w:rFonts w:cs="Calibri Light"/>
                <w:color w:val="000000"/>
                <w:sz w:val="18"/>
                <w:szCs w:val="18"/>
              </w:rPr>
            </w:pPr>
            <w:r>
              <w:rPr>
                <w:sz w:val="18"/>
                <w:szCs w:val="18"/>
              </w:rPr>
              <w:t>T</w:t>
            </w:r>
            <w:r w:rsidR="00DB549D" w:rsidRPr="001A5037">
              <w:rPr>
                <w:sz w:val="18"/>
                <w:szCs w:val="18"/>
              </w:rPr>
              <w:t>he necessary expertise and skills will drive the change process forward</w:t>
            </w:r>
          </w:p>
        </w:tc>
        <w:tc>
          <w:tcPr>
            <w:tcW w:w="1960"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rsidR="00DB549D" w:rsidRPr="001A5037" w:rsidRDefault="00DB549D" w:rsidP="00961776">
            <w:pPr>
              <w:spacing w:after="0" w:line="240" w:lineRule="auto"/>
              <w:jc w:val="center"/>
              <w:rPr>
                <w:rFonts w:cs="Calibri Light"/>
                <w:color w:val="000000"/>
                <w:sz w:val="18"/>
                <w:szCs w:val="18"/>
              </w:rPr>
            </w:pPr>
            <w:r w:rsidRPr="001A5037">
              <w:rPr>
                <w:rFonts w:cs="Calibri Light"/>
                <w:color w:val="000000"/>
                <w:sz w:val="18"/>
                <w:szCs w:val="18"/>
              </w:rPr>
              <w:t>M</w:t>
            </w:r>
          </w:p>
        </w:tc>
        <w:tc>
          <w:tcPr>
            <w:tcW w:w="1761"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rsidR="00DB549D" w:rsidRPr="001A5037" w:rsidRDefault="00DB549D" w:rsidP="00961776">
            <w:pPr>
              <w:spacing w:after="0" w:line="240" w:lineRule="auto"/>
              <w:rPr>
                <w:rFonts w:cs="Calibri Light"/>
                <w:color w:val="000000"/>
                <w:sz w:val="18"/>
                <w:szCs w:val="18"/>
              </w:rPr>
            </w:pPr>
            <w:r w:rsidRPr="001A5037">
              <w:rPr>
                <w:rFonts w:cs="Calibri Light"/>
                <w:color w:val="000000"/>
                <w:sz w:val="18"/>
                <w:szCs w:val="18"/>
              </w:rPr>
              <w:t>External &amp; Internal</w:t>
            </w:r>
          </w:p>
        </w:tc>
        <w:tc>
          <w:tcPr>
            <w:tcW w:w="999"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rsidR="00DB549D" w:rsidRPr="001A5037" w:rsidRDefault="00DB549D" w:rsidP="00961776">
            <w:pPr>
              <w:spacing w:after="0" w:line="240" w:lineRule="auto"/>
              <w:rPr>
                <w:rFonts w:cs="Calibri Light"/>
                <w:color w:val="000000"/>
                <w:sz w:val="18"/>
                <w:szCs w:val="18"/>
              </w:rPr>
            </w:pPr>
            <w:r w:rsidRPr="001A5037">
              <w:rPr>
                <w:rFonts w:cs="Calibri Light"/>
                <w:color w:val="000000"/>
                <w:sz w:val="18"/>
                <w:szCs w:val="18"/>
              </w:rPr>
              <w:t>Quarterly</w:t>
            </w:r>
          </w:p>
        </w:tc>
        <w:tc>
          <w:tcPr>
            <w:tcW w:w="1702"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rsidR="00DB549D" w:rsidRPr="001A5037" w:rsidRDefault="00DB549D" w:rsidP="00961776">
            <w:pPr>
              <w:rPr>
                <w:sz w:val="18"/>
                <w:szCs w:val="18"/>
              </w:rPr>
            </w:pPr>
            <w:r w:rsidRPr="001A5037">
              <w:rPr>
                <w:sz w:val="18"/>
                <w:szCs w:val="18"/>
              </w:rPr>
              <w:t>This team should be diverse, inclusive, and representative of all levels and functions within the organization.</w:t>
            </w:r>
          </w:p>
        </w:tc>
      </w:tr>
      <w:tr w:rsidR="00DB549D" w:rsidRPr="001A5037" w:rsidTr="00961776">
        <w:trPr>
          <w:trHeight w:val="465"/>
        </w:trPr>
        <w:tc>
          <w:tcPr>
            <w:tcW w:w="2888"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rsidR="00DB549D" w:rsidRPr="001A5037" w:rsidRDefault="00DB549D" w:rsidP="00961776">
            <w:pPr>
              <w:spacing w:after="0" w:line="240" w:lineRule="auto"/>
              <w:rPr>
                <w:rFonts w:cs="Calibri Light"/>
                <w:color w:val="000000"/>
                <w:sz w:val="18"/>
                <w:szCs w:val="18"/>
              </w:rPr>
            </w:pPr>
            <w:r w:rsidRPr="001A5037">
              <w:rPr>
                <w:sz w:val="18"/>
                <w:szCs w:val="18"/>
              </w:rPr>
              <w:t>Detailed project plan</w:t>
            </w:r>
          </w:p>
        </w:tc>
        <w:tc>
          <w:tcPr>
            <w:tcW w:w="1761"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rsidR="00DB549D" w:rsidRPr="001A5037" w:rsidRDefault="001A5037" w:rsidP="00961776">
            <w:pPr>
              <w:spacing w:after="0" w:line="240" w:lineRule="auto"/>
              <w:rPr>
                <w:rFonts w:cs="Calibri Light"/>
                <w:color w:val="000000"/>
                <w:sz w:val="18"/>
                <w:szCs w:val="18"/>
              </w:rPr>
            </w:pPr>
            <w:r>
              <w:rPr>
                <w:sz w:val="18"/>
                <w:szCs w:val="18"/>
              </w:rPr>
              <w:t>O</w:t>
            </w:r>
            <w:r w:rsidR="00DB549D" w:rsidRPr="001A5037">
              <w:rPr>
                <w:sz w:val="18"/>
                <w:szCs w:val="18"/>
              </w:rPr>
              <w:t>utlines the scope, objectives, timelines, and budget for the change process</w:t>
            </w:r>
          </w:p>
        </w:tc>
        <w:tc>
          <w:tcPr>
            <w:tcW w:w="1960"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rsidR="00DB549D" w:rsidRPr="001A5037" w:rsidRDefault="00DB549D" w:rsidP="00961776">
            <w:pPr>
              <w:spacing w:after="0" w:line="240" w:lineRule="auto"/>
              <w:jc w:val="center"/>
              <w:rPr>
                <w:rFonts w:cs="Calibri Light"/>
                <w:color w:val="000000"/>
                <w:sz w:val="18"/>
                <w:szCs w:val="18"/>
              </w:rPr>
            </w:pPr>
            <w:r w:rsidRPr="001A5037">
              <w:rPr>
                <w:rFonts w:cs="Calibri Light"/>
                <w:color w:val="000000"/>
                <w:sz w:val="18"/>
                <w:szCs w:val="18"/>
              </w:rPr>
              <w:t>H</w:t>
            </w:r>
          </w:p>
        </w:tc>
        <w:tc>
          <w:tcPr>
            <w:tcW w:w="1761"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rsidR="00DB549D" w:rsidRPr="001A5037" w:rsidRDefault="00DB549D" w:rsidP="00961776">
            <w:pPr>
              <w:spacing w:after="0" w:line="240" w:lineRule="auto"/>
              <w:jc w:val="center"/>
              <w:rPr>
                <w:rFonts w:cs="Calibri Light"/>
                <w:color w:val="000000"/>
                <w:sz w:val="18"/>
                <w:szCs w:val="18"/>
              </w:rPr>
            </w:pPr>
            <w:r w:rsidRPr="001A5037">
              <w:rPr>
                <w:rFonts w:cs="Calibri Light"/>
                <w:color w:val="000000"/>
                <w:sz w:val="18"/>
                <w:szCs w:val="18"/>
              </w:rPr>
              <w:t>Internal</w:t>
            </w:r>
          </w:p>
        </w:tc>
        <w:tc>
          <w:tcPr>
            <w:tcW w:w="999"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rsidR="00DB549D" w:rsidRPr="001A5037" w:rsidRDefault="00DB549D" w:rsidP="00961776">
            <w:pPr>
              <w:spacing w:after="0" w:line="240" w:lineRule="auto"/>
              <w:rPr>
                <w:rFonts w:cs="Calibri Light"/>
                <w:color w:val="000000"/>
                <w:sz w:val="18"/>
                <w:szCs w:val="18"/>
              </w:rPr>
            </w:pPr>
            <w:r w:rsidRPr="001A5037">
              <w:rPr>
                <w:rFonts w:cs="Calibri Light"/>
                <w:color w:val="000000"/>
                <w:sz w:val="18"/>
                <w:szCs w:val="18"/>
              </w:rPr>
              <w:t>Weekly</w:t>
            </w:r>
          </w:p>
        </w:tc>
        <w:tc>
          <w:tcPr>
            <w:tcW w:w="1702"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rsidR="00DB549D" w:rsidRPr="001A5037" w:rsidRDefault="00DB549D" w:rsidP="00961776">
            <w:pPr>
              <w:spacing w:after="0" w:line="240" w:lineRule="auto"/>
              <w:rPr>
                <w:rFonts w:cs="Calibri Light"/>
                <w:color w:val="000000"/>
                <w:sz w:val="18"/>
                <w:szCs w:val="18"/>
              </w:rPr>
            </w:pPr>
            <w:r w:rsidRPr="001A5037">
              <w:rPr>
                <w:sz w:val="18"/>
                <w:szCs w:val="18"/>
              </w:rPr>
              <w:t>This plan should be regularly reviewed and updated to ensure that it remains relevant and achievable.</w:t>
            </w:r>
          </w:p>
        </w:tc>
      </w:tr>
      <w:tr w:rsidR="00DB549D" w:rsidRPr="001A5037" w:rsidTr="00961776">
        <w:trPr>
          <w:trHeight w:val="465"/>
        </w:trPr>
        <w:tc>
          <w:tcPr>
            <w:tcW w:w="2888"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rsidR="00DB549D" w:rsidRPr="001A5037" w:rsidRDefault="00DB549D" w:rsidP="00961776">
            <w:pPr>
              <w:spacing w:after="0" w:line="240" w:lineRule="auto"/>
              <w:rPr>
                <w:rFonts w:cs="Calibri Light"/>
                <w:color w:val="000000"/>
                <w:sz w:val="18"/>
                <w:szCs w:val="18"/>
              </w:rPr>
            </w:pPr>
            <w:r w:rsidRPr="001A5037">
              <w:rPr>
                <w:sz w:val="18"/>
                <w:szCs w:val="18"/>
              </w:rPr>
              <w:t>Identify and mitigate potential risks and barriers</w:t>
            </w:r>
          </w:p>
        </w:tc>
        <w:tc>
          <w:tcPr>
            <w:tcW w:w="1761"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rsidR="00DB549D" w:rsidRPr="001A5037" w:rsidRDefault="001A5037" w:rsidP="00961776">
            <w:pPr>
              <w:spacing w:after="0" w:line="240" w:lineRule="auto"/>
              <w:rPr>
                <w:rFonts w:cs="Calibri Light"/>
                <w:color w:val="000000"/>
                <w:sz w:val="18"/>
                <w:szCs w:val="18"/>
              </w:rPr>
            </w:pPr>
            <w:r>
              <w:rPr>
                <w:sz w:val="18"/>
                <w:szCs w:val="18"/>
              </w:rPr>
              <w:t>T</w:t>
            </w:r>
            <w:r w:rsidR="00DB549D" w:rsidRPr="001A5037">
              <w:rPr>
                <w:sz w:val="18"/>
                <w:szCs w:val="18"/>
              </w:rPr>
              <w:t>o the successful implementation of the change process</w:t>
            </w:r>
          </w:p>
        </w:tc>
        <w:tc>
          <w:tcPr>
            <w:tcW w:w="1960"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rsidR="00DB549D" w:rsidRPr="001A5037" w:rsidRDefault="00DB549D" w:rsidP="00961776">
            <w:pPr>
              <w:spacing w:after="0" w:line="240" w:lineRule="auto"/>
              <w:jc w:val="center"/>
              <w:rPr>
                <w:rFonts w:cs="Calibri Light"/>
                <w:color w:val="000000"/>
                <w:sz w:val="18"/>
                <w:szCs w:val="18"/>
              </w:rPr>
            </w:pPr>
            <w:r w:rsidRPr="001A5037">
              <w:rPr>
                <w:rFonts w:cs="Calibri Light"/>
                <w:color w:val="000000"/>
                <w:sz w:val="18"/>
                <w:szCs w:val="18"/>
              </w:rPr>
              <w:t>M</w:t>
            </w:r>
          </w:p>
        </w:tc>
        <w:tc>
          <w:tcPr>
            <w:tcW w:w="1761"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rsidR="00DB549D" w:rsidRPr="001A5037" w:rsidRDefault="00DB549D" w:rsidP="00961776">
            <w:pPr>
              <w:spacing w:after="0" w:line="240" w:lineRule="auto"/>
              <w:rPr>
                <w:rFonts w:cs="Calibri Light"/>
                <w:color w:val="000000"/>
                <w:sz w:val="18"/>
                <w:szCs w:val="18"/>
              </w:rPr>
            </w:pPr>
            <w:r w:rsidRPr="001A5037">
              <w:rPr>
                <w:rFonts w:cs="Calibri Light"/>
                <w:color w:val="000000"/>
                <w:sz w:val="18"/>
                <w:szCs w:val="18"/>
              </w:rPr>
              <w:t>Internal &amp; External</w:t>
            </w:r>
          </w:p>
        </w:tc>
        <w:tc>
          <w:tcPr>
            <w:tcW w:w="999"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rsidR="00DB549D" w:rsidRPr="001A5037" w:rsidRDefault="00DB549D" w:rsidP="00961776">
            <w:pPr>
              <w:spacing w:after="0" w:line="240" w:lineRule="auto"/>
              <w:rPr>
                <w:rFonts w:cs="Calibri Light"/>
                <w:color w:val="000000"/>
                <w:sz w:val="18"/>
                <w:szCs w:val="18"/>
              </w:rPr>
            </w:pPr>
            <w:r w:rsidRPr="001A5037">
              <w:rPr>
                <w:rFonts w:cs="Calibri Light"/>
                <w:color w:val="000000"/>
                <w:sz w:val="18"/>
                <w:szCs w:val="18"/>
              </w:rPr>
              <w:t>Quarterly</w:t>
            </w:r>
          </w:p>
        </w:tc>
        <w:tc>
          <w:tcPr>
            <w:tcW w:w="1702"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rsidR="00DB549D" w:rsidRPr="001A5037" w:rsidRDefault="00DB549D" w:rsidP="00961776">
            <w:pPr>
              <w:rPr>
                <w:sz w:val="18"/>
                <w:szCs w:val="18"/>
              </w:rPr>
            </w:pPr>
            <w:r w:rsidRPr="001A5037">
              <w:rPr>
                <w:sz w:val="18"/>
                <w:szCs w:val="18"/>
              </w:rPr>
              <w:t>This should include developing contingency plans and identifying key performance indicators to measure progress.</w:t>
            </w:r>
          </w:p>
        </w:tc>
      </w:tr>
      <w:tr w:rsidR="00DB549D" w:rsidRPr="001A5037" w:rsidTr="00961776">
        <w:trPr>
          <w:trHeight w:val="480"/>
        </w:trPr>
        <w:tc>
          <w:tcPr>
            <w:tcW w:w="2888"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rsidR="00DB549D" w:rsidRPr="001A5037" w:rsidRDefault="00DB549D" w:rsidP="00961776">
            <w:pPr>
              <w:spacing w:after="0" w:line="240" w:lineRule="auto"/>
              <w:rPr>
                <w:rFonts w:cs="Calibri Light"/>
                <w:color w:val="000000"/>
                <w:sz w:val="18"/>
                <w:szCs w:val="18"/>
              </w:rPr>
            </w:pPr>
            <w:r w:rsidRPr="001A5037">
              <w:rPr>
                <w:sz w:val="18"/>
                <w:szCs w:val="18"/>
              </w:rPr>
              <w:t>Implement a robust monitoring and evaluation system</w:t>
            </w:r>
          </w:p>
        </w:tc>
        <w:tc>
          <w:tcPr>
            <w:tcW w:w="1761"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rsidR="00DB549D" w:rsidRPr="001A5037" w:rsidRDefault="001A5037" w:rsidP="00961776">
            <w:pPr>
              <w:spacing w:after="0" w:line="240" w:lineRule="auto"/>
              <w:rPr>
                <w:rFonts w:cs="Calibri Light"/>
                <w:color w:val="000000"/>
                <w:sz w:val="18"/>
                <w:szCs w:val="18"/>
              </w:rPr>
            </w:pPr>
            <w:r w:rsidRPr="001A5037">
              <w:rPr>
                <w:sz w:val="18"/>
                <w:szCs w:val="18"/>
              </w:rPr>
              <w:t>To</w:t>
            </w:r>
            <w:r w:rsidR="00DB549D" w:rsidRPr="001A5037">
              <w:rPr>
                <w:sz w:val="18"/>
                <w:szCs w:val="18"/>
              </w:rPr>
              <w:t xml:space="preserve"> track progress towards the change process's objectives.</w:t>
            </w:r>
          </w:p>
        </w:tc>
        <w:tc>
          <w:tcPr>
            <w:tcW w:w="1960"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rsidR="00DB549D" w:rsidRPr="001A5037" w:rsidRDefault="00DB549D" w:rsidP="00961776">
            <w:pPr>
              <w:spacing w:after="0" w:line="240" w:lineRule="auto"/>
              <w:jc w:val="center"/>
              <w:rPr>
                <w:rFonts w:cs="Calibri Light"/>
                <w:color w:val="000000"/>
                <w:sz w:val="18"/>
                <w:szCs w:val="18"/>
              </w:rPr>
            </w:pPr>
            <w:r w:rsidRPr="001A5037">
              <w:rPr>
                <w:rFonts w:cs="Calibri Light"/>
                <w:color w:val="000000"/>
                <w:sz w:val="18"/>
                <w:szCs w:val="18"/>
              </w:rPr>
              <w:t>L</w:t>
            </w:r>
          </w:p>
        </w:tc>
        <w:tc>
          <w:tcPr>
            <w:tcW w:w="1761"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rsidR="00DB549D" w:rsidRPr="001A5037" w:rsidRDefault="00DB549D" w:rsidP="00961776">
            <w:pPr>
              <w:spacing w:after="0" w:line="240" w:lineRule="auto"/>
              <w:rPr>
                <w:rFonts w:cs="Calibri Light"/>
                <w:color w:val="000000"/>
                <w:sz w:val="18"/>
                <w:szCs w:val="18"/>
              </w:rPr>
            </w:pPr>
            <w:r w:rsidRPr="001A5037">
              <w:rPr>
                <w:rFonts w:cs="Calibri Light"/>
                <w:color w:val="000000"/>
                <w:sz w:val="18"/>
                <w:szCs w:val="18"/>
              </w:rPr>
              <w:t>Internal</w:t>
            </w:r>
          </w:p>
        </w:tc>
        <w:tc>
          <w:tcPr>
            <w:tcW w:w="999"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rsidR="00DB549D" w:rsidRPr="001A5037" w:rsidRDefault="00DB549D" w:rsidP="00961776">
            <w:pPr>
              <w:spacing w:after="0" w:line="240" w:lineRule="auto"/>
              <w:rPr>
                <w:rFonts w:cs="Calibri Light"/>
                <w:color w:val="000000"/>
                <w:sz w:val="18"/>
                <w:szCs w:val="18"/>
              </w:rPr>
            </w:pPr>
            <w:r w:rsidRPr="001A5037">
              <w:rPr>
                <w:rFonts w:cs="Calibri Light"/>
                <w:color w:val="000000"/>
                <w:sz w:val="18"/>
                <w:szCs w:val="18"/>
              </w:rPr>
              <w:t>Quarterly</w:t>
            </w:r>
          </w:p>
        </w:tc>
        <w:tc>
          <w:tcPr>
            <w:tcW w:w="1702"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rsidR="00DB549D" w:rsidRPr="001A5037" w:rsidRDefault="00DB549D" w:rsidP="00961776">
            <w:pPr>
              <w:spacing w:after="0" w:line="240" w:lineRule="auto"/>
              <w:rPr>
                <w:rFonts w:cs="Calibri Light"/>
                <w:color w:val="000000"/>
                <w:sz w:val="18"/>
                <w:szCs w:val="18"/>
              </w:rPr>
            </w:pPr>
            <w:r w:rsidRPr="001A5037">
              <w:rPr>
                <w:sz w:val="18"/>
                <w:szCs w:val="18"/>
              </w:rPr>
              <w:t>This system should include regular reporting, feedback mechanisms, and opportunities for continuous improvement.</w:t>
            </w:r>
          </w:p>
        </w:tc>
      </w:tr>
      <w:tr w:rsidR="00DB549D" w:rsidRPr="001A5037" w:rsidTr="00961776">
        <w:trPr>
          <w:trHeight w:val="465"/>
        </w:trPr>
        <w:tc>
          <w:tcPr>
            <w:tcW w:w="2888"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rsidR="00DB549D" w:rsidRPr="001A5037" w:rsidRDefault="00DB549D" w:rsidP="00961776">
            <w:pPr>
              <w:spacing w:after="0" w:line="240" w:lineRule="auto"/>
              <w:rPr>
                <w:rFonts w:cs="Calibri Light"/>
                <w:color w:val="000000"/>
                <w:sz w:val="18"/>
                <w:szCs w:val="18"/>
              </w:rPr>
            </w:pPr>
            <w:r w:rsidRPr="001A5037">
              <w:rPr>
                <w:sz w:val="18"/>
                <w:szCs w:val="18"/>
              </w:rPr>
              <w:t>Develop a culture of continuous improvement</w:t>
            </w:r>
          </w:p>
        </w:tc>
        <w:tc>
          <w:tcPr>
            <w:tcW w:w="1761"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rsidR="00DB549D" w:rsidRPr="001A5037" w:rsidRDefault="001A5037" w:rsidP="00961776">
            <w:pPr>
              <w:spacing w:after="0" w:line="240" w:lineRule="auto"/>
              <w:rPr>
                <w:rFonts w:cs="Calibri Light"/>
                <w:color w:val="000000"/>
                <w:sz w:val="18"/>
                <w:szCs w:val="18"/>
              </w:rPr>
            </w:pPr>
            <w:r w:rsidRPr="001A5037">
              <w:rPr>
                <w:sz w:val="18"/>
                <w:szCs w:val="18"/>
              </w:rPr>
              <w:t>By</w:t>
            </w:r>
            <w:r w:rsidR="00DB549D" w:rsidRPr="001A5037">
              <w:rPr>
                <w:sz w:val="18"/>
                <w:szCs w:val="18"/>
              </w:rPr>
              <w:t xml:space="preserve"> recognizing and celebrating successes, encouraging </w:t>
            </w:r>
            <w:r w:rsidR="00DB549D" w:rsidRPr="001A5037">
              <w:rPr>
                <w:sz w:val="18"/>
                <w:szCs w:val="18"/>
              </w:rPr>
              <w:lastRenderedPageBreak/>
              <w:t>innovation, and learning from failures.</w:t>
            </w:r>
          </w:p>
        </w:tc>
        <w:tc>
          <w:tcPr>
            <w:tcW w:w="1960"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rsidR="00DB549D" w:rsidRPr="001A5037" w:rsidRDefault="00DB549D" w:rsidP="00961776">
            <w:pPr>
              <w:spacing w:after="0" w:line="240" w:lineRule="auto"/>
              <w:jc w:val="center"/>
              <w:rPr>
                <w:rFonts w:cs="Calibri Light"/>
                <w:color w:val="000000"/>
                <w:sz w:val="18"/>
                <w:szCs w:val="18"/>
              </w:rPr>
            </w:pPr>
            <w:r w:rsidRPr="001A5037">
              <w:rPr>
                <w:rFonts w:cs="Calibri Light"/>
                <w:color w:val="000000"/>
                <w:sz w:val="18"/>
                <w:szCs w:val="18"/>
              </w:rPr>
              <w:lastRenderedPageBreak/>
              <w:t>L</w:t>
            </w:r>
          </w:p>
        </w:tc>
        <w:tc>
          <w:tcPr>
            <w:tcW w:w="1761"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rsidR="00DB549D" w:rsidRPr="001A5037" w:rsidRDefault="00DB549D" w:rsidP="00961776">
            <w:pPr>
              <w:spacing w:after="0" w:line="240" w:lineRule="auto"/>
              <w:rPr>
                <w:rFonts w:cs="Calibri Light"/>
                <w:color w:val="000000"/>
                <w:sz w:val="18"/>
                <w:szCs w:val="18"/>
              </w:rPr>
            </w:pPr>
            <w:r w:rsidRPr="001A5037">
              <w:rPr>
                <w:rFonts w:cs="Calibri Light"/>
                <w:color w:val="000000"/>
                <w:sz w:val="18"/>
                <w:szCs w:val="18"/>
              </w:rPr>
              <w:t>Internal</w:t>
            </w:r>
          </w:p>
        </w:tc>
        <w:tc>
          <w:tcPr>
            <w:tcW w:w="999"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rsidR="00DB549D" w:rsidRPr="001A5037" w:rsidRDefault="00DB549D" w:rsidP="00961776">
            <w:pPr>
              <w:spacing w:after="0" w:line="240" w:lineRule="auto"/>
              <w:jc w:val="center"/>
              <w:rPr>
                <w:rFonts w:cs="Calibri Light"/>
                <w:color w:val="000000"/>
                <w:sz w:val="18"/>
                <w:szCs w:val="18"/>
              </w:rPr>
            </w:pPr>
            <w:r w:rsidRPr="001A5037">
              <w:rPr>
                <w:rFonts w:cs="Calibri Light"/>
                <w:color w:val="000000"/>
                <w:sz w:val="18"/>
                <w:szCs w:val="18"/>
              </w:rPr>
              <w:t>-</w:t>
            </w:r>
          </w:p>
        </w:tc>
        <w:tc>
          <w:tcPr>
            <w:tcW w:w="1702"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rsidR="00DB549D" w:rsidRPr="001A5037" w:rsidRDefault="00DB549D" w:rsidP="00961776">
            <w:pPr>
              <w:spacing w:after="0" w:line="240" w:lineRule="auto"/>
              <w:jc w:val="center"/>
              <w:rPr>
                <w:rFonts w:cs="Calibri Light"/>
                <w:color w:val="000000"/>
                <w:sz w:val="18"/>
                <w:szCs w:val="18"/>
              </w:rPr>
            </w:pPr>
            <w:r w:rsidRPr="001A5037">
              <w:rPr>
                <w:rFonts w:cs="Calibri Light"/>
                <w:color w:val="000000"/>
                <w:sz w:val="18"/>
                <w:szCs w:val="18"/>
              </w:rPr>
              <w:t>-</w:t>
            </w:r>
          </w:p>
        </w:tc>
      </w:tr>
    </w:tbl>
    <w:p w:rsidR="00DB549D" w:rsidRPr="00DB549D" w:rsidRDefault="00DB549D" w:rsidP="00DB549D"/>
    <w:p w:rsidR="00756A88" w:rsidRPr="00756A88" w:rsidRDefault="00756A88" w:rsidP="00756A88">
      <w:pPr>
        <w:pStyle w:val="Heading1"/>
      </w:pPr>
      <w:bookmarkStart w:id="10" w:name="_Toc138624612"/>
      <w:r>
        <w:t>References</w:t>
      </w:r>
      <w:bookmarkEnd w:id="10"/>
    </w:p>
    <w:p w:rsidR="00756A88" w:rsidRPr="00756A88" w:rsidRDefault="00756A88" w:rsidP="00756A88"/>
    <w:p w:rsidR="00AD048B" w:rsidRPr="00AD048B" w:rsidRDefault="00AD048B" w:rsidP="009528E4">
      <w:pPr>
        <w:pStyle w:val="NormalWeb"/>
        <w:numPr>
          <w:ilvl w:val="0"/>
          <w:numId w:val="2"/>
        </w:numPr>
        <w:spacing w:before="0" w:beforeAutospacing="0" w:after="0" w:afterAutospacing="0" w:line="360" w:lineRule="atLeast"/>
        <w:rPr>
          <w:rFonts w:asciiTheme="minorHAnsi" w:hAnsiTheme="minorHAnsi" w:cs="Calibri"/>
          <w:color w:val="000000"/>
          <w:sz w:val="20"/>
          <w:szCs w:val="20"/>
        </w:rPr>
      </w:pPr>
      <w:r w:rsidRPr="00AD048B">
        <w:rPr>
          <w:rFonts w:asciiTheme="minorHAnsi" w:hAnsiTheme="minorHAnsi" w:cs="Calibri"/>
          <w:color w:val="000000"/>
          <w:sz w:val="20"/>
          <w:szCs w:val="20"/>
        </w:rPr>
        <w:t>Abdullah, K. (2021). </w:t>
      </w:r>
      <w:r w:rsidRPr="00AD048B">
        <w:rPr>
          <w:rFonts w:asciiTheme="minorHAnsi" w:hAnsiTheme="minorHAnsi" w:cs="Calibri"/>
          <w:i/>
          <w:iCs/>
          <w:color w:val="000000"/>
          <w:sz w:val="20"/>
          <w:szCs w:val="20"/>
        </w:rPr>
        <w:t xml:space="preserve">Amazon Is Still Missing the Mark on Environmental Sustainability | </w:t>
      </w:r>
      <w:proofErr w:type="spellStart"/>
      <w:r w:rsidRPr="00AD048B">
        <w:rPr>
          <w:rFonts w:asciiTheme="minorHAnsi" w:hAnsiTheme="minorHAnsi" w:cs="Calibri"/>
          <w:i/>
          <w:iCs/>
          <w:color w:val="000000"/>
          <w:sz w:val="20"/>
          <w:szCs w:val="20"/>
        </w:rPr>
        <w:t>RealClearMarkets</w:t>
      </w:r>
      <w:proofErr w:type="spellEnd"/>
      <w:r w:rsidRPr="00AD048B">
        <w:rPr>
          <w:rFonts w:asciiTheme="minorHAnsi" w:hAnsiTheme="minorHAnsi" w:cs="Calibri"/>
          <w:color w:val="000000"/>
          <w:sz w:val="20"/>
          <w:szCs w:val="20"/>
        </w:rPr>
        <w:t>. [</w:t>
      </w:r>
      <w:proofErr w:type="gramStart"/>
      <w:r w:rsidRPr="00AD048B">
        <w:rPr>
          <w:rFonts w:asciiTheme="minorHAnsi" w:hAnsiTheme="minorHAnsi" w:cs="Calibri"/>
          <w:color w:val="000000"/>
          <w:sz w:val="20"/>
          <w:szCs w:val="20"/>
        </w:rPr>
        <w:t>online</w:t>
      </w:r>
      <w:proofErr w:type="gramEnd"/>
      <w:r w:rsidRPr="00AD048B">
        <w:rPr>
          <w:rFonts w:asciiTheme="minorHAnsi" w:hAnsiTheme="minorHAnsi" w:cs="Calibri"/>
          <w:color w:val="000000"/>
          <w:sz w:val="20"/>
          <w:szCs w:val="20"/>
        </w:rPr>
        <w:t xml:space="preserve">] www.realclearmarkets.com. Available at: </w:t>
      </w:r>
      <w:hyperlink r:id="rId9" w:history="1">
        <w:r w:rsidRPr="00AD048B">
          <w:rPr>
            <w:rStyle w:val="Hyperlink"/>
            <w:rFonts w:asciiTheme="minorHAnsi" w:eastAsiaTheme="majorEastAsia" w:hAnsiTheme="minorHAnsi" w:cs="Calibri"/>
            <w:sz w:val="20"/>
            <w:szCs w:val="20"/>
          </w:rPr>
          <w:t>https://www.realclearmarkets.com/articles/2021/05/27/amazon_is_still_missing_the_mark_on_environmental_sustainability_778921.html#:~:text=Amazon%20received%20an%20F%20grade</w:t>
        </w:r>
      </w:hyperlink>
      <w:r w:rsidRPr="00AD048B">
        <w:rPr>
          <w:rFonts w:asciiTheme="minorHAnsi" w:hAnsiTheme="minorHAnsi" w:cs="Calibri"/>
          <w:color w:val="000000"/>
          <w:sz w:val="20"/>
          <w:szCs w:val="20"/>
        </w:rPr>
        <w:t xml:space="preserve"> [Accessed:14.06.2023]</w:t>
      </w:r>
    </w:p>
    <w:p w:rsidR="00AD048B" w:rsidRPr="00AD048B" w:rsidRDefault="00AD048B" w:rsidP="009528E4">
      <w:pPr>
        <w:pStyle w:val="NormalWeb"/>
        <w:numPr>
          <w:ilvl w:val="0"/>
          <w:numId w:val="2"/>
        </w:numPr>
        <w:spacing w:before="0" w:beforeAutospacing="0" w:after="0" w:afterAutospacing="0" w:line="360" w:lineRule="atLeast"/>
        <w:rPr>
          <w:rFonts w:asciiTheme="minorHAnsi" w:hAnsiTheme="minorHAnsi" w:cs="Calibri"/>
          <w:color w:val="000000"/>
          <w:sz w:val="20"/>
          <w:szCs w:val="20"/>
        </w:rPr>
      </w:pPr>
      <w:r w:rsidRPr="00AD048B">
        <w:rPr>
          <w:rFonts w:asciiTheme="minorHAnsi" w:hAnsiTheme="minorHAnsi" w:cs="Calibri"/>
          <w:color w:val="000000"/>
          <w:sz w:val="20"/>
          <w:szCs w:val="20"/>
        </w:rPr>
        <w:t>About Amazon (2021). </w:t>
      </w:r>
      <w:r w:rsidRPr="00AD048B">
        <w:rPr>
          <w:rFonts w:asciiTheme="minorHAnsi" w:hAnsiTheme="minorHAnsi" w:cs="Calibri"/>
          <w:i/>
          <w:iCs/>
          <w:color w:val="000000"/>
          <w:sz w:val="20"/>
          <w:szCs w:val="20"/>
        </w:rPr>
        <w:t>Creating an Inclusive Culture</w:t>
      </w:r>
      <w:r w:rsidRPr="00AD048B">
        <w:rPr>
          <w:rFonts w:asciiTheme="minorHAnsi" w:hAnsiTheme="minorHAnsi" w:cs="Calibri"/>
          <w:color w:val="000000"/>
          <w:sz w:val="20"/>
          <w:szCs w:val="20"/>
        </w:rPr>
        <w:t xml:space="preserve">. [online] Available at: </w:t>
      </w:r>
      <w:hyperlink r:id="rId10" w:history="1">
        <w:r w:rsidRPr="00AD048B">
          <w:rPr>
            <w:rStyle w:val="Hyperlink"/>
            <w:rFonts w:asciiTheme="minorHAnsi" w:eastAsiaTheme="majorEastAsia" w:hAnsiTheme="minorHAnsi" w:cs="Calibri"/>
            <w:sz w:val="20"/>
            <w:szCs w:val="20"/>
          </w:rPr>
          <w:t>https://sustainability.aboutamazon.com/society/diversity-equity-and-inclusion/creating-an-inclusive-culture</w:t>
        </w:r>
      </w:hyperlink>
      <w:r w:rsidRPr="00AD048B">
        <w:rPr>
          <w:rFonts w:asciiTheme="minorHAnsi" w:hAnsiTheme="minorHAnsi" w:cs="Calibri"/>
          <w:color w:val="000000"/>
          <w:sz w:val="20"/>
          <w:szCs w:val="20"/>
        </w:rPr>
        <w:t xml:space="preserve"> [Accessed:</w:t>
      </w:r>
      <w:r w:rsidRPr="00AD048B">
        <w:rPr>
          <w:rFonts w:asciiTheme="minorHAnsi" w:hAnsiTheme="minorHAnsi" w:cs="Calibri"/>
          <w:color w:val="000000"/>
          <w:sz w:val="20"/>
          <w:szCs w:val="20"/>
        </w:rPr>
        <w:t>19</w:t>
      </w:r>
      <w:r w:rsidRPr="00AD048B">
        <w:rPr>
          <w:rFonts w:asciiTheme="minorHAnsi" w:hAnsiTheme="minorHAnsi" w:cs="Calibri"/>
          <w:color w:val="000000"/>
          <w:sz w:val="20"/>
          <w:szCs w:val="20"/>
        </w:rPr>
        <w:t>.06.2023]</w:t>
      </w:r>
    </w:p>
    <w:p w:rsidR="00AD048B" w:rsidRPr="00AD048B" w:rsidRDefault="00AD048B" w:rsidP="009528E4">
      <w:pPr>
        <w:pStyle w:val="NormalWeb"/>
        <w:numPr>
          <w:ilvl w:val="0"/>
          <w:numId w:val="2"/>
        </w:numPr>
        <w:spacing w:before="0" w:beforeAutospacing="0" w:after="0" w:afterAutospacing="0" w:line="360" w:lineRule="atLeast"/>
        <w:rPr>
          <w:rFonts w:asciiTheme="minorHAnsi" w:hAnsiTheme="minorHAnsi" w:cs="Calibri"/>
          <w:color w:val="000000"/>
          <w:sz w:val="20"/>
          <w:szCs w:val="20"/>
        </w:rPr>
      </w:pPr>
      <w:r w:rsidRPr="00AD048B">
        <w:rPr>
          <w:rFonts w:asciiTheme="minorHAnsi" w:hAnsiTheme="minorHAnsi" w:cs="Calibri"/>
          <w:color w:val="000000"/>
          <w:sz w:val="20"/>
          <w:szCs w:val="20"/>
        </w:rPr>
        <w:t>About Amazon (2021). </w:t>
      </w:r>
      <w:r w:rsidRPr="00AD048B">
        <w:rPr>
          <w:rFonts w:asciiTheme="minorHAnsi" w:hAnsiTheme="minorHAnsi" w:cs="Calibri"/>
          <w:i/>
          <w:iCs/>
          <w:color w:val="000000"/>
          <w:sz w:val="20"/>
          <w:szCs w:val="20"/>
        </w:rPr>
        <w:t xml:space="preserve">Letter </w:t>
      </w:r>
      <w:proofErr w:type="gramStart"/>
      <w:r w:rsidRPr="00AD048B">
        <w:rPr>
          <w:rFonts w:asciiTheme="minorHAnsi" w:hAnsiTheme="minorHAnsi" w:cs="Calibri"/>
          <w:i/>
          <w:iCs/>
          <w:color w:val="000000"/>
          <w:sz w:val="20"/>
          <w:szCs w:val="20"/>
        </w:rPr>
        <w:t>From</w:t>
      </w:r>
      <w:proofErr w:type="gramEnd"/>
      <w:r w:rsidRPr="00AD048B">
        <w:rPr>
          <w:rFonts w:asciiTheme="minorHAnsi" w:hAnsiTheme="minorHAnsi" w:cs="Calibri"/>
          <w:i/>
          <w:iCs/>
          <w:color w:val="000000"/>
          <w:sz w:val="20"/>
          <w:szCs w:val="20"/>
        </w:rPr>
        <w:t xml:space="preserve"> Our Leadership</w:t>
      </w:r>
      <w:r w:rsidRPr="00AD048B">
        <w:rPr>
          <w:rFonts w:asciiTheme="minorHAnsi" w:hAnsiTheme="minorHAnsi" w:cs="Calibri"/>
          <w:color w:val="000000"/>
          <w:sz w:val="20"/>
          <w:szCs w:val="20"/>
        </w:rPr>
        <w:t xml:space="preserve">. [online] Available at: </w:t>
      </w:r>
      <w:hyperlink r:id="rId11" w:history="1">
        <w:r w:rsidRPr="00AD048B">
          <w:rPr>
            <w:rStyle w:val="Hyperlink"/>
            <w:rFonts w:asciiTheme="minorHAnsi" w:eastAsiaTheme="majorEastAsia" w:hAnsiTheme="minorHAnsi" w:cs="Calibri"/>
            <w:sz w:val="20"/>
            <w:szCs w:val="20"/>
          </w:rPr>
          <w:t>https://sustainability.aboutamazon.co.uk/our-approach/letter-from-our-leadership</w:t>
        </w:r>
      </w:hyperlink>
      <w:r w:rsidRPr="00AD048B">
        <w:rPr>
          <w:rFonts w:asciiTheme="minorHAnsi" w:hAnsiTheme="minorHAnsi" w:cs="Calibri"/>
          <w:color w:val="000000"/>
          <w:sz w:val="20"/>
          <w:szCs w:val="20"/>
        </w:rPr>
        <w:t xml:space="preserve"> [Accessed:</w:t>
      </w:r>
      <w:r w:rsidRPr="00AD048B">
        <w:rPr>
          <w:rFonts w:asciiTheme="minorHAnsi" w:hAnsiTheme="minorHAnsi" w:cs="Calibri"/>
          <w:color w:val="000000"/>
          <w:sz w:val="20"/>
          <w:szCs w:val="20"/>
        </w:rPr>
        <w:t>19</w:t>
      </w:r>
      <w:r w:rsidRPr="00AD048B">
        <w:rPr>
          <w:rFonts w:asciiTheme="minorHAnsi" w:hAnsiTheme="minorHAnsi" w:cs="Calibri"/>
          <w:color w:val="000000"/>
          <w:sz w:val="20"/>
          <w:szCs w:val="20"/>
        </w:rPr>
        <w:t>.06.2023]</w:t>
      </w:r>
    </w:p>
    <w:p w:rsidR="00AD048B" w:rsidRPr="00AD048B" w:rsidRDefault="00AD048B" w:rsidP="009528E4">
      <w:pPr>
        <w:pStyle w:val="NormalWeb"/>
        <w:numPr>
          <w:ilvl w:val="0"/>
          <w:numId w:val="2"/>
        </w:numPr>
        <w:spacing w:before="0" w:beforeAutospacing="0" w:after="0" w:afterAutospacing="0" w:line="360" w:lineRule="atLeast"/>
        <w:rPr>
          <w:rFonts w:asciiTheme="minorHAnsi" w:hAnsiTheme="minorHAnsi" w:cs="Calibri"/>
          <w:color w:val="000000"/>
          <w:sz w:val="20"/>
          <w:szCs w:val="20"/>
        </w:rPr>
      </w:pPr>
      <w:r w:rsidRPr="00AD048B">
        <w:rPr>
          <w:rFonts w:asciiTheme="minorHAnsi" w:hAnsiTheme="minorHAnsi" w:cs="Calibri"/>
          <w:color w:val="000000"/>
          <w:sz w:val="20"/>
          <w:szCs w:val="20"/>
        </w:rPr>
        <w:t>Amazon (2021). </w:t>
      </w:r>
      <w:r w:rsidRPr="00AD048B">
        <w:rPr>
          <w:rFonts w:asciiTheme="minorHAnsi" w:hAnsiTheme="minorHAnsi" w:cs="Calibri"/>
          <w:i/>
          <w:iCs/>
          <w:color w:val="000000"/>
          <w:sz w:val="20"/>
          <w:szCs w:val="20"/>
        </w:rPr>
        <w:t>Further and Faster, Together Amazon Sustainability 2020 Report</w:t>
      </w:r>
      <w:r w:rsidRPr="00AD048B">
        <w:rPr>
          <w:rFonts w:asciiTheme="minorHAnsi" w:hAnsiTheme="minorHAnsi" w:cs="Calibri"/>
          <w:color w:val="000000"/>
          <w:sz w:val="20"/>
          <w:szCs w:val="20"/>
        </w:rPr>
        <w:t xml:space="preserve">. [online] Available at: </w:t>
      </w:r>
      <w:hyperlink r:id="rId12" w:history="1">
        <w:r w:rsidRPr="00AD048B">
          <w:rPr>
            <w:rStyle w:val="Hyperlink"/>
            <w:rFonts w:asciiTheme="minorHAnsi" w:eastAsiaTheme="majorEastAsia" w:hAnsiTheme="minorHAnsi" w:cs="Calibri"/>
            <w:sz w:val="20"/>
            <w:szCs w:val="20"/>
          </w:rPr>
          <w:t>https://sustainability.aboutamazon.com/amazon-sustainability-2020-report.pdf</w:t>
        </w:r>
      </w:hyperlink>
      <w:r w:rsidRPr="00AD048B">
        <w:rPr>
          <w:rFonts w:asciiTheme="minorHAnsi" w:hAnsiTheme="minorHAnsi" w:cs="Calibri"/>
          <w:color w:val="000000"/>
          <w:sz w:val="20"/>
          <w:szCs w:val="20"/>
        </w:rPr>
        <w:t xml:space="preserve"> </w:t>
      </w:r>
      <w:r w:rsidRPr="00AD048B">
        <w:rPr>
          <w:rFonts w:asciiTheme="minorHAnsi" w:hAnsiTheme="minorHAnsi" w:cs="Calibri"/>
          <w:color w:val="000000"/>
          <w:sz w:val="20"/>
          <w:szCs w:val="20"/>
        </w:rPr>
        <w:t>[Accessed:</w:t>
      </w:r>
      <w:r w:rsidRPr="00AD048B">
        <w:rPr>
          <w:rFonts w:asciiTheme="minorHAnsi" w:hAnsiTheme="minorHAnsi" w:cs="Calibri"/>
          <w:color w:val="000000"/>
          <w:sz w:val="20"/>
          <w:szCs w:val="20"/>
        </w:rPr>
        <w:t>15</w:t>
      </w:r>
      <w:r w:rsidRPr="00AD048B">
        <w:rPr>
          <w:rFonts w:asciiTheme="minorHAnsi" w:hAnsiTheme="minorHAnsi" w:cs="Calibri"/>
          <w:color w:val="000000"/>
          <w:sz w:val="20"/>
          <w:szCs w:val="20"/>
        </w:rPr>
        <w:t>.06.2023]</w:t>
      </w:r>
    </w:p>
    <w:p w:rsidR="00AD048B" w:rsidRPr="00AD048B" w:rsidRDefault="00AD048B" w:rsidP="00882AD1">
      <w:pPr>
        <w:pStyle w:val="NormalWeb"/>
        <w:numPr>
          <w:ilvl w:val="0"/>
          <w:numId w:val="2"/>
        </w:numPr>
        <w:spacing w:before="0" w:beforeAutospacing="0" w:after="0" w:afterAutospacing="0" w:line="360" w:lineRule="atLeast"/>
        <w:rPr>
          <w:rFonts w:asciiTheme="minorHAnsi" w:hAnsiTheme="minorHAnsi" w:cs="Calibri"/>
          <w:color w:val="000000"/>
          <w:sz w:val="20"/>
          <w:szCs w:val="20"/>
        </w:rPr>
      </w:pPr>
      <w:r w:rsidRPr="00AD048B">
        <w:rPr>
          <w:rFonts w:asciiTheme="minorHAnsi" w:hAnsiTheme="minorHAnsi" w:cs="Calibri"/>
          <w:color w:val="000000"/>
          <w:sz w:val="20"/>
          <w:szCs w:val="20"/>
        </w:rPr>
        <w:t>Amazon (2021). </w:t>
      </w:r>
      <w:r w:rsidRPr="00AD048B">
        <w:rPr>
          <w:rFonts w:asciiTheme="minorHAnsi" w:hAnsiTheme="minorHAnsi" w:cs="Calibri"/>
          <w:i/>
          <w:iCs/>
          <w:color w:val="000000"/>
          <w:sz w:val="20"/>
          <w:szCs w:val="20"/>
        </w:rPr>
        <w:t>Our Planet</w:t>
      </w:r>
      <w:r w:rsidRPr="00AD048B">
        <w:rPr>
          <w:rFonts w:asciiTheme="minorHAnsi" w:hAnsiTheme="minorHAnsi" w:cs="Calibri"/>
          <w:color w:val="000000"/>
          <w:sz w:val="20"/>
          <w:szCs w:val="20"/>
        </w:rPr>
        <w:t xml:space="preserve">. [online] About Amazon. Available at: </w:t>
      </w:r>
      <w:hyperlink r:id="rId13" w:history="1">
        <w:r w:rsidRPr="00AD048B">
          <w:rPr>
            <w:rStyle w:val="Hyperlink"/>
            <w:rFonts w:asciiTheme="minorHAnsi" w:hAnsiTheme="minorHAnsi" w:cs="Calibri"/>
            <w:sz w:val="20"/>
            <w:szCs w:val="20"/>
          </w:rPr>
          <w:t>https://www.aboutamazon.com/planet</w:t>
        </w:r>
      </w:hyperlink>
      <w:r w:rsidRPr="00AD048B">
        <w:rPr>
          <w:rFonts w:asciiTheme="minorHAnsi" w:hAnsiTheme="minorHAnsi" w:cs="Calibri"/>
          <w:color w:val="000000"/>
          <w:sz w:val="20"/>
          <w:szCs w:val="20"/>
        </w:rPr>
        <w:t xml:space="preserve">  </w:t>
      </w:r>
      <w:r w:rsidRPr="00AD048B">
        <w:rPr>
          <w:rFonts w:asciiTheme="minorHAnsi" w:hAnsiTheme="minorHAnsi" w:cs="Calibri"/>
          <w:color w:val="000000"/>
          <w:sz w:val="20"/>
          <w:szCs w:val="20"/>
        </w:rPr>
        <w:t>[Accessed:</w:t>
      </w:r>
      <w:r w:rsidRPr="00AD048B">
        <w:rPr>
          <w:rFonts w:asciiTheme="minorHAnsi" w:hAnsiTheme="minorHAnsi" w:cs="Calibri"/>
          <w:color w:val="000000"/>
          <w:sz w:val="20"/>
          <w:szCs w:val="20"/>
        </w:rPr>
        <w:t>19</w:t>
      </w:r>
      <w:r w:rsidRPr="00AD048B">
        <w:rPr>
          <w:rFonts w:asciiTheme="minorHAnsi" w:hAnsiTheme="minorHAnsi" w:cs="Calibri"/>
          <w:color w:val="000000"/>
          <w:sz w:val="20"/>
          <w:szCs w:val="20"/>
        </w:rPr>
        <w:t>.06.2023]</w:t>
      </w:r>
    </w:p>
    <w:p w:rsidR="00AD048B" w:rsidRPr="00AD048B" w:rsidRDefault="00AD048B" w:rsidP="00FD656F">
      <w:pPr>
        <w:pStyle w:val="NormalWeb"/>
        <w:numPr>
          <w:ilvl w:val="0"/>
          <w:numId w:val="2"/>
        </w:numPr>
        <w:spacing w:before="0" w:beforeAutospacing="0" w:after="0" w:afterAutospacing="0" w:line="360" w:lineRule="atLeast"/>
        <w:rPr>
          <w:rFonts w:asciiTheme="minorHAnsi" w:hAnsiTheme="minorHAnsi" w:cs="Calibri"/>
          <w:color w:val="000000"/>
          <w:sz w:val="20"/>
          <w:szCs w:val="20"/>
        </w:rPr>
      </w:pPr>
      <w:r w:rsidRPr="00AD048B">
        <w:rPr>
          <w:rFonts w:asciiTheme="minorHAnsi" w:hAnsiTheme="minorHAnsi" w:cs="Calibri"/>
          <w:color w:val="000000"/>
          <w:sz w:val="20"/>
          <w:szCs w:val="20"/>
        </w:rPr>
        <w:t>Amazon (2022). </w:t>
      </w:r>
      <w:r w:rsidRPr="00AD048B">
        <w:rPr>
          <w:rFonts w:asciiTheme="minorHAnsi" w:hAnsiTheme="minorHAnsi" w:cs="Calibri"/>
          <w:i/>
          <w:iCs/>
          <w:color w:val="000000"/>
          <w:sz w:val="20"/>
          <w:szCs w:val="20"/>
        </w:rPr>
        <w:t>2 0 2 2</w:t>
      </w:r>
      <w:r w:rsidRPr="00AD048B">
        <w:rPr>
          <w:rFonts w:asciiTheme="minorHAnsi" w:hAnsiTheme="minorHAnsi" w:cs="Calibri"/>
          <w:color w:val="000000"/>
          <w:sz w:val="20"/>
          <w:szCs w:val="20"/>
        </w:rPr>
        <w:t xml:space="preserve">. [online] Available at: </w:t>
      </w:r>
      <w:hyperlink r:id="rId14" w:history="1">
        <w:r w:rsidRPr="00AD048B">
          <w:rPr>
            <w:rStyle w:val="Hyperlink"/>
            <w:rFonts w:asciiTheme="minorHAnsi" w:hAnsiTheme="minorHAnsi" w:cs="Calibri"/>
            <w:sz w:val="20"/>
            <w:szCs w:val="20"/>
          </w:rPr>
          <w:t>https://s2.q4cdn.com/299287126/files/doc_financials/2023/ar/Amazon-2022-Annual-Report.pdf</w:t>
        </w:r>
      </w:hyperlink>
      <w:r w:rsidRPr="00AD048B">
        <w:rPr>
          <w:rFonts w:asciiTheme="minorHAnsi" w:hAnsiTheme="minorHAnsi" w:cs="Calibri"/>
          <w:color w:val="000000"/>
          <w:sz w:val="20"/>
          <w:szCs w:val="20"/>
        </w:rPr>
        <w:t xml:space="preserve"> [Accessed:18.06.2023]</w:t>
      </w:r>
    </w:p>
    <w:p w:rsidR="00AD048B" w:rsidRPr="00AD048B" w:rsidRDefault="00AD048B" w:rsidP="009528E4">
      <w:pPr>
        <w:pStyle w:val="NormalWeb"/>
        <w:numPr>
          <w:ilvl w:val="0"/>
          <w:numId w:val="2"/>
        </w:numPr>
        <w:spacing w:before="0" w:beforeAutospacing="0" w:after="0" w:afterAutospacing="0" w:line="360" w:lineRule="atLeast"/>
        <w:rPr>
          <w:rFonts w:asciiTheme="minorHAnsi" w:hAnsiTheme="minorHAnsi" w:cs="Calibri"/>
          <w:color w:val="000000"/>
          <w:sz w:val="20"/>
          <w:szCs w:val="20"/>
        </w:rPr>
      </w:pPr>
      <w:r w:rsidRPr="00AD048B">
        <w:rPr>
          <w:rFonts w:asciiTheme="minorHAnsi" w:hAnsiTheme="minorHAnsi" w:cs="Calibri"/>
          <w:color w:val="000000"/>
          <w:sz w:val="20"/>
          <w:szCs w:val="20"/>
        </w:rPr>
        <w:t>Amazon (2022). </w:t>
      </w:r>
      <w:r w:rsidRPr="00AD048B">
        <w:rPr>
          <w:rFonts w:asciiTheme="minorHAnsi" w:hAnsiTheme="minorHAnsi" w:cs="Calibri"/>
          <w:i/>
          <w:iCs/>
          <w:color w:val="000000"/>
          <w:sz w:val="20"/>
          <w:szCs w:val="20"/>
        </w:rPr>
        <w:t>Environment</w:t>
      </w:r>
      <w:r w:rsidRPr="00AD048B">
        <w:rPr>
          <w:rFonts w:asciiTheme="minorHAnsi" w:hAnsiTheme="minorHAnsi" w:cs="Calibri"/>
          <w:color w:val="000000"/>
          <w:sz w:val="20"/>
          <w:szCs w:val="20"/>
        </w:rPr>
        <w:t xml:space="preserve">. [online] Sustainability (UK). Available at: </w:t>
      </w:r>
      <w:hyperlink r:id="rId15" w:history="1">
        <w:r w:rsidRPr="00AD048B">
          <w:rPr>
            <w:rStyle w:val="Hyperlink"/>
            <w:rFonts w:asciiTheme="minorHAnsi" w:eastAsiaTheme="majorEastAsia" w:hAnsiTheme="minorHAnsi" w:cs="Calibri"/>
            <w:sz w:val="20"/>
            <w:szCs w:val="20"/>
          </w:rPr>
          <w:t>https://sustainability.aboutamazon.co.uk/environment</w:t>
        </w:r>
      </w:hyperlink>
      <w:r w:rsidRPr="00AD048B">
        <w:rPr>
          <w:rFonts w:asciiTheme="minorHAnsi" w:hAnsiTheme="minorHAnsi" w:cs="Calibri"/>
          <w:color w:val="000000"/>
          <w:sz w:val="20"/>
          <w:szCs w:val="20"/>
        </w:rPr>
        <w:t xml:space="preserve"> [Accessed:</w:t>
      </w:r>
      <w:r w:rsidRPr="00AD048B">
        <w:rPr>
          <w:rFonts w:asciiTheme="minorHAnsi" w:hAnsiTheme="minorHAnsi" w:cs="Calibri"/>
          <w:color w:val="000000"/>
          <w:sz w:val="20"/>
          <w:szCs w:val="20"/>
        </w:rPr>
        <w:t>15</w:t>
      </w:r>
      <w:r w:rsidRPr="00AD048B">
        <w:rPr>
          <w:rFonts w:asciiTheme="minorHAnsi" w:hAnsiTheme="minorHAnsi" w:cs="Calibri"/>
          <w:color w:val="000000"/>
          <w:sz w:val="20"/>
          <w:szCs w:val="20"/>
        </w:rPr>
        <w:t>.06.2023]</w:t>
      </w:r>
    </w:p>
    <w:p w:rsidR="00AD048B" w:rsidRPr="00AD048B" w:rsidRDefault="00AD048B" w:rsidP="009528E4">
      <w:pPr>
        <w:pStyle w:val="NormalWeb"/>
        <w:numPr>
          <w:ilvl w:val="0"/>
          <w:numId w:val="2"/>
        </w:numPr>
        <w:spacing w:before="0" w:beforeAutospacing="0" w:after="0" w:afterAutospacing="0" w:line="360" w:lineRule="atLeast"/>
        <w:rPr>
          <w:rFonts w:asciiTheme="minorHAnsi" w:hAnsiTheme="minorHAnsi" w:cs="Calibri"/>
          <w:color w:val="000000"/>
          <w:sz w:val="20"/>
          <w:szCs w:val="20"/>
        </w:rPr>
      </w:pPr>
      <w:r w:rsidRPr="00AD048B">
        <w:rPr>
          <w:rFonts w:asciiTheme="minorHAnsi" w:hAnsiTheme="minorHAnsi" w:cs="Calibri"/>
          <w:color w:val="000000"/>
          <w:sz w:val="20"/>
          <w:szCs w:val="20"/>
        </w:rPr>
        <w:t xml:space="preserve"> Amazon (</w:t>
      </w:r>
      <w:proofErr w:type="spellStart"/>
      <w:r w:rsidRPr="00AD048B">
        <w:rPr>
          <w:rFonts w:asciiTheme="minorHAnsi" w:hAnsiTheme="minorHAnsi" w:cs="Calibri"/>
          <w:color w:val="000000"/>
          <w:sz w:val="20"/>
          <w:szCs w:val="20"/>
        </w:rPr>
        <w:t>n.d.</w:t>
      </w:r>
      <w:proofErr w:type="spellEnd"/>
      <w:r w:rsidRPr="00AD048B">
        <w:rPr>
          <w:rFonts w:asciiTheme="minorHAnsi" w:hAnsiTheme="minorHAnsi" w:cs="Calibri"/>
          <w:color w:val="000000"/>
          <w:sz w:val="20"/>
          <w:szCs w:val="20"/>
        </w:rPr>
        <w:t>). </w:t>
      </w:r>
      <w:r w:rsidRPr="00AD048B">
        <w:rPr>
          <w:rFonts w:asciiTheme="minorHAnsi" w:hAnsiTheme="minorHAnsi" w:cs="Calibri"/>
          <w:i/>
          <w:iCs/>
          <w:color w:val="000000"/>
          <w:sz w:val="20"/>
          <w:szCs w:val="20"/>
        </w:rPr>
        <w:t>Goals and Progress</w:t>
      </w:r>
      <w:r w:rsidRPr="00AD048B">
        <w:rPr>
          <w:rFonts w:asciiTheme="minorHAnsi" w:hAnsiTheme="minorHAnsi" w:cs="Calibri"/>
          <w:color w:val="000000"/>
          <w:sz w:val="20"/>
          <w:szCs w:val="20"/>
        </w:rPr>
        <w:t xml:space="preserve">. [online] Available at: </w:t>
      </w:r>
      <w:hyperlink r:id="rId16" w:history="1">
        <w:r w:rsidRPr="00AD048B">
          <w:rPr>
            <w:rStyle w:val="Hyperlink"/>
            <w:rFonts w:asciiTheme="minorHAnsi" w:eastAsiaTheme="majorEastAsia" w:hAnsiTheme="minorHAnsi" w:cs="Calibri"/>
            <w:sz w:val="20"/>
            <w:szCs w:val="20"/>
          </w:rPr>
          <w:t>https://sustainability.aboutamazon.co.uk/our-approach/goals-and-progress</w:t>
        </w:r>
      </w:hyperlink>
      <w:r w:rsidRPr="00AD048B">
        <w:rPr>
          <w:rFonts w:asciiTheme="minorHAnsi" w:hAnsiTheme="minorHAnsi" w:cs="Calibri"/>
          <w:color w:val="000000"/>
          <w:sz w:val="20"/>
          <w:szCs w:val="20"/>
        </w:rPr>
        <w:t xml:space="preserve"> [Accessed:</w:t>
      </w:r>
      <w:r w:rsidRPr="00AD048B">
        <w:rPr>
          <w:rFonts w:asciiTheme="minorHAnsi" w:hAnsiTheme="minorHAnsi" w:cs="Calibri"/>
          <w:color w:val="000000"/>
          <w:sz w:val="20"/>
          <w:szCs w:val="20"/>
        </w:rPr>
        <w:t>17</w:t>
      </w:r>
      <w:r w:rsidRPr="00AD048B">
        <w:rPr>
          <w:rFonts w:asciiTheme="minorHAnsi" w:hAnsiTheme="minorHAnsi" w:cs="Calibri"/>
          <w:color w:val="000000"/>
          <w:sz w:val="20"/>
          <w:szCs w:val="20"/>
        </w:rPr>
        <w:t>.06.2023]</w:t>
      </w:r>
    </w:p>
    <w:p w:rsidR="00AD048B" w:rsidRPr="00AD048B" w:rsidRDefault="00AD048B" w:rsidP="00882AD1">
      <w:pPr>
        <w:pStyle w:val="NormalWeb"/>
        <w:numPr>
          <w:ilvl w:val="0"/>
          <w:numId w:val="2"/>
        </w:numPr>
        <w:spacing w:before="0" w:beforeAutospacing="0" w:after="0" w:afterAutospacing="0" w:line="360" w:lineRule="atLeast"/>
        <w:rPr>
          <w:rFonts w:asciiTheme="minorHAnsi" w:hAnsiTheme="minorHAnsi" w:cs="Calibri"/>
          <w:color w:val="000000"/>
          <w:sz w:val="20"/>
          <w:szCs w:val="20"/>
        </w:rPr>
      </w:pPr>
      <w:proofErr w:type="spellStart"/>
      <w:r w:rsidRPr="00AD048B">
        <w:rPr>
          <w:rFonts w:asciiTheme="minorHAnsi" w:hAnsiTheme="minorHAnsi" w:cs="Calibri"/>
          <w:color w:val="000000"/>
          <w:sz w:val="20"/>
          <w:szCs w:val="20"/>
        </w:rPr>
        <w:t>Baram</w:t>
      </w:r>
      <w:proofErr w:type="spellEnd"/>
      <w:r w:rsidRPr="00AD048B">
        <w:rPr>
          <w:rFonts w:asciiTheme="minorHAnsi" w:hAnsiTheme="minorHAnsi" w:cs="Calibri"/>
          <w:color w:val="000000"/>
          <w:sz w:val="20"/>
          <w:szCs w:val="20"/>
        </w:rPr>
        <w:t>, M. (2021). </w:t>
      </w:r>
      <w:r w:rsidRPr="00AD048B">
        <w:rPr>
          <w:rFonts w:asciiTheme="minorHAnsi" w:hAnsiTheme="minorHAnsi" w:cs="Calibri"/>
          <w:i/>
          <w:iCs/>
          <w:color w:val="000000"/>
          <w:sz w:val="20"/>
          <w:szCs w:val="20"/>
        </w:rPr>
        <w:t>Amazon has ‘come a Long Way’ but still faces a Lot of Questions on Sustainability</w:t>
      </w:r>
      <w:r w:rsidRPr="00AD048B">
        <w:rPr>
          <w:rFonts w:asciiTheme="minorHAnsi" w:hAnsiTheme="minorHAnsi" w:cs="Calibri"/>
          <w:color w:val="000000"/>
          <w:sz w:val="20"/>
          <w:szCs w:val="20"/>
        </w:rPr>
        <w:t xml:space="preserve">. [online] Fortune. Available at: </w:t>
      </w:r>
      <w:hyperlink r:id="rId17" w:history="1">
        <w:r w:rsidRPr="00AD048B">
          <w:rPr>
            <w:rStyle w:val="Hyperlink"/>
            <w:rFonts w:asciiTheme="minorHAnsi" w:hAnsiTheme="minorHAnsi" w:cs="Calibri"/>
            <w:sz w:val="20"/>
            <w:szCs w:val="20"/>
          </w:rPr>
          <w:t>https://fortune.com/2021/06/23/amazon-sustainability-plans-jeff-bezos-climate-pledge-esg-supply-chain/</w:t>
        </w:r>
      </w:hyperlink>
      <w:r w:rsidRPr="00AD048B">
        <w:rPr>
          <w:rFonts w:asciiTheme="minorHAnsi" w:hAnsiTheme="minorHAnsi" w:cs="Calibri"/>
          <w:color w:val="000000"/>
          <w:sz w:val="20"/>
          <w:szCs w:val="20"/>
        </w:rPr>
        <w:t xml:space="preserve"> </w:t>
      </w:r>
      <w:r w:rsidRPr="00AD048B">
        <w:rPr>
          <w:rFonts w:asciiTheme="minorHAnsi" w:hAnsiTheme="minorHAnsi" w:cs="Calibri"/>
          <w:color w:val="000000"/>
          <w:sz w:val="20"/>
          <w:szCs w:val="20"/>
        </w:rPr>
        <w:t>[Accessed:</w:t>
      </w:r>
      <w:r w:rsidRPr="00AD048B">
        <w:rPr>
          <w:rFonts w:asciiTheme="minorHAnsi" w:hAnsiTheme="minorHAnsi" w:cs="Calibri"/>
          <w:color w:val="000000"/>
          <w:sz w:val="20"/>
          <w:szCs w:val="20"/>
        </w:rPr>
        <w:t>16</w:t>
      </w:r>
      <w:r w:rsidRPr="00AD048B">
        <w:rPr>
          <w:rFonts w:asciiTheme="minorHAnsi" w:hAnsiTheme="minorHAnsi" w:cs="Calibri"/>
          <w:color w:val="000000"/>
          <w:sz w:val="20"/>
          <w:szCs w:val="20"/>
        </w:rPr>
        <w:t>.06.2023]</w:t>
      </w:r>
    </w:p>
    <w:p w:rsidR="00AD048B" w:rsidRPr="00AD048B" w:rsidRDefault="00AD048B" w:rsidP="009528E4">
      <w:pPr>
        <w:pStyle w:val="NormalWeb"/>
        <w:numPr>
          <w:ilvl w:val="0"/>
          <w:numId w:val="2"/>
        </w:numPr>
        <w:spacing w:before="0" w:beforeAutospacing="0" w:after="0" w:afterAutospacing="0" w:line="360" w:lineRule="atLeast"/>
        <w:rPr>
          <w:rFonts w:asciiTheme="minorHAnsi" w:hAnsiTheme="minorHAnsi" w:cs="Calibri"/>
          <w:color w:val="000000"/>
          <w:sz w:val="20"/>
          <w:szCs w:val="20"/>
        </w:rPr>
      </w:pPr>
      <w:r w:rsidRPr="00AD048B">
        <w:rPr>
          <w:rFonts w:asciiTheme="minorHAnsi" w:hAnsiTheme="minorHAnsi" w:cs="Calibri"/>
          <w:color w:val="000000"/>
          <w:sz w:val="20"/>
          <w:szCs w:val="20"/>
        </w:rPr>
        <w:t>Connelly, M. (2019). </w:t>
      </w:r>
      <w:r w:rsidRPr="00AD048B">
        <w:rPr>
          <w:rFonts w:asciiTheme="minorHAnsi" w:hAnsiTheme="minorHAnsi" w:cs="Calibri"/>
          <w:i/>
          <w:iCs/>
          <w:color w:val="000000"/>
          <w:sz w:val="20"/>
          <w:szCs w:val="20"/>
        </w:rPr>
        <w:t>A Change Management Model Is An Essential Planning Tool</w:t>
      </w:r>
      <w:r w:rsidRPr="00AD048B">
        <w:rPr>
          <w:rFonts w:asciiTheme="minorHAnsi" w:hAnsiTheme="minorHAnsi" w:cs="Calibri"/>
          <w:color w:val="000000"/>
          <w:sz w:val="20"/>
          <w:szCs w:val="20"/>
        </w:rPr>
        <w:t xml:space="preserve">. [online] Change Management Coach. Available at: </w:t>
      </w:r>
      <w:hyperlink r:id="rId18" w:history="1">
        <w:r w:rsidRPr="00AD048B">
          <w:rPr>
            <w:rStyle w:val="Hyperlink"/>
            <w:rFonts w:asciiTheme="minorHAnsi" w:eastAsiaTheme="majorEastAsia" w:hAnsiTheme="minorHAnsi" w:cs="Calibri"/>
            <w:sz w:val="20"/>
            <w:szCs w:val="20"/>
          </w:rPr>
          <w:t>https://www.change-management-coach.com/change-management-model.html</w:t>
        </w:r>
      </w:hyperlink>
      <w:r w:rsidRPr="00AD048B">
        <w:rPr>
          <w:rFonts w:asciiTheme="minorHAnsi" w:hAnsiTheme="minorHAnsi" w:cs="Calibri"/>
          <w:color w:val="000000"/>
          <w:sz w:val="20"/>
          <w:szCs w:val="20"/>
        </w:rPr>
        <w:t xml:space="preserve"> </w:t>
      </w:r>
      <w:r w:rsidRPr="00AD048B">
        <w:rPr>
          <w:rFonts w:asciiTheme="minorHAnsi" w:hAnsiTheme="minorHAnsi" w:cs="Calibri"/>
          <w:color w:val="000000"/>
          <w:sz w:val="20"/>
          <w:szCs w:val="20"/>
        </w:rPr>
        <w:t>[Accessed:</w:t>
      </w:r>
      <w:r w:rsidRPr="00AD048B">
        <w:rPr>
          <w:rFonts w:asciiTheme="minorHAnsi" w:hAnsiTheme="minorHAnsi" w:cs="Calibri"/>
          <w:color w:val="000000"/>
          <w:sz w:val="20"/>
          <w:szCs w:val="20"/>
        </w:rPr>
        <w:t>17</w:t>
      </w:r>
      <w:r w:rsidRPr="00AD048B">
        <w:rPr>
          <w:rFonts w:asciiTheme="minorHAnsi" w:hAnsiTheme="minorHAnsi" w:cs="Calibri"/>
          <w:color w:val="000000"/>
          <w:sz w:val="20"/>
          <w:szCs w:val="20"/>
        </w:rPr>
        <w:t>.06.2023]</w:t>
      </w:r>
    </w:p>
    <w:p w:rsidR="00AD048B" w:rsidRPr="00AD048B" w:rsidRDefault="00AD048B" w:rsidP="00B06523">
      <w:pPr>
        <w:pStyle w:val="NormalWeb"/>
        <w:numPr>
          <w:ilvl w:val="0"/>
          <w:numId w:val="2"/>
        </w:numPr>
        <w:spacing w:before="0" w:beforeAutospacing="0" w:after="0" w:afterAutospacing="0" w:line="360" w:lineRule="atLeast"/>
        <w:rPr>
          <w:rFonts w:asciiTheme="minorHAnsi" w:hAnsiTheme="minorHAnsi" w:cs="Calibri"/>
          <w:color w:val="000000"/>
          <w:sz w:val="20"/>
          <w:szCs w:val="20"/>
        </w:rPr>
      </w:pPr>
      <w:r w:rsidRPr="00AD048B">
        <w:rPr>
          <w:rFonts w:asciiTheme="minorHAnsi" w:hAnsiTheme="minorHAnsi" w:cs="Calibri"/>
          <w:color w:val="000000"/>
          <w:sz w:val="20"/>
          <w:szCs w:val="20"/>
        </w:rPr>
        <w:lastRenderedPageBreak/>
        <w:t>Gilmore Crosby (2021). </w:t>
      </w:r>
      <w:r w:rsidRPr="00AD048B">
        <w:rPr>
          <w:rFonts w:asciiTheme="minorHAnsi" w:hAnsiTheme="minorHAnsi" w:cs="Calibri"/>
          <w:i/>
          <w:iCs/>
          <w:color w:val="000000"/>
          <w:sz w:val="20"/>
          <w:szCs w:val="20"/>
        </w:rPr>
        <w:t>Planned change: why Kurt Lewin’s social science is still best practice for business results, change management and human progress</w:t>
      </w:r>
      <w:r w:rsidRPr="00AD048B">
        <w:rPr>
          <w:rFonts w:asciiTheme="minorHAnsi" w:hAnsiTheme="minorHAnsi" w:cs="Calibri"/>
          <w:color w:val="000000"/>
          <w:sz w:val="20"/>
          <w:szCs w:val="20"/>
        </w:rPr>
        <w:t xml:space="preserve">. Boca Raton; London; New York </w:t>
      </w:r>
      <w:proofErr w:type="spellStart"/>
      <w:r w:rsidRPr="00AD048B">
        <w:rPr>
          <w:rFonts w:asciiTheme="minorHAnsi" w:hAnsiTheme="minorHAnsi" w:cs="Calibri"/>
          <w:color w:val="000000"/>
          <w:sz w:val="20"/>
          <w:szCs w:val="20"/>
        </w:rPr>
        <w:t>Crc</w:t>
      </w:r>
      <w:proofErr w:type="spellEnd"/>
      <w:r w:rsidRPr="00AD048B">
        <w:rPr>
          <w:rFonts w:asciiTheme="minorHAnsi" w:hAnsiTheme="minorHAnsi" w:cs="Calibri"/>
          <w:color w:val="000000"/>
          <w:sz w:val="20"/>
          <w:szCs w:val="20"/>
        </w:rPr>
        <w:t xml:space="preserve"> Press.</w:t>
      </w:r>
    </w:p>
    <w:p w:rsidR="00AD048B" w:rsidRPr="00AD048B" w:rsidRDefault="00AD048B" w:rsidP="009528E4">
      <w:pPr>
        <w:pStyle w:val="NormalWeb"/>
        <w:numPr>
          <w:ilvl w:val="0"/>
          <w:numId w:val="2"/>
        </w:numPr>
        <w:spacing w:before="0" w:beforeAutospacing="0" w:after="0" w:afterAutospacing="0" w:line="360" w:lineRule="atLeast"/>
        <w:rPr>
          <w:rFonts w:asciiTheme="minorHAnsi" w:hAnsiTheme="minorHAnsi" w:cs="Calibri"/>
          <w:color w:val="000000"/>
          <w:sz w:val="20"/>
          <w:szCs w:val="20"/>
        </w:rPr>
      </w:pPr>
      <w:r w:rsidRPr="00AD048B">
        <w:rPr>
          <w:rFonts w:asciiTheme="minorHAnsi" w:hAnsiTheme="minorHAnsi" w:cs="Calibri"/>
          <w:color w:val="000000"/>
          <w:sz w:val="20"/>
          <w:szCs w:val="20"/>
        </w:rPr>
        <w:t>Gunther, M. (2012). </w:t>
      </w:r>
      <w:r w:rsidRPr="00AD048B">
        <w:rPr>
          <w:rFonts w:asciiTheme="minorHAnsi" w:hAnsiTheme="minorHAnsi" w:cs="Calibri"/>
          <w:i/>
          <w:iCs/>
          <w:color w:val="000000"/>
          <w:sz w:val="20"/>
          <w:szCs w:val="20"/>
        </w:rPr>
        <w:t>Amazon’s no show on sustainability</w:t>
      </w:r>
      <w:r w:rsidRPr="00AD048B">
        <w:rPr>
          <w:rFonts w:asciiTheme="minorHAnsi" w:hAnsiTheme="minorHAnsi" w:cs="Calibri"/>
          <w:color w:val="000000"/>
          <w:sz w:val="20"/>
          <w:szCs w:val="20"/>
        </w:rPr>
        <w:t>. [</w:t>
      </w:r>
      <w:proofErr w:type="gramStart"/>
      <w:r w:rsidRPr="00AD048B">
        <w:rPr>
          <w:rFonts w:asciiTheme="minorHAnsi" w:hAnsiTheme="minorHAnsi" w:cs="Calibri"/>
          <w:color w:val="000000"/>
          <w:sz w:val="20"/>
          <w:szCs w:val="20"/>
        </w:rPr>
        <w:t>online</w:t>
      </w:r>
      <w:proofErr w:type="gramEnd"/>
      <w:r w:rsidRPr="00AD048B">
        <w:rPr>
          <w:rFonts w:asciiTheme="minorHAnsi" w:hAnsiTheme="minorHAnsi" w:cs="Calibri"/>
          <w:color w:val="000000"/>
          <w:sz w:val="20"/>
          <w:szCs w:val="20"/>
        </w:rPr>
        <w:t xml:space="preserve">] the Guardian. Available at: </w:t>
      </w:r>
      <w:hyperlink r:id="rId19" w:history="1">
        <w:r w:rsidRPr="00AD048B">
          <w:rPr>
            <w:rStyle w:val="Hyperlink"/>
            <w:rFonts w:asciiTheme="minorHAnsi" w:eastAsiaTheme="majorEastAsia" w:hAnsiTheme="minorHAnsi" w:cs="Calibri"/>
            <w:sz w:val="20"/>
            <w:szCs w:val="20"/>
          </w:rPr>
          <w:t>https://www.theguardian.com/sustainable-business/amazon</w:t>
        </w:r>
      </w:hyperlink>
      <w:r w:rsidRPr="00AD048B">
        <w:rPr>
          <w:rFonts w:asciiTheme="minorHAnsi" w:hAnsiTheme="minorHAnsi" w:cs="Calibri"/>
          <w:color w:val="000000"/>
          <w:sz w:val="20"/>
          <w:szCs w:val="20"/>
        </w:rPr>
        <w:t xml:space="preserve"> [Accessed:</w:t>
      </w:r>
      <w:r w:rsidRPr="00AD048B">
        <w:rPr>
          <w:rFonts w:asciiTheme="minorHAnsi" w:hAnsiTheme="minorHAnsi" w:cs="Calibri"/>
          <w:color w:val="000000"/>
          <w:sz w:val="20"/>
          <w:szCs w:val="20"/>
        </w:rPr>
        <w:t>15</w:t>
      </w:r>
      <w:r w:rsidRPr="00AD048B">
        <w:rPr>
          <w:rFonts w:asciiTheme="minorHAnsi" w:hAnsiTheme="minorHAnsi" w:cs="Calibri"/>
          <w:color w:val="000000"/>
          <w:sz w:val="20"/>
          <w:szCs w:val="20"/>
        </w:rPr>
        <w:t>.06.2023]</w:t>
      </w:r>
    </w:p>
    <w:p w:rsidR="00AD048B" w:rsidRPr="00AD048B" w:rsidRDefault="00AD048B" w:rsidP="009528E4">
      <w:pPr>
        <w:pStyle w:val="NormalWeb"/>
        <w:numPr>
          <w:ilvl w:val="0"/>
          <w:numId w:val="2"/>
        </w:numPr>
        <w:spacing w:before="0" w:beforeAutospacing="0" w:after="0" w:afterAutospacing="0" w:line="360" w:lineRule="atLeast"/>
        <w:rPr>
          <w:rFonts w:asciiTheme="minorHAnsi" w:hAnsiTheme="minorHAnsi" w:cs="Calibri"/>
          <w:color w:val="000000"/>
          <w:sz w:val="20"/>
          <w:szCs w:val="20"/>
        </w:rPr>
      </w:pPr>
      <w:r w:rsidRPr="00AD048B">
        <w:rPr>
          <w:rFonts w:asciiTheme="minorHAnsi" w:hAnsiTheme="minorHAnsi" w:cs="Calibri"/>
          <w:color w:val="000000"/>
          <w:sz w:val="20"/>
          <w:szCs w:val="20"/>
        </w:rPr>
        <w:t>Hiatt, J.M. (2006). </w:t>
      </w:r>
      <w:r w:rsidRPr="00AD048B">
        <w:rPr>
          <w:rFonts w:asciiTheme="minorHAnsi" w:hAnsiTheme="minorHAnsi" w:cs="Calibri"/>
          <w:i/>
          <w:iCs/>
          <w:color w:val="000000"/>
          <w:sz w:val="20"/>
          <w:szCs w:val="20"/>
        </w:rPr>
        <w:t>ADKAR: A model for change in business, government, and our community</w:t>
      </w:r>
      <w:r w:rsidRPr="00AD048B">
        <w:rPr>
          <w:rFonts w:asciiTheme="minorHAnsi" w:hAnsiTheme="minorHAnsi" w:cs="Calibri"/>
          <w:color w:val="000000"/>
          <w:sz w:val="20"/>
          <w:szCs w:val="20"/>
        </w:rPr>
        <w:t xml:space="preserve">. 1st ed. Loveland: </w:t>
      </w:r>
      <w:proofErr w:type="spellStart"/>
      <w:r w:rsidRPr="00AD048B">
        <w:rPr>
          <w:rFonts w:asciiTheme="minorHAnsi" w:hAnsiTheme="minorHAnsi" w:cs="Calibri"/>
          <w:color w:val="000000"/>
          <w:sz w:val="20"/>
          <w:szCs w:val="20"/>
        </w:rPr>
        <w:t>Prosci</w:t>
      </w:r>
      <w:proofErr w:type="spellEnd"/>
      <w:r w:rsidRPr="00AD048B">
        <w:rPr>
          <w:rFonts w:asciiTheme="minorHAnsi" w:hAnsiTheme="minorHAnsi" w:cs="Calibri"/>
          <w:color w:val="000000"/>
          <w:sz w:val="20"/>
          <w:szCs w:val="20"/>
        </w:rPr>
        <w:t xml:space="preserve"> Learning </w:t>
      </w:r>
      <w:proofErr w:type="spellStart"/>
      <w:r w:rsidRPr="00AD048B">
        <w:rPr>
          <w:rFonts w:asciiTheme="minorHAnsi" w:hAnsiTheme="minorHAnsi" w:cs="Calibri"/>
          <w:color w:val="000000"/>
          <w:sz w:val="20"/>
          <w:szCs w:val="20"/>
        </w:rPr>
        <w:t>Center</w:t>
      </w:r>
      <w:proofErr w:type="spellEnd"/>
      <w:r w:rsidRPr="00AD048B">
        <w:rPr>
          <w:rFonts w:asciiTheme="minorHAnsi" w:hAnsiTheme="minorHAnsi" w:cs="Calibri"/>
          <w:color w:val="000000"/>
          <w:sz w:val="20"/>
          <w:szCs w:val="20"/>
        </w:rPr>
        <w:t xml:space="preserve"> Publications.</w:t>
      </w:r>
    </w:p>
    <w:p w:rsidR="00AD048B" w:rsidRPr="00AD048B" w:rsidRDefault="00AD048B" w:rsidP="009528E4">
      <w:pPr>
        <w:pStyle w:val="NormalWeb"/>
        <w:numPr>
          <w:ilvl w:val="0"/>
          <w:numId w:val="2"/>
        </w:numPr>
        <w:spacing w:before="0" w:beforeAutospacing="0" w:after="0" w:afterAutospacing="0" w:line="360" w:lineRule="atLeast"/>
        <w:rPr>
          <w:rFonts w:asciiTheme="minorHAnsi" w:hAnsiTheme="minorHAnsi" w:cs="Calibri"/>
          <w:color w:val="000000"/>
          <w:sz w:val="20"/>
          <w:szCs w:val="20"/>
        </w:rPr>
      </w:pPr>
      <w:r w:rsidRPr="00AD048B">
        <w:rPr>
          <w:rFonts w:asciiTheme="minorHAnsi" w:hAnsiTheme="minorHAnsi" w:cs="Calibri"/>
          <w:color w:val="000000"/>
          <w:sz w:val="20"/>
          <w:szCs w:val="20"/>
        </w:rPr>
        <w:t>Knowles, B. (2022). </w:t>
      </w:r>
      <w:r w:rsidRPr="00AD048B">
        <w:rPr>
          <w:rFonts w:asciiTheme="minorHAnsi" w:hAnsiTheme="minorHAnsi" w:cs="Calibri"/>
          <w:i/>
          <w:iCs/>
          <w:color w:val="000000"/>
          <w:sz w:val="20"/>
          <w:szCs w:val="20"/>
        </w:rPr>
        <w:t>Amazon sustainability report reveals net zero 2040 progress</w:t>
      </w:r>
      <w:r w:rsidRPr="00AD048B">
        <w:rPr>
          <w:rFonts w:asciiTheme="minorHAnsi" w:hAnsiTheme="minorHAnsi" w:cs="Calibri"/>
          <w:color w:val="000000"/>
          <w:sz w:val="20"/>
          <w:szCs w:val="20"/>
        </w:rPr>
        <w:t>. [</w:t>
      </w:r>
      <w:proofErr w:type="gramStart"/>
      <w:r w:rsidRPr="00AD048B">
        <w:rPr>
          <w:rFonts w:asciiTheme="minorHAnsi" w:hAnsiTheme="minorHAnsi" w:cs="Calibri"/>
          <w:color w:val="000000"/>
          <w:sz w:val="20"/>
          <w:szCs w:val="20"/>
        </w:rPr>
        <w:t>online</w:t>
      </w:r>
      <w:proofErr w:type="gramEnd"/>
      <w:r w:rsidRPr="00AD048B">
        <w:rPr>
          <w:rFonts w:asciiTheme="minorHAnsi" w:hAnsiTheme="minorHAnsi" w:cs="Calibri"/>
          <w:color w:val="000000"/>
          <w:sz w:val="20"/>
          <w:szCs w:val="20"/>
        </w:rPr>
        <w:t xml:space="preserve">] sustainabilitymag.com. Available at: </w:t>
      </w:r>
      <w:hyperlink r:id="rId20" w:history="1">
        <w:r w:rsidRPr="00AD048B">
          <w:rPr>
            <w:rStyle w:val="Hyperlink"/>
            <w:rFonts w:asciiTheme="minorHAnsi" w:eastAsiaTheme="majorEastAsia" w:hAnsiTheme="minorHAnsi" w:cs="Calibri"/>
            <w:sz w:val="20"/>
            <w:szCs w:val="20"/>
          </w:rPr>
          <w:t>https://sustainabilitymag.com/sustainability/amazon-sustainability-report-reveals-net-zero-progress</w:t>
        </w:r>
      </w:hyperlink>
      <w:r w:rsidRPr="00AD048B">
        <w:rPr>
          <w:rFonts w:asciiTheme="minorHAnsi" w:hAnsiTheme="minorHAnsi" w:cs="Calibri"/>
          <w:color w:val="000000"/>
          <w:sz w:val="20"/>
          <w:szCs w:val="20"/>
        </w:rPr>
        <w:t xml:space="preserve">  [Accessed:</w:t>
      </w:r>
      <w:r w:rsidRPr="00AD048B">
        <w:rPr>
          <w:rFonts w:asciiTheme="minorHAnsi" w:hAnsiTheme="minorHAnsi" w:cs="Calibri"/>
          <w:color w:val="000000"/>
          <w:sz w:val="20"/>
          <w:szCs w:val="20"/>
        </w:rPr>
        <w:t>17</w:t>
      </w:r>
      <w:r w:rsidRPr="00AD048B">
        <w:rPr>
          <w:rFonts w:asciiTheme="minorHAnsi" w:hAnsiTheme="minorHAnsi" w:cs="Calibri"/>
          <w:color w:val="000000"/>
          <w:sz w:val="20"/>
          <w:szCs w:val="20"/>
        </w:rPr>
        <w:t>.06.2023]</w:t>
      </w:r>
      <w:r w:rsidRPr="00AD048B">
        <w:rPr>
          <w:rFonts w:ascii="Arial" w:hAnsi="Arial" w:cs="Arial"/>
          <w:color w:val="000000"/>
          <w:sz w:val="20"/>
          <w:szCs w:val="20"/>
        </w:rPr>
        <w:t>‌</w:t>
      </w:r>
    </w:p>
    <w:p w:rsidR="00AD048B" w:rsidRPr="00AD048B" w:rsidRDefault="00AD048B" w:rsidP="009528E4">
      <w:pPr>
        <w:pStyle w:val="NormalWeb"/>
        <w:numPr>
          <w:ilvl w:val="0"/>
          <w:numId w:val="2"/>
        </w:numPr>
        <w:spacing w:before="0" w:beforeAutospacing="0" w:after="0" w:afterAutospacing="0" w:line="360" w:lineRule="atLeast"/>
        <w:rPr>
          <w:rFonts w:asciiTheme="minorHAnsi" w:hAnsiTheme="minorHAnsi" w:cs="Calibri"/>
          <w:color w:val="000000"/>
          <w:sz w:val="20"/>
          <w:szCs w:val="20"/>
        </w:rPr>
      </w:pPr>
      <w:r w:rsidRPr="00AD048B">
        <w:rPr>
          <w:rFonts w:asciiTheme="minorHAnsi" w:hAnsiTheme="minorHAnsi" w:cs="Calibri"/>
          <w:color w:val="000000"/>
          <w:sz w:val="20"/>
          <w:szCs w:val="20"/>
        </w:rPr>
        <w:t>Kotter, J.P. (1996). </w:t>
      </w:r>
      <w:r w:rsidRPr="00AD048B">
        <w:rPr>
          <w:rFonts w:asciiTheme="minorHAnsi" w:hAnsiTheme="minorHAnsi" w:cs="Calibri"/>
          <w:i/>
          <w:iCs/>
          <w:color w:val="000000"/>
          <w:sz w:val="20"/>
          <w:szCs w:val="20"/>
        </w:rPr>
        <w:t>Leading Change</w:t>
      </w:r>
      <w:r w:rsidRPr="00AD048B">
        <w:rPr>
          <w:rFonts w:asciiTheme="minorHAnsi" w:hAnsiTheme="minorHAnsi" w:cs="Calibri"/>
          <w:color w:val="000000"/>
          <w:sz w:val="20"/>
          <w:szCs w:val="20"/>
        </w:rPr>
        <w:t>. Boston, Mass.: Harvard Business School Press.</w:t>
      </w:r>
    </w:p>
    <w:p w:rsidR="00AD048B" w:rsidRPr="00AD048B" w:rsidRDefault="00AD048B" w:rsidP="009528E4">
      <w:pPr>
        <w:pStyle w:val="NormalWeb"/>
        <w:numPr>
          <w:ilvl w:val="0"/>
          <w:numId w:val="2"/>
        </w:numPr>
        <w:spacing w:before="0" w:beforeAutospacing="0" w:after="0" w:afterAutospacing="0" w:line="360" w:lineRule="atLeast"/>
        <w:rPr>
          <w:rFonts w:asciiTheme="minorHAnsi" w:hAnsiTheme="minorHAnsi" w:cs="Calibri"/>
          <w:color w:val="000000"/>
          <w:sz w:val="20"/>
          <w:szCs w:val="20"/>
        </w:rPr>
      </w:pPr>
      <w:r w:rsidRPr="00AD048B">
        <w:rPr>
          <w:rFonts w:asciiTheme="minorHAnsi" w:hAnsiTheme="minorHAnsi" w:cs="Calibri"/>
          <w:color w:val="000000"/>
          <w:sz w:val="20"/>
          <w:szCs w:val="20"/>
        </w:rPr>
        <w:t xml:space="preserve"> </w:t>
      </w:r>
      <w:proofErr w:type="spellStart"/>
      <w:r w:rsidRPr="00AD048B">
        <w:rPr>
          <w:rFonts w:asciiTheme="minorHAnsi" w:hAnsiTheme="minorHAnsi" w:cs="Calibri"/>
          <w:color w:val="000000"/>
          <w:sz w:val="20"/>
          <w:szCs w:val="20"/>
        </w:rPr>
        <w:t>Nauman</w:t>
      </w:r>
      <w:proofErr w:type="spellEnd"/>
      <w:r w:rsidRPr="00AD048B">
        <w:rPr>
          <w:rFonts w:asciiTheme="minorHAnsi" w:hAnsiTheme="minorHAnsi" w:cs="Calibri"/>
          <w:color w:val="000000"/>
          <w:sz w:val="20"/>
          <w:szCs w:val="20"/>
        </w:rPr>
        <w:t>, B. (2019). </w:t>
      </w:r>
      <w:r w:rsidRPr="00AD048B">
        <w:rPr>
          <w:rFonts w:asciiTheme="minorHAnsi" w:hAnsiTheme="minorHAnsi" w:cs="Calibri"/>
          <w:i/>
          <w:iCs/>
          <w:color w:val="000000"/>
          <w:sz w:val="20"/>
          <w:szCs w:val="20"/>
        </w:rPr>
        <w:t>Amazon accused of lack of transparency on climate impact</w:t>
      </w:r>
      <w:r w:rsidRPr="00AD048B">
        <w:rPr>
          <w:rFonts w:asciiTheme="minorHAnsi" w:hAnsiTheme="minorHAnsi" w:cs="Calibri"/>
          <w:color w:val="000000"/>
          <w:sz w:val="20"/>
          <w:szCs w:val="20"/>
        </w:rPr>
        <w:t xml:space="preserve">. [online] Financial Times. Available at: </w:t>
      </w:r>
      <w:hyperlink r:id="rId21" w:history="1">
        <w:r w:rsidRPr="00AD048B">
          <w:rPr>
            <w:rStyle w:val="Hyperlink"/>
            <w:rFonts w:asciiTheme="minorHAnsi" w:eastAsiaTheme="majorEastAsia" w:hAnsiTheme="minorHAnsi" w:cs="Calibri"/>
            <w:sz w:val="20"/>
            <w:szCs w:val="20"/>
          </w:rPr>
          <w:t>https://www.ft.com/content/2695bd00-8fa2-11e9-aea1-2b1d33ac3271</w:t>
        </w:r>
      </w:hyperlink>
      <w:r w:rsidRPr="00AD048B">
        <w:rPr>
          <w:rFonts w:asciiTheme="minorHAnsi" w:hAnsiTheme="minorHAnsi" w:cs="Calibri"/>
          <w:color w:val="000000"/>
          <w:sz w:val="20"/>
          <w:szCs w:val="20"/>
        </w:rPr>
        <w:t>[Accessed:</w:t>
      </w:r>
      <w:r w:rsidRPr="00AD048B">
        <w:rPr>
          <w:rFonts w:asciiTheme="minorHAnsi" w:hAnsiTheme="minorHAnsi" w:cs="Calibri"/>
          <w:color w:val="000000"/>
          <w:sz w:val="20"/>
          <w:szCs w:val="20"/>
        </w:rPr>
        <w:t>16</w:t>
      </w:r>
      <w:r w:rsidRPr="00AD048B">
        <w:rPr>
          <w:rFonts w:asciiTheme="minorHAnsi" w:hAnsiTheme="minorHAnsi" w:cs="Calibri"/>
          <w:color w:val="000000"/>
          <w:sz w:val="20"/>
          <w:szCs w:val="20"/>
        </w:rPr>
        <w:t xml:space="preserve">.06.2023] </w:t>
      </w:r>
    </w:p>
    <w:p w:rsidR="00AD048B" w:rsidRPr="00AD048B" w:rsidRDefault="00AD048B" w:rsidP="009528E4">
      <w:pPr>
        <w:pStyle w:val="NormalWeb"/>
        <w:numPr>
          <w:ilvl w:val="0"/>
          <w:numId w:val="2"/>
        </w:numPr>
        <w:spacing w:before="0" w:beforeAutospacing="0" w:after="0" w:afterAutospacing="0" w:line="360" w:lineRule="atLeast"/>
        <w:rPr>
          <w:rFonts w:asciiTheme="minorHAnsi" w:hAnsiTheme="minorHAnsi" w:cs="Calibri"/>
          <w:color w:val="000000"/>
          <w:sz w:val="20"/>
          <w:szCs w:val="20"/>
        </w:rPr>
      </w:pPr>
      <w:r w:rsidRPr="00AD048B">
        <w:rPr>
          <w:rFonts w:asciiTheme="minorHAnsi" w:hAnsiTheme="minorHAnsi" w:cs="Calibri"/>
          <w:color w:val="000000"/>
          <w:sz w:val="20"/>
          <w:szCs w:val="20"/>
        </w:rPr>
        <w:t>Paul, K. (2020). </w:t>
      </w:r>
      <w:r w:rsidRPr="00AD048B">
        <w:rPr>
          <w:rFonts w:asciiTheme="minorHAnsi" w:hAnsiTheme="minorHAnsi" w:cs="Calibri"/>
          <w:i/>
          <w:iCs/>
          <w:color w:val="000000"/>
          <w:sz w:val="20"/>
          <w:szCs w:val="20"/>
        </w:rPr>
        <w:t>Hundreds of workers defy Amazon rules to protest company’s climate failures</w:t>
      </w:r>
      <w:r w:rsidRPr="00AD048B">
        <w:rPr>
          <w:rFonts w:asciiTheme="minorHAnsi" w:hAnsiTheme="minorHAnsi" w:cs="Calibri"/>
          <w:color w:val="000000"/>
          <w:sz w:val="20"/>
          <w:szCs w:val="20"/>
        </w:rPr>
        <w:t>. [</w:t>
      </w:r>
      <w:proofErr w:type="gramStart"/>
      <w:r w:rsidRPr="00AD048B">
        <w:rPr>
          <w:rFonts w:asciiTheme="minorHAnsi" w:hAnsiTheme="minorHAnsi" w:cs="Calibri"/>
          <w:color w:val="000000"/>
          <w:sz w:val="20"/>
          <w:szCs w:val="20"/>
        </w:rPr>
        <w:t>online</w:t>
      </w:r>
      <w:proofErr w:type="gramEnd"/>
      <w:r w:rsidRPr="00AD048B">
        <w:rPr>
          <w:rFonts w:asciiTheme="minorHAnsi" w:hAnsiTheme="minorHAnsi" w:cs="Calibri"/>
          <w:color w:val="000000"/>
          <w:sz w:val="20"/>
          <w:szCs w:val="20"/>
        </w:rPr>
        <w:t xml:space="preserve">] the Guardian. Available at: </w:t>
      </w:r>
      <w:hyperlink r:id="rId22" w:history="1">
        <w:r w:rsidRPr="00AD048B">
          <w:rPr>
            <w:rStyle w:val="Hyperlink"/>
            <w:rFonts w:asciiTheme="minorHAnsi" w:eastAsiaTheme="majorEastAsia" w:hAnsiTheme="minorHAnsi" w:cs="Calibri"/>
            <w:sz w:val="20"/>
            <w:szCs w:val="20"/>
          </w:rPr>
          <w:t>https://www.theguardian.com/technology/2020/jan/27/amazon-workers-climate-protest</w:t>
        </w:r>
      </w:hyperlink>
      <w:r w:rsidRPr="00AD048B">
        <w:rPr>
          <w:rFonts w:asciiTheme="minorHAnsi" w:hAnsiTheme="minorHAnsi" w:cs="Calibri"/>
          <w:color w:val="000000"/>
          <w:sz w:val="20"/>
          <w:szCs w:val="20"/>
        </w:rPr>
        <w:t xml:space="preserve"> [Accessed:</w:t>
      </w:r>
      <w:r w:rsidRPr="00AD048B">
        <w:rPr>
          <w:rFonts w:asciiTheme="minorHAnsi" w:hAnsiTheme="minorHAnsi" w:cs="Calibri"/>
          <w:color w:val="000000"/>
          <w:sz w:val="20"/>
          <w:szCs w:val="20"/>
        </w:rPr>
        <w:t>15</w:t>
      </w:r>
      <w:r w:rsidRPr="00AD048B">
        <w:rPr>
          <w:rFonts w:asciiTheme="minorHAnsi" w:hAnsiTheme="minorHAnsi" w:cs="Calibri"/>
          <w:color w:val="000000"/>
          <w:sz w:val="20"/>
          <w:szCs w:val="20"/>
        </w:rPr>
        <w:t>.06.2023]</w:t>
      </w:r>
    </w:p>
    <w:p w:rsidR="00AD048B" w:rsidRPr="00AD048B" w:rsidRDefault="00AD048B" w:rsidP="009528E4">
      <w:pPr>
        <w:pStyle w:val="NormalWeb"/>
        <w:numPr>
          <w:ilvl w:val="0"/>
          <w:numId w:val="2"/>
        </w:numPr>
        <w:spacing w:before="0" w:beforeAutospacing="0" w:after="0" w:afterAutospacing="0" w:line="360" w:lineRule="atLeast"/>
        <w:rPr>
          <w:rFonts w:asciiTheme="minorHAnsi" w:hAnsiTheme="minorHAnsi" w:cs="Calibri"/>
          <w:color w:val="000000"/>
          <w:sz w:val="20"/>
          <w:szCs w:val="20"/>
        </w:rPr>
      </w:pPr>
      <w:r w:rsidRPr="00AD048B">
        <w:rPr>
          <w:rFonts w:asciiTheme="minorHAnsi" w:hAnsiTheme="minorHAnsi" w:cs="Calibri"/>
          <w:color w:val="000000"/>
          <w:sz w:val="20"/>
          <w:szCs w:val="20"/>
        </w:rPr>
        <w:t>PEREIRA, D. (2023). </w:t>
      </w:r>
      <w:r w:rsidRPr="00AD048B">
        <w:rPr>
          <w:rFonts w:asciiTheme="minorHAnsi" w:hAnsiTheme="minorHAnsi" w:cs="Calibri"/>
          <w:i/>
          <w:iCs/>
          <w:color w:val="000000"/>
          <w:sz w:val="20"/>
          <w:szCs w:val="20"/>
        </w:rPr>
        <w:t>Amazon PESTLE Analysis (2023)</w:t>
      </w:r>
      <w:r w:rsidRPr="00AD048B">
        <w:rPr>
          <w:rFonts w:asciiTheme="minorHAnsi" w:hAnsiTheme="minorHAnsi" w:cs="Calibri"/>
          <w:color w:val="000000"/>
          <w:sz w:val="20"/>
          <w:szCs w:val="20"/>
        </w:rPr>
        <w:t xml:space="preserve">. [online] The Business Model Analyst. Available at: </w:t>
      </w:r>
      <w:hyperlink r:id="rId23" w:history="1">
        <w:r w:rsidRPr="00AD048B">
          <w:rPr>
            <w:rStyle w:val="Hyperlink"/>
            <w:rFonts w:asciiTheme="minorHAnsi" w:eastAsiaTheme="majorEastAsia" w:hAnsiTheme="minorHAnsi" w:cs="Calibri"/>
            <w:sz w:val="20"/>
            <w:szCs w:val="20"/>
          </w:rPr>
          <w:t>https://businessmodelanalyst.com/amazon-pestle-analysis/</w:t>
        </w:r>
      </w:hyperlink>
      <w:r w:rsidRPr="00AD048B">
        <w:rPr>
          <w:rFonts w:asciiTheme="minorHAnsi" w:hAnsiTheme="minorHAnsi" w:cs="Calibri"/>
          <w:color w:val="000000"/>
          <w:sz w:val="20"/>
          <w:szCs w:val="20"/>
        </w:rPr>
        <w:t xml:space="preserve">  [Accessed:</w:t>
      </w:r>
      <w:r w:rsidRPr="00AD048B">
        <w:rPr>
          <w:rFonts w:asciiTheme="minorHAnsi" w:hAnsiTheme="minorHAnsi" w:cs="Calibri"/>
          <w:color w:val="000000"/>
          <w:sz w:val="20"/>
          <w:szCs w:val="20"/>
        </w:rPr>
        <w:t>16</w:t>
      </w:r>
      <w:r w:rsidRPr="00AD048B">
        <w:rPr>
          <w:rFonts w:asciiTheme="minorHAnsi" w:hAnsiTheme="minorHAnsi" w:cs="Calibri"/>
          <w:color w:val="000000"/>
          <w:sz w:val="20"/>
          <w:szCs w:val="20"/>
        </w:rPr>
        <w:t>.06.2023]</w:t>
      </w:r>
    </w:p>
    <w:p w:rsidR="00AD048B" w:rsidRPr="00AD048B" w:rsidRDefault="00AD048B" w:rsidP="009528E4">
      <w:pPr>
        <w:pStyle w:val="NormalWeb"/>
        <w:numPr>
          <w:ilvl w:val="0"/>
          <w:numId w:val="2"/>
        </w:numPr>
        <w:spacing w:before="0" w:beforeAutospacing="0" w:after="0" w:afterAutospacing="0" w:line="360" w:lineRule="atLeast"/>
        <w:rPr>
          <w:rFonts w:asciiTheme="minorHAnsi" w:hAnsiTheme="minorHAnsi" w:cs="Calibri"/>
          <w:color w:val="000000"/>
          <w:sz w:val="20"/>
          <w:szCs w:val="20"/>
        </w:rPr>
      </w:pPr>
      <w:r w:rsidRPr="00AD048B">
        <w:rPr>
          <w:rFonts w:asciiTheme="minorHAnsi" w:hAnsiTheme="minorHAnsi" w:cs="Calibri"/>
          <w:color w:val="000000"/>
          <w:sz w:val="20"/>
          <w:szCs w:val="20"/>
        </w:rPr>
        <w:t>Pratt, M.K. (2020). </w:t>
      </w:r>
      <w:r w:rsidRPr="00AD048B">
        <w:rPr>
          <w:rFonts w:asciiTheme="minorHAnsi" w:hAnsiTheme="minorHAnsi" w:cs="Calibri"/>
          <w:i/>
          <w:iCs/>
          <w:color w:val="000000"/>
          <w:sz w:val="20"/>
          <w:szCs w:val="20"/>
        </w:rPr>
        <w:t>Amazon’s environmental impact delivers climate change concerns</w:t>
      </w:r>
      <w:r w:rsidRPr="00AD048B">
        <w:rPr>
          <w:rFonts w:asciiTheme="minorHAnsi" w:hAnsiTheme="minorHAnsi" w:cs="Calibri"/>
          <w:color w:val="000000"/>
          <w:sz w:val="20"/>
          <w:szCs w:val="20"/>
        </w:rPr>
        <w:t xml:space="preserve">. [online] Tech Target. Available at: </w:t>
      </w:r>
      <w:hyperlink r:id="rId24" w:history="1">
        <w:r w:rsidRPr="00AD048B">
          <w:rPr>
            <w:rStyle w:val="Hyperlink"/>
            <w:rFonts w:asciiTheme="minorHAnsi" w:eastAsiaTheme="majorEastAsia" w:hAnsiTheme="minorHAnsi" w:cs="Calibri"/>
            <w:sz w:val="20"/>
            <w:szCs w:val="20"/>
          </w:rPr>
          <w:t>https://www.techtarget.com/searchaws/feature/Amazons-environmental-impact-delivers-climate-change-concerns</w:t>
        </w:r>
      </w:hyperlink>
      <w:r w:rsidRPr="00AD048B">
        <w:rPr>
          <w:rFonts w:asciiTheme="minorHAnsi" w:hAnsiTheme="minorHAnsi" w:cs="Calibri"/>
          <w:color w:val="000000"/>
          <w:sz w:val="20"/>
          <w:szCs w:val="20"/>
        </w:rPr>
        <w:t xml:space="preserve"> </w:t>
      </w:r>
      <w:r w:rsidRPr="00AD048B">
        <w:rPr>
          <w:rFonts w:asciiTheme="minorHAnsi" w:hAnsiTheme="minorHAnsi" w:cs="Calibri"/>
          <w:color w:val="000000"/>
          <w:sz w:val="20"/>
          <w:szCs w:val="20"/>
        </w:rPr>
        <w:t>[Accessed:</w:t>
      </w:r>
      <w:r w:rsidRPr="00AD048B">
        <w:rPr>
          <w:rFonts w:asciiTheme="minorHAnsi" w:hAnsiTheme="minorHAnsi" w:cs="Calibri"/>
          <w:color w:val="000000"/>
          <w:sz w:val="20"/>
          <w:szCs w:val="20"/>
        </w:rPr>
        <w:t>15</w:t>
      </w:r>
      <w:r w:rsidRPr="00AD048B">
        <w:rPr>
          <w:rFonts w:asciiTheme="minorHAnsi" w:hAnsiTheme="minorHAnsi" w:cs="Calibri"/>
          <w:color w:val="000000"/>
          <w:sz w:val="20"/>
          <w:szCs w:val="20"/>
        </w:rPr>
        <w:t>.06.2023]</w:t>
      </w:r>
    </w:p>
    <w:p w:rsidR="00AD048B" w:rsidRPr="00AD048B" w:rsidRDefault="00AD048B" w:rsidP="009528E4">
      <w:pPr>
        <w:pStyle w:val="NormalWeb"/>
        <w:numPr>
          <w:ilvl w:val="0"/>
          <w:numId w:val="2"/>
        </w:numPr>
        <w:spacing w:before="0" w:beforeAutospacing="0" w:after="0" w:afterAutospacing="0" w:line="360" w:lineRule="atLeast"/>
        <w:rPr>
          <w:rFonts w:asciiTheme="minorHAnsi" w:hAnsiTheme="minorHAnsi" w:cs="Calibri"/>
          <w:color w:val="000000"/>
          <w:sz w:val="20"/>
          <w:szCs w:val="20"/>
        </w:rPr>
      </w:pPr>
      <w:proofErr w:type="spellStart"/>
      <w:r w:rsidRPr="00AD048B">
        <w:rPr>
          <w:rFonts w:asciiTheme="minorHAnsi" w:hAnsiTheme="minorHAnsi" w:cs="Calibri"/>
          <w:color w:val="000000"/>
          <w:sz w:val="20"/>
          <w:szCs w:val="20"/>
        </w:rPr>
        <w:t>Prosci</w:t>
      </w:r>
      <w:proofErr w:type="spellEnd"/>
      <w:r w:rsidRPr="00AD048B">
        <w:rPr>
          <w:rFonts w:asciiTheme="minorHAnsi" w:hAnsiTheme="minorHAnsi" w:cs="Calibri"/>
          <w:color w:val="000000"/>
          <w:sz w:val="20"/>
          <w:szCs w:val="20"/>
        </w:rPr>
        <w:t xml:space="preserve"> Research Staff (2000). </w:t>
      </w:r>
      <w:r w:rsidRPr="00AD048B">
        <w:rPr>
          <w:rFonts w:asciiTheme="minorHAnsi" w:hAnsiTheme="minorHAnsi" w:cs="Calibri"/>
          <w:i/>
          <w:iCs/>
          <w:color w:val="000000"/>
          <w:sz w:val="20"/>
          <w:szCs w:val="20"/>
        </w:rPr>
        <w:t>The Perfect Change Using the ADKAR Model for Change Management</w:t>
      </w:r>
      <w:r w:rsidRPr="00AD048B">
        <w:rPr>
          <w:rFonts w:asciiTheme="minorHAnsi" w:hAnsiTheme="minorHAnsi" w:cs="Calibri"/>
          <w:color w:val="000000"/>
          <w:sz w:val="20"/>
          <w:szCs w:val="20"/>
        </w:rPr>
        <w:t>.</w:t>
      </w:r>
    </w:p>
    <w:p w:rsidR="00AD048B" w:rsidRPr="00AD048B" w:rsidRDefault="00AD048B" w:rsidP="009528E4">
      <w:pPr>
        <w:pStyle w:val="NormalWeb"/>
        <w:numPr>
          <w:ilvl w:val="0"/>
          <w:numId w:val="2"/>
        </w:numPr>
        <w:spacing w:before="0" w:beforeAutospacing="0" w:after="0" w:afterAutospacing="0" w:line="360" w:lineRule="atLeast"/>
        <w:rPr>
          <w:rFonts w:asciiTheme="minorHAnsi" w:hAnsiTheme="minorHAnsi" w:cs="Calibri"/>
          <w:color w:val="000000"/>
          <w:sz w:val="20"/>
          <w:szCs w:val="20"/>
        </w:rPr>
      </w:pPr>
      <w:r w:rsidRPr="00AD048B">
        <w:rPr>
          <w:rFonts w:asciiTheme="minorHAnsi" w:hAnsiTheme="minorHAnsi" w:cs="Calibri"/>
          <w:color w:val="000000"/>
          <w:sz w:val="20"/>
          <w:szCs w:val="20"/>
        </w:rPr>
        <w:t xml:space="preserve"> US About Amazon. (2023). </w:t>
      </w:r>
      <w:r w:rsidRPr="00AD048B">
        <w:rPr>
          <w:rFonts w:asciiTheme="minorHAnsi" w:hAnsiTheme="minorHAnsi" w:cs="Calibri"/>
          <w:i/>
          <w:iCs/>
          <w:color w:val="000000"/>
          <w:sz w:val="20"/>
          <w:szCs w:val="20"/>
        </w:rPr>
        <w:t>Amazon and the Ellen MacArthur Foundation collaborate on circular economy initiatives</w:t>
      </w:r>
      <w:r w:rsidRPr="00AD048B">
        <w:rPr>
          <w:rFonts w:asciiTheme="minorHAnsi" w:hAnsiTheme="minorHAnsi" w:cs="Calibri"/>
          <w:color w:val="000000"/>
          <w:sz w:val="20"/>
          <w:szCs w:val="20"/>
        </w:rPr>
        <w:t xml:space="preserve">. [online] Available at: </w:t>
      </w:r>
      <w:hyperlink r:id="rId25" w:history="1">
        <w:r w:rsidRPr="00AD048B">
          <w:rPr>
            <w:rStyle w:val="Hyperlink"/>
            <w:rFonts w:asciiTheme="minorHAnsi" w:eastAsiaTheme="majorEastAsia" w:hAnsiTheme="minorHAnsi" w:cs="Calibri"/>
            <w:sz w:val="20"/>
            <w:szCs w:val="20"/>
          </w:rPr>
          <w:t>https://www.aboutamazon.com/news/sustainability/amazon-and-the-ellen-macarthur-foundation-collaborate-on-circular-economy-initiatives</w:t>
        </w:r>
      </w:hyperlink>
      <w:r w:rsidRPr="00AD048B">
        <w:rPr>
          <w:rFonts w:asciiTheme="minorHAnsi" w:hAnsiTheme="minorHAnsi" w:cs="Calibri"/>
          <w:color w:val="000000"/>
          <w:sz w:val="20"/>
          <w:szCs w:val="20"/>
        </w:rPr>
        <w:t xml:space="preserve"> </w:t>
      </w:r>
      <w:r w:rsidRPr="00AD048B">
        <w:rPr>
          <w:rFonts w:asciiTheme="minorHAnsi" w:hAnsiTheme="minorHAnsi" w:cs="Calibri"/>
          <w:color w:val="000000"/>
          <w:sz w:val="20"/>
          <w:szCs w:val="20"/>
        </w:rPr>
        <w:t>[Accessed:</w:t>
      </w:r>
      <w:r w:rsidRPr="00AD048B">
        <w:rPr>
          <w:rFonts w:asciiTheme="minorHAnsi" w:hAnsiTheme="minorHAnsi" w:cs="Calibri"/>
          <w:color w:val="000000"/>
          <w:sz w:val="20"/>
          <w:szCs w:val="20"/>
        </w:rPr>
        <w:t>18</w:t>
      </w:r>
      <w:r w:rsidRPr="00AD048B">
        <w:rPr>
          <w:rFonts w:asciiTheme="minorHAnsi" w:hAnsiTheme="minorHAnsi" w:cs="Calibri"/>
          <w:color w:val="000000"/>
          <w:sz w:val="20"/>
          <w:szCs w:val="20"/>
        </w:rPr>
        <w:t>.06.2023]</w:t>
      </w:r>
    </w:p>
    <w:p w:rsidR="00AD048B" w:rsidRPr="00AD048B" w:rsidRDefault="00AD048B" w:rsidP="009528E4">
      <w:pPr>
        <w:pStyle w:val="NormalWeb"/>
        <w:numPr>
          <w:ilvl w:val="0"/>
          <w:numId w:val="2"/>
        </w:numPr>
        <w:spacing w:before="0" w:beforeAutospacing="0" w:after="0" w:afterAutospacing="0" w:line="360" w:lineRule="atLeast"/>
        <w:rPr>
          <w:rFonts w:asciiTheme="minorHAnsi" w:hAnsiTheme="minorHAnsi" w:cs="Calibri"/>
          <w:color w:val="000000"/>
          <w:sz w:val="20"/>
          <w:szCs w:val="20"/>
        </w:rPr>
      </w:pPr>
      <w:r w:rsidRPr="00AD048B">
        <w:rPr>
          <w:rFonts w:asciiTheme="minorHAnsi" w:hAnsiTheme="minorHAnsi" w:cs="Calibri"/>
          <w:color w:val="000000"/>
          <w:sz w:val="20"/>
          <w:szCs w:val="20"/>
        </w:rPr>
        <w:t xml:space="preserve">Yu, W., Hassan, A. and </w:t>
      </w:r>
      <w:proofErr w:type="spellStart"/>
      <w:r w:rsidRPr="00AD048B">
        <w:rPr>
          <w:rFonts w:asciiTheme="minorHAnsi" w:hAnsiTheme="minorHAnsi" w:cs="Calibri"/>
          <w:color w:val="000000"/>
          <w:sz w:val="20"/>
          <w:szCs w:val="20"/>
        </w:rPr>
        <w:t>Adhikariparajuli</w:t>
      </w:r>
      <w:proofErr w:type="spellEnd"/>
      <w:r w:rsidRPr="00AD048B">
        <w:rPr>
          <w:rFonts w:asciiTheme="minorHAnsi" w:hAnsiTheme="minorHAnsi" w:cs="Calibri"/>
          <w:color w:val="000000"/>
          <w:sz w:val="20"/>
          <w:szCs w:val="20"/>
        </w:rPr>
        <w:t>, M. (2022). How Did Amazon Achieve CSR and Some Sustainable Development Goals (SDGs)—Climate Change, Circular Economy, Water Resources and Employee Rights during COVID-19? </w:t>
      </w:r>
      <w:r w:rsidRPr="00AD048B">
        <w:rPr>
          <w:rFonts w:asciiTheme="minorHAnsi" w:hAnsiTheme="minorHAnsi" w:cs="Calibri"/>
          <w:i/>
          <w:iCs/>
          <w:color w:val="000000"/>
          <w:sz w:val="20"/>
          <w:szCs w:val="20"/>
        </w:rPr>
        <w:t>Journal of Risk and Financial Management</w:t>
      </w:r>
      <w:r w:rsidRPr="00AD048B">
        <w:rPr>
          <w:rFonts w:asciiTheme="minorHAnsi" w:hAnsiTheme="minorHAnsi" w:cs="Calibri"/>
          <w:color w:val="000000"/>
          <w:sz w:val="20"/>
          <w:szCs w:val="20"/>
        </w:rPr>
        <w:t xml:space="preserve">, [online] 15(8), p.364. </w:t>
      </w:r>
      <w:proofErr w:type="spellStart"/>
      <w:r w:rsidRPr="00AD048B">
        <w:rPr>
          <w:rFonts w:asciiTheme="minorHAnsi" w:hAnsiTheme="minorHAnsi" w:cs="Calibri"/>
          <w:color w:val="000000"/>
          <w:sz w:val="20"/>
          <w:szCs w:val="20"/>
        </w:rPr>
        <w:t>doi:https</w:t>
      </w:r>
      <w:proofErr w:type="spellEnd"/>
      <w:r w:rsidRPr="00AD048B">
        <w:rPr>
          <w:rFonts w:asciiTheme="minorHAnsi" w:hAnsiTheme="minorHAnsi" w:cs="Calibri"/>
          <w:color w:val="000000"/>
          <w:sz w:val="20"/>
          <w:szCs w:val="20"/>
        </w:rPr>
        <w:t xml:space="preserve">://doi.org/10.3390/jrfm15080364 </w:t>
      </w:r>
    </w:p>
    <w:sectPr w:rsidR="00AD048B" w:rsidRPr="00AD048B" w:rsidSect="00AB6308">
      <w:footerReference w:type="default" r:id="rId26"/>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D75020" w:rsidRDefault="00D75020" w:rsidP="00CD062B">
      <w:pPr>
        <w:spacing w:after="0" w:line="240" w:lineRule="auto"/>
      </w:pPr>
      <w:r>
        <w:separator/>
      </w:r>
    </w:p>
  </w:endnote>
  <w:endnote w:type="continuationSeparator" w:id="0">
    <w:p w:rsidR="00D75020" w:rsidRDefault="00D75020" w:rsidP="00CD062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AFF" w:usb1="C0007843" w:usb2="00000009" w:usb3="00000000" w:csb0="000001FF" w:csb1="00000000"/>
  </w:font>
  <w:font w:name="Century Gothic">
    <w:panose1 w:val="020B0502020202020204"/>
    <w:charset w:val="00"/>
    <w:family w:val="swiss"/>
    <w:pitch w:val="variable"/>
    <w:sig w:usb0="00000287" w:usb1="00000000" w:usb2="00000000" w:usb3="00000000" w:csb0="0000009F"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376282424"/>
      <w:docPartObj>
        <w:docPartGallery w:val="Page Numbers (Bottom of Page)"/>
        <w:docPartUnique/>
      </w:docPartObj>
    </w:sdtPr>
    <w:sdtEndPr>
      <w:rPr>
        <w:color w:val="7F7F7F" w:themeColor="background1" w:themeShade="7F"/>
        <w:spacing w:val="60"/>
      </w:rPr>
    </w:sdtEndPr>
    <w:sdtContent>
      <w:p w:rsidR="000268BE" w:rsidRDefault="000268BE">
        <w:pPr>
          <w:pStyle w:val="Footer"/>
          <w:pBdr>
            <w:top w:val="single" w:sz="4" w:space="1" w:color="D9D9D9" w:themeColor="background1" w:themeShade="D9"/>
          </w:pBdr>
          <w:jc w:val="right"/>
        </w:pPr>
        <w:r>
          <w:fldChar w:fldCharType="begin"/>
        </w:r>
        <w:r>
          <w:instrText xml:space="preserve"> PAGE   \* MERGEFORMAT </w:instrText>
        </w:r>
        <w:r>
          <w:fldChar w:fldCharType="separate"/>
        </w:r>
        <w:r w:rsidR="00072F80">
          <w:rPr>
            <w:noProof/>
          </w:rPr>
          <w:t>13</w:t>
        </w:r>
        <w:r>
          <w:rPr>
            <w:noProof/>
          </w:rPr>
          <w:fldChar w:fldCharType="end"/>
        </w:r>
        <w:r>
          <w:t xml:space="preserve"> | </w:t>
        </w:r>
        <w:r>
          <w:rPr>
            <w:color w:val="7F7F7F" w:themeColor="background1" w:themeShade="7F"/>
            <w:spacing w:val="60"/>
          </w:rPr>
          <w:t>Page</w:t>
        </w:r>
      </w:p>
    </w:sdtContent>
  </w:sdt>
  <w:p w:rsidR="000268BE" w:rsidRDefault="000268B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D75020" w:rsidRDefault="00D75020" w:rsidP="00CD062B">
      <w:pPr>
        <w:spacing w:after="0" w:line="240" w:lineRule="auto"/>
      </w:pPr>
      <w:r>
        <w:separator/>
      </w:r>
    </w:p>
  </w:footnote>
  <w:footnote w:type="continuationSeparator" w:id="0">
    <w:p w:rsidR="00D75020" w:rsidRDefault="00D75020" w:rsidP="00CD062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FCD5D10"/>
    <w:multiLevelType w:val="hybridMultilevel"/>
    <w:tmpl w:val="08A623F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7D80009"/>
    <w:multiLevelType w:val="hybridMultilevel"/>
    <w:tmpl w:val="4824157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58F32C8D"/>
    <w:multiLevelType w:val="hybridMultilevel"/>
    <w:tmpl w:val="9B86E3B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7CA51D76"/>
    <w:multiLevelType w:val="hybridMultilevel"/>
    <w:tmpl w:val="C5CA6B5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2"/>
  </w:num>
  <w:num w:numId="2">
    <w:abstractNumId w:val="0"/>
  </w:num>
  <w:num w:numId="3">
    <w:abstractNumId w:val="3"/>
  </w:num>
  <w:num w:numId="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2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AB6308"/>
    <w:rsid w:val="000268BE"/>
    <w:rsid w:val="000713FE"/>
    <w:rsid w:val="00072F80"/>
    <w:rsid w:val="000F3934"/>
    <w:rsid w:val="00160B24"/>
    <w:rsid w:val="00180C61"/>
    <w:rsid w:val="001A5037"/>
    <w:rsid w:val="00272DE2"/>
    <w:rsid w:val="003A70AA"/>
    <w:rsid w:val="00464C9C"/>
    <w:rsid w:val="00476B4A"/>
    <w:rsid w:val="006809DA"/>
    <w:rsid w:val="00690FF7"/>
    <w:rsid w:val="006A0850"/>
    <w:rsid w:val="00756A88"/>
    <w:rsid w:val="00777021"/>
    <w:rsid w:val="007937D6"/>
    <w:rsid w:val="00882AD1"/>
    <w:rsid w:val="008C3C7C"/>
    <w:rsid w:val="009528E4"/>
    <w:rsid w:val="00961776"/>
    <w:rsid w:val="00964ADC"/>
    <w:rsid w:val="00AB6308"/>
    <w:rsid w:val="00AD048B"/>
    <w:rsid w:val="00AD2856"/>
    <w:rsid w:val="00B06523"/>
    <w:rsid w:val="00CA4615"/>
    <w:rsid w:val="00CC0FE6"/>
    <w:rsid w:val="00CD062B"/>
    <w:rsid w:val="00CE05A3"/>
    <w:rsid w:val="00D75020"/>
    <w:rsid w:val="00DB4B0F"/>
    <w:rsid w:val="00DB549D"/>
    <w:rsid w:val="00E9564B"/>
    <w:rsid w:val="00FD1DBB"/>
    <w:rsid w:val="00FD656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43FF6FB"/>
  <w15:chartTrackingRefBased/>
  <w15:docId w15:val="{660D6574-E4F7-414F-BD52-C3A6AED883F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lang w:val="en-GB" w:eastAsia="en-US" w:bidi="ar-SA"/>
      </w:rPr>
    </w:rPrDefault>
    <w:pPrDefault>
      <w:pPr>
        <w:spacing w:after="120" w:line="264"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AB6308"/>
  </w:style>
  <w:style w:type="paragraph" w:styleId="Heading1">
    <w:name w:val="heading 1"/>
    <w:basedOn w:val="Normal"/>
    <w:next w:val="Normal"/>
    <w:link w:val="Heading1Char"/>
    <w:uiPriority w:val="9"/>
    <w:qFormat/>
    <w:rsid w:val="00AB6308"/>
    <w:pPr>
      <w:keepNext/>
      <w:keepLines/>
      <w:spacing w:before="320" w:after="0" w:line="240" w:lineRule="auto"/>
      <w:outlineLvl w:val="0"/>
    </w:pPr>
    <w:rPr>
      <w:rFonts w:asciiTheme="majorHAnsi" w:eastAsiaTheme="majorEastAsia" w:hAnsiTheme="majorHAnsi" w:cstheme="majorBidi"/>
      <w:color w:val="850C4B" w:themeColor="accent1" w:themeShade="BF"/>
      <w:sz w:val="32"/>
      <w:szCs w:val="32"/>
    </w:rPr>
  </w:style>
  <w:style w:type="paragraph" w:styleId="Heading2">
    <w:name w:val="heading 2"/>
    <w:basedOn w:val="Normal"/>
    <w:next w:val="Normal"/>
    <w:link w:val="Heading2Char"/>
    <w:uiPriority w:val="9"/>
    <w:unhideWhenUsed/>
    <w:qFormat/>
    <w:rsid w:val="00AB6308"/>
    <w:pPr>
      <w:keepNext/>
      <w:keepLines/>
      <w:spacing w:before="80" w:after="0" w:line="240" w:lineRule="auto"/>
      <w:outlineLvl w:val="1"/>
    </w:pPr>
    <w:rPr>
      <w:rFonts w:asciiTheme="majorHAnsi" w:eastAsiaTheme="majorEastAsia" w:hAnsiTheme="majorHAnsi" w:cstheme="majorBidi"/>
      <w:color w:val="404040" w:themeColor="text1" w:themeTint="BF"/>
      <w:sz w:val="28"/>
      <w:szCs w:val="28"/>
    </w:rPr>
  </w:style>
  <w:style w:type="paragraph" w:styleId="Heading3">
    <w:name w:val="heading 3"/>
    <w:basedOn w:val="Normal"/>
    <w:next w:val="Normal"/>
    <w:link w:val="Heading3Char"/>
    <w:uiPriority w:val="9"/>
    <w:semiHidden/>
    <w:unhideWhenUsed/>
    <w:qFormat/>
    <w:rsid w:val="00AB6308"/>
    <w:pPr>
      <w:keepNext/>
      <w:keepLines/>
      <w:spacing w:before="40" w:after="0" w:line="240" w:lineRule="auto"/>
      <w:outlineLvl w:val="2"/>
    </w:pPr>
    <w:rPr>
      <w:rFonts w:asciiTheme="majorHAnsi" w:eastAsiaTheme="majorEastAsia" w:hAnsiTheme="majorHAnsi" w:cstheme="majorBidi"/>
      <w:color w:val="3B3059" w:themeColor="text2"/>
      <w:sz w:val="24"/>
      <w:szCs w:val="24"/>
    </w:rPr>
  </w:style>
  <w:style w:type="paragraph" w:styleId="Heading4">
    <w:name w:val="heading 4"/>
    <w:basedOn w:val="Normal"/>
    <w:next w:val="Normal"/>
    <w:link w:val="Heading4Char"/>
    <w:uiPriority w:val="9"/>
    <w:semiHidden/>
    <w:unhideWhenUsed/>
    <w:qFormat/>
    <w:rsid w:val="00AB6308"/>
    <w:pPr>
      <w:keepNext/>
      <w:keepLines/>
      <w:spacing w:before="40" w:after="0"/>
      <w:outlineLvl w:val="3"/>
    </w:pPr>
    <w:rPr>
      <w:rFonts w:asciiTheme="majorHAnsi" w:eastAsiaTheme="majorEastAsia" w:hAnsiTheme="majorHAnsi" w:cstheme="majorBidi"/>
      <w:sz w:val="22"/>
      <w:szCs w:val="22"/>
    </w:rPr>
  </w:style>
  <w:style w:type="paragraph" w:styleId="Heading5">
    <w:name w:val="heading 5"/>
    <w:basedOn w:val="Normal"/>
    <w:next w:val="Normal"/>
    <w:link w:val="Heading5Char"/>
    <w:uiPriority w:val="9"/>
    <w:semiHidden/>
    <w:unhideWhenUsed/>
    <w:qFormat/>
    <w:rsid w:val="00AB6308"/>
    <w:pPr>
      <w:keepNext/>
      <w:keepLines/>
      <w:spacing w:before="40" w:after="0"/>
      <w:outlineLvl w:val="4"/>
    </w:pPr>
    <w:rPr>
      <w:rFonts w:asciiTheme="majorHAnsi" w:eastAsiaTheme="majorEastAsia" w:hAnsiTheme="majorHAnsi" w:cstheme="majorBidi"/>
      <w:color w:val="3B3059" w:themeColor="text2"/>
      <w:sz w:val="22"/>
      <w:szCs w:val="22"/>
    </w:rPr>
  </w:style>
  <w:style w:type="paragraph" w:styleId="Heading6">
    <w:name w:val="heading 6"/>
    <w:basedOn w:val="Normal"/>
    <w:next w:val="Normal"/>
    <w:link w:val="Heading6Char"/>
    <w:uiPriority w:val="9"/>
    <w:semiHidden/>
    <w:unhideWhenUsed/>
    <w:qFormat/>
    <w:rsid w:val="00AB6308"/>
    <w:pPr>
      <w:keepNext/>
      <w:keepLines/>
      <w:spacing w:before="40" w:after="0"/>
      <w:outlineLvl w:val="5"/>
    </w:pPr>
    <w:rPr>
      <w:rFonts w:asciiTheme="majorHAnsi" w:eastAsiaTheme="majorEastAsia" w:hAnsiTheme="majorHAnsi" w:cstheme="majorBidi"/>
      <w:i/>
      <w:iCs/>
      <w:color w:val="3B3059" w:themeColor="text2"/>
      <w:sz w:val="21"/>
      <w:szCs w:val="21"/>
    </w:rPr>
  </w:style>
  <w:style w:type="paragraph" w:styleId="Heading7">
    <w:name w:val="heading 7"/>
    <w:basedOn w:val="Normal"/>
    <w:next w:val="Normal"/>
    <w:link w:val="Heading7Char"/>
    <w:uiPriority w:val="9"/>
    <w:semiHidden/>
    <w:unhideWhenUsed/>
    <w:qFormat/>
    <w:rsid w:val="00AB6308"/>
    <w:pPr>
      <w:keepNext/>
      <w:keepLines/>
      <w:spacing w:before="40" w:after="0"/>
      <w:outlineLvl w:val="6"/>
    </w:pPr>
    <w:rPr>
      <w:rFonts w:asciiTheme="majorHAnsi" w:eastAsiaTheme="majorEastAsia" w:hAnsiTheme="majorHAnsi" w:cstheme="majorBidi"/>
      <w:i/>
      <w:iCs/>
      <w:color w:val="590832" w:themeColor="accent1" w:themeShade="80"/>
      <w:sz w:val="21"/>
      <w:szCs w:val="21"/>
    </w:rPr>
  </w:style>
  <w:style w:type="paragraph" w:styleId="Heading8">
    <w:name w:val="heading 8"/>
    <w:basedOn w:val="Normal"/>
    <w:next w:val="Normal"/>
    <w:link w:val="Heading8Char"/>
    <w:uiPriority w:val="9"/>
    <w:semiHidden/>
    <w:unhideWhenUsed/>
    <w:qFormat/>
    <w:rsid w:val="00AB6308"/>
    <w:pPr>
      <w:keepNext/>
      <w:keepLines/>
      <w:spacing w:before="40" w:after="0"/>
      <w:outlineLvl w:val="7"/>
    </w:pPr>
    <w:rPr>
      <w:rFonts w:asciiTheme="majorHAnsi" w:eastAsiaTheme="majorEastAsia" w:hAnsiTheme="majorHAnsi" w:cstheme="majorBidi"/>
      <w:b/>
      <w:bCs/>
      <w:color w:val="3B3059" w:themeColor="text2"/>
    </w:rPr>
  </w:style>
  <w:style w:type="paragraph" w:styleId="Heading9">
    <w:name w:val="heading 9"/>
    <w:basedOn w:val="Normal"/>
    <w:next w:val="Normal"/>
    <w:link w:val="Heading9Char"/>
    <w:uiPriority w:val="9"/>
    <w:semiHidden/>
    <w:unhideWhenUsed/>
    <w:qFormat/>
    <w:rsid w:val="00AB6308"/>
    <w:pPr>
      <w:keepNext/>
      <w:keepLines/>
      <w:spacing w:before="40" w:after="0"/>
      <w:outlineLvl w:val="8"/>
    </w:pPr>
    <w:rPr>
      <w:rFonts w:asciiTheme="majorHAnsi" w:eastAsiaTheme="majorEastAsia" w:hAnsiTheme="majorHAnsi" w:cstheme="majorBidi"/>
      <w:b/>
      <w:bCs/>
      <w:i/>
      <w:iCs/>
      <w:color w:val="3B3059" w:themeColor="text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B6308"/>
    <w:rPr>
      <w:rFonts w:asciiTheme="majorHAnsi" w:eastAsiaTheme="majorEastAsia" w:hAnsiTheme="majorHAnsi" w:cstheme="majorBidi"/>
      <w:color w:val="850C4B" w:themeColor="accent1" w:themeShade="BF"/>
      <w:sz w:val="32"/>
      <w:szCs w:val="32"/>
    </w:rPr>
  </w:style>
  <w:style w:type="character" w:customStyle="1" w:styleId="Heading2Char">
    <w:name w:val="Heading 2 Char"/>
    <w:basedOn w:val="DefaultParagraphFont"/>
    <w:link w:val="Heading2"/>
    <w:uiPriority w:val="9"/>
    <w:rsid w:val="00AB6308"/>
    <w:rPr>
      <w:rFonts w:asciiTheme="majorHAnsi" w:eastAsiaTheme="majorEastAsia" w:hAnsiTheme="majorHAnsi" w:cstheme="majorBidi"/>
      <w:color w:val="404040" w:themeColor="text1" w:themeTint="BF"/>
      <w:sz w:val="28"/>
      <w:szCs w:val="28"/>
    </w:rPr>
  </w:style>
  <w:style w:type="character" w:customStyle="1" w:styleId="Heading3Char">
    <w:name w:val="Heading 3 Char"/>
    <w:basedOn w:val="DefaultParagraphFont"/>
    <w:link w:val="Heading3"/>
    <w:uiPriority w:val="9"/>
    <w:semiHidden/>
    <w:rsid w:val="00AB6308"/>
    <w:rPr>
      <w:rFonts w:asciiTheme="majorHAnsi" w:eastAsiaTheme="majorEastAsia" w:hAnsiTheme="majorHAnsi" w:cstheme="majorBidi"/>
      <w:color w:val="3B3059" w:themeColor="text2"/>
      <w:sz w:val="24"/>
      <w:szCs w:val="24"/>
    </w:rPr>
  </w:style>
  <w:style w:type="character" w:customStyle="1" w:styleId="Heading4Char">
    <w:name w:val="Heading 4 Char"/>
    <w:basedOn w:val="DefaultParagraphFont"/>
    <w:link w:val="Heading4"/>
    <w:uiPriority w:val="9"/>
    <w:semiHidden/>
    <w:rsid w:val="00AB6308"/>
    <w:rPr>
      <w:rFonts w:asciiTheme="majorHAnsi" w:eastAsiaTheme="majorEastAsia" w:hAnsiTheme="majorHAnsi" w:cstheme="majorBidi"/>
      <w:sz w:val="22"/>
      <w:szCs w:val="22"/>
    </w:rPr>
  </w:style>
  <w:style w:type="character" w:customStyle="1" w:styleId="Heading5Char">
    <w:name w:val="Heading 5 Char"/>
    <w:basedOn w:val="DefaultParagraphFont"/>
    <w:link w:val="Heading5"/>
    <w:uiPriority w:val="9"/>
    <w:semiHidden/>
    <w:rsid w:val="00AB6308"/>
    <w:rPr>
      <w:rFonts w:asciiTheme="majorHAnsi" w:eastAsiaTheme="majorEastAsia" w:hAnsiTheme="majorHAnsi" w:cstheme="majorBidi"/>
      <w:color w:val="3B3059" w:themeColor="text2"/>
      <w:sz w:val="22"/>
      <w:szCs w:val="22"/>
    </w:rPr>
  </w:style>
  <w:style w:type="character" w:customStyle="1" w:styleId="Heading6Char">
    <w:name w:val="Heading 6 Char"/>
    <w:basedOn w:val="DefaultParagraphFont"/>
    <w:link w:val="Heading6"/>
    <w:uiPriority w:val="9"/>
    <w:semiHidden/>
    <w:rsid w:val="00AB6308"/>
    <w:rPr>
      <w:rFonts w:asciiTheme="majorHAnsi" w:eastAsiaTheme="majorEastAsia" w:hAnsiTheme="majorHAnsi" w:cstheme="majorBidi"/>
      <w:i/>
      <w:iCs/>
      <w:color w:val="3B3059" w:themeColor="text2"/>
      <w:sz w:val="21"/>
      <w:szCs w:val="21"/>
    </w:rPr>
  </w:style>
  <w:style w:type="character" w:customStyle="1" w:styleId="Heading7Char">
    <w:name w:val="Heading 7 Char"/>
    <w:basedOn w:val="DefaultParagraphFont"/>
    <w:link w:val="Heading7"/>
    <w:uiPriority w:val="9"/>
    <w:semiHidden/>
    <w:rsid w:val="00AB6308"/>
    <w:rPr>
      <w:rFonts w:asciiTheme="majorHAnsi" w:eastAsiaTheme="majorEastAsia" w:hAnsiTheme="majorHAnsi" w:cstheme="majorBidi"/>
      <w:i/>
      <w:iCs/>
      <w:color w:val="590832" w:themeColor="accent1" w:themeShade="80"/>
      <w:sz w:val="21"/>
      <w:szCs w:val="21"/>
    </w:rPr>
  </w:style>
  <w:style w:type="character" w:customStyle="1" w:styleId="Heading8Char">
    <w:name w:val="Heading 8 Char"/>
    <w:basedOn w:val="DefaultParagraphFont"/>
    <w:link w:val="Heading8"/>
    <w:uiPriority w:val="9"/>
    <w:semiHidden/>
    <w:rsid w:val="00AB6308"/>
    <w:rPr>
      <w:rFonts w:asciiTheme="majorHAnsi" w:eastAsiaTheme="majorEastAsia" w:hAnsiTheme="majorHAnsi" w:cstheme="majorBidi"/>
      <w:b/>
      <w:bCs/>
      <w:color w:val="3B3059" w:themeColor="text2"/>
    </w:rPr>
  </w:style>
  <w:style w:type="character" w:customStyle="1" w:styleId="Heading9Char">
    <w:name w:val="Heading 9 Char"/>
    <w:basedOn w:val="DefaultParagraphFont"/>
    <w:link w:val="Heading9"/>
    <w:uiPriority w:val="9"/>
    <w:semiHidden/>
    <w:rsid w:val="00AB6308"/>
    <w:rPr>
      <w:rFonts w:asciiTheme="majorHAnsi" w:eastAsiaTheme="majorEastAsia" w:hAnsiTheme="majorHAnsi" w:cstheme="majorBidi"/>
      <w:b/>
      <w:bCs/>
      <w:i/>
      <w:iCs/>
      <w:color w:val="3B3059" w:themeColor="text2"/>
    </w:rPr>
  </w:style>
  <w:style w:type="paragraph" w:styleId="Caption">
    <w:name w:val="caption"/>
    <w:basedOn w:val="Normal"/>
    <w:next w:val="Normal"/>
    <w:uiPriority w:val="35"/>
    <w:semiHidden/>
    <w:unhideWhenUsed/>
    <w:qFormat/>
    <w:rsid w:val="00AB6308"/>
    <w:pPr>
      <w:spacing w:line="240" w:lineRule="auto"/>
    </w:pPr>
    <w:rPr>
      <w:b/>
      <w:bCs/>
      <w:smallCaps/>
      <w:color w:val="595959" w:themeColor="text1" w:themeTint="A6"/>
      <w:spacing w:val="6"/>
    </w:rPr>
  </w:style>
  <w:style w:type="paragraph" w:styleId="Title">
    <w:name w:val="Title"/>
    <w:basedOn w:val="Normal"/>
    <w:next w:val="Normal"/>
    <w:link w:val="TitleChar"/>
    <w:uiPriority w:val="10"/>
    <w:qFormat/>
    <w:rsid w:val="00AB6308"/>
    <w:pPr>
      <w:spacing w:after="0" w:line="240" w:lineRule="auto"/>
      <w:contextualSpacing/>
    </w:pPr>
    <w:rPr>
      <w:rFonts w:asciiTheme="majorHAnsi" w:eastAsiaTheme="majorEastAsia" w:hAnsiTheme="majorHAnsi" w:cstheme="majorBidi"/>
      <w:color w:val="B31166" w:themeColor="accent1"/>
      <w:spacing w:val="-10"/>
      <w:sz w:val="56"/>
      <w:szCs w:val="56"/>
    </w:rPr>
  </w:style>
  <w:style w:type="character" w:customStyle="1" w:styleId="TitleChar">
    <w:name w:val="Title Char"/>
    <w:basedOn w:val="DefaultParagraphFont"/>
    <w:link w:val="Title"/>
    <w:uiPriority w:val="10"/>
    <w:rsid w:val="00AB6308"/>
    <w:rPr>
      <w:rFonts w:asciiTheme="majorHAnsi" w:eastAsiaTheme="majorEastAsia" w:hAnsiTheme="majorHAnsi" w:cstheme="majorBidi"/>
      <w:color w:val="B31166" w:themeColor="accent1"/>
      <w:spacing w:val="-10"/>
      <w:sz w:val="56"/>
      <w:szCs w:val="56"/>
    </w:rPr>
  </w:style>
  <w:style w:type="paragraph" w:styleId="Subtitle">
    <w:name w:val="Subtitle"/>
    <w:basedOn w:val="Normal"/>
    <w:next w:val="Normal"/>
    <w:link w:val="SubtitleChar"/>
    <w:uiPriority w:val="11"/>
    <w:qFormat/>
    <w:rsid w:val="00AB6308"/>
    <w:pPr>
      <w:numPr>
        <w:ilvl w:val="1"/>
      </w:numPr>
      <w:spacing w:line="240" w:lineRule="auto"/>
    </w:pPr>
    <w:rPr>
      <w:rFonts w:asciiTheme="majorHAnsi" w:eastAsiaTheme="majorEastAsia" w:hAnsiTheme="majorHAnsi" w:cstheme="majorBidi"/>
      <w:sz w:val="24"/>
      <w:szCs w:val="24"/>
    </w:rPr>
  </w:style>
  <w:style w:type="character" w:customStyle="1" w:styleId="SubtitleChar">
    <w:name w:val="Subtitle Char"/>
    <w:basedOn w:val="DefaultParagraphFont"/>
    <w:link w:val="Subtitle"/>
    <w:uiPriority w:val="11"/>
    <w:rsid w:val="00AB6308"/>
    <w:rPr>
      <w:rFonts w:asciiTheme="majorHAnsi" w:eastAsiaTheme="majorEastAsia" w:hAnsiTheme="majorHAnsi" w:cstheme="majorBidi"/>
      <w:sz w:val="24"/>
      <w:szCs w:val="24"/>
    </w:rPr>
  </w:style>
  <w:style w:type="character" w:styleId="Strong">
    <w:name w:val="Strong"/>
    <w:basedOn w:val="DefaultParagraphFont"/>
    <w:uiPriority w:val="22"/>
    <w:qFormat/>
    <w:rsid w:val="00AB6308"/>
    <w:rPr>
      <w:b/>
      <w:bCs/>
    </w:rPr>
  </w:style>
  <w:style w:type="character" w:styleId="Emphasis">
    <w:name w:val="Emphasis"/>
    <w:basedOn w:val="DefaultParagraphFont"/>
    <w:uiPriority w:val="20"/>
    <w:qFormat/>
    <w:rsid w:val="00AB6308"/>
    <w:rPr>
      <w:i/>
      <w:iCs/>
    </w:rPr>
  </w:style>
  <w:style w:type="paragraph" w:styleId="NoSpacing">
    <w:name w:val="No Spacing"/>
    <w:link w:val="NoSpacingChar"/>
    <w:uiPriority w:val="1"/>
    <w:qFormat/>
    <w:rsid w:val="00AB6308"/>
    <w:pPr>
      <w:spacing w:after="0" w:line="240" w:lineRule="auto"/>
    </w:pPr>
  </w:style>
  <w:style w:type="paragraph" w:styleId="Quote">
    <w:name w:val="Quote"/>
    <w:basedOn w:val="Normal"/>
    <w:next w:val="Normal"/>
    <w:link w:val="QuoteChar"/>
    <w:uiPriority w:val="29"/>
    <w:qFormat/>
    <w:rsid w:val="00AB6308"/>
    <w:pPr>
      <w:spacing w:before="160"/>
      <w:ind w:left="720" w:right="720"/>
    </w:pPr>
    <w:rPr>
      <w:i/>
      <w:iCs/>
      <w:color w:val="404040" w:themeColor="text1" w:themeTint="BF"/>
    </w:rPr>
  </w:style>
  <w:style w:type="character" w:customStyle="1" w:styleId="QuoteChar">
    <w:name w:val="Quote Char"/>
    <w:basedOn w:val="DefaultParagraphFont"/>
    <w:link w:val="Quote"/>
    <w:uiPriority w:val="29"/>
    <w:rsid w:val="00AB6308"/>
    <w:rPr>
      <w:i/>
      <w:iCs/>
      <w:color w:val="404040" w:themeColor="text1" w:themeTint="BF"/>
    </w:rPr>
  </w:style>
  <w:style w:type="paragraph" w:styleId="IntenseQuote">
    <w:name w:val="Intense Quote"/>
    <w:basedOn w:val="Normal"/>
    <w:next w:val="Normal"/>
    <w:link w:val="IntenseQuoteChar"/>
    <w:uiPriority w:val="30"/>
    <w:qFormat/>
    <w:rsid w:val="00AB6308"/>
    <w:pPr>
      <w:pBdr>
        <w:left w:val="single" w:sz="18" w:space="12" w:color="B31166" w:themeColor="accent1"/>
      </w:pBdr>
      <w:spacing w:before="100" w:beforeAutospacing="1" w:line="300" w:lineRule="auto"/>
      <w:ind w:left="1224" w:right="1224"/>
    </w:pPr>
    <w:rPr>
      <w:rFonts w:asciiTheme="majorHAnsi" w:eastAsiaTheme="majorEastAsia" w:hAnsiTheme="majorHAnsi" w:cstheme="majorBidi"/>
      <w:color w:val="B31166" w:themeColor="accent1"/>
      <w:sz w:val="28"/>
      <w:szCs w:val="28"/>
    </w:rPr>
  </w:style>
  <w:style w:type="character" w:customStyle="1" w:styleId="IntenseQuoteChar">
    <w:name w:val="Intense Quote Char"/>
    <w:basedOn w:val="DefaultParagraphFont"/>
    <w:link w:val="IntenseQuote"/>
    <w:uiPriority w:val="30"/>
    <w:rsid w:val="00AB6308"/>
    <w:rPr>
      <w:rFonts w:asciiTheme="majorHAnsi" w:eastAsiaTheme="majorEastAsia" w:hAnsiTheme="majorHAnsi" w:cstheme="majorBidi"/>
      <w:color w:val="B31166" w:themeColor="accent1"/>
      <w:sz w:val="28"/>
      <w:szCs w:val="28"/>
    </w:rPr>
  </w:style>
  <w:style w:type="character" w:styleId="SubtleEmphasis">
    <w:name w:val="Subtle Emphasis"/>
    <w:basedOn w:val="DefaultParagraphFont"/>
    <w:uiPriority w:val="19"/>
    <w:qFormat/>
    <w:rsid w:val="00AB6308"/>
    <w:rPr>
      <w:i/>
      <w:iCs/>
      <w:color w:val="404040" w:themeColor="text1" w:themeTint="BF"/>
    </w:rPr>
  </w:style>
  <w:style w:type="character" w:styleId="IntenseEmphasis">
    <w:name w:val="Intense Emphasis"/>
    <w:basedOn w:val="DefaultParagraphFont"/>
    <w:uiPriority w:val="21"/>
    <w:qFormat/>
    <w:rsid w:val="00AB6308"/>
    <w:rPr>
      <w:b/>
      <w:bCs/>
      <w:i/>
      <w:iCs/>
    </w:rPr>
  </w:style>
  <w:style w:type="character" w:styleId="SubtleReference">
    <w:name w:val="Subtle Reference"/>
    <w:basedOn w:val="DefaultParagraphFont"/>
    <w:uiPriority w:val="31"/>
    <w:qFormat/>
    <w:rsid w:val="00AB6308"/>
    <w:rPr>
      <w:smallCaps/>
      <w:color w:val="404040" w:themeColor="text1" w:themeTint="BF"/>
      <w:u w:val="single" w:color="7F7F7F" w:themeColor="text1" w:themeTint="80"/>
    </w:rPr>
  </w:style>
  <w:style w:type="character" w:styleId="IntenseReference">
    <w:name w:val="Intense Reference"/>
    <w:basedOn w:val="DefaultParagraphFont"/>
    <w:uiPriority w:val="32"/>
    <w:qFormat/>
    <w:rsid w:val="00AB6308"/>
    <w:rPr>
      <w:b/>
      <w:bCs/>
      <w:smallCaps/>
      <w:spacing w:val="5"/>
      <w:u w:val="single"/>
    </w:rPr>
  </w:style>
  <w:style w:type="character" w:styleId="BookTitle">
    <w:name w:val="Book Title"/>
    <w:basedOn w:val="DefaultParagraphFont"/>
    <w:uiPriority w:val="33"/>
    <w:qFormat/>
    <w:rsid w:val="00AB6308"/>
    <w:rPr>
      <w:b/>
      <w:bCs/>
      <w:smallCaps/>
    </w:rPr>
  </w:style>
  <w:style w:type="paragraph" w:styleId="TOCHeading">
    <w:name w:val="TOC Heading"/>
    <w:basedOn w:val="Heading1"/>
    <w:next w:val="Normal"/>
    <w:uiPriority w:val="39"/>
    <w:unhideWhenUsed/>
    <w:qFormat/>
    <w:rsid w:val="00AB6308"/>
    <w:pPr>
      <w:outlineLvl w:val="9"/>
    </w:pPr>
  </w:style>
  <w:style w:type="character" w:customStyle="1" w:styleId="NoSpacingChar">
    <w:name w:val="No Spacing Char"/>
    <w:basedOn w:val="DefaultParagraphFont"/>
    <w:link w:val="NoSpacing"/>
    <w:uiPriority w:val="1"/>
    <w:rsid w:val="00AB6308"/>
  </w:style>
  <w:style w:type="paragraph" w:styleId="TOC1">
    <w:name w:val="toc 1"/>
    <w:basedOn w:val="Normal"/>
    <w:next w:val="Normal"/>
    <w:autoRedefine/>
    <w:uiPriority w:val="39"/>
    <w:unhideWhenUsed/>
    <w:rsid w:val="00756A88"/>
    <w:pPr>
      <w:spacing w:after="100"/>
    </w:pPr>
  </w:style>
  <w:style w:type="paragraph" w:styleId="TOC2">
    <w:name w:val="toc 2"/>
    <w:basedOn w:val="Normal"/>
    <w:next w:val="Normal"/>
    <w:autoRedefine/>
    <w:uiPriority w:val="39"/>
    <w:unhideWhenUsed/>
    <w:rsid w:val="00756A88"/>
    <w:pPr>
      <w:spacing w:after="100"/>
      <w:ind w:left="200"/>
    </w:pPr>
  </w:style>
  <w:style w:type="character" w:styleId="Hyperlink">
    <w:name w:val="Hyperlink"/>
    <w:basedOn w:val="DefaultParagraphFont"/>
    <w:uiPriority w:val="99"/>
    <w:unhideWhenUsed/>
    <w:rsid w:val="00756A88"/>
    <w:rPr>
      <w:color w:val="8F8F8F" w:themeColor="hyperlink"/>
      <w:u w:val="single"/>
    </w:rPr>
  </w:style>
  <w:style w:type="paragraph" w:styleId="ListParagraph">
    <w:name w:val="List Paragraph"/>
    <w:basedOn w:val="Normal"/>
    <w:uiPriority w:val="34"/>
    <w:qFormat/>
    <w:rsid w:val="00FD656F"/>
    <w:pPr>
      <w:ind w:left="720"/>
      <w:contextualSpacing/>
    </w:pPr>
  </w:style>
  <w:style w:type="paragraph" w:styleId="NormalWeb">
    <w:name w:val="Normal (Web)"/>
    <w:basedOn w:val="Normal"/>
    <w:uiPriority w:val="99"/>
    <w:unhideWhenUsed/>
    <w:rsid w:val="00FD656F"/>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Header">
    <w:name w:val="header"/>
    <w:basedOn w:val="Normal"/>
    <w:link w:val="HeaderChar"/>
    <w:uiPriority w:val="99"/>
    <w:unhideWhenUsed/>
    <w:rsid w:val="00CD062B"/>
    <w:pPr>
      <w:tabs>
        <w:tab w:val="center" w:pos="4513"/>
        <w:tab w:val="right" w:pos="9026"/>
      </w:tabs>
      <w:spacing w:after="0" w:line="240" w:lineRule="auto"/>
    </w:pPr>
  </w:style>
  <w:style w:type="character" w:customStyle="1" w:styleId="HeaderChar">
    <w:name w:val="Header Char"/>
    <w:basedOn w:val="DefaultParagraphFont"/>
    <w:link w:val="Header"/>
    <w:uiPriority w:val="99"/>
    <w:rsid w:val="00CD062B"/>
  </w:style>
  <w:style w:type="paragraph" w:styleId="Footer">
    <w:name w:val="footer"/>
    <w:basedOn w:val="Normal"/>
    <w:link w:val="FooterChar"/>
    <w:uiPriority w:val="99"/>
    <w:unhideWhenUsed/>
    <w:rsid w:val="00CD062B"/>
    <w:pPr>
      <w:tabs>
        <w:tab w:val="center" w:pos="4513"/>
        <w:tab w:val="right" w:pos="9026"/>
      </w:tabs>
      <w:spacing w:after="0" w:line="240" w:lineRule="auto"/>
    </w:pPr>
  </w:style>
  <w:style w:type="character" w:customStyle="1" w:styleId="FooterChar">
    <w:name w:val="Footer Char"/>
    <w:basedOn w:val="DefaultParagraphFont"/>
    <w:link w:val="Footer"/>
    <w:uiPriority w:val="99"/>
    <w:rsid w:val="00CD062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26614110">
      <w:bodyDiv w:val="1"/>
      <w:marLeft w:val="0"/>
      <w:marRight w:val="0"/>
      <w:marTop w:val="0"/>
      <w:marBottom w:val="0"/>
      <w:divBdr>
        <w:top w:val="none" w:sz="0" w:space="0" w:color="auto"/>
        <w:left w:val="none" w:sz="0" w:space="0" w:color="auto"/>
        <w:bottom w:val="none" w:sz="0" w:space="0" w:color="auto"/>
        <w:right w:val="none" w:sz="0" w:space="0" w:color="auto"/>
      </w:divBdr>
    </w:div>
    <w:div w:id="79454147">
      <w:bodyDiv w:val="1"/>
      <w:marLeft w:val="0"/>
      <w:marRight w:val="0"/>
      <w:marTop w:val="0"/>
      <w:marBottom w:val="0"/>
      <w:divBdr>
        <w:top w:val="none" w:sz="0" w:space="0" w:color="auto"/>
        <w:left w:val="none" w:sz="0" w:space="0" w:color="auto"/>
        <w:bottom w:val="none" w:sz="0" w:space="0" w:color="auto"/>
        <w:right w:val="none" w:sz="0" w:space="0" w:color="auto"/>
      </w:divBdr>
    </w:div>
    <w:div w:id="226427012">
      <w:bodyDiv w:val="1"/>
      <w:marLeft w:val="0"/>
      <w:marRight w:val="0"/>
      <w:marTop w:val="0"/>
      <w:marBottom w:val="0"/>
      <w:divBdr>
        <w:top w:val="none" w:sz="0" w:space="0" w:color="auto"/>
        <w:left w:val="none" w:sz="0" w:space="0" w:color="auto"/>
        <w:bottom w:val="none" w:sz="0" w:space="0" w:color="auto"/>
        <w:right w:val="none" w:sz="0" w:space="0" w:color="auto"/>
      </w:divBdr>
    </w:div>
    <w:div w:id="1666661479">
      <w:bodyDiv w:val="1"/>
      <w:marLeft w:val="0"/>
      <w:marRight w:val="0"/>
      <w:marTop w:val="0"/>
      <w:marBottom w:val="0"/>
      <w:divBdr>
        <w:top w:val="none" w:sz="0" w:space="0" w:color="auto"/>
        <w:left w:val="none" w:sz="0" w:space="0" w:color="auto"/>
        <w:bottom w:val="none" w:sz="0" w:space="0" w:color="auto"/>
        <w:right w:val="none" w:sz="0" w:space="0" w:color="auto"/>
      </w:divBdr>
      <w:divsChild>
        <w:div w:id="1354384811">
          <w:marLeft w:val="300"/>
          <w:marRight w:val="0"/>
          <w:marTop w:val="0"/>
          <w:marBottom w:val="300"/>
          <w:divBdr>
            <w:top w:val="none" w:sz="0" w:space="0" w:color="auto"/>
            <w:left w:val="none" w:sz="0" w:space="0" w:color="auto"/>
            <w:bottom w:val="none" w:sz="0" w:space="0" w:color="auto"/>
            <w:right w:val="none" w:sz="0" w:space="0" w:color="auto"/>
          </w:divBdr>
        </w:div>
      </w:divsChild>
    </w:div>
    <w:div w:id="1715540024">
      <w:bodyDiv w:val="1"/>
      <w:marLeft w:val="0"/>
      <w:marRight w:val="0"/>
      <w:marTop w:val="0"/>
      <w:marBottom w:val="0"/>
      <w:divBdr>
        <w:top w:val="none" w:sz="0" w:space="0" w:color="auto"/>
        <w:left w:val="none" w:sz="0" w:space="0" w:color="auto"/>
        <w:bottom w:val="none" w:sz="0" w:space="0" w:color="auto"/>
        <w:right w:val="none" w:sz="0" w:space="0" w:color="auto"/>
      </w:divBdr>
    </w:div>
    <w:div w:id="196622743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www.aboutamazon.com/planet" TargetMode="External"/><Relationship Id="rId18" Type="http://schemas.openxmlformats.org/officeDocument/2006/relationships/hyperlink" Target="https://www.change-management-coach.com/change-management-model.html" TargetMode="External"/><Relationship Id="rId26" Type="http://schemas.openxmlformats.org/officeDocument/2006/relationships/footer" Target="footer1.xml"/><Relationship Id="rId3" Type="http://schemas.openxmlformats.org/officeDocument/2006/relationships/numbering" Target="numbering.xml"/><Relationship Id="rId21" Type="http://schemas.openxmlformats.org/officeDocument/2006/relationships/hyperlink" Target="https://www.ft.com/content/2695bd00-8fa2-11e9-aea1-2b1d33ac3271" TargetMode="External"/><Relationship Id="rId7" Type="http://schemas.openxmlformats.org/officeDocument/2006/relationships/footnotes" Target="footnotes.xml"/><Relationship Id="rId12" Type="http://schemas.openxmlformats.org/officeDocument/2006/relationships/hyperlink" Target="https://sustainability.aboutamazon.com/amazon-sustainability-2020-report.pdf" TargetMode="External"/><Relationship Id="rId17" Type="http://schemas.openxmlformats.org/officeDocument/2006/relationships/hyperlink" Target="https://fortune.com/2021/06/23/amazon-sustainability-plans-jeff-bezos-climate-pledge-esg-supply-chain/" TargetMode="External"/><Relationship Id="rId25" Type="http://schemas.openxmlformats.org/officeDocument/2006/relationships/hyperlink" Target="https://www.aboutamazon.com/news/sustainability/amazon-and-the-ellen-macarthur-foundation-collaborate-on-circular-economy-initiatives" TargetMode="External"/><Relationship Id="rId2" Type="http://schemas.openxmlformats.org/officeDocument/2006/relationships/customXml" Target="../customXml/item2.xml"/><Relationship Id="rId16" Type="http://schemas.openxmlformats.org/officeDocument/2006/relationships/hyperlink" Target="https://sustainability.aboutamazon.co.uk/our-approach/goals-and-progress" TargetMode="External"/><Relationship Id="rId20" Type="http://schemas.openxmlformats.org/officeDocument/2006/relationships/hyperlink" Target="https://sustainabilitymag.com/sustainability/amazon-sustainability-report-reveals-net-zero-progress"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sustainability.aboutamazon.co.uk/our-approach/letter-from-our-leadership" TargetMode="External"/><Relationship Id="rId24" Type="http://schemas.openxmlformats.org/officeDocument/2006/relationships/hyperlink" Target="https://www.techtarget.com/searchaws/feature/Amazons-environmental-impact-delivers-climate-change-concerns" TargetMode="External"/><Relationship Id="rId5" Type="http://schemas.openxmlformats.org/officeDocument/2006/relationships/settings" Target="settings.xml"/><Relationship Id="rId15" Type="http://schemas.openxmlformats.org/officeDocument/2006/relationships/hyperlink" Target="https://sustainability.aboutamazon.co.uk/environment" TargetMode="External"/><Relationship Id="rId23" Type="http://schemas.openxmlformats.org/officeDocument/2006/relationships/hyperlink" Target="https://businessmodelanalyst.com/amazon-pestle-analysis/" TargetMode="External"/><Relationship Id="rId28" Type="http://schemas.openxmlformats.org/officeDocument/2006/relationships/theme" Target="theme/theme1.xml"/><Relationship Id="rId10" Type="http://schemas.openxmlformats.org/officeDocument/2006/relationships/hyperlink" Target="https://sustainability.aboutamazon.com/society/diversity-equity-and-inclusion/creating-an-inclusive-culture" TargetMode="External"/><Relationship Id="rId19" Type="http://schemas.openxmlformats.org/officeDocument/2006/relationships/hyperlink" Target="https://www.theguardian.com/sustainable-business/amazon" TargetMode="External"/><Relationship Id="rId4" Type="http://schemas.openxmlformats.org/officeDocument/2006/relationships/styles" Target="styles.xml"/><Relationship Id="rId9" Type="http://schemas.openxmlformats.org/officeDocument/2006/relationships/hyperlink" Target="https://www.realclearmarkets.com/articles/2021/05/27/amazon_is_still_missing_the_mark_on_environmental_sustainability_778921.html#:~:text=Amazon%20received%20an%20F%20grade" TargetMode="External"/><Relationship Id="rId14" Type="http://schemas.openxmlformats.org/officeDocument/2006/relationships/hyperlink" Target="https://s2.q4cdn.com/299287126/files/doc_financials/2023/ar/Amazon-2022-Annual-Report.pdf" TargetMode="External"/><Relationship Id="rId22" Type="http://schemas.openxmlformats.org/officeDocument/2006/relationships/hyperlink" Target="https://www.theguardian.com/technology/2020/jan/27/amazon-workers-climate-protest" TargetMode="External"/><Relationship Id="rId27" Type="http://schemas.openxmlformats.org/officeDocument/2006/relationships/fontTable" Target="fontTable.xml"/></Relationships>
</file>

<file path=word/theme/_rels/theme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Ion Boardroom">
  <a:themeElements>
    <a:clrScheme name="Ion Boardroom">
      <a:dk1>
        <a:sysClr val="windowText" lastClr="000000"/>
      </a:dk1>
      <a:lt1>
        <a:sysClr val="window" lastClr="FFFFFF"/>
      </a:lt1>
      <a:dk2>
        <a:srgbClr val="3B3059"/>
      </a:dk2>
      <a:lt2>
        <a:srgbClr val="EBEBEB"/>
      </a:lt2>
      <a:accent1>
        <a:srgbClr val="B31166"/>
      </a:accent1>
      <a:accent2>
        <a:srgbClr val="E33D6F"/>
      </a:accent2>
      <a:accent3>
        <a:srgbClr val="E45F3C"/>
      </a:accent3>
      <a:accent4>
        <a:srgbClr val="E9943A"/>
      </a:accent4>
      <a:accent5>
        <a:srgbClr val="9B6BF2"/>
      </a:accent5>
      <a:accent6>
        <a:srgbClr val="D53DD0"/>
      </a:accent6>
      <a:hlink>
        <a:srgbClr val="8F8F8F"/>
      </a:hlink>
      <a:folHlink>
        <a:srgbClr val="A5A5A5"/>
      </a:folHlink>
    </a:clrScheme>
    <a:fontScheme name="Ion Boardroom">
      <a:majorFont>
        <a:latin typeface="Century Gothic" panose="020B0502020202020204"/>
        <a:ea typeface=""/>
        <a:cs typeface=""/>
        <a:font script="Jpan" typeface="メイリオ"/>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entury Gothic" panose="020B0502020202020204"/>
        <a:ea typeface=""/>
        <a:cs typeface=""/>
        <a:font script="Jpan" typeface="メイリオ"/>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Top Shadow">
      <a:fillStyleLst>
        <a:solidFill>
          <a:schemeClr val="phClr"/>
        </a:solidFill>
        <a:gradFill rotWithShape="1">
          <a:gsLst>
            <a:gs pos="0">
              <a:schemeClr val="phClr">
                <a:tint val="10000"/>
                <a:satMod val="300000"/>
              </a:schemeClr>
            </a:gs>
            <a:gs pos="34000">
              <a:schemeClr val="phClr">
                <a:tint val="13500"/>
                <a:satMod val="250000"/>
              </a:schemeClr>
            </a:gs>
            <a:gs pos="100000">
              <a:schemeClr val="phClr">
                <a:tint val="60000"/>
                <a:satMod val="200000"/>
              </a:schemeClr>
            </a:gs>
          </a:gsLst>
          <a:path path="circle">
            <a:fillToRect l="50000" t="155000" r="50000" b="-55000"/>
          </a:path>
        </a:gradFill>
        <a:gradFill rotWithShape="1">
          <a:gsLst>
            <a:gs pos="0">
              <a:schemeClr val="phClr">
                <a:tint val="60000"/>
                <a:satMod val="160000"/>
              </a:schemeClr>
            </a:gs>
            <a:gs pos="46000">
              <a:schemeClr val="phClr">
                <a:tint val="86000"/>
                <a:satMod val="160000"/>
              </a:schemeClr>
            </a:gs>
            <a:gs pos="100000">
              <a:schemeClr val="phClr">
                <a:shade val="40000"/>
                <a:satMod val="160000"/>
              </a:schemeClr>
            </a:gs>
          </a:gsLst>
          <a:path path="circle">
            <a:fillToRect l="50000" t="155000" r="50000" b="-55000"/>
          </a:path>
        </a:gradFill>
      </a:fillStyleLst>
      <a:lnStyleLst>
        <a:ln w="9525" cap="flat" cmpd="sng" algn="ctr">
          <a:solidFill>
            <a:schemeClr val="phClr">
              <a:satMod val="120000"/>
            </a:schemeClr>
          </a:solidFill>
          <a:prstDash val="solid"/>
        </a:ln>
        <a:ln w="12700" cap="flat" cmpd="sng" algn="ctr">
          <a:solidFill>
            <a:schemeClr val="phClr"/>
          </a:solidFill>
          <a:prstDash val="solid"/>
        </a:ln>
        <a:ln w="25400" cap="flat" cmpd="sng" algn="ctr">
          <a:solidFill>
            <a:schemeClr val="phClr"/>
          </a:solidFill>
          <a:prstDash val="solid"/>
        </a:ln>
      </a:lnStyleLst>
      <a:effectStyleLst>
        <a:effectStyle>
          <a:effectLst>
            <a:outerShdw blurRad="63500" dist="25400" dir="14700000" algn="t" rotWithShape="0">
              <a:srgbClr val="000000">
                <a:alpha val="50000"/>
              </a:srgbClr>
            </a:outerShdw>
          </a:effectLst>
        </a:effectStyle>
        <a:effectStyle>
          <a:effectLst>
            <a:outerShdw blurRad="50800" dist="38100" dir="14700000" algn="t" rotWithShape="0">
              <a:srgbClr val="000000">
                <a:alpha val="60000"/>
              </a:srgbClr>
            </a:outerShdw>
          </a:effectLst>
        </a:effectStyle>
        <a:effectStyle>
          <a:effectLst>
            <a:outerShdw blurRad="53975" dist="41275" dir="14700000" algn="t" rotWithShape="0">
              <a:srgbClr val="000000">
                <a:alpha val="60000"/>
              </a:srgbClr>
            </a:outerShdw>
          </a:effectLst>
          <a:scene3d>
            <a:camera prst="orthographicFront">
              <a:rot lat="0" lon="0" rev="0"/>
            </a:camera>
            <a:lightRig rig="contrasting" dir="t">
              <a:rot lat="0" lon="0" rev="3600000"/>
            </a:lightRig>
          </a:scene3d>
          <a:sp3d prstMaterial="plastic">
            <a:bevelT w="127000" h="38200" prst="relaxedInset"/>
          </a:sp3d>
        </a:effectStyle>
      </a:effectStyleLst>
      <a:bgFillStyleLst>
        <a:solidFill>
          <a:schemeClr val="phClr"/>
        </a:solidFill>
        <a:gradFill rotWithShape="1">
          <a:gsLst>
            <a:gs pos="0">
              <a:schemeClr val="phClr">
                <a:tint val="98000"/>
                <a:hueMod val="124000"/>
                <a:satMod val="148000"/>
                <a:lumMod val="124000"/>
              </a:schemeClr>
            </a:gs>
            <a:gs pos="100000">
              <a:schemeClr val="phClr">
                <a:shade val="76000"/>
                <a:hueMod val="89000"/>
                <a:satMod val="164000"/>
                <a:lumMod val="56000"/>
              </a:schemeClr>
            </a:gs>
          </a:gsLst>
          <a:path path="circle">
            <a:fillToRect l="45000" t="65000" r="125000" b="100000"/>
          </a:path>
        </a:gradFill>
        <a:blipFill rotWithShape="1">
          <a:blip xmlns:r="http://schemas.openxmlformats.org/officeDocument/2006/relationships" r:embed="rId1">
            <a:duotone>
              <a:schemeClr val="phClr">
                <a:shade val="69000"/>
                <a:hueMod val="91000"/>
                <a:satMod val="164000"/>
                <a:lumMod val="74000"/>
              </a:schemeClr>
              <a:schemeClr val="phClr">
                <a:hueMod val="124000"/>
                <a:satMod val="140000"/>
                <a:lumMod val="142000"/>
              </a:schemeClr>
            </a:duotone>
          </a:blip>
          <a:stretch/>
        </a:blipFill>
      </a:bgFillStyleLst>
    </a:fmtScheme>
  </a:themeElements>
  <a:objectDefaults/>
  <a:extraClrSchemeLst/>
  <a:extLst>
    <a:ext uri="{05A4C25C-085E-4340-85A3-A5531E510DB2}">
      <thm15:themeFamily xmlns:thm15="http://schemas.microsoft.com/office/thememl/2012/main" name="Ion Boardroom" id="{FC33163D-4339-46B1-8EED-24C834239D99}" vid="{B8502691-933B-45FE-8764-BA278511EF27}"/>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2023</PublishDate>
  <Abstract/>
  <CompanyAddress>BMSW6103</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93B5145B-6F4B-4716-8EEB-3A68CDBB351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774</TotalTime>
  <Pages>14</Pages>
  <Words>4462</Words>
  <Characters>29853</Characters>
  <Application>Microsoft Office Word</Application>
  <DocSecurity>0</DocSecurity>
  <Lines>14926</Lines>
  <Paragraphs>1906</Paragraphs>
  <ScaleCrop>false</ScaleCrop>
  <HeadingPairs>
    <vt:vector size="2" baseType="variant">
      <vt:variant>
        <vt:lpstr>Title</vt:lpstr>
      </vt:variant>
      <vt:variant>
        <vt:i4>1</vt:i4>
      </vt:variant>
    </vt:vector>
  </HeadingPairs>
  <TitlesOfParts>
    <vt:vector size="1" baseType="lpstr">
      <vt:lpstr>An analysis and critical evaluation of a major change within an organisation</vt:lpstr>
    </vt:vector>
  </TitlesOfParts>
  <Company>Leading and Implementing Workplace Change</Company>
  <LinksUpToDate>false</LinksUpToDate>
  <CharactersWithSpaces>32409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 analysis and critical evaluation of a major change within an organisation</dc:title>
  <dc:subject/>
  <dc:creator>Anita Domenco (1806311)</dc:creator>
  <cp:keywords/>
  <dc:description/>
  <cp:lastModifiedBy>Socrat Domenco (1817175)</cp:lastModifiedBy>
  <cp:revision>17</cp:revision>
  <dcterms:created xsi:type="dcterms:W3CDTF">2023-06-25T21:13:00Z</dcterms:created>
  <dcterms:modified xsi:type="dcterms:W3CDTF">2023-06-26T11:33:00Z</dcterms:modified>
</cp:coreProperties>
</file>