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05386" w:rsidRPr="00406CCA" w:rsidRDefault="00305386" w:rsidP="00305386">
      <w:pPr>
        <w:jc w:val="center"/>
        <w:rPr>
          <w:rFonts w:ascii="Arial" w:hAnsi="Arial" w:cs="Arial"/>
          <w:b/>
          <w:bCs/>
          <w:sz w:val="32"/>
          <w:szCs w:val="32"/>
        </w:rPr>
      </w:pPr>
      <w:r w:rsidRPr="00406CCA">
        <w:rPr>
          <w:rFonts w:ascii="Arial" w:hAnsi="Arial" w:cs="Arial"/>
          <w:b/>
          <w:bCs/>
          <w:sz w:val="32"/>
          <w:szCs w:val="32"/>
        </w:rPr>
        <w:t>UNIVERSITY OF WALES TRINITY SAINT DAVID</w:t>
      </w:r>
    </w:p>
    <w:p w:rsidR="00305386" w:rsidRDefault="00305386" w:rsidP="00305386">
      <w:pPr>
        <w:jc w:val="center"/>
        <w:rPr>
          <w:rFonts w:ascii="Arial" w:hAnsi="Arial" w:cs="Arial"/>
          <w:b/>
          <w:bCs/>
          <w:sz w:val="32"/>
          <w:szCs w:val="32"/>
        </w:rPr>
      </w:pPr>
      <w:r w:rsidRPr="00406CCA">
        <w:rPr>
          <w:rFonts w:ascii="Arial" w:hAnsi="Arial" w:cs="Arial"/>
          <w:b/>
          <w:bCs/>
          <w:sz w:val="32"/>
          <w:szCs w:val="32"/>
        </w:rPr>
        <w:t xml:space="preserve"> London Campus</w:t>
      </w:r>
    </w:p>
    <w:p w:rsidR="00305386" w:rsidRDefault="00305386" w:rsidP="00305386">
      <w:pPr>
        <w:jc w:val="center"/>
        <w:rPr>
          <w:rFonts w:ascii="Arial" w:hAnsi="Arial" w:cs="Arial"/>
          <w:b/>
          <w:bCs/>
          <w:sz w:val="32"/>
          <w:szCs w:val="32"/>
        </w:rPr>
      </w:pPr>
    </w:p>
    <w:p w:rsidR="00305386" w:rsidRPr="00406CCA" w:rsidRDefault="00305386" w:rsidP="00305386">
      <w:pPr>
        <w:jc w:val="center"/>
        <w:rPr>
          <w:rFonts w:ascii="Arial" w:hAnsi="Arial" w:cs="Arial"/>
          <w:b/>
          <w:bCs/>
          <w:sz w:val="32"/>
          <w:szCs w:val="32"/>
        </w:rPr>
      </w:pPr>
    </w:p>
    <w:p w:rsidR="00835AEC" w:rsidRPr="00871A28" w:rsidRDefault="00835AEC" w:rsidP="00835AEC">
      <w:pPr>
        <w:spacing w:after="0" w:line="360" w:lineRule="auto"/>
        <w:jc w:val="center"/>
        <w:rPr>
          <w:rFonts w:ascii="Arial" w:eastAsia="Times New Roman" w:hAnsi="Arial" w:cs="Arial"/>
          <w:b/>
          <w:bCs/>
          <w:noProof w:val="0"/>
          <w:kern w:val="0"/>
          <w:sz w:val="32"/>
          <w:szCs w:val="32"/>
          <w:lang w:eastAsia="en-IN"/>
          <w14:ligatures w14:val="none"/>
        </w:rPr>
      </w:pPr>
      <w:r w:rsidRPr="00871A28">
        <w:rPr>
          <w:rFonts w:ascii="Arial" w:eastAsia="Times New Roman" w:hAnsi="Arial" w:cs="Arial"/>
          <w:b/>
          <w:bCs/>
          <w:noProof w:val="0"/>
          <w:kern w:val="0"/>
          <w:sz w:val="32"/>
          <w:szCs w:val="32"/>
          <w:lang w:eastAsia="en-IN"/>
          <w14:ligatures w14:val="none"/>
        </w:rPr>
        <w:t>International Business Communication</w:t>
      </w:r>
    </w:p>
    <w:p w:rsidR="00835AEC" w:rsidRDefault="00305386" w:rsidP="00835AEC">
      <w:pPr>
        <w:spacing w:after="0" w:line="360" w:lineRule="auto"/>
        <w:jc w:val="center"/>
        <w:rPr>
          <w:rFonts w:ascii="Arial" w:eastAsia="Times New Roman" w:hAnsi="Arial" w:cs="Arial"/>
          <w:b/>
          <w:bCs/>
          <w:noProof w:val="0"/>
          <w:kern w:val="0"/>
          <w:sz w:val="32"/>
          <w:szCs w:val="32"/>
          <w:lang w:eastAsia="en-IN"/>
          <w14:ligatures w14:val="none"/>
        </w:rPr>
      </w:pPr>
      <w:r>
        <w:rPr>
          <w:rFonts w:ascii="Arial" w:eastAsia="Times New Roman" w:hAnsi="Arial" w:cs="Arial"/>
          <w:b/>
          <w:bCs/>
          <w:noProof w:val="0"/>
          <w:kern w:val="0"/>
          <w:sz w:val="32"/>
          <w:szCs w:val="32"/>
          <w:lang w:eastAsia="en-IN"/>
          <w14:ligatures w14:val="none"/>
        </w:rPr>
        <w:t>LCBB6001</w:t>
      </w:r>
    </w:p>
    <w:p w:rsidR="00305386" w:rsidRDefault="00305386" w:rsidP="00835AEC">
      <w:pPr>
        <w:spacing w:after="0" w:line="360" w:lineRule="auto"/>
        <w:jc w:val="center"/>
        <w:rPr>
          <w:rFonts w:ascii="Arial" w:eastAsia="Times New Roman" w:hAnsi="Arial" w:cs="Arial"/>
          <w:b/>
          <w:bCs/>
          <w:noProof w:val="0"/>
          <w:kern w:val="0"/>
          <w:sz w:val="32"/>
          <w:szCs w:val="32"/>
          <w:lang w:eastAsia="en-IN"/>
          <w14:ligatures w14:val="none"/>
        </w:rPr>
      </w:pPr>
      <w:r>
        <w:rPr>
          <w:rFonts w:ascii="Arial" w:eastAsia="Times New Roman" w:hAnsi="Arial" w:cs="Arial"/>
          <w:b/>
          <w:bCs/>
          <w:noProof w:val="0"/>
          <w:kern w:val="0"/>
          <w:sz w:val="32"/>
          <w:szCs w:val="32"/>
          <w:lang w:eastAsia="en-IN"/>
          <w14:ligatures w14:val="none"/>
        </w:rPr>
        <w:t>Component 1</w:t>
      </w:r>
    </w:p>
    <w:p w:rsidR="00305386" w:rsidRDefault="00305386" w:rsidP="00305386">
      <w:pPr>
        <w:spacing w:after="0" w:line="360" w:lineRule="auto"/>
        <w:rPr>
          <w:rFonts w:ascii="Arial" w:eastAsia="Times New Roman" w:hAnsi="Arial" w:cs="Arial"/>
          <w:b/>
          <w:bCs/>
          <w:noProof w:val="0"/>
          <w:kern w:val="0"/>
          <w:sz w:val="32"/>
          <w:szCs w:val="32"/>
          <w:lang w:eastAsia="en-IN"/>
          <w14:ligatures w14:val="none"/>
        </w:rPr>
      </w:pPr>
      <w:r>
        <w:rPr>
          <w:rFonts w:ascii="Arial" w:eastAsia="Times New Roman" w:hAnsi="Arial" w:cs="Arial"/>
          <w:b/>
          <w:bCs/>
          <w:noProof w:val="0"/>
          <w:kern w:val="0"/>
          <w:sz w:val="32"/>
          <w:szCs w:val="32"/>
          <w:lang w:eastAsia="en-IN"/>
          <w14:ligatures w14:val="none"/>
        </w:rPr>
        <w:t xml:space="preserve">                                 Coursework: Essay</w:t>
      </w:r>
    </w:p>
    <w:p w:rsidR="00305386" w:rsidRDefault="00305386" w:rsidP="00305386">
      <w:pPr>
        <w:spacing w:after="0" w:line="360" w:lineRule="auto"/>
        <w:rPr>
          <w:rFonts w:ascii="Arial" w:eastAsia="Times New Roman" w:hAnsi="Arial" w:cs="Arial"/>
          <w:b/>
          <w:bCs/>
          <w:noProof w:val="0"/>
          <w:kern w:val="0"/>
          <w:sz w:val="32"/>
          <w:szCs w:val="32"/>
          <w:lang w:eastAsia="en-IN"/>
          <w14:ligatures w14:val="none"/>
        </w:rPr>
      </w:pPr>
    </w:p>
    <w:p w:rsidR="00305386" w:rsidRDefault="00305386" w:rsidP="00305386">
      <w:pPr>
        <w:spacing w:after="0" w:line="360" w:lineRule="auto"/>
        <w:rPr>
          <w:rFonts w:ascii="Arial" w:eastAsia="Times New Roman" w:hAnsi="Arial" w:cs="Arial"/>
          <w:b/>
          <w:bCs/>
          <w:noProof w:val="0"/>
          <w:kern w:val="0"/>
          <w:sz w:val="32"/>
          <w:szCs w:val="32"/>
          <w:lang w:eastAsia="en-IN"/>
          <w14:ligatures w14:val="none"/>
        </w:rPr>
      </w:pPr>
    </w:p>
    <w:p w:rsidR="00305386" w:rsidRDefault="00305386" w:rsidP="00305386">
      <w:pPr>
        <w:spacing w:after="0" w:line="360" w:lineRule="auto"/>
        <w:rPr>
          <w:rFonts w:ascii="Arial" w:eastAsia="Times New Roman" w:hAnsi="Arial" w:cs="Arial"/>
          <w:b/>
          <w:bCs/>
          <w:noProof w:val="0"/>
          <w:kern w:val="0"/>
          <w:sz w:val="32"/>
          <w:szCs w:val="32"/>
          <w:lang w:eastAsia="en-IN"/>
          <w14:ligatures w14:val="none"/>
        </w:rPr>
      </w:pPr>
    </w:p>
    <w:p w:rsidR="00305386" w:rsidRDefault="00305386" w:rsidP="00305386">
      <w:pPr>
        <w:spacing w:after="0" w:line="360" w:lineRule="auto"/>
        <w:rPr>
          <w:rFonts w:ascii="Arial" w:eastAsia="Times New Roman" w:hAnsi="Arial" w:cs="Arial"/>
          <w:b/>
          <w:bCs/>
          <w:noProof w:val="0"/>
          <w:kern w:val="0"/>
          <w:sz w:val="32"/>
          <w:szCs w:val="32"/>
          <w:lang w:eastAsia="en-IN"/>
          <w14:ligatures w14:val="none"/>
        </w:rPr>
      </w:pPr>
    </w:p>
    <w:p w:rsidR="00305386" w:rsidRDefault="00305386" w:rsidP="00305386">
      <w:pPr>
        <w:spacing w:after="0" w:line="360" w:lineRule="auto"/>
        <w:rPr>
          <w:rFonts w:ascii="Arial" w:eastAsia="Times New Roman" w:hAnsi="Arial" w:cs="Arial"/>
          <w:b/>
          <w:bCs/>
          <w:noProof w:val="0"/>
          <w:kern w:val="0"/>
          <w:sz w:val="32"/>
          <w:szCs w:val="32"/>
          <w:lang w:eastAsia="en-IN"/>
          <w14:ligatures w14:val="none"/>
        </w:rPr>
      </w:pPr>
    </w:p>
    <w:p w:rsidR="00305386" w:rsidRDefault="00305386" w:rsidP="00305386">
      <w:pPr>
        <w:spacing w:after="0" w:line="360" w:lineRule="auto"/>
        <w:rPr>
          <w:rFonts w:ascii="Arial" w:eastAsia="Times New Roman" w:hAnsi="Arial" w:cs="Arial"/>
          <w:b/>
          <w:bCs/>
          <w:noProof w:val="0"/>
          <w:kern w:val="0"/>
          <w:sz w:val="32"/>
          <w:szCs w:val="32"/>
          <w:lang w:eastAsia="en-IN"/>
          <w14:ligatures w14:val="none"/>
        </w:rPr>
      </w:pPr>
    </w:p>
    <w:p w:rsidR="00305386" w:rsidRDefault="00305386" w:rsidP="00305386">
      <w:pPr>
        <w:spacing w:after="0" w:line="360" w:lineRule="auto"/>
        <w:rPr>
          <w:rFonts w:ascii="Arial" w:eastAsia="Times New Roman" w:hAnsi="Arial" w:cs="Arial"/>
          <w:b/>
          <w:bCs/>
          <w:noProof w:val="0"/>
          <w:kern w:val="0"/>
          <w:sz w:val="32"/>
          <w:szCs w:val="32"/>
          <w:lang w:eastAsia="en-IN"/>
          <w14:ligatures w14:val="none"/>
        </w:rPr>
      </w:pPr>
    </w:p>
    <w:p w:rsidR="00305386" w:rsidRDefault="00305386" w:rsidP="00305386">
      <w:pPr>
        <w:spacing w:after="0" w:line="360" w:lineRule="auto"/>
        <w:rPr>
          <w:rFonts w:ascii="Arial" w:eastAsia="Times New Roman" w:hAnsi="Arial" w:cs="Arial"/>
          <w:b/>
          <w:bCs/>
          <w:noProof w:val="0"/>
          <w:kern w:val="0"/>
          <w:sz w:val="32"/>
          <w:szCs w:val="32"/>
          <w:lang w:eastAsia="en-IN"/>
          <w14:ligatures w14:val="none"/>
        </w:rPr>
      </w:pPr>
    </w:p>
    <w:p w:rsidR="00305386" w:rsidRDefault="00305386" w:rsidP="00305386">
      <w:pPr>
        <w:spacing w:after="0" w:line="360" w:lineRule="auto"/>
        <w:rPr>
          <w:rFonts w:ascii="Arial" w:eastAsia="Times New Roman" w:hAnsi="Arial" w:cs="Arial"/>
          <w:b/>
          <w:bCs/>
          <w:noProof w:val="0"/>
          <w:kern w:val="0"/>
          <w:sz w:val="32"/>
          <w:szCs w:val="32"/>
          <w:lang w:eastAsia="en-IN"/>
          <w14:ligatures w14:val="none"/>
        </w:rPr>
      </w:pPr>
    </w:p>
    <w:p w:rsidR="00305386" w:rsidRDefault="00305386" w:rsidP="00305386">
      <w:pPr>
        <w:spacing w:after="0" w:line="360" w:lineRule="auto"/>
        <w:rPr>
          <w:rFonts w:ascii="Arial" w:eastAsia="Times New Roman" w:hAnsi="Arial" w:cs="Arial"/>
          <w:b/>
          <w:bCs/>
          <w:noProof w:val="0"/>
          <w:kern w:val="0"/>
          <w:sz w:val="32"/>
          <w:szCs w:val="32"/>
          <w:lang w:eastAsia="en-IN"/>
          <w14:ligatures w14:val="none"/>
        </w:rPr>
      </w:pPr>
    </w:p>
    <w:tbl>
      <w:tblPr>
        <w:tblStyle w:val="TableGrid"/>
        <w:tblW w:w="0" w:type="auto"/>
        <w:tblLook w:val="04A0" w:firstRow="1" w:lastRow="0" w:firstColumn="1" w:lastColumn="0" w:noHBand="0" w:noVBand="1"/>
      </w:tblPr>
      <w:tblGrid>
        <w:gridCol w:w="2623"/>
        <w:gridCol w:w="6393"/>
      </w:tblGrid>
      <w:tr w:rsidR="00305386" w:rsidRPr="004F0A10" w:rsidTr="007D1124">
        <w:tc>
          <w:tcPr>
            <w:tcW w:w="2689" w:type="dxa"/>
            <w:tcBorders>
              <w:top w:val="single" w:sz="4" w:space="0" w:color="auto"/>
              <w:left w:val="single" w:sz="4" w:space="0" w:color="auto"/>
              <w:bottom w:val="single" w:sz="4" w:space="0" w:color="auto"/>
              <w:right w:val="single" w:sz="4" w:space="0" w:color="auto"/>
            </w:tcBorders>
            <w:hideMark/>
          </w:tcPr>
          <w:p w:rsidR="00305386" w:rsidRPr="004F0A10" w:rsidRDefault="00305386" w:rsidP="007D1124">
            <w:pPr>
              <w:rPr>
                <w:rFonts w:ascii="Arial" w:hAnsi="Arial" w:cs="Arial"/>
                <w:b/>
                <w:bCs/>
                <w:sz w:val="28"/>
                <w:szCs w:val="28"/>
              </w:rPr>
            </w:pPr>
            <w:r w:rsidRPr="004F0A10">
              <w:rPr>
                <w:rFonts w:ascii="Arial" w:hAnsi="Arial" w:cs="Arial"/>
                <w:b/>
                <w:bCs/>
                <w:sz w:val="28"/>
                <w:szCs w:val="28"/>
              </w:rPr>
              <w:t xml:space="preserve">STUDENT NAME </w:t>
            </w:r>
          </w:p>
        </w:tc>
        <w:tc>
          <w:tcPr>
            <w:tcW w:w="6661" w:type="dxa"/>
            <w:tcBorders>
              <w:top w:val="single" w:sz="4" w:space="0" w:color="auto"/>
              <w:left w:val="single" w:sz="4" w:space="0" w:color="auto"/>
              <w:bottom w:val="single" w:sz="4" w:space="0" w:color="auto"/>
              <w:right w:val="single" w:sz="4" w:space="0" w:color="auto"/>
            </w:tcBorders>
            <w:hideMark/>
          </w:tcPr>
          <w:p w:rsidR="00305386" w:rsidRPr="004F0A10" w:rsidRDefault="00305386" w:rsidP="007D1124">
            <w:pPr>
              <w:rPr>
                <w:rFonts w:ascii="Arial" w:hAnsi="Arial" w:cs="Arial"/>
                <w:b/>
                <w:bCs/>
                <w:sz w:val="28"/>
                <w:szCs w:val="28"/>
              </w:rPr>
            </w:pPr>
            <w:r w:rsidRPr="004F0A10">
              <w:rPr>
                <w:rFonts w:ascii="Arial" w:hAnsi="Arial" w:cs="Arial"/>
                <w:b/>
                <w:bCs/>
                <w:sz w:val="28"/>
                <w:szCs w:val="28"/>
              </w:rPr>
              <w:t>FLORENTINA JOITA</w:t>
            </w:r>
          </w:p>
        </w:tc>
      </w:tr>
      <w:tr w:rsidR="00305386" w:rsidRPr="004F0A10" w:rsidTr="007D1124">
        <w:tc>
          <w:tcPr>
            <w:tcW w:w="2689" w:type="dxa"/>
            <w:tcBorders>
              <w:top w:val="single" w:sz="4" w:space="0" w:color="auto"/>
              <w:left w:val="single" w:sz="4" w:space="0" w:color="auto"/>
              <w:bottom w:val="single" w:sz="4" w:space="0" w:color="auto"/>
              <w:right w:val="single" w:sz="4" w:space="0" w:color="auto"/>
            </w:tcBorders>
            <w:hideMark/>
          </w:tcPr>
          <w:p w:rsidR="00305386" w:rsidRPr="004F0A10" w:rsidRDefault="00305386" w:rsidP="007D1124">
            <w:pPr>
              <w:rPr>
                <w:rFonts w:ascii="Arial" w:hAnsi="Arial" w:cs="Arial"/>
                <w:b/>
                <w:bCs/>
                <w:sz w:val="28"/>
                <w:szCs w:val="28"/>
              </w:rPr>
            </w:pPr>
            <w:r w:rsidRPr="004F0A10">
              <w:rPr>
                <w:rFonts w:ascii="Arial" w:hAnsi="Arial" w:cs="Arial"/>
                <w:b/>
                <w:bCs/>
                <w:sz w:val="28"/>
                <w:szCs w:val="28"/>
              </w:rPr>
              <w:t>STUDENT ID</w:t>
            </w:r>
          </w:p>
        </w:tc>
        <w:tc>
          <w:tcPr>
            <w:tcW w:w="6661" w:type="dxa"/>
            <w:tcBorders>
              <w:top w:val="single" w:sz="4" w:space="0" w:color="auto"/>
              <w:left w:val="single" w:sz="4" w:space="0" w:color="auto"/>
              <w:bottom w:val="single" w:sz="4" w:space="0" w:color="auto"/>
              <w:right w:val="single" w:sz="4" w:space="0" w:color="auto"/>
            </w:tcBorders>
            <w:hideMark/>
          </w:tcPr>
          <w:p w:rsidR="00305386" w:rsidRPr="004F0A10" w:rsidRDefault="00305386" w:rsidP="007D1124">
            <w:pPr>
              <w:rPr>
                <w:rFonts w:ascii="Arial" w:hAnsi="Arial" w:cs="Arial"/>
                <w:b/>
                <w:bCs/>
                <w:sz w:val="28"/>
                <w:szCs w:val="28"/>
              </w:rPr>
            </w:pPr>
            <w:r w:rsidRPr="004F0A10">
              <w:rPr>
                <w:rFonts w:ascii="Arial" w:hAnsi="Arial" w:cs="Arial"/>
                <w:b/>
                <w:bCs/>
                <w:sz w:val="28"/>
                <w:szCs w:val="28"/>
              </w:rPr>
              <w:t>2124448</w:t>
            </w:r>
          </w:p>
        </w:tc>
      </w:tr>
    </w:tbl>
    <w:p w:rsidR="00305386" w:rsidRPr="00871A28" w:rsidRDefault="00305386" w:rsidP="00305386">
      <w:pPr>
        <w:spacing w:after="0" w:line="360" w:lineRule="auto"/>
        <w:rPr>
          <w:rFonts w:ascii="Arial" w:eastAsia="Times New Roman" w:hAnsi="Arial" w:cs="Arial"/>
          <w:b/>
          <w:bCs/>
          <w:noProof w:val="0"/>
          <w:kern w:val="0"/>
          <w:sz w:val="32"/>
          <w:szCs w:val="32"/>
          <w:lang w:eastAsia="en-IN"/>
          <w14:ligatures w14:val="none"/>
        </w:rPr>
      </w:pPr>
    </w:p>
    <w:p w:rsidR="00835AEC" w:rsidRPr="00871A28" w:rsidRDefault="00835AEC" w:rsidP="00835AEC">
      <w:pPr>
        <w:spacing w:after="0" w:line="360" w:lineRule="auto"/>
        <w:jc w:val="center"/>
        <w:rPr>
          <w:rFonts w:ascii="Arial" w:eastAsia="Times New Roman" w:hAnsi="Arial" w:cs="Arial"/>
          <w:b/>
          <w:bCs/>
          <w:noProof w:val="0"/>
          <w:kern w:val="0"/>
          <w:sz w:val="24"/>
          <w:szCs w:val="24"/>
          <w:lang w:eastAsia="en-IN"/>
          <w14:ligatures w14:val="none"/>
        </w:rPr>
      </w:pPr>
    </w:p>
    <w:p w:rsidR="00835AEC" w:rsidRPr="00871A28" w:rsidRDefault="00835AEC" w:rsidP="00835AEC">
      <w:pPr>
        <w:spacing w:after="0" w:line="360" w:lineRule="auto"/>
        <w:jc w:val="center"/>
        <w:rPr>
          <w:rFonts w:ascii="Arial" w:eastAsia="Times New Roman" w:hAnsi="Arial" w:cs="Arial"/>
          <w:b/>
          <w:bCs/>
          <w:noProof w:val="0"/>
          <w:kern w:val="0"/>
          <w:sz w:val="24"/>
          <w:szCs w:val="24"/>
          <w:lang w:eastAsia="en-IN"/>
          <w14:ligatures w14:val="none"/>
        </w:rPr>
      </w:pPr>
    </w:p>
    <w:p w:rsidR="00835AEC" w:rsidRPr="00871A28" w:rsidRDefault="00835AEC" w:rsidP="00835AEC">
      <w:pPr>
        <w:spacing w:after="0" w:line="360" w:lineRule="auto"/>
        <w:rPr>
          <w:rFonts w:ascii="Arial" w:eastAsia="Times New Roman" w:hAnsi="Arial" w:cs="Arial"/>
          <w:noProof w:val="0"/>
          <w:kern w:val="0"/>
          <w:sz w:val="24"/>
          <w:szCs w:val="24"/>
          <w:lang w:eastAsia="en-IN"/>
          <w14:ligatures w14:val="none"/>
        </w:rPr>
      </w:pPr>
    </w:p>
    <w:p w:rsidR="00835AEC" w:rsidRPr="00871A28" w:rsidRDefault="00835AEC" w:rsidP="00835AEC">
      <w:pPr>
        <w:spacing w:after="0" w:line="360" w:lineRule="auto"/>
        <w:rPr>
          <w:rFonts w:ascii="Arial" w:eastAsia="Times New Roman" w:hAnsi="Arial" w:cs="Arial"/>
          <w:noProof w:val="0"/>
          <w:kern w:val="0"/>
          <w:sz w:val="24"/>
          <w:szCs w:val="24"/>
          <w:lang w:eastAsia="en-IN"/>
          <w14:ligatures w14:val="none"/>
        </w:rPr>
      </w:pPr>
    </w:p>
    <w:p w:rsidR="00835AEC" w:rsidRPr="00871A28" w:rsidRDefault="00835AEC" w:rsidP="00835AEC">
      <w:pPr>
        <w:spacing w:after="0" w:line="360" w:lineRule="auto"/>
        <w:rPr>
          <w:rFonts w:ascii="Arial" w:eastAsia="Times New Roman" w:hAnsi="Arial" w:cs="Arial"/>
          <w:noProof w:val="0"/>
          <w:kern w:val="0"/>
          <w:sz w:val="24"/>
          <w:szCs w:val="24"/>
          <w:lang w:eastAsia="en-IN"/>
          <w14:ligatures w14:val="none"/>
        </w:rPr>
      </w:pPr>
    </w:p>
    <w:p w:rsidR="00835AEC" w:rsidRPr="00871A28" w:rsidRDefault="00835AEC" w:rsidP="00835AEC">
      <w:pPr>
        <w:spacing w:after="0" w:line="360" w:lineRule="auto"/>
        <w:rPr>
          <w:rFonts w:ascii="Arial" w:eastAsia="Times New Roman" w:hAnsi="Arial" w:cs="Arial"/>
          <w:noProof w:val="0"/>
          <w:kern w:val="0"/>
          <w:sz w:val="24"/>
          <w:szCs w:val="24"/>
          <w:lang w:eastAsia="en-IN"/>
          <w14:ligatures w14:val="none"/>
        </w:rPr>
      </w:pPr>
    </w:p>
    <w:p w:rsidR="00835AEC" w:rsidRPr="00871A28" w:rsidRDefault="00835AEC" w:rsidP="00835AEC">
      <w:pPr>
        <w:spacing w:after="0" w:line="360" w:lineRule="auto"/>
        <w:jc w:val="both"/>
        <w:rPr>
          <w:rFonts w:ascii="Arial" w:eastAsia="Times New Roman" w:hAnsi="Arial" w:cs="Arial"/>
          <w:noProof w:val="0"/>
          <w:kern w:val="0"/>
          <w:sz w:val="24"/>
          <w:szCs w:val="24"/>
          <w:lang w:eastAsia="en-IN"/>
          <w14:ligatures w14:val="none"/>
        </w:rPr>
      </w:pPr>
    </w:p>
    <w:sdt>
      <w:sdtPr>
        <w:rPr>
          <w:rFonts w:ascii="Arial" w:eastAsiaTheme="minorHAnsi" w:hAnsi="Arial" w:cs="Arial"/>
          <w:noProof/>
          <w:color w:val="auto"/>
          <w:kern w:val="2"/>
          <w:sz w:val="24"/>
          <w:szCs w:val="24"/>
          <w:lang w:val="en-IN" w:bidi="hi-IN"/>
          <w14:ligatures w14:val="standardContextual"/>
        </w:rPr>
        <w:id w:val="1439867706"/>
        <w:docPartObj>
          <w:docPartGallery w:val="Table of Contents"/>
          <w:docPartUnique/>
        </w:docPartObj>
      </w:sdtPr>
      <w:sdtContent>
        <w:p w:rsidR="00835AEC" w:rsidRPr="00871A28" w:rsidRDefault="00835AEC" w:rsidP="00835AEC">
          <w:pPr>
            <w:pStyle w:val="TOCHeading"/>
            <w:spacing w:line="360" w:lineRule="auto"/>
            <w:jc w:val="center"/>
            <w:rPr>
              <w:rFonts w:ascii="Arial" w:hAnsi="Arial" w:cs="Arial"/>
              <w:color w:val="auto"/>
              <w:sz w:val="24"/>
              <w:szCs w:val="24"/>
            </w:rPr>
          </w:pPr>
          <w:r w:rsidRPr="00871A28">
            <w:rPr>
              <w:rFonts w:ascii="Arial" w:hAnsi="Arial" w:cs="Arial"/>
              <w:color w:val="auto"/>
              <w:sz w:val="24"/>
              <w:szCs w:val="24"/>
            </w:rPr>
            <w:t>Table of Contents</w:t>
          </w:r>
        </w:p>
        <w:p w:rsidR="00835AEC" w:rsidRPr="00871A28" w:rsidRDefault="00835AEC" w:rsidP="00835AEC">
          <w:pPr>
            <w:pStyle w:val="TOC1"/>
            <w:tabs>
              <w:tab w:val="right" w:leader="dot" w:pos="9016"/>
            </w:tabs>
            <w:spacing w:line="360" w:lineRule="auto"/>
            <w:jc w:val="both"/>
            <w:rPr>
              <w:rFonts w:ascii="Arial" w:eastAsiaTheme="minorEastAsia" w:hAnsi="Arial" w:cs="Arial"/>
              <w:sz w:val="24"/>
              <w:szCs w:val="24"/>
              <w:lang w:eastAsia="en-IN"/>
            </w:rPr>
          </w:pPr>
          <w:r w:rsidRPr="00871A28">
            <w:rPr>
              <w:rFonts w:ascii="Arial" w:hAnsi="Arial" w:cs="Arial"/>
              <w:sz w:val="24"/>
              <w:szCs w:val="24"/>
            </w:rPr>
            <w:fldChar w:fldCharType="begin"/>
          </w:r>
          <w:r w:rsidRPr="00871A28">
            <w:rPr>
              <w:rFonts w:ascii="Arial" w:hAnsi="Arial" w:cs="Arial"/>
              <w:sz w:val="24"/>
              <w:szCs w:val="24"/>
            </w:rPr>
            <w:instrText xml:space="preserve"> TOC \o "1-3" \h \z \u </w:instrText>
          </w:r>
          <w:r w:rsidRPr="00871A28">
            <w:rPr>
              <w:rFonts w:ascii="Arial" w:hAnsi="Arial" w:cs="Arial"/>
              <w:sz w:val="24"/>
              <w:szCs w:val="24"/>
            </w:rPr>
            <w:fldChar w:fldCharType="separate"/>
          </w:r>
          <w:hyperlink w:anchor="_Toc161755652" w:history="1">
            <w:r w:rsidRPr="00871A28">
              <w:rPr>
                <w:rStyle w:val="Hyperlink"/>
                <w:rFonts w:ascii="Arial" w:eastAsia="Times New Roman" w:hAnsi="Arial" w:cs="Arial"/>
                <w:sz w:val="24"/>
                <w:szCs w:val="24"/>
                <w:lang w:eastAsia="en-IN"/>
              </w:rPr>
              <w:t>Introduction</w:t>
            </w:r>
            <w:r w:rsidRPr="00871A28">
              <w:rPr>
                <w:rFonts w:ascii="Arial" w:hAnsi="Arial" w:cs="Arial"/>
                <w:webHidden/>
                <w:sz w:val="24"/>
                <w:szCs w:val="24"/>
              </w:rPr>
              <w:tab/>
            </w:r>
            <w:r w:rsidRPr="00871A28">
              <w:rPr>
                <w:rFonts w:ascii="Arial" w:hAnsi="Arial" w:cs="Arial"/>
                <w:webHidden/>
                <w:sz w:val="24"/>
                <w:szCs w:val="24"/>
              </w:rPr>
              <w:fldChar w:fldCharType="begin"/>
            </w:r>
            <w:r w:rsidRPr="00871A28">
              <w:rPr>
                <w:rFonts w:ascii="Arial" w:hAnsi="Arial" w:cs="Arial"/>
                <w:webHidden/>
                <w:sz w:val="24"/>
                <w:szCs w:val="24"/>
              </w:rPr>
              <w:instrText xml:space="preserve"> PAGEREF _Toc161755652 \h </w:instrText>
            </w:r>
            <w:r w:rsidRPr="00871A28">
              <w:rPr>
                <w:rFonts w:ascii="Arial" w:hAnsi="Arial" w:cs="Arial"/>
                <w:webHidden/>
                <w:sz w:val="24"/>
                <w:szCs w:val="24"/>
              </w:rPr>
            </w:r>
            <w:r w:rsidRPr="00871A28">
              <w:rPr>
                <w:rFonts w:ascii="Arial" w:hAnsi="Arial" w:cs="Arial"/>
                <w:webHidden/>
                <w:sz w:val="24"/>
                <w:szCs w:val="24"/>
              </w:rPr>
              <w:fldChar w:fldCharType="separate"/>
            </w:r>
            <w:r w:rsidR="00871A28">
              <w:rPr>
                <w:rFonts w:ascii="Arial" w:hAnsi="Arial" w:cs="Arial"/>
                <w:webHidden/>
                <w:sz w:val="24"/>
                <w:szCs w:val="24"/>
              </w:rPr>
              <w:t>3</w:t>
            </w:r>
            <w:r w:rsidRPr="00871A28">
              <w:rPr>
                <w:rFonts w:ascii="Arial" w:hAnsi="Arial" w:cs="Arial"/>
                <w:webHidden/>
                <w:sz w:val="24"/>
                <w:szCs w:val="24"/>
              </w:rPr>
              <w:fldChar w:fldCharType="end"/>
            </w:r>
          </w:hyperlink>
        </w:p>
        <w:p w:rsidR="00835AEC" w:rsidRPr="00871A28" w:rsidRDefault="00835AEC" w:rsidP="00835AEC">
          <w:pPr>
            <w:pStyle w:val="TOC1"/>
            <w:tabs>
              <w:tab w:val="right" w:leader="dot" w:pos="9016"/>
            </w:tabs>
            <w:spacing w:line="360" w:lineRule="auto"/>
            <w:jc w:val="both"/>
            <w:rPr>
              <w:rFonts w:ascii="Arial" w:eastAsiaTheme="minorEastAsia" w:hAnsi="Arial" w:cs="Arial"/>
              <w:sz w:val="24"/>
              <w:szCs w:val="24"/>
              <w:lang w:eastAsia="en-IN"/>
            </w:rPr>
          </w:pPr>
          <w:hyperlink w:anchor="_Toc161755653" w:history="1">
            <w:r w:rsidRPr="00871A28">
              <w:rPr>
                <w:rStyle w:val="Hyperlink"/>
                <w:rFonts w:ascii="Arial" w:eastAsia="Times New Roman" w:hAnsi="Arial" w:cs="Arial"/>
                <w:sz w:val="24"/>
                <w:szCs w:val="24"/>
                <w:lang w:eastAsia="en-IN"/>
              </w:rPr>
              <w:t>Company Background</w:t>
            </w:r>
            <w:r w:rsidRPr="00871A28">
              <w:rPr>
                <w:rFonts w:ascii="Arial" w:hAnsi="Arial" w:cs="Arial"/>
                <w:webHidden/>
                <w:sz w:val="24"/>
                <w:szCs w:val="24"/>
              </w:rPr>
              <w:tab/>
            </w:r>
            <w:r w:rsidRPr="00871A28">
              <w:rPr>
                <w:rFonts w:ascii="Arial" w:hAnsi="Arial" w:cs="Arial"/>
                <w:webHidden/>
                <w:sz w:val="24"/>
                <w:szCs w:val="24"/>
              </w:rPr>
              <w:fldChar w:fldCharType="begin"/>
            </w:r>
            <w:r w:rsidRPr="00871A28">
              <w:rPr>
                <w:rFonts w:ascii="Arial" w:hAnsi="Arial" w:cs="Arial"/>
                <w:webHidden/>
                <w:sz w:val="24"/>
                <w:szCs w:val="24"/>
              </w:rPr>
              <w:instrText xml:space="preserve"> PAGEREF _Toc161755653 \h </w:instrText>
            </w:r>
            <w:r w:rsidRPr="00871A28">
              <w:rPr>
                <w:rFonts w:ascii="Arial" w:hAnsi="Arial" w:cs="Arial"/>
                <w:webHidden/>
                <w:sz w:val="24"/>
                <w:szCs w:val="24"/>
              </w:rPr>
            </w:r>
            <w:r w:rsidRPr="00871A28">
              <w:rPr>
                <w:rFonts w:ascii="Arial" w:hAnsi="Arial" w:cs="Arial"/>
                <w:webHidden/>
                <w:sz w:val="24"/>
                <w:szCs w:val="24"/>
              </w:rPr>
              <w:fldChar w:fldCharType="separate"/>
            </w:r>
            <w:r w:rsidR="00871A28">
              <w:rPr>
                <w:rFonts w:ascii="Arial" w:hAnsi="Arial" w:cs="Arial"/>
                <w:webHidden/>
                <w:sz w:val="24"/>
                <w:szCs w:val="24"/>
              </w:rPr>
              <w:t>3</w:t>
            </w:r>
            <w:r w:rsidRPr="00871A28">
              <w:rPr>
                <w:rFonts w:ascii="Arial" w:hAnsi="Arial" w:cs="Arial"/>
                <w:webHidden/>
                <w:sz w:val="24"/>
                <w:szCs w:val="24"/>
              </w:rPr>
              <w:fldChar w:fldCharType="end"/>
            </w:r>
          </w:hyperlink>
        </w:p>
        <w:p w:rsidR="00835AEC" w:rsidRPr="00871A28" w:rsidRDefault="00835AEC" w:rsidP="00835AEC">
          <w:pPr>
            <w:pStyle w:val="TOC1"/>
            <w:tabs>
              <w:tab w:val="right" w:leader="dot" w:pos="9016"/>
            </w:tabs>
            <w:spacing w:line="360" w:lineRule="auto"/>
            <w:jc w:val="both"/>
            <w:rPr>
              <w:rFonts w:ascii="Arial" w:eastAsiaTheme="minorEastAsia" w:hAnsi="Arial" w:cs="Arial"/>
              <w:sz w:val="24"/>
              <w:szCs w:val="24"/>
              <w:lang w:eastAsia="en-IN"/>
            </w:rPr>
          </w:pPr>
          <w:hyperlink w:anchor="_Toc161755654" w:history="1">
            <w:r w:rsidRPr="00871A28">
              <w:rPr>
                <w:rStyle w:val="Hyperlink"/>
                <w:rFonts w:ascii="Arial" w:eastAsia="Times New Roman" w:hAnsi="Arial" w:cs="Arial"/>
                <w:sz w:val="24"/>
                <w:szCs w:val="24"/>
                <w:lang w:eastAsia="en-IN"/>
              </w:rPr>
              <w:t>Evaluation of the United Kingdom and Austria for BP Expansions:</w:t>
            </w:r>
            <w:r w:rsidRPr="00871A28">
              <w:rPr>
                <w:rFonts w:ascii="Arial" w:hAnsi="Arial" w:cs="Arial"/>
                <w:webHidden/>
                <w:sz w:val="24"/>
                <w:szCs w:val="24"/>
              </w:rPr>
              <w:tab/>
            </w:r>
            <w:r w:rsidRPr="00871A28">
              <w:rPr>
                <w:rFonts w:ascii="Arial" w:hAnsi="Arial" w:cs="Arial"/>
                <w:webHidden/>
                <w:sz w:val="24"/>
                <w:szCs w:val="24"/>
              </w:rPr>
              <w:fldChar w:fldCharType="begin"/>
            </w:r>
            <w:r w:rsidRPr="00871A28">
              <w:rPr>
                <w:rFonts w:ascii="Arial" w:hAnsi="Arial" w:cs="Arial"/>
                <w:webHidden/>
                <w:sz w:val="24"/>
                <w:szCs w:val="24"/>
              </w:rPr>
              <w:instrText xml:space="preserve"> PAGEREF _Toc161755654 \h </w:instrText>
            </w:r>
            <w:r w:rsidRPr="00871A28">
              <w:rPr>
                <w:rFonts w:ascii="Arial" w:hAnsi="Arial" w:cs="Arial"/>
                <w:webHidden/>
                <w:sz w:val="24"/>
                <w:szCs w:val="24"/>
              </w:rPr>
            </w:r>
            <w:r w:rsidRPr="00871A28">
              <w:rPr>
                <w:rFonts w:ascii="Arial" w:hAnsi="Arial" w:cs="Arial"/>
                <w:webHidden/>
                <w:sz w:val="24"/>
                <w:szCs w:val="24"/>
              </w:rPr>
              <w:fldChar w:fldCharType="separate"/>
            </w:r>
            <w:r w:rsidR="00871A28">
              <w:rPr>
                <w:rFonts w:ascii="Arial" w:hAnsi="Arial" w:cs="Arial"/>
                <w:webHidden/>
                <w:sz w:val="24"/>
                <w:szCs w:val="24"/>
              </w:rPr>
              <w:t>5</w:t>
            </w:r>
            <w:r w:rsidRPr="00871A28">
              <w:rPr>
                <w:rFonts w:ascii="Arial" w:hAnsi="Arial" w:cs="Arial"/>
                <w:webHidden/>
                <w:sz w:val="24"/>
                <w:szCs w:val="24"/>
              </w:rPr>
              <w:fldChar w:fldCharType="end"/>
            </w:r>
          </w:hyperlink>
        </w:p>
        <w:p w:rsidR="00835AEC" w:rsidRPr="00871A28" w:rsidRDefault="00835AEC" w:rsidP="00835AEC">
          <w:pPr>
            <w:pStyle w:val="TOC1"/>
            <w:tabs>
              <w:tab w:val="right" w:leader="dot" w:pos="9016"/>
            </w:tabs>
            <w:spacing w:line="360" w:lineRule="auto"/>
            <w:jc w:val="both"/>
            <w:rPr>
              <w:rFonts w:ascii="Arial" w:eastAsiaTheme="minorEastAsia" w:hAnsi="Arial" w:cs="Arial"/>
              <w:sz w:val="24"/>
              <w:szCs w:val="24"/>
              <w:lang w:eastAsia="en-IN"/>
            </w:rPr>
          </w:pPr>
          <w:hyperlink w:anchor="_Toc161755655" w:history="1">
            <w:r w:rsidRPr="00871A28">
              <w:rPr>
                <w:rStyle w:val="Hyperlink"/>
                <w:rFonts w:ascii="Arial" w:eastAsia="Times New Roman" w:hAnsi="Arial" w:cs="Arial"/>
                <w:sz w:val="24"/>
                <w:szCs w:val="24"/>
                <w:lang w:eastAsia="en-IN"/>
              </w:rPr>
              <w:t>Comparison and Analysis :</w:t>
            </w:r>
            <w:r w:rsidRPr="00871A28">
              <w:rPr>
                <w:rFonts w:ascii="Arial" w:hAnsi="Arial" w:cs="Arial"/>
                <w:webHidden/>
                <w:sz w:val="24"/>
                <w:szCs w:val="24"/>
              </w:rPr>
              <w:tab/>
            </w:r>
            <w:r w:rsidRPr="00871A28">
              <w:rPr>
                <w:rFonts w:ascii="Arial" w:hAnsi="Arial" w:cs="Arial"/>
                <w:webHidden/>
                <w:sz w:val="24"/>
                <w:szCs w:val="24"/>
              </w:rPr>
              <w:fldChar w:fldCharType="begin"/>
            </w:r>
            <w:r w:rsidRPr="00871A28">
              <w:rPr>
                <w:rFonts w:ascii="Arial" w:hAnsi="Arial" w:cs="Arial"/>
                <w:webHidden/>
                <w:sz w:val="24"/>
                <w:szCs w:val="24"/>
              </w:rPr>
              <w:instrText xml:space="preserve"> PAGEREF _Toc161755655 \h </w:instrText>
            </w:r>
            <w:r w:rsidRPr="00871A28">
              <w:rPr>
                <w:rFonts w:ascii="Arial" w:hAnsi="Arial" w:cs="Arial"/>
                <w:webHidden/>
                <w:sz w:val="24"/>
                <w:szCs w:val="24"/>
              </w:rPr>
            </w:r>
            <w:r w:rsidRPr="00871A28">
              <w:rPr>
                <w:rFonts w:ascii="Arial" w:hAnsi="Arial" w:cs="Arial"/>
                <w:webHidden/>
                <w:sz w:val="24"/>
                <w:szCs w:val="24"/>
              </w:rPr>
              <w:fldChar w:fldCharType="separate"/>
            </w:r>
            <w:r w:rsidR="00871A28">
              <w:rPr>
                <w:rFonts w:ascii="Arial" w:hAnsi="Arial" w:cs="Arial"/>
                <w:webHidden/>
                <w:sz w:val="24"/>
                <w:szCs w:val="24"/>
              </w:rPr>
              <w:t>7</w:t>
            </w:r>
            <w:r w:rsidRPr="00871A28">
              <w:rPr>
                <w:rFonts w:ascii="Arial" w:hAnsi="Arial" w:cs="Arial"/>
                <w:webHidden/>
                <w:sz w:val="24"/>
                <w:szCs w:val="24"/>
              </w:rPr>
              <w:fldChar w:fldCharType="end"/>
            </w:r>
          </w:hyperlink>
        </w:p>
        <w:p w:rsidR="00835AEC" w:rsidRPr="00871A28" w:rsidRDefault="00835AEC" w:rsidP="00835AEC">
          <w:pPr>
            <w:pStyle w:val="TOC1"/>
            <w:tabs>
              <w:tab w:val="right" w:leader="dot" w:pos="9016"/>
            </w:tabs>
            <w:spacing w:line="360" w:lineRule="auto"/>
            <w:jc w:val="both"/>
            <w:rPr>
              <w:rFonts w:ascii="Arial" w:eastAsiaTheme="minorEastAsia" w:hAnsi="Arial" w:cs="Arial"/>
              <w:sz w:val="24"/>
              <w:szCs w:val="24"/>
              <w:lang w:eastAsia="en-IN"/>
            </w:rPr>
          </w:pPr>
          <w:hyperlink w:anchor="_Toc161755656" w:history="1">
            <w:r w:rsidRPr="00871A28">
              <w:rPr>
                <w:rStyle w:val="Hyperlink"/>
                <w:rFonts w:ascii="Arial" w:eastAsia="Times New Roman" w:hAnsi="Arial" w:cs="Arial"/>
                <w:sz w:val="24"/>
                <w:szCs w:val="24"/>
                <w:lang w:eastAsia="en-IN"/>
              </w:rPr>
              <w:t>The communication barriers</w:t>
            </w:r>
            <w:r w:rsidRPr="00871A28">
              <w:rPr>
                <w:rFonts w:ascii="Arial" w:hAnsi="Arial" w:cs="Arial"/>
                <w:webHidden/>
                <w:sz w:val="24"/>
                <w:szCs w:val="24"/>
              </w:rPr>
              <w:tab/>
            </w:r>
            <w:r w:rsidRPr="00871A28">
              <w:rPr>
                <w:rFonts w:ascii="Arial" w:hAnsi="Arial" w:cs="Arial"/>
                <w:webHidden/>
                <w:sz w:val="24"/>
                <w:szCs w:val="24"/>
              </w:rPr>
              <w:fldChar w:fldCharType="begin"/>
            </w:r>
            <w:r w:rsidRPr="00871A28">
              <w:rPr>
                <w:rFonts w:ascii="Arial" w:hAnsi="Arial" w:cs="Arial"/>
                <w:webHidden/>
                <w:sz w:val="24"/>
                <w:szCs w:val="24"/>
              </w:rPr>
              <w:instrText xml:space="preserve"> PAGEREF _Toc161755656 \h </w:instrText>
            </w:r>
            <w:r w:rsidRPr="00871A28">
              <w:rPr>
                <w:rFonts w:ascii="Arial" w:hAnsi="Arial" w:cs="Arial"/>
                <w:webHidden/>
                <w:sz w:val="24"/>
                <w:szCs w:val="24"/>
              </w:rPr>
            </w:r>
            <w:r w:rsidRPr="00871A28">
              <w:rPr>
                <w:rFonts w:ascii="Arial" w:hAnsi="Arial" w:cs="Arial"/>
                <w:webHidden/>
                <w:sz w:val="24"/>
                <w:szCs w:val="24"/>
              </w:rPr>
              <w:fldChar w:fldCharType="separate"/>
            </w:r>
            <w:r w:rsidR="00871A28">
              <w:rPr>
                <w:rFonts w:ascii="Arial" w:hAnsi="Arial" w:cs="Arial"/>
                <w:webHidden/>
                <w:sz w:val="24"/>
                <w:szCs w:val="24"/>
              </w:rPr>
              <w:t>9</w:t>
            </w:r>
            <w:r w:rsidRPr="00871A28">
              <w:rPr>
                <w:rFonts w:ascii="Arial" w:hAnsi="Arial" w:cs="Arial"/>
                <w:webHidden/>
                <w:sz w:val="24"/>
                <w:szCs w:val="24"/>
              </w:rPr>
              <w:fldChar w:fldCharType="end"/>
            </w:r>
          </w:hyperlink>
        </w:p>
        <w:p w:rsidR="00835AEC" w:rsidRPr="00871A28" w:rsidRDefault="00835AEC" w:rsidP="00835AEC">
          <w:pPr>
            <w:pStyle w:val="TOC1"/>
            <w:tabs>
              <w:tab w:val="right" w:leader="dot" w:pos="9016"/>
            </w:tabs>
            <w:spacing w:line="360" w:lineRule="auto"/>
            <w:jc w:val="both"/>
            <w:rPr>
              <w:rFonts w:ascii="Arial" w:eastAsiaTheme="minorEastAsia" w:hAnsi="Arial" w:cs="Arial"/>
              <w:sz w:val="24"/>
              <w:szCs w:val="24"/>
              <w:lang w:eastAsia="en-IN"/>
            </w:rPr>
          </w:pPr>
          <w:hyperlink w:anchor="_Toc161755657" w:history="1">
            <w:r w:rsidRPr="00871A28">
              <w:rPr>
                <w:rStyle w:val="Hyperlink"/>
                <w:rFonts w:ascii="Arial" w:eastAsia="Times New Roman" w:hAnsi="Arial" w:cs="Arial"/>
                <w:sz w:val="24"/>
                <w:szCs w:val="24"/>
                <w:lang w:eastAsia="en-IN"/>
              </w:rPr>
              <w:t>Recommendation</w:t>
            </w:r>
            <w:r w:rsidRPr="00871A28">
              <w:rPr>
                <w:rFonts w:ascii="Arial" w:hAnsi="Arial" w:cs="Arial"/>
                <w:webHidden/>
                <w:sz w:val="24"/>
                <w:szCs w:val="24"/>
              </w:rPr>
              <w:tab/>
            </w:r>
            <w:r w:rsidRPr="00871A28">
              <w:rPr>
                <w:rFonts w:ascii="Arial" w:hAnsi="Arial" w:cs="Arial"/>
                <w:webHidden/>
                <w:sz w:val="24"/>
                <w:szCs w:val="24"/>
              </w:rPr>
              <w:fldChar w:fldCharType="begin"/>
            </w:r>
            <w:r w:rsidRPr="00871A28">
              <w:rPr>
                <w:rFonts w:ascii="Arial" w:hAnsi="Arial" w:cs="Arial"/>
                <w:webHidden/>
                <w:sz w:val="24"/>
                <w:szCs w:val="24"/>
              </w:rPr>
              <w:instrText xml:space="preserve"> PAGEREF _Toc161755657 \h </w:instrText>
            </w:r>
            <w:r w:rsidRPr="00871A28">
              <w:rPr>
                <w:rFonts w:ascii="Arial" w:hAnsi="Arial" w:cs="Arial"/>
                <w:webHidden/>
                <w:sz w:val="24"/>
                <w:szCs w:val="24"/>
              </w:rPr>
            </w:r>
            <w:r w:rsidRPr="00871A28">
              <w:rPr>
                <w:rFonts w:ascii="Arial" w:hAnsi="Arial" w:cs="Arial"/>
                <w:webHidden/>
                <w:sz w:val="24"/>
                <w:szCs w:val="24"/>
              </w:rPr>
              <w:fldChar w:fldCharType="separate"/>
            </w:r>
            <w:r w:rsidR="00871A28">
              <w:rPr>
                <w:rFonts w:ascii="Arial" w:hAnsi="Arial" w:cs="Arial"/>
                <w:webHidden/>
                <w:sz w:val="24"/>
                <w:szCs w:val="24"/>
              </w:rPr>
              <w:t>11</w:t>
            </w:r>
            <w:r w:rsidRPr="00871A28">
              <w:rPr>
                <w:rFonts w:ascii="Arial" w:hAnsi="Arial" w:cs="Arial"/>
                <w:webHidden/>
                <w:sz w:val="24"/>
                <w:szCs w:val="24"/>
              </w:rPr>
              <w:fldChar w:fldCharType="end"/>
            </w:r>
          </w:hyperlink>
        </w:p>
        <w:p w:rsidR="00835AEC" w:rsidRPr="00871A28" w:rsidRDefault="00835AEC" w:rsidP="00835AEC">
          <w:pPr>
            <w:pStyle w:val="TOC1"/>
            <w:tabs>
              <w:tab w:val="right" w:leader="dot" w:pos="9016"/>
            </w:tabs>
            <w:spacing w:line="360" w:lineRule="auto"/>
            <w:jc w:val="both"/>
            <w:rPr>
              <w:rFonts w:ascii="Arial" w:eastAsiaTheme="minorEastAsia" w:hAnsi="Arial" w:cs="Arial"/>
              <w:sz w:val="24"/>
              <w:szCs w:val="24"/>
              <w:lang w:eastAsia="en-IN"/>
            </w:rPr>
          </w:pPr>
          <w:hyperlink w:anchor="_Toc161755658" w:history="1">
            <w:r w:rsidRPr="00871A28">
              <w:rPr>
                <w:rStyle w:val="Hyperlink"/>
                <w:rFonts w:ascii="Arial" w:eastAsia="Times New Roman" w:hAnsi="Arial" w:cs="Arial"/>
                <w:sz w:val="24"/>
                <w:szCs w:val="24"/>
                <w:lang w:eastAsia="en-IN"/>
              </w:rPr>
              <w:t>Conclusion</w:t>
            </w:r>
            <w:r w:rsidRPr="00871A28">
              <w:rPr>
                <w:rFonts w:ascii="Arial" w:hAnsi="Arial" w:cs="Arial"/>
                <w:webHidden/>
                <w:sz w:val="24"/>
                <w:szCs w:val="24"/>
              </w:rPr>
              <w:tab/>
            </w:r>
            <w:r w:rsidRPr="00871A28">
              <w:rPr>
                <w:rFonts w:ascii="Arial" w:hAnsi="Arial" w:cs="Arial"/>
                <w:webHidden/>
                <w:sz w:val="24"/>
                <w:szCs w:val="24"/>
              </w:rPr>
              <w:fldChar w:fldCharType="begin"/>
            </w:r>
            <w:r w:rsidRPr="00871A28">
              <w:rPr>
                <w:rFonts w:ascii="Arial" w:hAnsi="Arial" w:cs="Arial"/>
                <w:webHidden/>
                <w:sz w:val="24"/>
                <w:szCs w:val="24"/>
              </w:rPr>
              <w:instrText xml:space="preserve"> PAGEREF _Toc161755658 \h </w:instrText>
            </w:r>
            <w:r w:rsidRPr="00871A28">
              <w:rPr>
                <w:rFonts w:ascii="Arial" w:hAnsi="Arial" w:cs="Arial"/>
                <w:webHidden/>
                <w:sz w:val="24"/>
                <w:szCs w:val="24"/>
              </w:rPr>
            </w:r>
            <w:r w:rsidRPr="00871A28">
              <w:rPr>
                <w:rFonts w:ascii="Arial" w:hAnsi="Arial" w:cs="Arial"/>
                <w:webHidden/>
                <w:sz w:val="24"/>
                <w:szCs w:val="24"/>
              </w:rPr>
              <w:fldChar w:fldCharType="separate"/>
            </w:r>
            <w:r w:rsidR="00871A28">
              <w:rPr>
                <w:rFonts w:ascii="Arial" w:hAnsi="Arial" w:cs="Arial"/>
                <w:webHidden/>
                <w:sz w:val="24"/>
                <w:szCs w:val="24"/>
              </w:rPr>
              <w:t>12</w:t>
            </w:r>
            <w:r w:rsidRPr="00871A28">
              <w:rPr>
                <w:rFonts w:ascii="Arial" w:hAnsi="Arial" w:cs="Arial"/>
                <w:webHidden/>
                <w:sz w:val="24"/>
                <w:szCs w:val="24"/>
              </w:rPr>
              <w:fldChar w:fldCharType="end"/>
            </w:r>
          </w:hyperlink>
        </w:p>
        <w:p w:rsidR="00835AEC" w:rsidRPr="00871A28" w:rsidRDefault="00835AEC" w:rsidP="00835AEC">
          <w:pPr>
            <w:pStyle w:val="TOC1"/>
            <w:tabs>
              <w:tab w:val="right" w:leader="dot" w:pos="9016"/>
            </w:tabs>
            <w:spacing w:line="360" w:lineRule="auto"/>
            <w:jc w:val="both"/>
            <w:rPr>
              <w:rFonts w:ascii="Arial" w:eastAsiaTheme="minorEastAsia" w:hAnsi="Arial" w:cs="Arial"/>
              <w:sz w:val="24"/>
              <w:szCs w:val="24"/>
              <w:lang w:eastAsia="en-IN"/>
            </w:rPr>
          </w:pPr>
          <w:hyperlink w:anchor="_Toc161755659" w:history="1">
            <w:r w:rsidRPr="00871A28">
              <w:rPr>
                <w:rStyle w:val="Hyperlink"/>
                <w:rFonts w:ascii="Arial" w:eastAsia="Times New Roman" w:hAnsi="Arial" w:cs="Arial"/>
                <w:sz w:val="24"/>
                <w:szCs w:val="24"/>
                <w:lang w:eastAsia="en-IN"/>
              </w:rPr>
              <w:t>References</w:t>
            </w:r>
            <w:r w:rsidRPr="00871A28">
              <w:rPr>
                <w:rFonts w:ascii="Arial" w:hAnsi="Arial" w:cs="Arial"/>
                <w:webHidden/>
                <w:sz w:val="24"/>
                <w:szCs w:val="24"/>
              </w:rPr>
              <w:tab/>
            </w:r>
            <w:r w:rsidRPr="00871A28">
              <w:rPr>
                <w:rFonts w:ascii="Arial" w:hAnsi="Arial" w:cs="Arial"/>
                <w:webHidden/>
                <w:sz w:val="24"/>
                <w:szCs w:val="24"/>
              </w:rPr>
              <w:fldChar w:fldCharType="begin"/>
            </w:r>
            <w:r w:rsidRPr="00871A28">
              <w:rPr>
                <w:rFonts w:ascii="Arial" w:hAnsi="Arial" w:cs="Arial"/>
                <w:webHidden/>
                <w:sz w:val="24"/>
                <w:szCs w:val="24"/>
              </w:rPr>
              <w:instrText xml:space="preserve"> PAGEREF _Toc161755659 \h </w:instrText>
            </w:r>
            <w:r w:rsidRPr="00871A28">
              <w:rPr>
                <w:rFonts w:ascii="Arial" w:hAnsi="Arial" w:cs="Arial"/>
                <w:webHidden/>
                <w:sz w:val="24"/>
                <w:szCs w:val="24"/>
              </w:rPr>
            </w:r>
            <w:r w:rsidRPr="00871A28">
              <w:rPr>
                <w:rFonts w:ascii="Arial" w:hAnsi="Arial" w:cs="Arial"/>
                <w:webHidden/>
                <w:sz w:val="24"/>
                <w:szCs w:val="24"/>
              </w:rPr>
              <w:fldChar w:fldCharType="separate"/>
            </w:r>
            <w:r w:rsidR="00871A28">
              <w:rPr>
                <w:rFonts w:ascii="Arial" w:hAnsi="Arial" w:cs="Arial"/>
                <w:webHidden/>
                <w:sz w:val="24"/>
                <w:szCs w:val="24"/>
              </w:rPr>
              <w:t>13</w:t>
            </w:r>
            <w:r w:rsidRPr="00871A28">
              <w:rPr>
                <w:rFonts w:ascii="Arial" w:hAnsi="Arial" w:cs="Arial"/>
                <w:webHidden/>
                <w:sz w:val="24"/>
                <w:szCs w:val="24"/>
              </w:rPr>
              <w:fldChar w:fldCharType="end"/>
            </w:r>
          </w:hyperlink>
        </w:p>
        <w:p w:rsidR="00835AEC" w:rsidRPr="00871A28" w:rsidRDefault="00835AEC" w:rsidP="00835AEC">
          <w:pPr>
            <w:pStyle w:val="TOC2"/>
            <w:tabs>
              <w:tab w:val="right" w:leader="dot" w:pos="9016"/>
            </w:tabs>
            <w:spacing w:line="360" w:lineRule="auto"/>
            <w:jc w:val="both"/>
            <w:rPr>
              <w:rFonts w:ascii="Arial" w:eastAsiaTheme="minorEastAsia" w:hAnsi="Arial" w:cs="Arial"/>
              <w:sz w:val="24"/>
              <w:szCs w:val="24"/>
              <w:lang w:eastAsia="en-IN"/>
            </w:rPr>
          </w:pPr>
          <w:hyperlink w:anchor="_Toc161755660" w:history="1">
            <w:r w:rsidRPr="00871A28">
              <w:rPr>
                <w:rStyle w:val="Hyperlink"/>
                <w:rFonts w:ascii="Arial" w:hAnsi="Arial" w:cs="Arial"/>
                <w:sz w:val="24"/>
                <w:szCs w:val="24"/>
              </w:rPr>
              <w:t>Books and Journal</w:t>
            </w:r>
            <w:r w:rsidRPr="00871A28">
              <w:rPr>
                <w:rFonts w:ascii="Arial" w:hAnsi="Arial" w:cs="Arial"/>
                <w:webHidden/>
                <w:sz w:val="24"/>
                <w:szCs w:val="24"/>
              </w:rPr>
              <w:tab/>
            </w:r>
            <w:r w:rsidRPr="00871A28">
              <w:rPr>
                <w:rFonts w:ascii="Arial" w:hAnsi="Arial" w:cs="Arial"/>
                <w:webHidden/>
                <w:sz w:val="24"/>
                <w:szCs w:val="24"/>
              </w:rPr>
              <w:fldChar w:fldCharType="begin"/>
            </w:r>
            <w:r w:rsidRPr="00871A28">
              <w:rPr>
                <w:rFonts w:ascii="Arial" w:hAnsi="Arial" w:cs="Arial"/>
                <w:webHidden/>
                <w:sz w:val="24"/>
                <w:szCs w:val="24"/>
              </w:rPr>
              <w:instrText xml:space="preserve"> PAGEREF _Toc161755660 \h </w:instrText>
            </w:r>
            <w:r w:rsidRPr="00871A28">
              <w:rPr>
                <w:rFonts w:ascii="Arial" w:hAnsi="Arial" w:cs="Arial"/>
                <w:webHidden/>
                <w:sz w:val="24"/>
                <w:szCs w:val="24"/>
              </w:rPr>
            </w:r>
            <w:r w:rsidRPr="00871A28">
              <w:rPr>
                <w:rFonts w:ascii="Arial" w:hAnsi="Arial" w:cs="Arial"/>
                <w:webHidden/>
                <w:sz w:val="24"/>
                <w:szCs w:val="24"/>
              </w:rPr>
              <w:fldChar w:fldCharType="separate"/>
            </w:r>
            <w:r w:rsidR="00871A28">
              <w:rPr>
                <w:rFonts w:ascii="Arial" w:hAnsi="Arial" w:cs="Arial"/>
                <w:webHidden/>
                <w:sz w:val="24"/>
                <w:szCs w:val="24"/>
              </w:rPr>
              <w:t>13</w:t>
            </w:r>
            <w:r w:rsidRPr="00871A28">
              <w:rPr>
                <w:rFonts w:ascii="Arial" w:hAnsi="Arial" w:cs="Arial"/>
                <w:webHidden/>
                <w:sz w:val="24"/>
                <w:szCs w:val="24"/>
              </w:rPr>
              <w:fldChar w:fldCharType="end"/>
            </w:r>
          </w:hyperlink>
        </w:p>
        <w:p w:rsidR="00835AEC" w:rsidRPr="00871A28" w:rsidRDefault="00835AEC" w:rsidP="00835AEC">
          <w:pPr>
            <w:spacing w:line="360" w:lineRule="auto"/>
            <w:jc w:val="both"/>
            <w:rPr>
              <w:rFonts w:ascii="Arial" w:hAnsi="Arial" w:cs="Arial"/>
              <w:sz w:val="24"/>
              <w:szCs w:val="24"/>
            </w:rPr>
          </w:pPr>
          <w:r w:rsidRPr="00871A28">
            <w:rPr>
              <w:rFonts w:ascii="Arial" w:hAnsi="Arial" w:cs="Arial"/>
              <w:sz w:val="24"/>
              <w:szCs w:val="24"/>
            </w:rPr>
            <w:fldChar w:fldCharType="end"/>
          </w:r>
        </w:p>
      </w:sdtContent>
    </w:sdt>
    <w:p w:rsidR="00835AEC" w:rsidRPr="00871A28" w:rsidRDefault="00835AEC" w:rsidP="00835AEC">
      <w:pPr>
        <w:spacing w:after="0" w:line="360" w:lineRule="auto"/>
        <w:jc w:val="both"/>
        <w:rPr>
          <w:rFonts w:ascii="Arial" w:eastAsia="Times New Roman" w:hAnsi="Arial" w:cs="Arial"/>
          <w:noProof w:val="0"/>
          <w:kern w:val="0"/>
          <w:sz w:val="24"/>
          <w:szCs w:val="24"/>
          <w:lang w:eastAsia="en-IN"/>
          <w14:ligatures w14:val="none"/>
        </w:rPr>
      </w:pPr>
    </w:p>
    <w:p w:rsidR="00835AEC" w:rsidRPr="00871A28" w:rsidRDefault="00835AEC" w:rsidP="00835AEC">
      <w:pPr>
        <w:spacing w:after="0" w:line="360" w:lineRule="auto"/>
        <w:jc w:val="both"/>
        <w:rPr>
          <w:rFonts w:ascii="Arial" w:eastAsia="Times New Roman" w:hAnsi="Arial" w:cs="Arial"/>
          <w:noProof w:val="0"/>
          <w:kern w:val="0"/>
          <w:sz w:val="24"/>
          <w:szCs w:val="24"/>
          <w:lang w:eastAsia="en-IN"/>
          <w14:ligatures w14:val="none"/>
        </w:rPr>
      </w:pPr>
    </w:p>
    <w:p w:rsidR="00835AEC" w:rsidRPr="00871A28" w:rsidRDefault="00835AEC" w:rsidP="00835AEC">
      <w:pPr>
        <w:spacing w:after="0" w:line="360" w:lineRule="auto"/>
        <w:jc w:val="both"/>
        <w:rPr>
          <w:rFonts w:ascii="Arial" w:eastAsia="Times New Roman" w:hAnsi="Arial" w:cs="Arial"/>
          <w:noProof w:val="0"/>
          <w:kern w:val="0"/>
          <w:sz w:val="24"/>
          <w:szCs w:val="24"/>
          <w:lang w:eastAsia="en-IN"/>
          <w14:ligatures w14:val="none"/>
        </w:rPr>
      </w:pPr>
    </w:p>
    <w:p w:rsidR="00835AEC" w:rsidRPr="00871A28" w:rsidRDefault="00835AEC" w:rsidP="00835AEC">
      <w:pPr>
        <w:spacing w:after="0" w:line="360" w:lineRule="auto"/>
        <w:jc w:val="both"/>
        <w:rPr>
          <w:rFonts w:ascii="Arial" w:eastAsia="Times New Roman" w:hAnsi="Arial" w:cs="Arial"/>
          <w:noProof w:val="0"/>
          <w:kern w:val="0"/>
          <w:sz w:val="24"/>
          <w:szCs w:val="24"/>
          <w:lang w:eastAsia="en-IN"/>
          <w14:ligatures w14:val="none"/>
        </w:rPr>
      </w:pPr>
    </w:p>
    <w:p w:rsidR="00835AEC" w:rsidRPr="00871A28" w:rsidRDefault="00835AEC" w:rsidP="00835AEC">
      <w:pPr>
        <w:spacing w:after="0" w:line="360" w:lineRule="auto"/>
        <w:jc w:val="both"/>
        <w:rPr>
          <w:rFonts w:ascii="Arial" w:eastAsia="Times New Roman" w:hAnsi="Arial" w:cs="Arial"/>
          <w:noProof w:val="0"/>
          <w:kern w:val="0"/>
          <w:sz w:val="24"/>
          <w:szCs w:val="24"/>
          <w:lang w:eastAsia="en-IN"/>
          <w14:ligatures w14:val="none"/>
        </w:rPr>
      </w:pPr>
    </w:p>
    <w:p w:rsidR="00835AEC" w:rsidRPr="00871A28" w:rsidRDefault="00835AEC" w:rsidP="00835AEC">
      <w:pPr>
        <w:spacing w:after="0" w:line="360" w:lineRule="auto"/>
        <w:jc w:val="both"/>
        <w:rPr>
          <w:rFonts w:ascii="Arial" w:eastAsia="Times New Roman" w:hAnsi="Arial" w:cs="Arial"/>
          <w:noProof w:val="0"/>
          <w:kern w:val="0"/>
          <w:sz w:val="24"/>
          <w:szCs w:val="24"/>
          <w:lang w:eastAsia="en-IN"/>
          <w14:ligatures w14:val="none"/>
        </w:rPr>
      </w:pPr>
    </w:p>
    <w:p w:rsidR="00835AEC" w:rsidRPr="00871A28" w:rsidRDefault="00835AEC" w:rsidP="00835AEC">
      <w:pPr>
        <w:spacing w:after="0" w:line="360" w:lineRule="auto"/>
        <w:jc w:val="both"/>
        <w:rPr>
          <w:rFonts w:ascii="Arial" w:eastAsia="Times New Roman" w:hAnsi="Arial" w:cs="Arial"/>
          <w:noProof w:val="0"/>
          <w:kern w:val="0"/>
          <w:sz w:val="24"/>
          <w:szCs w:val="24"/>
          <w:lang w:eastAsia="en-IN"/>
          <w14:ligatures w14:val="none"/>
        </w:rPr>
      </w:pPr>
    </w:p>
    <w:p w:rsidR="00835AEC" w:rsidRPr="00871A28" w:rsidRDefault="00835AEC" w:rsidP="00835AEC">
      <w:pPr>
        <w:spacing w:after="0" w:line="360" w:lineRule="auto"/>
        <w:jc w:val="both"/>
        <w:rPr>
          <w:rFonts w:ascii="Arial" w:eastAsia="Times New Roman" w:hAnsi="Arial" w:cs="Arial"/>
          <w:noProof w:val="0"/>
          <w:kern w:val="0"/>
          <w:sz w:val="24"/>
          <w:szCs w:val="24"/>
          <w:lang w:eastAsia="en-IN"/>
          <w14:ligatures w14:val="none"/>
        </w:rPr>
      </w:pPr>
    </w:p>
    <w:p w:rsidR="00835AEC" w:rsidRPr="00871A28" w:rsidRDefault="00835AEC" w:rsidP="00835AEC">
      <w:pPr>
        <w:spacing w:after="0" w:line="360" w:lineRule="auto"/>
        <w:jc w:val="both"/>
        <w:rPr>
          <w:rFonts w:ascii="Arial" w:eastAsia="Times New Roman" w:hAnsi="Arial" w:cs="Arial"/>
          <w:noProof w:val="0"/>
          <w:kern w:val="0"/>
          <w:sz w:val="24"/>
          <w:szCs w:val="24"/>
          <w:lang w:eastAsia="en-IN"/>
          <w14:ligatures w14:val="none"/>
        </w:rPr>
      </w:pPr>
    </w:p>
    <w:p w:rsidR="00835AEC" w:rsidRPr="00871A28" w:rsidRDefault="00835AEC" w:rsidP="00835AEC">
      <w:pPr>
        <w:spacing w:after="0" w:line="360" w:lineRule="auto"/>
        <w:jc w:val="both"/>
        <w:rPr>
          <w:rFonts w:ascii="Arial" w:eastAsia="Times New Roman" w:hAnsi="Arial" w:cs="Arial"/>
          <w:noProof w:val="0"/>
          <w:kern w:val="0"/>
          <w:sz w:val="24"/>
          <w:szCs w:val="24"/>
          <w:lang w:eastAsia="en-IN"/>
          <w14:ligatures w14:val="none"/>
        </w:rPr>
      </w:pPr>
    </w:p>
    <w:p w:rsidR="00835AEC" w:rsidRPr="00871A28" w:rsidRDefault="00835AEC" w:rsidP="00835AEC">
      <w:pPr>
        <w:spacing w:after="0" w:line="360" w:lineRule="auto"/>
        <w:jc w:val="both"/>
        <w:rPr>
          <w:rFonts w:ascii="Arial" w:eastAsia="Times New Roman" w:hAnsi="Arial" w:cs="Arial"/>
          <w:noProof w:val="0"/>
          <w:kern w:val="0"/>
          <w:sz w:val="24"/>
          <w:szCs w:val="24"/>
          <w:lang w:eastAsia="en-IN"/>
          <w14:ligatures w14:val="none"/>
        </w:rPr>
      </w:pPr>
    </w:p>
    <w:p w:rsidR="00835AEC" w:rsidRPr="00871A28" w:rsidRDefault="00835AEC" w:rsidP="00835AEC">
      <w:pPr>
        <w:spacing w:after="0" w:line="360" w:lineRule="auto"/>
        <w:rPr>
          <w:rFonts w:ascii="Arial" w:eastAsia="Times New Roman" w:hAnsi="Arial" w:cs="Arial"/>
          <w:noProof w:val="0"/>
          <w:kern w:val="0"/>
          <w:sz w:val="24"/>
          <w:szCs w:val="24"/>
          <w:lang w:eastAsia="en-IN"/>
          <w14:ligatures w14:val="none"/>
        </w:rPr>
      </w:pPr>
    </w:p>
    <w:p w:rsidR="00835AEC" w:rsidRPr="00871A28" w:rsidRDefault="00835AEC" w:rsidP="00835AEC">
      <w:pPr>
        <w:spacing w:after="0" w:line="360" w:lineRule="auto"/>
        <w:rPr>
          <w:rFonts w:ascii="Arial" w:eastAsia="Times New Roman" w:hAnsi="Arial" w:cs="Arial"/>
          <w:noProof w:val="0"/>
          <w:kern w:val="0"/>
          <w:sz w:val="24"/>
          <w:szCs w:val="24"/>
          <w:lang w:eastAsia="en-IN"/>
          <w14:ligatures w14:val="none"/>
        </w:rPr>
      </w:pPr>
    </w:p>
    <w:p w:rsidR="00835AEC" w:rsidRPr="00871A28" w:rsidRDefault="00835AEC" w:rsidP="00835AEC">
      <w:pPr>
        <w:spacing w:after="0" w:line="360" w:lineRule="auto"/>
        <w:rPr>
          <w:rFonts w:ascii="Arial" w:eastAsia="Times New Roman" w:hAnsi="Arial" w:cs="Arial"/>
          <w:noProof w:val="0"/>
          <w:kern w:val="0"/>
          <w:sz w:val="24"/>
          <w:szCs w:val="24"/>
          <w:lang w:eastAsia="en-IN"/>
          <w14:ligatures w14:val="none"/>
        </w:rPr>
      </w:pPr>
    </w:p>
    <w:p w:rsidR="00835AEC" w:rsidRPr="00871A28" w:rsidRDefault="00835AEC" w:rsidP="00835AEC">
      <w:pPr>
        <w:spacing w:after="0" w:line="360" w:lineRule="auto"/>
        <w:rPr>
          <w:rFonts w:ascii="Arial" w:eastAsia="Times New Roman" w:hAnsi="Arial" w:cs="Arial"/>
          <w:noProof w:val="0"/>
          <w:kern w:val="0"/>
          <w:sz w:val="24"/>
          <w:szCs w:val="24"/>
          <w:lang w:eastAsia="en-IN"/>
          <w14:ligatures w14:val="none"/>
        </w:rPr>
      </w:pPr>
    </w:p>
    <w:p w:rsidR="00835AEC" w:rsidRPr="00871A28" w:rsidRDefault="00835AEC" w:rsidP="00835AEC">
      <w:pPr>
        <w:spacing w:after="0" w:line="360" w:lineRule="auto"/>
        <w:rPr>
          <w:rFonts w:ascii="Arial" w:eastAsia="Times New Roman" w:hAnsi="Arial" w:cs="Arial"/>
          <w:noProof w:val="0"/>
          <w:kern w:val="0"/>
          <w:sz w:val="24"/>
          <w:szCs w:val="24"/>
          <w:lang w:eastAsia="en-IN"/>
          <w14:ligatures w14:val="none"/>
        </w:rPr>
      </w:pPr>
    </w:p>
    <w:p w:rsidR="00835AEC" w:rsidRPr="00871A28" w:rsidRDefault="00835AEC" w:rsidP="00835AEC">
      <w:pPr>
        <w:rPr>
          <w:rFonts w:ascii="Arial" w:eastAsia="Times New Roman" w:hAnsi="Arial" w:cs="Arial"/>
          <w:noProof w:val="0"/>
          <w:kern w:val="0"/>
          <w:sz w:val="24"/>
          <w:szCs w:val="24"/>
          <w:lang w:eastAsia="en-IN"/>
          <w14:ligatures w14:val="none"/>
        </w:rPr>
      </w:pPr>
      <w:bookmarkStart w:id="0" w:name="_Toc161755652"/>
      <w:r w:rsidRPr="00871A28">
        <w:rPr>
          <w:rFonts w:ascii="Arial" w:eastAsia="Times New Roman" w:hAnsi="Arial" w:cs="Arial"/>
          <w:noProof w:val="0"/>
          <w:kern w:val="0"/>
          <w:sz w:val="24"/>
          <w:szCs w:val="24"/>
          <w:lang w:eastAsia="en-IN"/>
          <w14:ligatures w14:val="none"/>
        </w:rPr>
        <w:br w:type="page"/>
      </w:r>
    </w:p>
    <w:p w:rsidR="00835AEC" w:rsidRPr="00871A28" w:rsidRDefault="00835AEC" w:rsidP="00835AEC">
      <w:pPr>
        <w:pStyle w:val="Heading1"/>
        <w:spacing w:line="360" w:lineRule="auto"/>
        <w:jc w:val="both"/>
        <w:rPr>
          <w:rFonts w:ascii="Arial" w:eastAsia="Times New Roman" w:hAnsi="Arial" w:cs="Arial"/>
          <w:b/>
          <w:bCs/>
          <w:color w:val="auto"/>
          <w:sz w:val="28"/>
          <w:szCs w:val="28"/>
          <w:lang w:eastAsia="en-IN"/>
        </w:rPr>
      </w:pPr>
      <w:r w:rsidRPr="00871A28">
        <w:rPr>
          <w:rFonts w:ascii="Arial" w:eastAsia="Times New Roman" w:hAnsi="Arial" w:cs="Arial"/>
          <w:b/>
          <w:bCs/>
          <w:color w:val="auto"/>
          <w:sz w:val="28"/>
          <w:szCs w:val="28"/>
          <w:lang w:eastAsia="en-IN"/>
        </w:rPr>
        <w:lastRenderedPageBreak/>
        <w:t>Introduction</w:t>
      </w:r>
      <w:bookmarkEnd w:id="0"/>
      <w:r w:rsidRPr="00871A28">
        <w:rPr>
          <w:rFonts w:ascii="Arial" w:eastAsia="Times New Roman" w:hAnsi="Arial" w:cs="Arial"/>
          <w:b/>
          <w:bCs/>
          <w:color w:val="auto"/>
          <w:sz w:val="28"/>
          <w:szCs w:val="28"/>
          <w:lang w:eastAsia="en-IN"/>
        </w:rPr>
        <w:t xml:space="preserve"> </w:t>
      </w:r>
    </w:p>
    <w:p w:rsidR="00835AEC" w:rsidRPr="00871A28" w:rsidRDefault="00835AEC" w:rsidP="00835AEC">
      <w:pPr>
        <w:spacing w:line="360" w:lineRule="auto"/>
        <w:jc w:val="both"/>
        <w:rPr>
          <w:rFonts w:ascii="Arial" w:hAnsi="Arial" w:cs="Arial"/>
          <w:sz w:val="24"/>
          <w:szCs w:val="24"/>
        </w:rPr>
      </w:pPr>
      <w:r w:rsidRPr="00871A28">
        <w:rPr>
          <w:rFonts w:ascii="Arial" w:eastAsia="Times New Roman" w:hAnsi="Arial" w:cs="Arial"/>
          <w:noProof w:val="0"/>
          <w:kern w:val="0"/>
          <w:sz w:val="24"/>
          <w:szCs w:val="24"/>
          <w:lang w:eastAsia="en-IN"/>
          <w14:ligatures w14:val="none"/>
        </w:rPr>
        <w:t>In today's ever-changing world of international business, productive partnerships, teamwork, and long-term progress all depend on efficient communication (</w:t>
      </w:r>
      <w:proofErr w:type="spellStart"/>
      <w:r w:rsidRPr="00871A28">
        <w:rPr>
          <w:rFonts w:ascii="Arial" w:hAnsi="Arial" w:cs="Arial"/>
          <w:color w:val="222222"/>
          <w:sz w:val="24"/>
          <w:szCs w:val="24"/>
          <w:shd w:val="clear" w:color="auto" w:fill="FFFFFF"/>
        </w:rPr>
        <w:t>Takino</w:t>
      </w:r>
      <w:proofErr w:type="spellEnd"/>
      <w:r w:rsidRPr="00871A28">
        <w:rPr>
          <w:rFonts w:ascii="Arial" w:hAnsi="Arial" w:cs="Arial"/>
          <w:color w:val="222222"/>
          <w:sz w:val="24"/>
          <w:szCs w:val="24"/>
          <w:shd w:val="clear" w:color="auto" w:fill="FFFFFF"/>
        </w:rPr>
        <w:t>, 2020)</w:t>
      </w:r>
      <w:r w:rsidRPr="00871A28">
        <w:rPr>
          <w:rFonts w:ascii="Arial" w:eastAsia="Times New Roman" w:hAnsi="Arial" w:cs="Arial"/>
          <w:noProof w:val="0"/>
          <w:kern w:val="0"/>
          <w:sz w:val="24"/>
          <w:szCs w:val="24"/>
          <w:lang w:eastAsia="en-IN"/>
          <w14:ligatures w14:val="none"/>
        </w:rPr>
        <w:t xml:space="preserve">. British companies, known for their civility and professionalism, </w:t>
      </w:r>
      <w:r w:rsidR="00305386" w:rsidRPr="00871A28">
        <w:rPr>
          <w:rFonts w:ascii="Arial" w:eastAsia="Times New Roman" w:hAnsi="Arial" w:cs="Arial"/>
          <w:noProof w:val="0"/>
          <w:kern w:val="0"/>
          <w:sz w:val="24"/>
          <w:szCs w:val="24"/>
          <w:lang w:eastAsia="en-IN"/>
          <w14:ligatures w14:val="none"/>
        </w:rPr>
        <w:t>skilfully</w:t>
      </w:r>
      <w:r w:rsidRPr="00871A28">
        <w:rPr>
          <w:rFonts w:ascii="Arial" w:eastAsia="Times New Roman" w:hAnsi="Arial" w:cs="Arial"/>
          <w:noProof w:val="0"/>
          <w:kern w:val="0"/>
          <w:sz w:val="24"/>
          <w:szCs w:val="24"/>
          <w:lang w:eastAsia="en-IN"/>
          <w14:ligatures w14:val="none"/>
        </w:rPr>
        <w:t xml:space="preserve"> negotiate the complex web of global exchanges by customizing their communication approaches to fit a variety of cultural situations. This essay explores the subtleties of interaction within the framework of the European Union (EU) as it dives into the world of British corporate communications.</w:t>
      </w:r>
    </w:p>
    <w:p w:rsidR="00835AEC" w:rsidRPr="00871A28" w:rsidRDefault="00835AEC" w:rsidP="00835AEC">
      <w:pPr>
        <w:spacing w:after="0" w:line="360" w:lineRule="auto"/>
        <w:jc w:val="both"/>
        <w:rPr>
          <w:rFonts w:ascii="Arial" w:eastAsia="Times New Roman" w:hAnsi="Arial" w:cs="Arial"/>
          <w:noProof w:val="0"/>
          <w:kern w:val="0"/>
          <w:sz w:val="24"/>
          <w:szCs w:val="24"/>
          <w:lang w:eastAsia="en-IN"/>
          <w14:ligatures w14:val="none"/>
        </w:rPr>
      </w:pPr>
      <w:r w:rsidRPr="00871A28">
        <w:rPr>
          <w:rFonts w:ascii="Arial" w:eastAsia="Times New Roman" w:hAnsi="Arial" w:cs="Arial"/>
          <w:noProof w:val="0"/>
          <w:kern w:val="0"/>
          <w:sz w:val="24"/>
          <w:szCs w:val="24"/>
          <w:lang w:eastAsia="en-IN"/>
          <w14:ligatures w14:val="none"/>
        </w:rPr>
        <w:t xml:space="preserve">British Petroleum, a well-known global corporation based in the United Kingdom, is at the forefront of sustainability and innovation in the oil and gas sector and is well-positioned to enter new markets. This essay </w:t>
      </w:r>
      <w:r w:rsidR="00305386" w:rsidRPr="00871A28">
        <w:rPr>
          <w:rFonts w:ascii="Arial" w:eastAsia="Times New Roman" w:hAnsi="Arial" w:cs="Arial"/>
          <w:noProof w:val="0"/>
          <w:kern w:val="0"/>
          <w:sz w:val="24"/>
          <w:szCs w:val="24"/>
          <w:lang w:eastAsia="en-IN"/>
          <w14:ligatures w14:val="none"/>
        </w:rPr>
        <w:t>analyses</w:t>
      </w:r>
      <w:r w:rsidRPr="00871A28">
        <w:rPr>
          <w:rFonts w:ascii="Arial" w:eastAsia="Times New Roman" w:hAnsi="Arial" w:cs="Arial"/>
          <w:noProof w:val="0"/>
          <w:kern w:val="0"/>
          <w:sz w:val="24"/>
          <w:szCs w:val="24"/>
          <w:lang w:eastAsia="en-IN"/>
          <w14:ligatures w14:val="none"/>
        </w:rPr>
        <w:t xml:space="preserve"> possible directions for BP's expansion while keeping a close watch on the EU, especially Austria. It does this by looking at the </w:t>
      </w:r>
      <w:r w:rsidR="00305386" w:rsidRPr="00871A28">
        <w:rPr>
          <w:rFonts w:ascii="Arial" w:eastAsia="Times New Roman" w:hAnsi="Arial" w:cs="Arial"/>
          <w:noProof w:val="0"/>
          <w:kern w:val="0"/>
          <w:sz w:val="24"/>
          <w:szCs w:val="24"/>
          <w:lang w:eastAsia="en-IN"/>
          <w14:ligatures w14:val="none"/>
        </w:rPr>
        <w:t>labour</w:t>
      </w:r>
      <w:r w:rsidRPr="00871A28">
        <w:rPr>
          <w:rFonts w:ascii="Arial" w:eastAsia="Times New Roman" w:hAnsi="Arial" w:cs="Arial"/>
          <w:noProof w:val="0"/>
          <w:kern w:val="0"/>
          <w:sz w:val="24"/>
          <w:szCs w:val="24"/>
          <w:lang w:eastAsia="en-IN"/>
          <w14:ligatures w14:val="none"/>
        </w:rPr>
        <w:t>, language and cultural differences between the UK, Austria and Denmark. This essay aims to create a welcoming environment that promotes mutual prosperity while paving the way for BP's effective integration into the Austrian and Denmark market through a thorough investigation of communication hurdles and cultural differences, supported by strategic recommendations.</w:t>
      </w:r>
    </w:p>
    <w:p w:rsidR="00835AEC" w:rsidRPr="00871A28" w:rsidRDefault="00835AEC" w:rsidP="00835AEC">
      <w:pPr>
        <w:pStyle w:val="Heading1"/>
        <w:spacing w:line="360" w:lineRule="auto"/>
        <w:jc w:val="both"/>
        <w:rPr>
          <w:rFonts w:ascii="Arial" w:eastAsia="Times New Roman" w:hAnsi="Arial" w:cs="Arial"/>
          <w:b/>
          <w:bCs/>
          <w:color w:val="auto"/>
          <w:sz w:val="28"/>
          <w:szCs w:val="28"/>
          <w:lang w:eastAsia="en-IN"/>
        </w:rPr>
      </w:pPr>
      <w:bookmarkStart w:id="1" w:name="_Toc161755653"/>
      <w:r w:rsidRPr="00871A28">
        <w:rPr>
          <w:rFonts w:ascii="Arial" w:eastAsia="Times New Roman" w:hAnsi="Arial" w:cs="Arial"/>
          <w:b/>
          <w:bCs/>
          <w:color w:val="auto"/>
          <w:sz w:val="28"/>
          <w:szCs w:val="28"/>
          <w:lang w:eastAsia="en-IN"/>
        </w:rPr>
        <w:t>Company Background</w:t>
      </w:r>
      <w:bookmarkEnd w:id="1"/>
      <w:r w:rsidRPr="00871A28">
        <w:rPr>
          <w:rFonts w:ascii="Arial" w:eastAsia="Times New Roman" w:hAnsi="Arial" w:cs="Arial"/>
          <w:b/>
          <w:bCs/>
          <w:color w:val="auto"/>
          <w:sz w:val="28"/>
          <w:szCs w:val="28"/>
          <w:lang w:eastAsia="en-IN"/>
        </w:rPr>
        <w:t xml:space="preserve"> </w:t>
      </w:r>
    </w:p>
    <w:p w:rsidR="00835AEC" w:rsidRPr="00871A28" w:rsidRDefault="00835AEC" w:rsidP="00835AEC">
      <w:pPr>
        <w:spacing w:after="0" w:line="360" w:lineRule="auto"/>
        <w:jc w:val="both"/>
        <w:rPr>
          <w:rFonts w:ascii="Arial" w:eastAsia="Times New Roman" w:hAnsi="Arial" w:cs="Arial"/>
          <w:noProof w:val="0"/>
          <w:kern w:val="0"/>
          <w:sz w:val="24"/>
          <w:szCs w:val="24"/>
          <w:lang w:eastAsia="en-IN"/>
          <w14:ligatures w14:val="none"/>
        </w:rPr>
      </w:pPr>
      <w:r w:rsidRPr="00871A28">
        <w:rPr>
          <w:rFonts w:ascii="Arial" w:eastAsia="Times New Roman" w:hAnsi="Arial" w:cs="Arial"/>
          <w:noProof w:val="0"/>
          <w:kern w:val="0"/>
          <w:sz w:val="24"/>
          <w:szCs w:val="24"/>
          <w:lang w:eastAsia="en-IN"/>
          <w14:ligatures w14:val="none"/>
        </w:rPr>
        <w:t>BP or British Petroleum is a pillar in the global oil industry with a history spanning more than a century of operations it was initially established in 1909 as the Anglo-Persian Oil Company, and has developed into a prominent global integrated oil and gas enterprise, encompassing the whole energy spectrum - from exploration and production to refining, distribution, and marketing.</w:t>
      </w:r>
    </w:p>
    <w:p w:rsidR="00835AEC" w:rsidRPr="00871A28" w:rsidRDefault="00835AEC" w:rsidP="00835AEC">
      <w:pPr>
        <w:spacing w:line="360" w:lineRule="auto"/>
        <w:jc w:val="both"/>
        <w:rPr>
          <w:rFonts w:ascii="Arial" w:hAnsi="Arial" w:cs="Arial"/>
          <w:sz w:val="24"/>
          <w:szCs w:val="24"/>
        </w:rPr>
      </w:pPr>
      <w:r w:rsidRPr="00871A28">
        <w:rPr>
          <w:rFonts w:ascii="Arial" w:eastAsia="Times New Roman" w:hAnsi="Arial" w:cs="Arial"/>
          <w:noProof w:val="0"/>
          <w:kern w:val="0"/>
          <w:sz w:val="24"/>
          <w:szCs w:val="24"/>
          <w:lang w:eastAsia="en-IN"/>
          <w14:ligatures w14:val="none"/>
        </w:rPr>
        <w:t>Fundamentally, BP is dedicated to offering economical and sustainable energy solutions, promoting technological innovation and improvement to satisfy changing societal demands (</w:t>
      </w:r>
      <w:r w:rsidRPr="00871A28">
        <w:rPr>
          <w:rFonts w:ascii="Arial" w:hAnsi="Arial" w:cs="Arial"/>
          <w:color w:val="222222"/>
          <w:sz w:val="24"/>
          <w:szCs w:val="24"/>
          <w:shd w:val="clear" w:color="auto" w:fill="FFFFFF"/>
        </w:rPr>
        <w:t xml:space="preserve">Li </w:t>
      </w:r>
      <w:r w:rsidRPr="00871A28">
        <w:rPr>
          <w:rFonts w:ascii="Arial" w:hAnsi="Arial" w:cs="Arial"/>
          <w:i/>
          <w:iCs/>
          <w:color w:val="222222"/>
          <w:sz w:val="24"/>
          <w:szCs w:val="24"/>
          <w:shd w:val="clear" w:color="auto" w:fill="FFFFFF"/>
        </w:rPr>
        <w:t>et. al.</w:t>
      </w:r>
      <w:r w:rsidRPr="00871A28">
        <w:rPr>
          <w:rFonts w:ascii="Arial" w:hAnsi="Arial" w:cs="Arial"/>
          <w:color w:val="222222"/>
          <w:sz w:val="24"/>
          <w:szCs w:val="24"/>
          <w:shd w:val="clear" w:color="auto" w:fill="FFFFFF"/>
        </w:rPr>
        <w:t xml:space="preserve"> 2022)</w:t>
      </w:r>
      <w:r w:rsidRPr="00871A28">
        <w:rPr>
          <w:rFonts w:ascii="Arial" w:eastAsia="Times New Roman" w:hAnsi="Arial" w:cs="Arial"/>
          <w:noProof w:val="0"/>
          <w:kern w:val="0"/>
          <w:sz w:val="24"/>
          <w:szCs w:val="24"/>
          <w:lang w:eastAsia="en-IN"/>
          <w14:ligatures w14:val="none"/>
        </w:rPr>
        <w:t>. With a global footprint spanning more than 70 countries, BP is a major force defining the energy landscape going forward, taking on the twin challenges of lowering carbon emissions and supplying stable energy.</w:t>
      </w:r>
    </w:p>
    <w:p w:rsidR="00835AEC" w:rsidRPr="00871A28" w:rsidRDefault="00835AEC" w:rsidP="00835AEC">
      <w:pPr>
        <w:spacing w:after="0" w:line="360" w:lineRule="auto"/>
        <w:jc w:val="both"/>
        <w:rPr>
          <w:rFonts w:ascii="Arial" w:eastAsia="Times New Roman" w:hAnsi="Arial" w:cs="Arial"/>
          <w:b/>
          <w:bCs/>
          <w:noProof w:val="0"/>
          <w:kern w:val="0"/>
          <w:sz w:val="24"/>
          <w:szCs w:val="24"/>
          <w:lang w:eastAsia="en-IN"/>
          <w14:ligatures w14:val="none"/>
        </w:rPr>
      </w:pPr>
      <w:r w:rsidRPr="00871A28">
        <w:rPr>
          <w:rFonts w:ascii="Arial" w:eastAsia="Times New Roman" w:hAnsi="Arial" w:cs="Arial"/>
          <w:b/>
          <w:bCs/>
          <w:noProof w:val="0"/>
          <w:kern w:val="0"/>
          <w:sz w:val="24"/>
          <w:szCs w:val="24"/>
          <w:lang w:eastAsia="en-IN"/>
          <w14:ligatures w14:val="none"/>
        </w:rPr>
        <w:t>Historical Background</w:t>
      </w:r>
    </w:p>
    <w:p w:rsidR="00835AEC" w:rsidRPr="00871A28" w:rsidRDefault="00835AEC" w:rsidP="00835AEC">
      <w:pPr>
        <w:spacing w:line="360" w:lineRule="auto"/>
        <w:jc w:val="both"/>
        <w:rPr>
          <w:rFonts w:ascii="Arial" w:hAnsi="Arial" w:cs="Arial"/>
          <w:sz w:val="24"/>
          <w:szCs w:val="24"/>
        </w:rPr>
      </w:pPr>
      <w:r w:rsidRPr="00871A28">
        <w:rPr>
          <w:rFonts w:ascii="Arial" w:eastAsia="Times New Roman" w:hAnsi="Arial" w:cs="Arial"/>
          <w:noProof w:val="0"/>
          <w:kern w:val="0"/>
          <w:sz w:val="24"/>
          <w:szCs w:val="24"/>
          <w:lang w:eastAsia="en-IN"/>
          <w14:ligatures w14:val="none"/>
        </w:rPr>
        <w:t>BP was founded in the early 1900s as a result of the British government's efforts to gain a key position in the Middle Eastern oil sector (</w:t>
      </w:r>
      <w:r w:rsidRPr="00871A28">
        <w:rPr>
          <w:rFonts w:ascii="Arial" w:hAnsi="Arial" w:cs="Arial"/>
          <w:color w:val="222222"/>
          <w:sz w:val="24"/>
          <w:szCs w:val="24"/>
          <w:shd w:val="clear" w:color="auto" w:fill="FFFFFF"/>
        </w:rPr>
        <w:t xml:space="preserve">Che </w:t>
      </w:r>
      <w:r w:rsidRPr="00871A28">
        <w:rPr>
          <w:rFonts w:ascii="Arial" w:hAnsi="Arial" w:cs="Arial"/>
          <w:i/>
          <w:iCs/>
          <w:color w:val="222222"/>
          <w:sz w:val="24"/>
          <w:szCs w:val="24"/>
          <w:shd w:val="clear" w:color="auto" w:fill="FFFFFF"/>
        </w:rPr>
        <w:t xml:space="preserve">et. al. </w:t>
      </w:r>
      <w:r w:rsidRPr="00871A28">
        <w:rPr>
          <w:rFonts w:ascii="Arial" w:hAnsi="Arial" w:cs="Arial"/>
          <w:color w:val="222222"/>
          <w:sz w:val="24"/>
          <w:szCs w:val="24"/>
          <w:shd w:val="clear" w:color="auto" w:fill="FFFFFF"/>
        </w:rPr>
        <w:t>2020)</w:t>
      </w:r>
      <w:r w:rsidRPr="00871A28">
        <w:rPr>
          <w:rFonts w:ascii="Arial" w:eastAsia="Times New Roman" w:hAnsi="Arial" w:cs="Arial"/>
          <w:noProof w:val="0"/>
          <w:kern w:val="0"/>
          <w:sz w:val="24"/>
          <w:szCs w:val="24"/>
          <w:lang w:eastAsia="en-IN"/>
          <w14:ligatures w14:val="none"/>
        </w:rPr>
        <w:t xml:space="preserve">. The Anglo-Persian Oil Company, the company's forerunner, was founded to tap into oil supplies </w:t>
      </w:r>
      <w:r w:rsidRPr="00871A28">
        <w:rPr>
          <w:rFonts w:ascii="Arial" w:eastAsia="Times New Roman" w:hAnsi="Arial" w:cs="Arial"/>
          <w:noProof w:val="0"/>
          <w:kern w:val="0"/>
          <w:sz w:val="24"/>
          <w:szCs w:val="24"/>
          <w:lang w:eastAsia="en-IN"/>
          <w14:ligatures w14:val="none"/>
        </w:rPr>
        <w:lastRenderedPageBreak/>
        <w:t>in Persia (modern-day Iran) to satisfy the expanding fuel needs of the marine fleet of the British Empire.</w:t>
      </w:r>
    </w:p>
    <w:p w:rsidR="00835AEC" w:rsidRPr="00871A28" w:rsidRDefault="00835AEC" w:rsidP="00835AEC">
      <w:pPr>
        <w:spacing w:line="360" w:lineRule="auto"/>
        <w:jc w:val="both"/>
        <w:rPr>
          <w:rFonts w:ascii="Arial" w:hAnsi="Arial" w:cs="Arial"/>
          <w:sz w:val="24"/>
          <w:szCs w:val="24"/>
        </w:rPr>
      </w:pPr>
      <w:r w:rsidRPr="00871A28">
        <w:rPr>
          <w:rFonts w:ascii="Arial" w:eastAsia="Times New Roman" w:hAnsi="Arial" w:cs="Arial"/>
          <w:noProof w:val="0"/>
          <w:kern w:val="0"/>
          <w:sz w:val="24"/>
          <w:szCs w:val="24"/>
          <w:lang w:eastAsia="en-IN"/>
          <w14:ligatures w14:val="none"/>
        </w:rPr>
        <w:t>In 1954, after decades of growth and diversification which included large expenditures in production and exploration operations in Alaska and the North Sea the business changed its name to British Petroleum (</w:t>
      </w:r>
      <w:proofErr w:type="spellStart"/>
      <w:r w:rsidRPr="00871A28">
        <w:rPr>
          <w:rFonts w:ascii="Arial" w:hAnsi="Arial" w:cs="Arial"/>
          <w:color w:val="222222"/>
          <w:sz w:val="24"/>
          <w:szCs w:val="24"/>
          <w:shd w:val="clear" w:color="auto" w:fill="FFFFFF"/>
        </w:rPr>
        <w:t>Ghahremaninejad</w:t>
      </w:r>
      <w:proofErr w:type="spellEnd"/>
      <w:r w:rsidRPr="00871A28">
        <w:rPr>
          <w:rFonts w:ascii="Arial" w:hAnsi="Arial" w:cs="Arial"/>
          <w:color w:val="222222"/>
          <w:sz w:val="24"/>
          <w:szCs w:val="24"/>
          <w:shd w:val="clear" w:color="auto" w:fill="FFFFFF"/>
        </w:rPr>
        <w:t xml:space="preserve"> </w:t>
      </w:r>
      <w:r w:rsidRPr="00871A28">
        <w:rPr>
          <w:rFonts w:ascii="Arial" w:hAnsi="Arial" w:cs="Arial"/>
          <w:i/>
          <w:iCs/>
          <w:color w:val="222222"/>
          <w:sz w:val="24"/>
          <w:szCs w:val="24"/>
          <w:shd w:val="clear" w:color="auto" w:fill="FFFFFF"/>
        </w:rPr>
        <w:t>et. al.</w:t>
      </w:r>
      <w:r w:rsidRPr="00871A28">
        <w:rPr>
          <w:rFonts w:ascii="Arial" w:hAnsi="Arial" w:cs="Arial"/>
          <w:color w:val="222222"/>
          <w:sz w:val="24"/>
          <w:szCs w:val="24"/>
          <w:shd w:val="clear" w:color="auto" w:fill="FFFFFF"/>
        </w:rPr>
        <w:t xml:space="preserve"> 2021)</w:t>
      </w:r>
      <w:r w:rsidRPr="00871A28">
        <w:rPr>
          <w:rFonts w:ascii="Arial" w:eastAsia="Times New Roman" w:hAnsi="Arial" w:cs="Arial"/>
          <w:noProof w:val="0"/>
          <w:kern w:val="0"/>
          <w:sz w:val="24"/>
          <w:szCs w:val="24"/>
          <w:lang w:eastAsia="en-IN"/>
          <w14:ligatures w14:val="none"/>
        </w:rPr>
        <w:t>. With the discovery of enormous oil reserves in the North Sea and the company's successful forays into new markets like the United States and Asia, the 1970s saw BP experience substantial expansion.</w:t>
      </w:r>
    </w:p>
    <w:p w:rsidR="00835AEC" w:rsidRPr="00871A28" w:rsidRDefault="00835AEC" w:rsidP="00835AEC">
      <w:pPr>
        <w:spacing w:line="360" w:lineRule="auto"/>
        <w:jc w:val="both"/>
        <w:rPr>
          <w:rFonts w:ascii="Arial" w:eastAsia="Times New Roman" w:hAnsi="Arial" w:cs="Arial"/>
          <w:noProof w:val="0"/>
          <w:kern w:val="0"/>
          <w:sz w:val="24"/>
          <w:szCs w:val="24"/>
          <w:lang w:eastAsia="en-IN"/>
          <w14:ligatures w14:val="none"/>
        </w:rPr>
      </w:pPr>
      <w:r w:rsidRPr="00871A28">
        <w:rPr>
          <w:rFonts w:ascii="Arial" w:eastAsia="Times New Roman" w:hAnsi="Arial" w:cs="Arial"/>
          <w:b/>
          <w:bCs/>
          <w:noProof w:val="0"/>
          <w:kern w:val="0"/>
          <w:sz w:val="24"/>
          <w:szCs w:val="24"/>
          <w:lang w:eastAsia="en-IN"/>
          <w14:ligatures w14:val="none"/>
        </w:rPr>
        <w:t>Global presence and operations</w:t>
      </w:r>
    </w:p>
    <w:p w:rsidR="00835AEC" w:rsidRPr="00871A28" w:rsidRDefault="00835AEC" w:rsidP="00835AEC">
      <w:pPr>
        <w:spacing w:line="360" w:lineRule="auto"/>
        <w:jc w:val="both"/>
        <w:rPr>
          <w:rFonts w:ascii="Arial" w:eastAsia="Times New Roman" w:hAnsi="Arial" w:cs="Arial"/>
          <w:noProof w:val="0"/>
          <w:kern w:val="0"/>
          <w:sz w:val="24"/>
          <w:szCs w:val="24"/>
          <w:lang w:eastAsia="en-IN"/>
          <w14:ligatures w14:val="none"/>
        </w:rPr>
      </w:pPr>
      <w:r w:rsidRPr="00871A28">
        <w:rPr>
          <w:rFonts w:ascii="Arial" w:eastAsia="Times New Roman" w:hAnsi="Arial" w:cs="Arial"/>
          <w:noProof w:val="0"/>
          <w:kern w:val="0"/>
          <w:sz w:val="24"/>
          <w:szCs w:val="24"/>
          <w:lang w:eastAsia="en-IN"/>
          <w14:ligatures w14:val="none"/>
        </w:rPr>
        <w:t>BP currently manages a broad range of assets and initiatives across six continents, including downstream refining and marketing activities, alternative energy projects, and upstream exploration and production activities. The company's upstream activities are concentrated on locating and obtaining hydrocarbon resources. They make use of cutting-edge technologies to maximize output effectiveness and reduce their negative effects on the environment.</w:t>
      </w:r>
    </w:p>
    <w:p w:rsidR="00835AEC" w:rsidRPr="00871A28" w:rsidRDefault="00835AEC" w:rsidP="00835AEC">
      <w:pPr>
        <w:spacing w:after="0" w:line="360" w:lineRule="auto"/>
        <w:jc w:val="both"/>
        <w:rPr>
          <w:rFonts w:ascii="Arial" w:eastAsia="Times New Roman" w:hAnsi="Arial" w:cs="Arial"/>
          <w:noProof w:val="0"/>
          <w:kern w:val="0"/>
          <w:sz w:val="24"/>
          <w:szCs w:val="24"/>
          <w:lang w:eastAsia="en-IN"/>
          <w14:ligatures w14:val="none"/>
        </w:rPr>
      </w:pPr>
      <w:r w:rsidRPr="00871A28">
        <w:rPr>
          <w:rFonts w:ascii="Arial" w:eastAsia="Times New Roman" w:hAnsi="Arial" w:cs="Arial"/>
          <w:noProof w:val="0"/>
          <w:kern w:val="0"/>
          <w:sz w:val="24"/>
          <w:szCs w:val="24"/>
          <w:lang w:eastAsia="en-IN"/>
          <w14:ligatures w14:val="none"/>
        </w:rPr>
        <w:t>Within the downstream sector, BP's vast network of refineries and retail locations guarantees the effective processing and global delivery of petroleum products. In addition, BP is making significant investments in renewable energy sources as part of its goal to move towards a future with fewer carbon emissions, including solar, wind, and biofuels.</w:t>
      </w:r>
    </w:p>
    <w:p w:rsidR="00835AEC" w:rsidRPr="00871A28" w:rsidRDefault="00835AEC" w:rsidP="00835AEC">
      <w:pPr>
        <w:spacing w:after="0" w:line="360" w:lineRule="auto"/>
        <w:jc w:val="both"/>
        <w:rPr>
          <w:rFonts w:ascii="Arial" w:eastAsia="Times New Roman" w:hAnsi="Arial" w:cs="Arial"/>
          <w:b/>
          <w:bCs/>
          <w:noProof w:val="0"/>
          <w:kern w:val="0"/>
          <w:sz w:val="24"/>
          <w:szCs w:val="24"/>
          <w:lang w:eastAsia="en-IN"/>
          <w14:ligatures w14:val="none"/>
        </w:rPr>
      </w:pPr>
      <w:r w:rsidRPr="00871A28">
        <w:rPr>
          <w:rFonts w:ascii="Arial" w:eastAsia="Times New Roman" w:hAnsi="Arial" w:cs="Arial"/>
          <w:b/>
          <w:bCs/>
          <w:noProof w:val="0"/>
          <w:kern w:val="0"/>
          <w:sz w:val="24"/>
          <w:szCs w:val="24"/>
          <w:lang w:eastAsia="en-IN"/>
          <w14:ligatures w14:val="none"/>
        </w:rPr>
        <w:t>Commitment to sustainability:</w:t>
      </w:r>
    </w:p>
    <w:p w:rsidR="00835AEC" w:rsidRPr="00871A28" w:rsidRDefault="00835AEC" w:rsidP="00835AEC">
      <w:pPr>
        <w:spacing w:after="0" w:line="360" w:lineRule="auto"/>
        <w:jc w:val="both"/>
        <w:rPr>
          <w:rFonts w:ascii="Arial" w:eastAsia="Times New Roman" w:hAnsi="Arial" w:cs="Arial"/>
          <w:noProof w:val="0"/>
          <w:kern w:val="0"/>
          <w:sz w:val="24"/>
          <w:szCs w:val="24"/>
          <w:lang w:eastAsia="en-IN"/>
          <w14:ligatures w14:val="none"/>
        </w:rPr>
      </w:pPr>
      <w:r w:rsidRPr="00871A28">
        <w:rPr>
          <w:rFonts w:ascii="Arial" w:eastAsia="Times New Roman" w:hAnsi="Arial" w:cs="Arial"/>
          <w:noProof w:val="0"/>
          <w:kern w:val="0"/>
          <w:sz w:val="24"/>
          <w:szCs w:val="24"/>
          <w:lang w:eastAsia="en-IN"/>
          <w14:ligatures w14:val="none"/>
        </w:rPr>
        <w:t xml:space="preserve">BP continues to reiterate its commitment to spearheading the global energy landscape's paradigm shift towards sustainability and decarbonization. The organization has established audacious goals to lower greenhouse gas emissions, boost funding for renewable energy initiatives, and improve operational effectiveness via innovation and digitization. </w:t>
      </w:r>
    </w:p>
    <w:p w:rsidR="00835AEC" w:rsidRPr="00871A28" w:rsidRDefault="00835AEC" w:rsidP="00835AEC">
      <w:pPr>
        <w:spacing w:after="0" w:line="360" w:lineRule="auto"/>
        <w:jc w:val="both"/>
        <w:rPr>
          <w:rFonts w:ascii="Arial" w:eastAsia="Times New Roman" w:hAnsi="Arial" w:cs="Arial"/>
          <w:noProof w:val="0"/>
          <w:kern w:val="0"/>
          <w:sz w:val="24"/>
          <w:szCs w:val="24"/>
          <w:lang w:eastAsia="en-IN"/>
          <w14:ligatures w14:val="none"/>
        </w:rPr>
      </w:pPr>
      <w:r w:rsidRPr="00871A28">
        <w:rPr>
          <w:rFonts w:ascii="Arial" w:eastAsia="Times New Roman" w:hAnsi="Arial" w:cs="Arial"/>
          <w:noProof w:val="0"/>
          <w:kern w:val="0"/>
          <w:sz w:val="24"/>
          <w:szCs w:val="24"/>
          <w:lang w:eastAsia="en-IN"/>
          <w14:ligatures w14:val="none"/>
        </w:rPr>
        <w:t>Moreover, BP actively participates in programs that support social responsibility, community development, and environmental care. BP aims to tackle the dual issue of satisfying energy demand while mitigating climate change and supporting sustainable development through collaborations with governments, non-governmental organizations, and local communities.</w:t>
      </w:r>
    </w:p>
    <w:p w:rsidR="00835AEC" w:rsidRPr="00871A28" w:rsidRDefault="00835AEC" w:rsidP="00835AEC">
      <w:pPr>
        <w:pStyle w:val="Heading1"/>
        <w:spacing w:line="360" w:lineRule="auto"/>
        <w:jc w:val="both"/>
        <w:rPr>
          <w:rFonts w:ascii="Arial" w:eastAsia="Times New Roman" w:hAnsi="Arial" w:cs="Arial"/>
          <w:b/>
          <w:bCs/>
          <w:color w:val="auto"/>
          <w:sz w:val="28"/>
          <w:szCs w:val="28"/>
          <w:lang w:eastAsia="en-IN"/>
        </w:rPr>
      </w:pPr>
      <w:bookmarkStart w:id="2" w:name="_Toc161755654"/>
      <w:r w:rsidRPr="00871A28">
        <w:rPr>
          <w:rFonts w:ascii="Arial" w:eastAsia="Times New Roman" w:hAnsi="Arial" w:cs="Arial"/>
          <w:b/>
          <w:bCs/>
          <w:color w:val="auto"/>
          <w:sz w:val="28"/>
          <w:szCs w:val="28"/>
          <w:lang w:eastAsia="en-IN"/>
        </w:rPr>
        <w:lastRenderedPageBreak/>
        <w:t>Evaluation of the United Kingdom, Austria and Denmark for BP Expansions:</w:t>
      </w:r>
      <w:bookmarkEnd w:id="2"/>
    </w:p>
    <w:p w:rsidR="00835AEC" w:rsidRPr="00871A28" w:rsidRDefault="00835AEC" w:rsidP="00835AEC">
      <w:pPr>
        <w:spacing w:after="0" w:line="360" w:lineRule="auto"/>
        <w:jc w:val="both"/>
        <w:rPr>
          <w:rFonts w:ascii="Arial" w:eastAsia="Times New Roman" w:hAnsi="Arial" w:cs="Arial"/>
          <w:noProof w:val="0"/>
          <w:kern w:val="0"/>
          <w:sz w:val="24"/>
          <w:szCs w:val="24"/>
          <w:lang w:eastAsia="en-IN"/>
          <w14:ligatures w14:val="none"/>
        </w:rPr>
      </w:pPr>
      <w:r w:rsidRPr="00871A28">
        <w:rPr>
          <w:rFonts w:ascii="Arial" w:eastAsia="Times New Roman" w:hAnsi="Arial" w:cs="Arial"/>
          <w:noProof w:val="0"/>
          <w:kern w:val="0"/>
          <w:sz w:val="24"/>
          <w:szCs w:val="24"/>
          <w:lang w:eastAsia="en-IN"/>
          <w14:ligatures w14:val="none"/>
        </w:rPr>
        <w:t xml:space="preserve">Austria, Denmark and the United Kingdom (UK) are three significant countries of interest to British Petroleum (BP) as it looks to extend its activities into the European Union (EU). To identify the best place for BP to expand, this analysis will </w:t>
      </w:r>
      <w:proofErr w:type="spellStart"/>
      <w:r w:rsidRPr="00871A28">
        <w:rPr>
          <w:rFonts w:ascii="Arial" w:eastAsia="Times New Roman" w:hAnsi="Arial" w:cs="Arial"/>
          <w:noProof w:val="0"/>
          <w:kern w:val="0"/>
          <w:sz w:val="24"/>
          <w:szCs w:val="24"/>
          <w:lang w:eastAsia="en-IN"/>
          <w14:ligatures w14:val="none"/>
        </w:rPr>
        <w:t>analyze</w:t>
      </w:r>
      <w:proofErr w:type="spellEnd"/>
      <w:r w:rsidRPr="00871A28">
        <w:rPr>
          <w:rFonts w:ascii="Arial" w:eastAsia="Times New Roman" w:hAnsi="Arial" w:cs="Arial"/>
          <w:noProof w:val="0"/>
          <w:kern w:val="0"/>
          <w:sz w:val="24"/>
          <w:szCs w:val="24"/>
          <w:lang w:eastAsia="en-IN"/>
          <w14:ligatures w14:val="none"/>
        </w:rPr>
        <w:t xml:space="preserve"> and contrast these nations based on a number of variables, such as </w:t>
      </w:r>
      <w:proofErr w:type="spellStart"/>
      <w:r w:rsidRPr="00871A28">
        <w:rPr>
          <w:rFonts w:ascii="Arial" w:eastAsia="Times New Roman" w:hAnsi="Arial" w:cs="Arial"/>
          <w:noProof w:val="0"/>
          <w:kern w:val="0"/>
          <w:sz w:val="24"/>
          <w:szCs w:val="24"/>
          <w:lang w:eastAsia="en-IN"/>
          <w14:ligatures w14:val="none"/>
        </w:rPr>
        <w:t>labor</w:t>
      </w:r>
      <w:proofErr w:type="spellEnd"/>
      <w:r w:rsidRPr="00871A28">
        <w:rPr>
          <w:rFonts w:ascii="Arial" w:eastAsia="Times New Roman" w:hAnsi="Arial" w:cs="Arial"/>
          <w:noProof w:val="0"/>
          <w:kern w:val="0"/>
          <w:sz w:val="24"/>
          <w:szCs w:val="24"/>
          <w:lang w:eastAsia="en-IN"/>
          <w14:ligatures w14:val="none"/>
        </w:rPr>
        <w:t xml:space="preserve"> outlooks, cultural and linguistic distinctions, and potential hazards.</w:t>
      </w:r>
    </w:p>
    <w:p w:rsidR="00835AEC" w:rsidRPr="00871A28" w:rsidRDefault="00835AEC" w:rsidP="00835AEC">
      <w:pPr>
        <w:spacing w:after="0" w:line="360" w:lineRule="auto"/>
        <w:jc w:val="both"/>
        <w:rPr>
          <w:rFonts w:ascii="Arial" w:eastAsia="Times New Roman" w:hAnsi="Arial" w:cs="Arial"/>
          <w:noProof w:val="0"/>
          <w:kern w:val="0"/>
          <w:sz w:val="24"/>
          <w:szCs w:val="24"/>
          <w:lang w:eastAsia="en-IN"/>
          <w14:ligatures w14:val="none"/>
        </w:rPr>
      </w:pPr>
    </w:p>
    <w:p w:rsidR="00835AEC" w:rsidRPr="00871A28" w:rsidRDefault="00835AEC" w:rsidP="00835AEC">
      <w:pPr>
        <w:spacing w:after="0" w:line="360" w:lineRule="auto"/>
        <w:jc w:val="both"/>
        <w:rPr>
          <w:rFonts w:ascii="Arial" w:eastAsia="Times New Roman" w:hAnsi="Arial" w:cs="Arial"/>
          <w:b/>
          <w:bCs/>
          <w:noProof w:val="0"/>
          <w:kern w:val="0"/>
          <w:sz w:val="24"/>
          <w:szCs w:val="24"/>
          <w:lang w:eastAsia="en-IN"/>
          <w14:ligatures w14:val="none"/>
        </w:rPr>
      </w:pPr>
      <w:r w:rsidRPr="00871A28">
        <w:rPr>
          <w:rFonts w:ascii="Arial" w:eastAsia="Times New Roman" w:hAnsi="Arial" w:cs="Arial"/>
          <w:b/>
          <w:bCs/>
          <w:noProof w:val="0"/>
          <w:kern w:val="0"/>
          <w:sz w:val="24"/>
          <w:szCs w:val="24"/>
          <w:lang w:eastAsia="en-IN"/>
          <w14:ligatures w14:val="none"/>
        </w:rPr>
        <w:t>United Kingdom</w:t>
      </w:r>
    </w:p>
    <w:p w:rsidR="00835AEC" w:rsidRPr="00871A28" w:rsidRDefault="00835AEC" w:rsidP="00835AEC">
      <w:pPr>
        <w:spacing w:after="0" w:line="360" w:lineRule="auto"/>
        <w:jc w:val="both"/>
        <w:rPr>
          <w:rFonts w:ascii="Arial" w:eastAsia="Times New Roman" w:hAnsi="Arial" w:cs="Arial"/>
          <w:b/>
          <w:bCs/>
          <w:noProof w:val="0"/>
          <w:kern w:val="0"/>
          <w:sz w:val="24"/>
          <w:szCs w:val="24"/>
          <w:lang w:eastAsia="en-IN"/>
          <w14:ligatures w14:val="none"/>
        </w:rPr>
      </w:pPr>
    </w:p>
    <w:p w:rsidR="00835AEC" w:rsidRPr="00871A28" w:rsidRDefault="00835AEC" w:rsidP="00835AEC">
      <w:pPr>
        <w:spacing w:after="0" w:line="360" w:lineRule="auto"/>
        <w:jc w:val="both"/>
        <w:rPr>
          <w:rFonts w:ascii="Arial" w:eastAsia="Times New Roman" w:hAnsi="Arial" w:cs="Arial"/>
          <w:b/>
          <w:bCs/>
          <w:noProof w:val="0"/>
          <w:kern w:val="0"/>
          <w:sz w:val="24"/>
          <w:szCs w:val="24"/>
          <w:lang w:eastAsia="en-IN"/>
          <w14:ligatures w14:val="none"/>
        </w:rPr>
      </w:pPr>
      <w:r w:rsidRPr="00871A28">
        <w:rPr>
          <w:rFonts w:ascii="Arial" w:eastAsia="Times New Roman" w:hAnsi="Arial" w:cs="Arial"/>
          <w:b/>
          <w:bCs/>
          <w:noProof w:val="0"/>
          <w:kern w:val="0"/>
          <w:sz w:val="24"/>
          <w:szCs w:val="24"/>
          <w:lang w:eastAsia="en-IN"/>
          <w14:ligatures w14:val="none"/>
        </w:rPr>
        <w:t xml:space="preserve">Country Facet: </w:t>
      </w:r>
      <w:r w:rsidRPr="00871A28">
        <w:rPr>
          <w:rFonts w:ascii="Arial" w:eastAsia="Times New Roman" w:hAnsi="Arial" w:cs="Arial"/>
          <w:noProof w:val="0"/>
          <w:kern w:val="0"/>
          <w:sz w:val="24"/>
          <w:szCs w:val="24"/>
          <w:lang w:eastAsia="en-IN"/>
          <w14:ligatures w14:val="none"/>
        </w:rPr>
        <w:t xml:space="preserve">The United Kingdom (UK) is a major </w:t>
      </w:r>
      <w:proofErr w:type="spellStart"/>
      <w:r w:rsidRPr="00871A28">
        <w:rPr>
          <w:rFonts w:ascii="Arial" w:eastAsia="Times New Roman" w:hAnsi="Arial" w:cs="Arial"/>
          <w:noProof w:val="0"/>
          <w:kern w:val="0"/>
          <w:sz w:val="24"/>
          <w:szCs w:val="24"/>
          <w:lang w:eastAsia="en-IN"/>
          <w14:ligatures w14:val="none"/>
        </w:rPr>
        <w:t>center</w:t>
      </w:r>
      <w:proofErr w:type="spellEnd"/>
      <w:r w:rsidRPr="00871A28">
        <w:rPr>
          <w:rFonts w:ascii="Arial" w:eastAsia="Times New Roman" w:hAnsi="Arial" w:cs="Arial"/>
          <w:noProof w:val="0"/>
          <w:kern w:val="0"/>
          <w:sz w:val="24"/>
          <w:szCs w:val="24"/>
          <w:lang w:eastAsia="en-IN"/>
          <w14:ligatures w14:val="none"/>
        </w:rPr>
        <w:t xml:space="preserve"> for global finance with a cosmopolitan society and a diversified economy (</w:t>
      </w:r>
      <w:r w:rsidRPr="00871A28">
        <w:rPr>
          <w:rFonts w:ascii="Arial" w:hAnsi="Arial" w:cs="Arial"/>
          <w:color w:val="222222"/>
          <w:sz w:val="24"/>
          <w:szCs w:val="24"/>
          <w:shd w:val="clear" w:color="auto" w:fill="FFFFFF"/>
        </w:rPr>
        <w:t xml:space="preserve">Chen </w:t>
      </w:r>
      <w:r w:rsidRPr="00871A28">
        <w:rPr>
          <w:rFonts w:ascii="Arial" w:hAnsi="Arial" w:cs="Arial"/>
          <w:i/>
          <w:iCs/>
          <w:color w:val="222222"/>
          <w:sz w:val="24"/>
          <w:szCs w:val="24"/>
          <w:shd w:val="clear" w:color="auto" w:fill="FFFFFF"/>
        </w:rPr>
        <w:t>et. al.</w:t>
      </w:r>
      <w:r w:rsidRPr="00871A28">
        <w:rPr>
          <w:rFonts w:ascii="Arial" w:hAnsi="Arial" w:cs="Arial"/>
          <w:color w:val="222222"/>
          <w:sz w:val="24"/>
          <w:szCs w:val="24"/>
          <w:shd w:val="clear" w:color="auto" w:fill="FFFFFF"/>
        </w:rPr>
        <w:t xml:space="preserve"> 2020)</w:t>
      </w:r>
      <w:r w:rsidRPr="00871A28">
        <w:rPr>
          <w:rFonts w:ascii="Arial" w:eastAsia="Times New Roman" w:hAnsi="Arial" w:cs="Arial"/>
          <w:noProof w:val="0"/>
          <w:kern w:val="0"/>
          <w:sz w:val="24"/>
          <w:szCs w:val="24"/>
          <w:lang w:eastAsia="en-IN"/>
          <w14:ligatures w14:val="none"/>
        </w:rPr>
        <w:t>. The UK, which has a population of over 68 million, is renowned for its diverse cultural landscape, cosmopolitan cities, and rich history. In the UK, innovation, entrepreneurship, and creativity are valued in the societal setting.</w:t>
      </w:r>
    </w:p>
    <w:p w:rsidR="00835AEC" w:rsidRPr="00871A28" w:rsidRDefault="00835AEC" w:rsidP="00835AEC">
      <w:pPr>
        <w:spacing w:after="0" w:line="360" w:lineRule="auto"/>
        <w:jc w:val="both"/>
        <w:rPr>
          <w:rFonts w:ascii="Arial" w:eastAsia="Times New Roman" w:hAnsi="Arial" w:cs="Arial"/>
          <w:b/>
          <w:bCs/>
          <w:noProof w:val="0"/>
          <w:kern w:val="0"/>
          <w:sz w:val="24"/>
          <w:szCs w:val="24"/>
          <w:lang w:eastAsia="en-IN"/>
          <w14:ligatures w14:val="none"/>
        </w:rPr>
      </w:pPr>
      <w:r w:rsidRPr="00871A28">
        <w:rPr>
          <w:rFonts w:ascii="Arial" w:eastAsia="Times New Roman" w:hAnsi="Arial" w:cs="Arial"/>
          <w:b/>
          <w:bCs/>
          <w:noProof w:val="0"/>
          <w:kern w:val="0"/>
          <w:sz w:val="24"/>
          <w:szCs w:val="24"/>
          <w:lang w:eastAsia="en-IN"/>
          <w14:ligatures w14:val="none"/>
        </w:rPr>
        <w:t xml:space="preserve">Language: </w:t>
      </w:r>
      <w:r w:rsidRPr="00871A28">
        <w:rPr>
          <w:rFonts w:ascii="Arial" w:eastAsia="Times New Roman" w:hAnsi="Arial" w:cs="Arial"/>
          <w:noProof w:val="0"/>
          <w:kern w:val="0"/>
          <w:sz w:val="24"/>
          <w:szCs w:val="24"/>
          <w:lang w:eastAsia="en-IN"/>
          <w14:ligatures w14:val="none"/>
        </w:rPr>
        <w:t>Since English is the official language of the UK, communicating with British businesses is simple. Regional dialects and colloquialisms, however, could be problematic for international businesses, especially in diverse locations like London (</w:t>
      </w:r>
      <w:r w:rsidRPr="00871A28">
        <w:rPr>
          <w:rFonts w:ascii="Arial" w:hAnsi="Arial" w:cs="Arial"/>
          <w:color w:val="222222"/>
          <w:sz w:val="24"/>
          <w:szCs w:val="24"/>
          <w:shd w:val="clear" w:color="auto" w:fill="FFFFFF"/>
        </w:rPr>
        <w:t xml:space="preserve">Smith </w:t>
      </w:r>
      <w:r w:rsidRPr="00871A28">
        <w:rPr>
          <w:rFonts w:ascii="Arial" w:hAnsi="Arial" w:cs="Arial"/>
          <w:i/>
          <w:iCs/>
          <w:color w:val="222222"/>
          <w:sz w:val="24"/>
          <w:szCs w:val="24"/>
          <w:shd w:val="clear" w:color="auto" w:fill="FFFFFF"/>
        </w:rPr>
        <w:t>et. al.</w:t>
      </w:r>
      <w:r w:rsidRPr="00871A28">
        <w:rPr>
          <w:rFonts w:ascii="Arial" w:hAnsi="Arial" w:cs="Arial"/>
          <w:color w:val="222222"/>
          <w:sz w:val="24"/>
          <w:szCs w:val="24"/>
          <w:shd w:val="clear" w:color="auto" w:fill="FFFFFF"/>
        </w:rPr>
        <w:t xml:space="preserve"> 2022).</w:t>
      </w:r>
    </w:p>
    <w:p w:rsidR="00835AEC" w:rsidRPr="00871A28" w:rsidRDefault="00835AEC" w:rsidP="00835AEC">
      <w:pPr>
        <w:spacing w:line="360" w:lineRule="auto"/>
        <w:jc w:val="both"/>
        <w:rPr>
          <w:rFonts w:ascii="Arial" w:hAnsi="Arial" w:cs="Arial"/>
          <w:sz w:val="24"/>
          <w:szCs w:val="24"/>
        </w:rPr>
      </w:pPr>
      <w:r w:rsidRPr="00871A28">
        <w:rPr>
          <w:rFonts w:ascii="Arial" w:eastAsia="Times New Roman" w:hAnsi="Arial" w:cs="Arial"/>
          <w:b/>
          <w:bCs/>
          <w:noProof w:val="0"/>
          <w:kern w:val="0"/>
          <w:sz w:val="24"/>
          <w:szCs w:val="24"/>
          <w:lang w:eastAsia="en-IN"/>
          <w14:ligatures w14:val="none"/>
        </w:rPr>
        <w:t>Potential Risks:</w:t>
      </w:r>
      <w:r w:rsidRPr="00871A28">
        <w:rPr>
          <w:rFonts w:ascii="Arial" w:eastAsia="Times New Roman" w:hAnsi="Arial" w:cs="Arial"/>
          <w:noProof w:val="0"/>
          <w:kern w:val="0"/>
          <w:sz w:val="24"/>
          <w:szCs w:val="24"/>
          <w:lang w:eastAsia="en-IN"/>
          <w14:ligatures w14:val="none"/>
        </w:rPr>
        <w:t xml:space="preserve"> The uncertainty surrounding Brexit and its effects on trade relations, legal frameworks, and </w:t>
      </w:r>
      <w:proofErr w:type="spellStart"/>
      <w:r w:rsidRPr="00871A28">
        <w:rPr>
          <w:rFonts w:ascii="Arial" w:eastAsia="Times New Roman" w:hAnsi="Arial" w:cs="Arial"/>
          <w:noProof w:val="0"/>
          <w:kern w:val="0"/>
          <w:sz w:val="24"/>
          <w:szCs w:val="24"/>
          <w:lang w:eastAsia="en-IN"/>
          <w14:ligatures w14:val="none"/>
        </w:rPr>
        <w:t>labor</w:t>
      </w:r>
      <w:proofErr w:type="spellEnd"/>
      <w:r w:rsidRPr="00871A28">
        <w:rPr>
          <w:rFonts w:ascii="Arial" w:eastAsia="Times New Roman" w:hAnsi="Arial" w:cs="Arial"/>
          <w:noProof w:val="0"/>
          <w:kern w:val="0"/>
          <w:sz w:val="24"/>
          <w:szCs w:val="24"/>
          <w:lang w:eastAsia="en-IN"/>
          <w14:ligatures w14:val="none"/>
        </w:rPr>
        <w:t xml:space="preserve"> mobility presents one possible risk for BP in the UK. The ease of doing business in the UK and the availability of skilled personnel may be impacted by changes in immigration laws. </w:t>
      </w:r>
    </w:p>
    <w:p w:rsidR="00835AEC" w:rsidRPr="00871A28" w:rsidRDefault="00835AEC" w:rsidP="00835AEC">
      <w:pPr>
        <w:spacing w:line="360" w:lineRule="auto"/>
        <w:jc w:val="both"/>
        <w:rPr>
          <w:rFonts w:ascii="Arial" w:hAnsi="Arial" w:cs="Arial"/>
          <w:sz w:val="24"/>
          <w:szCs w:val="24"/>
        </w:rPr>
      </w:pPr>
      <w:r w:rsidRPr="00871A28">
        <w:rPr>
          <w:rFonts w:ascii="Arial" w:eastAsia="Times New Roman" w:hAnsi="Arial" w:cs="Arial"/>
          <w:b/>
          <w:bCs/>
          <w:noProof w:val="0"/>
          <w:kern w:val="0"/>
          <w:sz w:val="24"/>
          <w:szCs w:val="24"/>
          <w:lang w:eastAsia="en-IN"/>
          <w14:ligatures w14:val="none"/>
        </w:rPr>
        <w:t>Work Outlook:</w:t>
      </w:r>
      <w:r w:rsidRPr="00871A28">
        <w:rPr>
          <w:rFonts w:ascii="Arial" w:eastAsia="Times New Roman" w:hAnsi="Arial" w:cs="Arial"/>
          <w:noProof w:val="0"/>
          <w:kern w:val="0"/>
          <w:sz w:val="24"/>
          <w:szCs w:val="24"/>
          <w:lang w:eastAsia="en-IN"/>
          <w14:ligatures w14:val="none"/>
        </w:rPr>
        <w:t xml:space="preserve"> Due to its history of immigration and international ties, the UK has a diversified and multicultural </w:t>
      </w:r>
      <w:proofErr w:type="spellStart"/>
      <w:r w:rsidRPr="00871A28">
        <w:rPr>
          <w:rFonts w:ascii="Arial" w:eastAsia="Times New Roman" w:hAnsi="Arial" w:cs="Arial"/>
          <w:noProof w:val="0"/>
          <w:kern w:val="0"/>
          <w:sz w:val="24"/>
          <w:szCs w:val="24"/>
          <w:lang w:eastAsia="en-IN"/>
          <w14:ligatures w14:val="none"/>
        </w:rPr>
        <w:t>labor</w:t>
      </w:r>
      <w:proofErr w:type="spellEnd"/>
      <w:r w:rsidRPr="00871A28">
        <w:rPr>
          <w:rFonts w:ascii="Arial" w:eastAsia="Times New Roman" w:hAnsi="Arial" w:cs="Arial"/>
          <w:noProof w:val="0"/>
          <w:kern w:val="0"/>
          <w:sz w:val="24"/>
          <w:szCs w:val="24"/>
          <w:lang w:eastAsia="en-IN"/>
          <w14:ligatures w14:val="none"/>
        </w:rPr>
        <w:t xml:space="preserve"> market. But Brexit worries have cast doubt on the availability of </w:t>
      </w:r>
      <w:proofErr w:type="spellStart"/>
      <w:r w:rsidRPr="00871A28">
        <w:rPr>
          <w:rFonts w:ascii="Arial" w:eastAsia="Times New Roman" w:hAnsi="Arial" w:cs="Arial"/>
          <w:noProof w:val="0"/>
          <w:kern w:val="0"/>
          <w:sz w:val="24"/>
          <w:szCs w:val="24"/>
          <w:lang w:eastAsia="en-IN"/>
          <w14:ligatures w14:val="none"/>
        </w:rPr>
        <w:t>labor</w:t>
      </w:r>
      <w:proofErr w:type="spellEnd"/>
      <w:r w:rsidRPr="00871A28">
        <w:rPr>
          <w:rFonts w:ascii="Arial" w:eastAsia="Times New Roman" w:hAnsi="Arial" w:cs="Arial"/>
          <w:noProof w:val="0"/>
          <w:kern w:val="0"/>
          <w:sz w:val="24"/>
          <w:szCs w:val="24"/>
          <w:lang w:eastAsia="en-IN"/>
          <w14:ligatures w14:val="none"/>
        </w:rPr>
        <w:t xml:space="preserve"> in the future, especially in sectors that depend on foreign </w:t>
      </w:r>
      <w:proofErr w:type="spellStart"/>
      <w:r w:rsidRPr="00871A28">
        <w:rPr>
          <w:rFonts w:ascii="Arial" w:eastAsia="Times New Roman" w:hAnsi="Arial" w:cs="Arial"/>
          <w:noProof w:val="0"/>
          <w:kern w:val="0"/>
          <w:sz w:val="24"/>
          <w:szCs w:val="24"/>
          <w:lang w:eastAsia="en-IN"/>
          <w14:ligatures w14:val="none"/>
        </w:rPr>
        <w:t>labor</w:t>
      </w:r>
      <w:proofErr w:type="spellEnd"/>
      <w:r w:rsidRPr="00871A28">
        <w:rPr>
          <w:rFonts w:ascii="Arial" w:eastAsia="Times New Roman" w:hAnsi="Arial" w:cs="Arial"/>
          <w:noProof w:val="0"/>
          <w:kern w:val="0"/>
          <w:sz w:val="24"/>
          <w:szCs w:val="24"/>
          <w:lang w:eastAsia="en-IN"/>
          <w14:ligatures w14:val="none"/>
        </w:rPr>
        <w:t>.</w:t>
      </w:r>
    </w:p>
    <w:p w:rsidR="00835AEC" w:rsidRPr="00871A28" w:rsidRDefault="00835AEC" w:rsidP="00835AEC">
      <w:pPr>
        <w:spacing w:line="360" w:lineRule="auto"/>
        <w:jc w:val="both"/>
        <w:rPr>
          <w:rFonts w:ascii="Arial" w:eastAsia="Times New Roman" w:hAnsi="Arial" w:cs="Arial"/>
          <w:b/>
          <w:bCs/>
          <w:noProof w:val="0"/>
          <w:kern w:val="0"/>
          <w:sz w:val="24"/>
          <w:szCs w:val="24"/>
          <w:lang w:eastAsia="en-IN"/>
          <w14:ligatures w14:val="none"/>
        </w:rPr>
      </w:pPr>
      <w:r w:rsidRPr="00871A28">
        <w:rPr>
          <w:rFonts w:ascii="Arial" w:eastAsia="Times New Roman" w:hAnsi="Arial" w:cs="Arial"/>
          <w:b/>
          <w:bCs/>
          <w:noProof w:val="0"/>
          <w:kern w:val="0"/>
          <w:sz w:val="24"/>
          <w:szCs w:val="24"/>
          <w:lang w:eastAsia="en-IN"/>
          <w14:ligatures w14:val="none"/>
        </w:rPr>
        <w:t xml:space="preserve">Austria </w:t>
      </w:r>
    </w:p>
    <w:p w:rsidR="00835AEC" w:rsidRPr="00871A28" w:rsidRDefault="00835AEC" w:rsidP="00835AEC">
      <w:pPr>
        <w:spacing w:line="360" w:lineRule="auto"/>
        <w:jc w:val="both"/>
        <w:rPr>
          <w:rFonts w:ascii="Arial" w:hAnsi="Arial" w:cs="Arial"/>
          <w:sz w:val="24"/>
          <w:szCs w:val="24"/>
        </w:rPr>
      </w:pPr>
      <w:r w:rsidRPr="00871A28">
        <w:rPr>
          <w:rFonts w:ascii="Arial" w:eastAsia="Times New Roman" w:hAnsi="Arial" w:cs="Arial"/>
          <w:b/>
          <w:bCs/>
          <w:noProof w:val="0"/>
          <w:kern w:val="0"/>
          <w:sz w:val="24"/>
          <w:szCs w:val="24"/>
          <w:lang w:eastAsia="en-IN"/>
          <w14:ligatures w14:val="none"/>
        </w:rPr>
        <w:t>Facts about the nation:</w:t>
      </w:r>
      <w:r w:rsidRPr="00871A28">
        <w:rPr>
          <w:rFonts w:ascii="Arial" w:eastAsia="Times New Roman" w:hAnsi="Arial" w:cs="Arial"/>
          <w:noProof w:val="0"/>
          <w:kern w:val="0"/>
          <w:sz w:val="24"/>
          <w:szCs w:val="24"/>
          <w:lang w:eastAsia="en-IN"/>
          <w14:ligatures w14:val="none"/>
        </w:rPr>
        <w:t xml:space="preserve"> With the biggest economy in Europe, Austria is home to a highly trained </w:t>
      </w:r>
      <w:proofErr w:type="spellStart"/>
      <w:r w:rsidRPr="00871A28">
        <w:rPr>
          <w:rFonts w:ascii="Arial" w:eastAsia="Times New Roman" w:hAnsi="Arial" w:cs="Arial"/>
          <w:noProof w:val="0"/>
          <w:kern w:val="0"/>
          <w:sz w:val="24"/>
          <w:szCs w:val="24"/>
          <w:lang w:eastAsia="en-IN"/>
          <w14:ligatures w14:val="none"/>
        </w:rPr>
        <w:t>labor</w:t>
      </w:r>
      <w:proofErr w:type="spellEnd"/>
      <w:r w:rsidRPr="00871A28">
        <w:rPr>
          <w:rFonts w:ascii="Arial" w:eastAsia="Times New Roman" w:hAnsi="Arial" w:cs="Arial"/>
          <w:noProof w:val="0"/>
          <w:kern w:val="0"/>
          <w:sz w:val="24"/>
          <w:szCs w:val="24"/>
          <w:lang w:eastAsia="en-IN"/>
          <w14:ligatures w14:val="none"/>
        </w:rPr>
        <w:t xml:space="preserve"> force and a rich cultural legacy (</w:t>
      </w:r>
      <w:r w:rsidRPr="00871A28">
        <w:rPr>
          <w:rFonts w:ascii="Arial" w:hAnsi="Arial" w:cs="Arial"/>
          <w:color w:val="222222"/>
          <w:sz w:val="24"/>
          <w:szCs w:val="24"/>
          <w:shd w:val="clear" w:color="auto" w:fill="FFFFFF"/>
        </w:rPr>
        <w:t xml:space="preserve">Siri </w:t>
      </w:r>
      <w:r w:rsidRPr="00871A28">
        <w:rPr>
          <w:rFonts w:ascii="Arial" w:hAnsi="Arial" w:cs="Arial"/>
          <w:i/>
          <w:iCs/>
          <w:color w:val="222222"/>
          <w:sz w:val="24"/>
          <w:szCs w:val="24"/>
          <w:shd w:val="clear" w:color="auto" w:fill="FFFFFF"/>
        </w:rPr>
        <w:t>et. al.</w:t>
      </w:r>
      <w:r w:rsidRPr="00871A28">
        <w:rPr>
          <w:rFonts w:ascii="Arial" w:hAnsi="Arial" w:cs="Arial"/>
          <w:color w:val="222222"/>
          <w:sz w:val="24"/>
          <w:szCs w:val="24"/>
          <w:shd w:val="clear" w:color="auto" w:fill="FFFFFF"/>
        </w:rPr>
        <w:t xml:space="preserve"> 2022)</w:t>
      </w:r>
      <w:r w:rsidRPr="00871A28">
        <w:rPr>
          <w:rFonts w:ascii="Arial" w:eastAsia="Times New Roman" w:hAnsi="Arial" w:cs="Arial"/>
          <w:noProof w:val="0"/>
          <w:kern w:val="0"/>
          <w:sz w:val="24"/>
          <w:szCs w:val="24"/>
          <w:lang w:eastAsia="en-IN"/>
          <w14:ligatures w14:val="none"/>
        </w:rPr>
        <w:t>. Austria, a country of over 83 million people, has a strong industrial base and is renowned for its inventiveness and mechanical expertise. The societal framework of the nation places a high value on dependability, accuracy, and efficiency as well as work-life balance.</w:t>
      </w:r>
    </w:p>
    <w:p w:rsidR="00835AEC" w:rsidRPr="00871A28" w:rsidRDefault="00835AEC" w:rsidP="00835AEC">
      <w:pPr>
        <w:spacing w:after="0" w:line="360" w:lineRule="auto"/>
        <w:jc w:val="both"/>
        <w:rPr>
          <w:rFonts w:ascii="Arial" w:eastAsia="Times New Roman" w:hAnsi="Arial" w:cs="Arial"/>
          <w:noProof w:val="0"/>
          <w:kern w:val="0"/>
          <w:sz w:val="24"/>
          <w:szCs w:val="24"/>
          <w:lang w:eastAsia="en-IN"/>
          <w14:ligatures w14:val="none"/>
        </w:rPr>
      </w:pPr>
      <w:r w:rsidRPr="00871A28">
        <w:rPr>
          <w:rFonts w:ascii="Arial" w:eastAsia="Times New Roman" w:hAnsi="Arial" w:cs="Arial"/>
          <w:b/>
          <w:bCs/>
          <w:noProof w:val="0"/>
          <w:kern w:val="0"/>
          <w:sz w:val="24"/>
          <w:szCs w:val="24"/>
          <w:lang w:eastAsia="en-IN"/>
          <w14:ligatures w14:val="none"/>
        </w:rPr>
        <w:lastRenderedPageBreak/>
        <w:t xml:space="preserve"> Language:</w:t>
      </w:r>
      <w:r w:rsidRPr="00871A28">
        <w:rPr>
          <w:rFonts w:ascii="Arial" w:eastAsia="Times New Roman" w:hAnsi="Arial" w:cs="Arial"/>
          <w:noProof w:val="0"/>
          <w:kern w:val="0"/>
          <w:sz w:val="24"/>
          <w:szCs w:val="24"/>
          <w:lang w:eastAsia="en-IN"/>
          <w14:ligatures w14:val="none"/>
        </w:rPr>
        <w:t xml:space="preserve"> Although German is widely spoken, especially in professional contexts, this is still the official language of Austria. Fluency in German, however, might be helpful for a deeper grasp of local culture and market integration.</w:t>
      </w:r>
    </w:p>
    <w:p w:rsidR="00835AEC" w:rsidRPr="00871A28" w:rsidRDefault="00835AEC" w:rsidP="00835AEC">
      <w:pPr>
        <w:spacing w:after="240" w:line="360" w:lineRule="auto"/>
        <w:jc w:val="both"/>
        <w:rPr>
          <w:rFonts w:ascii="Arial" w:hAnsi="Arial" w:cs="Arial"/>
          <w:color w:val="222222"/>
          <w:sz w:val="24"/>
          <w:szCs w:val="24"/>
          <w:shd w:val="clear" w:color="auto" w:fill="FFFFFF"/>
        </w:rPr>
      </w:pPr>
      <w:r w:rsidRPr="00871A28">
        <w:rPr>
          <w:rFonts w:ascii="Arial" w:eastAsia="Times New Roman" w:hAnsi="Arial" w:cs="Arial"/>
          <w:b/>
          <w:bCs/>
          <w:noProof w:val="0"/>
          <w:kern w:val="0"/>
          <w:sz w:val="24"/>
          <w:szCs w:val="24"/>
          <w:lang w:eastAsia="en-IN"/>
          <w14:ligatures w14:val="none"/>
        </w:rPr>
        <w:t>Potential Risks:</w:t>
      </w:r>
      <w:r w:rsidRPr="00871A28">
        <w:rPr>
          <w:rFonts w:ascii="Arial" w:eastAsia="Times New Roman" w:hAnsi="Arial" w:cs="Arial"/>
          <w:noProof w:val="0"/>
          <w:kern w:val="0"/>
          <w:sz w:val="24"/>
          <w:szCs w:val="24"/>
          <w:lang w:eastAsia="en-IN"/>
          <w14:ligatures w14:val="none"/>
        </w:rPr>
        <w:t xml:space="preserve"> The complicated regulatory framework in Austria presents a risk to BP since it can be difficult for international businesses to comply with tax, </w:t>
      </w:r>
      <w:proofErr w:type="spellStart"/>
      <w:r w:rsidRPr="00871A28">
        <w:rPr>
          <w:rFonts w:ascii="Arial" w:eastAsia="Times New Roman" w:hAnsi="Arial" w:cs="Arial"/>
          <w:noProof w:val="0"/>
          <w:kern w:val="0"/>
          <w:sz w:val="24"/>
          <w:szCs w:val="24"/>
          <w:lang w:eastAsia="en-IN"/>
          <w14:ligatures w14:val="none"/>
        </w:rPr>
        <w:t>labor</w:t>
      </w:r>
      <w:proofErr w:type="spellEnd"/>
      <w:r w:rsidRPr="00871A28">
        <w:rPr>
          <w:rFonts w:ascii="Arial" w:eastAsia="Times New Roman" w:hAnsi="Arial" w:cs="Arial"/>
          <w:noProof w:val="0"/>
          <w:kern w:val="0"/>
          <w:sz w:val="24"/>
          <w:szCs w:val="24"/>
          <w:lang w:eastAsia="en-IN"/>
          <w14:ligatures w14:val="none"/>
        </w:rPr>
        <w:t>, and environmental requirements. To maintain successful operations, cultural differences in communication styles and business processes may also need to be adjusted (</w:t>
      </w:r>
      <w:proofErr w:type="spellStart"/>
      <w:r w:rsidRPr="00871A28">
        <w:rPr>
          <w:rFonts w:ascii="Arial" w:hAnsi="Arial" w:cs="Arial"/>
          <w:color w:val="222222"/>
          <w:sz w:val="24"/>
          <w:szCs w:val="24"/>
          <w:shd w:val="clear" w:color="auto" w:fill="FFFFFF"/>
        </w:rPr>
        <w:t>Lissoni</w:t>
      </w:r>
      <w:proofErr w:type="spellEnd"/>
      <w:r w:rsidRPr="00871A28">
        <w:rPr>
          <w:rFonts w:ascii="Arial" w:hAnsi="Arial" w:cs="Arial"/>
          <w:color w:val="222222"/>
          <w:sz w:val="24"/>
          <w:szCs w:val="24"/>
          <w:shd w:val="clear" w:color="auto" w:fill="FFFFFF"/>
        </w:rPr>
        <w:t xml:space="preserve"> and Miguelez, 2024). </w:t>
      </w:r>
    </w:p>
    <w:p w:rsidR="00835AEC" w:rsidRPr="00871A28" w:rsidRDefault="00835AEC" w:rsidP="00835AEC">
      <w:pPr>
        <w:spacing w:after="240" w:line="360" w:lineRule="auto"/>
        <w:jc w:val="both"/>
        <w:rPr>
          <w:rFonts w:ascii="Arial" w:eastAsia="Times New Roman" w:hAnsi="Arial" w:cs="Arial"/>
          <w:noProof w:val="0"/>
          <w:kern w:val="0"/>
          <w:sz w:val="24"/>
          <w:szCs w:val="24"/>
          <w:lang w:eastAsia="en-IN"/>
          <w14:ligatures w14:val="none"/>
        </w:rPr>
      </w:pPr>
      <w:r w:rsidRPr="00871A28">
        <w:rPr>
          <w:rFonts w:ascii="Arial" w:eastAsia="Times New Roman" w:hAnsi="Arial" w:cs="Arial"/>
          <w:b/>
          <w:bCs/>
          <w:noProof w:val="0"/>
          <w:kern w:val="0"/>
          <w:sz w:val="24"/>
          <w:szCs w:val="24"/>
          <w:lang w:eastAsia="en-IN"/>
          <w14:ligatures w14:val="none"/>
        </w:rPr>
        <w:t>Employment Prospects:</w:t>
      </w:r>
      <w:r w:rsidRPr="00871A28">
        <w:rPr>
          <w:rFonts w:ascii="Arial" w:eastAsia="Times New Roman" w:hAnsi="Arial" w:cs="Arial"/>
          <w:noProof w:val="0"/>
          <w:kern w:val="0"/>
          <w:sz w:val="24"/>
          <w:szCs w:val="24"/>
          <w:lang w:eastAsia="en-IN"/>
          <w14:ligatures w14:val="none"/>
        </w:rPr>
        <w:t xml:space="preserve"> Austria s labour market is distinguished by a highly competent and multicultural workforce, with people from a range of cultural backgrounds contributing to the nation's economic prosperity. The Austria government makes significant investments in education and vocational training to guarantee a consistent supply of skilled </w:t>
      </w:r>
      <w:proofErr w:type="spellStart"/>
      <w:r w:rsidRPr="00871A28">
        <w:rPr>
          <w:rFonts w:ascii="Arial" w:eastAsia="Times New Roman" w:hAnsi="Arial" w:cs="Arial"/>
          <w:noProof w:val="0"/>
          <w:kern w:val="0"/>
          <w:sz w:val="24"/>
          <w:szCs w:val="24"/>
          <w:lang w:eastAsia="en-IN"/>
          <w14:ligatures w14:val="none"/>
        </w:rPr>
        <w:t>labor</w:t>
      </w:r>
      <w:proofErr w:type="spellEnd"/>
      <w:r w:rsidRPr="00871A28">
        <w:rPr>
          <w:rFonts w:ascii="Arial" w:eastAsia="Times New Roman" w:hAnsi="Arial" w:cs="Arial"/>
          <w:noProof w:val="0"/>
          <w:kern w:val="0"/>
          <w:sz w:val="24"/>
          <w:szCs w:val="24"/>
          <w:lang w:eastAsia="en-IN"/>
          <w14:ligatures w14:val="none"/>
        </w:rPr>
        <w:t xml:space="preserve"> for a range of businesses.</w:t>
      </w:r>
    </w:p>
    <w:p w:rsidR="00835AEC" w:rsidRPr="00871A28" w:rsidRDefault="00835AEC" w:rsidP="00835AEC">
      <w:pPr>
        <w:spacing w:after="240" w:line="360" w:lineRule="auto"/>
        <w:jc w:val="both"/>
        <w:rPr>
          <w:rFonts w:ascii="Arial" w:eastAsia="Times New Roman" w:hAnsi="Arial" w:cs="Arial"/>
          <w:b/>
          <w:noProof w:val="0"/>
          <w:color w:val="000000" w:themeColor="text1"/>
          <w:kern w:val="0"/>
          <w:sz w:val="24"/>
          <w:szCs w:val="24"/>
          <w:lang w:eastAsia="en-IN"/>
          <w14:ligatures w14:val="none"/>
        </w:rPr>
      </w:pPr>
      <w:r w:rsidRPr="00871A28">
        <w:rPr>
          <w:rFonts w:ascii="Arial" w:eastAsia="Times New Roman" w:hAnsi="Arial" w:cs="Arial"/>
          <w:b/>
          <w:noProof w:val="0"/>
          <w:color w:val="000000" w:themeColor="text1"/>
          <w:kern w:val="0"/>
          <w:sz w:val="24"/>
          <w:szCs w:val="24"/>
          <w:lang w:eastAsia="en-IN"/>
          <w14:ligatures w14:val="none"/>
        </w:rPr>
        <w:t>Denmark</w:t>
      </w:r>
    </w:p>
    <w:p w:rsidR="00835AEC" w:rsidRPr="00871A28" w:rsidRDefault="00835AEC" w:rsidP="00835AEC">
      <w:pPr>
        <w:spacing w:after="240" w:line="360" w:lineRule="auto"/>
        <w:jc w:val="both"/>
        <w:rPr>
          <w:rFonts w:ascii="Arial" w:eastAsia="Times New Roman" w:hAnsi="Arial" w:cs="Arial"/>
          <w:bCs/>
          <w:noProof w:val="0"/>
          <w:color w:val="000000" w:themeColor="text1"/>
          <w:kern w:val="0"/>
          <w:sz w:val="24"/>
          <w:szCs w:val="24"/>
          <w:lang w:eastAsia="en-IN"/>
          <w14:ligatures w14:val="none"/>
        </w:rPr>
      </w:pPr>
      <w:r w:rsidRPr="00871A28">
        <w:rPr>
          <w:rFonts w:ascii="Arial" w:eastAsia="Times New Roman" w:hAnsi="Arial" w:cs="Arial"/>
          <w:b/>
          <w:bCs/>
          <w:noProof w:val="0"/>
          <w:color w:val="000000" w:themeColor="text1"/>
          <w:kern w:val="0"/>
          <w:sz w:val="24"/>
          <w:szCs w:val="24"/>
          <w:lang w:eastAsia="en-IN"/>
          <w14:ligatures w14:val="none"/>
        </w:rPr>
        <w:t xml:space="preserve">Country Facet: </w:t>
      </w:r>
      <w:r w:rsidRPr="00871A28">
        <w:rPr>
          <w:rFonts w:ascii="Arial" w:eastAsia="Times New Roman" w:hAnsi="Arial" w:cs="Arial"/>
          <w:bCs/>
          <w:noProof w:val="0"/>
          <w:color w:val="000000" w:themeColor="text1"/>
          <w:kern w:val="0"/>
          <w:sz w:val="24"/>
          <w:szCs w:val="24"/>
          <w:lang w:eastAsia="en-IN"/>
          <w14:ligatures w14:val="none"/>
        </w:rPr>
        <w:t xml:space="preserve"> The growing energy demand with current offshore exploration makes the country one of the suitable places for BP expansion. It has been seen that the production of oil &amp; natural gas in the country is falling continuously which shows a greater opportunity </w:t>
      </w:r>
      <w:proofErr w:type="spellStart"/>
      <w:r w:rsidRPr="00871A28">
        <w:rPr>
          <w:rFonts w:ascii="Arial" w:eastAsia="Times New Roman" w:hAnsi="Arial" w:cs="Arial"/>
          <w:bCs/>
          <w:noProof w:val="0"/>
          <w:color w:val="000000" w:themeColor="text1"/>
          <w:kern w:val="0"/>
          <w:sz w:val="24"/>
          <w:szCs w:val="24"/>
          <w:lang w:eastAsia="en-IN"/>
          <w14:ligatures w14:val="none"/>
        </w:rPr>
        <w:t>fopr</w:t>
      </w:r>
      <w:proofErr w:type="spellEnd"/>
      <w:r w:rsidRPr="00871A28">
        <w:rPr>
          <w:rFonts w:ascii="Arial" w:eastAsia="Times New Roman" w:hAnsi="Arial" w:cs="Arial"/>
          <w:bCs/>
          <w:noProof w:val="0"/>
          <w:color w:val="000000" w:themeColor="text1"/>
          <w:kern w:val="0"/>
          <w:sz w:val="24"/>
          <w:szCs w:val="24"/>
          <w:lang w:eastAsia="en-IN"/>
          <w14:ligatures w14:val="none"/>
        </w:rPr>
        <w:t xml:space="preserve"> the country to expand and shift this trends with the support of Danish government to maintain a balance between both renewable and non-renewable energies. The Denmark’s unemployment rate is significantly less than the overall European region as well which shows better labour acquisition opportunities. </w:t>
      </w:r>
    </w:p>
    <w:p w:rsidR="00835AEC" w:rsidRPr="00871A28" w:rsidRDefault="00835AEC" w:rsidP="00835AEC">
      <w:pPr>
        <w:spacing w:after="240" w:line="360" w:lineRule="auto"/>
        <w:jc w:val="both"/>
        <w:rPr>
          <w:rFonts w:ascii="Arial" w:eastAsia="Times New Roman" w:hAnsi="Arial" w:cs="Arial"/>
          <w:bCs/>
          <w:noProof w:val="0"/>
          <w:color w:val="000000" w:themeColor="text1"/>
          <w:kern w:val="0"/>
          <w:sz w:val="24"/>
          <w:szCs w:val="24"/>
          <w:lang w:eastAsia="en-IN"/>
          <w14:ligatures w14:val="none"/>
        </w:rPr>
      </w:pPr>
      <w:r w:rsidRPr="00871A28">
        <w:rPr>
          <w:rFonts w:ascii="Arial" w:eastAsia="Times New Roman" w:hAnsi="Arial" w:cs="Arial"/>
          <w:b/>
          <w:bCs/>
          <w:noProof w:val="0"/>
          <w:color w:val="000000" w:themeColor="text1"/>
          <w:kern w:val="0"/>
          <w:sz w:val="24"/>
          <w:szCs w:val="24"/>
          <w:lang w:eastAsia="en-IN"/>
          <w14:ligatures w14:val="none"/>
        </w:rPr>
        <w:t xml:space="preserve">Language: </w:t>
      </w:r>
      <w:r w:rsidRPr="00871A28">
        <w:rPr>
          <w:rFonts w:ascii="Arial" w:eastAsia="Times New Roman" w:hAnsi="Arial" w:cs="Arial"/>
          <w:bCs/>
          <w:noProof w:val="0"/>
          <w:color w:val="000000" w:themeColor="text1"/>
          <w:kern w:val="0"/>
          <w:sz w:val="24"/>
          <w:szCs w:val="24"/>
          <w:lang w:eastAsia="en-IN"/>
          <w14:ligatures w14:val="none"/>
        </w:rPr>
        <w:t xml:space="preserve"> As Danish is among the most popular languages in the country, it is better to have fluency with the langue to avoid any communication barrier (Hofstede insights, 2024). Besides this, regional dialects can become an issue with expansion, therefore employees with multilingual skills will be required for human resourcing. </w:t>
      </w:r>
    </w:p>
    <w:p w:rsidR="00835AEC" w:rsidRPr="00871A28" w:rsidRDefault="00835AEC" w:rsidP="00835AEC">
      <w:pPr>
        <w:spacing w:after="240" w:line="360" w:lineRule="auto"/>
        <w:jc w:val="both"/>
        <w:rPr>
          <w:rFonts w:ascii="Arial" w:eastAsia="Times New Roman" w:hAnsi="Arial" w:cs="Arial"/>
          <w:bCs/>
          <w:noProof w:val="0"/>
          <w:color w:val="000000" w:themeColor="text1"/>
          <w:kern w:val="0"/>
          <w:sz w:val="24"/>
          <w:szCs w:val="24"/>
          <w:lang w:eastAsia="en-IN"/>
          <w14:ligatures w14:val="none"/>
        </w:rPr>
      </w:pPr>
      <w:r w:rsidRPr="00871A28">
        <w:rPr>
          <w:rFonts w:ascii="Arial" w:eastAsia="Times New Roman" w:hAnsi="Arial" w:cs="Arial"/>
          <w:b/>
          <w:bCs/>
          <w:noProof w:val="0"/>
          <w:color w:val="000000" w:themeColor="text1"/>
          <w:kern w:val="0"/>
          <w:sz w:val="24"/>
          <w:szCs w:val="24"/>
          <w:lang w:eastAsia="en-IN"/>
          <w14:ligatures w14:val="none"/>
        </w:rPr>
        <w:t xml:space="preserve">Potential Risks: </w:t>
      </w:r>
      <w:r w:rsidRPr="00871A28">
        <w:rPr>
          <w:rFonts w:ascii="Arial" w:eastAsia="Times New Roman" w:hAnsi="Arial" w:cs="Arial"/>
          <w:bCs/>
          <w:noProof w:val="0"/>
          <w:color w:val="000000" w:themeColor="text1"/>
          <w:kern w:val="0"/>
          <w:sz w:val="24"/>
          <w:szCs w:val="24"/>
          <w:lang w:eastAsia="en-IN"/>
          <w14:ligatures w14:val="none"/>
        </w:rPr>
        <w:t xml:space="preserve"> The common risks that can be faced are related to poor motivation towards success and development. Besides this IHRM will be difficult task for BP organisation due to requirement of culturally skilled employees. Significant modifications will be required with the style of operations to survive in the Danish economy.</w:t>
      </w:r>
    </w:p>
    <w:p w:rsidR="00835AEC" w:rsidRPr="00871A28" w:rsidRDefault="00835AEC" w:rsidP="00835AEC">
      <w:pPr>
        <w:spacing w:after="240" w:line="360" w:lineRule="auto"/>
        <w:jc w:val="both"/>
        <w:rPr>
          <w:rFonts w:ascii="Arial" w:eastAsia="Times New Roman" w:hAnsi="Arial" w:cs="Arial"/>
          <w:noProof w:val="0"/>
          <w:color w:val="000000" w:themeColor="text1"/>
          <w:kern w:val="0"/>
          <w:sz w:val="24"/>
          <w:szCs w:val="24"/>
          <w:lang w:eastAsia="en-IN"/>
          <w14:ligatures w14:val="none"/>
        </w:rPr>
      </w:pPr>
      <w:r w:rsidRPr="00871A28">
        <w:rPr>
          <w:rFonts w:ascii="Arial" w:eastAsia="Times New Roman" w:hAnsi="Arial" w:cs="Arial"/>
          <w:b/>
          <w:noProof w:val="0"/>
          <w:color w:val="000000" w:themeColor="text1"/>
          <w:kern w:val="0"/>
          <w:sz w:val="24"/>
          <w:szCs w:val="24"/>
          <w:lang w:eastAsia="en-IN"/>
          <w14:ligatures w14:val="none"/>
        </w:rPr>
        <w:lastRenderedPageBreak/>
        <w:t xml:space="preserve">Work prospects: </w:t>
      </w:r>
      <w:r w:rsidRPr="00871A28">
        <w:rPr>
          <w:rFonts w:ascii="Arial" w:eastAsia="Times New Roman" w:hAnsi="Arial" w:cs="Arial"/>
          <w:noProof w:val="0"/>
          <w:color w:val="000000" w:themeColor="text1"/>
          <w:kern w:val="0"/>
          <w:sz w:val="24"/>
          <w:szCs w:val="24"/>
          <w:lang w:eastAsia="en-IN"/>
          <w14:ligatures w14:val="none"/>
        </w:rPr>
        <w:t xml:space="preserve">The country offers highest autonomy to the employees in the entire Europe. With a very democratic mind-set, the Danish culture believes for equal rights and the power is totally decentralised where the managers rely over the individual’s work experience. </w:t>
      </w:r>
    </w:p>
    <w:p w:rsidR="00835AEC" w:rsidRPr="00871A28" w:rsidRDefault="00835AEC" w:rsidP="00835AEC">
      <w:pPr>
        <w:pStyle w:val="Heading1"/>
        <w:spacing w:line="360" w:lineRule="auto"/>
        <w:jc w:val="both"/>
        <w:rPr>
          <w:rFonts w:ascii="Arial" w:eastAsia="Times New Roman" w:hAnsi="Arial" w:cs="Arial"/>
          <w:b/>
          <w:bCs/>
          <w:color w:val="auto"/>
          <w:sz w:val="24"/>
          <w:szCs w:val="24"/>
          <w:lang w:eastAsia="en-IN"/>
        </w:rPr>
      </w:pPr>
      <w:bookmarkStart w:id="3" w:name="_Toc161755655"/>
      <w:r w:rsidRPr="00871A28">
        <w:rPr>
          <w:rFonts w:ascii="Arial" w:eastAsia="Times New Roman" w:hAnsi="Arial" w:cs="Arial"/>
          <w:b/>
          <w:bCs/>
          <w:color w:val="auto"/>
          <w:sz w:val="24"/>
          <w:szCs w:val="24"/>
          <w:lang w:eastAsia="en-IN"/>
        </w:rPr>
        <w:t>Comparison and Analysis :</w:t>
      </w:r>
      <w:bookmarkEnd w:id="3"/>
    </w:p>
    <w:p w:rsidR="00835AEC" w:rsidRPr="00871A28" w:rsidRDefault="00835AEC" w:rsidP="00835AEC">
      <w:pPr>
        <w:spacing w:after="0" w:line="360" w:lineRule="auto"/>
        <w:jc w:val="both"/>
        <w:rPr>
          <w:rFonts w:ascii="Arial" w:eastAsia="Times New Roman" w:hAnsi="Arial" w:cs="Arial"/>
          <w:noProof w:val="0"/>
          <w:kern w:val="0"/>
          <w:sz w:val="24"/>
          <w:szCs w:val="24"/>
          <w:lang w:eastAsia="en-IN"/>
          <w14:ligatures w14:val="none"/>
        </w:rPr>
      </w:pPr>
      <w:r w:rsidRPr="00871A28">
        <w:rPr>
          <w:rFonts w:ascii="Arial" w:eastAsia="Times New Roman" w:hAnsi="Arial" w:cs="Arial"/>
          <w:noProof w:val="0"/>
          <w:kern w:val="0"/>
          <w:sz w:val="24"/>
          <w:szCs w:val="24"/>
          <w:lang w:eastAsia="en-IN"/>
          <w14:ligatures w14:val="none"/>
        </w:rPr>
        <w:t xml:space="preserve">Austria, Denmark and the UK present distinct advantages and difficulties for BP's EU expansion. Austria emphasis on precision, trained workforce, and robust industrial foundation are well-aligned with BP's corporate objectives and principles. Foreign investment is encouraged by the nation's strong economy and investment-friendly policies. However, </w:t>
      </w:r>
      <w:proofErr w:type="spellStart"/>
      <w:r w:rsidRPr="00871A28">
        <w:rPr>
          <w:rFonts w:ascii="Arial" w:eastAsia="Times New Roman" w:hAnsi="Arial" w:cs="Arial"/>
          <w:noProof w:val="0"/>
          <w:kern w:val="0"/>
          <w:sz w:val="24"/>
          <w:szCs w:val="24"/>
          <w:lang w:eastAsia="en-IN"/>
          <w14:ligatures w14:val="none"/>
        </w:rPr>
        <w:t>maneuvering</w:t>
      </w:r>
      <w:proofErr w:type="spellEnd"/>
      <w:r w:rsidRPr="00871A28">
        <w:rPr>
          <w:rFonts w:ascii="Arial" w:eastAsia="Times New Roman" w:hAnsi="Arial" w:cs="Arial"/>
          <w:noProof w:val="0"/>
          <w:kern w:val="0"/>
          <w:sz w:val="24"/>
          <w:szCs w:val="24"/>
          <w:lang w:eastAsia="en-IN"/>
          <w14:ligatures w14:val="none"/>
        </w:rPr>
        <w:t xml:space="preserve"> through the intricate regulatory environment and cultural variations in communication styles could call for strategic planning and adaptation.</w:t>
      </w:r>
    </w:p>
    <w:p w:rsidR="00835AEC" w:rsidRPr="00871A28" w:rsidRDefault="00835AEC" w:rsidP="00835AEC">
      <w:pPr>
        <w:spacing w:after="0" w:line="360" w:lineRule="auto"/>
        <w:jc w:val="both"/>
        <w:rPr>
          <w:rFonts w:ascii="Arial" w:eastAsia="Times New Roman" w:hAnsi="Arial" w:cs="Arial"/>
          <w:noProof w:val="0"/>
          <w:kern w:val="0"/>
          <w:sz w:val="24"/>
          <w:szCs w:val="24"/>
          <w:lang w:eastAsia="en-IN"/>
          <w14:ligatures w14:val="none"/>
        </w:rPr>
      </w:pPr>
      <w:r w:rsidRPr="00871A28">
        <w:rPr>
          <w:rFonts w:ascii="Arial" w:eastAsia="Times New Roman" w:hAnsi="Arial" w:cs="Arial"/>
          <w:noProof w:val="0"/>
          <w:kern w:val="0"/>
          <w:sz w:val="24"/>
          <w:szCs w:val="24"/>
          <w:lang w:eastAsia="en-IN"/>
          <w14:ligatures w14:val="none"/>
        </w:rPr>
        <w:t xml:space="preserve">However, the UK's role as a global financial hub and its diverse population provide BP appealing opportunities for growth. Knowledge of the local language and culture helps British companies communicate more easily and integrate into the market more easily. However, BP's operations in the UK may be at risk from Brexit-related uncertainty and possible changes to immigration laws, especially about </w:t>
      </w:r>
      <w:proofErr w:type="spellStart"/>
      <w:r w:rsidRPr="00871A28">
        <w:rPr>
          <w:rFonts w:ascii="Arial" w:eastAsia="Times New Roman" w:hAnsi="Arial" w:cs="Arial"/>
          <w:noProof w:val="0"/>
          <w:kern w:val="0"/>
          <w:sz w:val="24"/>
          <w:szCs w:val="24"/>
          <w:lang w:eastAsia="en-IN"/>
          <w14:ligatures w14:val="none"/>
        </w:rPr>
        <w:t>labor</w:t>
      </w:r>
      <w:proofErr w:type="spellEnd"/>
      <w:r w:rsidRPr="00871A28">
        <w:rPr>
          <w:rFonts w:ascii="Arial" w:eastAsia="Times New Roman" w:hAnsi="Arial" w:cs="Arial"/>
          <w:noProof w:val="0"/>
          <w:kern w:val="0"/>
          <w:sz w:val="24"/>
          <w:szCs w:val="24"/>
          <w:lang w:eastAsia="en-IN"/>
          <w14:ligatures w14:val="none"/>
        </w:rPr>
        <w:t xml:space="preserve"> availability and regulatory compliance.</w:t>
      </w:r>
    </w:p>
    <w:p w:rsidR="00835AEC" w:rsidRPr="00871A28" w:rsidRDefault="00835AEC" w:rsidP="00835AEC">
      <w:pPr>
        <w:spacing w:after="240" w:line="360" w:lineRule="auto"/>
        <w:jc w:val="both"/>
        <w:rPr>
          <w:rFonts w:ascii="Arial" w:eastAsia="Times New Roman" w:hAnsi="Arial" w:cs="Arial"/>
          <w:b/>
          <w:bCs/>
          <w:noProof w:val="0"/>
          <w:kern w:val="0"/>
          <w:sz w:val="28"/>
          <w:szCs w:val="28"/>
          <w:lang w:eastAsia="en-IN"/>
          <w14:ligatures w14:val="none"/>
        </w:rPr>
      </w:pPr>
      <w:r w:rsidRPr="00871A28">
        <w:rPr>
          <w:rFonts w:ascii="Arial" w:eastAsia="Times New Roman" w:hAnsi="Arial" w:cs="Arial"/>
          <w:b/>
          <w:bCs/>
          <w:noProof w:val="0"/>
          <w:kern w:val="0"/>
          <w:sz w:val="28"/>
          <w:szCs w:val="28"/>
          <w:lang w:eastAsia="en-IN"/>
          <w14:ligatures w14:val="none"/>
        </w:rPr>
        <w:t>Hofstede Culture Dimension model</w:t>
      </w:r>
    </w:p>
    <w:p w:rsidR="00835AEC" w:rsidRPr="00871A28" w:rsidRDefault="00835AEC" w:rsidP="00835AEC">
      <w:pPr>
        <w:spacing w:after="240" w:line="360" w:lineRule="auto"/>
        <w:jc w:val="both"/>
        <w:rPr>
          <w:rFonts w:ascii="Arial" w:eastAsia="Times New Roman" w:hAnsi="Arial" w:cs="Arial"/>
          <w:b/>
          <w:bCs/>
          <w:noProof w:val="0"/>
          <w:kern w:val="0"/>
          <w:sz w:val="24"/>
          <w:szCs w:val="24"/>
          <w:lang w:eastAsia="en-IN"/>
          <w14:ligatures w14:val="none"/>
        </w:rPr>
      </w:pPr>
      <w:r w:rsidRPr="00871A28">
        <w:rPr>
          <w:rFonts w:ascii="Arial" w:eastAsia="Times New Roman" w:hAnsi="Arial" w:cs="Arial"/>
          <w:noProof w:val="0"/>
          <w:kern w:val="0"/>
          <w:sz w:val="24"/>
          <w:szCs w:val="24"/>
          <w:lang w:eastAsia="en-IN"/>
          <w14:ligatures w14:val="none"/>
        </w:rPr>
        <w:t>The framework of Hofstede's cultural dimensions provides insightful information on the subtle cultural differences between nations, making it a helpful tool for businesses such as BP to evaluate and manage the challenges of global business environments (</w:t>
      </w:r>
      <w:r w:rsidRPr="00871A28">
        <w:rPr>
          <w:rFonts w:ascii="Arial" w:hAnsi="Arial" w:cs="Arial"/>
          <w:color w:val="222222"/>
          <w:sz w:val="24"/>
          <w:szCs w:val="24"/>
          <w:shd w:val="clear" w:color="auto" w:fill="FFFFFF"/>
        </w:rPr>
        <w:t xml:space="preserve">Ho </w:t>
      </w:r>
      <w:r w:rsidRPr="00871A28">
        <w:rPr>
          <w:rFonts w:ascii="Arial" w:hAnsi="Arial" w:cs="Arial"/>
          <w:i/>
          <w:iCs/>
          <w:color w:val="222222"/>
          <w:sz w:val="24"/>
          <w:szCs w:val="24"/>
          <w:shd w:val="clear" w:color="auto" w:fill="FFFFFF"/>
        </w:rPr>
        <w:t>et. al.</w:t>
      </w:r>
      <w:r w:rsidRPr="00871A28">
        <w:rPr>
          <w:rFonts w:ascii="Arial" w:hAnsi="Arial" w:cs="Arial"/>
          <w:color w:val="222222"/>
          <w:sz w:val="24"/>
          <w:szCs w:val="24"/>
          <w:shd w:val="clear" w:color="auto" w:fill="FFFFFF"/>
        </w:rPr>
        <w:t xml:space="preserve"> 2022)</w:t>
      </w:r>
      <w:r w:rsidRPr="00871A28">
        <w:rPr>
          <w:rFonts w:ascii="Arial" w:eastAsia="Times New Roman" w:hAnsi="Arial" w:cs="Arial"/>
          <w:noProof w:val="0"/>
          <w:kern w:val="0"/>
          <w:sz w:val="24"/>
          <w:szCs w:val="24"/>
          <w:lang w:eastAsia="en-IN"/>
          <w14:ligatures w14:val="none"/>
        </w:rPr>
        <w:t>. By applying Hofstede's paradigm to the analysis of Austria, it may better comprehend the potential influence of cultural elements on BP's market expansion strategy.</w:t>
      </w:r>
    </w:p>
    <w:p w:rsidR="00835AEC" w:rsidRPr="00871A28" w:rsidRDefault="00835AEC" w:rsidP="00835AEC">
      <w:pPr>
        <w:spacing w:line="360" w:lineRule="auto"/>
        <w:jc w:val="both"/>
        <w:rPr>
          <w:rFonts w:ascii="Arial" w:hAnsi="Arial" w:cs="Arial"/>
          <w:color w:val="000000" w:themeColor="text1"/>
          <w:sz w:val="24"/>
          <w:szCs w:val="24"/>
        </w:rPr>
      </w:pPr>
      <w:r w:rsidRPr="00871A28">
        <w:rPr>
          <w:rFonts w:ascii="Arial" w:eastAsia="Times New Roman" w:hAnsi="Arial" w:cs="Arial"/>
          <w:b/>
          <w:bCs/>
          <w:noProof w:val="0"/>
          <w:kern w:val="0"/>
          <w:sz w:val="24"/>
          <w:szCs w:val="24"/>
          <w:lang w:eastAsia="en-IN"/>
          <w14:ligatures w14:val="none"/>
        </w:rPr>
        <w:t>Power Distance:</w:t>
      </w:r>
      <w:r w:rsidRPr="00871A28">
        <w:rPr>
          <w:rFonts w:ascii="Arial" w:eastAsia="Times New Roman" w:hAnsi="Arial" w:cs="Arial"/>
          <w:noProof w:val="0"/>
          <w:kern w:val="0"/>
          <w:sz w:val="24"/>
          <w:szCs w:val="24"/>
          <w:lang w:eastAsia="en-IN"/>
          <w14:ligatures w14:val="none"/>
        </w:rPr>
        <w:t xml:space="preserve"> Generally speaking, German shows a lower power distance than many other nations. Fairness and equality are highly valued in Austrian a society, and decentralized decision-making and flat organizational structures are preferred (</w:t>
      </w:r>
      <w:proofErr w:type="spellStart"/>
      <w:r w:rsidRPr="00871A28">
        <w:rPr>
          <w:rFonts w:ascii="Arial" w:hAnsi="Arial" w:cs="Arial"/>
          <w:color w:val="222222"/>
          <w:sz w:val="24"/>
          <w:szCs w:val="24"/>
          <w:shd w:val="clear" w:color="auto" w:fill="FFFFFF"/>
        </w:rPr>
        <w:t>Minkov</w:t>
      </w:r>
      <w:proofErr w:type="spellEnd"/>
      <w:r w:rsidRPr="00871A28">
        <w:rPr>
          <w:rFonts w:ascii="Arial" w:hAnsi="Arial" w:cs="Arial"/>
          <w:color w:val="222222"/>
          <w:sz w:val="24"/>
          <w:szCs w:val="24"/>
          <w:shd w:val="clear" w:color="auto" w:fill="FFFFFF"/>
        </w:rPr>
        <w:t xml:space="preserve"> and Kaasa, 2021)</w:t>
      </w:r>
      <w:r w:rsidRPr="00871A28">
        <w:rPr>
          <w:rFonts w:ascii="Arial" w:eastAsia="Times New Roman" w:hAnsi="Arial" w:cs="Arial"/>
          <w:noProof w:val="0"/>
          <w:kern w:val="0"/>
          <w:sz w:val="24"/>
          <w:szCs w:val="24"/>
          <w:lang w:eastAsia="en-IN"/>
          <w14:ligatures w14:val="none"/>
        </w:rPr>
        <w:t>. This indicates that instead of only carrying out their superiors' instructions, staff members want to be consulted and involved in decision-making. This suggests that for BP to comply with Austria cultural standards, a lower organizational hierarchy and a more collaborative management style are required</w:t>
      </w:r>
      <w:r w:rsidRPr="00871A28">
        <w:rPr>
          <w:rFonts w:ascii="Arial" w:eastAsia="Times New Roman" w:hAnsi="Arial" w:cs="Arial"/>
          <w:noProof w:val="0"/>
          <w:color w:val="FF0000"/>
          <w:kern w:val="0"/>
          <w:sz w:val="24"/>
          <w:szCs w:val="24"/>
          <w:lang w:eastAsia="en-IN"/>
          <w14:ligatures w14:val="none"/>
        </w:rPr>
        <w:t xml:space="preserve">. </w:t>
      </w:r>
      <w:r w:rsidRPr="00871A28">
        <w:rPr>
          <w:rFonts w:ascii="Arial" w:eastAsia="Times New Roman" w:hAnsi="Arial" w:cs="Arial"/>
          <w:noProof w:val="0"/>
          <w:color w:val="000000" w:themeColor="text1"/>
          <w:kern w:val="0"/>
          <w:sz w:val="24"/>
          <w:szCs w:val="24"/>
          <w:lang w:eastAsia="en-IN"/>
          <w14:ligatures w14:val="none"/>
        </w:rPr>
        <w:t xml:space="preserve">Denmark on the </w:t>
      </w:r>
      <w:r w:rsidRPr="00871A28">
        <w:rPr>
          <w:rFonts w:ascii="Arial" w:eastAsia="Times New Roman" w:hAnsi="Arial" w:cs="Arial"/>
          <w:noProof w:val="0"/>
          <w:color w:val="000000" w:themeColor="text1"/>
          <w:kern w:val="0"/>
          <w:sz w:val="24"/>
          <w:szCs w:val="24"/>
          <w:lang w:eastAsia="en-IN"/>
          <w14:ligatures w14:val="none"/>
        </w:rPr>
        <w:lastRenderedPageBreak/>
        <w:t>other hand, is very low with power distance with great employee autonomy and interactive culture.</w:t>
      </w:r>
    </w:p>
    <w:p w:rsidR="00835AEC" w:rsidRPr="00871A28" w:rsidRDefault="00835AEC" w:rsidP="00835AEC">
      <w:pPr>
        <w:spacing w:line="360" w:lineRule="auto"/>
        <w:jc w:val="both"/>
        <w:rPr>
          <w:rFonts w:ascii="Arial" w:hAnsi="Arial" w:cs="Arial"/>
          <w:color w:val="000000" w:themeColor="text1"/>
          <w:sz w:val="24"/>
          <w:szCs w:val="24"/>
        </w:rPr>
      </w:pPr>
      <w:r w:rsidRPr="00871A28">
        <w:rPr>
          <w:rFonts w:ascii="Arial" w:eastAsia="Times New Roman" w:hAnsi="Arial" w:cs="Arial"/>
          <w:b/>
          <w:bCs/>
          <w:noProof w:val="0"/>
          <w:kern w:val="0"/>
          <w:sz w:val="24"/>
          <w:szCs w:val="24"/>
          <w:lang w:eastAsia="en-IN"/>
          <w14:ligatures w14:val="none"/>
        </w:rPr>
        <w:t>Individualism vs Collectivism:</w:t>
      </w:r>
      <w:r w:rsidRPr="00871A28">
        <w:rPr>
          <w:rFonts w:ascii="Arial" w:eastAsia="Times New Roman" w:hAnsi="Arial" w:cs="Arial"/>
          <w:noProof w:val="0"/>
          <w:kern w:val="0"/>
          <w:sz w:val="24"/>
          <w:szCs w:val="24"/>
          <w:lang w:eastAsia="en-IN"/>
          <w14:ligatures w14:val="none"/>
        </w:rPr>
        <w:t xml:space="preserve"> Austria promotes close relationships within social groups and a sense of belonging to a greater society, with a tendency toward collectivism. In the workplace, where teamwork, cooperation, and reaching consensus are highly valued, this collectivist worldview is evident (</w:t>
      </w:r>
      <w:proofErr w:type="spellStart"/>
      <w:r w:rsidRPr="00871A28">
        <w:rPr>
          <w:rFonts w:ascii="Arial" w:hAnsi="Arial" w:cs="Arial"/>
          <w:color w:val="222222"/>
          <w:sz w:val="24"/>
          <w:szCs w:val="24"/>
          <w:shd w:val="clear" w:color="auto" w:fill="FFFFFF"/>
        </w:rPr>
        <w:t>Minkov</w:t>
      </w:r>
      <w:proofErr w:type="spellEnd"/>
      <w:r w:rsidRPr="00871A28">
        <w:rPr>
          <w:rFonts w:ascii="Arial" w:hAnsi="Arial" w:cs="Arial"/>
          <w:color w:val="222222"/>
          <w:sz w:val="24"/>
          <w:szCs w:val="24"/>
          <w:shd w:val="clear" w:color="auto" w:fill="FFFFFF"/>
        </w:rPr>
        <w:t xml:space="preserve"> and Kaasa, 2021</w:t>
      </w:r>
      <w:r w:rsidRPr="00871A28">
        <w:rPr>
          <w:rFonts w:ascii="Arial" w:hAnsi="Arial" w:cs="Arial"/>
          <w:sz w:val="24"/>
          <w:szCs w:val="24"/>
        </w:rPr>
        <w:t>)</w:t>
      </w:r>
      <w:r w:rsidRPr="00871A28">
        <w:rPr>
          <w:rFonts w:ascii="Arial" w:eastAsia="Times New Roman" w:hAnsi="Arial" w:cs="Arial"/>
          <w:noProof w:val="0"/>
          <w:kern w:val="0"/>
          <w:sz w:val="24"/>
          <w:szCs w:val="24"/>
          <w:lang w:eastAsia="en-IN"/>
          <w14:ligatures w14:val="none"/>
        </w:rPr>
        <w:t xml:space="preserve">. In order to conform to German cultural standards, BP should place a strong emphasis on cooperation and teamwork within its corporate culture, encouraging a sense of cohesion and solidarity among workers. </w:t>
      </w:r>
      <w:r w:rsidRPr="00871A28">
        <w:rPr>
          <w:rFonts w:ascii="Arial" w:eastAsia="Times New Roman" w:hAnsi="Arial" w:cs="Arial"/>
          <w:noProof w:val="0"/>
          <w:color w:val="000000" w:themeColor="text1"/>
          <w:kern w:val="0"/>
          <w:sz w:val="24"/>
          <w:szCs w:val="24"/>
          <w:lang w:eastAsia="en-IN"/>
          <w14:ligatures w14:val="none"/>
        </w:rPr>
        <w:t xml:space="preserve">Denmark is identified to be an individualist society where relationship building is given less important in the work culture. </w:t>
      </w:r>
    </w:p>
    <w:p w:rsidR="00835AEC" w:rsidRPr="00871A28" w:rsidRDefault="00835AEC" w:rsidP="00835AEC">
      <w:pPr>
        <w:spacing w:line="360" w:lineRule="auto"/>
        <w:jc w:val="both"/>
        <w:rPr>
          <w:rFonts w:ascii="Arial" w:eastAsia="Times New Roman" w:hAnsi="Arial" w:cs="Arial"/>
          <w:noProof w:val="0"/>
          <w:color w:val="000000" w:themeColor="text1"/>
          <w:kern w:val="0"/>
          <w:sz w:val="24"/>
          <w:szCs w:val="24"/>
          <w:lang w:eastAsia="en-IN"/>
          <w14:ligatures w14:val="none"/>
        </w:rPr>
      </w:pPr>
      <w:r w:rsidRPr="00871A28">
        <w:rPr>
          <w:rFonts w:ascii="Arial" w:eastAsia="Times New Roman" w:hAnsi="Arial" w:cs="Arial"/>
          <w:b/>
          <w:bCs/>
          <w:noProof w:val="0"/>
          <w:color w:val="000000" w:themeColor="text1"/>
          <w:kern w:val="0"/>
          <w:sz w:val="24"/>
          <w:szCs w:val="24"/>
          <w:lang w:eastAsia="en-IN"/>
          <w14:ligatures w14:val="none"/>
        </w:rPr>
        <w:t xml:space="preserve">Masculinity vs Femininity: </w:t>
      </w:r>
      <w:r w:rsidRPr="00871A28">
        <w:rPr>
          <w:rFonts w:ascii="Arial" w:eastAsia="Times New Roman" w:hAnsi="Arial" w:cs="Arial"/>
          <w:noProof w:val="0"/>
          <w:color w:val="000000" w:themeColor="text1"/>
          <w:kern w:val="0"/>
          <w:sz w:val="24"/>
          <w:szCs w:val="24"/>
          <w:lang w:eastAsia="en-IN"/>
          <w14:ligatures w14:val="none"/>
        </w:rPr>
        <w:t>With an emphasis on achievement, assertiveness and material success, Austria demonstrates a moderate amount of masculinity whereas Denmark shows focus on equal opportunities to all along a with a positive attitude and optimism. But there's also a big focus on social welfare programs, work-life balance, and quality of life, which reflects more feminine values in Austria. By providing perks and policies that promote employees' well-being and work-life balance, BP should recognize the competing emphasis placed on job achievement and quality of life.</w:t>
      </w:r>
    </w:p>
    <w:p w:rsidR="00835AEC" w:rsidRPr="00871A28" w:rsidRDefault="00835AEC" w:rsidP="00835AEC">
      <w:pPr>
        <w:spacing w:line="360" w:lineRule="auto"/>
        <w:jc w:val="both"/>
        <w:rPr>
          <w:rFonts w:ascii="Arial" w:hAnsi="Arial" w:cs="Arial"/>
          <w:color w:val="000000" w:themeColor="text1"/>
          <w:sz w:val="24"/>
          <w:szCs w:val="24"/>
        </w:rPr>
      </w:pPr>
      <w:r w:rsidRPr="00871A28">
        <w:rPr>
          <w:rFonts w:ascii="Arial" w:eastAsia="Times New Roman" w:hAnsi="Arial" w:cs="Arial"/>
          <w:b/>
          <w:bCs/>
          <w:noProof w:val="0"/>
          <w:color w:val="000000" w:themeColor="text1"/>
          <w:kern w:val="0"/>
          <w:sz w:val="24"/>
          <w:szCs w:val="24"/>
          <w:lang w:eastAsia="en-IN"/>
          <w14:ligatures w14:val="none"/>
        </w:rPr>
        <w:t>Uncertainty Avoidance:</w:t>
      </w:r>
      <w:r w:rsidRPr="00871A28">
        <w:rPr>
          <w:rFonts w:ascii="Arial" w:eastAsia="Times New Roman" w:hAnsi="Arial" w:cs="Arial"/>
          <w:noProof w:val="0"/>
          <w:color w:val="000000" w:themeColor="text1"/>
          <w:kern w:val="0"/>
          <w:sz w:val="24"/>
          <w:szCs w:val="24"/>
          <w:lang w:eastAsia="en-IN"/>
          <w14:ligatures w14:val="none"/>
        </w:rPr>
        <w:t xml:space="preserve"> When it comes to avoiding ambiguity, Austria usually does better than other nations. This society prefers established procedures and standards in commercial settings because it values stability, predictability, and minimizing risk. To ensure the comfort of stakeholders and personnel, BP ought to furnish unambiguous rules, methods, and norms (</w:t>
      </w:r>
      <w:proofErr w:type="spellStart"/>
      <w:r w:rsidRPr="00871A28">
        <w:rPr>
          <w:rFonts w:ascii="Arial" w:hAnsi="Arial" w:cs="Arial"/>
          <w:color w:val="000000" w:themeColor="text1"/>
          <w:sz w:val="24"/>
          <w:szCs w:val="24"/>
          <w:shd w:val="clear" w:color="auto" w:fill="FFFFFF"/>
        </w:rPr>
        <w:t>Kaasa</w:t>
      </w:r>
      <w:proofErr w:type="spellEnd"/>
      <w:r w:rsidRPr="00871A28">
        <w:rPr>
          <w:rFonts w:ascii="Arial" w:hAnsi="Arial" w:cs="Arial"/>
          <w:color w:val="000000" w:themeColor="text1"/>
          <w:sz w:val="24"/>
          <w:szCs w:val="24"/>
          <w:shd w:val="clear" w:color="auto" w:fill="FFFFFF"/>
        </w:rPr>
        <w:t>, 2021</w:t>
      </w:r>
      <w:r w:rsidRPr="00871A28">
        <w:rPr>
          <w:rFonts w:ascii="Arial" w:hAnsi="Arial" w:cs="Arial"/>
          <w:color w:val="000000" w:themeColor="text1"/>
          <w:sz w:val="24"/>
          <w:szCs w:val="24"/>
        </w:rPr>
        <w:t xml:space="preserve">). Danes, on the other hand, do not focus on predictabilioty and strict structure. They make instamt changes whenever needed in the workplace with a  focus on consumerism nad creativeness in the industries. </w:t>
      </w:r>
    </w:p>
    <w:p w:rsidR="00835AEC" w:rsidRPr="00871A28" w:rsidRDefault="00835AEC" w:rsidP="00835AEC">
      <w:pPr>
        <w:spacing w:line="360" w:lineRule="auto"/>
        <w:jc w:val="both"/>
        <w:rPr>
          <w:rFonts w:ascii="Arial" w:eastAsia="Times New Roman" w:hAnsi="Arial" w:cs="Arial"/>
          <w:noProof w:val="0"/>
          <w:kern w:val="0"/>
          <w:sz w:val="24"/>
          <w:szCs w:val="24"/>
          <w:lang w:eastAsia="en-IN"/>
          <w14:ligatures w14:val="none"/>
        </w:rPr>
      </w:pPr>
      <w:r w:rsidRPr="00871A28">
        <w:rPr>
          <w:rFonts w:ascii="Arial" w:eastAsia="Times New Roman" w:hAnsi="Arial" w:cs="Arial"/>
          <w:b/>
          <w:bCs/>
          <w:noProof w:val="0"/>
          <w:color w:val="000000" w:themeColor="text1"/>
          <w:kern w:val="0"/>
          <w:sz w:val="24"/>
          <w:szCs w:val="24"/>
          <w:lang w:eastAsia="en-IN"/>
          <w14:ligatures w14:val="none"/>
        </w:rPr>
        <w:t>Long-term orientation:</w:t>
      </w:r>
      <w:r w:rsidRPr="00871A28">
        <w:rPr>
          <w:rFonts w:ascii="Arial" w:eastAsia="Times New Roman" w:hAnsi="Arial" w:cs="Arial"/>
          <w:noProof w:val="0"/>
          <w:color w:val="000000" w:themeColor="text1"/>
          <w:kern w:val="0"/>
          <w:sz w:val="24"/>
          <w:szCs w:val="24"/>
          <w:lang w:eastAsia="en-IN"/>
          <w14:ligatures w14:val="none"/>
        </w:rPr>
        <w:t xml:space="preserve"> Austria demonstrates a moderate to high long-term orientation, placing a strong emphasis on tenacity, frugal living and future preparation. Tradition, sustainability and continuity are highly valued in its society (</w:t>
      </w:r>
      <w:proofErr w:type="spellStart"/>
      <w:r w:rsidRPr="00871A28">
        <w:rPr>
          <w:rFonts w:ascii="Arial" w:hAnsi="Arial" w:cs="Arial"/>
          <w:color w:val="000000" w:themeColor="text1"/>
          <w:sz w:val="24"/>
          <w:szCs w:val="24"/>
          <w:shd w:val="clear" w:color="auto" w:fill="FFFFFF"/>
        </w:rPr>
        <w:t>Alqarni</w:t>
      </w:r>
      <w:proofErr w:type="spellEnd"/>
      <w:r w:rsidRPr="00871A28">
        <w:rPr>
          <w:rFonts w:ascii="Arial" w:hAnsi="Arial" w:cs="Arial"/>
          <w:color w:val="000000" w:themeColor="text1"/>
          <w:sz w:val="24"/>
          <w:szCs w:val="24"/>
          <w:shd w:val="clear" w:color="auto" w:fill="FFFFFF"/>
        </w:rPr>
        <w:t>, 2022)</w:t>
      </w:r>
      <w:r w:rsidRPr="00871A28">
        <w:rPr>
          <w:rFonts w:ascii="Arial" w:eastAsia="Times New Roman" w:hAnsi="Arial" w:cs="Arial"/>
          <w:noProof w:val="0"/>
          <w:color w:val="000000" w:themeColor="text1"/>
          <w:kern w:val="0"/>
          <w:sz w:val="24"/>
          <w:szCs w:val="24"/>
          <w:lang w:eastAsia="en-IN"/>
          <w14:ligatures w14:val="none"/>
        </w:rPr>
        <w:t xml:space="preserve">. The culture of Denmark is identified to be pragmatic in nature where there is a great ability to adapt traditions based on shift in situations or trends in an industry. To be in line with Austrian and Danish cultural values, BP should highlight its long-term </w:t>
      </w:r>
      <w:r w:rsidRPr="00871A28">
        <w:rPr>
          <w:rFonts w:ascii="Arial" w:eastAsia="Times New Roman" w:hAnsi="Arial" w:cs="Arial"/>
          <w:noProof w:val="0"/>
          <w:kern w:val="0"/>
          <w:sz w:val="24"/>
          <w:szCs w:val="24"/>
          <w:lang w:eastAsia="en-IN"/>
          <w14:ligatures w14:val="none"/>
        </w:rPr>
        <w:lastRenderedPageBreak/>
        <w:t>commitment to the market by making investments in partnerships, innovation and sustainable practices.</w:t>
      </w:r>
    </w:p>
    <w:p w:rsidR="00835AEC" w:rsidRPr="00871A28" w:rsidRDefault="00835AEC" w:rsidP="00835AEC">
      <w:pPr>
        <w:keepNext/>
        <w:spacing w:line="360" w:lineRule="auto"/>
        <w:jc w:val="center"/>
        <w:rPr>
          <w:rFonts w:ascii="Arial" w:hAnsi="Arial" w:cs="Arial"/>
          <w:sz w:val="24"/>
          <w:szCs w:val="24"/>
        </w:rPr>
      </w:pPr>
      <w:r w:rsidRPr="00871A28">
        <w:rPr>
          <w:rFonts w:ascii="Arial" w:hAnsi="Arial" w:cs="Arial"/>
          <w:sz w:val="24"/>
          <w:szCs w:val="24"/>
          <w:lang w:eastAsia="en-IN" w:bidi="ar-SA"/>
        </w:rPr>
        <w:drawing>
          <wp:inline distT="0" distB="0" distL="0" distR="0" wp14:anchorId="32AE4FE1" wp14:editId="643B2EEC">
            <wp:extent cx="5731510" cy="252222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2522220"/>
                    </a:xfrm>
                    <a:prstGeom prst="rect">
                      <a:avLst/>
                    </a:prstGeom>
                  </pic:spPr>
                </pic:pic>
              </a:graphicData>
            </a:graphic>
          </wp:inline>
        </w:drawing>
      </w:r>
    </w:p>
    <w:p w:rsidR="00835AEC" w:rsidRPr="00871A28" w:rsidRDefault="00835AEC" w:rsidP="00835AEC">
      <w:pPr>
        <w:pStyle w:val="Caption"/>
        <w:jc w:val="center"/>
        <w:rPr>
          <w:rFonts w:ascii="Arial" w:hAnsi="Arial" w:cs="Arial"/>
          <w:i w:val="0"/>
          <w:color w:val="auto"/>
          <w:sz w:val="24"/>
          <w:szCs w:val="24"/>
        </w:rPr>
      </w:pPr>
      <w:r w:rsidRPr="00871A28">
        <w:rPr>
          <w:rFonts w:ascii="Arial" w:hAnsi="Arial" w:cs="Arial"/>
          <w:i w:val="0"/>
          <w:color w:val="auto"/>
          <w:sz w:val="24"/>
          <w:szCs w:val="24"/>
        </w:rPr>
        <w:t xml:space="preserve">Figure </w:t>
      </w:r>
      <w:r w:rsidRPr="00871A28">
        <w:rPr>
          <w:rFonts w:ascii="Arial" w:hAnsi="Arial" w:cs="Arial"/>
          <w:i w:val="0"/>
          <w:color w:val="auto"/>
          <w:sz w:val="24"/>
          <w:szCs w:val="24"/>
        </w:rPr>
        <w:fldChar w:fldCharType="begin"/>
      </w:r>
      <w:r w:rsidRPr="00871A28">
        <w:rPr>
          <w:rFonts w:ascii="Arial" w:hAnsi="Arial" w:cs="Arial"/>
          <w:i w:val="0"/>
          <w:color w:val="auto"/>
          <w:sz w:val="24"/>
          <w:szCs w:val="24"/>
        </w:rPr>
        <w:instrText xml:space="preserve"> SEQ Figure \* ARABIC </w:instrText>
      </w:r>
      <w:r w:rsidRPr="00871A28">
        <w:rPr>
          <w:rFonts w:ascii="Arial" w:hAnsi="Arial" w:cs="Arial"/>
          <w:i w:val="0"/>
          <w:color w:val="auto"/>
          <w:sz w:val="24"/>
          <w:szCs w:val="24"/>
        </w:rPr>
        <w:fldChar w:fldCharType="separate"/>
      </w:r>
      <w:r w:rsidRPr="00871A28">
        <w:rPr>
          <w:rFonts w:ascii="Arial" w:hAnsi="Arial" w:cs="Arial"/>
          <w:i w:val="0"/>
          <w:color w:val="auto"/>
          <w:sz w:val="24"/>
          <w:szCs w:val="24"/>
        </w:rPr>
        <w:t>1</w:t>
      </w:r>
      <w:r w:rsidRPr="00871A28">
        <w:rPr>
          <w:rFonts w:ascii="Arial" w:hAnsi="Arial" w:cs="Arial"/>
          <w:i w:val="0"/>
          <w:color w:val="auto"/>
          <w:sz w:val="24"/>
          <w:szCs w:val="24"/>
        </w:rPr>
        <w:fldChar w:fldCharType="end"/>
      </w:r>
      <w:r w:rsidRPr="00871A28">
        <w:rPr>
          <w:rFonts w:ascii="Arial" w:hAnsi="Arial" w:cs="Arial"/>
          <w:i w:val="0"/>
          <w:color w:val="auto"/>
          <w:sz w:val="24"/>
          <w:szCs w:val="24"/>
        </w:rPr>
        <w:t>: Hofstede culture comparison</w:t>
      </w:r>
    </w:p>
    <w:p w:rsidR="00835AEC" w:rsidRDefault="00835AEC" w:rsidP="00835AEC">
      <w:pPr>
        <w:jc w:val="center"/>
        <w:rPr>
          <w:rFonts w:ascii="Arial" w:hAnsi="Arial" w:cs="Arial"/>
          <w:sz w:val="24"/>
          <w:szCs w:val="24"/>
        </w:rPr>
      </w:pPr>
      <w:r w:rsidRPr="00871A28">
        <w:rPr>
          <w:rFonts w:ascii="Arial" w:hAnsi="Arial" w:cs="Arial"/>
          <w:sz w:val="24"/>
          <w:szCs w:val="24"/>
        </w:rPr>
        <w:t>(Source: Hofstede insights, 2024 )</w:t>
      </w:r>
    </w:p>
    <w:p w:rsidR="00871A28" w:rsidRDefault="00871A28" w:rsidP="00835AEC">
      <w:pPr>
        <w:jc w:val="center"/>
        <w:rPr>
          <w:rFonts w:ascii="Arial" w:hAnsi="Arial" w:cs="Arial"/>
          <w:sz w:val="24"/>
          <w:szCs w:val="24"/>
        </w:rPr>
      </w:pPr>
    </w:p>
    <w:p w:rsidR="00871A28" w:rsidRPr="00871A28" w:rsidRDefault="00871A28" w:rsidP="00835AEC">
      <w:pPr>
        <w:jc w:val="center"/>
        <w:rPr>
          <w:rFonts w:ascii="Arial" w:hAnsi="Arial" w:cs="Arial"/>
          <w:sz w:val="24"/>
          <w:szCs w:val="24"/>
        </w:rPr>
      </w:pPr>
    </w:p>
    <w:p w:rsidR="00835AEC" w:rsidRPr="00871A28" w:rsidRDefault="00835AEC" w:rsidP="00835AEC">
      <w:pPr>
        <w:pStyle w:val="Heading1"/>
        <w:spacing w:line="360" w:lineRule="auto"/>
        <w:jc w:val="both"/>
        <w:rPr>
          <w:rFonts w:ascii="Arial" w:eastAsia="Times New Roman" w:hAnsi="Arial" w:cs="Arial"/>
          <w:b/>
          <w:bCs/>
          <w:color w:val="auto"/>
          <w:sz w:val="24"/>
          <w:szCs w:val="24"/>
          <w:lang w:eastAsia="en-IN"/>
        </w:rPr>
      </w:pPr>
      <w:bookmarkStart w:id="4" w:name="_Toc161755656"/>
      <w:r w:rsidRPr="00871A28">
        <w:rPr>
          <w:rFonts w:ascii="Arial" w:eastAsia="Times New Roman" w:hAnsi="Arial" w:cs="Arial"/>
          <w:b/>
          <w:bCs/>
          <w:color w:val="auto"/>
          <w:sz w:val="24"/>
          <w:szCs w:val="24"/>
          <w:lang w:eastAsia="en-IN"/>
        </w:rPr>
        <w:t>The communication barriers</w:t>
      </w:r>
      <w:bookmarkEnd w:id="4"/>
      <w:r w:rsidRPr="00871A28">
        <w:rPr>
          <w:rFonts w:ascii="Arial" w:eastAsia="Times New Roman" w:hAnsi="Arial" w:cs="Arial"/>
          <w:b/>
          <w:bCs/>
          <w:color w:val="auto"/>
          <w:sz w:val="24"/>
          <w:szCs w:val="24"/>
          <w:lang w:eastAsia="en-IN"/>
        </w:rPr>
        <w:t xml:space="preserve"> </w:t>
      </w:r>
    </w:p>
    <w:p w:rsidR="00835AEC" w:rsidRPr="00871A28" w:rsidRDefault="00835AEC" w:rsidP="00835AEC">
      <w:pPr>
        <w:spacing w:after="0" w:line="360" w:lineRule="auto"/>
        <w:jc w:val="both"/>
        <w:rPr>
          <w:rFonts w:ascii="Arial" w:eastAsia="Times New Roman" w:hAnsi="Arial" w:cs="Arial"/>
          <w:noProof w:val="0"/>
          <w:kern w:val="0"/>
          <w:sz w:val="24"/>
          <w:szCs w:val="24"/>
          <w:lang w:eastAsia="en-IN"/>
          <w14:ligatures w14:val="none"/>
        </w:rPr>
      </w:pPr>
      <w:r w:rsidRPr="00871A28">
        <w:rPr>
          <w:rFonts w:ascii="Arial" w:eastAsia="Times New Roman" w:hAnsi="Arial" w:cs="Arial"/>
          <w:noProof w:val="0"/>
          <w:kern w:val="0"/>
          <w:sz w:val="24"/>
          <w:szCs w:val="24"/>
          <w:lang w:eastAsia="en-IN"/>
          <w14:ligatures w14:val="none"/>
        </w:rPr>
        <w:t>For British businesses, especially those operating in the EU, entering new markets presents a variety of communication issues. It is important to note that BP may face different communication obstacles in Austria, Denmark and the UK.</w:t>
      </w:r>
    </w:p>
    <w:p w:rsidR="00835AEC" w:rsidRPr="00871A28" w:rsidRDefault="00835AEC" w:rsidP="00835AEC">
      <w:pPr>
        <w:spacing w:after="240" w:line="360" w:lineRule="auto"/>
        <w:jc w:val="both"/>
        <w:rPr>
          <w:rFonts w:ascii="Arial" w:eastAsia="Times New Roman" w:hAnsi="Arial" w:cs="Arial"/>
          <w:noProof w:val="0"/>
          <w:kern w:val="0"/>
          <w:sz w:val="24"/>
          <w:szCs w:val="24"/>
          <w:lang w:eastAsia="en-IN"/>
          <w14:ligatures w14:val="none"/>
        </w:rPr>
      </w:pPr>
      <w:r w:rsidRPr="00871A28">
        <w:rPr>
          <w:rFonts w:ascii="Arial" w:eastAsia="Times New Roman" w:hAnsi="Arial" w:cs="Arial"/>
          <w:b/>
          <w:bCs/>
          <w:noProof w:val="0"/>
          <w:kern w:val="0"/>
          <w:sz w:val="24"/>
          <w:szCs w:val="24"/>
          <w:lang w:eastAsia="en-IN"/>
          <w14:ligatures w14:val="none"/>
        </w:rPr>
        <w:t>Regional Accents and Dialects:</w:t>
      </w:r>
      <w:r w:rsidRPr="00871A28">
        <w:rPr>
          <w:rFonts w:ascii="Arial" w:eastAsia="Times New Roman" w:hAnsi="Arial" w:cs="Arial"/>
          <w:noProof w:val="0"/>
          <w:kern w:val="0"/>
          <w:sz w:val="24"/>
          <w:szCs w:val="24"/>
          <w:lang w:eastAsia="en-IN"/>
          <w14:ligatures w14:val="none"/>
        </w:rPr>
        <w:t xml:space="preserve"> </w:t>
      </w:r>
      <w:r w:rsidRPr="00871A28">
        <w:rPr>
          <w:rFonts w:ascii="Arial" w:eastAsia="Times New Roman" w:hAnsi="Arial" w:cs="Arial"/>
          <w:noProof w:val="0"/>
          <w:color w:val="000000" w:themeColor="text1"/>
          <w:kern w:val="0"/>
          <w:sz w:val="24"/>
          <w:szCs w:val="24"/>
          <w:lang w:eastAsia="en-IN"/>
          <w14:ligatures w14:val="none"/>
        </w:rPr>
        <w:t xml:space="preserve">The UK is well-known for having a wide variety of regional accents and dialects, which can make it difficult for non-native German speakers or non-native Danish speakers to communicate. Accents </w:t>
      </w:r>
      <w:r w:rsidRPr="00871A28">
        <w:rPr>
          <w:rFonts w:ascii="Arial" w:eastAsia="Times New Roman" w:hAnsi="Arial" w:cs="Arial"/>
          <w:noProof w:val="0"/>
          <w:kern w:val="0"/>
          <w:sz w:val="24"/>
          <w:szCs w:val="24"/>
          <w:lang w:eastAsia="en-IN"/>
          <w14:ligatures w14:val="none"/>
        </w:rPr>
        <w:t>from places like Scotland, Wales, or Northern Ireland may take more time and effort to understand and comprehend.</w:t>
      </w:r>
    </w:p>
    <w:p w:rsidR="00835AEC" w:rsidRPr="00871A28" w:rsidRDefault="00835AEC" w:rsidP="00835AEC">
      <w:pPr>
        <w:spacing w:line="360" w:lineRule="auto"/>
        <w:jc w:val="both"/>
        <w:rPr>
          <w:rFonts w:ascii="Arial" w:hAnsi="Arial" w:cs="Arial"/>
          <w:sz w:val="24"/>
          <w:szCs w:val="24"/>
        </w:rPr>
      </w:pPr>
      <w:r w:rsidRPr="00871A28">
        <w:rPr>
          <w:rFonts w:ascii="Arial" w:eastAsia="Times New Roman" w:hAnsi="Arial" w:cs="Arial"/>
          <w:b/>
          <w:bCs/>
          <w:noProof w:val="0"/>
          <w:kern w:val="0"/>
          <w:sz w:val="24"/>
          <w:szCs w:val="24"/>
          <w:lang w:eastAsia="en-IN"/>
          <w14:ligatures w14:val="none"/>
        </w:rPr>
        <w:t xml:space="preserve">Culture </w:t>
      </w:r>
      <w:proofErr w:type="spellStart"/>
      <w:r w:rsidRPr="00871A28">
        <w:rPr>
          <w:rFonts w:ascii="Arial" w:eastAsia="Times New Roman" w:hAnsi="Arial" w:cs="Arial"/>
          <w:b/>
          <w:bCs/>
          <w:noProof w:val="0"/>
          <w:kern w:val="0"/>
          <w:sz w:val="24"/>
          <w:szCs w:val="24"/>
          <w:lang w:eastAsia="en-IN"/>
          <w14:ligatures w14:val="none"/>
        </w:rPr>
        <w:t>Nuancance</w:t>
      </w:r>
      <w:proofErr w:type="spellEnd"/>
      <w:r w:rsidRPr="00871A28">
        <w:rPr>
          <w:rFonts w:ascii="Arial" w:eastAsia="Times New Roman" w:hAnsi="Arial" w:cs="Arial"/>
          <w:b/>
          <w:bCs/>
          <w:noProof w:val="0"/>
          <w:kern w:val="0"/>
          <w:sz w:val="24"/>
          <w:szCs w:val="24"/>
          <w:lang w:eastAsia="en-IN"/>
          <w14:ligatures w14:val="none"/>
        </w:rPr>
        <w:t>:</w:t>
      </w:r>
      <w:r w:rsidRPr="00871A28">
        <w:rPr>
          <w:rFonts w:ascii="Arial" w:eastAsia="Times New Roman" w:hAnsi="Arial" w:cs="Arial"/>
          <w:noProof w:val="0"/>
          <w:kern w:val="0"/>
          <w:sz w:val="24"/>
          <w:szCs w:val="24"/>
          <w:lang w:eastAsia="en-IN"/>
          <w14:ligatures w14:val="none"/>
        </w:rPr>
        <w:t xml:space="preserve"> The use of irony and sarcasm, along with indirectness and politeness, define British communication (</w:t>
      </w:r>
      <w:r w:rsidRPr="00871A28">
        <w:rPr>
          <w:rFonts w:ascii="Arial" w:hAnsi="Arial" w:cs="Arial"/>
          <w:color w:val="222222"/>
          <w:sz w:val="24"/>
          <w:szCs w:val="24"/>
          <w:shd w:val="clear" w:color="auto" w:fill="FFFFFF"/>
        </w:rPr>
        <w:t xml:space="preserve">Bhaskar </w:t>
      </w:r>
      <w:r w:rsidRPr="00871A28">
        <w:rPr>
          <w:rFonts w:ascii="Arial" w:hAnsi="Arial" w:cs="Arial"/>
          <w:i/>
          <w:iCs/>
          <w:color w:val="222222"/>
          <w:sz w:val="24"/>
          <w:szCs w:val="24"/>
          <w:shd w:val="clear" w:color="auto" w:fill="FFFFFF"/>
        </w:rPr>
        <w:t>et. al.</w:t>
      </w:r>
      <w:r w:rsidRPr="00871A28">
        <w:rPr>
          <w:rFonts w:ascii="Arial" w:hAnsi="Arial" w:cs="Arial"/>
          <w:color w:val="222222"/>
          <w:sz w:val="24"/>
          <w:szCs w:val="24"/>
          <w:shd w:val="clear" w:color="auto" w:fill="FFFFFF"/>
        </w:rPr>
        <w:t xml:space="preserve"> 2020</w:t>
      </w:r>
      <w:r w:rsidRPr="00871A28">
        <w:rPr>
          <w:rFonts w:ascii="Arial" w:hAnsi="Arial" w:cs="Arial"/>
          <w:sz w:val="24"/>
          <w:szCs w:val="24"/>
        </w:rPr>
        <w:t>)</w:t>
      </w:r>
      <w:r w:rsidRPr="00871A28">
        <w:rPr>
          <w:rFonts w:ascii="Arial" w:eastAsia="Times New Roman" w:hAnsi="Arial" w:cs="Arial"/>
          <w:noProof w:val="0"/>
          <w:kern w:val="0"/>
          <w:sz w:val="24"/>
          <w:szCs w:val="24"/>
          <w:lang w:eastAsia="en-IN"/>
          <w14:ligatures w14:val="none"/>
        </w:rPr>
        <w:t xml:space="preserve">. It may be difficult for foreign companies, like BP, to perceive British communication due to subtle indications and nuances, which can cause miscommunication or misconceptions. </w:t>
      </w:r>
    </w:p>
    <w:p w:rsidR="00835AEC" w:rsidRPr="00871A28" w:rsidRDefault="00835AEC" w:rsidP="00835AEC">
      <w:pPr>
        <w:spacing w:line="360" w:lineRule="auto"/>
        <w:jc w:val="both"/>
        <w:rPr>
          <w:rFonts w:ascii="Arial" w:hAnsi="Arial" w:cs="Arial"/>
          <w:sz w:val="24"/>
          <w:szCs w:val="24"/>
        </w:rPr>
      </w:pPr>
      <w:r w:rsidRPr="00871A28">
        <w:rPr>
          <w:rFonts w:ascii="Arial" w:eastAsia="Times New Roman" w:hAnsi="Arial" w:cs="Arial"/>
          <w:b/>
          <w:bCs/>
          <w:noProof w:val="0"/>
          <w:kern w:val="0"/>
          <w:sz w:val="24"/>
          <w:szCs w:val="24"/>
          <w:lang w:eastAsia="en-IN"/>
          <w14:ligatures w14:val="none"/>
        </w:rPr>
        <w:t>Hierarchical Structure:</w:t>
      </w:r>
      <w:r w:rsidRPr="00871A28">
        <w:rPr>
          <w:rFonts w:ascii="Arial" w:eastAsia="Times New Roman" w:hAnsi="Arial" w:cs="Arial"/>
          <w:noProof w:val="0"/>
          <w:kern w:val="0"/>
          <w:sz w:val="24"/>
          <w:szCs w:val="24"/>
          <w:lang w:eastAsia="en-IN"/>
          <w14:ligatures w14:val="none"/>
        </w:rPr>
        <w:t xml:space="preserve"> Traditional hierarchies are still in place in many UK companies, even though British enterprises may function with a very flat organizational </w:t>
      </w:r>
      <w:r w:rsidRPr="00871A28">
        <w:rPr>
          <w:rFonts w:ascii="Arial" w:eastAsia="Times New Roman" w:hAnsi="Arial" w:cs="Arial"/>
          <w:noProof w:val="0"/>
          <w:kern w:val="0"/>
          <w:sz w:val="24"/>
          <w:szCs w:val="24"/>
          <w:lang w:eastAsia="en-IN"/>
          <w14:ligatures w14:val="none"/>
        </w:rPr>
        <w:lastRenderedPageBreak/>
        <w:t>structure (</w:t>
      </w:r>
      <w:r w:rsidRPr="00871A28">
        <w:rPr>
          <w:rFonts w:ascii="Arial" w:hAnsi="Arial" w:cs="Arial"/>
          <w:color w:val="222222"/>
          <w:sz w:val="24"/>
          <w:szCs w:val="24"/>
          <w:shd w:val="clear" w:color="auto" w:fill="FFFFFF"/>
        </w:rPr>
        <w:t>Mercader and Gairín,  2020</w:t>
      </w:r>
      <w:r w:rsidRPr="00871A28">
        <w:rPr>
          <w:rFonts w:ascii="Arial" w:hAnsi="Arial" w:cs="Arial"/>
          <w:sz w:val="24"/>
          <w:szCs w:val="24"/>
        </w:rPr>
        <w:t>)</w:t>
      </w:r>
      <w:r w:rsidRPr="00871A28">
        <w:rPr>
          <w:rFonts w:ascii="Arial" w:eastAsia="Times New Roman" w:hAnsi="Arial" w:cs="Arial"/>
          <w:noProof w:val="0"/>
          <w:kern w:val="0"/>
          <w:sz w:val="24"/>
          <w:szCs w:val="24"/>
          <w:lang w:eastAsia="en-IN"/>
          <w14:ligatures w14:val="none"/>
        </w:rPr>
        <w:t>. Foreign enterprises may find it difficult to navigate hierarchies and understand power dynamics, especially if they are used to more equal workplaces.</w:t>
      </w:r>
    </w:p>
    <w:p w:rsidR="00835AEC" w:rsidRPr="00871A28" w:rsidRDefault="00835AEC" w:rsidP="00835AEC">
      <w:pPr>
        <w:spacing w:line="360" w:lineRule="auto"/>
        <w:jc w:val="both"/>
        <w:rPr>
          <w:rFonts w:ascii="Arial" w:eastAsia="Times New Roman" w:hAnsi="Arial" w:cs="Arial"/>
          <w:noProof w:val="0"/>
          <w:kern w:val="0"/>
          <w:sz w:val="24"/>
          <w:szCs w:val="24"/>
          <w:lang w:eastAsia="en-IN"/>
          <w14:ligatures w14:val="none"/>
        </w:rPr>
      </w:pPr>
      <w:r w:rsidRPr="00871A28">
        <w:rPr>
          <w:rFonts w:ascii="Arial" w:eastAsia="Times New Roman" w:hAnsi="Arial" w:cs="Arial"/>
          <w:b/>
          <w:bCs/>
          <w:noProof w:val="0"/>
          <w:kern w:val="0"/>
          <w:sz w:val="24"/>
          <w:szCs w:val="24"/>
          <w:lang w:eastAsia="en-IN"/>
          <w14:ligatures w14:val="none"/>
        </w:rPr>
        <w:t xml:space="preserve">Social </w:t>
      </w:r>
      <w:proofErr w:type="spellStart"/>
      <w:r w:rsidRPr="00871A28">
        <w:rPr>
          <w:rFonts w:ascii="Arial" w:eastAsia="Times New Roman" w:hAnsi="Arial" w:cs="Arial"/>
          <w:b/>
          <w:bCs/>
          <w:noProof w:val="0"/>
          <w:kern w:val="0"/>
          <w:sz w:val="24"/>
          <w:szCs w:val="24"/>
          <w:lang w:eastAsia="en-IN"/>
          <w14:ligatures w14:val="none"/>
        </w:rPr>
        <w:t>Etiqqute</w:t>
      </w:r>
      <w:proofErr w:type="spellEnd"/>
      <w:r w:rsidRPr="00871A28">
        <w:rPr>
          <w:rFonts w:ascii="Arial" w:eastAsia="Times New Roman" w:hAnsi="Arial" w:cs="Arial"/>
          <w:b/>
          <w:bCs/>
          <w:noProof w:val="0"/>
          <w:kern w:val="0"/>
          <w:sz w:val="24"/>
          <w:szCs w:val="24"/>
          <w:lang w:eastAsia="en-IN"/>
          <w14:ligatures w14:val="none"/>
        </w:rPr>
        <w:t>:</w:t>
      </w:r>
      <w:r w:rsidRPr="00871A28">
        <w:rPr>
          <w:rFonts w:ascii="Arial" w:eastAsia="Times New Roman" w:hAnsi="Arial" w:cs="Arial"/>
          <w:noProof w:val="0"/>
          <w:kern w:val="0"/>
          <w:sz w:val="24"/>
          <w:szCs w:val="24"/>
          <w:lang w:eastAsia="en-IN"/>
          <w14:ligatures w14:val="none"/>
        </w:rPr>
        <w:t xml:space="preserve"> Small talk, social gatherings, and informal networking events are common in British business encounters. In order to establish rapport and promote trust in the UK market, it can be quite important to comprehend and abide by British social etiquette, which includes the proper use of small chat and niceties.</w:t>
      </w:r>
    </w:p>
    <w:p w:rsidR="00835AEC" w:rsidRPr="00871A28" w:rsidRDefault="00835AEC" w:rsidP="00835AEC">
      <w:pPr>
        <w:spacing w:after="240" w:line="360" w:lineRule="auto"/>
        <w:jc w:val="both"/>
        <w:rPr>
          <w:rFonts w:ascii="Arial" w:eastAsia="Times New Roman" w:hAnsi="Arial" w:cs="Arial"/>
          <w:b/>
          <w:bCs/>
          <w:noProof w:val="0"/>
          <w:kern w:val="0"/>
          <w:sz w:val="24"/>
          <w:szCs w:val="24"/>
          <w:lang w:eastAsia="en-IN"/>
          <w14:ligatures w14:val="none"/>
        </w:rPr>
      </w:pPr>
      <w:r w:rsidRPr="00871A28">
        <w:rPr>
          <w:rFonts w:ascii="Arial" w:eastAsia="Times New Roman" w:hAnsi="Arial" w:cs="Arial"/>
          <w:b/>
          <w:bCs/>
          <w:noProof w:val="0"/>
          <w:kern w:val="0"/>
          <w:sz w:val="24"/>
          <w:szCs w:val="24"/>
          <w:lang w:eastAsia="en-IN"/>
          <w14:ligatures w14:val="none"/>
        </w:rPr>
        <w:t>Austria:</w:t>
      </w:r>
    </w:p>
    <w:p w:rsidR="00835AEC" w:rsidRPr="00871A28" w:rsidRDefault="00835AEC" w:rsidP="00835AEC">
      <w:pPr>
        <w:spacing w:after="0" w:line="360" w:lineRule="auto"/>
        <w:jc w:val="both"/>
        <w:rPr>
          <w:rFonts w:ascii="Arial" w:eastAsia="Times New Roman" w:hAnsi="Arial" w:cs="Arial"/>
          <w:noProof w:val="0"/>
          <w:kern w:val="0"/>
          <w:sz w:val="24"/>
          <w:szCs w:val="24"/>
          <w:lang w:eastAsia="en-IN"/>
          <w14:ligatures w14:val="none"/>
        </w:rPr>
      </w:pPr>
      <w:r w:rsidRPr="00871A28">
        <w:rPr>
          <w:rFonts w:ascii="Arial" w:eastAsia="Times New Roman" w:hAnsi="Arial" w:cs="Arial"/>
          <w:b/>
          <w:bCs/>
          <w:noProof w:val="0"/>
          <w:kern w:val="0"/>
          <w:sz w:val="24"/>
          <w:szCs w:val="24"/>
          <w:lang w:eastAsia="en-IN"/>
          <w14:ligatures w14:val="none"/>
        </w:rPr>
        <w:t>Language Barrier:</w:t>
      </w:r>
      <w:r w:rsidRPr="00871A28">
        <w:rPr>
          <w:rFonts w:ascii="Arial" w:eastAsia="Times New Roman" w:hAnsi="Arial" w:cs="Arial"/>
          <w:noProof w:val="0"/>
          <w:kern w:val="0"/>
          <w:sz w:val="24"/>
          <w:szCs w:val="24"/>
          <w:lang w:eastAsia="en-IN"/>
          <w14:ligatures w14:val="none"/>
        </w:rPr>
        <w:t xml:space="preserve"> Although many Austrian speak German fluently, particularly in professional contexts, there may still be times when language barriers arise. Industry-specific vocabulary and technical jargon might not always translate accurately, which might cause miscommunications or misunderstandings. </w:t>
      </w:r>
    </w:p>
    <w:p w:rsidR="00835AEC" w:rsidRPr="00871A28" w:rsidRDefault="00835AEC" w:rsidP="00835AEC">
      <w:pPr>
        <w:spacing w:after="0" w:line="360" w:lineRule="auto"/>
        <w:jc w:val="both"/>
        <w:rPr>
          <w:rFonts w:ascii="Arial" w:eastAsia="Times New Roman" w:hAnsi="Arial" w:cs="Arial"/>
          <w:noProof w:val="0"/>
          <w:kern w:val="0"/>
          <w:sz w:val="24"/>
          <w:szCs w:val="24"/>
          <w:lang w:eastAsia="en-IN"/>
          <w14:ligatures w14:val="none"/>
        </w:rPr>
      </w:pPr>
      <w:r w:rsidRPr="00871A28">
        <w:rPr>
          <w:rFonts w:ascii="Arial" w:eastAsia="Times New Roman" w:hAnsi="Arial" w:cs="Arial"/>
          <w:b/>
          <w:bCs/>
          <w:noProof w:val="0"/>
          <w:kern w:val="0"/>
          <w:sz w:val="24"/>
          <w:szCs w:val="24"/>
          <w:lang w:eastAsia="en-IN"/>
          <w14:ligatures w14:val="none"/>
        </w:rPr>
        <w:t>Direct Communication Style:</w:t>
      </w:r>
      <w:r w:rsidRPr="00871A28">
        <w:rPr>
          <w:rFonts w:ascii="Arial" w:eastAsia="Times New Roman" w:hAnsi="Arial" w:cs="Arial"/>
          <w:noProof w:val="0"/>
          <w:kern w:val="0"/>
          <w:sz w:val="24"/>
          <w:szCs w:val="24"/>
          <w:lang w:eastAsia="en-IN"/>
          <w14:ligatures w14:val="none"/>
        </w:rPr>
        <w:t xml:space="preserve"> Compared to the British penchant for indirect communication, German communication is typically more direct and concise. If not properly understood and negotiated, British businesses may find the direct and clear character of its communication to be harsh or hostile (</w:t>
      </w:r>
      <w:proofErr w:type="spellStart"/>
      <w:r w:rsidRPr="00871A28">
        <w:rPr>
          <w:rFonts w:ascii="Arial" w:hAnsi="Arial" w:cs="Arial"/>
          <w:color w:val="222222"/>
          <w:sz w:val="24"/>
          <w:szCs w:val="24"/>
          <w:shd w:val="clear" w:color="auto" w:fill="FFFFFF"/>
        </w:rPr>
        <w:t>Retis</w:t>
      </w:r>
      <w:proofErr w:type="spellEnd"/>
      <w:r w:rsidRPr="00871A28">
        <w:rPr>
          <w:rFonts w:ascii="Arial" w:hAnsi="Arial" w:cs="Arial"/>
          <w:color w:val="222222"/>
          <w:sz w:val="24"/>
          <w:szCs w:val="24"/>
          <w:shd w:val="clear" w:color="auto" w:fill="FFFFFF"/>
        </w:rPr>
        <w:t xml:space="preserve"> and Chacón, 2021)</w:t>
      </w:r>
      <w:r w:rsidRPr="00871A28">
        <w:rPr>
          <w:rFonts w:ascii="Arial" w:eastAsia="Times New Roman" w:hAnsi="Arial" w:cs="Arial"/>
          <w:noProof w:val="0"/>
          <w:kern w:val="0"/>
          <w:sz w:val="24"/>
          <w:szCs w:val="24"/>
          <w:lang w:eastAsia="en-IN"/>
          <w14:ligatures w14:val="none"/>
        </w:rPr>
        <w:t>.</w:t>
      </w:r>
    </w:p>
    <w:p w:rsidR="00835AEC" w:rsidRPr="00871A28" w:rsidRDefault="00835AEC" w:rsidP="00835AEC">
      <w:pPr>
        <w:spacing w:line="360" w:lineRule="auto"/>
        <w:jc w:val="both"/>
        <w:rPr>
          <w:rFonts w:ascii="Arial" w:eastAsia="Times New Roman" w:hAnsi="Arial" w:cs="Arial"/>
          <w:noProof w:val="0"/>
          <w:kern w:val="0"/>
          <w:sz w:val="24"/>
          <w:szCs w:val="24"/>
          <w:lang w:eastAsia="en-IN"/>
          <w14:ligatures w14:val="none"/>
        </w:rPr>
      </w:pPr>
      <w:r w:rsidRPr="00871A28">
        <w:rPr>
          <w:rFonts w:ascii="Arial" w:eastAsia="Times New Roman" w:hAnsi="Arial" w:cs="Arial"/>
          <w:b/>
          <w:bCs/>
          <w:noProof w:val="0"/>
          <w:kern w:val="0"/>
          <w:sz w:val="24"/>
          <w:szCs w:val="24"/>
          <w:lang w:eastAsia="en-IN"/>
          <w14:ligatures w14:val="none"/>
        </w:rPr>
        <w:t>Culture formality:</w:t>
      </w:r>
      <w:r w:rsidRPr="00871A28">
        <w:rPr>
          <w:rFonts w:ascii="Arial" w:eastAsia="Times New Roman" w:hAnsi="Arial" w:cs="Arial"/>
          <w:noProof w:val="0"/>
          <w:kern w:val="0"/>
          <w:sz w:val="24"/>
          <w:szCs w:val="24"/>
          <w:lang w:eastAsia="en-IN"/>
          <w14:ligatures w14:val="none"/>
        </w:rPr>
        <w:t xml:space="preserve"> Protocol and formality are highly valued in Austrian corporate culture. Establishing rapport and confidence requires employing proper manners and addressing people by their titles. Businesses in Britain used to a more casual approach can find it difficult to adjust to the degree of formality required in commercial dealings with them. </w:t>
      </w:r>
    </w:p>
    <w:p w:rsidR="00835AEC" w:rsidRPr="00871A28" w:rsidRDefault="00835AEC" w:rsidP="00835AEC">
      <w:pPr>
        <w:spacing w:line="360" w:lineRule="auto"/>
        <w:jc w:val="both"/>
        <w:rPr>
          <w:rFonts w:ascii="Arial" w:eastAsia="Times New Roman" w:hAnsi="Arial" w:cs="Arial"/>
          <w:noProof w:val="0"/>
          <w:kern w:val="0"/>
          <w:sz w:val="24"/>
          <w:szCs w:val="24"/>
          <w:lang w:eastAsia="en-IN"/>
          <w14:ligatures w14:val="none"/>
        </w:rPr>
      </w:pPr>
      <w:r w:rsidRPr="00871A28">
        <w:rPr>
          <w:rFonts w:ascii="Arial" w:eastAsia="Times New Roman" w:hAnsi="Arial" w:cs="Arial"/>
          <w:b/>
          <w:bCs/>
          <w:noProof w:val="0"/>
          <w:kern w:val="0"/>
          <w:sz w:val="24"/>
          <w:szCs w:val="24"/>
          <w:lang w:eastAsia="en-IN"/>
          <w14:ligatures w14:val="none"/>
        </w:rPr>
        <w:t>Decision-Making Process:</w:t>
      </w:r>
      <w:r w:rsidRPr="00871A28">
        <w:rPr>
          <w:rFonts w:ascii="Arial" w:eastAsia="Times New Roman" w:hAnsi="Arial" w:cs="Arial"/>
          <w:noProof w:val="0"/>
          <w:kern w:val="0"/>
          <w:sz w:val="24"/>
          <w:szCs w:val="24"/>
          <w:lang w:eastAsia="en-IN"/>
          <w14:ligatures w14:val="none"/>
        </w:rPr>
        <w:t xml:space="preserve"> Austrian enterprises frequently use a consensus-driven approach to decision-making, including a number of stakeholders in talks and debates. Businesses in Britain used to a more hierarchical decision-making structure would find it difficult and time-consuming to adjust to Austria collaborative method.</w:t>
      </w:r>
    </w:p>
    <w:p w:rsidR="00835AEC" w:rsidRPr="00871A28" w:rsidRDefault="00835AEC" w:rsidP="00835AEC">
      <w:pPr>
        <w:spacing w:line="360" w:lineRule="auto"/>
        <w:jc w:val="both"/>
        <w:rPr>
          <w:rFonts w:ascii="Arial" w:eastAsia="Times New Roman" w:hAnsi="Arial" w:cs="Arial"/>
          <w:b/>
          <w:noProof w:val="0"/>
          <w:color w:val="000000" w:themeColor="text1"/>
          <w:kern w:val="0"/>
          <w:sz w:val="24"/>
          <w:szCs w:val="24"/>
          <w:lang w:eastAsia="en-IN"/>
          <w14:ligatures w14:val="none"/>
        </w:rPr>
      </w:pPr>
      <w:r w:rsidRPr="00871A28">
        <w:rPr>
          <w:rFonts w:ascii="Arial" w:eastAsia="Times New Roman" w:hAnsi="Arial" w:cs="Arial"/>
          <w:b/>
          <w:noProof w:val="0"/>
          <w:color w:val="000000" w:themeColor="text1"/>
          <w:kern w:val="0"/>
          <w:sz w:val="24"/>
          <w:szCs w:val="24"/>
          <w:lang w:eastAsia="en-IN"/>
          <w14:ligatures w14:val="none"/>
        </w:rPr>
        <w:t>Denmark</w:t>
      </w:r>
    </w:p>
    <w:p w:rsidR="00835AEC" w:rsidRPr="00871A28" w:rsidRDefault="00835AEC" w:rsidP="00835AEC">
      <w:pPr>
        <w:spacing w:after="240" w:line="360" w:lineRule="auto"/>
        <w:jc w:val="both"/>
        <w:rPr>
          <w:rFonts w:ascii="Arial" w:eastAsia="Times New Roman" w:hAnsi="Arial" w:cs="Arial"/>
          <w:bCs/>
          <w:noProof w:val="0"/>
          <w:color w:val="000000" w:themeColor="text1"/>
          <w:kern w:val="0"/>
          <w:sz w:val="24"/>
          <w:szCs w:val="24"/>
          <w:lang w:eastAsia="en-IN"/>
          <w14:ligatures w14:val="none"/>
        </w:rPr>
      </w:pPr>
      <w:r w:rsidRPr="00871A28">
        <w:rPr>
          <w:rFonts w:ascii="Arial" w:eastAsia="Times New Roman" w:hAnsi="Arial" w:cs="Arial"/>
          <w:b/>
          <w:bCs/>
          <w:noProof w:val="0"/>
          <w:color w:val="000000" w:themeColor="text1"/>
          <w:kern w:val="0"/>
          <w:sz w:val="24"/>
          <w:szCs w:val="24"/>
          <w:lang w:eastAsia="en-IN"/>
          <w14:ligatures w14:val="none"/>
        </w:rPr>
        <w:t xml:space="preserve">Language barriers: </w:t>
      </w:r>
      <w:r w:rsidRPr="00871A28">
        <w:rPr>
          <w:rFonts w:ascii="Arial" w:eastAsia="Times New Roman" w:hAnsi="Arial" w:cs="Arial"/>
          <w:bCs/>
          <w:noProof w:val="0"/>
          <w:color w:val="000000" w:themeColor="text1"/>
          <w:kern w:val="0"/>
          <w:sz w:val="24"/>
          <w:szCs w:val="24"/>
          <w:lang w:eastAsia="en-IN"/>
          <w14:ligatures w14:val="none"/>
        </w:rPr>
        <w:t xml:space="preserve"> As Danish is among the most popular languages in the country, it is better to have fluency with the langue to avoid any communication barrier. Besides this, regional dialects can become an issue with expansion, therefore employees with multilingual skills will be required for human resourcing. </w:t>
      </w:r>
    </w:p>
    <w:p w:rsidR="00835AEC" w:rsidRPr="00871A28" w:rsidRDefault="00835AEC" w:rsidP="00835AEC">
      <w:pPr>
        <w:spacing w:line="360" w:lineRule="auto"/>
        <w:jc w:val="both"/>
        <w:rPr>
          <w:rFonts w:ascii="Arial" w:eastAsia="Times New Roman" w:hAnsi="Arial" w:cs="Arial"/>
          <w:noProof w:val="0"/>
          <w:color w:val="000000" w:themeColor="text1"/>
          <w:kern w:val="0"/>
          <w:sz w:val="24"/>
          <w:szCs w:val="24"/>
          <w:lang w:eastAsia="en-IN"/>
          <w14:ligatures w14:val="none"/>
        </w:rPr>
      </w:pPr>
    </w:p>
    <w:p w:rsidR="00835AEC" w:rsidRDefault="00835AEC" w:rsidP="00835AEC">
      <w:pPr>
        <w:spacing w:line="360" w:lineRule="auto"/>
        <w:jc w:val="both"/>
        <w:rPr>
          <w:rFonts w:ascii="Arial" w:eastAsia="Times New Roman" w:hAnsi="Arial" w:cs="Arial"/>
          <w:noProof w:val="0"/>
          <w:color w:val="000000" w:themeColor="text1"/>
          <w:kern w:val="0"/>
          <w:sz w:val="24"/>
          <w:szCs w:val="24"/>
          <w:lang w:eastAsia="en-IN"/>
          <w14:ligatures w14:val="none"/>
        </w:rPr>
      </w:pPr>
      <w:r w:rsidRPr="00871A28">
        <w:rPr>
          <w:rFonts w:ascii="Arial" w:eastAsia="Times New Roman" w:hAnsi="Arial" w:cs="Arial"/>
          <w:b/>
          <w:noProof w:val="0"/>
          <w:color w:val="000000" w:themeColor="text1"/>
          <w:kern w:val="0"/>
          <w:sz w:val="24"/>
          <w:szCs w:val="24"/>
          <w:lang w:eastAsia="en-IN"/>
          <w14:ligatures w14:val="none"/>
        </w:rPr>
        <w:t>Culture differences</w:t>
      </w:r>
      <w:r w:rsidRPr="00871A28">
        <w:rPr>
          <w:rFonts w:ascii="Arial" w:eastAsia="Times New Roman" w:hAnsi="Arial" w:cs="Arial"/>
          <w:noProof w:val="0"/>
          <w:color w:val="000000" w:themeColor="text1"/>
          <w:kern w:val="0"/>
          <w:sz w:val="24"/>
          <w:szCs w:val="24"/>
          <w:lang w:eastAsia="en-IN"/>
          <w14:ligatures w14:val="none"/>
        </w:rPr>
        <w:t xml:space="preserve"> – The Danish country have its own distinct tradition and perception different from that of the UK which also creates potential communication barriers when it comes to expansion. </w:t>
      </w:r>
    </w:p>
    <w:p w:rsidR="00871A28" w:rsidRDefault="00871A28" w:rsidP="00835AEC">
      <w:pPr>
        <w:spacing w:line="360" w:lineRule="auto"/>
        <w:jc w:val="both"/>
        <w:rPr>
          <w:rFonts w:ascii="Arial" w:eastAsia="Times New Roman" w:hAnsi="Arial" w:cs="Arial"/>
          <w:noProof w:val="0"/>
          <w:color w:val="000000" w:themeColor="text1"/>
          <w:kern w:val="0"/>
          <w:sz w:val="24"/>
          <w:szCs w:val="24"/>
          <w:lang w:eastAsia="en-IN"/>
          <w14:ligatures w14:val="none"/>
        </w:rPr>
      </w:pPr>
    </w:p>
    <w:p w:rsidR="00871A28" w:rsidRPr="00871A28" w:rsidRDefault="00871A28" w:rsidP="00835AEC">
      <w:pPr>
        <w:spacing w:line="360" w:lineRule="auto"/>
        <w:jc w:val="both"/>
        <w:rPr>
          <w:rFonts w:ascii="Arial" w:eastAsia="Times New Roman" w:hAnsi="Arial" w:cs="Arial"/>
          <w:noProof w:val="0"/>
          <w:color w:val="000000" w:themeColor="text1"/>
          <w:kern w:val="0"/>
          <w:sz w:val="24"/>
          <w:szCs w:val="24"/>
          <w:lang w:eastAsia="en-IN"/>
          <w14:ligatures w14:val="none"/>
        </w:rPr>
      </w:pPr>
    </w:p>
    <w:p w:rsidR="00835AEC" w:rsidRPr="00871A28" w:rsidRDefault="00835AEC" w:rsidP="00835AEC">
      <w:pPr>
        <w:pStyle w:val="Heading1"/>
        <w:spacing w:line="360" w:lineRule="auto"/>
        <w:jc w:val="both"/>
        <w:rPr>
          <w:rFonts w:ascii="Arial" w:eastAsia="Times New Roman" w:hAnsi="Arial" w:cs="Arial"/>
          <w:b/>
          <w:bCs/>
          <w:color w:val="000000" w:themeColor="text1"/>
          <w:sz w:val="28"/>
          <w:szCs w:val="28"/>
          <w:lang w:eastAsia="en-IN"/>
        </w:rPr>
      </w:pPr>
      <w:bookmarkStart w:id="5" w:name="_Toc161755657"/>
      <w:r w:rsidRPr="00871A28">
        <w:rPr>
          <w:rFonts w:ascii="Arial" w:eastAsia="Times New Roman" w:hAnsi="Arial" w:cs="Arial"/>
          <w:b/>
          <w:bCs/>
          <w:color w:val="000000" w:themeColor="text1"/>
          <w:sz w:val="28"/>
          <w:szCs w:val="28"/>
          <w:lang w:eastAsia="en-IN"/>
        </w:rPr>
        <w:t>Recommendation</w:t>
      </w:r>
      <w:bookmarkEnd w:id="5"/>
      <w:r w:rsidRPr="00871A28">
        <w:rPr>
          <w:rFonts w:ascii="Arial" w:eastAsia="Times New Roman" w:hAnsi="Arial" w:cs="Arial"/>
          <w:b/>
          <w:bCs/>
          <w:color w:val="000000" w:themeColor="text1"/>
          <w:sz w:val="28"/>
          <w:szCs w:val="28"/>
          <w:lang w:eastAsia="en-IN"/>
        </w:rPr>
        <w:t xml:space="preserve"> </w:t>
      </w:r>
    </w:p>
    <w:p w:rsidR="00835AEC" w:rsidRPr="00871A28" w:rsidRDefault="00835AEC" w:rsidP="00835AEC">
      <w:pPr>
        <w:spacing w:after="0" w:line="360" w:lineRule="auto"/>
        <w:jc w:val="both"/>
        <w:rPr>
          <w:rFonts w:ascii="Arial" w:eastAsia="Times New Roman" w:hAnsi="Arial" w:cs="Arial"/>
          <w:noProof w:val="0"/>
          <w:kern w:val="0"/>
          <w:sz w:val="24"/>
          <w:szCs w:val="24"/>
          <w:lang w:eastAsia="en-IN"/>
          <w14:ligatures w14:val="none"/>
        </w:rPr>
      </w:pPr>
      <w:r w:rsidRPr="00871A28">
        <w:rPr>
          <w:rFonts w:ascii="Arial" w:eastAsia="Times New Roman" w:hAnsi="Arial" w:cs="Arial"/>
          <w:noProof w:val="0"/>
          <w:kern w:val="0"/>
          <w:sz w:val="24"/>
          <w:szCs w:val="24"/>
          <w:lang w:eastAsia="en-IN"/>
          <w14:ligatures w14:val="none"/>
        </w:rPr>
        <w:t xml:space="preserve">It is recommended that BP expand into Austria based on the study of both countries as well as the analysis of communication hurdles. Strong economic growth, a highly skilled </w:t>
      </w:r>
      <w:proofErr w:type="spellStart"/>
      <w:r w:rsidRPr="00871A28">
        <w:rPr>
          <w:rFonts w:ascii="Arial" w:eastAsia="Times New Roman" w:hAnsi="Arial" w:cs="Arial"/>
          <w:noProof w:val="0"/>
          <w:kern w:val="0"/>
          <w:sz w:val="24"/>
          <w:szCs w:val="24"/>
          <w:lang w:eastAsia="en-IN"/>
          <w14:ligatures w14:val="none"/>
        </w:rPr>
        <w:t>labor</w:t>
      </w:r>
      <w:proofErr w:type="spellEnd"/>
      <w:r w:rsidRPr="00871A28">
        <w:rPr>
          <w:rFonts w:ascii="Arial" w:eastAsia="Times New Roman" w:hAnsi="Arial" w:cs="Arial"/>
          <w:noProof w:val="0"/>
          <w:kern w:val="0"/>
          <w:sz w:val="24"/>
          <w:szCs w:val="24"/>
          <w:lang w:eastAsia="en-IN"/>
          <w14:ligatures w14:val="none"/>
        </w:rPr>
        <w:t xml:space="preserve"> force, and an advantageous business climate in Austria and Denmark complement BP's goals and core principles. The following tactics should be used by BP in order to get past communication obstacles and guarantee success in Austria &amp; Denmark:</w:t>
      </w:r>
    </w:p>
    <w:p w:rsidR="00835AEC" w:rsidRPr="00871A28" w:rsidRDefault="00835AEC" w:rsidP="00835AEC">
      <w:pPr>
        <w:spacing w:after="0" w:line="360" w:lineRule="auto"/>
        <w:jc w:val="both"/>
        <w:rPr>
          <w:rFonts w:ascii="Arial" w:eastAsia="Times New Roman" w:hAnsi="Arial" w:cs="Arial"/>
          <w:noProof w:val="0"/>
          <w:kern w:val="0"/>
          <w:sz w:val="24"/>
          <w:szCs w:val="24"/>
          <w:lang w:eastAsia="en-IN"/>
          <w14:ligatures w14:val="none"/>
        </w:rPr>
      </w:pPr>
      <w:r w:rsidRPr="00871A28">
        <w:rPr>
          <w:rFonts w:ascii="Arial" w:eastAsia="Times New Roman" w:hAnsi="Arial" w:cs="Arial"/>
          <w:b/>
          <w:bCs/>
          <w:noProof w:val="0"/>
          <w:kern w:val="0"/>
          <w:sz w:val="24"/>
          <w:szCs w:val="24"/>
          <w:lang w:eastAsia="en-IN"/>
          <w14:ligatures w14:val="none"/>
        </w:rPr>
        <w:t>Cross-Cultural Training:</w:t>
      </w:r>
      <w:r w:rsidRPr="00871A28">
        <w:rPr>
          <w:rFonts w:ascii="Arial" w:eastAsia="Times New Roman" w:hAnsi="Arial" w:cs="Arial"/>
          <w:noProof w:val="0"/>
          <w:kern w:val="0"/>
          <w:sz w:val="24"/>
          <w:szCs w:val="24"/>
          <w:lang w:eastAsia="en-IN"/>
          <w14:ligatures w14:val="none"/>
        </w:rPr>
        <w:t xml:space="preserve"> Give staff members thorough cross-cultural training so they can comprehend corporate etiquette, cultural quirks, and German &amp; Danish communication standards. This will support mutual respect and understanding by assisting BP's team in modifying their actions and communication methods to conform to English standards. </w:t>
      </w:r>
    </w:p>
    <w:p w:rsidR="00835AEC" w:rsidRPr="00871A28" w:rsidRDefault="00835AEC" w:rsidP="00835AEC">
      <w:pPr>
        <w:spacing w:after="0" w:line="360" w:lineRule="auto"/>
        <w:jc w:val="both"/>
        <w:rPr>
          <w:rFonts w:ascii="Arial" w:eastAsia="Times New Roman" w:hAnsi="Arial" w:cs="Arial"/>
          <w:noProof w:val="0"/>
          <w:kern w:val="0"/>
          <w:sz w:val="24"/>
          <w:szCs w:val="24"/>
          <w:lang w:eastAsia="en-IN"/>
          <w14:ligatures w14:val="none"/>
        </w:rPr>
      </w:pPr>
      <w:r w:rsidRPr="00871A28">
        <w:rPr>
          <w:rFonts w:ascii="Arial" w:eastAsia="Times New Roman" w:hAnsi="Arial" w:cs="Arial"/>
          <w:b/>
          <w:bCs/>
          <w:noProof w:val="0"/>
          <w:kern w:val="0"/>
          <w:sz w:val="24"/>
          <w:szCs w:val="24"/>
          <w:lang w:eastAsia="en-IN"/>
          <w14:ligatures w14:val="none"/>
        </w:rPr>
        <w:t>Language Support:</w:t>
      </w:r>
      <w:r w:rsidRPr="00871A28">
        <w:rPr>
          <w:rFonts w:ascii="Arial" w:eastAsia="Times New Roman" w:hAnsi="Arial" w:cs="Arial"/>
          <w:noProof w:val="0"/>
          <w:kern w:val="0"/>
          <w:sz w:val="24"/>
          <w:szCs w:val="24"/>
          <w:lang w:eastAsia="en-IN"/>
          <w14:ligatures w14:val="none"/>
        </w:rPr>
        <w:t xml:space="preserve"> To help teams in Britain, Denmark and Austria communicate more easily, provide language instruction or translation services. Improving one's language skills, especially in Austrian, will facilitate more seamless communication and reduce miscommunication caused by language obstacles.</w:t>
      </w:r>
    </w:p>
    <w:p w:rsidR="00835AEC" w:rsidRPr="00871A28" w:rsidRDefault="00835AEC" w:rsidP="00835AEC">
      <w:pPr>
        <w:spacing w:after="0" w:line="360" w:lineRule="auto"/>
        <w:jc w:val="both"/>
        <w:rPr>
          <w:rFonts w:ascii="Arial" w:eastAsia="Times New Roman" w:hAnsi="Arial" w:cs="Arial"/>
          <w:noProof w:val="0"/>
          <w:kern w:val="0"/>
          <w:sz w:val="24"/>
          <w:szCs w:val="24"/>
          <w:lang w:eastAsia="en-IN"/>
          <w14:ligatures w14:val="none"/>
        </w:rPr>
      </w:pPr>
      <w:r w:rsidRPr="00871A28">
        <w:rPr>
          <w:rFonts w:ascii="Arial" w:eastAsia="Times New Roman" w:hAnsi="Arial" w:cs="Arial"/>
          <w:b/>
          <w:bCs/>
          <w:noProof w:val="0"/>
          <w:kern w:val="0"/>
          <w:sz w:val="24"/>
          <w:szCs w:val="24"/>
          <w:lang w:eastAsia="en-IN"/>
          <w14:ligatures w14:val="none"/>
        </w:rPr>
        <w:t>Cultural Sensitivity:</w:t>
      </w:r>
      <w:r w:rsidRPr="00871A28">
        <w:rPr>
          <w:rFonts w:ascii="Arial" w:eastAsia="Times New Roman" w:hAnsi="Arial" w:cs="Arial"/>
          <w:noProof w:val="0"/>
          <w:kern w:val="0"/>
          <w:sz w:val="24"/>
          <w:szCs w:val="24"/>
          <w:lang w:eastAsia="en-IN"/>
          <w14:ligatures w14:val="none"/>
        </w:rPr>
        <w:t xml:space="preserve"> Encourage an organization-wide culture of cultural sensitivity and awareness by highlighting the significance of appreciating and respecting other viewpoints and communication styles. Promote candid communication and mutual education to overcome cultural differences and forge closer ties with your English counterparts. </w:t>
      </w:r>
    </w:p>
    <w:p w:rsidR="00835AEC" w:rsidRPr="00871A28" w:rsidRDefault="00835AEC" w:rsidP="00835AEC">
      <w:pPr>
        <w:spacing w:after="0" w:line="360" w:lineRule="auto"/>
        <w:jc w:val="both"/>
        <w:rPr>
          <w:rFonts w:ascii="Arial" w:eastAsia="Times New Roman" w:hAnsi="Arial" w:cs="Arial"/>
          <w:noProof w:val="0"/>
          <w:kern w:val="0"/>
          <w:sz w:val="24"/>
          <w:szCs w:val="24"/>
          <w:lang w:eastAsia="en-IN"/>
          <w14:ligatures w14:val="none"/>
        </w:rPr>
      </w:pPr>
      <w:r w:rsidRPr="00871A28">
        <w:rPr>
          <w:rFonts w:ascii="Arial" w:eastAsia="Times New Roman" w:hAnsi="Arial" w:cs="Arial"/>
          <w:b/>
          <w:bCs/>
          <w:noProof w:val="0"/>
          <w:kern w:val="0"/>
          <w:sz w:val="24"/>
          <w:szCs w:val="24"/>
          <w:lang w:eastAsia="en-IN"/>
          <w14:ligatures w14:val="none"/>
        </w:rPr>
        <w:t>Communication Style Adaptation:</w:t>
      </w:r>
      <w:r w:rsidRPr="00871A28">
        <w:rPr>
          <w:rFonts w:ascii="Arial" w:eastAsia="Times New Roman" w:hAnsi="Arial" w:cs="Arial"/>
          <w:noProof w:val="0"/>
          <w:kern w:val="0"/>
          <w:sz w:val="24"/>
          <w:szCs w:val="24"/>
          <w:lang w:eastAsia="en-IN"/>
          <w14:ligatures w14:val="none"/>
        </w:rPr>
        <w:t xml:space="preserve"> Acknowledge and adjust to the straightforward, meticulous communication style that is common in Austria. Promote succinct and unambiguous communication by eliminating ambiguity and concentrating on logic and facts. To establish credibility and trust, emphasize professionalism and clarity in both written and spoken communication.</w:t>
      </w:r>
    </w:p>
    <w:p w:rsidR="00835AEC" w:rsidRDefault="00835AEC" w:rsidP="00835AEC">
      <w:pPr>
        <w:spacing w:after="240" w:line="360" w:lineRule="auto"/>
        <w:jc w:val="both"/>
        <w:rPr>
          <w:rFonts w:ascii="Arial" w:eastAsia="Times New Roman" w:hAnsi="Arial" w:cs="Arial"/>
          <w:noProof w:val="0"/>
          <w:kern w:val="0"/>
          <w:sz w:val="24"/>
          <w:szCs w:val="24"/>
          <w:lang w:eastAsia="en-IN"/>
          <w14:ligatures w14:val="none"/>
        </w:rPr>
      </w:pPr>
      <w:r w:rsidRPr="00871A28">
        <w:rPr>
          <w:rFonts w:ascii="Arial" w:eastAsia="Times New Roman" w:hAnsi="Arial" w:cs="Arial"/>
          <w:noProof w:val="0"/>
          <w:kern w:val="0"/>
          <w:sz w:val="24"/>
          <w:szCs w:val="24"/>
          <w:lang w:eastAsia="en-IN"/>
          <w14:ligatures w14:val="none"/>
        </w:rPr>
        <w:lastRenderedPageBreak/>
        <w:t xml:space="preserve">Through the application of these tactics, BP may overcome obstacles to communication and establish a constructive atmosphere that fosters success in Austria. By forging solid bonds, promoting cross-cultural understanding, and </w:t>
      </w:r>
      <w:proofErr w:type="spellStart"/>
      <w:r w:rsidRPr="00871A28">
        <w:rPr>
          <w:rFonts w:ascii="Arial" w:eastAsia="Times New Roman" w:hAnsi="Arial" w:cs="Arial"/>
          <w:noProof w:val="0"/>
          <w:kern w:val="0"/>
          <w:sz w:val="24"/>
          <w:szCs w:val="24"/>
          <w:lang w:eastAsia="en-IN"/>
          <w14:ligatures w14:val="none"/>
        </w:rPr>
        <w:t>skillfully</w:t>
      </w:r>
      <w:proofErr w:type="spellEnd"/>
      <w:r w:rsidRPr="00871A28">
        <w:rPr>
          <w:rFonts w:ascii="Arial" w:eastAsia="Times New Roman" w:hAnsi="Arial" w:cs="Arial"/>
          <w:noProof w:val="0"/>
          <w:kern w:val="0"/>
          <w:sz w:val="24"/>
          <w:szCs w:val="24"/>
          <w:lang w:eastAsia="en-IN"/>
          <w14:ligatures w14:val="none"/>
        </w:rPr>
        <w:t xml:space="preserve"> resolving communication difficulties, BP will be able to dominate the Austrian and Danish market and promote long-term growth and success for all parties concerned. </w:t>
      </w:r>
    </w:p>
    <w:p w:rsidR="00871A28" w:rsidRDefault="00871A28" w:rsidP="00835AEC">
      <w:pPr>
        <w:spacing w:after="240" w:line="360" w:lineRule="auto"/>
        <w:jc w:val="both"/>
        <w:rPr>
          <w:rFonts w:ascii="Arial" w:eastAsia="Times New Roman" w:hAnsi="Arial" w:cs="Arial"/>
          <w:noProof w:val="0"/>
          <w:kern w:val="0"/>
          <w:sz w:val="24"/>
          <w:szCs w:val="24"/>
          <w:lang w:eastAsia="en-IN"/>
          <w14:ligatures w14:val="none"/>
        </w:rPr>
      </w:pPr>
    </w:p>
    <w:p w:rsidR="00871A28" w:rsidRPr="00871A28" w:rsidRDefault="00871A28" w:rsidP="00835AEC">
      <w:pPr>
        <w:spacing w:after="240" w:line="360" w:lineRule="auto"/>
        <w:jc w:val="both"/>
        <w:rPr>
          <w:rFonts w:ascii="Arial" w:eastAsia="Times New Roman" w:hAnsi="Arial" w:cs="Arial"/>
          <w:noProof w:val="0"/>
          <w:kern w:val="0"/>
          <w:sz w:val="24"/>
          <w:szCs w:val="24"/>
          <w:lang w:eastAsia="en-IN"/>
          <w14:ligatures w14:val="none"/>
        </w:rPr>
      </w:pPr>
    </w:p>
    <w:p w:rsidR="00835AEC" w:rsidRPr="00871A28" w:rsidRDefault="00835AEC" w:rsidP="00835AEC">
      <w:pPr>
        <w:spacing w:after="0" w:line="360" w:lineRule="auto"/>
        <w:jc w:val="both"/>
        <w:rPr>
          <w:rFonts w:ascii="Arial" w:eastAsia="Times New Roman" w:hAnsi="Arial" w:cs="Arial"/>
          <w:noProof w:val="0"/>
          <w:kern w:val="0"/>
          <w:sz w:val="24"/>
          <w:szCs w:val="24"/>
          <w:lang w:eastAsia="en-IN"/>
          <w14:ligatures w14:val="none"/>
        </w:rPr>
      </w:pPr>
    </w:p>
    <w:p w:rsidR="00835AEC" w:rsidRPr="00871A28" w:rsidRDefault="00835AEC" w:rsidP="00835AEC">
      <w:pPr>
        <w:pStyle w:val="Heading1"/>
        <w:spacing w:line="360" w:lineRule="auto"/>
        <w:jc w:val="both"/>
        <w:rPr>
          <w:rFonts w:ascii="Arial" w:eastAsia="Times New Roman" w:hAnsi="Arial" w:cs="Arial"/>
          <w:b/>
          <w:bCs/>
          <w:color w:val="auto"/>
          <w:sz w:val="28"/>
          <w:szCs w:val="28"/>
          <w:lang w:eastAsia="en-IN"/>
        </w:rPr>
      </w:pPr>
      <w:bookmarkStart w:id="6" w:name="_Toc161755658"/>
      <w:r w:rsidRPr="00871A28">
        <w:rPr>
          <w:rFonts w:ascii="Arial" w:eastAsia="Times New Roman" w:hAnsi="Arial" w:cs="Arial"/>
          <w:b/>
          <w:bCs/>
          <w:color w:val="auto"/>
          <w:sz w:val="28"/>
          <w:szCs w:val="28"/>
          <w:lang w:eastAsia="en-IN"/>
        </w:rPr>
        <w:t>Conclusion</w:t>
      </w:r>
      <w:bookmarkEnd w:id="6"/>
    </w:p>
    <w:p w:rsidR="00835AEC" w:rsidRPr="00871A28" w:rsidRDefault="00835AEC" w:rsidP="00835AEC">
      <w:pPr>
        <w:spacing w:after="240" w:line="360" w:lineRule="auto"/>
        <w:jc w:val="both"/>
        <w:rPr>
          <w:rFonts w:ascii="Arial" w:eastAsia="Times New Roman" w:hAnsi="Arial" w:cs="Arial"/>
          <w:noProof w:val="0"/>
          <w:kern w:val="0"/>
          <w:sz w:val="24"/>
          <w:szCs w:val="24"/>
          <w:lang w:eastAsia="en-IN"/>
          <w14:ligatures w14:val="none"/>
        </w:rPr>
      </w:pPr>
      <w:r w:rsidRPr="00871A28">
        <w:rPr>
          <w:rFonts w:ascii="Arial" w:eastAsia="Times New Roman" w:hAnsi="Arial" w:cs="Arial"/>
          <w:noProof w:val="0"/>
          <w:kern w:val="0"/>
          <w:sz w:val="24"/>
          <w:szCs w:val="24"/>
          <w:lang w:eastAsia="en-IN"/>
          <w14:ligatures w14:val="none"/>
        </w:rPr>
        <w:t xml:space="preserve">At the end of this essay, it has </w:t>
      </w:r>
      <w:proofErr w:type="spellStart"/>
      <w:r w:rsidRPr="00871A28">
        <w:rPr>
          <w:rFonts w:ascii="Arial" w:eastAsia="Times New Roman" w:hAnsi="Arial" w:cs="Arial"/>
          <w:noProof w:val="0"/>
          <w:kern w:val="0"/>
          <w:sz w:val="24"/>
          <w:szCs w:val="24"/>
          <w:lang w:eastAsia="en-IN"/>
          <w14:ligatures w14:val="none"/>
        </w:rPr>
        <w:t>analyzed</w:t>
      </w:r>
      <w:proofErr w:type="spellEnd"/>
      <w:r w:rsidRPr="00871A28">
        <w:rPr>
          <w:rFonts w:ascii="Arial" w:eastAsia="Times New Roman" w:hAnsi="Arial" w:cs="Arial"/>
          <w:noProof w:val="0"/>
          <w:kern w:val="0"/>
          <w:sz w:val="24"/>
          <w:szCs w:val="24"/>
          <w:lang w:eastAsia="en-IN"/>
          <w14:ligatures w14:val="none"/>
        </w:rPr>
        <w:t xml:space="preserve"> that when it comes to BP's expansion, Austria, Denmark and the UK are the top options because of their strong economies, highly skilled </w:t>
      </w:r>
      <w:proofErr w:type="spellStart"/>
      <w:r w:rsidRPr="00871A28">
        <w:rPr>
          <w:rFonts w:ascii="Arial" w:eastAsia="Times New Roman" w:hAnsi="Arial" w:cs="Arial"/>
          <w:noProof w:val="0"/>
          <w:kern w:val="0"/>
          <w:sz w:val="24"/>
          <w:szCs w:val="24"/>
          <w:lang w:eastAsia="en-IN"/>
          <w14:ligatures w14:val="none"/>
        </w:rPr>
        <w:t>labor</w:t>
      </w:r>
      <w:proofErr w:type="spellEnd"/>
      <w:r w:rsidRPr="00871A28">
        <w:rPr>
          <w:rFonts w:ascii="Arial" w:eastAsia="Times New Roman" w:hAnsi="Arial" w:cs="Arial"/>
          <w:noProof w:val="0"/>
          <w:kern w:val="0"/>
          <w:sz w:val="24"/>
          <w:szCs w:val="24"/>
          <w:lang w:eastAsia="en-IN"/>
          <w14:ligatures w14:val="none"/>
        </w:rPr>
        <w:t xml:space="preserve"> force, and welcoming business environments. But both nations provide special chances and difficulties for BP, especially when it comes to overcoming obstacles to communication resulting from cultural and commercial disparities. Prioritizing language support, communication style adaption, and cross-cultural training is essential for BP to succeed in Austria and Denmark. BP can overcome communication problems and establish a successful workplace by embracing the direct and detail-oriented communication style that is common in Austria, encouraging cultural awareness, and improving language proficiency.</w:t>
      </w:r>
    </w:p>
    <w:p w:rsidR="00835AEC" w:rsidRPr="00871A28" w:rsidRDefault="00835AEC" w:rsidP="00835AEC">
      <w:pPr>
        <w:spacing w:after="0" w:line="360" w:lineRule="auto"/>
        <w:jc w:val="both"/>
        <w:rPr>
          <w:rFonts w:ascii="Arial" w:eastAsia="Times New Roman" w:hAnsi="Arial" w:cs="Arial"/>
          <w:noProof w:val="0"/>
          <w:kern w:val="0"/>
          <w:sz w:val="24"/>
          <w:szCs w:val="24"/>
          <w:lang w:eastAsia="en-IN"/>
          <w14:ligatures w14:val="none"/>
        </w:rPr>
      </w:pPr>
      <w:r w:rsidRPr="00871A28">
        <w:rPr>
          <w:rFonts w:ascii="Arial" w:eastAsia="Times New Roman" w:hAnsi="Arial" w:cs="Arial"/>
          <w:noProof w:val="0"/>
          <w:kern w:val="0"/>
          <w:sz w:val="24"/>
          <w:szCs w:val="24"/>
          <w:lang w:eastAsia="en-IN"/>
          <w14:ligatures w14:val="none"/>
        </w:rPr>
        <w:t xml:space="preserve">Additionally, BP need to make use of its knowledge of sustainability and innovation to match Austria interests and values, exhibiting a dedication to long-term cooperation and ethical business conduct. Through cultivating robust connections, promoting reciprocal comprehension, and valuing diversity, BP can solidify its position in the Austrian and Danish market and propel enduring expansion and well-being for all parties concerned. </w:t>
      </w:r>
    </w:p>
    <w:p w:rsidR="00835AEC" w:rsidRPr="00871A28" w:rsidRDefault="00835AEC" w:rsidP="00835AEC">
      <w:pPr>
        <w:spacing w:after="0" w:line="360" w:lineRule="auto"/>
        <w:jc w:val="both"/>
        <w:rPr>
          <w:rFonts w:ascii="Arial" w:eastAsia="Times New Roman" w:hAnsi="Arial" w:cs="Arial"/>
          <w:noProof w:val="0"/>
          <w:kern w:val="0"/>
          <w:sz w:val="24"/>
          <w:szCs w:val="24"/>
          <w:lang w:eastAsia="en-IN"/>
          <w14:ligatures w14:val="none"/>
        </w:rPr>
      </w:pPr>
      <w:r w:rsidRPr="00871A28">
        <w:rPr>
          <w:rFonts w:ascii="Arial" w:eastAsia="Times New Roman" w:hAnsi="Arial" w:cs="Arial"/>
          <w:noProof w:val="0"/>
          <w:kern w:val="0"/>
          <w:sz w:val="24"/>
          <w:szCs w:val="24"/>
          <w:lang w:eastAsia="en-IN"/>
          <w14:ligatures w14:val="none"/>
        </w:rPr>
        <w:t>BP can effectively traverse the intricacies of foreign business settings and prosper in the global economy, generating value for its shareholders, employees, and society at large, by embracing cultural diversity, adjusting to local norms, and promoting open communication.</w:t>
      </w:r>
    </w:p>
    <w:p w:rsidR="00835AEC" w:rsidRPr="00871A28" w:rsidRDefault="00835AEC" w:rsidP="00835AEC">
      <w:pPr>
        <w:spacing w:after="240" w:line="360" w:lineRule="auto"/>
        <w:jc w:val="both"/>
        <w:rPr>
          <w:rFonts w:ascii="Arial" w:eastAsia="Times New Roman" w:hAnsi="Arial" w:cs="Arial"/>
          <w:noProof w:val="0"/>
          <w:kern w:val="0"/>
          <w:sz w:val="24"/>
          <w:szCs w:val="24"/>
          <w:lang w:eastAsia="en-IN"/>
          <w14:ligatures w14:val="none"/>
        </w:rPr>
      </w:pPr>
    </w:p>
    <w:p w:rsidR="00835AEC" w:rsidRPr="00871A28" w:rsidRDefault="00835AEC" w:rsidP="00871A28">
      <w:pPr>
        <w:rPr>
          <w:rFonts w:ascii="Arial" w:eastAsia="Times New Roman" w:hAnsi="Arial" w:cs="Arial"/>
          <w:b/>
          <w:bCs/>
          <w:color w:val="000000" w:themeColor="text1"/>
          <w:sz w:val="28"/>
          <w:szCs w:val="28"/>
          <w:lang w:eastAsia="en-IN"/>
        </w:rPr>
      </w:pPr>
      <w:bookmarkStart w:id="7" w:name="_Toc161755659"/>
      <w:r w:rsidRPr="00871A28">
        <w:rPr>
          <w:rFonts w:ascii="Arial" w:eastAsia="Times New Roman" w:hAnsi="Arial" w:cs="Arial"/>
          <w:b/>
          <w:bCs/>
          <w:color w:val="000000" w:themeColor="text1"/>
          <w:sz w:val="28"/>
          <w:szCs w:val="28"/>
          <w:lang w:eastAsia="en-IN"/>
        </w:rPr>
        <w:lastRenderedPageBreak/>
        <w:t>References</w:t>
      </w:r>
      <w:bookmarkEnd w:id="7"/>
      <w:r w:rsidRPr="00871A28">
        <w:rPr>
          <w:rFonts w:ascii="Arial" w:eastAsia="Times New Roman" w:hAnsi="Arial" w:cs="Arial"/>
          <w:b/>
          <w:bCs/>
          <w:color w:val="000000" w:themeColor="text1"/>
          <w:sz w:val="28"/>
          <w:szCs w:val="28"/>
          <w:lang w:eastAsia="en-IN"/>
        </w:rPr>
        <w:t xml:space="preserve"> </w:t>
      </w:r>
    </w:p>
    <w:p w:rsidR="00835AEC" w:rsidRPr="00871A28" w:rsidRDefault="00835AEC" w:rsidP="00835AEC">
      <w:pPr>
        <w:pStyle w:val="Heading2"/>
        <w:spacing w:line="360" w:lineRule="auto"/>
        <w:jc w:val="both"/>
        <w:rPr>
          <w:rFonts w:ascii="Arial" w:hAnsi="Arial" w:cs="Arial"/>
          <w:color w:val="auto"/>
          <w:sz w:val="24"/>
          <w:szCs w:val="24"/>
          <w:u w:val="single"/>
        </w:rPr>
      </w:pPr>
      <w:bookmarkStart w:id="8" w:name="_Toc161755660"/>
      <w:r w:rsidRPr="00871A28">
        <w:rPr>
          <w:rFonts w:ascii="Arial" w:hAnsi="Arial" w:cs="Arial"/>
          <w:color w:val="auto"/>
          <w:sz w:val="24"/>
          <w:szCs w:val="24"/>
          <w:u w:val="single"/>
        </w:rPr>
        <w:t>Books and Journal</w:t>
      </w:r>
      <w:bookmarkEnd w:id="8"/>
      <w:r w:rsidRPr="00871A28">
        <w:rPr>
          <w:rFonts w:ascii="Arial" w:hAnsi="Arial" w:cs="Arial"/>
          <w:color w:val="auto"/>
          <w:sz w:val="24"/>
          <w:szCs w:val="24"/>
          <w:u w:val="single"/>
        </w:rPr>
        <w:t xml:space="preserve"> </w:t>
      </w:r>
    </w:p>
    <w:p w:rsidR="00835AEC" w:rsidRPr="00871A28" w:rsidRDefault="00835AEC" w:rsidP="00835AEC">
      <w:pPr>
        <w:spacing w:after="240" w:line="360" w:lineRule="auto"/>
        <w:ind w:left="720" w:hanging="720"/>
        <w:jc w:val="both"/>
        <w:rPr>
          <w:rFonts w:ascii="Arial" w:hAnsi="Arial" w:cs="Arial"/>
          <w:color w:val="222222"/>
          <w:sz w:val="24"/>
          <w:szCs w:val="24"/>
          <w:shd w:val="clear" w:color="auto" w:fill="FFFFFF"/>
        </w:rPr>
      </w:pPr>
      <w:r w:rsidRPr="00871A28">
        <w:rPr>
          <w:rFonts w:ascii="Arial" w:hAnsi="Arial" w:cs="Arial"/>
          <w:color w:val="222222"/>
          <w:sz w:val="24"/>
          <w:szCs w:val="24"/>
          <w:shd w:val="clear" w:color="auto" w:fill="FFFFFF"/>
        </w:rPr>
        <w:t>Alqarni, 2022. Hofstede's cultural dimensions in relation to learning behaviours and learning styles: A critical analysis of studies under different cultural and language learning environments. </w:t>
      </w:r>
      <w:r w:rsidRPr="00871A28">
        <w:rPr>
          <w:rFonts w:ascii="Arial" w:hAnsi="Arial" w:cs="Arial"/>
          <w:i/>
          <w:iCs/>
          <w:color w:val="222222"/>
          <w:sz w:val="24"/>
          <w:szCs w:val="24"/>
          <w:shd w:val="clear" w:color="auto" w:fill="FFFFFF"/>
        </w:rPr>
        <w:t>Journal of Language and Linguistic Studies</w:t>
      </w:r>
      <w:r w:rsidRPr="00871A28">
        <w:rPr>
          <w:rFonts w:ascii="Arial" w:hAnsi="Arial" w:cs="Arial"/>
          <w:color w:val="222222"/>
          <w:sz w:val="24"/>
          <w:szCs w:val="24"/>
          <w:shd w:val="clear" w:color="auto" w:fill="FFFFFF"/>
        </w:rPr>
        <w:t>, </w:t>
      </w:r>
      <w:r w:rsidRPr="00871A28">
        <w:rPr>
          <w:rFonts w:ascii="Arial" w:hAnsi="Arial" w:cs="Arial"/>
          <w:i/>
          <w:iCs/>
          <w:color w:val="222222"/>
          <w:sz w:val="24"/>
          <w:szCs w:val="24"/>
          <w:shd w:val="clear" w:color="auto" w:fill="FFFFFF"/>
        </w:rPr>
        <w:t>18</w:t>
      </w:r>
      <w:r w:rsidRPr="00871A28">
        <w:rPr>
          <w:rFonts w:ascii="Arial" w:hAnsi="Arial" w:cs="Arial"/>
          <w:color w:val="222222"/>
          <w:sz w:val="24"/>
          <w:szCs w:val="24"/>
          <w:shd w:val="clear" w:color="auto" w:fill="FFFFFF"/>
        </w:rPr>
        <w:t>(S1), pp.721-739.</w:t>
      </w:r>
    </w:p>
    <w:p w:rsidR="00835AEC" w:rsidRPr="00871A28" w:rsidRDefault="00835AEC" w:rsidP="00835AEC">
      <w:pPr>
        <w:spacing w:after="240" w:line="360" w:lineRule="auto"/>
        <w:ind w:left="720" w:hanging="720"/>
        <w:jc w:val="both"/>
        <w:rPr>
          <w:rFonts w:ascii="Arial" w:hAnsi="Arial" w:cs="Arial"/>
          <w:color w:val="222222"/>
          <w:sz w:val="24"/>
          <w:szCs w:val="24"/>
          <w:shd w:val="clear" w:color="auto" w:fill="FFFFFF"/>
        </w:rPr>
      </w:pPr>
      <w:r w:rsidRPr="00871A28">
        <w:rPr>
          <w:rFonts w:ascii="Arial" w:hAnsi="Arial" w:cs="Arial"/>
          <w:color w:val="222222"/>
          <w:sz w:val="24"/>
          <w:szCs w:val="24"/>
          <w:shd w:val="clear" w:color="auto" w:fill="FFFFFF"/>
        </w:rPr>
        <w:t xml:space="preserve">Bhaskar </w:t>
      </w:r>
      <w:r w:rsidRPr="00871A28">
        <w:rPr>
          <w:rFonts w:ascii="Arial" w:hAnsi="Arial" w:cs="Arial"/>
          <w:i/>
          <w:iCs/>
          <w:color w:val="222222"/>
          <w:sz w:val="24"/>
          <w:szCs w:val="24"/>
          <w:shd w:val="clear" w:color="auto" w:fill="FFFFFF"/>
        </w:rPr>
        <w:t>et. al.</w:t>
      </w:r>
      <w:r w:rsidRPr="00871A28">
        <w:rPr>
          <w:rFonts w:ascii="Arial" w:hAnsi="Arial" w:cs="Arial"/>
          <w:color w:val="222222"/>
          <w:sz w:val="24"/>
          <w:szCs w:val="24"/>
          <w:shd w:val="clear" w:color="auto" w:fill="FFFFFF"/>
        </w:rPr>
        <w:t xml:space="preserve"> 2020. Telemedicine across the globe-position paper from the COVID-19 pandemic health system resilience PROGRAM (REPROGRAM) international consortium (Part 1). </w:t>
      </w:r>
      <w:r w:rsidRPr="00871A28">
        <w:rPr>
          <w:rFonts w:ascii="Arial" w:hAnsi="Arial" w:cs="Arial"/>
          <w:i/>
          <w:iCs/>
          <w:color w:val="222222"/>
          <w:sz w:val="24"/>
          <w:szCs w:val="24"/>
          <w:shd w:val="clear" w:color="auto" w:fill="FFFFFF"/>
        </w:rPr>
        <w:t>Frontiers in public health</w:t>
      </w:r>
      <w:r w:rsidRPr="00871A28">
        <w:rPr>
          <w:rFonts w:ascii="Arial" w:hAnsi="Arial" w:cs="Arial"/>
          <w:color w:val="222222"/>
          <w:sz w:val="24"/>
          <w:szCs w:val="24"/>
          <w:shd w:val="clear" w:color="auto" w:fill="FFFFFF"/>
        </w:rPr>
        <w:t>, </w:t>
      </w:r>
      <w:r w:rsidRPr="00871A28">
        <w:rPr>
          <w:rFonts w:ascii="Arial" w:hAnsi="Arial" w:cs="Arial"/>
          <w:i/>
          <w:iCs/>
          <w:color w:val="222222"/>
          <w:sz w:val="24"/>
          <w:szCs w:val="24"/>
          <w:shd w:val="clear" w:color="auto" w:fill="FFFFFF"/>
        </w:rPr>
        <w:t>8</w:t>
      </w:r>
      <w:r w:rsidRPr="00871A28">
        <w:rPr>
          <w:rFonts w:ascii="Arial" w:hAnsi="Arial" w:cs="Arial"/>
          <w:color w:val="222222"/>
          <w:sz w:val="24"/>
          <w:szCs w:val="24"/>
          <w:shd w:val="clear" w:color="auto" w:fill="FFFFFF"/>
        </w:rPr>
        <w:t>, p.556720.</w:t>
      </w:r>
    </w:p>
    <w:p w:rsidR="00835AEC" w:rsidRPr="00871A28" w:rsidRDefault="00835AEC" w:rsidP="00835AEC">
      <w:pPr>
        <w:spacing w:after="240" w:line="360" w:lineRule="auto"/>
        <w:ind w:left="720" w:hanging="720"/>
        <w:jc w:val="both"/>
        <w:rPr>
          <w:rFonts w:ascii="Arial" w:hAnsi="Arial" w:cs="Arial"/>
          <w:color w:val="222222"/>
          <w:sz w:val="24"/>
          <w:szCs w:val="24"/>
          <w:shd w:val="clear" w:color="auto" w:fill="FFFFFF"/>
        </w:rPr>
      </w:pPr>
      <w:r w:rsidRPr="00871A28">
        <w:rPr>
          <w:rFonts w:ascii="Arial" w:hAnsi="Arial" w:cs="Arial"/>
          <w:color w:val="222222"/>
          <w:sz w:val="24"/>
          <w:szCs w:val="24"/>
          <w:shd w:val="clear" w:color="auto" w:fill="FFFFFF"/>
        </w:rPr>
        <w:t xml:space="preserve">Che </w:t>
      </w:r>
      <w:r w:rsidRPr="00871A28">
        <w:rPr>
          <w:rFonts w:ascii="Arial" w:hAnsi="Arial" w:cs="Arial"/>
          <w:i/>
          <w:iCs/>
          <w:color w:val="222222"/>
          <w:sz w:val="24"/>
          <w:szCs w:val="24"/>
          <w:shd w:val="clear" w:color="auto" w:fill="FFFFFF"/>
        </w:rPr>
        <w:t xml:space="preserve">et. al. </w:t>
      </w:r>
      <w:r w:rsidRPr="00871A28">
        <w:rPr>
          <w:rFonts w:ascii="Arial" w:hAnsi="Arial" w:cs="Arial"/>
          <w:color w:val="222222"/>
          <w:sz w:val="24"/>
          <w:szCs w:val="24"/>
          <w:shd w:val="clear" w:color="auto" w:fill="FFFFFF"/>
        </w:rPr>
        <w:t>2020. Asian dust-storm activity dominated by Chinese dynasty changes since 2000 BP. </w:t>
      </w:r>
      <w:r w:rsidRPr="00871A28">
        <w:rPr>
          <w:rFonts w:ascii="Arial" w:hAnsi="Arial" w:cs="Arial"/>
          <w:i/>
          <w:iCs/>
          <w:color w:val="222222"/>
          <w:sz w:val="24"/>
          <w:szCs w:val="24"/>
          <w:shd w:val="clear" w:color="auto" w:fill="FFFFFF"/>
        </w:rPr>
        <w:t>Nature Communications</w:t>
      </w:r>
      <w:r w:rsidRPr="00871A28">
        <w:rPr>
          <w:rFonts w:ascii="Arial" w:hAnsi="Arial" w:cs="Arial"/>
          <w:color w:val="222222"/>
          <w:sz w:val="24"/>
          <w:szCs w:val="24"/>
          <w:shd w:val="clear" w:color="auto" w:fill="FFFFFF"/>
        </w:rPr>
        <w:t>, </w:t>
      </w:r>
      <w:r w:rsidRPr="00871A28">
        <w:rPr>
          <w:rFonts w:ascii="Arial" w:hAnsi="Arial" w:cs="Arial"/>
          <w:i/>
          <w:iCs/>
          <w:color w:val="222222"/>
          <w:sz w:val="24"/>
          <w:szCs w:val="24"/>
          <w:shd w:val="clear" w:color="auto" w:fill="FFFFFF"/>
        </w:rPr>
        <w:t>11</w:t>
      </w:r>
      <w:r w:rsidRPr="00871A28">
        <w:rPr>
          <w:rFonts w:ascii="Arial" w:hAnsi="Arial" w:cs="Arial"/>
          <w:color w:val="222222"/>
          <w:sz w:val="24"/>
          <w:szCs w:val="24"/>
          <w:shd w:val="clear" w:color="auto" w:fill="FFFFFF"/>
        </w:rPr>
        <w:t>(1), p.992.</w:t>
      </w:r>
    </w:p>
    <w:p w:rsidR="00835AEC" w:rsidRPr="00871A28" w:rsidRDefault="00835AEC" w:rsidP="00835AEC">
      <w:pPr>
        <w:spacing w:after="240" w:line="360" w:lineRule="auto"/>
        <w:ind w:left="720" w:hanging="720"/>
        <w:jc w:val="both"/>
        <w:rPr>
          <w:rFonts w:ascii="Arial" w:hAnsi="Arial" w:cs="Arial"/>
          <w:color w:val="222222"/>
          <w:sz w:val="24"/>
          <w:szCs w:val="24"/>
          <w:shd w:val="clear" w:color="auto" w:fill="FFFFFF"/>
        </w:rPr>
      </w:pPr>
      <w:r w:rsidRPr="00871A28">
        <w:rPr>
          <w:rFonts w:ascii="Arial" w:hAnsi="Arial" w:cs="Arial"/>
          <w:color w:val="222222"/>
          <w:sz w:val="24"/>
          <w:szCs w:val="24"/>
          <w:shd w:val="clear" w:color="auto" w:fill="FFFFFF"/>
        </w:rPr>
        <w:t xml:space="preserve">Chen </w:t>
      </w:r>
      <w:r w:rsidRPr="00871A28">
        <w:rPr>
          <w:rFonts w:ascii="Arial" w:hAnsi="Arial" w:cs="Arial"/>
          <w:i/>
          <w:iCs/>
          <w:color w:val="222222"/>
          <w:sz w:val="24"/>
          <w:szCs w:val="24"/>
          <w:shd w:val="clear" w:color="auto" w:fill="FFFFFF"/>
        </w:rPr>
        <w:t>et. al.</w:t>
      </w:r>
      <w:r w:rsidRPr="00871A28">
        <w:rPr>
          <w:rFonts w:ascii="Arial" w:hAnsi="Arial" w:cs="Arial"/>
          <w:color w:val="222222"/>
          <w:sz w:val="24"/>
          <w:szCs w:val="24"/>
          <w:shd w:val="clear" w:color="auto" w:fill="FFFFFF"/>
        </w:rPr>
        <w:t xml:space="preserve"> 2020. Review on the petroleum market in China: history, challenges and prospects. </w:t>
      </w:r>
      <w:r w:rsidRPr="00871A28">
        <w:rPr>
          <w:rFonts w:ascii="Arial" w:hAnsi="Arial" w:cs="Arial"/>
          <w:i/>
          <w:iCs/>
          <w:color w:val="222222"/>
          <w:sz w:val="24"/>
          <w:szCs w:val="24"/>
          <w:shd w:val="clear" w:color="auto" w:fill="FFFFFF"/>
        </w:rPr>
        <w:t>Petroleum Science</w:t>
      </w:r>
      <w:r w:rsidRPr="00871A28">
        <w:rPr>
          <w:rFonts w:ascii="Arial" w:hAnsi="Arial" w:cs="Arial"/>
          <w:color w:val="222222"/>
          <w:sz w:val="24"/>
          <w:szCs w:val="24"/>
          <w:shd w:val="clear" w:color="auto" w:fill="FFFFFF"/>
        </w:rPr>
        <w:t>, </w:t>
      </w:r>
      <w:r w:rsidRPr="00871A28">
        <w:rPr>
          <w:rFonts w:ascii="Arial" w:hAnsi="Arial" w:cs="Arial"/>
          <w:i/>
          <w:iCs/>
          <w:color w:val="222222"/>
          <w:sz w:val="24"/>
          <w:szCs w:val="24"/>
          <w:shd w:val="clear" w:color="auto" w:fill="FFFFFF"/>
        </w:rPr>
        <w:t>17</w:t>
      </w:r>
      <w:r w:rsidRPr="00871A28">
        <w:rPr>
          <w:rFonts w:ascii="Arial" w:hAnsi="Arial" w:cs="Arial"/>
          <w:color w:val="222222"/>
          <w:sz w:val="24"/>
          <w:szCs w:val="24"/>
          <w:shd w:val="clear" w:color="auto" w:fill="FFFFFF"/>
        </w:rPr>
        <w:t>, pp.1779-1794.</w:t>
      </w:r>
    </w:p>
    <w:p w:rsidR="00835AEC" w:rsidRPr="00871A28" w:rsidRDefault="00835AEC" w:rsidP="00835AEC">
      <w:pPr>
        <w:spacing w:after="240" w:line="360" w:lineRule="auto"/>
        <w:ind w:left="720" w:hanging="720"/>
        <w:jc w:val="both"/>
        <w:rPr>
          <w:rFonts w:ascii="Arial" w:hAnsi="Arial" w:cs="Arial"/>
          <w:color w:val="222222"/>
          <w:sz w:val="24"/>
          <w:szCs w:val="24"/>
          <w:shd w:val="clear" w:color="auto" w:fill="FFFFFF"/>
        </w:rPr>
      </w:pPr>
      <w:r w:rsidRPr="00871A28">
        <w:rPr>
          <w:rFonts w:ascii="Arial" w:hAnsi="Arial" w:cs="Arial"/>
          <w:color w:val="222222"/>
          <w:sz w:val="24"/>
          <w:szCs w:val="24"/>
          <w:shd w:val="clear" w:color="auto" w:fill="FFFFFF"/>
        </w:rPr>
        <w:t xml:space="preserve">Ghahremaninejad </w:t>
      </w:r>
      <w:r w:rsidRPr="00871A28">
        <w:rPr>
          <w:rFonts w:ascii="Arial" w:hAnsi="Arial" w:cs="Arial"/>
          <w:i/>
          <w:iCs/>
          <w:color w:val="222222"/>
          <w:sz w:val="24"/>
          <w:szCs w:val="24"/>
          <w:shd w:val="clear" w:color="auto" w:fill="FFFFFF"/>
        </w:rPr>
        <w:t>et. al.</w:t>
      </w:r>
      <w:r w:rsidRPr="00871A28">
        <w:rPr>
          <w:rFonts w:ascii="Arial" w:hAnsi="Arial" w:cs="Arial"/>
          <w:color w:val="222222"/>
          <w:sz w:val="24"/>
          <w:szCs w:val="24"/>
          <w:shd w:val="clear" w:color="auto" w:fill="FFFFFF"/>
        </w:rPr>
        <w:t xml:space="preserve"> 2021. The cultivation and domestication of wheat and barley in Iran, brief review of a long history. </w:t>
      </w:r>
      <w:r w:rsidRPr="00871A28">
        <w:rPr>
          <w:rFonts w:ascii="Arial" w:hAnsi="Arial" w:cs="Arial"/>
          <w:i/>
          <w:iCs/>
          <w:color w:val="222222"/>
          <w:sz w:val="24"/>
          <w:szCs w:val="24"/>
          <w:shd w:val="clear" w:color="auto" w:fill="FFFFFF"/>
        </w:rPr>
        <w:t>The Botanical Review</w:t>
      </w:r>
      <w:r w:rsidRPr="00871A28">
        <w:rPr>
          <w:rFonts w:ascii="Arial" w:hAnsi="Arial" w:cs="Arial"/>
          <w:color w:val="222222"/>
          <w:sz w:val="24"/>
          <w:szCs w:val="24"/>
          <w:shd w:val="clear" w:color="auto" w:fill="FFFFFF"/>
        </w:rPr>
        <w:t>, </w:t>
      </w:r>
      <w:r w:rsidRPr="00871A28">
        <w:rPr>
          <w:rFonts w:ascii="Arial" w:hAnsi="Arial" w:cs="Arial"/>
          <w:i/>
          <w:iCs/>
          <w:color w:val="222222"/>
          <w:sz w:val="24"/>
          <w:szCs w:val="24"/>
          <w:shd w:val="clear" w:color="auto" w:fill="FFFFFF"/>
        </w:rPr>
        <w:t>87</w:t>
      </w:r>
      <w:r w:rsidRPr="00871A28">
        <w:rPr>
          <w:rFonts w:ascii="Arial" w:hAnsi="Arial" w:cs="Arial"/>
          <w:color w:val="222222"/>
          <w:sz w:val="24"/>
          <w:szCs w:val="24"/>
          <w:shd w:val="clear" w:color="auto" w:fill="FFFFFF"/>
        </w:rPr>
        <w:t>(1), pp.1-22.</w:t>
      </w:r>
    </w:p>
    <w:p w:rsidR="00835AEC" w:rsidRPr="00871A28" w:rsidRDefault="00835AEC" w:rsidP="00835AEC">
      <w:pPr>
        <w:spacing w:after="240" w:line="360" w:lineRule="auto"/>
        <w:ind w:left="720" w:hanging="720"/>
        <w:jc w:val="both"/>
        <w:rPr>
          <w:rFonts w:ascii="Arial" w:hAnsi="Arial" w:cs="Arial"/>
          <w:color w:val="222222"/>
          <w:sz w:val="24"/>
          <w:szCs w:val="24"/>
          <w:shd w:val="clear" w:color="auto" w:fill="FFFFFF"/>
        </w:rPr>
      </w:pPr>
      <w:r w:rsidRPr="00871A28">
        <w:rPr>
          <w:rFonts w:ascii="Arial" w:hAnsi="Arial" w:cs="Arial"/>
          <w:color w:val="222222"/>
          <w:sz w:val="24"/>
          <w:szCs w:val="24"/>
          <w:shd w:val="clear" w:color="auto" w:fill="FFFFFF"/>
        </w:rPr>
        <w:t xml:space="preserve">Ho </w:t>
      </w:r>
      <w:r w:rsidRPr="00871A28">
        <w:rPr>
          <w:rFonts w:ascii="Arial" w:hAnsi="Arial" w:cs="Arial"/>
          <w:i/>
          <w:iCs/>
          <w:color w:val="222222"/>
          <w:sz w:val="24"/>
          <w:szCs w:val="24"/>
          <w:shd w:val="clear" w:color="auto" w:fill="FFFFFF"/>
        </w:rPr>
        <w:t>et. al.</w:t>
      </w:r>
      <w:r w:rsidRPr="00871A28">
        <w:rPr>
          <w:rFonts w:ascii="Arial" w:hAnsi="Arial" w:cs="Arial"/>
          <w:color w:val="222222"/>
          <w:sz w:val="24"/>
          <w:szCs w:val="24"/>
          <w:shd w:val="clear" w:color="auto" w:fill="FFFFFF"/>
        </w:rPr>
        <w:t xml:space="preserve"> 2022. Rethinking technological acceptance in the age of emotional AI: surveying Gen Z (Zoomer) attitudes toward non-conscious data collection. </w:t>
      </w:r>
      <w:r w:rsidRPr="00871A28">
        <w:rPr>
          <w:rFonts w:ascii="Arial" w:hAnsi="Arial" w:cs="Arial"/>
          <w:i/>
          <w:iCs/>
          <w:color w:val="222222"/>
          <w:sz w:val="24"/>
          <w:szCs w:val="24"/>
          <w:shd w:val="clear" w:color="auto" w:fill="FFFFFF"/>
        </w:rPr>
        <w:t>Technology in Society</w:t>
      </w:r>
      <w:r w:rsidRPr="00871A28">
        <w:rPr>
          <w:rFonts w:ascii="Arial" w:hAnsi="Arial" w:cs="Arial"/>
          <w:color w:val="222222"/>
          <w:sz w:val="24"/>
          <w:szCs w:val="24"/>
          <w:shd w:val="clear" w:color="auto" w:fill="FFFFFF"/>
        </w:rPr>
        <w:t>, </w:t>
      </w:r>
      <w:r w:rsidRPr="00871A28">
        <w:rPr>
          <w:rFonts w:ascii="Arial" w:hAnsi="Arial" w:cs="Arial"/>
          <w:i/>
          <w:iCs/>
          <w:color w:val="222222"/>
          <w:sz w:val="24"/>
          <w:szCs w:val="24"/>
          <w:shd w:val="clear" w:color="auto" w:fill="FFFFFF"/>
        </w:rPr>
        <w:t>70</w:t>
      </w:r>
      <w:r w:rsidRPr="00871A28">
        <w:rPr>
          <w:rFonts w:ascii="Arial" w:hAnsi="Arial" w:cs="Arial"/>
          <w:color w:val="222222"/>
          <w:sz w:val="24"/>
          <w:szCs w:val="24"/>
          <w:shd w:val="clear" w:color="auto" w:fill="FFFFFF"/>
        </w:rPr>
        <w:t>, p.102011.</w:t>
      </w:r>
    </w:p>
    <w:p w:rsidR="00835AEC" w:rsidRPr="00871A28" w:rsidRDefault="00835AEC" w:rsidP="00835AEC">
      <w:pPr>
        <w:spacing w:after="240" w:line="360" w:lineRule="auto"/>
        <w:ind w:left="720" w:hanging="720"/>
        <w:jc w:val="both"/>
        <w:rPr>
          <w:rFonts w:ascii="Arial" w:hAnsi="Arial" w:cs="Arial"/>
          <w:color w:val="222222"/>
          <w:sz w:val="24"/>
          <w:szCs w:val="24"/>
          <w:shd w:val="clear" w:color="auto" w:fill="FFFFFF"/>
        </w:rPr>
      </w:pPr>
      <w:r w:rsidRPr="00871A28">
        <w:rPr>
          <w:rFonts w:ascii="Arial" w:hAnsi="Arial" w:cs="Arial"/>
          <w:color w:val="222222"/>
          <w:sz w:val="24"/>
          <w:szCs w:val="24"/>
          <w:shd w:val="clear" w:color="auto" w:fill="FFFFFF"/>
        </w:rPr>
        <w:t>Ilardo and Speciale, 2020. The community pharmacist: perceived barriers and patient-centered care communication. </w:t>
      </w:r>
      <w:r w:rsidRPr="00871A28">
        <w:rPr>
          <w:rFonts w:ascii="Arial" w:hAnsi="Arial" w:cs="Arial"/>
          <w:i/>
          <w:iCs/>
          <w:color w:val="222222"/>
          <w:sz w:val="24"/>
          <w:szCs w:val="24"/>
          <w:shd w:val="clear" w:color="auto" w:fill="FFFFFF"/>
        </w:rPr>
        <w:t>International journal of environmental research and public health</w:t>
      </w:r>
      <w:r w:rsidRPr="00871A28">
        <w:rPr>
          <w:rFonts w:ascii="Arial" w:hAnsi="Arial" w:cs="Arial"/>
          <w:color w:val="222222"/>
          <w:sz w:val="24"/>
          <w:szCs w:val="24"/>
          <w:shd w:val="clear" w:color="auto" w:fill="FFFFFF"/>
        </w:rPr>
        <w:t>, </w:t>
      </w:r>
      <w:r w:rsidRPr="00871A28">
        <w:rPr>
          <w:rFonts w:ascii="Arial" w:hAnsi="Arial" w:cs="Arial"/>
          <w:i/>
          <w:iCs/>
          <w:color w:val="222222"/>
          <w:sz w:val="24"/>
          <w:szCs w:val="24"/>
          <w:shd w:val="clear" w:color="auto" w:fill="FFFFFF"/>
        </w:rPr>
        <w:t>17</w:t>
      </w:r>
      <w:r w:rsidRPr="00871A28">
        <w:rPr>
          <w:rFonts w:ascii="Arial" w:hAnsi="Arial" w:cs="Arial"/>
          <w:color w:val="222222"/>
          <w:sz w:val="24"/>
          <w:szCs w:val="24"/>
          <w:shd w:val="clear" w:color="auto" w:fill="FFFFFF"/>
        </w:rPr>
        <w:t>(2), p.536.</w:t>
      </w:r>
    </w:p>
    <w:p w:rsidR="00835AEC" w:rsidRPr="00871A28" w:rsidRDefault="00835AEC" w:rsidP="00835AEC">
      <w:pPr>
        <w:spacing w:after="240" w:line="360" w:lineRule="auto"/>
        <w:ind w:left="720" w:hanging="720"/>
        <w:jc w:val="both"/>
        <w:rPr>
          <w:rFonts w:ascii="Arial" w:hAnsi="Arial" w:cs="Arial"/>
          <w:color w:val="222222"/>
          <w:sz w:val="24"/>
          <w:szCs w:val="24"/>
          <w:shd w:val="clear" w:color="auto" w:fill="FFFFFF"/>
        </w:rPr>
      </w:pPr>
      <w:r w:rsidRPr="00871A28">
        <w:rPr>
          <w:rFonts w:ascii="Arial" w:hAnsi="Arial" w:cs="Arial"/>
          <w:color w:val="222222"/>
          <w:sz w:val="24"/>
          <w:szCs w:val="24"/>
          <w:shd w:val="clear" w:color="auto" w:fill="FFFFFF"/>
        </w:rPr>
        <w:t>Kaasa, 2021. Merging Hofstede, Schwartz, and Inglehart into a single system. </w:t>
      </w:r>
      <w:r w:rsidRPr="00871A28">
        <w:rPr>
          <w:rFonts w:ascii="Arial" w:hAnsi="Arial" w:cs="Arial"/>
          <w:i/>
          <w:iCs/>
          <w:color w:val="222222"/>
          <w:sz w:val="24"/>
          <w:szCs w:val="24"/>
          <w:shd w:val="clear" w:color="auto" w:fill="FFFFFF"/>
        </w:rPr>
        <w:t>Journal of cross-cultural psychology</w:t>
      </w:r>
      <w:r w:rsidRPr="00871A28">
        <w:rPr>
          <w:rFonts w:ascii="Arial" w:hAnsi="Arial" w:cs="Arial"/>
          <w:color w:val="222222"/>
          <w:sz w:val="24"/>
          <w:szCs w:val="24"/>
          <w:shd w:val="clear" w:color="auto" w:fill="FFFFFF"/>
        </w:rPr>
        <w:t>, </w:t>
      </w:r>
      <w:r w:rsidRPr="00871A28">
        <w:rPr>
          <w:rFonts w:ascii="Arial" w:hAnsi="Arial" w:cs="Arial"/>
          <w:i/>
          <w:iCs/>
          <w:color w:val="222222"/>
          <w:sz w:val="24"/>
          <w:szCs w:val="24"/>
          <w:shd w:val="clear" w:color="auto" w:fill="FFFFFF"/>
        </w:rPr>
        <w:t>52</w:t>
      </w:r>
      <w:r w:rsidRPr="00871A28">
        <w:rPr>
          <w:rFonts w:ascii="Arial" w:hAnsi="Arial" w:cs="Arial"/>
          <w:color w:val="222222"/>
          <w:sz w:val="24"/>
          <w:szCs w:val="24"/>
          <w:shd w:val="clear" w:color="auto" w:fill="FFFFFF"/>
        </w:rPr>
        <w:t>(4), pp.339-353.</w:t>
      </w:r>
    </w:p>
    <w:p w:rsidR="00835AEC" w:rsidRPr="00871A28" w:rsidRDefault="00835AEC" w:rsidP="00835AEC">
      <w:pPr>
        <w:spacing w:after="240" w:line="360" w:lineRule="auto"/>
        <w:ind w:left="720" w:hanging="720"/>
        <w:jc w:val="both"/>
        <w:rPr>
          <w:rFonts w:ascii="Arial" w:eastAsia="Times New Roman" w:hAnsi="Arial" w:cs="Arial"/>
          <w:noProof w:val="0"/>
          <w:kern w:val="0"/>
          <w:sz w:val="24"/>
          <w:szCs w:val="24"/>
          <w:lang w:eastAsia="en-IN"/>
          <w14:ligatures w14:val="none"/>
        </w:rPr>
      </w:pPr>
      <w:r w:rsidRPr="00871A28">
        <w:rPr>
          <w:rFonts w:ascii="Arial" w:hAnsi="Arial" w:cs="Arial"/>
          <w:color w:val="222222"/>
          <w:sz w:val="24"/>
          <w:szCs w:val="24"/>
          <w:shd w:val="clear" w:color="auto" w:fill="FFFFFF"/>
        </w:rPr>
        <w:t xml:space="preserve">Li </w:t>
      </w:r>
      <w:r w:rsidRPr="00871A28">
        <w:rPr>
          <w:rFonts w:ascii="Arial" w:hAnsi="Arial" w:cs="Arial"/>
          <w:i/>
          <w:iCs/>
          <w:color w:val="222222"/>
          <w:sz w:val="24"/>
          <w:szCs w:val="24"/>
          <w:shd w:val="clear" w:color="auto" w:fill="FFFFFF"/>
        </w:rPr>
        <w:t>et. al.</w:t>
      </w:r>
      <w:r w:rsidRPr="00871A28">
        <w:rPr>
          <w:rFonts w:ascii="Arial" w:hAnsi="Arial" w:cs="Arial"/>
          <w:color w:val="222222"/>
          <w:sz w:val="24"/>
          <w:szCs w:val="24"/>
          <w:shd w:val="clear" w:color="auto" w:fill="FFFFFF"/>
        </w:rPr>
        <w:t xml:space="preserve"> 2022. The clean energy claims of BP, Chevron, ExxonMobil and Shell: A mismatch between discourse, actions and investments. </w:t>
      </w:r>
      <w:r w:rsidRPr="00871A28">
        <w:rPr>
          <w:rFonts w:ascii="Arial" w:hAnsi="Arial" w:cs="Arial"/>
          <w:i/>
          <w:iCs/>
          <w:color w:val="222222"/>
          <w:sz w:val="24"/>
          <w:szCs w:val="24"/>
          <w:shd w:val="clear" w:color="auto" w:fill="FFFFFF"/>
        </w:rPr>
        <w:t>PloS one</w:t>
      </w:r>
      <w:r w:rsidRPr="00871A28">
        <w:rPr>
          <w:rFonts w:ascii="Arial" w:hAnsi="Arial" w:cs="Arial"/>
          <w:color w:val="222222"/>
          <w:sz w:val="24"/>
          <w:szCs w:val="24"/>
          <w:shd w:val="clear" w:color="auto" w:fill="FFFFFF"/>
        </w:rPr>
        <w:t>, </w:t>
      </w:r>
      <w:r w:rsidRPr="00871A28">
        <w:rPr>
          <w:rFonts w:ascii="Arial" w:hAnsi="Arial" w:cs="Arial"/>
          <w:i/>
          <w:iCs/>
          <w:color w:val="222222"/>
          <w:sz w:val="24"/>
          <w:szCs w:val="24"/>
          <w:shd w:val="clear" w:color="auto" w:fill="FFFFFF"/>
        </w:rPr>
        <w:t>17</w:t>
      </w:r>
      <w:r w:rsidRPr="00871A28">
        <w:rPr>
          <w:rFonts w:ascii="Arial" w:hAnsi="Arial" w:cs="Arial"/>
          <w:color w:val="222222"/>
          <w:sz w:val="24"/>
          <w:szCs w:val="24"/>
          <w:shd w:val="clear" w:color="auto" w:fill="FFFFFF"/>
        </w:rPr>
        <w:t>(2), p.e0263596.</w:t>
      </w:r>
    </w:p>
    <w:p w:rsidR="00835AEC" w:rsidRPr="00871A28" w:rsidRDefault="00835AEC" w:rsidP="00835AEC">
      <w:pPr>
        <w:spacing w:after="240" w:line="360" w:lineRule="auto"/>
        <w:ind w:left="720" w:hanging="720"/>
        <w:jc w:val="both"/>
        <w:rPr>
          <w:rFonts w:ascii="Arial" w:hAnsi="Arial" w:cs="Arial"/>
          <w:color w:val="222222"/>
          <w:sz w:val="24"/>
          <w:szCs w:val="24"/>
          <w:shd w:val="clear" w:color="auto" w:fill="FFFFFF"/>
        </w:rPr>
      </w:pPr>
      <w:r w:rsidRPr="00871A28">
        <w:rPr>
          <w:rFonts w:ascii="Arial" w:hAnsi="Arial" w:cs="Arial"/>
          <w:color w:val="222222"/>
          <w:sz w:val="24"/>
          <w:szCs w:val="24"/>
          <w:shd w:val="clear" w:color="auto" w:fill="FFFFFF"/>
        </w:rPr>
        <w:t>Lissoni and Miguelez, 2024. Migration and Innovation. </w:t>
      </w:r>
      <w:r w:rsidRPr="00871A28">
        <w:rPr>
          <w:rFonts w:ascii="Arial" w:hAnsi="Arial" w:cs="Arial"/>
          <w:i/>
          <w:iCs/>
          <w:color w:val="222222"/>
          <w:sz w:val="24"/>
          <w:szCs w:val="24"/>
          <w:shd w:val="clear" w:color="auto" w:fill="FFFFFF"/>
        </w:rPr>
        <w:t>The Journal of Economic Perspectives</w:t>
      </w:r>
      <w:r w:rsidRPr="00871A28">
        <w:rPr>
          <w:rFonts w:ascii="Arial" w:hAnsi="Arial" w:cs="Arial"/>
          <w:color w:val="222222"/>
          <w:sz w:val="24"/>
          <w:szCs w:val="24"/>
          <w:shd w:val="clear" w:color="auto" w:fill="FFFFFF"/>
        </w:rPr>
        <w:t>, </w:t>
      </w:r>
      <w:r w:rsidRPr="00871A28">
        <w:rPr>
          <w:rFonts w:ascii="Arial" w:hAnsi="Arial" w:cs="Arial"/>
          <w:i/>
          <w:iCs/>
          <w:color w:val="222222"/>
          <w:sz w:val="24"/>
          <w:szCs w:val="24"/>
          <w:shd w:val="clear" w:color="auto" w:fill="FFFFFF"/>
        </w:rPr>
        <w:t>38</w:t>
      </w:r>
      <w:r w:rsidRPr="00871A28">
        <w:rPr>
          <w:rFonts w:ascii="Arial" w:hAnsi="Arial" w:cs="Arial"/>
          <w:color w:val="222222"/>
          <w:sz w:val="24"/>
          <w:szCs w:val="24"/>
          <w:shd w:val="clear" w:color="auto" w:fill="FFFFFF"/>
        </w:rPr>
        <w:t>(1), pp.27-54.</w:t>
      </w:r>
    </w:p>
    <w:p w:rsidR="00835AEC" w:rsidRPr="00871A28" w:rsidRDefault="00835AEC" w:rsidP="00835AEC">
      <w:pPr>
        <w:spacing w:after="240" w:line="360" w:lineRule="auto"/>
        <w:ind w:left="720" w:hanging="720"/>
        <w:jc w:val="both"/>
        <w:rPr>
          <w:rFonts w:ascii="Arial" w:hAnsi="Arial" w:cs="Arial"/>
          <w:color w:val="222222"/>
          <w:sz w:val="24"/>
          <w:szCs w:val="24"/>
          <w:shd w:val="clear" w:color="auto" w:fill="FFFFFF"/>
        </w:rPr>
      </w:pPr>
      <w:r w:rsidRPr="00871A28">
        <w:rPr>
          <w:rFonts w:ascii="Arial" w:hAnsi="Arial" w:cs="Arial"/>
          <w:color w:val="222222"/>
          <w:sz w:val="24"/>
          <w:szCs w:val="24"/>
          <w:shd w:val="clear" w:color="auto" w:fill="FFFFFF"/>
        </w:rPr>
        <w:lastRenderedPageBreak/>
        <w:t>Mercader and Gairín,  2020. University teachers' perception of barriers to the use of digital technologies: the importance of the academic discipline. </w:t>
      </w:r>
      <w:r w:rsidRPr="00871A28">
        <w:rPr>
          <w:rFonts w:ascii="Arial" w:hAnsi="Arial" w:cs="Arial"/>
          <w:i/>
          <w:iCs/>
          <w:color w:val="222222"/>
          <w:sz w:val="24"/>
          <w:szCs w:val="24"/>
          <w:shd w:val="clear" w:color="auto" w:fill="FFFFFF"/>
        </w:rPr>
        <w:t>International Journal of Educational Technology in Higher Education</w:t>
      </w:r>
      <w:r w:rsidRPr="00871A28">
        <w:rPr>
          <w:rFonts w:ascii="Arial" w:hAnsi="Arial" w:cs="Arial"/>
          <w:color w:val="222222"/>
          <w:sz w:val="24"/>
          <w:szCs w:val="24"/>
          <w:shd w:val="clear" w:color="auto" w:fill="FFFFFF"/>
        </w:rPr>
        <w:t>, </w:t>
      </w:r>
      <w:r w:rsidRPr="00871A28">
        <w:rPr>
          <w:rFonts w:ascii="Arial" w:hAnsi="Arial" w:cs="Arial"/>
          <w:i/>
          <w:iCs/>
          <w:color w:val="222222"/>
          <w:sz w:val="24"/>
          <w:szCs w:val="24"/>
          <w:shd w:val="clear" w:color="auto" w:fill="FFFFFF"/>
        </w:rPr>
        <w:t>17</w:t>
      </w:r>
      <w:r w:rsidRPr="00871A28">
        <w:rPr>
          <w:rFonts w:ascii="Arial" w:hAnsi="Arial" w:cs="Arial"/>
          <w:color w:val="222222"/>
          <w:sz w:val="24"/>
          <w:szCs w:val="24"/>
          <w:shd w:val="clear" w:color="auto" w:fill="FFFFFF"/>
        </w:rPr>
        <w:t>(1), p.4.</w:t>
      </w:r>
    </w:p>
    <w:p w:rsidR="00835AEC" w:rsidRPr="00871A28" w:rsidRDefault="00835AEC" w:rsidP="00835AEC">
      <w:pPr>
        <w:spacing w:after="240" w:line="360" w:lineRule="auto"/>
        <w:ind w:left="720" w:hanging="720"/>
        <w:jc w:val="both"/>
        <w:rPr>
          <w:rFonts w:ascii="Arial" w:hAnsi="Arial" w:cs="Arial"/>
          <w:color w:val="222222"/>
          <w:sz w:val="24"/>
          <w:szCs w:val="24"/>
          <w:shd w:val="clear" w:color="auto" w:fill="FFFFFF"/>
        </w:rPr>
      </w:pPr>
      <w:r w:rsidRPr="00871A28">
        <w:rPr>
          <w:rFonts w:ascii="Arial" w:hAnsi="Arial" w:cs="Arial"/>
          <w:color w:val="222222"/>
          <w:sz w:val="24"/>
          <w:szCs w:val="24"/>
          <w:shd w:val="clear" w:color="auto" w:fill="FFFFFF"/>
        </w:rPr>
        <w:t>Minkov and Kaasa, 2021. A test of Hofstede's model of culture following his own approach. </w:t>
      </w:r>
      <w:r w:rsidRPr="00871A28">
        <w:rPr>
          <w:rFonts w:ascii="Arial" w:hAnsi="Arial" w:cs="Arial"/>
          <w:i/>
          <w:iCs/>
          <w:color w:val="222222"/>
          <w:sz w:val="24"/>
          <w:szCs w:val="24"/>
          <w:shd w:val="clear" w:color="auto" w:fill="FFFFFF"/>
        </w:rPr>
        <w:t>Cross Cultural &amp; Strategic Management</w:t>
      </w:r>
      <w:r w:rsidRPr="00871A28">
        <w:rPr>
          <w:rFonts w:ascii="Arial" w:hAnsi="Arial" w:cs="Arial"/>
          <w:color w:val="222222"/>
          <w:sz w:val="24"/>
          <w:szCs w:val="24"/>
          <w:shd w:val="clear" w:color="auto" w:fill="FFFFFF"/>
        </w:rPr>
        <w:t>, </w:t>
      </w:r>
      <w:r w:rsidRPr="00871A28">
        <w:rPr>
          <w:rFonts w:ascii="Arial" w:hAnsi="Arial" w:cs="Arial"/>
          <w:i/>
          <w:iCs/>
          <w:color w:val="222222"/>
          <w:sz w:val="24"/>
          <w:szCs w:val="24"/>
          <w:shd w:val="clear" w:color="auto" w:fill="FFFFFF"/>
        </w:rPr>
        <w:t>28</w:t>
      </w:r>
      <w:r w:rsidRPr="00871A28">
        <w:rPr>
          <w:rFonts w:ascii="Arial" w:hAnsi="Arial" w:cs="Arial"/>
          <w:color w:val="222222"/>
          <w:sz w:val="24"/>
          <w:szCs w:val="24"/>
          <w:shd w:val="clear" w:color="auto" w:fill="FFFFFF"/>
        </w:rPr>
        <w:t>(2), pp.384-406.</w:t>
      </w:r>
    </w:p>
    <w:p w:rsidR="00835AEC" w:rsidRPr="00871A28" w:rsidRDefault="00835AEC" w:rsidP="00835AEC">
      <w:pPr>
        <w:spacing w:after="240" w:line="360" w:lineRule="auto"/>
        <w:ind w:left="720" w:hanging="720"/>
        <w:jc w:val="both"/>
        <w:rPr>
          <w:rFonts w:ascii="Arial" w:hAnsi="Arial" w:cs="Arial"/>
          <w:color w:val="222222"/>
          <w:sz w:val="24"/>
          <w:szCs w:val="24"/>
          <w:shd w:val="clear" w:color="auto" w:fill="FFFFFF"/>
        </w:rPr>
      </w:pPr>
      <w:r w:rsidRPr="00871A28">
        <w:rPr>
          <w:rFonts w:ascii="Arial" w:hAnsi="Arial" w:cs="Arial"/>
          <w:color w:val="222222"/>
          <w:sz w:val="24"/>
          <w:szCs w:val="24"/>
          <w:shd w:val="clear" w:color="auto" w:fill="FFFFFF"/>
        </w:rPr>
        <w:t>Minkov and Kaasa, 2021. A test of the revised Minkov-Hofstede model of culture: Mirror images of subjective and objective culture across nations and the 50 US states. </w:t>
      </w:r>
      <w:r w:rsidRPr="00871A28">
        <w:rPr>
          <w:rFonts w:ascii="Arial" w:hAnsi="Arial" w:cs="Arial"/>
          <w:i/>
          <w:iCs/>
          <w:color w:val="222222"/>
          <w:sz w:val="24"/>
          <w:szCs w:val="24"/>
          <w:shd w:val="clear" w:color="auto" w:fill="FFFFFF"/>
        </w:rPr>
        <w:t>Cross-Cultural Research</w:t>
      </w:r>
      <w:r w:rsidRPr="00871A28">
        <w:rPr>
          <w:rFonts w:ascii="Arial" w:hAnsi="Arial" w:cs="Arial"/>
          <w:color w:val="222222"/>
          <w:sz w:val="24"/>
          <w:szCs w:val="24"/>
          <w:shd w:val="clear" w:color="auto" w:fill="FFFFFF"/>
        </w:rPr>
        <w:t>, </w:t>
      </w:r>
      <w:r w:rsidRPr="00871A28">
        <w:rPr>
          <w:rFonts w:ascii="Arial" w:hAnsi="Arial" w:cs="Arial"/>
          <w:i/>
          <w:iCs/>
          <w:color w:val="222222"/>
          <w:sz w:val="24"/>
          <w:szCs w:val="24"/>
          <w:shd w:val="clear" w:color="auto" w:fill="FFFFFF"/>
        </w:rPr>
        <w:t>55</w:t>
      </w:r>
      <w:r w:rsidRPr="00871A28">
        <w:rPr>
          <w:rFonts w:ascii="Arial" w:hAnsi="Arial" w:cs="Arial"/>
          <w:color w:val="222222"/>
          <w:sz w:val="24"/>
          <w:szCs w:val="24"/>
          <w:shd w:val="clear" w:color="auto" w:fill="FFFFFF"/>
        </w:rPr>
        <w:t>(2-3), pp.230-281.</w:t>
      </w:r>
    </w:p>
    <w:p w:rsidR="00835AEC" w:rsidRPr="00871A28" w:rsidRDefault="00835AEC" w:rsidP="00835AEC">
      <w:pPr>
        <w:spacing w:after="240" w:line="360" w:lineRule="auto"/>
        <w:ind w:left="720" w:hanging="720"/>
        <w:jc w:val="both"/>
        <w:rPr>
          <w:rFonts w:ascii="Arial" w:hAnsi="Arial" w:cs="Arial"/>
          <w:color w:val="222222"/>
          <w:sz w:val="24"/>
          <w:szCs w:val="24"/>
          <w:shd w:val="clear" w:color="auto" w:fill="FFFFFF"/>
        </w:rPr>
      </w:pPr>
      <w:r w:rsidRPr="00871A28">
        <w:rPr>
          <w:rFonts w:ascii="Arial" w:hAnsi="Arial" w:cs="Arial"/>
          <w:color w:val="222222"/>
          <w:sz w:val="24"/>
          <w:szCs w:val="24"/>
          <w:shd w:val="clear" w:color="auto" w:fill="FFFFFF"/>
        </w:rPr>
        <w:t>Retis and Chacón, 2021. Mapping digital-native US Latinx news: Beyond geographical boundaries, language barriers, and hyper-fragmentation of audiences. In </w:t>
      </w:r>
      <w:r w:rsidRPr="00871A28">
        <w:rPr>
          <w:rFonts w:ascii="Arial" w:hAnsi="Arial" w:cs="Arial"/>
          <w:i/>
          <w:iCs/>
          <w:color w:val="222222"/>
          <w:sz w:val="24"/>
          <w:szCs w:val="24"/>
          <w:shd w:val="clear" w:color="auto" w:fill="FFFFFF"/>
        </w:rPr>
        <w:t>International Symposium on Online Journalism</w:t>
      </w:r>
      <w:r w:rsidRPr="00871A28">
        <w:rPr>
          <w:rFonts w:ascii="Arial" w:hAnsi="Arial" w:cs="Arial"/>
          <w:color w:val="222222"/>
          <w:sz w:val="24"/>
          <w:szCs w:val="24"/>
          <w:shd w:val="clear" w:color="auto" w:fill="FFFFFF"/>
        </w:rPr>
        <w:t> (Vol. 11, No. 1, pp. 35-64).</w:t>
      </w:r>
    </w:p>
    <w:p w:rsidR="00835AEC" w:rsidRPr="00871A28" w:rsidRDefault="00835AEC" w:rsidP="00835AEC">
      <w:pPr>
        <w:spacing w:after="240" w:line="360" w:lineRule="auto"/>
        <w:ind w:left="720" w:hanging="720"/>
        <w:jc w:val="both"/>
        <w:rPr>
          <w:rFonts w:ascii="Arial" w:hAnsi="Arial" w:cs="Arial"/>
          <w:color w:val="222222"/>
          <w:sz w:val="24"/>
          <w:szCs w:val="24"/>
          <w:shd w:val="clear" w:color="auto" w:fill="FFFFFF"/>
        </w:rPr>
      </w:pPr>
      <w:r w:rsidRPr="00871A28">
        <w:rPr>
          <w:rFonts w:ascii="Arial" w:hAnsi="Arial" w:cs="Arial"/>
          <w:color w:val="222222"/>
          <w:sz w:val="24"/>
          <w:szCs w:val="24"/>
          <w:shd w:val="clear" w:color="auto" w:fill="FFFFFF"/>
        </w:rPr>
        <w:t xml:space="preserve">Siri </w:t>
      </w:r>
      <w:r w:rsidRPr="00871A28">
        <w:rPr>
          <w:rFonts w:ascii="Arial" w:hAnsi="Arial" w:cs="Arial"/>
          <w:i/>
          <w:iCs/>
          <w:color w:val="222222"/>
          <w:sz w:val="24"/>
          <w:szCs w:val="24"/>
          <w:shd w:val="clear" w:color="auto" w:fill="FFFFFF"/>
        </w:rPr>
        <w:t>et. al.</w:t>
      </w:r>
      <w:r w:rsidRPr="00871A28">
        <w:rPr>
          <w:rFonts w:ascii="Arial" w:hAnsi="Arial" w:cs="Arial"/>
          <w:color w:val="222222"/>
          <w:sz w:val="24"/>
          <w:szCs w:val="24"/>
          <w:shd w:val="clear" w:color="auto" w:fill="FFFFFF"/>
        </w:rPr>
        <w:t xml:space="preserve"> 2022. Equality, Diversity, and Inclusion Strategies Adopted in a European University Alliance to Facilitate the Higher Education-to-Work Transition. </w:t>
      </w:r>
      <w:r w:rsidRPr="00871A28">
        <w:rPr>
          <w:rFonts w:ascii="Arial" w:hAnsi="Arial" w:cs="Arial"/>
          <w:i/>
          <w:iCs/>
          <w:color w:val="222222"/>
          <w:sz w:val="24"/>
          <w:szCs w:val="24"/>
          <w:shd w:val="clear" w:color="auto" w:fill="FFFFFF"/>
        </w:rPr>
        <w:t>Societies</w:t>
      </w:r>
      <w:r w:rsidRPr="00871A28">
        <w:rPr>
          <w:rFonts w:ascii="Arial" w:hAnsi="Arial" w:cs="Arial"/>
          <w:color w:val="222222"/>
          <w:sz w:val="24"/>
          <w:szCs w:val="24"/>
          <w:shd w:val="clear" w:color="auto" w:fill="FFFFFF"/>
        </w:rPr>
        <w:t>, </w:t>
      </w:r>
      <w:r w:rsidRPr="00871A28">
        <w:rPr>
          <w:rFonts w:ascii="Arial" w:hAnsi="Arial" w:cs="Arial"/>
          <w:i/>
          <w:iCs/>
          <w:color w:val="222222"/>
          <w:sz w:val="24"/>
          <w:szCs w:val="24"/>
          <w:shd w:val="clear" w:color="auto" w:fill="FFFFFF"/>
        </w:rPr>
        <w:t>12</w:t>
      </w:r>
      <w:r w:rsidRPr="00871A28">
        <w:rPr>
          <w:rFonts w:ascii="Arial" w:hAnsi="Arial" w:cs="Arial"/>
          <w:color w:val="222222"/>
          <w:sz w:val="24"/>
          <w:szCs w:val="24"/>
          <w:shd w:val="clear" w:color="auto" w:fill="FFFFFF"/>
        </w:rPr>
        <w:t>(5), p.140.</w:t>
      </w:r>
    </w:p>
    <w:p w:rsidR="00835AEC" w:rsidRPr="00871A28" w:rsidRDefault="00835AEC" w:rsidP="00835AEC">
      <w:pPr>
        <w:spacing w:after="240" w:line="360" w:lineRule="auto"/>
        <w:ind w:left="720" w:hanging="720"/>
        <w:jc w:val="both"/>
        <w:rPr>
          <w:rFonts w:ascii="Arial" w:hAnsi="Arial" w:cs="Arial"/>
          <w:color w:val="222222"/>
          <w:sz w:val="24"/>
          <w:szCs w:val="24"/>
          <w:shd w:val="clear" w:color="auto" w:fill="FFFFFF"/>
        </w:rPr>
      </w:pPr>
      <w:r w:rsidRPr="00871A28">
        <w:rPr>
          <w:rFonts w:ascii="Arial" w:hAnsi="Arial" w:cs="Arial"/>
          <w:color w:val="222222"/>
          <w:sz w:val="24"/>
          <w:szCs w:val="24"/>
          <w:shd w:val="clear" w:color="auto" w:fill="FFFFFF"/>
        </w:rPr>
        <w:t xml:space="preserve">Smith </w:t>
      </w:r>
      <w:r w:rsidRPr="00871A28">
        <w:rPr>
          <w:rFonts w:ascii="Arial" w:hAnsi="Arial" w:cs="Arial"/>
          <w:i/>
          <w:iCs/>
          <w:color w:val="222222"/>
          <w:sz w:val="24"/>
          <w:szCs w:val="24"/>
          <w:shd w:val="clear" w:color="auto" w:fill="FFFFFF"/>
        </w:rPr>
        <w:t>et. al.</w:t>
      </w:r>
      <w:r w:rsidRPr="00871A28">
        <w:rPr>
          <w:rFonts w:ascii="Arial" w:hAnsi="Arial" w:cs="Arial"/>
          <w:color w:val="222222"/>
          <w:sz w:val="24"/>
          <w:szCs w:val="24"/>
          <w:shd w:val="clear" w:color="auto" w:fill="FFFFFF"/>
        </w:rPr>
        <w:t xml:space="preserve"> 2022. Nurse Migration in Australia, Germany, and the UK: A rapid evidence assessment of empirical research involving migrant nurses. </w:t>
      </w:r>
      <w:r w:rsidRPr="00871A28">
        <w:rPr>
          <w:rFonts w:ascii="Arial" w:hAnsi="Arial" w:cs="Arial"/>
          <w:i/>
          <w:iCs/>
          <w:color w:val="222222"/>
          <w:sz w:val="24"/>
          <w:szCs w:val="24"/>
          <w:shd w:val="clear" w:color="auto" w:fill="FFFFFF"/>
        </w:rPr>
        <w:t>Policy, Politics, &amp; Nursing Practice</w:t>
      </w:r>
      <w:r w:rsidRPr="00871A28">
        <w:rPr>
          <w:rFonts w:ascii="Arial" w:hAnsi="Arial" w:cs="Arial"/>
          <w:color w:val="222222"/>
          <w:sz w:val="24"/>
          <w:szCs w:val="24"/>
          <w:shd w:val="clear" w:color="auto" w:fill="FFFFFF"/>
        </w:rPr>
        <w:t>, </w:t>
      </w:r>
      <w:r w:rsidRPr="00871A28">
        <w:rPr>
          <w:rFonts w:ascii="Arial" w:hAnsi="Arial" w:cs="Arial"/>
          <w:i/>
          <w:iCs/>
          <w:color w:val="222222"/>
          <w:sz w:val="24"/>
          <w:szCs w:val="24"/>
          <w:shd w:val="clear" w:color="auto" w:fill="FFFFFF"/>
        </w:rPr>
        <w:t>23</w:t>
      </w:r>
      <w:r w:rsidRPr="00871A28">
        <w:rPr>
          <w:rFonts w:ascii="Arial" w:hAnsi="Arial" w:cs="Arial"/>
          <w:color w:val="222222"/>
          <w:sz w:val="24"/>
          <w:szCs w:val="24"/>
          <w:shd w:val="clear" w:color="auto" w:fill="FFFFFF"/>
        </w:rPr>
        <w:t>(3), pp.175-194.</w:t>
      </w:r>
    </w:p>
    <w:p w:rsidR="00835AEC" w:rsidRPr="00871A28" w:rsidRDefault="00835AEC" w:rsidP="00835AEC">
      <w:pPr>
        <w:spacing w:after="240" w:line="360" w:lineRule="auto"/>
        <w:ind w:left="720" w:hanging="720"/>
        <w:jc w:val="both"/>
        <w:rPr>
          <w:rFonts w:ascii="Arial" w:hAnsi="Arial" w:cs="Arial"/>
          <w:color w:val="222222"/>
          <w:sz w:val="24"/>
          <w:szCs w:val="24"/>
          <w:shd w:val="clear" w:color="auto" w:fill="FFFFFF"/>
        </w:rPr>
      </w:pPr>
      <w:r w:rsidRPr="00871A28">
        <w:rPr>
          <w:rFonts w:ascii="Arial" w:hAnsi="Arial" w:cs="Arial"/>
          <w:color w:val="222222"/>
          <w:sz w:val="24"/>
          <w:szCs w:val="24"/>
          <w:shd w:val="clear" w:color="auto" w:fill="FFFFFF"/>
        </w:rPr>
        <w:t>Takino, 2020. Power in international business communication and linguistic competence: Analyzing the experiences of nonnative business people who use English as a business lingua franca (BELF). </w:t>
      </w:r>
      <w:r w:rsidRPr="00871A28">
        <w:rPr>
          <w:rFonts w:ascii="Arial" w:hAnsi="Arial" w:cs="Arial"/>
          <w:i/>
          <w:iCs/>
          <w:color w:val="222222"/>
          <w:sz w:val="24"/>
          <w:szCs w:val="24"/>
          <w:shd w:val="clear" w:color="auto" w:fill="FFFFFF"/>
        </w:rPr>
        <w:t>International Journal of Business Communication</w:t>
      </w:r>
      <w:r w:rsidRPr="00871A28">
        <w:rPr>
          <w:rFonts w:ascii="Arial" w:hAnsi="Arial" w:cs="Arial"/>
          <w:color w:val="222222"/>
          <w:sz w:val="24"/>
          <w:szCs w:val="24"/>
          <w:shd w:val="clear" w:color="auto" w:fill="FFFFFF"/>
        </w:rPr>
        <w:t>, </w:t>
      </w:r>
      <w:r w:rsidRPr="00871A28">
        <w:rPr>
          <w:rFonts w:ascii="Arial" w:hAnsi="Arial" w:cs="Arial"/>
          <w:i/>
          <w:iCs/>
          <w:color w:val="222222"/>
          <w:sz w:val="24"/>
          <w:szCs w:val="24"/>
          <w:shd w:val="clear" w:color="auto" w:fill="FFFFFF"/>
        </w:rPr>
        <w:t>57</w:t>
      </w:r>
      <w:r w:rsidRPr="00871A28">
        <w:rPr>
          <w:rFonts w:ascii="Arial" w:hAnsi="Arial" w:cs="Arial"/>
          <w:color w:val="222222"/>
          <w:sz w:val="24"/>
          <w:szCs w:val="24"/>
          <w:shd w:val="clear" w:color="auto" w:fill="FFFFFF"/>
        </w:rPr>
        <w:t>(4), pp.517-544.</w:t>
      </w:r>
    </w:p>
    <w:p w:rsidR="00835AEC" w:rsidRPr="00871A28" w:rsidRDefault="00835AEC" w:rsidP="00835AEC">
      <w:pPr>
        <w:spacing w:after="0" w:line="360" w:lineRule="auto"/>
        <w:jc w:val="both"/>
        <w:rPr>
          <w:rFonts w:ascii="Arial" w:eastAsia="Times New Roman" w:hAnsi="Arial" w:cs="Arial"/>
          <w:noProof w:val="0"/>
          <w:kern w:val="0"/>
          <w:sz w:val="24"/>
          <w:szCs w:val="24"/>
          <w:u w:val="single"/>
          <w:lang w:eastAsia="en-IN"/>
          <w14:ligatures w14:val="none"/>
        </w:rPr>
      </w:pPr>
      <w:r w:rsidRPr="00871A28">
        <w:rPr>
          <w:rFonts w:ascii="Arial" w:eastAsia="Times New Roman" w:hAnsi="Arial" w:cs="Arial"/>
          <w:noProof w:val="0"/>
          <w:kern w:val="0"/>
          <w:sz w:val="24"/>
          <w:szCs w:val="24"/>
          <w:u w:val="single"/>
          <w:lang w:eastAsia="en-IN"/>
          <w14:ligatures w14:val="none"/>
        </w:rPr>
        <w:t xml:space="preserve">Online </w:t>
      </w:r>
    </w:p>
    <w:p w:rsidR="00835AEC" w:rsidRPr="00871A28" w:rsidRDefault="00835AEC" w:rsidP="00835AEC">
      <w:pPr>
        <w:spacing w:after="0" w:line="240" w:lineRule="auto"/>
        <w:ind w:left="851" w:hanging="851"/>
        <w:jc w:val="both"/>
        <w:rPr>
          <w:rFonts w:ascii="Arial" w:eastAsia="Times New Roman" w:hAnsi="Arial" w:cs="Arial"/>
          <w:noProof w:val="0"/>
          <w:color w:val="000000" w:themeColor="text1"/>
          <w:kern w:val="0"/>
          <w:sz w:val="24"/>
          <w:szCs w:val="24"/>
          <w:lang w:eastAsia="en-IN"/>
          <w14:ligatures w14:val="none"/>
        </w:rPr>
      </w:pPr>
      <w:r w:rsidRPr="00871A28">
        <w:rPr>
          <w:rFonts w:ascii="Arial" w:eastAsia="Times New Roman" w:hAnsi="Arial" w:cs="Arial"/>
          <w:noProof w:val="0"/>
          <w:color w:val="000000" w:themeColor="text1"/>
          <w:kern w:val="0"/>
          <w:sz w:val="24"/>
          <w:szCs w:val="24"/>
          <w:lang w:eastAsia="en-IN"/>
          <w14:ligatures w14:val="none"/>
        </w:rPr>
        <w:t>Hofstede insights, (2024), Country comparison, [Online][Accessed through]&lt;</w:t>
      </w:r>
      <w:r w:rsidRPr="00871A28">
        <w:rPr>
          <w:rFonts w:ascii="Arial" w:hAnsi="Arial" w:cs="Arial"/>
          <w:color w:val="000000" w:themeColor="text1"/>
          <w:sz w:val="24"/>
          <w:szCs w:val="24"/>
        </w:rPr>
        <w:t xml:space="preserve"> </w:t>
      </w:r>
      <w:r w:rsidRPr="00871A28">
        <w:rPr>
          <w:rFonts w:ascii="Arial" w:eastAsia="Times New Roman" w:hAnsi="Arial" w:cs="Arial"/>
          <w:noProof w:val="0"/>
          <w:color w:val="000000" w:themeColor="text1"/>
          <w:kern w:val="0"/>
          <w:sz w:val="24"/>
          <w:szCs w:val="24"/>
          <w:lang w:eastAsia="en-IN"/>
          <w14:ligatures w14:val="none"/>
        </w:rPr>
        <w:t>https://www.hofstede-insights.com/country-comparison-tool?countries=austria%2Cdenmark%2Cunited+kingdom&gt;</w:t>
      </w:r>
    </w:p>
    <w:p w:rsidR="00835AEC" w:rsidRPr="00871A28" w:rsidRDefault="00835AEC" w:rsidP="00835AEC">
      <w:pPr>
        <w:spacing w:line="360" w:lineRule="auto"/>
        <w:jc w:val="both"/>
        <w:rPr>
          <w:rFonts w:ascii="Arial" w:eastAsia="Times New Roman" w:hAnsi="Arial" w:cs="Arial"/>
          <w:noProof w:val="0"/>
          <w:color w:val="000000" w:themeColor="text1"/>
          <w:kern w:val="0"/>
          <w:sz w:val="24"/>
          <w:szCs w:val="24"/>
          <w:lang w:eastAsia="en-IN"/>
          <w14:ligatures w14:val="none"/>
        </w:rPr>
      </w:pPr>
    </w:p>
    <w:p w:rsidR="00835AEC" w:rsidRPr="00871A28" w:rsidRDefault="00835AEC" w:rsidP="00835AEC">
      <w:pPr>
        <w:spacing w:after="0" w:line="360" w:lineRule="auto"/>
        <w:jc w:val="both"/>
        <w:rPr>
          <w:rFonts w:ascii="Arial" w:eastAsia="Times New Roman" w:hAnsi="Arial" w:cs="Arial"/>
          <w:noProof w:val="0"/>
          <w:kern w:val="0"/>
          <w:sz w:val="24"/>
          <w:szCs w:val="24"/>
          <w:lang w:eastAsia="en-IN"/>
          <w14:ligatures w14:val="none"/>
        </w:rPr>
      </w:pPr>
    </w:p>
    <w:p w:rsidR="00835AEC" w:rsidRPr="00871A28" w:rsidRDefault="00835AEC" w:rsidP="00835AEC">
      <w:pPr>
        <w:spacing w:after="0" w:line="360" w:lineRule="auto"/>
        <w:jc w:val="both"/>
        <w:rPr>
          <w:rFonts w:ascii="Arial" w:eastAsia="Times New Roman" w:hAnsi="Arial" w:cs="Arial"/>
          <w:noProof w:val="0"/>
          <w:kern w:val="0"/>
          <w:sz w:val="24"/>
          <w:szCs w:val="24"/>
          <w:lang w:eastAsia="en-IN"/>
          <w14:ligatures w14:val="none"/>
        </w:rPr>
      </w:pPr>
    </w:p>
    <w:p w:rsidR="00835AEC" w:rsidRPr="00871A28" w:rsidRDefault="00835AEC" w:rsidP="00835AEC">
      <w:pPr>
        <w:spacing w:after="240" w:line="360" w:lineRule="auto"/>
        <w:jc w:val="both"/>
        <w:rPr>
          <w:rFonts w:ascii="Arial" w:eastAsia="Times New Roman" w:hAnsi="Arial" w:cs="Arial"/>
          <w:noProof w:val="0"/>
          <w:kern w:val="0"/>
          <w:sz w:val="24"/>
          <w:szCs w:val="24"/>
          <w:lang w:eastAsia="en-IN"/>
          <w14:ligatures w14:val="none"/>
        </w:rPr>
      </w:pPr>
    </w:p>
    <w:p w:rsidR="00835AEC" w:rsidRPr="00871A28" w:rsidRDefault="00835AEC" w:rsidP="00835AEC">
      <w:pPr>
        <w:spacing w:after="0" w:line="360" w:lineRule="auto"/>
        <w:jc w:val="both"/>
        <w:rPr>
          <w:rFonts w:ascii="Arial" w:eastAsia="Times New Roman" w:hAnsi="Arial" w:cs="Arial"/>
          <w:b/>
          <w:bCs/>
          <w:noProof w:val="0"/>
          <w:kern w:val="0"/>
          <w:sz w:val="24"/>
          <w:szCs w:val="24"/>
          <w:lang w:eastAsia="en-IN"/>
          <w14:ligatures w14:val="none"/>
        </w:rPr>
      </w:pPr>
    </w:p>
    <w:p w:rsidR="00835AEC" w:rsidRPr="00871A28" w:rsidRDefault="00835AEC" w:rsidP="00835AEC">
      <w:pPr>
        <w:spacing w:after="0" w:line="360" w:lineRule="auto"/>
        <w:jc w:val="both"/>
        <w:rPr>
          <w:rFonts w:ascii="Arial" w:eastAsia="Times New Roman" w:hAnsi="Arial" w:cs="Arial"/>
          <w:b/>
          <w:bCs/>
          <w:noProof w:val="0"/>
          <w:kern w:val="0"/>
          <w:sz w:val="24"/>
          <w:szCs w:val="24"/>
          <w:lang w:eastAsia="en-IN"/>
          <w14:ligatures w14:val="none"/>
        </w:rPr>
      </w:pPr>
    </w:p>
    <w:p w:rsidR="008C504D" w:rsidRPr="00871A28" w:rsidRDefault="008C504D">
      <w:pPr>
        <w:rPr>
          <w:rFonts w:ascii="Arial" w:hAnsi="Arial" w:cs="Arial"/>
          <w:sz w:val="24"/>
          <w:szCs w:val="24"/>
        </w:rPr>
      </w:pPr>
    </w:p>
    <w:sectPr w:rsidR="008C504D" w:rsidRPr="00871A28">
      <w:footerReference w:type="even"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67E9F" w:rsidRDefault="00F67E9F" w:rsidP="00871A28">
      <w:pPr>
        <w:spacing w:after="0" w:line="240" w:lineRule="auto"/>
      </w:pPr>
      <w:r>
        <w:separator/>
      </w:r>
    </w:p>
  </w:endnote>
  <w:endnote w:type="continuationSeparator" w:id="0">
    <w:p w:rsidR="00F67E9F" w:rsidRDefault="00F67E9F" w:rsidP="00871A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80815121"/>
      <w:docPartObj>
        <w:docPartGallery w:val="Page Numbers (Bottom of Page)"/>
        <w:docPartUnique/>
      </w:docPartObj>
    </w:sdtPr>
    <w:sdtContent>
      <w:p w:rsidR="00871A28" w:rsidRDefault="00871A28" w:rsidP="00F1550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871A28" w:rsidRDefault="00871A28" w:rsidP="00871A2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99266134"/>
      <w:docPartObj>
        <w:docPartGallery w:val="Page Numbers (Bottom of Page)"/>
        <w:docPartUnique/>
      </w:docPartObj>
    </w:sdtPr>
    <w:sdtContent>
      <w:p w:rsidR="00871A28" w:rsidRDefault="00871A28" w:rsidP="00F1550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sdtContent>
  </w:sdt>
  <w:p w:rsidR="00871A28" w:rsidRDefault="00871A28" w:rsidP="00871A2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67E9F" w:rsidRDefault="00F67E9F" w:rsidP="00871A28">
      <w:pPr>
        <w:spacing w:after="0" w:line="240" w:lineRule="auto"/>
      </w:pPr>
      <w:r>
        <w:separator/>
      </w:r>
    </w:p>
  </w:footnote>
  <w:footnote w:type="continuationSeparator" w:id="0">
    <w:p w:rsidR="00F67E9F" w:rsidRDefault="00F67E9F" w:rsidP="00871A2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5AEC"/>
    <w:rsid w:val="00305386"/>
    <w:rsid w:val="003D3F63"/>
    <w:rsid w:val="004036A1"/>
    <w:rsid w:val="005F73FC"/>
    <w:rsid w:val="00835AEC"/>
    <w:rsid w:val="00871A28"/>
    <w:rsid w:val="008C504D"/>
    <w:rsid w:val="00F67E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82CF653"/>
  <w15:chartTrackingRefBased/>
  <w15:docId w15:val="{06D76A0E-C5D8-A748-A5AB-C6C120D92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AEC"/>
    <w:pPr>
      <w:spacing w:after="160" w:line="259" w:lineRule="auto"/>
    </w:pPr>
    <w:rPr>
      <w:noProof/>
      <w:sz w:val="22"/>
      <w:szCs w:val="22"/>
      <w:lang w:val="en-IN" w:bidi="hi-IN"/>
    </w:rPr>
  </w:style>
  <w:style w:type="paragraph" w:styleId="Heading1">
    <w:name w:val="heading 1"/>
    <w:basedOn w:val="Normal"/>
    <w:next w:val="Normal"/>
    <w:link w:val="Heading1Char"/>
    <w:uiPriority w:val="9"/>
    <w:qFormat/>
    <w:rsid w:val="00835AEC"/>
    <w:pPr>
      <w:keepNext/>
      <w:keepLines/>
      <w:spacing w:before="240" w:after="0"/>
      <w:outlineLvl w:val="0"/>
    </w:pPr>
    <w:rPr>
      <w:rFonts w:asciiTheme="majorHAnsi" w:eastAsiaTheme="majorEastAsia" w:hAnsiTheme="majorHAnsi" w:cstheme="majorBidi"/>
      <w:color w:val="2F5496" w:themeColor="accent1" w:themeShade="BF"/>
      <w:sz w:val="32"/>
      <w:szCs w:val="29"/>
    </w:rPr>
  </w:style>
  <w:style w:type="paragraph" w:styleId="Heading2">
    <w:name w:val="heading 2"/>
    <w:basedOn w:val="Normal"/>
    <w:next w:val="Normal"/>
    <w:link w:val="Heading2Char"/>
    <w:uiPriority w:val="9"/>
    <w:unhideWhenUsed/>
    <w:qFormat/>
    <w:rsid w:val="00835AEC"/>
    <w:pPr>
      <w:keepNext/>
      <w:keepLines/>
      <w:spacing w:before="40" w:after="0"/>
      <w:outlineLvl w:val="1"/>
    </w:pPr>
    <w:rPr>
      <w:rFonts w:asciiTheme="majorHAnsi" w:eastAsiaTheme="majorEastAsia" w:hAnsiTheme="majorHAnsi" w:cstheme="majorBidi"/>
      <w:color w:val="2F5496" w:themeColor="accent1" w:themeShade="BF"/>
      <w:sz w:val="26"/>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5AEC"/>
    <w:rPr>
      <w:rFonts w:asciiTheme="majorHAnsi" w:eastAsiaTheme="majorEastAsia" w:hAnsiTheme="majorHAnsi" w:cstheme="majorBidi"/>
      <w:noProof/>
      <w:color w:val="2F5496" w:themeColor="accent1" w:themeShade="BF"/>
      <w:sz w:val="32"/>
      <w:szCs w:val="29"/>
      <w:lang w:val="en-IN" w:bidi="hi-IN"/>
    </w:rPr>
  </w:style>
  <w:style w:type="character" w:customStyle="1" w:styleId="Heading2Char">
    <w:name w:val="Heading 2 Char"/>
    <w:basedOn w:val="DefaultParagraphFont"/>
    <w:link w:val="Heading2"/>
    <w:uiPriority w:val="9"/>
    <w:rsid w:val="00835AEC"/>
    <w:rPr>
      <w:rFonts w:asciiTheme="majorHAnsi" w:eastAsiaTheme="majorEastAsia" w:hAnsiTheme="majorHAnsi" w:cstheme="majorBidi"/>
      <w:noProof/>
      <w:color w:val="2F5496" w:themeColor="accent1" w:themeShade="BF"/>
      <w:sz w:val="26"/>
      <w:szCs w:val="23"/>
      <w:lang w:val="en-IN" w:bidi="hi-IN"/>
    </w:rPr>
  </w:style>
  <w:style w:type="paragraph" w:styleId="TOCHeading">
    <w:name w:val="TOC Heading"/>
    <w:basedOn w:val="Heading1"/>
    <w:next w:val="Normal"/>
    <w:uiPriority w:val="39"/>
    <w:unhideWhenUsed/>
    <w:qFormat/>
    <w:rsid w:val="00835AEC"/>
    <w:pPr>
      <w:outlineLvl w:val="9"/>
    </w:pPr>
    <w:rPr>
      <w:noProof w:val="0"/>
      <w:kern w:val="0"/>
      <w:szCs w:val="32"/>
      <w:lang w:val="en-US" w:bidi="ar-SA"/>
      <w14:ligatures w14:val="none"/>
    </w:rPr>
  </w:style>
  <w:style w:type="paragraph" w:styleId="TOC1">
    <w:name w:val="toc 1"/>
    <w:basedOn w:val="Normal"/>
    <w:next w:val="Normal"/>
    <w:autoRedefine/>
    <w:uiPriority w:val="39"/>
    <w:unhideWhenUsed/>
    <w:rsid w:val="00835AEC"/>
    <w:pPr>
      <w:spacing w:after="100"/>
    </w:pPr>
    <w:rPr>
      <w:szCs w:val="20"/>
    </w:rPr>
  </w:style>
  <w:style w:type="paragraph" w:styleId="TOC2">
    <w:name w:val="toc 2"/>
    <w:basedOn w:val="Normal"/>
    <w:next w:val="Normal"/>
    <w:autoRedefine/>
    <w:uiPriority w:val="39"/>
    <w:unhideWhenUsed/>
    <w:rsid w:val="00835AEC"/>
    <w:pPr>
      <w:spacing w:after="100"/>
      <w:ind w:left="220"/>
    </w:pPr>
    <w:rPr>
      <w:szCs w:val="20"/>
    </w:rPr>
  </w:style>
  <w:style w:type="character" w:styleId="Hyperlink">
    <w:name w:val="Hyperlink"/>
    <w:basedOn w:val="DefaultParagraphFont"/>
    <w:uiPriority w:val="99"/>
    <w:unhideWhenUsed/>
    <w:rsid w:val="00835AEC"/>
    <w:rPr>
      <w:color w:val="0563C1" w:themeColor="hyperlink"/>
      <w:u w:val="single"/>
    </w:rPr>
  </w:style>
  <w:style w:type="paragraph" w:styleId="Caption">
    <w:name w:val="caption"/>
    <w:basedOn w:val="Normal"/>
    <w:next w:val="Normal"/>
    <w:uiPriority w:val="35"/>
    <w:unhideWhenUsed/>
    <w:qFormat/>
    <w:rsid w:val="00835AEC"/>
    <w:pPr>
      <w:spacing w:after="200" w:line="240" w:lineRule="auto"/>
    </w:pPr>
    <w:rPr>
      <w:i/>
      <w:iCs/>
      <w:color w:val="44546A" w:themeColor="text2"/>
      <w:sz w:val="18"/>
      <w:szCs w:val="16"/>
    </w:rPr>
  </w:style>
  <w:style w:type="paragraph" w:styleId="Footer">
    <w:name w:val="footer"/>
    <w:basedOn w:val="Normal"/>
    <w:link w:val="FooterChar"/>
    <w:uiPriority w:val="99"/>
    <w:unhideWhenUsed/>
    <w:rsid w:val="00871A28"/>
    <w:pPr>
      <w:tabs>
        <w:tab w:val="center" w:pos="4513"/>
        <w:tab w:val="right" w:pos="9026"/>
      </w:tabs>
      <w:spacing w:after="0" w:line="240" w:lineRule="auto"/>
    </w:pPr>
    <w:rPr>
      <w:rFonts w:cs="Mangal"/>
      <w:szCs w:val="20"/>
    </w:rPr>
  </w:style>
  <w:style w:type="character" w:customStyle="1" w:styleId="FooterChar">
    <w:name w:val="Footer Char"/>
    <w:basedOn w:val="DefaultParagraphFont"/>
    <w:link w:val="Footer"/>
    <w:uiPriority w:val="99"/>
    <w:rsid w:val="00871A28"/>
    <w:rPr>
      <w:rFonts w:cs="Mangal"/>
      <w:noProof/>
      <w:sz w:val="22"/>
      <w:szCs w:val="20"/>
      <w:lang w:val="en-IN" w:bidi="hi-IN"/>
    </w:rPr>
  </w:style>
  <w:style w:type="character" w:styleId="PageNumber">
    <w:name w:val="page number"/>
    <w:basedOn w:val="DefaultParagraphFont"/>
    <w:uiPriority w:val="99"/>
    <w:semiHidden/>
    <w:unhideWhenUsed/>
    <w:rsid w:val="00871A28"/>
  </w:style>
  <w:style w:type="table" w:styleId="TableGrid">
    <w:name w:val="Table Grid"/>
    <w:basedOn w:val="TableNormal"/>
    <w:uiPriority w:val="39"/>
    <w:rsid w:val="00305386"/>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15</Pages>
  <Words>3509</Words>
  <Characters>21180</Characters>
  <Application>Microsoft Office Word</Application>
  <DocSecurity>0</DocSecurity>
  <Lines>419</Lines>
  <Paragraphs>110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24648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Florentina Joita (2124448)</dc:creator>
  <cp:keywords/>
  <dc:description/>
  <cp:lastModifiedBy>Florentina Joita (2124448)</cp:lastModifiedBy>
  <cp:revision>3</cp:revision>
  <dcterms:created xsi:type="dcterms:W3CDTF">2024-04-21T19:20:00Z</dcterms:created>
  <dcterms:modified xsi:type="dcterms:W3CDTF">2024-04-21T19:37:00Z</dcterms:modified>
  <cp:category/>
</cp:coreProperties>
</file>