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2F98C4B" w14:textId="74E279A4" w:rsidR="0015052C" w:rsidRDefault="00B253EC">
      <w:r>
        <w:rPr>
          <w:noProof/>
        </w:rPr>
        <mc:AlternateContent>
          <mc:Choice Requires="wps">
            <w:drawing>
              <wp:anchor distT="0" distB="0" distL="114300" distR="114300" simplePos="0" relativeHeight="251658240" behindDoc="0" locked="0" layoutInCell="1" allowOverlap="1" wp14:anchorId="2F616BDC" wp14:editId="772FC9A5">
                <wp:simplePos x="0" y="0"/>
                <wp:positionH relativeFrom="margin">
                  <wp:posOffset>-571500</wp:posOffset>
                </wp:positionH>
                <wp:positionV relativeFrom="paragraph">
                  <wp:posOffset>-595993</wp:posOffset>
                </wp:positionV>
                <wp:extent cx="6882493" cy="10042072"/>
                <wp:effectExtent l="0" t="0" r="0" b="0"/>
                <wp:wrapNone/>
                <wp:docPr id="1" name="Text Box 1"/>
                <wp:cNvGraphicFramePr/>
                <a:graphic xmlns:a="http://schemas.openxmlformats.org/drawingml/2006/main">
                  <a:graphicData uri="http://schemas.microsoft.com/office/word/2010/wordprocessingShape">
                    <wps:wsp>
                      <wps:cNvSpPr txBox="1"/>
                      <wps:spPr>
                        <a:xfrm>
                          <a:off x="0" y="0"/>
                          <a:ext cx="6882493" cy="10042072"/>
                        </a:xfrm>
                        <a:prstGeom prst="rect">
                          <a:avLst/>
                        </a:prstGeom>
                        <a:solidFill>
                          <a:srgbClr val="FFFFCC"/>
                        </a:solidFill>
                        <a:ln>
                          <a:noFill/>
                        </a:ln>
                      </wps:spPr>
                      <wps:txbx>
                        <w:txbxContent>
                          <w:p w14:paraId="5ECED3A9" w14:textId="77777777" w:rsidR="00AB7AFA" w:rsidRDefault="00AB7AFA" w:rsidP="00B253EC">
                            <w:pPr>
                              <w:shd w:val="clear" w:color="auto" w:fill="FFFFCC"/>
                              <w:jc w:val="center"/>
                              <w:rPr>
                                <w:rFonts w:ascii="Arial" w:hAnsi="Arial" w:cs="Arial"/>
                                <w:color w:val="0070C0"/>
                                <w:sz w:val="52"/>
                                <w:szCs w:val="52"/>
                              </w:rPr>
                            </w:pPr>
                          </w:p>
                          <w:p w14:paraId="30B61647" w14:textId="7A4C5E69" w:rsidR="00B253EC" w:rsidRPr="007734B6" w:rsidRDefault="00B253EC" w:rsidP="00B253EC">
                            <w:pPr>
                              <w:shd w:val="clear" w:color="auto" w:fill="FFFFCC"/>
                              <w:jc w:val="center"/>
                              <w:rPr>
                                <w:rFonts w:ascii="Algerian" w:hAnsi="Algerian" w:cs="Arial"/>
                                <w:color w:val="0070C0"/>
                                <w:sz w:val="144"/>
                                <w:szCs w:val="144"/>
                                <w:u w:val="single"/>
                              </w:rPr>
                            </w:pPr>
                            <w:r w:rsidRPr="007734B6">
                              <w:rPr>
                                <w:rFonts w:ascii="Algerian" w:hAnsi="Algerian" w:cs="Arial"/>
                                <w:color w:val="0070C0"/>
                                <w:sz w:val="144"/>
                                <w:szCs w:val="144"/>
                                <w:u w:val="single"/>
                              </w:rPr>
                              <w:t>Transitions</w:t>
                            </w:r>
                          </w:p>
                          <w:p w14:paraId="0965E2D8" w14:textId="77777777" w:rsidR="00B253EC" w:rsidRPr="00AB7AFA" w:rsidRDefault="00B253EC" w:rsidP="00B253EC">
                            <w:pPr>
                              <w:shd w:val="clear" w:color="auto" w:fill="FFFFCC"/>
                              <w:jc w:val="center"/>
                              <w:rPr>
                                <w:rFonts w:ascii="Arial" w:hAnsi="Arial" w:cs="Arial"/>
                                <w:color w:val="0070C0"/>
                                <w:sz w:val="48"/>
                                <w:szCs w:val="48"/>
                              </w:rPr>
                            </w:pPr>
                          </w:p>
                          <w:p w14:paraId="316948D7" w14:textId="2F1C390C" w:rsidR="00B253EC" w:rsidRPr="00922D16" w:rsidRDefault="00B253EC" w:rsidP="00B253EC">
                            <w:pPr>
                              <w:shd w:val="clear" w:color="auto" w:fill="FFFFCC"/>
                              <w:jc w:val="center"/>
                              <w:rPr>
                                <w:rFonts w:ascii="Arial" w:hAnsi="Arial" w:cs="Arial"/>
                                <w:color w:val="0070C0"/>
                                <w:sz w:val="144"/>
                                <w:szCs w:val="144"/>
                              </w:rPr>
                            </w:pPr>
                            <w:r>
                              <w:rPr>
                                <w:noProof/>
                              </w:rPr>
                              <w:drawing>
                                <wp:inline distT="0" distB="0" distL="0" distR="0" wp14:anchorId="68C54C23" wp14:editId="7406BF31">
                                  <wp:extent cx="4647293" cy="2569861"/>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72103" cy="2583580"/>
                                          </a:xfrm>
                                          <a:prstGeom prst="rect">
                                            <a:avLst/>
                                          </a:prstGeom>
                                          <a:noFill/>
                                        </pic:spPr>
                                      </pic:pic>
                                    </a:graphicData>
                                  </a:graphic>
                                </wp:inline>
                              </w:drawing>
                            </w:r>
                          </w:p>
                          <w:p w14:paraId="7A3330FF" w14:textId="36684DEE" w:rsidR="00B253EC" w:rsidRPr="00566E24" w:rsidRDefault="00B253EC" w:rsidP="00B253EC">
                            <w:pPr>
                              <w:shd w:val="clear" w:color="auto" w:fill="FFFFCC"/>
                              <w:jc w:val="center"/>
                              <w:rPr>
                                <w:rFonts w:ascii="Arial" w:hAnsi="Arial" w:cs="Arial"/>
                                <w:sz w:val="20"/>
                                <w:szCs w:val="20"/>
                              </w:rPr>
                            </w:pPr>
                            <w:r w:rsidRPr="00566E24">
                              <w:rPr>
                                <w:rFonts w:ascii="Arial" w:hAnsi="Arial" w:cs="Arial"/>
                                <w:sz w:val="20"/>
                                <w:szCs w:val="20"/>
                              </w:rPr>
                              <w:t>(</w:t>
                            </w:r>
                            <w:proofErr w:type="gramStart"/>
                            <w:r w:rsidRPr="00566E24">
                              <w:rPr>
                                <w:rFonts w:ascii="Arial" w:hAnsi="Arial" w:cs="Arial"/>
                                <w:sz w:val="20"/>
                                <w:szCs w:val="20"/>
                              </w:rPr>
                              <w:t>Source:</w:t>
                            </w:r>
                            <w:r w:rsidR="003B40BF">
                              <w:rPr>
                                <w:rFonts w:ascii="Arial" w:hAnsi="Arial" w:cs="Arial"/>
                                <w:sz w:val="20"/>
                                <w:szCs w:val="20"/>
                              </w:rPr>
                              <w:t>-</w:t>
                            </w:r>
                            <w:proofErr w:type="gramEnd"/>
                            <w:r w:rsidRPr="00566E24">
                              <w:rPr>
                                <w:rFonts w:ascii="Arial" w:hAnsi="Arial" w:cs="Arial"/>
                                <w:sz w:val="20"/>
                                <w:szCs w:val="20"/>
                              </w:rPr>
                              <w:t xml:space="preserve"> Teaching Times, 2020)</w:t>
                            </w:r>
                          </w:p>
                          <w:p w14:paraId="18EBB228" w14:textId="77777777" w:rsidR="00B253EC" w:rsidRDefault="00B253EC" w:rsidP="00B253EC">
                            <w:pPr>
                              <w:shd w:val="clear" w:color="auto" w:fill="FFFFCC"/>
                            </w:pPr>
                          </w:p>
                          <w:p w14:paraId="265088C9" w14:textId="77777777" w:rsidR="00AB7AFA" w:rsidRDefault="00AB7AFA" w:rsidP="00B253EC">
                            <w:pPr>
                              <w:shd w:val="clear" w:color="auto" w:fill="FFFFCC"/>
                            </w:pPr>
                          </w:p>
                          <w:p w14:paraId="5B793263" w14:textId="77777777" w:rsidR="00AB7AFA" w:rsidRDefault="00AB7AFA" w:rsidP="00B253EC">
                            <w:pPr>
                              <w:shd w:val="clear" w:color="auto" w:fill="FFFFCC"/>
                            </w:pPr>
                          </w:p>
                          <w:p w14:paraId="251E6467" w14:textId="77777777" w:rsidR="00B253EC" w:rsidRDefault="00B253EC" w:rsidP="00B253EC">
                            <w:pPr>
                              <w:shd w:val="clear" w:color="auto" w:fill="FFFFCC"/>
                              <w:jc w:val="center"/>
                              <w:rPr>
                                <w:rFonts w:ascii="Arial" w:hAnsi="Arial" w:cs="Arial"/>
                                <w:sz w:val="36"/>
                                <w:szCs w:val="36"/>
                              </w:rPr>
                            </w:pPr>
                            <w:r>
                              <w:rPr>
                                <w:rFonts w:ascii="Arial" w:hAnsi="Arial" w:cs="Arial"/>
                                <w:sz w:val="36"/>
                                <w:szCs w:val="36"/>
                              </w:rPr>
                              <w:t xml:space="preserve">A Guide </w:t>
                            </w:r>
                            <w:proofErr w:type="gramStart"/>
                            <w:r>
                              <w:rPr>
                                <w:rFonts w:ascii="Arial" w:hAnsi="Arial" w:cs="Arial"/>
                                <w:sz w:val="36"/>
                                <w:szCs w:val="36"/>
                              </w:rPr>
                              <w:t>For</w:t>
                            </w:r>
                            <w:proofErr w:type="gramEnd"/>
                            <w:r>
                              <w:rPr>
                                <w:rFonts w:ascii="Arial" w:hAnsi="Arial" w:cs="Arial"/>
                                <w:sz w:val="36"/>
                                <w:szCs w:val="36"/>
                              </w:rPr>
                              <w:t xml:space="preserve"> All Early Years Practitioners For A Positive And Effective Transition</w:t>
                            </w:r>
                          </w:p>
                          <w:p w14:paraId="19FE7BEB" w14:textId="77777777" w:rsidR="00B253EC" w:rsidRDefault="00B253EC" w:rsidP="00B253EC">
                            <w:pPr>
                              <w:shd w:val="clear" w:color="auto" w:fill="FFFFCC"/>
                              <w:jc w:val="center"/>
                              <w:rPr>
                                <w:rFonts w:ascii="Arial" w:hAnsi="Arial" w:cs="Arial"/>
                                <w:sz w:val="36"/>
                                <w:szCs w:val="36"/>
                              </w:rPr>
                            </w:pPr>
                          </w:p>
                          <w:p w14:paraId="52E49833" w14:textId="77777777" w:rsidR="00B253EC" w:rsidRPr="00922D16" w:rsidRDefault="00B253EC" w:rsidP="00B253EC">
                            <w:pPr>
                              <w:shd w:val="clear" w:color="auto" w:fill="FFFFCC"/>
                              <w:jc w:val="center"/>
                              <w:rPr>
                                <w:rFonts w:ascii="Arial" w:hAnsi="Arial" w:cs="Arial"/>
                                <w:sz w:val="36"/>
                                <w:szCs w:val="36"/>
                              </w:rPr>
                            </w:pPr>
                            <w:r>
                              <w:rPr>
                                <w:rFonts w:ascii="Arial" w:hAnsi="Arial" w:cs="Arial"/>
                                <w:sz w:val="36"/>
                                <w:szCs w:val="36"/>
                              </w:rPr>
                              <w:t>(Nursery to Reception)</w:t>
                            </w:r>
                          </w:p>
                          <w:p w14:paraId="757A6106" w14:textId="355D673C" w:rsidR="00B253EC" w:rsidRPr="00B253EC" w:rsidRDefault="00B253EC" w:rsidP="00B253EC">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616BDC" id="_x0000_t202" coordsize="21600,21600" o:spt="202" path="m,l,21600r21600,l21600,xe">
                <v:stroke joinstyle="miter"/>
                <v:path gradientshapeok="t" o:connecttype="rect"/>
              </v:shapetype>
              <v:shape id="Text Box 1" o:spid="_x0000_s1026" type="#_x0000_t202" style="position:absolute;margin-left:-45pt;margin-top:-46.95pt;width:541.95pt;height:790.7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SpzKAIAAE4EAAAOAAAAZHJzL2Uyb0RvYy54bWysVEtv2zAMvg/YfxB0X+x4WZsacYosRYYB&#10;QVsgLXpWZCk2IIuapMTOfv0o2Xms22mYDzJfpvh9JD277xpFDsK6GnRBx6OUEqE5lLXeFfT1ZfVp&#10;SonzTJdMgRYFPQpH7+cfP8xak4sMKlClsASTaJe3pqCV9yZPEscr0TA3AiM0OiXYhnlU7S4pLWsx&#10;e6OSLE1vkhZsaSxw4RxaH3onncf8Ugrun6R0whNVUKzNx9PGcxvOZD5j+c4yU9V8KIP9QxUNqzVe&#10;ek71wDwje1v/kaqpuQUH0o84NAlIWXMRMSCacfoOzaZiRkQsSI4zZ5rc/0vLHw8b82yJ775Chw0M&#10;hLTG5Q6NAU8nbRPeWClBP1J4PNMmOk84Gm+m02xy95kSjr5xmk6y9DYLiZLL98Y6/01AQ4JQUIuN&#10;iXyxw9r5PvQUEq5zoOpyVSsVFbvbLpUlB4ZNXOGzXA7ZfwtTOgRrCJ/1GYMluaAJku+23QBxC+UR&#10;kVvoh8IZvqqxuDVz/plZnAIEi5Ptn/CQCtqCwiBRUoH9+Td7iMfmoJeSFqeqoO7HnllBifqusW13&#10;48kkjGFUJl9uM1TstWd77dH7ZgmIeYw7ZHgUQ7xXJ1FaaN5wARbhVnQxzfHugvqTuPT9rOMCcbFY&#10;xCAcPMP8Wm8MD6kDaYH6l+6NWTP0x2NvH+E0fyx/16Y+tqd7sfcg69jDQHDP6sA7Dm2cgmHBwlZc&#10;6zHq8huY/wIAAP//AwBQSwMEFAAGAAgAAAAhAEPekVbgAAAADAEAAA8AAABkcnMvZG93bnJldi54&#10;bWxMj81OwzAQhO9IvIO1SNxap/w1CXEqVAkB6gVKJa6beEkCsR3ZTpu+PVsucJvRfpqdKVaT6cWe&#10;fOicVbCYJyDI1k53tlGwe3+cpSBCRKuxd5YUHCnAqjw/KzDX7mDfaL+NjeAQG3JU0MY45FKGuiWD&#10;Ye4Gsnz7dN5gZOsbqT0eONz08ipJ7qTBzvKHFgdat1R/b0ejYC1fXgf8SOvl8Sn72i0mP1bPG6Uu&#10;L6aHexCRpvgHw6k+V4eSO1VutDqIXsEsS3hLPInrDAQT2a+oGL1Jl7cgy0L+H1H+AAAA//8DAFBL&#10;AQItABQABgAIAAAAIQC2gziS/gAAAOEBAAATAAAAAAAAAAAAAAAAAAAAAABbQ29udGVudF9UeXBl&#10;c10ueG1sUEsBAi0AFAAGAAgAAAAhADj9If/WAAAAlAEAAAsAAAAAAAAAAAAAAAAALwEAAF9yZWxz&#10;Ly5yZWxzUEsBAi0AFAAGAAgAAAAhALZxKnMoAgAATgQAAA4AAAAAAAAAAAAAAAAALgIAAGRycy9l&#10;Mm9Eb2MueG1sUEsBAi0AFAAGAAgAAAAhAEPekVbgAAAADAEAAA8AAAAAAAAAAAAAAAAAggQAAGRy&#10;cy9kb3ducmV2LnhtbFBLBQYAAAAABAAEAPMAAACPBQAAAAA=&#10;" fillcolor="#ffc" stroked="f">
                <v:textbox>
                  <w:txbxContent>
                    <w:p w14:paraId="5ECED3A9" w14:textId="77777777" w:rsidR="00AB7AFA" w:rsidRDefault="00AB7AFA" w:rsidP="00B253EC">
                      <w:pPr>
                        <w:shd w:val="clear" w:color="auto" w:fill="FFFFCC"/>
                        <w:jc w:val="center"/>
                        <w:rPr>
                          <w:rFonts w:ascii="Arial" w:hAnsi="Arial" w:cs="Arial"/>
                          <w:color w:val="0070C0"/>
                          <w:sz w:val="52"/>
                          <w:szCs w:val="52"/>
                        </w:rPr>
                      </w:pPr>
                    </w:p>
                    <w:p w14:paraId="30B61647" w14:textId="7A4C5E69" w:rsidR="00B253EC" w:rsidRPr="007734B6" w:rsidRDefault="00B253EC" w:rsidP="00B253EC">
                      <w:pPr>
                        <w:shd w:val="clear" w:color="auto" w:fill="FFFFCC"/>
                        <w:jc w:val="center"/>
                        <w:rPr>
                          <w:rFonts w:ascii="Algerian" w:hAnsi="Algerian" w:cs="Arial"/>
                          <w:color w:val="0070C0"/>
                          <w:sz w:val="144"/>
                          <w:szCs w:val="144"/>
                          <w:u w:val="single"/>
                        </w:rPr>
                      </w:pPr>
                      <w:r w:rsidRPr="007734B6">
                        <w:rPr>
                          <w:rFonts w:ascii="Algerian" w:hAnsi="Algerian" w:cs="Arial"/>
                          <w:color w:val="0070C0"/>
                          <w:sz w:val="144"/>
                          <w:szCs w:val="144"/>
                          <w:u w:val="single"/>
                        </w:rPr>
                        <w:t>Transitions</w:t>
                      </w:r>
                    </w:p>
                    <w:p w14:paraId="0965E2D8" w14:textId="77777777" w:rsidR="00B253EC" w:rsidRPr="00AB7AFA" w:rsidRDefault="00B253EC" w:rsidP="00B253EC">
                      <w:pPr>
                        <w:shd w:val="clear" w:color="auto" w:fill="FFFFCC"/>
                        <w:jc w:val="center"/>
                        <w:rPr>
                          <w:rFonts w:ascii="Arial" w:hAnsi="Arial" w:cs="Arial"/>
                          <w:color w:val="0070C0"/>
                          <w:sz w:val="48"/>
                          <w:szCs w:val="48"/>
                        </w:rPr>
                      </w:pPr>
                    </w:p>
                    <w:p w14:paraId="316948D7" w14:textId="2F1C390C" w:rsidR="00B253EC" w:rsidRPr="00922D16" w:rsidRDefault="00B253EC" w:rsidP="00B253EC">
                      <w:pPr>
                        <w:shd w:val="clear" w:color="auto" w:fill="FFFFCC"/>
                        <w:jc w:val="center"/>
                        <w:rPr>
                          <w:rFonts w:ascii="Arial" w:hAnsi="Arial" w:cs="Arial"/>
                          <w:color w:val="0070C0"/>
                          <w:sz w:val="144"/>
                          <w:szCs w:val="144"/>
                        </w:rPr>
                      </w:pPr>
                      <w:r>
                        <w:rPr>
                          <w:noProof/>
                        </w:rPr>
                        <w:drawing>
                          <wp:inline distT="0" distB="0" distL="0" distR="0" wp14:anchorId="68C54C23" wp14:editId="7406BF31">
                            <wp:extent cx="4647293" cy="2569861"/>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72103" cy="2583580"/>
                                    </a:xfrm>
                                    <a:prstGeom prst="rect">
                                      <a:avLst/>
                                    </a:prstGeom>
                                    <a:noFill/>
                                  </pic:spPr>
                                </pic:pic>
                              </a:graphicData>
                            </a:graphic>
                          </wp:inline>
                        </w:drawing>
                      </w:r>
                    </w:p>
                    <w:p w14:paraId="7A3330FF" w14:textId="36684DEE" w:rsidR="00B253EC" w:rsidRPr="00566E24" w:rsidRDefault="00B253EC" w:rsidP="00B253EC">
                      <w:pPr>
                        <w:shd w:val="clear" w:color="auto" w:fill="FFFFCC"/>
                        <w:jc w:val="center"/>
                        <w:rPr>
                          <w:rFonts w:ascii="Arial" w:hAnsi="Arial" w:cs="Arial"/>
                          <w:sz w:val="20"/>
                          <w:szCs w:val="20"/>
                        </w:rPr>
                      </w:pPr>
                      <w:r w:rsidRPr="00566E24">
                        <w:rPr>
                          <w:rFonts w:ascii="Arial" w:hAnsi="Arial" w:cs="Arial"/>
                          <w:sz w:val="20"/>
                          <w:szCs w:val="20"/>
                        </w:rPr>
                        <w:t>(Source:</w:t>
                      </w:r>
                      <w:r w:rsidR="003B40BF">
                        <w:rPr>
                          <w:rFonts w:ascii="Arial" w:hAnsi="Arial" w:cs="Arial"/>
                          <w:sz w:val="20"/>
                          <w:szCs w:val="20"/>
                        </w:rPr>
                        <w:t>-</w:t>
                      </w:r>
                      <w:r w:rsidRPr="00566E24">
                        <w:rPr>
                          <w:rFonts w:ascii="Arial" w:hAnsi="Arial" w:cs="Arial"/>
                          <w:sz w:val="20"/>
                          <w:szCs w:val="20"/>
                        </w:rPr>
                        <w:t xml:space="preserve"> Teaching Times, 2020)</w:t>
                      </w:r>
                    </w:p>
                    <w:p w14:paraId="18EBB228" w14:textId="77777777" w:rsidR="00B253EC" w:rsidRDefault="00B253EC" w:rsidP="00B253EC">
                      <w:pPr>
                        <w:shd w:val="clear" w:color="auto" w:fill="FFFFCC"/>
                      </w:pPr>
                    </w:p>
                    <w:p w14:paraId="265088C9" w14:textId="77777777" w:rsidR="00AB7AFA" w:rsidRDefault="00AB7AFA" w:rsidP="00B253EC">
                      <w:pPr>
                        <w:shd w:val="clear" w:color="auto" w:fill="FFFFCC"/>
                      </w:pPr>
                    </w:p>
                    <w:p w14:paraId="5B793263" w14:textId="77777777" w:rsidR="00AB7AFA" w:rsidRDefault="00AB7AFA" w:rsidP="00B253EC">
                      <w:pPr>
                        <w:shd w:val="clear" w:color="auto" w:fill="FFFFCC"/>
                      </w:pPr>
                    </w:p>
                    <w:p w14:paraId="251E6467" w14:textId="77777777" w:rsidR="00B253EC" w:rsidRDefault="00B253EC" w:rsidP="00B253EC">
                      <w:pPr>
                        <w:shd w:val="clear" w:color="auto" w:fill="FFFFCC"/>
                        <w:jc w:val="center"/>
                        <w:rPr>
                          <w:rFonts w:ascii="Arial" w:hAnsi="Arial" w:cs="Arial"/>
                          <w:sz w:val="36"/>
                          <w:szCs w:val="36"/>
                        </w:rPr>
                      </w:pPr>
                      <w:r>
                        <w:rPr>
                          <w:rFonts w:ascii="Arial" w:hAnsi="Arial" w:cs="Arial"/>
                          <w:sz w:val="36"/>
                          <w:szCs w:val="36"/>
                        </w:rPr>
                        <w:t>A Guide For All Early Years Practitioners For A Positive And Effective Transition</w:t>
                      </w:r>
                    </w:p>
                    <w:p w14:paraId="19FE7BEB" w14:textId="77777777" w:rsidR="00B253EC" w:rsidRDefault="00B253EC" w:rsidP="00B253EC">
                      <w:pPr>
                        <w:shd w:val="clear" w:color="auto" w:fill="FFFFCC"/>
                        <w:jc w:val="center"/>
                        <w:rPr>
                          <w:rFonts w:ascii="Arial" w:hAnsi="Arial" w:cs="Arial"/>
                          <w:sz w:val="36"/>
                          <w:szCs w:val="36"/>
                        </w:rPr>
                      </w:pPr>
                    </w:p>
                    <w:p w14:paraId="52E49833" w14:textId="77777777" w:rsidR="00B253EC" w:rsidRPr="00922D16" w:rsidRDefault="00B253EC" w:rsidP="00B253EC">
                      <w:pPr>
                        <w:shd w:val="clear" w:color="auto" w:fill="FFFFCC"/>
                        <w:jc w:val="center"/>
                        <w:rPr>
                          <w:rFonts w:ascii="Arial" w:hAnsi="Arial" w:cs="Arial"/>
                          <w:sz w:val="36"/>
                          <w:szCs w:val="36"/>
                        </w:rPr>
                      </w:pPr>
                      <w:r>
                        <w:rPr>
                          <w:rFonts w:ascii="Arial" w:hAnsi="Arial" w:cs="Arial"/>
                          <w:sz w:val="36"/>
                          <w:szCs w:val="36"/>
                        </w:rPr>
                        <w:t>(Nursery to Reception)</w:t>
                      </w:r>
                    </w:p>
                    <w:p w14:paraId="757A6106" w14:textId="355D673C" w:rsidR="00B253EC" w:rsidRPr="00B253EC" w:rsidRDefault="00B253EC" w:rsidP="00B253EC">
                      <w:pP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anchorx="margin"/>
              </v:shape>
            </w:pict>
          </mc:Fallback>
        </mc:AlternateContent>
      </w:r>
    </w:p>
    <w:p w14:paraId="062C2F92" w14:textId="68299947" w:rsidR="00B253EC" w:rsidRDefault="00B253EC"/>
    <w:p w14:paraId="1EEA1D33" w14:textId="166EF04B" w:rsidR="00B253EC" w:rsidRDefault="00B253EC"/>
    <w:p w14:paraId="39051AA7" w14:textId="13DC555B" w:rsidR="00B253EC" w:rsidRDefault="00B253EC"/>
    <w:p w14:paraId="06C351FD" w14:textId="0E2D06CB" w:rsidR="00B253EC" w:rsidRDefault="00B253EC"/>
    <w:p w14:paraId="706A4FD7" w14:textId="3985F0DA" w:rsidR="00B253EC" w:rsidRDefault="00B253EC"/>
    <w:p w14:paraId="6275BDE0" w14:textId="5A021CAE" w:rsidR="00B253EC" w:rsidRDefault="00B253EC"/>
    <w:p w14:paraId="1E13250A" w14:textId="5F80C4B3" w:rsidR="00B253EC" w:rsidRDefault="00B253EC"/>
    <w:p w14:paraId="6A06FF96" w14:textId="2988014C" w:rsidR="00B253EC" w:rsidRDefault="00B253EC"/>
    <w:p w14:paraId="61A69859" w14:textId="4F2F8312" w:rsidR="00B253EC" w:rsidRDefault="00B253EC"/>
    <w:p w14:paraId="6CC4233A" w14:textId="3B88522B" w:rsidR="00B253EC" w:rsidRDefault="00B253EC"/>
    <w:p w14:paraId="77C51D40" w14:textId="60001416" w:rsidR="00B253EC" w:rsidRDefault="00B253EC"/>
    <w:p w14:paraId="7E0F894C" w14:textId="35132BBC" w:rsidR="00B253EC" w:rsidRDefault="00B253EC"/>
    <w:p w14:paraId="3B81A057" w14:textId="76F109A9" w:rsidR="00B253EC" w:rsidRDefault="00B253EC"/>
    <w:p w14:paraId="180C935B" w14:textId="357DC062" w:rsidR="00B253EC" w:rsidRDefault="00B253EC"/>
    <w:p w14:paraId="344A3D87" w14:textId="1F273A4A" w:rsidR="00B253EC" w:rsidRDefault="00B253EC"/>
    <w:p w14:paraId="3EF3DEFB" w14:textId="2CBE2292" w:rsidR="00B253EC" w:rsidRDefault="00B253EC"/>
    <w:p w14:paraId="1540F749" w14:textId="785B607E" w:rsidR="00B253EC" w:rsidRDefault="00B253EC"/>
    <w:p w14:paraId="6491ABB8" w14:textId="4375AC0D" w:rsidR="00B253EC" w:rsidRDefault="00B253EC"/>
    <w:p w14:paraId="14565261" w14:textId="4EA31D0B" w:rsidR="00B253EC" w:rsidRDefault="00B253EC"/>
    <w:p w14:paraId="629E059D" w14:textId="634A30F9" w:rsidR="00B253EC" w:rsidRDefault="00B253EC"/>
    <w:p w14:paraId="3045B19A" w14:textId="7CBB1F0F" w:rsidR="00B253EC" w:rsidRDefault="00B253EC"/>
    <w:p w14:paraId="31A3728B" w14:textId="666E0E25" w:rsidR="00B253EC" w:rsidRDefault="00B253EC"/>
    <w:p w14:paraId="27217E81" w14:textId="4AFEE544" w:rsidR="00B253EC" w:rsidRDefault="00B253EC"/>
    <w:p w14:paraId="2FAE49B4" w14:textId="4C4E5CBA" w:rsidR="00B253EC" w:rsidRDefault="00B253EC"/>
    <w:p w14:paraId="75481958" w14:textId="6A0133A3" w:rsidR="00B253EC" w:rsidRDefault="00B253EC"/>
    <w:p w14:paraId="4B26D8FE" w14:textId="2C5F6DE1" w:rsidR="00B253EC" w:rsidRDefault="00B253EC"/>
    <w:p w14:paraId="64070FE7" w14:textId="7DF9EF79" w:rsidR="00B253EC" w:rsidRDefault="00B253EC"/>
    <w:p w14:paraId="7864FDFF" w14:textId="55712861" w:rsidR="00B253EC" w:rsidRDefault="00B253EC"/>
    <w:p w14:paraId="7126FE1B" w14:textId="7FEF4F16" w:rsidR="00B253EC" w:rsidRDefault="00B253EC"/>
    <w:p w14:paraId="04668632" w14:textId="77777777" w:rsidR="00B253EC" w:rsidRDefault="00B253EC" w:rsidP="00B253EC">
      <w:pPr>
        <w:tabs>
          <w:tab w:val="left" w:pos="3509"/>
        </w:tabs>
      </w:pPr>
    </w:p>
    <w:p w14:paraId="07903008" w14:textId="6916C173" w:rsidR="007734B6" w:rsidRPr="007734B6" w:rsidRDefault="007734B6" w:rsidP="007734B6">
      <w:pPr>
        <w:jc w:val="center"/>
        <w:rPr>
          <w:rFonts w:ascii="Algerian" w:hAnsi="Algerian" w:cs="Arial"/>
          <w:b/>
          <w:bCs/>
          <w:color w:val="0070C0"/>
          <w:sz w:val="40"/>
          <w:szCs w:val="40"/>
          <w:u w:val="single"/>
        </w:rPr>
      </w:pPr>
      <w:r w:rsidRPr="007734B6">
        <w:rPr>
          <w:rFonts w:ascii="Algerian" w:hAnsi="Algerian" w:cs="Arial"/>
          <w:b/>
          <w:bCs/>
          <w:color w:val="0070C0"/>
          <w:sz w:val="40"/>
          <w:szCs w:val="40"/>
          <w:u w:val="single"/>
        </w:rPr>
        <w:lastRenderedPageBreak/>
        <w:t>CONTENTCE</w:t>
      </w:r>
    </w:p>
    <w:p w14:paraId="418F61FF" w14:textId="64C9D7D0" w:rsidR="007734B6" w:rsidRDefault="007734B6" w:rsidP="007734B6">
      <w:r>
        <w:rPr>
          <w:noProof/>
        </w:rPr>
        <mc:AlternateContent>
          <mc:Choice Requires="wps">
            <w:drawing>
              <wp:anchor distT="0" distB="0" distL="114300" distR="114300" simplePos="0" relativeHeight="251658252" behindDoc="0" locked="0" layoutInCell="1" allowOverlap="1" wp14:anchorId="4105683B" wp14:editId="7B782363">
                <wp:simplePos x="0" y="0"/>
                <wp:positionH relativeFrom="margin">
                  <wp:align>left</wp:align>
                </wp:positionH>
                <wp:positionV relativeFrom="paragraph">
                  <wp:posOffset>281636</wp:posOffset>
                </wp:positionV>
                <wp:extent cx="6030595" cy="814540"/>
                <wp:effectExtent l="0" t="19050" r="46355" b="43180"/>
                <wp:wrapNone/>
                <wp:docPr id="3" name="Arrow: Right 3"/>
                <wp:cNvGraphicFramePr/>
                <a:graphic xmlns:a="http://schemas.openxmlformats.org/drawingml/2006/main">
                  <a:graphicData uri="http://schemas.microsoft.com/office/word/2010/wordprocessingShape">
                    <wps:wsp>
                      <wps:cNvSpPr/>
                      <wps:spPr>
                        <a:xfrm>
                          <a:off x="0" y="0"/>
                          <a:ext cx="6030595" cy="814540"/>
                        </a:xfrm>
                        <a:prstGeom prst="rightArrow">
                          <a:avLst/>
                        </a:prstGeom>
                        <a:solidFill>
                          <a:srgbClr val="CCECFF"/>
                        </a:solidFill>
                        <a:ln w="12700" cap="flat" cmpd="sng" algn="ctr">
                          <a:solidFill>
                            <a:srgbClr val="CCEC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068548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0;margin-top:22.2pt;width:474.85pt;height:64.15pt;z-index:25167667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a9UWgIAANEEAAAOAAAAZHJzL2Uyb0RvYy54bWysVEtvGjEQvlfqf7B8b3ahkAdiiRApVaUo&#10;QUqqnI3X3rXkV8eGJf31HXuXkKQ9VFU5mBnP+/M3O78+GE32AoJytqKjs5ISYbmrlW0q+v1x/emS&#10;khCZrZl2VlT0WQR6vfj4Yd75mRi71ulaAMEkNsw6X9E2Rj8risBbYVg4c15YNEoHhkVUoSlqYB1m&#10;N7oYl+V50TmoPTguQsDbm95IFzm/lILHeymDiERXFHuL+YR8btNZLOZs1gDzreJDG+wfujBMWSz6&#10;kuqGRUZ2oH5LZRQHF5yMZ9yZwkmpuMgz4DSj8t00Dy3zIs+C4AT/AlP4f2n53f7BbwBh6HyYBRTT&#10;FAcJJv1jf+SQwXp+AUscIuF4eV5+LqdXU0o42i5Hk+kko1mcoj2E+FU4Q5JQUVBNG5cArstIsf1t&#10;iFgXA46OqWRwWtVrpXVWoNmuNJA9w+dbrb6s1uv0Yhjyxk1b0iH5xhclPjFnSCOpWUTR+LqiwTaU&#10;MN0gP3mEXPtNdPi7IqnJGxbavpmcoWePUREprJVBGMr0G1rUNo0gMgmHUU8YJ2nr6ucNEHA9K4Pn&#10;a4VFblmIGwZIQ5wGVyve4yG1wxHdIFHSOvj5p/vkj+xAKyUd0hrH/7FjICjR3yzy5mo0wXciMSuT&#10;6cUYFXht2b622J1ZOYR+hEvseRaTf9RHUYIzT7iBy1QVTcxyrN0DPSir2K8b7jAXy2V2Q+57Fm/t&#10;g+cpecIpwft4eGLgB7pEJNqdO64Am73jS++bIq1b7qKTKpPphCvSJCm4N5kww46nxXytZ6/Tl2jx&#10;CwAA//8DAFBLAwQUAAYACAAAACEAQrqwbtwAAAAHAQAADwAAAGRycy9kb3ducmV2LnhtbEyPQUvE&#10;MBSE74L/ITzBi+ymlmhtbbqI4lFhVxc8vm1iW2xeapN2u//e50mPwwwz35SbxfVitmPoPGm4Xicg&#10;LNXedNRoeH97Xt2BCBHJYO/JajjZAJvq/KzEwvgjbe28i43gEgoFamhjHAopQ91ah2HtB0vsffrR&#10;YWQ5NtKMeORy18s0SW6lw454ocXBPra2/tpNTkOYn75z9TG/7CeJp/T1Ko03xml9ebE83IOIdol/&#10;YfjFZ3SomOngJzJB9Br4SNSglALBbq7yDMSBY1magaxK+Z+/+gEAAP//AwBQSwECLQAUAAYACAAA&#10;ACEAtoM4kv4AAADhAQAAEwAAAAAAAAAAAAAAAAAAAAAAW0NvbnRlbnRfVHlwZXNdLnhtbFBLAQIt&#10;ABQABgAIAAAAIQA4/SH/1gAAAJQBAAALAAAAAAAAAAAAAAAAAC8BAABfcmVscy8ucmVsc1BLAQIt&#10;ABQABgAIAAAAIQBQAa9UWgIAANEEAAAOAAAAAAAAAAAAAAAAAC4CAABkcnMvZTJvRG9jLnhtbFBL&#10;AQItABQABgAIAAAAIQBCurBu3AAAAAcBAAAPAAAAAAAAAAAAAAAAALQEAABkcnMvZG93bnJldi54&#10;bWxQSwUGAAAAAAQABADzAAAAvQUAAAAA&#10;" adj="20141" fillcolor="#ccecff" strokecolor="#ccecff" strokeweight="1pt">
                <w10:wrap anchorx="margin"/>
              </v:shape>
            </w:pict>
          </mc:Fallback>
        </mc:AlternateContent>
      </w:r>
    </w:p>
    <w:p w14:paraId="34AF4B3B" w14:textId="2E693575" w:rsidR="007734B6" w:rsidRDefault="007734B6" w:rsidP="007734B6">
      <w:r>
        <w:rPr>
          <w:noProof/>
        </w:rPr>
        <mc:AlternateContent>
          <mc:Choice Requires="wps">
            <w:drawing>
              <wp:anchor distT="0" distB="0" distL="114300" distR="114300" simplePos="0" relativeHeight="251658253" behindDoc="0" locked="0" layoutInCell="1" allowOverlap="1" wp14:anchorId="63710AF1" wp14:editId="4BADD686">
                <wp:simplePos x="0" y="0"/>
                <wp:positionH relativeFrom="column">
                  <wp:posOffset>48895</wp:posOffset>
                </wp:positionH>
                <wp:positionV relativeFrom="page">
                  <wp:posOffset>1884680</wp:posOffset>
                </wp:positionV>
                <wp:extent cx="5478780" cy="307975"/>
                <wp:effectExtent l="0" t="0" r="7620" b="9525"/>
                <wp:wrapNone/>
                <wp:docPr id="13" name="Text Box 13"/>
                <wp:cNvGraphicFramePr/>
                <a:graphic xmlns:a="http://schemas.openxmlformats.org/drawingml/2006/main">
                  <a:graphicData uri="http://schemas.microsoft.com/office/word/2010/wordprocessingShape">
                    <wps:wsp>
                      <wps:cNvSpPr txBox="1"/>
                      <wps:spPr>
                        <a:xfrm>
                          <a:off x="0" y="0"/>
                          <a:ext cx="5478780" cy="307975"/>
                        </a:xfrm>
                        <a:prstGeom prst="rect">
                          <a:avLst/>
                        </a:prstGeom>
                        <a:solidFill>
                          <a:srgbClr val="CCECFF"/>
                        </a:solidFill>
                        <a:ln w="6350">
                          <a:solidFill>
                            <a:srgbClr val="CCECFF"/>
                          </a:solidFill>
                        </a:ln>
                      </wps:spPr>
                      <wps:txbx>
                        <w:txbxContent>
                          <w:p w14:paraId="4E896262" w14:textId="670BBB81" w:rsidR="007734B6" w:rsidRPr="007A09F4" w:rsidRDefault="007734B6" w:rsidP="007734B6">
                            <w:pPr>
                              <w:rPr>
                                <w:rFonts w:ascii="Arial" w:hAnsi="Arial" w:cs="Arial"/>
                                <w:b/>
                                <w:bCs/>
                                <w:sz w:val="24"/>
                                <w:szCs w:val="24"/>
                              </w:rPr>
                            </w:pPr>
                            <w:bookmarkStart w:id="0" w:name="_Hlk120180165"/>
                            <w:bookmarkStart w:id="1" w:name="_Hlk120780399"/>
                            <w:bookmarkEnd w:id="0"/>
                            <w:r w:rsidRPr="007A09F4">
                              <w:rPr>
                                <w:rFonts w:ascii="Arial" w:hAnsi="Arial" w:cs="Arial"/>
                                <w:b/>
                                <w:bCs/>
                                <w:sz w:val="24"/>
                                <w:szCs w:val="24"/>
                              </w:rPr>
                              <w:t>I</w:t>
                            </w:r>
                            <w:r>
                              <w:rPr>
                                <w:rFonts w:ascii="Arial" w:hAnsi="Arial" w:cs="Arial"/>
                                <w:b/>
                                <w:bCs/>
                                <w:sz w:val="24"/>
                                <w:szCs w:val="24"/>
                              </w:rPr>
                              <w:t>ntroduction to the Process of Transition</w:t>
                            </w:r>
                            <w:bookmarkEnd w:id="1"/>
                            <w:r w:rsidRPr="007A09F4">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8148A3">
                              <w:rPr>
                                <w:rFonts w:ascii="Arial" w:hAnsi="Arial" w:cs="Arial"/>
                                <w:b/>
                                <w:bCs/>
                                <w:sz w:val="24"/>
                                <w:szCs w:val="24"/>
                              </w:rPr>
                              <w:tab/>
                            </w:r>
                            <w:r w:rsidRPr="007A09F4">
                              <w:rPr>
                                <w:rFonts w:ascii="Arial" w:hAnsi="Arial" w:cs="Arial"/>
                                <w:b/>
                                <w:bCs/>
                                <w:sz w:val="24"/>
                                <w:szCs w:val="24"/>
                              </w:rPr>
                              <w:t>Page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10AF1" id="Text Box 13" o:spid="_x0000_s1027" type="#_x0000_t202" style="position:absolute;margin-left:3.85pt;margin-top:148.4pt;width:431.4pt;height:24.2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jXWNgIAAIUEAAAOAAAAZHJzL2Uyb0RvYy54bWysVE1v2zAMvQ/YfxB0X+ykSZMacYrMXYYB&#10;QVsgHXpWZDk2IIuapMTOfv0o2flot8Mw7KKQIv1Evkdmft/WkhyEsRWolA4HMSVCccgrtUvp95fV&#10;pxkl1jGVMwlKpPQoLL1ffPwwb3QiRlCCzIUhCKJs0uiUls7pJIosL0XN7AC0UBgswNTMoWt2UW5Y&#10;g+i1jEZxfBs1YHJtgAtr8fahC9JFwC8Kwd1TUVjhiEwp1ubCacK59We0mLNkZ5guK96Xwf6hippV&#10;Ch89Qz0wx8jeVL9B1RU3YKFwAw51BEVRcRF6wG6G8btuNiXTIvSC5Fh9psn+P1j+eNjoZ0Nc+xla&#10;FNAT0mibWLz0/bSFqf0vVkowjhQez7SJ1hGOl5PxdDadYYhj7Cae3k0nHia6fK2NdV8F1MQbKTUo&#10;S2CLHdbWdamnFP+YBVnlq0rK4JjdNpOGHBhKmGVfstWqR3+TJhVpUnp7M4kD8puY/RsILFcqrPrS&#10;vbdcu21JlV8xs4X8iIQZ6GbJar6qsKs1s+6ZGRweJAIXwj3hUUjAoqC3KCnB/PzTvc9HTTFKSYPD&#10;mFL7Y8+MoER+U6j23XA89tMbnPFkOkLHXEe21xG1rzNAsoa4epoH0+c7eTILA/Ur7s3Sv4ohpji+&#10;nVJ3MjPXrQjuHRfLZUjCedXMrdVGcw/tpfGavbSvzOheWIcj8QinsWXJO327XP+lguXeQVEF8T3P&#10;Has9/TjrYXz6vfTLdO2HrMu/x+IXAAAA//8DAFBLAwQUAAYACAAAACEARwB4Pt4AAAAJAQAADwAA&#10;AGRycy9kb3ducmV2LnhtbEyPwU7DMBBE70j8g7VI3OiahiYljVMhpF44QUDi6sZuEjVeh9hNA1/P&#10;cqLH0Yxm3hTb2fVismPoPCm4X0gQlmpvOmoUfLzv7tYgQtRkdO/JKvi2Abbl9VWhc+PP9GanKjaC&#10;SyjkWkEb45Ajhrq1ToeFHyyxd/Cj05Hl2KAZ9ZnLXY9LKVN0uiNeaPVgn1tbH6uTU4BJN+3Csfqk&#10;+INfr417QZmlSt3ezE8bENHO8T8Mf/iMDiUz7f2JTBC9gizjoILlY8oP2F9ncgViryB5WCWAZYGX&#10;D8pfAAAA//8DAFBLAQItABQABgAIAAAAIQC2gziS/gAAAOEBAAATAAAAAAAAAAAAAAAAAAAAAABb&#10;Q29udGVudF9UeXBlc10ueG1sUEsBAi0AFAAGAAgAAAAhADj9If/WAAAAlAEAAAsAAAAAAAAAAAAA&#10;AAAALwEAAF9yZWxzLy5yZWxzUEsBAi0AFAAGAAgAAAAhAHNeNdY2AgAAhQQAAA4AAAAAAAAAAAAA&#10;AAAALgIAAGRycy9lMm9Eb2MueG1sUEsBAi0AFAAGAAgAAAAhAEcAeD7eAAAACQEAAA8AAAAAAAAA&#10;AAAAAAAAkAQAAGRycy9kb3ducmV2LnhtbFBLBQYAAAAABAAEAPMAAACbBQAAAAA=&#10;" fillcolor="#ccecff" strokecolor="#ccecff" strokeweight=".5pt">
                <v:textbox>
                  <w:txbxContent>
                    <w:p w14:paraId="4E896262" w14:textId="670BBB81" w:rsidR="007734B6" w:rsidRPr="007A09F4" w:rsidRDefault="007734B6" w:rsidP="007734B6">
                      <w:pPr>
                        <w:rPr>
                          <w:rFonts w:ascii="Arial" w:hAnsi="Arial" w:cs="Arial"/>
                          <w:b/>
                          <w:bCs/>
                          <w:sz w:val="24"/>
                          <w:szCs w:val="24"/>
                        </w:rPr>
                      </w:pPr>
                      <w:bookmarkStart w:id="2" w:name="_Hlk120180165"/>
                      <w:bookmarkStart w:id="3" w:name="_Hlk120780399"/>
                      <w:bookmarkEnd w:id="2"/>
                      <w:r w:rsidRPr="007A09F4">
                        <w:rPr>
                          <w:rFonts w:ascii="Arial" w:hAnsi="Arial" w:cs="Arial"/>
                          <w:b/>
                          <w:bCs/>
                          <w:sz w:val="24"/>
                          <w:szCs w:val="24"/>
                        </w:rPr>
                        <w:t>I</w:t>
                      </w:r>
                      <w:r>
                        <w:rPr>
                          <w:rFonts w:ascii="Arial" w:hAnsi="Arial" w:cs="Arial"/>
                          <w:b/>
                          <w:bCs/>
                          <w:sz w:val="24"/>
                          <w:szCs w:val="24"/>
                        </w:rPr>
                        <w:t>ntroduction to the Process of Transition</w:t>
                      </w:r>
                      <w:bookmarkEnd w:id="3"/>
                      <w:r w:rsidRPr="007A09F4">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8148A3">
                        <w:rPr>
                          <w:rFonts w:ascii="Arial" w:hAnsi="Arial" w:cs="Arial"/>
                          <w:b/>
                          <w:bCs/>
                          <w:sz w:val="24"/>
                          <w:szCs w:val="24"/>
                        </w:rPr>
                        <w:tab/>
                      </w:r>
                      <w:r w:rsidRPr="007A09F4">
                        <w:rPr>
                          <w:rFonts w:ascii="Arial" w:hAnsi="Arial" w:cs="Arial"/>
                          <w:b/>
                          <w:bCs/>
                          <w:sz w:val="24"/>
                          <w:szCs w:val="24"/>
                        </w:rPr>
                        <w:t>Page 3</w:t>
                      </w:r>
                    </w:p>
                  </w:txbxContent>
                </v:textbox>
                <w10:wrap anchory="page"/>
              </v:shape>
            </w:pict>
          </mc:Fallback>
        </mc:AlternateContent>
      </w:r>
    </w:p>
    <w:p w14:paraId="43E5D6DF" w14:textId="77777777" w:rsidR="007734B6" w:rsidRDefault="007734B6" w:rsidP="007734B6">
      <w:pPr>
        <w:tabs>
          <w:tab w:val="left" w:pos="3509"/>
        </w:tabs>
      </w:pPr>
    </w:p>
    <w:p w14:paraId="4ED27949" w14:textId="5633A69C" w:rsidR="007734B6" w:rsidRDefault="007734B6" w:rsidP="007734B6">
      <w:pPr>
        <w:keepNext/>
      </w:pPr>
    </w:p>
    <w:p w14:paraId="277CAA92" w14:textId="77777777" w:rsidR="007734B6" w:rsidRDefault="007734B6" w:rsidP="00B253EC"/>
    <w:p w14:paraId="6C36D4FF" w14:textId="57A778CF" w:rsidR="00B253EC" w:rsidRDefault="00B253EC" w:rsidP="00B253EC">
      <w:r>
        <w:rPr>
          <w:noProof/>
        </w:rPr>
        <mc:AlternateContent>
          <mc:Choice Requires="wps">
            <w:drawing>
              <wp:anchor distT="0" distB="0" distL="114300" distR="114300" simplePos="0" relativeHeight="251658241" behindDoc="0" locked="0" layoutInCell="1" allowOverlap="1" wp14:anchorId="3C3661FD" wp14:editId="423FA95A">
                <wp:simplePos x="0" y="0"/>
                <wp:positionH relativeFrom="margin">
                  <wp:align>left</wp:align>
                </wp:positionH>
                <wp:positionV relativeFrom="paragraph">
                  <wp:posOffset>27849</wp:posOffset>
                </wp:positionV>
                <wp:extent cx="6030595" cy="790938"/>
                <wp:effectExtent l="0" t="12700" r="27305" b="22225"/>
                <wp:wrapNone/>
                <wp:docPr id="8" name="Arrow: Right 8"/>
                <wp:cNvGraphicFramePr/>
                <a:graphic xmlns:a="http://schemas.openxmlformats.org/drawingml/2006/main">
                  <a:graphicData uri="http://schemas.microsoft.com/office/word/2010/wordprocessingShape">
                    <wps:wsp>
                      <wps:cNvSpPr/>
                      <wps:spPr>
                        <a:xfrm>
                          <a:off x="0" y="0"/>
                          <a:ext cx="6030595" cy="790938"/>
                        </a:xfrm>
                        <a:prstGeom prst="rightArrow">
                          <a:avLst/>
                        </a:prstGeom>
                        <a:solidFill>
                          <a:srgbClr val="FFFFCC"/>
                        </a:solidFill>
                        <a:ln w="12700" cap="flat" cmpd="sng" algn="ctr">
                          <a:solidFill>
                            <a:srgbClr val="FFFFCC"/>
                          </a:solidFill>
                          <a:prstDash val="solid"/>
                          <a:miter lim="800000"/>
                        </a:ln>
                        <a:effectLst/>
                      </wps:spPr>
                      <wps:txbx>
                        <w:txbxContent>
                          <w:p w14:paraId="54495908" w14:textId="1F50A68F" w:rsidR="00B253EC" w:rsidRPr="007A09F4" w:rsidRDefault="00B253EC" w:rsidP="00B253EC">
                            <w:pPr>
                              <w:rPr>
                                <w:rFonts w:ascii="Arial" w:hAnsi="Arial" w:cs="Arial"/>
                                <w:b/>
                                <w:bCs/>
                                <w:sz w:val="24"/>
                                <w:szCs w:val="24"/>
                              </w:rPr>
                            </w:pPr>
                            <w:r>
                              <w:rPr>
                                <w:rFonts w:ascii="Arial" w:hAnsi="Arial" w:cs="Arial"/>
                                <w:b/>
                                <w:bCs/>
                                <w:sz w:val="24"/>
                                <w:szCs w:val="24"/>
                              </w:rPr>
                              <w:t>The Needs of the Child</w:t>
                            </w:r>
                            <w:r w:rsidRPr="007A09F4">
                              <w:rPr>
                                <w:rFonts w:ascii="Arial" w:hAnsi="Arial" w:cs="Arial"/>
                                <w:b/>
                                <w:bCs/>
                                <w:sz w:val="24"/>
                                <w:szCs w:val="24"/>
                              </w:rPr>
                              <w:tab/>
                            </w:r>
                            <w:r w:rsidRPr="007A09F4">
                              <w:rPr>
                                <w:rFonts w:ascii="Arial" w:hAnsi="Arial" w:cs="Arial"/>
                                <w:b/>
                                <w:bCs/>
                                <w:sz w:val="24"/>
                                <w:szCs w:val="24"/>
                              </w:rPr>
                              <w:tab/>
                            </w:r>
                            <w:r w:rsidRPr="007A09F4">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811488">
                              <w:rPr>
                                <w:rFonts w:ascii="Arial" w:hAnsi="Arial" w:cs="Arial"/>
                                <w:b/>
                                <w:bCs/>
                                <w:sz w:val="24"/>
                                <w:szCs w:val="24"/>
                              </w:rPr>
                              <w:tab/>
                            </w:r>
                            <w:r w:rsidRPr="007A09F4">
                              <w:rPr>
                                <w:rFonts w:ascii="Arial" w:hAnsi="Arial" w:cs="Arial"/>
                                <w:b/>
                                <w:bCs/>
                                <w:sz w:val="24"/>
                                <w:szCs w:val="24"/>
                              </w:rPr>
                              <w:t xml:space="preserve">Page </w:t>
                            </w:r>
                            <w:r w:rsidR="00B43654">
                              <w:rPr>
                                <w:rFonts w:ascii="Arial" w:hAnsi="Arial" w:cs="Arial"/>
                                <w:b/>
                                <w:bCs/>
                                <w:sz w:val="24"/>
                                <w:szCs w:val="24"/>
                              </w:rPr>
                              <w:t>7</w:t>
                            </w:r>
                          </w:p>
                          <w:p w14:paraId="48F80F96" w14:textId="77777777" w:rsidR="00B253EC" w:rsidRDefault="00B253EC" w:rsidP="00B253E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C3661F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8" type="#_x0000_t13" style="position:absolute;margin-left:0;margin-top:2.2pt;width:474.85pt;height:62.3pt;z-index:251658241;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rmJYQIAAOMEAAAOAAAAZHJzL2Uyb0RvYy54bWysVMlu2zAQvRfoPxC8N5Kd1YblwLDhokCQ&#10;BEiKnGmKlAhw65C2lH59h5QSJ2kPRVEd6BnO/vjGi+veaHIQEJSzFZ2clJQIy12tbFPR74/bL1eU&#10;hMhszbSzoqLPItDr5edPi87PxdS1TtcCCCaxYd75irYx+nlRBN4Kw8KJ88KiUTowLKIKTVED6zC7&#10;0cW0LC+KzkHtwXERAt5uBiNd5vxSCh7vpAwiEl1R7C3mE/K5S2exXLB5A8y3io9tsH/owjBlsehr&#10;qg2LjOxB/ZbKKA4uOBlPuDOFk1JxkWfAaSblh2keWuZFngXBCf4VpvD/0vLbw4O/B4Sh82EeUExT&#10;9BJM+sX+SJ/Ben4FS/SRcLy8KE/L89k5JRxtl7NydnqV0CyO0R5C/CqcIUmoKKimjSsA12Wk2OEm&#10;xCHgxTGVDE6requ0zgo0u7UGcmD4fFv81uuxxjs3bUmH5JtelvjEnCGNpGYRRePrigbbUMJ0g/zk&#10;EXLtd9Hh74qkJjcstEMzOcPAHqMiUlgrU9GrMn1ji9qmEUQm4TjqEeMkxX7XE4UdTlNEutm5+vke&#10;CLiBp8HzrcKyNyzEewZITJwPly3e4SG1w6HdKFHSOvj5p/vkj3xBKyUdEh0B+bFnICjR3ywyaTY5&#10;O0ubkZWz88spKvDWsntrsXuzdvgYE1xrz7OY/KN+ESU484Q7uUpV0cQsx9oD9KOyjsMC4lZzsVpl&#10;N9wGz+KNffA8JU/IJcAf+ycGfiRQROrdupelYPMPDBp8U6R1q310UmV6HXFFciYFNynTdNz6tKpv&#10;9ex1/G9a/gIAAP//AwBQSwMEFAAGAAgAAAAhANjI3indAAAABgEAAA8AAABkcnMvZG93bnJldi54&#10;bWxMj0FLw0AUhO+C/2F5gpfSblqCNjGbIoIInmrtwd422WcSm30bsq9t/Pc+T3ocZpj5pthMvldn&#10;HGMXyMBykYBCqoPrqDGwf3+er0FFtuRsHwgNfGOETXl9VdjchQu94XnHjZISirk10DIPudaxbtHb&#10;uAgDknifYfSWRY6NdqO9SLnv9SpJ7rS3HclCawd8arE+7k7ewAdna65et0M4zF7S2df2uJzi3pjb&#10;m+nxARTjxH9h+MUXdCiFqQonclH1BuQIG0hTUGJmaXYPqpLUKktAl4X+j1/+AAAA//8DAFBLAQIt&#10;ABQABgAIAAAAIQC2gziS/gAAAOEBAAATAAAAAAAAAAAAAAAAAAAAAABbQ29udGVudF9UeXBlc10u&#10;eG1sUEsBAi0AFAAGAAgAAAAhADj9If/WAAAAlAEAAAsAAAAAAAAAAAAAAAAALwEAAF9yZWxzLy5y&#10;ZWxzUEsBAi0AFAAGAAgAAAAhAO52uYlhAgAA4wQAAA4AAAAAAAAAAAAAAAAALgIAAGRycy9lMm9E&#10;b2MueG1sUEsBAi0AFAAGAAgAAAAhANjI3indAAAABgEAAA8AAAAAAAAAAAAAAAAAuwQAAGRycy9k&#10;b3ducmV2LnhtbFBLBQYAAAAABAAEAPMAAADFBQAAAAA=&#10;" adj="20184" fillcolor="#ffc" strokecolor="#ffc" strokeweight="1pt">
                <v:textbox>
                  <w:txbxContent>
                    <w:p w14:paraId="54495908" w14:textId="1F50A68F" w:rsidR="00B253EC" w:rsidRPr="007A09F4" w:rsidRDefault="00B253EC" w:rsidP="00B253EC">
                      <w:pPr>
                        <w:rPr>
                          <w:rFonts w:ascii="Arial" w:hAnsi="Arial" w:cs="Arial"/>
                          <w:b/>
                          <w:bCs/>
                          <w:sz w:val="24"/>
                          <w:szCs w:val="24"/>
                        </w:rPr>
                      </w:pPr>
                      <w:r>
                        <w:rPr>
                          <w:rFonts w:ascii="Arial" w:hAnsi="Arial" w:cs="Arial"/>
                          <w:b/>
                          <w:bCs/>
                          <w:sz w:val="24"/>
                          <w:szCs w:val="24"/>
                        </w:rPr>
                        <w:t>The Needs of the Child</w:t>
                      </w:r>
                      <w:r w:rsidRPr="007A09F4">
                        <w:rPr>
                          <w:rFonts w:ascii="Arial" w:hAnsi="Arial" w:cs="Arial"/>
                          <w:b/>
                          <w:bCs/>
                          <w:sz w:val="24"/>
                          <w:szCs w:val="24"/>
                        </w:rPr>
                        <w:tab/>
                      </w:r>
                      <w:r w:rsidRPr="007A09F4">
                        <w:rPr>
                          <w:rFonts w:ascii="Arial" w:hAnsi="Arial" w:cs="Arial"/>
                          <w:b/>
                          <w:bCs/>
                          <w:sz w:val="24"/>
                          <w:szCs w:val="24"/>
                        </w:rPr>
                        <w:tab/>
                      </w:r>
                      <w:r w:rsidRPr="007A09F4">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0352AF">
                        <w:rPr>
                          <w:rFonts w:ascii="Arial" w:hAnsi="Arial" w:cs="Arial"/>
                          <w:b/>
                          <w:bCs/>
                          <w:sz w:val="24"/>
                          <w:szCs w:val="24"/>
                        </w:rPr>
                        <w:tab/>
                      </w:r>
                      <w:r w:rsidR="00811488">
                        <w:rPr>
                          <w:rFonts w:ascii="Arial" w:hAnsi="Arial" w:cs="Arial"/>
                          <w:b/>
                          <w:bCs/>
                          <w:sz w:val="24"/>
                          <w:szCs w:val="24"/>
                        </w:rPr>
                        <w:tab/>
                      </w:r>
                      <w:r w:rsidRPr="007A09F4">
                        <w:rPr>
                          <w:rFonts w:ascii="Arial" w:hAnsi="Arial" w:cs="Arial"/>
                          <w:b/>
                          <w:bCs/>
                          <w:sz w:val="24"/>
                          <w:szCs w:val="24"/>
                        </w:rPr>
                        <w:t xml:space="preserve">Page </w:t>
                      </w:r>
                      <w:r w:rsidR="00B43654">
                        <w:rPr>
                          <w:rFonts w:ascii="Arial" w:hAnsi="Arial" w:cs="Arial"/>
                          <w:b/>
                          <w:bCs/>
                          <w:sz w:val="24"/>
                          <w:szCs w:val="24"/>
                        </w:rPr>
                        <w:t>7</w:t>
                      </w:r>
                    </w:p>
                    <w:p w14:paraId="48F80F96" w14:textId="77777777" w:rsidR="00B253EC" w:rsidRDefault="00B253EC" w:rsidP="00B253EC">
                      <w:pPr>
                        <w:jc w:val="center"/>
                      </w:pPr>
                    </w:p>
                  </w:txbxContent>
                </v:textbox>
                <w10:wrap anchorx="margin"/>
              </v:shape>
            </w:pict>
          </mc:Fallback>
        </mc:AlternateContent>
      </w:r>
    </w:p>
    <w:p w14:paraId="0E963A9E" w14:textId="4C3E0714" w:rsidR="00B253EC" w:rsidRDefault="00B253EC" w:rsidP="00B253EC"/>
    <w:p w14:paraId="34537C2B" w14:textId="77777777" w:rsidR="00B253EC" w:rsidRPr="00F53674" w:rsidRDefault="00B253EC" w:rsidP="00B253EC">
      <w:pPr>
        <w:rPr>
          <w:sz w:val="18"/>
          <w:szCs w:val="18"/>
        </w:rPr>
      </w:pPr>
    </w:p>
    <w:p w14:paraId="01CF3D04" w14:textId="77777777" w:rsidR="00B253EC" w:rsidRDefault="00B253EC" w:rsidP="00B253EC"/>
    <w:p w14:paraId="06646932" w14:textId="77777777" w:rsidR="00B253EC" w:rsidRDefault="00B253EC" w:rsidP="00B253EC">
      <w:r>
        <w:rPr>
          <w:noProof/>
        </w:rPr>
        <mc:AlternateContent>
          <mc:Choice Requires="wps">
            <w:drawing>
              <wp:anchor distT="0" distB="0" distL="114300" distR="114300" simplePos="0" relativeHeight="251658245" behindDoc="0" locked="0" layoutInCell="1" allowOverlap="1" wp14:anchorId="7F772FE1" wp14:editId="3E2037F4">
                <wp:simplePos x="0" y="0"/>
                <wp:positionH relativeFrom="column">
                  <wp:posOffset>48895</wp:posOffset>
                </wp:positionH>
                <wp:positionV relativeFrom="paragraph">
                  <wp:posOffset>276225</wp:posOffset>
                </wp:positionV>
                <wp:extent cx="5612765" cy="344170"/>
                <wp:effectExtent l="0" t="0" r="13335" b="11430"/>
                <wp:wrapNone/>
                <wp:docPr id="15" name="Text Box 15"/>
                <wp:cNvGraphicFramePr/>
                <a:graphic xmlns:a="http://schemas.openxmlformats.org/drawingml/2006/main">
                  <a:graphicData uri="http://schemas.microsoft.com/office/word/2010/wordprocessingShape">
                    <wps:wsp>
                      <wps:cNvSpPr txBox="1"/>
                      <wps:spPr>
                        <a:xfrm>
                          <a:off x="0" y="0"/>
                          <a:ext cx="5612765" cy="344170"/>
                        </a:xfrm>
                        <a:prstGeom prst="rect">
                          <a:avLst/>
                        </a:prstGeom>
                        <a:solidFill>
                          <a:srgbClr val="CCFFCC"/>
                        </a:solidFill>
                        <a:ln w="6350">
                          <a:solidFill>
                            <a:srgbClr val="CCFFCC"/>
                          </a:solidFill>
                        </a:ln>
                      </wps:spPr>
                      <wps:txbx>
                        <w:txbxContent>
                          <w:p w14:paraId="2603E85D" w14:textId="4EA8DAEE" w:rsidR="00B253EC" w:rsidRPr="00F53674" w:rsidRDefault="00B253EC" w:rsidP="00B253EC">
                            <w:pPr>
                              <w:rPr>
                                <w:rFonts w:ascii="Arial" w:hAnsi="Arial" w:cs="Arial"/>
                                <w:b/>
                                <w:bCs/>
                                <w:sz w:val="24"/>
                                <w:szCs w:val="24"/>
                              </w:rPr>
                            </w:pPr>
                            <w:r>
                              <w:rPr>
                                <w:rFonts w:ascii="Arial" w:hAnsi="Arial" w:cs="Arial"/>
                                <w:b/>
                                <w:bCs/>
                                <w:sz w:val="24"/>
                                <w:szCs w:val="24"/>
                              </w:rPr>
                              <w:t xml:space="preserve">Role </w:t>
                            </w:r>
                            <w:r w:rsidR="0032782A">
                              <w:rPr>
                                <w:rFonts w:ascii="Arial" w:hAnsi="Arial" w:cs="Arial"/>
                                <w:b/>
                                <w:bCs/>
                                <w:sz w:val="24"/>
                                <w:szCs w:val="24"/>
                              </w:rPr>
                              <w:t xml:space="preserve">and Partnerships </w:t>
                            </w:r>
                            <w:r>
                              <w:rPr>
                                <w:rFonts w:ascii="Arial" w:hAnsi="Arial" w:cs="Arial"/>
                                <w:b/>
                                <w:bCs/>
                                <w:sz w:val="24"/>
                                <w:szCs w:val="24"/>
                              </w:rPr>
                              <w:t>of the Adult</w:t>
                            </w:r>
                            <w:r w:rsidR="00811488">
                              <w:rPr>
                                <w:rFonts w:ascii="Arial" w:hAnsi="Arial" w:cs="Arial"/>
                                <w:b/>
                                <w:bCs/>
                                <w:sz w:val="24"/>
                                <w:szCs w:val="24"/>
                              </w:rPr>
                              <w:t>’s</w:t>
                            </w:r>
                            <w:r>
                              <w:rPr>
                                <w:rFonts w:ascii="Arial" w:hAnsi="Arial" w:cs="Arial"/>
                                <w:b/>
                                <w:bCs/>
                                <w:sz w:val="24"/>
                                <w:szCs w:val="24"/>
                              </w:rPr>
                              <w:t xml:space="preserve"> in a Child’s Transition</w:t>
                            </w:r>
                            <w:r>
                              <w:rPr>
                                <w:rFonts w:ascii="Arial" w:hAnsi="Arial" w:cs="Arial"/>
                                <w:b/>
                                <w:bCs/>
                                <w:sz w:val="24"/>
                                <w:szCs w:val="24"/>
                              </w:rPr>
                              <w:tab/>
                              <w:t>Page</w:t>
                            </w:r>
                          </w:p>
                          <w:p w14:paraId="7EF5F9A5" w14:textId="77777777" w:rsidR="00B253EC" w:rsidRPr="007A09F4" w:rsidRDefault="00B253EC" w:rsidP="00B253EC">
                            <w:pPr>
                              <w:rPr>
                                <w:rFonts w:ascii="Arial" w:hAnsi="Arial" w:cs="Arial"/>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72FE1" id="Text Box 15" o:spid="_x0000_s1029" type="#_x0000_t202" style="position:absolute;margin-left:3.85pt;margin-top:21.75pt;width:441.95pt;height:27.1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22wOAIAAIUEAAAOAAAAZHJzL2Uyb0RvYy54bWysVE1v2zAMvQ/YfxB0XxynSdoZcYrMRYYB&#10;QVsgHXpWZCkRIIuapMTOfv0o5bPdDsOwi0yJ1BP5HunJfddoshPOKzAlzXt9SoThUCuzLun3l/mn&#10;O0p8YKZmGowo6V54ej/9+GHS2kIMYAO6Fo4giPFFa0u6CcEWWeb5RjTM98AKg04JrmEBt26d1Y61&#10;iN7obNDvj7MWXG0dcOE9nj4cnHSa8KUUPDxJ6UUguqSYW0irS+sqrtl0woq1Y3aj+DEN9g9ZNEwZ&#10;fPQM9cACI1unfoNqFHfgQYYehyYDKRUXqQasJu+/q2a5YVakWpAcb880+f8Hyx93S/vsSOi+QIcC&#10;RkJa6wuPh7GeTromfjFTgn6kcH+mTXSBcDwcjfPB7XhECUffzXCY3yZes8tt63z4KqAh0SipQ1kS&#10;W2y38AFfxNBTSHzMg1b1XGmdNm69qrQjO4YSVtV8XlUxSbzyJkwb0pZ0fDPqJ+Q3Pv83EAioDeJe&#10;qo9W6FYdUTXWdWJmBfUeCXNw6CVv+VxhVQvmwzNz2DzIEQ5EeMJFasCk4GhRsgH380/nMR41RS8l&#10;LTZjSf2PLXOCEv3NoNqf8+Ewdm/aDEe3A9y4a8/q2mO2TQVIVo6jZ3kyY3zQJ1M6aF5xbmbxVXQx&#10;w/HtkoaTWYXDiODccTGbpSDsV8vCwiwtj9BRmqjZS/fKnD0KG7AlHuHUtqx4p+8hNt40MNsGkCqJ&#10;H3k+sHqkH3s9CXycyzhM1/sUdfl7TH8BAAD//wMAUEsDBBQABgAIAAAAIQC5k0Mt3AAAAAcBAAAP&#10;AAAAZHJzL2Rvd25yZXYueG1sTI7NTsMwEITvSLyDtUjcqBMKbRqyqSokfiTEgZYHcGMTW4nXUeym&#10;4e1ZTnAcfaOZr9rOvheTGaMLhJAvMhCGmqAdtQifh6ebAkRMirTqAxmEbxNhW19eVKrU4UwfZtqn&#10;VvAIxVIh2JSGUsrYWONVXITBELOvMHqVOI6t1KM687jv5W2WraRXjvjBqsE8WtN0+5NHOLhsl791&#10;rnjmg256f32xIV8iXl/NuwcQyczprwy/+qwONTsdw4l0FD3Ces1FhLvlPQjGxSZfgTgibBjIupL/&#10;/esfAAAA//8DAFBLAQItABQABgAIAAAAIQC2gziS/gAAAOEBAAATAAAAAAAAAAAAAAAAAAAAAABb&#10;Q29udGVudF9UeXBlc10ueG1sUEsBAi0AFAAGAAgAAAAhADj9If/WAAAAlAEAAAsAAAAAAAAAAAAA&#10;AAAALwEAAF9yZWxzLy5yZWxzUEsBAi0AFAAGAAgAAAAhAB/vbbA4AgAAhQQAAA4AAAAAAAAAAAAA&#10;AAAALgIAAGRycy9lMm9Eb2MueG1sUEsBAi0AFAAGAAgAAAAhALmTQy3cAAAABwEAAA8AAAAAAAAA&#10;AAAAAAAAkgQAAGRycy9kb3ducmV2LnhtbFBLBQYAAAAABAAEAPMAAACbBQAAAAA=&#10;" fillcolor="#cfc" strokecolor="#cfc" strokeweight=".5pt">
                <v:textbox>
                  <w:txbxContent>
                    <w:p w14:paraId="2603E85D" w14:textId="4EA8DAEE" w:rsidR="00B253EC" w:rsidRPr="00F53674" w:rsidRDefault="00B253EC" w:rsidP="00B253EC">
                      <w:pPr>
                        <w:rPr>
                          <w:rFonts w:ascii="Arial" w:hAnsi="Arial" w:cs="Arial"/>
                          <w:b/>
                          <w:bCs/>
                          <w:sz w:val="24"/>
                          <w:szCs w:val="24"/>
                        </w:rPr>
                      </w:pPr>
                      <w:r>
                        <w:rPr>
                          <w:rFonts w:ascii="Arial" w:hAnsi="Arial" w:cs="Arial"/>
                          <w:b/>
                          <w:bCs/>
                          <w:sz w:val="24"/>
                          <w:szCs w:val="24"/>
                        </w:rPr>
                        <w:t xml:space="preserve">Role </w:t>
                      </w:r>
                      <w:r w:rsidR="0032782A">
                        <w:rPr>
                          <w:rFonts w:ascii="Arial" w:hAnsi="Arial" w:cs="Arial"/>
                          <w:b/>
                          <w:bCs/>
                          <w:sz w:val="24"/>
                          <w:szCs w:val="24"/>
                        </w:rPr>
                        <w:t xml:space="preserve">and Partnerships </w:t>
                      </w:r>
                      <w:r>
                        <w:rPr>
                          <w:rFonts w:ascii="Arial" w:hAnsi="Arial" w:cs="Arial"/>
                          <w:b/>
                          <w:bCs/>
                          <w:sz w:val="24"/>
                          <w:szCs w:val="24"/>
                        </w:rPr>
                        <w:t>of the Adult</w:t>
                      </w:r>
                      <w:r w:rsidR="00811488">
                        <w:rPr>
                          <w:rFonts w:ascii="Arial" w:hAnsi="Arial" w:cs="Arial"/>
                          <w:b/>
                          <w:bCs/>
                          <w:sz w:val="24"/>
                          <w:szCs w:val="24"/>
                        </w:rPr>
                        <w:t>’s</w:t>
                      </w:r>
                      <w:r>
                        <w:rPr>
                          <w:rFonts w:ascii="Arial" w:hAnsi="Arial" w:cs="Arial"/>
                          <w:b/>
                          <w:bCs/>
                          <w:sz w:val="24"/>
                          <w:szCs w:val="24"/>
                        </w:rPr>
                        <w:t xml:space="preserve"> in a Child’s Transition</w:t>
                      </w:r>
                      <w:r>
                        <w:rPr>
                          <w:rFonts w:ascii="Arial" w:hAnsi="Arial" w:cs="Arial"/>
                          <w:b/>
                          <w:bCs/>
                          <w:sz w:val="24"/>
                          <w:szCs w:val="24"/>
                        </w:rPr>
                        <w:tab/>
                        <w:t>Page</w:t>
                      </w:r>
                    </w:p>
                    <w:p w14:paraId="7EF5F9A5" w14:textId="77777777" w:rsidR="00B253EC" w:rsidRPr="007A09F4" w:rsidRDefault="00B253EC" w:rsidP="00B253EC">
                      <w:pPr>
                        <w:rPr>
                          <w:rFonts w:ascii="Arial" w:hAnsi="Arial" w:cs="Arial"/>
                          <w:b/>
                          <w:bCs/>
                          <w:sz w:val="24"/>
                          <w:szCs w:val="24"/>
                        </w:rPr>
                      </w:pPr>
                    </w:p>
                  </w:txbxContent>
                </v:textbox>
              </v:shape>
            </w:pict>
          </mc:Fallback>
        </mc:AlternateContent>
      </w:r>
      <w:r>
        <w:rPr>
          <w:noProof/>
        </w:rPr>
        <mc:AlternateContent>
          <mc:Choice Requires="wps">
            <w:drawing>
              <wp:anchor distT="0" distB="0" distL="114300" distR="114300" simplePos="0" relativeHeight="251658242" behindDoc="0" locked="0" layoutInCell="1" allowOverlap="1" wp14:anchorId="0FB3D931" wp14:editId="019FEA65">
                <wp:simplePos x="0" y="0"/>
                <wp:positionH relativeFrom="margin">
                  <wp:align>left</wp:align>
                </wp:positionH>
                <wp:positionV relativeFrom="paragraph">
                  <wp:posOffset>30752</wp:posOffset>
                </wp:positionV>
                <wp:extent cx="6030595" cy="783681"/>
                <wp:effectExtent l="0" t="19050" r="46355" b="35560"/>
                <wp:wrapNone/>
                <wp:docPr id="9" name="Arrow: Right 9"/>
                <wp:cNvGraphicFramePr/>
                <a:graphic xmlns:a="http://schemas.openxmlformats.org/drawingml/2006/main">
                  <a:graphicData uri="http://schemas.microsoft.com/office/word/2010/wordprocessingShape">
                    <wps:wsp>
                      <wps:cNvSpPr/>
                      <wps:spPr>
                        <a:xfrm>
                          <a:off x="0" y="0"/>
                          <a:ext cx="6030595" cy="783681"/>
                        </a:xfrm>
                        <a:prstGeom prst="rightArrow">
                          <a:avLst/>
                        </a:prstGeom>
                        <a:solidFill>
                          <a:srgbClr val="CCFFCC"/>
                        </a:solidFill>
                        <a:ln w="12700" cap="flat" cmpd="sng" algn="ctr">
                          <a:solidFill>
                            <a:srgbClr val="CCFFCC"/>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3A0612" id="Arrow: Right 9" o:spid="_x0000_s1026" type="#_x0000_t13" style="position:absolute;margin-left:0;margin-top:2.4pt;width:474.85pt;height:61.7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FtTWgIAANEEAAAOAAAAZHJzL2Uyb0RvYy54bWysVMlu2zAQvRfoPxC8N5KdzTEsB4YMFwWC&#10;JEBS5ExTpESAW4e05fTrO6SUOEl7KIr6QM9ohrM8vafF9cFoshcQlLMVnZyUlAjLXaNsW9Hvj5sv&#10;M0pCZLZh2llR0WcR6PXy86dF7+di6jqnGwEEi9gw731Fuxj9vCgC74Rh4cR5YTEoHRgW0YW2aID1&#10;WN3oYlqWF0XvoPHguAgBn66HIF3m+lIKHu+kDCISXVGcLeYT8rlNZ7FcsHkLzHeKj2Owf5jCMGWx&#10;6WupNYuM7ED9VsooDi44GU+4M4WTUnGRd8BtJuWHbR465kXeBcEJ/hWm8P/K8tv9g78HhKH3YR7Q&#10;TFscJJj0j/ORQwbr+RUscYiE48OL8rQ8vzqnhGPscnZ6MZskNIvjbQ8hfhXOkGRUFFTbxRWA6zNS&#10;bH8T4nDhJTG1DE6rZqO0zg6021oD2TN8fXW92dT12ONdmrakR/JNL0t8xZwhjaRmEU3jm4oG21LC&#10;dIv85BFy73e3w981SUOuWeiGYXKFgT1GRaSwVqaiszL9xhG1TSuITMJx1SPGydq65vkeCLiBlcHz&#10;jcImNyzEewZIQ9wGpRXv8JDa4YputCjpHPz80/OUj+zAKCU90hrX/7FjICjR3yzy5mpydpZ0kJ2z&#10;88spOvA2sn0bsTtTO4R+giL2PJspP+oXU4IzT6jAVeqKIWY59h6AHp06DnJDDXOxWuU05L5n8cY+&#10;eJ6KJ5wSvI+HJwZ+pEtEot26Fwmw+Qe+DLnppnWrXXRSZTIdcUUqJgd1k0k5ajwJ862fs45fouUv&#10;AAAA//8DAFBLAwQUAAYACAAAACEAMb1T4t4AAAAGAQAADwAAAGRycy9kb3ducmV2LnhtbEyPwU7D&#10;MBBE70j8g7VI3KjTUCANcSqEBFyAqgUJ9ebGSxyw11HstoGvZznBcTSjmTfVYvRO7HGIXSAF00kG&#10;AqkJpqNWwevL3VkBIiZNRrtAqOALIyzq46NKlyYcaIX7dWoFl1AstQKbUl9KGRuLXsdJ6JHYew+D&#10;14nl0Eoz6AOXeyfzLLuUXnfEC1b3eGux+VzvvILHOK7M5qKwD8uP7+Xm/m36fP7klDo9GW+uQSQc&#10;018YfvEZHWpm2oYdmSicAj6SFMwYn835bH4FYsupvMhB1pX8j1//AAAA//8DAFBLAQItABQABgAI&#10;AAAAIQC2gziS/gAAAOEBAAATAAAAAAAAAAAAAAAAAAAAAABbQ29udGVudF9UeXBlc10ueG1sUEsB&#10;Ai0AFAAGAAgAAAAhADj9If/WAAAAlAEAAAsAAAAAAAAAAAAAAAAALwEAAF9yZWxzLy5yZWxzUEsB&#10;Ai0AFAAGAAgAAAAhAKrYW1NaAgAA0QQAAA4AAAAAAAAAAAAAAAAALgIAAGRycy9lMm9Eb2MueG1s&#10;UEsBAi0AFAAGAAgAAAAhADG9U+LeAAAABgEAAA8AAAAAAAAAAAAAAAAAtAQAAGRycy9kb3ducmV2&#10;LnhtbFBLBQYAAAAABAAEAPMAAAC/BQAAAAA=&#10;" adj="20197" fillcolor="#cfc" strokecolor="#cfc" strokeweight="1pt">
                <w10:wrap anchorx="margin"/>
              </v:shape>
            </w:pict>
          </mc:Fallback>
        </mc:AlternateContent>
      </w:r>
    </w:p>
    <w:p w14:paraId="5524531F" w14:textId="77777777" w:rsidR="00B253EC" w:rsidRDefault="00B253EC" w:rsidP="00B253EC"/>
    <w:p w14:paraId="6D95A052" w14:textId="10EAE3BA" w:rsidR="00B253EC" w:rsidRDefault="00B253EC" w:rsidP="00B253EC"/>
    <w:p w14:paraId="20345311" w14:textId="2B4BCCF5" w:rsidR="00B253EC" w:rsidRDefault="00B253EC" w:rsidP="00B253EC"/>
    <w:p w14:paraId="12636E99" w14:textId="77777777" w:rsidR="00B253EC" w:rsidRDefault="00B253EC" w:rsidP="00B253EC">
      <w:r>
        <w:rPr>
          <w:noProof/>
        </w:rPr>
        <mc:AlternateContent>
          <mc:Choice Requires="wps">
            <w:drawing>
              <wp:anchor distT="0" distB="0" distL="114300" distR="114300" simplePos="0" relativeHeight="251658246" behindDoc="0" locked="0" layoutInCell="1" allowOverlap="1" wp14:anchorId="6EEFE401" wp14:editId="25589DAD">
                <wp:simplePos x="0" y="0"/>
                <wp:positionH relativeFrom="column">
                  <wp:posOffset>76835</wp:posOffset>
                </wp:positionH>
                <wp:positionV relativeFrom="paragraph">
                  <wp:posOffset>244475</wp:posOffset>
                </wp:positionV>
                <wp:extent cx="5450205" cy="316230"/>
                <wp:effectExtent l="0" t="0" r="10795" b="13970"/>
                <wp:wrapNone/>
                <wp:docPr id="16" name="Text Box 16"/>
                <wp:cNvGraphicFramePr/>
                <a:graphic xmlns:a="http://schemas.openxmlformats.org/drawingml/2006/main">
                  <a:graphicData uri="http://schemas.microsoft.com/office/word/2010/wordprocessingShape">
                    <wps:wsp>
                      <wps:cNvSpPr txBox="1"/>
                      <wps:spPr>
                        <a:xfrm>
                          <a:off x="0" y="0"/>
                          <a:ext cx="5450205" cy="316230"/>
                        </a:xfrm>
                        <a:prstGeom prst="rect">
                          <a:avLst/>
                        </a:prstGeom>
                        <a:solidFill>
                          <a:srgbClr val="FFCCFF"/>
                        </a:solidFill>
                        <a:ln w="6350">
                          <a:solidFill>
                            <a:srgbClr val="FFCCFF"/>
                          </a:solidFill>
                        </a:ln>
                      </wps:spPr>
                      <wps:txbx>
                        <w:txbxContent>
                          <w:p w14:paraId="208F0DCF" w14:textId="796D2ABF" w:rsidR="00B253EC" w:rsidRPr="007A09F4" w:rsidRDefault="00B253EC" w:rsidP="00B253EC">
                            <w:pPr>
                              <w:rPr>
                                <w:rFonts w:ascii="Arial" w:hAnsi="Arial" w:cs="Arial"/>
                                <w:b/>
                                <w:bCs/>
                                <w:sz w:val="24"/>
                                <w:szCs w:val="24"/>
                              </w:rPr>
                            </w:pPr>
                            <w:r>
                              <w:rPr>
                                <w:rFonts w:ascii="Arial" w:hAnsi="Arial" w:cs="Arial"/>
                                <w:b/>
                                <w:bCs/>
                                <w:sz w:val="24"/>
                                <w:szCs w:val="24"/>
                              </w:rPr>
                              <w:t xml:space="preserve">The Learning </w:t>
                            </w:r>
                            <w:r w:rsidRPr="007A09F4">
                              <w:rPr>
                                <w:rFonts w:ascii="Arial" w:hAnsi="Arial" w:cs="Arial"/>
                                <w:b/>
                                <w:bCs/>
                                <w:sz w:val="24"/>
                                <w:szCs w:val="24"/>
                              </w:rPr>
                              <w:t>Environment</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8148A3">
                              <w:rPr>
                                <w:rFonts w:ascii="Arial" w:hAnsi="Arial" w:cs="Arial"/>
                                <w:b/>
                                <w:bCs/>
                                <w:sz w:val="24"/>
                                <w:szCs w:val="24"/>
                              </w:rPr>
                              <w:tab/>
                            </w:r>
                            <w:r>
                              <w:rPr>
                                <w:rFonts w:ascii="Arial" w:hAnsi="Arial" w:cs="Arial"/>
                                <w:b/>
                                <w:bCs/>
                                <w:sz w:val="24"/>
                                <w:szCs w:val="24"/>
                              </w:rPr>
                              <w:t>Page</w:t>
                            </w:r>
                          </w:p>
                          <w:p w14:paraId="2B117D97" w14:textId="77777777" w:rsidR="00B253EC" w:rsidRDefault="00B253EC" w:rsidP="00B253EC">
                            <w:pPr>
                              <w:rPr>
                                <w:rFonts w:ascii="Arial" w:hAnsi="Arial" w:cs="Arial"/>
                                <w:b/>
                                <w:sz w:val="24"/>
                                <w:szCs w:val="24"/>
                                <w:u w:val="single"/>
                              </w:rPr>
                            </w:pPr>
                          </w:p>
                          <w:p w14:paraId="590BD6F5" w14:textId="77777777" w:rsidR="00B253EC" w:rsidRPr="00F53674" w:rsidRDefault="00B253EC" w:rsidP="00B253EC">
                            <w:pPr>
                              <w:rPr>
                                <w:rFonts w:ascii="Arial" w:hAnsi="Arial" w:cs="Arial"/>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EFE401" id="Text Box 16" o:spid="_x0000_s1030" type="#_x0000_t202" style="position:absolute;margin-left:6.05pt;margin-top:19.25pt;width:429.15pt;height:24.9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ApKNwIAAIUEAAAOAAAAZHJzL2Uyb0RvYy54bWysVE2P2yAQvVfqf0DcGzufba04qzQrV5Wi&#10;3ZWy1Z4JhgQJMxRI7PTXdyCfu+2hqnrBAzM8Zt6b8fSuazTZC+cVmJL2ezklwnColdmU9Ptz9eET&#10;JT4wUzMNRpT0IDy9m71/N21tIQawBV0LRxDE+KK1Jd2GYIss83wrGuZ7YIVBpwTXsIBbt8lqx1pE&#10;b3Q2yPNJ1oKrrQMuvMfT+6OTzhK+lIKHRym9CESXFHMLaXVpXcc1m01ZsXHMbhU/pcH+IYuGKYOP&#10;XqDuWWBk59RvUI3iDjzI0OPQZCCl4iLVgNX08zfVrLbMilQLkuPthSb//2D5w35lnxwJ3RfoUMBI&#10;SGt94fEw1tNJ18QvZkrQjxQeLrSJLhCOh+PROB/kY0o4+ob9yWCYeM2ut63z4auAhkSjpA5lSWyx&#10;/dIHfBFDzyHxMQ9a1ZXSOm3cZr3QjuwZSlhVi0VVxSTxyqswbUhb0slwnCfkVz7/NxAIqA3iXquP&#10;VujWHVF1SUdnZtZQH5AwB8de8pZXCqtaMh+emMPmQY5wIMIjLlIDJgUni5ItuJ9/Oo/xqCl6KWmx&#10;GUvqf+yYE5TobwbV/twfjWL3ps1o/HGAG3frWd96zK5ZAJLVx9GzPJkxPuizKR00Lzg38/gqupjh&#10;+HZJw9lchOOI4NxxMZ+nIOxXy8LSrCyP0FGaqNlz98KcPQkbsCUe4Ny2rHij7zE23jQw3wWQKokf&#10;eT6yeqIfez0JfJrLOEy3+xR1/XvMfgEAAP//AwBQSwMEFAAGAAgAAAAhABWJd83aAAAACAEAAA8A&#10;AABkcnMvZG93bnJldi54bWxMj8FOwzAQRO9I/QdrK3GjTppQTIhTFQR3WvgAN16SqPE6ip00/D3L&#10;CW47mtHsm3K/uF7MOIbOk4Z0k4BAqr3tqNHw+fF2p0CEaMia3hNq+MYA+2p1U5rC+isdcT7FRnAJ&#10;hcJoaGMcCilD3aIzYeMHJPa+/OhMZDk20o7myuWul9sk2UlnOuIPrRnwpcX6cpqcBje71+c85Eo+&#10;XnJMpwO9yzTT+na9HJ5ARFziXxh+8RkdKmY6+4lsED3rbcpJDZm6B8G+ekhyEGc+VAayKuX/AdUP&#10;AAAA//8DAFBLAQItABQABgAIAAAAIQC2gziS/gAAAOEBAAATAAAAAAAAAAAAAAAAAAAAAABbQ29u&#10;dGVudF9UeXBlc10ueG1sUEsBAi0AFAAGAAgAAAAhADj9If/WAAAAlAEAAAsAAAAAAAAAAAAAAAAA&#10;LwEAAF9yZWxzLy5yZWxzUEsBAi0AFAAGAAgAAAAhAF/UCko3AgAAhQQAAA4AAAAAAAAAAAAAAAAA&#10;LgIAAGRycy9lMm9Eb2MueG1sUEsBAi0AFAAGAAgAAAAhABWJd83aAAAACAEAAA8AAAAAAAAAAAAA&#10;AAAAkQQAAGRycy9kb3ducmV2LnhtbFBLBQYAAAAABAAEAPMAAACYBQAAAAA=&#10;" fillcolor="#fcf" strokecolor="#fcf" strokeweight=".5pt">
                <v:textbox>
                  <w:txbxContent>
                    <w:p w14:paraId="208F0DCF" w14:textId="796D2ABF" w:rsidR="00B253EC" w:rsidRPr="007A09F4" w:rsidRDefault="00B253EC" w:rsidP="00B253EC">
                      <w:pPr>
                        <w:rPr>
                          <w:rFonts w:ascii="Arial" w:hAnsi="Arial" w:cs="Arial"/>
                          <w:b/>
                          <w:bCs/>
                          <w:sz w:val="24"/>
                          <w:szCs w:val="24"/>
                        </w:rPr>
                      </w:pPr>
                      <w:r>
                        <w:rPr>
                          <w:rFonts w:ascii="Arial" w:hAnsi="Arial" w:cs="Arial"/>
                          <w:b/>
                          <w:bCs/>
                          <w:sz w:val="24"/>
                          <w:szCs w:val="24"/>
                        </w:rPr>
                        <w:t xml:space="preserve">The Learning </w:t>
                      </w:r>
                      <w:r w:rsidRPr="007A09F4">
                        <w:rPr>
                          <w:rFonts w:ascii="Arial" w:hAnsi="Arial" w:cs="Arial"/>
                          <w:b/>
                          <w:bCs/>
                          <w:sz w:val="24"/>
                          <w:szCs w:val="24"/>
                        </w:rPr>
                        <w:t>Environment</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8148A3">
                        <w:rPr>
                          <w:rFonts w:ascii="Arial" w:hAnsi="Arial" w:cs="Arial"/>
                          <w:b/>
                          <w:bCs/>
                          <w:sz w:val="24"/>
                          <w:szCs w:val="24"/>
                        </w:rPr>
                        <w:tab/>
                      </w:r>
                      <w:r>
                        <w:rPr>
                          <w:rFonts w:ascii="Arial" w:hAnsi="Arial" w:cs="Arial"/>
                          <w:b/>
                          <w:bCs/>
                          <w:sz w:val="24"/>
                          <w:szCs w:val="24"/>
                        </w:rPr>
                        <w:t>Page</w:t>
                      </w:r>
                    </w:p>
                    <w:p w14:paraId="2B117D97" w14:textId="77777777" w:rsidR="00B253EC" w:rsidRDefault="00B253EC" w:rsidP="00B253EC">
                      <w:pPr>
                        <w:rPr>
                          <w:rFonts w:ascii="Arial" w:hAnsi="Arial" w:cs="Arial"/>
                          <w:b/>
                          <w:sz w:val="24"/>
                          <w:szCs w:val="24"/>
                          <w:u w:val="single"/>
                        </w:rPr>
                      </w:pPr>
                    </w:p>
                    <w:p w14:paraId="590BD6F5" w14:textId="77777777" w:rsidR="00B253EC" w:rsidRPr="00F53674" w:rsidRDefault="00B253EC" w:rsidP="00B253EC">
                      <w:pPr>
                        <w:rPr>
                          <w:rFonts w:ascii="Arial" w:hAnsi="Arial" w:cs="Arial"/>
                          <w:b/>
                          <w:bCs/>
                          <w:sz w:val="24"/>
                          <w:szCs w:val="24"/>
                        </w:rPr>
                      </w:pPr>
                    </w:p>
                  </w:txbxContent>
                </v:textbox>
              </v:shape>
            </w:pict>
          </mc:Fallback>
        </mc:AlternateContent>
      </w:r>
      <w:r>
        <w:rPr>
          <w:noProof/>
        </w:rPr>
        <mc:AlternateContent>
          <mc:Choice Requires="wps">
            <w:drawing>
              <wp:anchor distT="0" distB="0" distL="114300" distR="114300" simplePos="0" relativeHeight="251658243" behindDoc="0" locked="0" layoutInCell="1" allowOverlap="1" wp14:anchorId="31476BE7" wp14:editId="1C033890">
                <wp:simplePos x="0" y="0"/>
                <wp:positionH relativeFrom="margin">
                  <wp:align>left</wp:align>
                </wp:positionH>
                <wp:positionV relativeFrom="paragraph">
                  <wp:posOffset>32294</wp:posOffset>
                </wp:positionV>
                <wp:extent cx="6030595" cy="783681"/>
                <wp:effectExtent l="0" t="19050" r="46355" b="35560"/>
                <wp:wrapNone/>
                <wp:docPr id="10" name="Arrow: Right 10"/>
                <wp:cNvGraphicFramePr/>
                <a:graphic xmlns:a="http://schemas.openxmlformats.org/drawingml/2006/main">
                  <a:graphicData uri="http://schemas.microsoft.com/office/word/2010/wordprocessingShape">
                    <wps:wsp>
                      <wps:cNvSpPr/>
                      <wps:spPr>
                        <a:xfrm>
                          <a:off x="0" y="0"/>
                          <a:ext cx="6030595" cy="783681"/>
                        </a:xfrm>
                        <a:prstGeom prst="rightArrow">
                          <a:avLst/>
                        </a:prstGeom>
                        <a:solidFill>
                          <a:srgbClr val="FFCCFF"/>
                        </a:solidFill>
                        <a:ln w="12700" cap="flat" cmpd="sng" algn="ctr">
                          <a:solidFill>
                            <a:srgbClr val="FFCCFF"/>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D537EF3" id="Arrow: Right 10" o:spid="_x0000_s1026" type="#_x0000_t13" style="position:absolute;margin-left:0;margin-top:2.55pt;width:474.85pt;height:61.7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H0rWgIAANEEAAAOAAAAZHJzL2Uyb0RvYy54bWysVMlu2zAQvRfoPxC8N5KdzTEsB4YNFQWC&#10;JEBS5ExTpESAW4e05fTrO6SUOEl7KIr6QM9ohrM8vafF9cFoshcQlLMVnZyUlAjLXaNsW9Hvj/WX&#10;GSUhMtsw7ayo6LMI9Hr5+dOi93MxdZ3TjQCCRWyY976iXYx+XhSBd8KwcOK8sBiUDgyL6EJbNMB6&#10;rG50MS3Li6J30HhwXISATzdDkC5zfSkFj3dSBhGJrijOFvMJ+dyms1gu2LwF5jvFxzHYP0xhmLLY&#10;9LXUhkVGdqB+K2UUBxecjCfcmcJJqbjIO+A2k/LDNg8d8yLvguAE/wpT+H9l+e3+wd8DwtD7MA9o&#10;pi0OEkz6x/nIIYP1/AqWOETC8eFFeVqeX51TwjF2OTu9mE0SmsXxtocQvwpnSDIqCqrt4grA9Rkp&#10;tr8JcbjwkphaBqdVUyutswPtdq2B7Bm+vrper+t67PEuTVvSI/mmlyW+Ys6QRlKziKbxTUWDbSlh&#10;ukV+8gi597vb4e+apCE3LHTDMLnCwB6jIlJYK1PRWZl+44japhVEJuG46hHjZG1d83wPBNzAyuB5&#10;rbDJDQvxngHSELdBacU7PKR2uKIbLUo6Bz//9DzlIzswSkmPtMb1f+wYCEr0N4u8uZqcnSUdZOfs&#10;/HKKDryNbN9G7M6sHUI/QRF7ns2UH/WLKcGZJ1TgKnXFELMcew9Aj846DnJDDXOxWuU05L5n8cY+&#10;eJ6KJ5wSvI+HJwZ+pEtEot26Fwmw+Qe+DLnppnWrXXRSZTIdcUUqJgd1k0k5ajwJ862fs45fouUv&#10;AAAA//8DAFBLAwQUAAYACAAAACEA3LwcfN8AAAAGAQAADwAAAGRycy9kb3ducmV2LnhtbEyPwU7D&#10;MBBE70j8g7VIXCrqtBDahjhVQaoECLVq4QOceEmi2usQu234e5YTHEczmnmTLwdnxQn70HpSMBkn&#10;IJAqb1qqFXy8r2/mIELUZLT1hAq+McCyuLzIdWb8mXZ42sdacAmFTCtoYuwyKUPVoNNh7Dsk9j59&#10;73Rk2dfS9PrM5c7KaZLcS6db4oVGd/jUYHXYH52C5+3mdmV2I3l4jJt1akdf5dvLq1LXV8PqAUTE&#10;If6F4Ref0aFgptIfyQRhFfCRqCCdgGBzcbeYgSg5NZ2nIItc/scvfgAAAP//AwBQSwECLQAUAAYA&#10;CAAAACEAtoM4kv4AAADhAQAAEwAAAAAAAAAAAAAAAAAAAAAAW0NvbnRlbnRfVHlwZXNdLnhtbFBL&#10;AQItABQABgAIAAAAIQA4/SH/1gAAAJQBAAALAAAAAAAAAAAAAAAAAC8BAABfcmVscy8ucmVsc1BL&#10;AQItABQABgAIAAAAIQAZsH0rWgIAANEEAAAOAAAAAAAAAAAAAAAAAC4CAABkcnMvZTJvRG9jLnht&#10;bFBLAQItABQABgAIAAAAIQDcvBx83wAAAAYBAAAPAAAAAAAAAAAAAAAAALQEAABkcnMvZG93bnJl&#10;di54bWxQSwUGAAAAAAQABADzAAAAwAUAAAAA&#10;" adj="20197" fillcolor="#fcf" strokecolor="#fcf" strokeweight="1pt">
                <w10:wrap anchorx="margin"/>
              </v:shape>
            </w:pict>
          </mc:Fallback>
        </mc:AlternateContent>
      </w:r>
    </w:p>
    <w:p w14:paraId="0B9698A3" w14:textId="77777777" w:rsidR="00B253EC" w:rsidRDefault="00B253EC" w:rsidP="00B253EC"/>
    <w:p w14:paraId="30C17B27" w14:textId="5D2B615D" w:rsidR="00B253EC" w:rsidRDefault="00B253EC" w:rsidP="00B253EC"/>
    <w:p w14:paraId="508D5933" w14:textId="2BA603B0" w:rsidR="00B253EC" w:rsidRDefault="00B253EC" w:rsidP="00B253EC"/>
    <w:p w14:paraId="5CB16205" w14:textId="2B83DEE6" w:rsidR="00B253EC" w:rsidRDefault="004F62E5" w:rsidP="00B253EC">
      <w:r>
        <w:rPr>
          <w:noProof/>
        </w:rPr>
        <mc:AlternateContent>
          <mc:Choice Requires="wps">
            <w:drawing>
              <wp:anchor distT="0" distB="0" distL="114300" distR="114300" simplePos="0" relativeHeight="251658244" behindDoc="0" locked="0" layoutInCell="1" allowOverlap="1" wp14:anchorId="010A6B51" wp14:editId="286E531E">
                <wp:simplePos x="0" y="0"/>
                <wp:positionH relativeFrom="margin">
                  <wp:posOffset>0</wp:posOffset>
                </wp:positionH>
                <wp:positionV relativeFrom="paragraph">
                  <wp:posOffset>199390</wp:posOffset>
                </wp:positionV>
                <wp:extent cx="6059170" cy="920750"/>
                <wp:effectExtent l="0" t="12700" r="24130" b="31750"/>
                <wp:wrapNone/>
                <wp:docPr id="12" name="Arrow: Right 12"/>
                <wp:cNvGraphicFramePr/>
                <a:graphic xmlns:a="http://schemas.openxmlformats.org/drawingml/2006/main">
                  <a:graphicData uri="http://schemas.microsoft.com/office/word/2010/wordprocessingShape">
                    <wps:wsp>
                      <wps:cNvSpPr/>
                      <wps:spPr>
                        <a:xfrm>
                          <a:off x="0" y="0"/>
                          <a:ext cx="6059170" cy="920750"/>
                        </a:xfrm>
                        <a:prstGeom prst="rightArrow">
                          <a:avLst/>
                        </a:prstGeom>
                        <a:solidFill>
                          <a:srgbClr val="E7E6E6"/>
                        </a:solidFill>
                        <a:ln w="12700" cap="flat" cmpd="sng" algn="ctr">
                          <a:solidFill>
                            <a:srgbClr val="44546A">
                              <a:lumMod val="20000"/>
                              <a:lumOff val="80000"/>
                            </a:srgbClr>
                          </a:solidFill>
                          <a:prstDash val="solid"/>
                          <a:miter lim="800000"/>
                        </a:ln>
                        <a:effectLst/>
                      </wps:spPr>
                      <wps:txbx>
                        <w:txbxContent>
                          <w:p w14:paraId="186D8F2F" w14:textId="77777777" w:rsidR="00B176E2" w:rsidRDefault="00B176E2" w:rsidP="00B176E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A6B51" id="Arrow: Right 12" o:spid="_x0000_s1031" type="#_x0000_t13" style="position:absolute;margin-left:0;margin-top:15.7pt;width:477.1pt;height:72.5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ksihQIAABwFAAAOAAAAZHJzL2Uyb0RvYy54bWysVMlu2zAQvRfoPxC8N5INL4kROTCyFAXS&#10;JEAS5ExTpESAW4e0pfTrO6Ts2El6KnqROAtnefOG5xe90WQrIChnKzo6KSkRlrta2aaiz083304p&#10;CZHZmmlnRUVfRaAXy69fzju/EGPXOl0LIBjEhkXnK9rG6BdFEXgrDAsnzguLRunAsIgiNEUNrMPo&#10;RhfjspwVnYPag+MiBNReDUa6zPGlFDzeSxlEJLqiWFvMX8jfdfoWy3O2aID5VvFdGewfqjBMWUz6&#10;FuqKRUY2oD6FMoqDC07GE+5M4aRUXOQesJtR+aGbx5Z5kXtBcIJ/gyn8v7D8bvvoHwBh6HxYBDym&#10;LnoJJv2xPtJnsF7fwBJ9JByVs3J6NpojphxtZ+NyPs1oFofbHkL8Lpwh6VBRUE0bVwCuy0ix7W2I&#10;mBcv7B1TyuC0qm+U1lmAZn2pgWwZju96fj27nqWJ4ZV3btqSDsk3npepHIY0kppFPBpfVzTYhhKm&#10;G+Qnj5Bzv7sdjpNMJtPJbJWd9Mb8dPWQG6mGsTNZUI2UGtSne3WqaAjzubrU3RUL7XAlpx4iGRWR&#10;+1qZiuZAe/y0Tb2LzN4dRofhpFPs1z1R2No0BUqatatfH4CAGwgePL9RmPaWhfjAABmNwOCWxnv8&#10;SO0QLbc7UdI6+P03ffJHoqGVkg43BJH8tWEgKNE/LFLwbDSZpJXKwmQ6H6MAx5b1scVuzKXDKY7w&#10;PfA8H5N/1PujBGdecJlXKSuamOWYe5jZTriMw+bic8DFapXdcI08i7f20fMUPCGXAH/qXxj4HfMi&#10;cvbO7beJLT5Qb/BNN61bbaKTKvPygCvONAm4gnm6u+ci7fixnL0Oj9ryDwAAAP//AwBQSwMEFAAG&#10;AAgAAAAhACnVIJjeAAAABwEAAA8AAABkcnMvZG93bnJldi54bWxMj8FOwzAQRO9I/IO1SNyo05CW&#10;EuJUCAkkeqhEW+5uvCRR43Vku03C17Oc4Dia0cybYj3aTlzQh9aRgvksAYFUOdNSreCwf71bgQhR&#10;k9GdI1QwYYB1eX1V6Ny4gT7wsou14BIKuVbQxNjnUoaqQavDzPVI7H05b3Vk6WtpvB643HYyTZKl&#10;tLolXmh0jy8NVqfd2SpoV24zLE7p9Oljun0Ph+/pbbNX6vZmfH4CEXGMf2H4xWd0KJnp6M5kgugU&#10;8JGo4H6egWD3cZGlII4ce1hmIMtC/ucvfwAAAP//AwBQSwECLQAUAAYACAAAACEAtoM4kv4AAADh&#10;AQAAEwAAAAAAAAAAAAAAAAAAAAAAW0NvbnRlbnRfVHlwZXNdLnhtbFBLAQItABQABgAIAAAAIQA4&#10;/SH/1gAAAJQBAAALAAAAAAAAAAAAAAAAAC8BAABfcmVscy8ucmVsc1BLAQItABQABgAIAAAAIQAT&#10;qksihQIAABwFAAAOAAAAAAAAAAAAAAAAAC4CAABkcnMvZTJvRG9jLnhtbFBLAQItABQABgAIAAAA&#10;IQAp1SCY3gAAAAcBAAAPAAAAAAAAAAAAAAAAAN8EAABkcnMvZG93bnJldi54bWxQSwUGAAAAAAQA&#10;BADzAAAA6gUAAAAA&#10;" adj="19959" fillcolor="#e7e6e6" strokecolor="#d6dce5" strokeweight="1pt">
                <v:textbox>
                  <w:txbxContent>
                    <w:p w14:paraId="186D8F2F" w14:textId="77777777" w:rsidR="00B176E2" w:rsidRDefault="00B176E2" w:rsidP="00B176E2"/>
                  </w:txbxContent>
                </v:textbox>
                <w10:wrap anchorx="margin"/>
              </v:shape>
            </w:pict>
          </mc:Fallback>
        </mc:AlternateContent>
      </w:r>
    </w:p>
    <w:p w14:paraId="1C0A469D" w14:textId="12E7CF1E" w:rsidR="00B253EC" w:rsidRDefault="004F62E5" w:rsidP="00B253EC">
      <w:r>
        <w:rPr>
          <w:noProof/>
        </w:rPr>
        <mc:AlternateContent>
          <mc:Choice Requires="wps">
            <w:drawing>
              <wp:anchor distT="0" distB="0" distL="114300" distR="114300" simplePos="0" relativeHeight="251658247" behindDoc="0" locked="0" layoutInCell="1" allowOverlap="1" wp14:anchorId="774EF14F" wp14:editId="64FFEF58">
                <wp:simplePos x="0" y="0"/>
                <wp:positionH relativeFrom="margin">
                  <wp:posOffset>0</wp:posOffset>
                </wp:positionH>
                <wp:positionV relativeFrom="paragraph">
                  <wp:posOffset>208915</wp:posOffset>
                </wp:positionV>
                <wp:extent cx="5718175" cy="414020"/>
                <wp:effectExtent l="0" t="0" r="9525" b="17780"/>
                <wp:wrapNone/>
                <wp:docPr id="18" name="Text Box 18"/>
                <wp:cNvGraphicFramePr/>
                <a:graphic xmlns:a="http://schemas.openxmlformats.org/drawingml/2006/main">
                  <a:graphicData uri="http://schemas.microsoft.com/office/word/2010/wordprocessingShape">
                    <wps:wsp>
                      <wps:cNvSpPr txBox="1"/>
                      <wps:spPr>
                        <a:xfrm>
                          <a:off x="0" y="0"/>
                          <a:ext cx="5718175" cy="414020"/>
                        </a:xfrm>
                        <a:prstGeom prst="rect">
                          <a:avLst/>
                        </a:prstGeom>
                        <a:solidFill>
                          <a:srgbClr val="E7E6E6"/>
                        </a:solidFill>
                        <a:ln w="6350">
                          <a:solidFill>
                            <a:srgbClr val="44546A">
                              <a:lumMod val="20000"/>
                              <a:lumOff val="80000"/>
                            </a:srgbClr>
                          </a:solidFill>
                        </a:ln>
                      </wps:spPr>
                      <wps:txbx>
                        <w:txbxContent>
                          <w:p w14:paraId="3416CC4A" w14:textId="1C37DE13" w:rsidR="00B253EC" w:rsidRPr="00F53674" w:rsidRDefault="00B253EC" w:rsidP="00B253EC">
                            <w:pPr>
                              <w:rPr>
                                <w:rFonts w:ascii="Arial" w:hAnsi="Arial" w:cs="Arial"/>
                                <w:b/>
                                <w:bCs/>
                                <w:sz w:val="24"/>
                                <w:szCs w:val="24"/>
                              </w:rPr>
                            </w:pPr>
                            <w:r w:rsidRPr="00F53674">
                              <w:rPr>
                                <w:rFonts w:ascii="Arial" w:hAnsi="Arial" w:cs="Arial"/>
                                <w:b/>
                                <w:bCs/>
                                <w:sz w:val="24"/>
                                <w:szCs w:val="24"/>
                              </w:rPr>
                              <w:t>Interventions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BC5A1F">
                              <w:rPr>
                                <w:rFonts w:ascii="Arial" w:hAnsi="Arial" w:cs="Arial"/>
                                <w:b/>
                                <w:bCs/>
                                <w:sz w:val="24"/>
                                <w:szCs w:val="24"/>
                              </w:rPr>
                              <w:tab/>
                            </w:r>
                            <w:r>
                              <w:rPr>
                                <w:rFonts w:ascii="Arial" w:hAnsi="Arial" w:cs="Arial"/>
                                <w:b/>
                                <w:bCs/>
                                <w:sz w:val="24"/>
                                <w:szCs w:val="24"/>
                              </w:rPr>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EF14F" id="Text Box 18" o:spid="_x0000_s1032" type="#_x0000_t202" style="position:absolute;margin-left:0;margin-top:16.45pt;width:450.25pt;height:32.6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t5tWAIAAL4EAAAOAAAAZHJzL2Uyb0RvYy54bWysVEtv2zAMvg/YfxB0X2xnzmNBnCJLk2FA&#10;1xZIh54VWU4MyKImKbGzX19Kdh7Ndhp2kSmS4uPjR0/vmkqSgzC2BJXRpBdTIhSHvFTbjP58WX0a&#10;U2IdUzmToERGj8LSu9nHD9NaT0QfdiBzYQgGUXZS64zunNOTKLJ8Jypme6CFQmMBpmIOr2Yb5YbV&#10;GL2SUT+Oh1ENJtcGuLAWtfetkc5C/KIQ3D0VhRWOyIxibS6cJpwbf0azKZtsDdO7kndlsH+oomKl&#10;wqTnUPfMMbI35R+hqpIbsFC4HocqgqIouQg9YDdJfNPNese0CL0gOFafYbL/Lyx/PKz1syGu+QoN&#10;DtADUms7saj0/TSFqfwXKyVoRwiPZ9hE4whH5WCUjJPRgBKOtjRJ437ANbq81sa6bwIq4oWMGhxL&#10;QIsdHqzDjOh6cvHJLMgyX5VShovZbhbSkAPDES5Hy+Fy6IvEJ+/cpCJ1RoefB3GI/M5mr0Ok6SAd&#10;zoOT3Fc/IG8jI5nijg6oRtK06vFJ7fO1YW5zo0UqVF5g85JrNg0pcyzpBOkG8iMibaAlodV8VSIc&#10;D8y6Z2aQdQgubpJ7wqOQgN1AJ1GyA/P7b3rvj2RAKyU1sjij9teeGUGJ/K6QJl+SNPW0D5d0MMLJ&#10;EHNt2Vxb1L5aAKKc4M5qHkTv7+RJLAxUr7hwc58VTUxxzJ1RdxIXrt0tXFgu5vPghETXzD2oteY+&#10;tJ+pH/ZL88qM7hjhkEuPcOI7m9wQo/X1LxXM9w6KMrDG49yi2sGPSxKm0y2038Lre/C6/HZmbwAA&#10;AP//AwBQSwMEFAAGAAgAAAAhAIjGjUrcAAAABgEAAA8AAABkcnMvZG93bnJldi54bWxMj0FLxDAQ&#10;he+C/yGM4M1NdlelrU2XRRDUm1tBvM02MS02k9Kk2/rvHU/ubR7v8d435W7xvTjZMXaBNKxXCoSl&#10;JpiOnIb3+ukmAxETksE+kNXwYyPsqsuLEgsTZnqzp0NygksoFqihTWkopIxNaz3GVRgssfcVRo+J&#10;5eikGXHmct/LjVL30mNHvNDiYB9b23wfJq/hBQ0+v952k6s/1bz9qPcuy2etr6+W/QOIZJf0H4Y/&#10;fEaHipmOYSITRa+BH0katpscBLu5Uncgjnxka5BVKc/xq18AAAD//wMAUEsBAi0AFAAGAAgAAAAh&#10;ALaDOJL+AAAA4QEAABMAAAAAAAAAAAAAAAAAAAAAAFtDb250ZW50X1R5cGVzXS54bWxQSwECLQAU&#10;AAYACAAAACEAOP0h/9YAAACUAQAACwAAAAAAAAAAAAAAAAAvAQAAX3JlbHMvLnJlbHNQSwECLQAU&#10;AAYACAAAACEALJbebVgCAAC+BAAADgAAAAAAAAAAAAAAAAAuAgAAZHJzL2Uyb0RvYy54bWxQSwEC&#10;LQAUAAYACAAAACEAiMaNStwAAAAGAQAADwAAAAAAAAAAAAAAAACyBAAAZHJzL2Rvd25yZXYueG1s&#10;UEsFBgAAAAAEAAQA8wAAALsFAAAAAA==&#10;" fillcolor="#e7e6e6" strokecolor="#d6dce5" strokeweight=".5pt">
                <v:textbox>
                  <w:txbxContent>
                    <w:p w14:paraId="3416CC4A" w14:textId="1C37DE13" w:rsidR="00B253EC" w:rsidRPr="00F53674" w:rsidRDefault="00B253EC" w:rsidP="00B253EC">
                      <w:pPr>
                        <w:rPr>
                          <w:rFonts w:ascii="Arial" w:hAnsi="Arial" w:cs="Arial"/>
                          <w:b/>
                          <w:bCs/>
                          <w:sz w:val="24"/>
                          <w:szCs w:val="24"/>
                        </w:rPr>
                      </w:pPr>
                      <w:r w:rsidRPr="00F53674">
                        <w:rPr>
                          <w:rFonts w:ascii="Arial" w:hAnsi="Arial" w:cs="Arial"/>
                          <w:b/>
                          <w:bCs/>
                          <w:sz w:val="24"/>
                          <w:szCs w:val="24"/>
                        </w:rPr>
                        <w:t>Interventions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BC5A1F">
                        <w:rPr>
                          <w:rFonts w:ascii="Arial" w:hAnsi="Arial" w:cs="Arial"/>
                          <w:b/>
                          <w:bCs/>
                          <w:sz w:val="24"/>
                          <w:szCs w:val="24"/>
                        </w:rPr>
                        <w:tab/>
                      </w:r>
                      <w:r>
                        <w:rPr>
                          <w:rFonts w:ascii="Arial" w:hAnsi="Arial" w:cs="Arial"/>
                          <w:b/>
                          <w:bCs/>
                          <w:sz w:val="24"/>
                          <w:szCs w:val="24"/>
                        </w:rPr>
                        <w:t>Page</w:t>
                      </w:r>
                    </w:p>
                  </w:txbxContent>
                </v:textbox>
                <w10:wrap anchorx="margin"/>
              </v:shape>
            </w:pict>
          </mc:Fallback>
        </mc:AlternateContent>
      </w:r>
    </w:p>
    <w:p w14:paraId="5143C4FC" w14:textId="77777777" w:rsidR="00B253EC" w:rsidRDefault="00B253EC" w:rsidP="00B253EC"/>
    <w:p w14:paraId="2FE8CA1F" w14:textId="76D2B7E8" w:rsidR="00B253EC" w:rsidRDefault="00B253EC" w:rsidP="00B253EC"/>
    <w:p w14:paraId="7524167C" w14:textId="1735E6B7" w:rsidR="004F7EDD" w:rsidRDefault="004F7EDD" w:rsidP="00B253EC"/>
    <w:p w14:paraId="51B42B45" w14:textId="0CE63C31" w:rsidR="004F7EDD" w:rsidRDefault="00004983" w:rsidP="00B253EC">
      <w:r>
        <w:rPr>
          <w:noProof/>
        </w:rPr>
        <mc:AlternateContent>
          <mc:Choice Requires="wps">
            <w:drawing>
              <wp:anchor distT="0" distB="0" distL="114300" distR="114300" simplePos="0" relativeHeight="251658248" behindDoc="0" locked="0" layoutInCell="1" allowOverlap="1" wp14:anchorId="63CF39FF" wp14:editId="201A8AEC">
                <wp:simplePos x="0" y="0"/>
                <wp:positionH relativeFrom="margin">
                  <wp:posOffset>0</wp:posOffset>
                </wp:positionH>
                <wp:positionV relativeFrom="paragraph">
                  <wp:posOffset>198755</wp:posOffset>
                </wp:positionV>
                <wp:extent cx="6030595" cy="807085"/>
                <wp:effectExtent l="0" t="12700" r="27305" b="31115"/>
                <wp:wrapNone/>
                <wp:docPr id="19" name="Arrow: Right 19"/>
                <wp:cNvGraphicFramePr/>
                <a:graphic xmlns:a="http://schemas.openxmlformats.org/drawingml/2006/main">
                  <a:graphicData uri="http://schemas.microsoft.com/office/word/2010/wordprocessingShape">
                    <wps:wsp>
                      <wps:cNvSpPr/>
                      <wps:spPr>
                        <a:xfrm>
                          <a:off x="0" y="0"/>
                          <a:ext cx="6030595" cy="807085"/>
                        </a:xfrm>
                        <a:prstGeom prst="rightArrow">
                          <a:avLst/>
                        </a:prstGeom>
                        <a:solidFill>
                          <a:srgbClr val="FFC000">
                            <a:lumMod val="40000"/>
                            <a:lumOff val="60000"/>
                          </a:srgbClr>
                        </a:solidFill>
                        <a:ln w="12700" cap="flat" cmpd="sng" algn="ctr">
                          <a:solidFill>
                            <a:srgbClr val="FFC000">
                              <a:lumMod val="40000"/>
                              <a:lumOff val="6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7ACBEF9" id="Arrow: Right 19" o:spid="_x0000_s1026" type="#_x0000_t13" style="position:absolute;margin-left:0;margin-top:15.65pt;width:474.85pt;height:63.55pt;z-index:25165825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BP5cgIAAEMFAAAOAAAAZHJzL2Uyb0RvYy54bWy0VMlu2zAQvRfoPxC8N5JdO3GMyIHhwEWB&#10;NAmQFDnTFCkR4NYhbTn9+g4pOXbSnor2Is1CzvLmDa+u90aTnYCgnK3o6KykRFjuamWbin5/Wn+a&#10;URIiszXTzoqKvohArxcfP1x1fi7GrnW6FkAwiA3zzle0jdHPiyLwVhgWzpwXFp3SgWERVWiKGliH&#10;0Y0uxmV5XnQOag+OixDQetM76SLHl1LweC9lEJHoimJtMX8hfzfpWyyu2LwB5lvFhzLYX1RhmLKY&#10;9DXUDYuMbEH9FsooDi44Gc+4M4WTUnGRe8BuRuW7bh5b5kXuBcEJ/hWm8O/C8rvdo38AhKHzYR5Q&#10;TF3sJZj0x/rIPoP18gqW2EfC0Xhefi6nl1NKOPpm5UU5myY0i+NtDyF+Ec6QJFQUVNPGJYDrMlJs&#10;dxtif+FwMKUMTqt6rbTOCjSblQayYzi+9XpVlmW+q7fmm6t78wSNwxzRjNPuzecHMxYU+jC5uDfx&#10;tSUdsnZ8gREIZ8g/qVlE0fi6osE2lDDdILF5hJz4ze0h7H+rLsFyw0LbJ8ipe74aFXFptDIJ+JM+&#10;tU2giUz7AdzjVJO0cfXLAxBw/R4Ez9cKk9yyEB8YIPERBlzmeI8fqR1i4waJktbBzz/Z03nkI3op&#10;6XCRELcfWwaCEv3VIlMvR5NJ2rysTKYXY1Tg1LM59ditWTkc9gifDc+zmM5HfRAlOPOMO79MWdHF&#10;LMfc/YQGZRX7BcdXg4vlMh/DbfMs3tpHz1PwhFOC92n/zMAPBI1I7Tt3WDo2f8fQ/my6ad1yG51U&#10;mb5HXJFfScFNzUwbXpX0FJzq+dTx7Vv8AgAA//8DAFBLAwQUAAYACAAAACEA8ozVreMAAAAMAQAA&#10;DwAAAGRycy9kb3ducmV2LnhtbEyPMU/DMBCFdyT+g3VILKh1mqSQpHEqVOjSAYmWgdGNjzgitiPb&#10;bQO/nmOC5aTTe/fuffV6MgM7ow+9swIW8wQY2tap3nYC3g7bWQEsRGmVHJxFAV8YYN1cX9WyUu5i&#10;X/G8jx2jEBsqKUDHOFach1ajkWHuRrSkfThvZKTVd1x5eaFwM/A0Se65kb2lD1qOuNHYfu5PRkCa&#10;Frr0PS6Lu2/5nL34fLvZvQtxezM9rWg8roBFnOLfBfwyUH9oqNjRnawKbBBANFFAtsiAkVrm5QOw&#10;I9mWRQ68qfl/iOYHAAD//wMAUEsBAi0AFAAGAAgAAAAhALaDOJL+AAAA4QEAABMAAAAAAAAAAAAA&#10;AAAAAAAAAFtDb250ZW50X1R5cGVzXS54bWxQSwECLQAUAAYACAAAACEAOP0h/9YAAACUAQAACwAA&#10;AAAAAAAAAAAAAAAvAQAAX3JlbHMvLnJlbHNQSwECLQAUAAYACAAAACEALQAT+XICAABDBQAADgAA&#10;AAAAAAAAAAAAAAAuAgAAZHJzL2Uyb0RvYy54bWxQSwECLQAUAAYACAAAACEA8ozVreMAAAAMAQAA&#10;DwAAAAAAAAAAAAAAAADMBAAAZHJzL2Rvd25yZXYueG1sUEsFBgAAAAAEAAQA8wAAANwFAAAAAA==&#10;" adj="20155" fillcolor="#ffe699" strokecolor="#ffe699" strokeweight="1pt">
                <w10:wrap anchorx="margin"/>
              </v:shape>
            </w:pict>
          </mc:Fallback>
        </mc:AlternateContent>
      </w:r>
    </w:p>
    <w:p w14:paraId="2391C1B7" w14:textId="09E0B8F9" w:rsidR="004F7EDD" w:rsidRDefault="004F62E5" w:rsidP="00B253EC">
      <w:r>
        <w:rPr>
          <w:noProof/>
        </w:rPr>
        <mc:AlternateContent>
          <mc:Choice Requires="wps">
            <w:drawing>
              <wp:anchor distT="0" distB="0" distL="114300" distR="114300" simplePos="0" relativeHeight="251658250" behindDoc="0" locked="0" layoutInCell="1" allowOverlap="1" wp14:anchorId="75782C99" wp14:editId="51391731">
                <wp:simplePos x="0" y="0"/>
                <wp:positionH relativeFrom="margin">
                  <wp:posOffset>0</wp:posOffset>
                </wp:positionH>
                <wp:positionV relativeFrom="paragraph">
                  <wp:posOffset>117475</wp:posOffset>
                </wp:positionV>
                <wp:extent cx="5577840" cy="400685"/>
                <wp:effectExtent l="0" t="0" r="10160" b="18415"/>
                <wp:wrapNone/>
                <wp:docPr id="21" name="Text Box 21"/>
                <wp:cNvGraphicFramePr/>
                <a:graphic xmlns:a="http://schemas.openxmlformats.org/drawingml/2006/main">
                  <a:graphicData uri="http://schemas.microsoft.com/office/word/2010/wordprocessingShape">
                    <wps:wsp>
                      <wps:cNvSpPr txBox="1"/>
                      <wps:spPr>
                        <a:xfrm>
                          <a:off x="0" y="0"/>
                          <a:ext cx="5577840" cy="400685"/>
                        </a:xfrm>
                        <a:prstGeom prst="rect">
                          <a:avLst/>
                        </a:prstGeom>
                        <a:solidFill>
                          <a:srgbClr val="FFC000">
                            <a:lumMod val="40000"/>
                            <a:lumOff val="60000"/>
                          </a:srgbClr>
                        </a:solidFill>
                        <a:ln w="6350">
                          <a:solidFill>
                            <a:srgbClr val="FFC000">
                              <a:lumMod val="40000"/>
                              <a:lumOff val="60000"/>
                            </a:srgbClr>
                          </a:solidFill>
                        </a:ln>
                      </wps:spPr>
                      <wps:txbx>
                        <w:txbxContent>
                          <w:p w14:paraId="6EAF4A5E" w14:textId="39DE816B" w:rsidR="00B253EC" w:rsidRPr="00F45AD6" w:rsidRDefault="00B253EC" w:rsidP="00B253EC">
                            <w:pPr>
                              <w:rPr>
                                <w:rFonts w:ascii="Arial" w:hAnsi="Arial" w:cs="Arial"/>
                                <w:b/>
                                <w:bCs/>
                                <w:sz w:val="24"/>
                                <w:szCs w:val="24"/>
                              </w:rPr>
                            </w:pPr>
                            <w:r>
                              <w:rPr>
                                <w:rFonts w:ascii="Arial" w:hAnsi="Arial" w:cs="Arial"/>
                                <w:b/>
                                <w:bCs/>
                                <w:sz w:val="24"/>
                                <w:szCs w:val="24"/>
                              </w:rPr>
                              <w:t xml:space="preserve">Proposed </w:t>
                            </w:r>
                            <w:r w:rsidR="004E1ACD">
                              <w:rPr>
                                <w:rFonts w:ascii="Arial" w:hAnsi="Arial" w:cs="Arial"/>
                                <w:b/>
                                <w:bCs/>
                                <w:sz w:val="24"/>
                                <w:szCs w:val="24"/>
                              </w:rPr>
                              <w:t>Outcomes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BC5A1F">
                              <w:rPr>
                                <w:rFonts w:ascii="Arial" w:hAnsi="Arial" w:cs="Arial"/>
                                <w:b/>
                                <w:bCs/>
                                <w:sz w:val="24"/>
                                <w:szCs w:val="24"/>
                              </w:rPr>
                              <w:tab/>
                            </w:r>
                            <w:r>
                              <w:rPr>
                                <w:rFonts w:ascii="Arial" w:hAnsi="Arial" w:cs="Arial"/>
                                <w:b/>
                                <w:bCs/>
                                <w:sz w:val="24"/>
                                <w:szCs w:val="24"/>
                              </w:rPr>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82C99" id="Text Box 21" o:spid="_x0000_s1033" type="#_x0000_t202" style="position:absolute;margin-left:0;margin-top:9.25pt;width:439.2pt;height:31.55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7iUAIAAPcEAAAOAAAAZHJzL2Uyb0RvYy54bWy0VEuP2jAQvlfqf7B8LwmUVyPCirKiqkR3&#10;V2KrPRvHIZEcj2sbEvrrO3YSYLc9Ve3FGc+M5/HNN1ncNZUkJ2FsCSqlw0FMiVAcslIdUvr9efNh&#10;Tol1TGVMghIpPQtL75bv3y1qnYgRFCAzYQgGUTapdUoL53QSRZYXomJ2AFooNOZgKubwag5RZliN&#10;0SsZjeJ4GtVgMm2AC2tRe98a6TLEz3PB3WOeW+GITCnW5sJpwrn3Z7RcsORgmC5K3pXB/qKKipUK&#10;k15C3TPHyNGUv4WqSm7AQu4GHKoI8rzkIvSA3QzjN93sCqZF6AXBsfoCk/13YfnDaaefDHHNZ2hw&#10;gB6QWtvEotL30+Sm8l+slKAdITxfYBONIxyVk8lsNh+jiaNtjEOZT3yY6PpaG+u+CKiIF1JqcCwB&#10;LXbaWte69i4+mQVZZptSynAxh/1aGnJiOMLNZh3HcXgrj9U3yFo1JkVtmCWqceKtetqrsRTbhgll&#10;vYovFalTOv04acO+snWP/lNurEoqLOiKt5dcs29ImaV01s9iD9kZR2SgZa/VfFMijltm3RMzSFeE&#10;HlfQPeKRS8BuoJMoKcD8/JPe+yOL0EpJjfRPqf1xZEZQIr8q5Nen4dhP1IXLeDIb4cXcWva3FnWs&#10;1oDjGeKyax5E7+9kL+YGqhfc1JXPiiamOOZOqevFtWuXEjedi9UqOOGGaOa2aqe5D+3J4Fny3Lww&#10;ozsqOSThA/SLwpI3jGp9/UsFq6ODvAx08zi3qHbw43YFZnR/Ar++t/fgdf1fLX8BAAD//wMAUEsD&#10;BBQABgAIAAAAIQAXtx2F3QAAAAYBAAAPAAAAZHJzL2Rvd25yZXYueG1sTI9BS8NAEIXvBf/DMkJv&#10;dpNSa4zZlCKIBL0YhV632TEJZmdDdpsm/fWOJ3ubN29475tsN9lOjDj41pGCeBWBQKqcaalW8PX5&#10;cpeA8EGT0Z0jVDCjh11+s8h0atyZPnAsQy04hHyqFTQh9KmUvmrQar9yPRJ7326wOrAcamkGfeZw&#10;28l1FG2l1S1xQ6N7fG6w+ilPVkEh5/JwcGN8ubzJ4vG9mF/Rz0otb6f9E4iAU/g/hj98RoecmY7u&#10;RMaLTgE/Enib3INgN3lINiCOPMRbkHkmr/HzXwAAAP//AwBQSwECLQAUAAYACAAAACEAtoM4kv4A&#10;AADhAQAAEwAAAAAAAAAAAAAAAAAAAAAAW0NvbnRlbnRfVHlwZXNdLnhtbFBLAQItABQABgAIAAAA&#10;IQA4/SH/1gAAAJQBAAALAAAAAAAAAAAAAAAAAC8BAABfcmVscy8ucmVsc1BLAQItABQABgAIAAAA&#10;IQC+4Z7iUAIAAPcEAAAOAAAAAAAAAAAAAAAAAC4CAABkcnMvZTJvRG9jLnhtbFBLAQItABQABgAI&#10;AAAAIQAXtx2F3QAAAAYBAAAPAAAAAAAAAAAAAAAAAKoEAABkcnMvZG93bnJldi54bWxQSwUGAAAA&#10;AAQABADzAAAAtAUAAAAA&#10;" fillcolor="#ffe699" strokecolor="#ffe699" strokeweight=".5pt">
                <v:textbox>
                  <w:txbxContent>
                    <w:p w14:paraId="6EAF4A5E" w14:textId="39DE816B" w:rsidR="00B253EC" w:rsidRPr="00F45AD6" w:rsidRDefault="00B253EC" w:rsidP="00B253EC">
                      <w:pPr>
                        <w:rPr>
                          <w:rFonts w:ascii="Arial" w:hAnsi="Arial" w:cs="Arial"/>
                          <w:b/>
                          <w:bCs/>
                          <w:sz w:val="24"/>
                          <w:szCs w:val="24"/>
                        </w:rPr>
                      </w:pPr>
                      <w:r>
                        <w:rPr>
                          <w:rFonts w:ascii="Arial" w:hAnsi="Arial" w:cs="Arial"/>
                          <w:b/>
                          <w:bCs/>
                          <w:sz w:val="24"/>
                          <w:szCs w:val="24"/>
                        </w:rPr>
                        <w:t xml:space="preserve">Proposed </w:t>
                      </w:r>
                      <w:r w:rsidR="004E1ACD">
                        <w:rPr>
                          <w:rFonts w:ascii="Arial" w:hAnsi="Arial" w:cs="Arial"/>
                          <w:b/>
                          <w:bCs/>
                          <w:sz w:val="24"/>
                          <w:szCs w:val="24"/>
                        </w:rPr>
                        <w:t>Outcomes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BC5A1F">
                        <w:rPr>
                          <w:rFonts w:ascii="Arial" w:hAnsi="Arial" w:cs="Arial"/>
                          <w:b/>
                          <w:bCs/>
                          <w:sz w:val="24"/>
                          <w:szCs w:val="24"/>
                        </w:rPr>
                        <w:tab/>
                      </w:r>
                      <w:r>
                        <w:rPr>
                          <w:rFonts w:ascii="Arial" w:hAnsi="Arial" w:cs="Arial"/>
                          <w:b/>
                          <w:bCs/>
                          <w:sz w:val="24"/>
                          <w:szCs w:val="24"/>
                        </w:rPr>
                        <w:t>Page</w:t>
                      </w:r>
                    </w:p>
                  </w:txbxContent>
                </v:textbox>
                <w10:wrap anchorx="margin"/>
              </v:shape>
            </w:pict>
          </mc:Fallback>
        </mc:AlternateContent>
      </w:r>
    </w:p>
    <w:p w14:paraId="109EC12F" w14:textId="0F23D316" w:rsidR="00B253EC" w:rsidRDefault="00B253EC" w:rsidP="00B253EC"/>
    <w:p w14:paraId="3565EB36" w14:textId="558AA0E1" w:rsidR="00B253EC" w:rsidRDefault="00B253EC" w:rsidP="00B253EC"/>
    <w:p w14:paraId="21FD46DE" w14:textId="77777777" w:rsidR="00B253EC" w:rsidRDefault="00B253EC" w:rsidP="00B253EC"/>
    <w:p w14:paraId="0C947ABC" w14:textId="77777777" w:rsidR="00B253EC" w:rsidRDefault="00B253EC" w:rsidP="00B253EC">
      <w:r>
        <w:rPr>
          <w:noProof/>
        </w:rPr>
        <mc:AlternateContent>
          <mc:Choice Requires="wps">
            <w:drawing>
              <wp:anchor distT="0" distB="0" distL="114300" distR="114300" simplePos="0" relativeHeight="251658251" behindDoc="0" locked="0" layoutInCell="1" allowOverlap="1" wp14:anchorId="12C406A3" wp14:editId="68E0D934">
                <wp:simplePos x="0" y="0"/>
                <wp:positionH relativeFrom="column">
                  <wp:posOffset>20023</wp:posOffset>
                </wp:positionH>
                <wp:positionV relativeFrom="paragraph">
                  <wp:posOffset>265639</wp:posOffset>
                </wp:positionV>
                <wp:extent cx="5479726" cy="275771"/>
                <wp:effectExtent l="0" t="0" r="26035" b="10160"/>
                <wp:wrapNone/>
                <wp:docPr id="22" name="Text Box 22"/>
                <wp:cNvGraphicFramePr/>
                <a:graphic xmlns:a="http://schemas.openxmlformats.org/drawingml/2006/main">
                  <a:graphicData uri="http://schemas.microsoft.com/office/word/2010/wordprocessingShape">
                    <wps:wsp>
                      <wps:cNvSpPr txBox="1"/>
                      <wps:spPr>
                        <a:xfrm>
                          <a:off x="0" y="0"/>
                          <a:ext cx="5479726" cy="275771"/>
                        </a:xfrm>
                        <a:prstGeom prst="rect">
                          <a:avLst/>
                        </a:prstGeom>
                        <a:solidFill>
                          <a:srgbClr val="70AD47">
                            <a:lumMod val="20000"/>
                            <a:lumOff val="80000"/>
                          </a:srgbClr>
                        </a:solidFill>
                        <a:ln w="6350">
                          <a:solidFill>
                            <a:srgbClr val="70AD47">
                              <a:lumMod val="20000"/>
                              <a:lumOff val="80000"/>
                            </a:srgbClr>
                          </a:solidFill>
                        </a:ln>
                      </wps:spPr>
                      <wps:txbx>
                        <w:txbxContent>
                          <w:p w14:paraId="7FD48DE3" w14:textId="25922D1C" w:rsidR="00B253EC" w:rsidRPr="00F45AD6" w:rsidRDefault="00B253EC" w:rsidP="00B253EC">
                            <w:pPr>
                              <w:rPr>
                                <w:rFonts w:ascii="Arial" w:hAnsi="Arial" w:cs="Arial"/>
                                <w:b/>
                                <w:bCs/>
                                <w:sz w:val="24"/>
                                <w:szCs w:val="24"/>
                              </w:rPr>
                            </w:pPr>
                            <w:r>
                              <w:rPr>
                                <w:rFonts w:ascii="Arial" w:hAnsi="Arial" w:cs="Arial"/>
                                <w:b/>
                                <w:bCs/>
                                <w:sz w:val="24"/>
                                <w:szCs w:val="24"/>
                              </w:rPr>
                              <w:t>References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0F0174">
                              <w:rPr>
                                <w:rFonts w:ascii="Arial" w:hAnsi="Arial" w:cs="Arial"/>
                                <w:b/>
                                <w:bCs/>
                                <w:sz w:val="24"/>
                                <w:szCs w:val="24"/>
                              </w:rPr>
                              <w:tab/>
                            </w:r>
                            <w:r>
                              <w:rPr>
                                <w:rFonts w:ascii="Arial" w:hAnsi="Arial" w:cs="Arial"/>
                                <w:b/>
                                <w:bCs/>
                                <w:sz w:val="24"/>
                                <w:szCs w:val="24"/>
                              </w:rPr>
                              <w:t>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406A3" id="Text Box 22" o:spid="_x0000_s1034" type="#_x0000_t202" style="position:absolute;margin-left:1.6pt;margin-top:20.9pt;width:431.45pt;height:21.7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lW/UgIAAPcEAAAOAAAAZHJzL2Uyb0RvYy54bWy0VE2P2jAQvVfqf7B8LwkUCIsIKwqiqkR3&#10;V2KrPRvHgUiOx7UNCf31HTsJsLs9Ve3FGc+M33y9yey+LiU5CWMLUCnt92JKhOKQFWqf0h/P608T&#10;SqxjKmMSlEjpWVh6P//4YVbpqRjAAWQmDEEQZaeVTunBOT2NIssPomS2B1ooNOZgSubwavZRZliF&#10;6KWMBnE8jiowmTbAhbWoXTVGOg/4eS64e8xzKxyRKcXcXDhNOHf+jOYzNt0bpg8Fb9Ngf5FFyQqF&#10;QS9QK+YYOZriHVRZcAMWctfjUEaQ5wUXoQasph+/qWZ7YFqEWrA5Vl/aZP8dLH84bfWTIa7+AjUO&#10;0Dek0nZqUenrqXNT+i9mStCOLTxf2iZqRzgqR8PkLhmMKeFoGySjJAkw0fW1NtZ9FVASL6TU4FhC&#10;t9hpYx1GRNfOxQezIItsXUgZLma/W0pDTgxHmMSL1TAJb+Wx/A5Zo0YmxO0sUY0Tb9STTo34toEJ&#10;sV7hS0WqlI4/j+IA+8rWPvpPsTErqTCha7+95OpdTYospZNuFjvIzjgiAw17rebrAvu4YdY9MYN0&#10;xangCrpHPHIJWA20EiUHML/+pPf+yCK0UlIh/VNqfx6ZEZTIbwr5ddcfDv2+hMtwlAzwYm4tu1uL&#10;OpZLwPH0cdk1D6L3d7ITcwPlC27qwkdFE1McY6fUdeLSNUuJm87FYhGccEM0cxu11dxDezJ4ljzX&#10;L8zolkoOSfgA3aKw6RtGNb7+pYLF0UFeBLr5PjddbduP2xWY0f4J/Pre3oPX9X81/w0AAP//AwBQ&#10;SwMEFAAGAAgAAAAhAB0BTH7cAAAABwEAAA8AAABkcnMvZG93bnJldi54bWxMj81OwzAQhO9IvIO1&#10;SNyok0CtksapUFFPcCEgcXXibRLwT2Q7bXh7lhO9zWpGM99Wu8UadsIQR+8k5KsMGLrO69H1Ej7e&#10;D3cbYDEpp5XxDiX8YIRdfX1VqVL7s3vDU5N6RiUulkrCkNJUch67Aa2KKz+hI+/og1WJztBzHdSZ&#10;yq3hRZYJbtXoaGFQE+4H7L6b2UoY0QixF83z4+fXnLrDuu1fw4uUtzfL0xZYwiX9h+EPn9ChJqbW&#10;z05HZiTcFxSU8JDTA2RvhMiBtSTWBfC64pf89S8AAAD//wMAUEsBAi0AFAAGAAgAAAAhALaDOJL+&#10;AAAA4QEAABMAAAAAAAAAAAAAAAAAAAAAAFtDb250ZW50X1R5cGVzXS54bWxQSwECLQAUAAYACAAA&#10;ACEAOP0h/9YAAACUAQAACwAAAAAAAAAAAAAAAAAvAQAAX3JlbHMvLnJlbHNQSwECLQAUAAYACAAA&#10;ACEAZ3pVv1ICAAD3BAAADgAAAAAAAAAAAAAAAAAuAgAAZHJzL2Uyb0RvYy54bWxQSwECLQAUAAYA&#10;CAAAACEAHQFMftwAAAAHAQAADwAAAAAAAAAAAAAAAACsBAAAZHJzL2Rvd25yZXYueG1sUEsFBgAA&#10;AAAEAAQA8wAAALUFAAAAAA==&#10;" fillcolor="#e2f0d9" strokecolor="#e2f0d9" strokeweight=".5pt">
                <v:textbox>
                  <w:txbxContent>
                    <w:p w14:paraId="7FD48DE3" w14:textId="25922D1C" w:rsidR="00B253EC" w:rsidRPr="00F45AD6" w:rsidRDefault="00B253EC" w:rsidP="00B253EC">
                      <w:pPr>
                        <w:rPr>
                          <w:rFonts w:ascii="Arial" w:hAnsi="Arial" w:cs="Arial"/>
                          <w:b/>
                          <w:bCs/>
                          <w:sz w:val="24"/>
                          <w:szCs w:val="24"/>
                        </w:rPr>
                      </w:pPr>
                      <w:r>
                        <w:rPr>
                          <w:rFonts w:ascii="Arial" w:hAnsi="Arial" w:cs="Arial"/>
                          <w:b/>
                          <w:bCs/>
                          <w:sz w:val="24"/>
                          <w:szCs w:val="24"/>
                        </w:rPr>
                        <w:t>References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0352AF">
                        <w:rPr>
                          <w:rFonts w:ascii="Arial" w:hAnsi="Arial" w:cs="Arial"/>
                          <w:b/>
                          <w:bCs/>
                          <w:sz w:val="24"/>
                          <w:szCs w:val="24"/>
                        </w:rPr>
                        <w:tab/>
                      </w:r>
                      <w:r w:rsidR="000F0174">
                        <w:rPr>
                          <w:rFonts w:ascii="Arial" w:hAnsi="Arial" w:cs="Arial"/>
                          <w:b/>
                          <w:bCs/>
                          <w:sz w:val="24"/>
                          <w:szCs w:val="24"/>
                        </w:rPr>
                        <w:tab/>
                      </w:r>
                      <w:r>
                        <w:rPr>
                          <w:rFonts w:ascii="Arial" w:hAnsi="Arial" w:cs="Arial"/>
                          <w:b/>
                          <w:bCs/>
                          <w:sz w:val="24"/>
                          <w:szCs w:val="24"/>
                        </w:rPr>
                        <w:t>Page</w:t>
                      </w:r>
                    </w:p>
                  </w:txbxContent>
                </v:textbox>
              </v:shape>
            </w:pict>
          </mc:Fallback>
        </mc:AlternateContent>
      </w:r>
      <w:r>
        <w:rPr>
          <w:noProof/>
        </w:rPr>
        <mc:AlternateContent>
          <mc:Choice Requires="wps">
            <w:drawing>
              <wp:anchor distT="0" distB="0" distL="114300" distR="114300" simplePos="0" relativeHeight="251658249" behindDoc="0" locked="0" layoutInCell="1" allowOverlap="1" wp14:anchorId="6913C9F6" wp14:editId="3737D575">
                <wp:simplePos x="0" y="0"/>
                <wp:positionH relativeFrom="margin">
                  <wp:posOffset>0</wp:posOffset>
                </wp:positionH>
                <wp:positionV relativeFrom="paragraph">
                  <wp:posOffset>19050</wp:posOffset>
                </wp:positionV>
                <wp:extent cx="6030595" cy="786493"/>
                <wp:effectExtent l="0" t="19050" r="46355" b="33020"/>
                <wp:wrapNone/>
                <wp:docPr id="20" name="Arrow: Right 20"/>
                <wp:cNvGraphicFramePr/>
                <a:graphic xmlns:a="http://schemas.openxmlformats.org/drawingml/2006/main">
                  <a:graphicData uri="http://schemas.microsoft.com/office/word/2010/wordprocessingShape">
                    <wps:wsp>
                      <wps:cNvSpPr/>
                      <wps:spPr>
                        <a:xfrm>
                          <a:off x="0" y="0"/>
                          <a:ext cx="6030595" cy="786493"/>
                        </a:xfrm>
                        <a:prstGeom prst="rightArrow">
                          <a:avLst/>
                        </a:prstGeom>
                        <a:solidFill>
                          <a:srgbClr val="70AD47">
                            <a:lumMod val="20000"/>
                            <a:lumOff val="80000"/>
                          </a:srgbClr>
                        </a:solidFill>
                        <a:ln w="12700" cap="flat" cmpd="sng" algn="ctr">
                          <a:solidFill>
                            <a:srgbClr val="70AD47">
                              <a:lumMod val="20000"/>
                              <a:lumOff val="8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2D93EDD" id="Arrow: Right 20" o:spid="_x0000_s1026" type="#_x0000_t13" style="position:absolute;margin-left:0;margin-top:1.5pt;width:474.85pt;height:61.95pt;z-index:2516725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kqcdgIAAEMFAAAOAAAAZHJzL2Uyb0RvYy54bWy0VEtPGzEQvlfqf7B8L7sJgUDEBkVEVJUo&#10;IAHi7Hi9WUu2xx072dBf37F3Q4D2VLWX3XnY8/jmG19c7qxhW4VBg6v46KjkTDkJtXbrij89Xn85&#10;4yxE4WphwKmKv6jAL+efP110fqbG0IKpFTIK4sKs8xVvY/SzogiyVVaEI/DKkbMBtCKSiuuiRtFR&#10;dGuKcVmeFh1g7RGkCoGsy97J5zl+0ygZ75omqMhMxam2mL+Yv6v0LeYXYrZG4VsthzLEX1RhhXaU&#10;9DXUUkTBNqh/C2W1RAjQxCMJtoCm0VLlHqibUfmhm4dWeJV7IXCCf4Up/Luw8nb74O+RYOh8mAUS&#10;Uxe7Bm36U31sl8F6eQVL7SKTZDwtj8uT8xPOJPmmZ6eT8+OEZnG47THErwosS0LFUa/buECELiMl&#10;tjch9hf2B1PKAEbX19qYrOB6dWWQbQWNb1oulpNpvms29jvUvZlYUA5zJDNNuzef7c1UUOjD5OLe&#10;xTeOdcTa8ZQiMCmIf40RkUTr64oHt+ZMmDURW0bMid/dHsL+t+oSLEsR2j5BTt3z1epIS2O0rXhu&#10;M7dPfRqXQFOZ9gO4h6kmaQX1yz0yhH4PgpfXmpLciBDvBRLxCQZa5nhHn8YAYQODxFkL+PNP9nSe&#10;+EhezjpaJMLtx0ag4sx8c8TU89FkkjYvK5OT6ZgUfOtZvfW4jb0CGvaIng0vs5jOR7MXGwT7TDu/&#10;SFnJJZyk3P2EBuUq9gtOr4ZUi0U+RtvmRbxxD16m4AmnBO/j7lmgHwgaidq3sF86MfvA0P5suulg&#10;sYnQ6EzfA67Er6TQpmamDa9Kegre6vnU4e2b/wIAAP//AwBQSwMEFAAGAAgAAAAhAIPlC6jeAAAA&#10;BgEAAA8AAABkcnMvZG93bnJldi54bWxMj8FOwzAQRO9I/IO1SNyo0wZKk8apKqoeOCHaHsrNjbdx&#10;IF5HsZuGv2c5wWm0mtHM22I1ulYM2IfGk4LpJAGBVHnTUK3gsN8+LECEqMno1hMq+MYAq/L2ptC5&#10;8Vd6x2EXa8ElFHKtwMbY5VKGyqLTYeI7JPbOvnc68tnX0vT6yuWulbMkmUunG+IFqzt8sVh97S5O&#10;wXGabj82+HS06Wuy3p8/39zmMCh1fzeulyAijvEvDL/4jA4lM538hUwQrQJ+JCpIWdjMHrNnECdO&#10;zeYZyLKQ//HLHwAAAP//AwBQSwECLQAUAAYACAAAACEAtoM4kv4AAADhAQAAEwAAAAAAAAAAAAAA&#10;AAAAAAAAW0NvbnRlbnRfVHlwZXNdLnhtbFBLAQItABQABgAIAAAAIQA4/SH/1gAAAJQBAAALAAAA&#10;AAAAAAAAAAAAAC8BAABfcmVscy8ucmVsc1BLAQItABQABgAIAAAAIQA9OkqcdgIAAEMFAAAOAAAA&#10;AAAAAAAAAAAAAC4CAABkcnMvZTJvRG9jLnhtbFBLAQItABQABgAIAAAAIQCD5Quo3gAAAAYBAAAP&#10;AAAAAAAAAAAAAAAAANAEAABkcnMvZG93bnJldi54bWxQSwUGAAAAAAQABADzAAAA2wUAAAAA&#10;" adj="20191" fillcolor="#e2f0d9" strokecolor="#e2f0d9" strokeweight="1pt">
                <w10:wrap anchorx="margin"/>
              </v:shape>
            </w:pict>
          </mc:Fallback>
        </mc:AlternateContent>
      </w:r>
    </w:p>
    <w:p w14:paraId="14D379AA" w14:textId="7BE277D1" w:rsidR="004F7EDD" w:rsidRDefault="004F7EDD" w:rsidP="00B253EC"/>
    <w:p w14:paraId="4EB2AEF1" w14:textId="59197B8B" w:rsidR="00455B6A" w:rsidRDefault="004F7EDD" w:rsidP="00B253EC">
      <w:r>
        <w:rPr>
          <w:noProof/>
        </w:rPr>
        <w:lastRenderedPageBreak/>
        <mc:AlternateContent>
          <mc:Choice Requires="wps">
            <w:drawing>
              <wp:anchor distT="0" distB="0" distL="114300" distR="114300" simplePos="0" relativeHeight="251658254" behindDoc="0" locked="0" layoutInCell="1" allowOverlap="1" wp14:anchorId="56D2E748" wp14:editId="4DB039CD">
                <wp:simplePos x="0" y="0"/>
                <wp:positionH relativeFrom="margin">
                  <wp:posOffset>6985</wp:posOffset>
                </wp:positionH>
                <wp:positionV relativeFrom="paragraph">
                  <wp:posOffset>145415</wp:posOffset>
                </wp:positionV>
                <wp:extent cx="5718175" cy="417830"/>
                <wp:effectExtent l="0" t="0" r="9525" b="13970"/>
                <wp:wrapNone/>
                <wp:docPr id="5" name="Rectangle: Rounded Corners 5"/>
                <wp:cNvGraphicFramePr/>
                <a:graphic xmlns:a="http://schemas.openxmlformats.org/drawingml/2006/main">
                  <a:graphicData uri="http://schemas.microsoft.com/office/word/2010/wordprocessingShape">
                    <wps:wsp>
                      <wps:cNvSpPr/>
                      <wps:spPr>
                        <a:xfrm>
                          <a:off x="0" y="0"/>
                          <a:ext cx="5718175" cy="417830"/>
                        </a:xfrm>
                        <a:prstGeom prst="roundRect">
                          <a:avLst/>
                        </a:prstGeom>
                        <a:solidFill>
                          <a:srgbClr val="CCECFF"/>
                        </a:solidFill>
                        <a:ln>
                          <a:solidFill>
                            <a:srgbClr val="CCECFF"/>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15818C" w14:textId="37E4B307" w:rsidR="006E6DC0" w:rsidRPr="00455B6A" w:rsidRDefault="00F6174D" w:rsidP="00D74986">
                            <w:pPr>
                              <w:jc w:val="center"/>
                              <w:rPr>
                                <w:rFonts w:ascii="Arial" w:hAnsi="Arial" w:cs="Arial"/>
                                <w:b/>
                                <w:bCs/>
                                <w:color w:val="000000" w:themeColor="text1"/>
                                <w:sz w:val="44"/>
                                <w:szCs w:val="44"/>
                                <w:u w:val="single"/>
                              </w:rPr>
                            </w:pPr>
                            <w:r w:rsidRPr="00455B6A">
                              <w:rPr>
                                <w:rFonts w:ascii="Arial" w:hAnsi="Arial" w:cs="Arial"/>
                                <w:b/>
                                <w:bCs/>
                                <w:color w:val="000000" w:themeColor="text1"/>
                                <w:sz w:val="44"/>
                                <w:szCs w:val="44"/>
                                <w:u w:val="single"/>
                              </w:rPr>
                              <w:t xml:space="preserve">Introduction to the </w:t>
                            </w:r>
                            <w:r w:rsidR="00455B6A" w:rsidRPr="00455B6A">
                              <w:rPr>
                                <w:rFonts w:ascii="Arial" w:hAnsi="Arial" w:cs="Arial"/>
                                <w:b/>
                                <w:bCs/>
                                <w:color w:val="000000" w:themeColor="text1"/>
                                <w:sz w:val="44"/>
                                <w:szCs w:val="44"/>
                                <w:u w:val="single"/>
                              </w:rPr>
                              <w:t>P</w:t>
                            </w:r>
                            <w:r w:rsidRPr="00455B6A">
                              <w:rPr>
                                <w:rFonts w:ascii="Arial" w:hAnsi="Arial" w:cs="Arial"/>
                                <w:b/>
                                <w:bCs/>
                                <w:color w:val="000000" w:themeColor="text1"/>
                                <w:sz w:val="44"/>
                                <w:szCs w:val="44"/>
                                <w:u w:val="single"/>
                              </w:rPr>
                              <w:t xml:space="preserve">rocess of </w:t>
                            </w:r>
                            <w:r w:rsidR="00455B6A" w:rsidRPr="00455B6A">
                              <w:rPr>
                                <w:rFonts w:ascii="Arial" w:hAnsi="Arial" w:cs="Arial"/>
                                <w:b/>
                                <w:bCs/>
                                <w:color w:val="000000" w:themeColor="text1"/>
                                <w:sz w:val="44"/>
                                <w:szCs w:val="44"/>
                                <w:u w:val="single"/>
                              </w:rPr>
                              <w:t>Transition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D2E748" id="Rectangle: Rounded Corners 5" o:spid="_x0000_s1035" style="position:absolute;margin-left:.55pt;margin-top:11.45pt;width:450.25pt;height:32.9pt;z-index:25165825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jWNkQIAAJ8FAAAOAAAAZHJzL2Uyb0RvYy54bWysVE1v2zAMvQ/YfxB0XxxnydIGdYogXYYB&#10;RVu0HXpWZCk2IIuapMTOfv0o+SNZV+xQzAdZEslH8onk1XVTKXIQ1pWgM5qOxpQIzSEv9S6jP543&#10;ny4ocZ7pnCnQIqNH4ej18uOHq9osxAQKULmwBEG0W9Qmo4X3ZpEkjheiYm4ERmgUSrAV83i0uyS3&#10;rEb0SiWT8fhLUoPNjQUunMPbm1ZIlxFfSsH9vZROeKIyirH5uNq4bsOaLK/YYmeZKUrehcHeEUXF&#10;So1OB6gb5hnZ2/IvqKrkFhxIP+JQJSBlyUXMAbNJx6+yeSqYETEXJMeZgSb3/2D53eHJPFikoTZu&#10;4XAbsmikrcIf4yNNJOs4kCUaTzhezubpRTqfUcJRNk3nF58jm8nJ2ljnvwmoSNhk1MJe54/4IpEo&#10;drh1Ht2ifq8XPDpQZb4plYoHu9uulSUHhq+3Xn9dbzbhwdDkDzWl32eJOME0OWUed/6oRABU+lFI&#10;UuaY6ySGHItSDAExzoX2aSsqWC7aOGdj/PowQxkHixh0BAzIEvMbsDuAXrMF6bHbbDv9YCpiTQ/G&#10;438F1hoPFtEzaD8YV6UG+xaAwqw6z61+T1JLTWDJN9sGucnoZdAMN1vIjw+WWGh7zBm+KfHdb5nz&#10;D8xiU2H74aDw97hIBXVGodtRUoD99dZ90MdaRyklNTZpRt3PPbOCEvVdYxdcptNp6Op4mM7mEzzY&#10;c8n2XKL31RqwklIcSYbHbdD3qt9KC9ULzpNV8Ioipjn6zij3tj+sfTs8cCJxsVpFNexkw/ytfjI8&#10;gAeeQ0k/Ny/Mmq74PbbNHfQNzRavyr/VDZYaVnsPsoy9ceK1ewGcArGUuokVxsz5OWqd5uryNwAA&#10;AP//AwBQSwMEFAAGAAgAAAAhADpBIC7ZAAAABwEAAA8AAABkcnMvZG93bnJldi54bWxMjsFOwzAQ&#10;RO9I/IO1SNyokyAlaYhTVSA+gILg6sZLHGGvQ+ymga9nOcFxNKM3r92t3okF5zgGUpBvMhBIfTAj&#10;DQpenh9vahAxaTLaBUIFXxhh111etLox4UxPuBzSIBhCsdEKbEpTI2XsLXodN2FC4u49zF4njvMg&#10;zazPDPdOFllWSq9H4gerJ7y32H8cTl7B54OtXvdkzPeU3w7urawWbSulrq/W/R2IhGv6G8OvPqtD&#10;x07HcCITheOc81BBUWxBcL3N8hLEUUFdVyC7Vv73734AAAD//wMAUEsBAi0AFAAGAAgAAAAhALaD&#10;OJL+AAAA4QEAABMAAAAAAAAAAAAAAAAAAAAAAFtDb250ZW50X1R5cGVzXS54bWxQSwECLQAUAAYA&#10;CAAAACEAOP0h/9YAAACUAQAACwAAAAAAAAAAAAAAAAAvAQAAX3JlbHMvLnJlbHNQSwECLQAUAAYA&#10;CAAAACEA+e41jZECAACfBQAADgAAAAAAAAAAAAAAAAAuAgAAZHJzL2Uyb0RvYy54bWxQSwECLQAU&#10;AAYACAAAACEAOkEgLtkAAAAHAQAADwAAAAAAAAAAAAAAAADrBAAAZHJzL2Rvd25yZXYueG1sUEsF&#10;BgAAAAAEAAQA8wAAAPEFAAAAAA==&#10;" fillcolor="#ccecff" strokecolor="#ccecff" strokeweight="1pt">
                <v:stroke joinstyle="miter"/>
                <v:textbox>
                  <w:txbxContent>
                    <w:p w14:paraId="0815818C" w14:textId="37E4B307" w:rsidR="006E6DC0" w:rsidRPr="00455B6A" w:rsidRDefault="00F6174D" w:rsidP="00D74986">
                      <w:pPr>
                        <w:jc w:val="center"/>
                        <w:rPr>
                          <w:rFonts w:ascii="Arial" w:hAnsi="Arial" w:cs="Arial"/>
                          <w:b/>
                          <w:bCs/>
                          <w:color w:val="000000" w:themeColor="text1"/>
                          <w:sz w:val="44"/>
                          <w:szCs w:val="44"/>
                          <w:u w:val="single"/>
                        </w:rPr>
                      </w:pPr>
                      <w:r w:rsidRPr="00455B6A">
                        <w:rPr>
                          <w:rFonts w:ascii="Arial" w:hAnsi="Arial" w:cs="Arial"/>
                          <w:b/>
                          <w:bCs/>
                          <w:color w:val="000000" w:themeColor="text1"/>
                          <w:sz w:val="44"/>
                          <w:szCs w:val="44"/>
                          <w:u w:val="single"/>
                        </w:rPr>
                        <w:t xml:space="preserve">Introduction to the </w:t>
                      </w:r>
                      <w:r w:rsidR="00455B6A" w:rsidRPr="00455B6A">
                        <w:rPr>
                          <w:rFonts w:ascii="Arial" w:hAnsi="Arial" w:cs="Arial"/>
                          <w:b/>
                          <w:bCs/>
                          <w:color w:val="000000" w:themeColor="text1"/>
                          <w:sz w:val="44"/>
                          <w:szCs w:val="44"/>
                          <w:u w:val="single"/>
                        </w:rPr>
                        <w:t>P</w:t>
                      </w:r>
                      <w:r w:rsidRPr="00455B6A">
                        <w:rPr>
                          <w:rFonts w:ascii="Arial" w:hAnsi="Arial" w:cs="Arial"/>
                          <w:b/>
                          <w:bCs/>
                          <w:color w:val="000000" w:themeColor="text1"/>
                          <w:sz w:val="44"/>
                          <w:szCs w:val="44"/>
                          <w:u w:val="single"/>
                        </w:rPr>
                        <w:t xml:space="preserve">rocess of </w:t>
                      </w:r>
                      <w:r w:rsidR="00455B6A" w:rsidRPr="00455B6A">
                        <w:rPr>
                          <w:rFonts w:ascii="Arial" w:hAnsi="Arial" w:cs="Arial"/>
                          <w:b/>
                          <w:bCs/>
                          <w:color w:val="000000" w:themeColor="text1"/>
                          <w:sz w:val="44"/>
                          <w:szCs w:val="44"/>
                          <w:u w:val="single"/>
                        </w:rPr>
                        <w:t>Transition</w:t>
                      </w:r>
                    </w:p>
                  </w:txbxContent>
                </v:textbox>
                <w10:wrap anchorx="margin"/>
              </v:roundrect>
            </w:pict>
          </mc:Fallback>
        </mc:AlternateContent>
      </w:r>
    </w:p>
    <w:p w14:paraId="45F73685" w14:textId="77777777" w:rsidR="00455B6A" w:rsidRDefault="00455B6A" w:rsidP="00B253EC"/>
    <w:p w14:paraId="496E0B53" w14:textId="77777777" w:rsidR="00434152" w:rsidRPr="00FC7F88" w:rsidRDefault="00434152" w:rsidP="00CC35BA">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C3A0DCF" w14:textId="078F01B4" w:rsidR="00455B6A" w:rsidRDefault="00434152" w:rsidP="00434152">
      <w:pPr>
        <w:jc w:val="center"/>
      </w:pPr>
      <w:r>
        <w:rPr>
          <w:noProof/>
        </w:rPr>
        <w:drawing>
          <wp:inline distT="0" distB="0" distL="0" distR="0" wp14:anchorId="5C437FEC" wp14:editId="46904C7D">
            <wp:extent cx="2658110" cy="1274445"/>
            <wp:effectExtent l="0" t="0" r="889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8110" cy="1274445"/>
                    </a:xfrm>
                    <a:prstGeom prst="rect">
                      <a:avLst/>
                    </a:prstGeom>
                    <a:noFill/>
                  </pic:spPr>
                </pic:pic>
              </a:graphicData>
            </a:graphic>
          </wp:inline>
        </w:drawing>
      </w:r>
    </w:p>
    <w:p w14:paraId="4AE9C0D7" w14:textId="7172EB17" w:rsidR="00434152" w:rsidRPr="00F81723" w:rsidRDefault="00B80F6E" w:rsidP="00F81723">
      <w:pPr>
        <w:jc w:val="center"/>
        <w:rPr>
          <w:rFonts w:ascii="Arial" w:hAnsi="Arial" w:cs="Arial"/>
          <w:sz w:val="20"/>
          <w:szCs w:val="20"/>
        </w:rPr>
      </w:pPr>
      <w:r w:rsidRPr="00A1794F">
        <w:rPr>
          <w:rFonts w:ascii="Arial" w:hAnsi="Arial" w:cs="Arial"/>
          <w:sz w:val="20"/>
          <w:szCs w:val="20"/>
        </w:rPr>
        <w:t>(</w:t>
      </w:r>
      <w:proofErr w:type="gramStart"/>
      <w:r w:rsidRPr="00A1794F">
        <w:rPr>
          <w:rFonts w:ascii="Arial" w:hAnsi="Arial" w:cs="Arial"/>
          <w:sz w:val="20"/>
          <w:szCs w:val="20"/>
        </w:rPr>
        <w:t>Source:</w:t>
      </w:r>
      <w:r w:rsidR="003B40BF">
        <w:rPr>
          <w:rFonts w:ascii="Arial" w:hAnsi="Arial" w:cs="Arial"/>
          <w:sz w:val="20"/>
          <w:szCs w:val="20"/>
        </w:rPr>
        <w:t>-</w:t>
      </w:r>
      <w:proofErr w:type="gramEnd"/>
      <w:r w:rsidRPr="00A1794F">
        <w:rPr>
          <w:rFonts w:ascii="Arial" w:hAnsi="Arial" w:cs="Arial"/>
          <w:sz w:val="20"/>
          <w:szCs w:val="20"/>
        </w:rPr>
        <w:t xml:space="preserve"> Early Years Alliance. 2018)</w:t>
      </w:r>
    </w:p>
    <w:p w14:paraId="3B12BCCC" w14:textId="77777777" w:rsidR="00252F95" w:rsidRPr="005E1E15" w:rsidRDefault="00252F95" w:rsidP="005E1E15">
      <w:pPr>
        <w:overflowPunct w:val="0"/>
        <w:autoSpaceDE w:val="0"/>
        <w:autoSpaceDN w:val="0"/>
        <w:adjustRightInd w:val="0"/>
        <w:spacing w:after="0" w:line="240" w:lineRule="auto"/>
        <w:textAlignment w:val="baseline"/>
        <w:rPr>
          <w:rFonts w:ascii="Arial" w:eastAsia="Times New Roman" w:hAnsi="Arial" w:cs="Arial"/>
          <w:b/>
          <w:bCs/>
          <w:sz w:val="28"/>
          <w:szCs w:val="28"/>
          <w:u w:val="single"/>
          <w:lang w:eastAsia="en-GB"/>
        </w:rPr>
      </w:pPr>
      <w:r w:rsidRPr="005E1E15">
        <w:rPr>
          <w:rFonts w:ascii="Arial" w:eastAsia="Times New Roman" w:hAnsi="Arial" w:cs="Arial"/>
          <w:b/>
          <w:bCs/>
          <w:sz w:val="28"/>
          <w:szCs w:val="28"/>
          <w:u w:val="single"/>
          <w:lang w:eastAsia="en-GB"/>
        </w:rPr>
        <w:t>Aim</w:t>
      </w:r>
    </w:p>
    <w:p w14:paraId="58E1BB78" w14:textId="77777777" w:rsidR="00252F95" w:rsidRPr="00FC7F88" w:rsidRDefault="00252F95" w:rsidP="00252F95">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6E1D0DE" w14:textId="77777777" w:rsidR="00252F95" w:rsidRPr="00CC35BA" w:rsidRDefault="00252F95" w:rsidP="00252F9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CC35BA">
        <w:rPr>
          <w:rFonts w:ascii="Arial" w:eastAsia="Times New Roman" w:hAnsi="Arial" w:cs="Arial"/>
          <w:sz w:val="28"/>
          <w:szCs w:val="28"/>
          <w:lang w:eastAsia="en-GB"/>
        </w:rPr>
        <w:t xml:space="preserve">The aim of this Handbook is to provide setting staff with the knowledge and the understanding needed to provide a positive and smooth transition for the children within their care, by utilizing theories and concepts in Early Years Transition. </w:t>
      </w:r>
    </w:p>
    <w:p w14:paraId="0016D288" w14:textId="77777777" w:rsidR="00252F95" w:rsidRPr="00CC35BA" w:rsidRDefault="00252F95" w:rsidP="00252F9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069764E1" w14:textId="77777777" w:rsidR="00252F95" w:rsidRPr="00CC35BA" w:rsidRDefault="00252F95" w:rsidP="00252F9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CC35BA">
        <w:rPr>
          <w:rFonts w:ascii="Arial" w:eastAsia="Times New Roman" w:hAnsi="Arial" w:cs="Arial"/>
          <w:sz w:val="28"/>
          <w:szCs w:val="28"/>
          <w:lang w:eastAsia="en-GB"/>
        </w:rPr>
        <w:t xml:space="preserve">It will provide a basic understanding of the term transition, and by exploring how the role of the adults, the learning environment, positive working partnerships, and practical interventions, are essential in not only meeting the child’s needs, but also allowing the child to achieve their preferred outcomes. </w:t>
      </w:r>
    </w:p>
    <w:p w14:paraId="6E5A0B3A" w14:textId="77777777" w:rsidR="00252F95" w:rsidRPr="00F81723" w:rsidRDefault="00252F95" w:rsidP="00252F9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18CFC0AA" w14:textId="29E33929" w:rsidR="00F81723" w:rsidRPr="00F81723" w:rsidRDefault="00F81723" w:rsidP="00F81723">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F81723">
        <w:rPr>
          <w:rFonts w:ascii="Arial" w:eastAsiaTheme="minorEastAsia" w:hAnsi="Arial" w:cs="Arial"/>
          <w:color w:val="000000" w:themeColor="text1"/>
          <w:spacing w:val="-1"/>
          <w:sz w:val="28"/>
          <w:szCs w:val="28"/>
        </w:rPr>
        <w:t xml:space="preserve">Working as an early year’s practitioner, it is important that we </w:t>
      </w:r>
      <w:proofErr w:type="gramStart"/>
      <w:r w:rsidRPr="00F81723">
        <w:rPr>
          <w:rFonts w:ascii="Arial" w:eastAsiaTheme="minorEastAsia" w:hAnsi="Arial" w:cs="Arial"/>
          <w:color w:val="000000" w:themeColor="text1"/>
          <w:spacing w:val="-1"/>
          <w:sz w:val="28"/>
          <w:szCs w:val="28"/>
        </w:rPr>
        <w:t>have an understanding of</w:t>
      </w:r>
      <w:proofErr w:type="gramEnd"/>
      <w:r w:rsidRPr="00F81723">
        <w:rPr>
          <w:rFonts w:ascii="Arial" w:eastAsiaTheme="minorEastAsia" w:hAnsi="Arial" w:cs="Arial"/>
          <w:color w:val="000000" w:themeColor="text1"/>
          <w:spacing w:val="-1"/>
          <w:sz w:val="28"/>
          <w:szCs w:val="28"/>
        </w:rPr>
        <w:t xml:space="preserve"> what attachment is and how we can support the child and parents through the transition process. By providing a positive smooth transition, it can improve the wellbeing of the child and allows both the child and the parents a positive outcome (Pacey, 2021). </w:t>
      </w:r>
    </w:p>
    <w:p w14:paraId="18AFF119" w14:textId="77777777" w:rsidR="00C2375D" w:rsidRDefault="00C2375D" w:rsidP="00252F95"/>
    <w:p w14:paraId="7638ACB5" w14:textId="68DB5B41" w:rsidR="00C2375D" w:rsidRDefault="00C2375D" w:rsidP="00C2375D">
      <w:pPr>
        <w:jc w:val="center"/>
      </w:pPr>
      <w:r w:rsidRPr="00D2471A">
        <w:rPr>
          <w:noProof/>
        </w:rPr>
        <w:drawing>
          <wp:inline distT="0" distB="0" distL="0" distR="0" wp14:anchorId="4248BCB5" wp14:editId="5150D408">
            <wp:extent cx="2822750" cy="1479055"/>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1831" cy="1504772"/>
                    </a:xfrm>
                    <a:prstGeom prst="rect">
                      <a:avLst/>
                    </a:prstGeom>
                    <a:noFill/>
                    <a:ln>
                      <a:noFill/>
                    </a:ln>
                  </pic:spPr>
                </pic:pic>
              </a:graphicData>
            </a:graphic>
          </wp:inline>
        </w:drawing>
      </w:r>
    </w:p>
    <w:p w14:paraId="32AEA2B4" w14:textId="5F49644E" w:rsidR="00F7748C" w:rsidRPr="00F7748C" w:rsidRDefault="00F7748C" w:rsidP="00F7748C">
      <w:pPr>
        <w:jc w:val="center"/>
        <w:rPr>
          <w:rFonts w:ascii="Arial" w:hAnsi="Arial" w:cs="Arial"/>
          <w:sz w:val="20"/>
          <w:szCs w:val="20"/>
        </w:rPr>
      </w:pPr>
      <w:r w:rsidRPr="00F7748C">
        <w:rPr>
          <w:rFonts w:ascii="Arial" w:hAnsi="Arial" w:cs="Arial"/>
          <w:sz w:val="20"/>
          <w:szCs w:val="20"/>
        </w:rPr>
        <w:t>(</w:t>
      </w:r>
      <w:proofErr w:type="gramStart"/>
      <w:r w:rsidRPr="00F7748C">
        <w:rPr>
          <w:rFonts w:ascii="Arial" w:hAnsi="Arial" w:cs="Arial"/>
          <w:sz w:val="20"/>
          <w:szCs w:val="20"/>
        </w:rPr>
        <w:t>Source:</w:t>
      </w:r>
      <w:r w:rsidR="003B40BF">
        <w:rPr>
          <w:rFonts w:ascii="Arial" w:hAnsi="Arial" w:cs="Arial"/>
          <w:sz w:val="20"/>
          <w:szCs w:val="20"/>
        </w:rPr>
        <w:t>-</w:t>
      </w:r>
      <w:proofErr w:type="gramEnd"/>
      <w:r w:rsidRPr="00F7748C">
        <w:rPr>
          <w:rFonts w:ascii="Arial" w:hAnsi="Arial" w:cs="Arial"/>
          <w:sz w:val="20"/>
          <w:szCs w:val="20"/>
        </w:rPr>
        <w:t xml:space="preserve"> Mother And Baby, 2022)</w:t>
      </w:r>
    </w:p>
    <w:p w14:paraId="4D8F4556" w14:textId="4B225F9D" w:rsidR="00C2375D" w:rsidRDefault="00C2375D" w:rsidP="00C2375D">
      <w:pPr>
        <w:tabs>
          <w:tab w:val="left" w:pos="7451"/>
        </w:tabs>
        <w:jc w:val="center"/>
        <w:rPr>
          <w:sz w:val="20"/>
          <w:szCs w:val="20"/>
        </w:rPr>
      </w:pPr>
    </w:p>
    <w:p w14:paraId="7B06DAF1" w14:textId="77777777" w:rsidR="005E1E15" w:rsidRPr="005E1E15" w:rsidRDefault="005E1E15" w:rsidP="005E1E15">
      <w:pPr>
        <w:overflowPunct w:val="0"/>
        <w:autoSpaceDE w:val="0"/>
        <w:autoSpaceDN w:val="0"/>
        <w:adjustRightInd w:val="0"/>
        <w:spacing w:after="0" w:line="240" w:lineRule="auto"/>
        <w:jc w:val="both"/>
        <w:textAlignment w:val="baseline"/>
        <w:rPr>
          <w:rFonts w:ascii="Arial" w:eastAsia="Times New Roman" w:hAnsi="Arial" w:cs="Arial"/>
          <w:b/>
          <w:bCs/>
          <w:sz w:val="28"/>
          <w:szCs w:val="28"/>
          <w:u w:val="single"/>
          <w:lang w:eastAsia="en-GB"/>
        </w:rPr>
      </w:pPr>
      <w:r w:rsidRPr="005E1E15">
        <w:rPr>
          <w:rFonts w:ascii="Arial" w:eastAsia="Times New Roman" w:hAnsi="Arial" w:cs="Arial"/>
          <w:b/>
          <w:bCs/>
          <w:sz w:val="28"/>
          <w:szCs w:val="28"/>
          <w:u w:val="single"/>
          <w:lang w:eastAsia="en-GB"/>
        </w:rPr>
        <w:t>What is Transition?</w:t>
      </w:r>
    </w:p>
    <w:p w14:paraId="510A5BE4" w14:textId="77777777" w:rsidR="005E1E15" w:rsidRPr="005E1E15" w:rsidRDefault="005E1E15" w:rsidP="005E1E15">
      <w:pPr>
        <w:overflowPunct w:val="0"/>
        <w:autoSpaceDE w:val="0"/>
        <w:autoSpaceDN w:val="0"/>
        <w:adjustRightInd w:val="0"/>
        <w:spacing w:after="0" w:line="240" w:lineRule="auto"/>
        <w:jc w:val="both"/>
        <w:textAlignment w:val="baseline"/>
        <w:rPr>
          <w:rFonts w:ascii="Arial" w:eastAsia="Times New Roman" w:hAnsi="Arial" w:cs="Arial"/>
          <w:b/>
          <w:bCs/>
          <w:sz w:val="28"/>
          <w:szCs w:val="28"/>
          <w:u w:val="single"/>
          <w:lang w:eastAsia="en-GB"/>
        </w:rPr>
      </w:pPr>
    </w:p>
    <w:p w14:paraId="15741BEA"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A26076">
        <w:rPr>
          <w:rFonts w:ascii="Arial" w:eastAsia="Times New Roman" w:hAnsi="Arial" w:cs="Arial"/>
          <w:sz w:val="28"/>
          <w:szCs w:val="28"/>
          <w:lang w:eastAsia="en-GB"/>
        </w:rPr>
        <w:t>Transition is ‘the changing environments surrounding the child and their family’ (Beniston &amp; Dudley, 2020)</w:t>
      </w:r>
    </w:p>
    <w:p w14:paraId="225F8A92"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4653BD1C"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A26076">
        <w:rPr>
          <w:rFonts w:ascii="Arial" w:eastAsia="Times New Roman" w:hAnsi="Arial" w:cs="Arial"/>
          <w:sz w:val="28"/>
          <w:szCs w:val="28"/>
          <w:lang w:eastAsia="en-GB"/>
        </w:rPr>
        <w:t>Transitions occur in every aspect of a child’s life, it’s the process when a child must adapt to a new situation or circumstances, due to changes that have taken place in a child’s life. (Birth to 5 Matters, 2021).</w:t>
      </w:r>
    </w:p>
    <w:p w14:paraId="158AAC3F"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03FEB4E6"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A26076">
        <w:rPr>
          <w:rFonts w:ascii="Arial" w:eastAsia="Times New Roman" w:hAnsi="Arial" w:cs="Arial"/>
          <w:sz w:val="28"/>
          <w:szCs w:val="28"/>
          <w:lang w:eastAsia="en-GB"/>
        </w:rPr>
        <w:t xml:space="preserve">These childhood transitions allow the child to successfully achieve their milestone events and have a specific influence on the child’s development outcomes (Early Years Matters, 2018). </w:t>
      </w:r>
    </w:p>
    <w:p w14:paraId="5D6E7E05"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72E574EF" w14:textId="77777777" w:rsidR="005E1E15" w:rsidRPr="007967A8" w:rsidRDefault="005E1E15" w:rsidP="005E1E15">
      <w:pPr>
        <w:rPr>
          <w:rFonts w:ascii="Arial" w:hAnsi="Arial" w:cs="Arial"/>
          <w:b/>
          <w:bCs/>
          <w:color w:val="FF0000"/>
          <w:sz w:val="24"/>
          <w:szCs w:val="24"/>
        </w:rPr>
      </w:pPr>
    </w:p>
    <w:p w14:paraId="21EFF446" w14:textId="77777777" w:rsidR="007A66E9" w:rsidRDefault="005E1E15" w:rsidP="005E1E15">
      <w:pPr>
        <w:rPr>
          <w:rFonts w:ascii="Arial" w:hAnsi="Arial" w:cs="Arial"/>
          <w:b/>
          <w:bCs/>
          <w:sz w:val="28"/>
          <w:szCs w:val="28"/>
          <w:u w:val="single"/>
        </w:rPr>
      </w:pPr>
      <w:r w:rsidRPr="005E1E15">
        <w:rPr>
          <w:rFonts w:ascii="Arial" w:hAnsi="Arial" w:cs="Arial"/>
          <w:b/>
          <w:bCs/>
          <w:sz w:val="28"/>
          <w:szCs w:val="28"/>
          <w:u w:val="single"/>
        </w:rPr>
        <w:t>What are the types of transitions?</w:t>
      </w:r>
    </w:p>
    <w:p w14:paraId="1F486903" w14:textId="77777777" w:rsidR="006C319F" w:rsidRDefault="006C319F" w:rsidP="005E1E15">
      <w:pPr>
        <w:rPr>
          <w:rFonts w:ascii="Arial" w:hAnsi="Arial" w:cs="Arial"/>
          <w:b/>
          <w:bCs/>
          <w:sz w:val="18"/>
          <w:szCs w:val="18"/>
          <w:u w:val="single"/>
        </w:rPr>
      </w:pPr>
    </w:p>
    <w:p w14:paraId="600128E0" w14:textId="103012A8" w:rsidR="005E1E15" w:rsidRPr="00A26076" w:rsidRDefault="005E1E15" w:rsidP="005E1E15">
      <w:pPr>
        <w:rPr>
          <w:rFonts w:ascii="Arial" w:hAnsi="Arial" w:cs="Arial"/>
          <w:sz w:val="28"/>
          <w:szCs w:val="28"/>
        </w:rPr>
      </w:pPr>
      <w:r w:rsidRPr="00A26076">
        <w:rPr>
          <w:rFonts w:ascii="Arial" w:hAnsi="Arial" w:cs="Arial"/>
          <w:sz w:val="28"/>
          <w:szCs w:val="28"/>
        </w:rPr>
        <w:t xml:space="preserve">There are three types of transition, these are Vertical, Horizontal and Educational Associated Transition. </w:t>
      </w:r>
    </w:p>
    <w:p w14:paraId="600E2C80" w14:textId="77777777" w:rsidR="0061169E" w:rsidRPr="00A26076" w:rsidRDefault="0061169E" w:rsidP="005E1E15">
      <w:pPr>
        <w:rPr>
          <w:rFonts w:ascii="Arial" w:hAnsi="Arial" w:cs="Arial"/>
          <w:sz w:val="28"/>
          <w:szCs w:val="28"/>
        </w:rPr>
      </w:pPr>
    </w:p>
    <w:p w14:paraId="3CD01AB0" w14:textId="169CB2D3" w:rsidR="0061169E" w:rsidRPr="00A26076" w:rsidRDefault="0061169E" w:rsidP="005E1E15">
      <w:pPr>
        <w:rPr>
          <w:rFonts w:ascii="Arial" w:hAnsi="Arial" w:cs="Arial"/>
          <w:b/>
          <w:bCs/>
          <w:sz w:val="28"/>
          <w:szCs w:val="28"/>
          <w:u w:val="single"/>
        </w:rPr>
      </w:pPr>
      <w:r w:rsidRPr="00A26076">
        <w:rPr>
          <w:rFonts w:ascii="Arial" w:hAnsi="Arial" w:cs="Arial"/>
          <w:b/>
          <w:bCs/>
          <w:sz w:val="28"/>
          <w:szCs w:val="28"/>
          <w:u w:val="single"/>
        </w:rPr>
        <w:t>Vertical Movements</w:t>
      </w:r>
    </w:p>
    <w:p w14:paraId="278A1336" w14:textId="77777777" w:rsidR="005E1E15" w:rsidRPr="00A26076" w:rsidRDefault="005E1E15" w:rsidP="005E1E15">
      <w:pPr>
        <w:rPr>
          <w:rFonts w:ascii="Arial" w:hAnsi="Arial" w:cs="Arial"/>
          <w:sz w:val="28"/>
          <w:szCs w:val="28"/>
        </w:rPr>
      </w:pPr>
      <w:r w:rsidRPr="00A26076">
        <w:rPr>
          <w:rFonts w:ascii="Arial" w:hAnsi="Arial" w:cs="Arial"/>
          <w:sz w:val="28"/>
          <w:szCs w:val="28"/>
        </w:rPr>
        <w:t xml:space="preserve">Vertical Movements are progression transitions which are linked to the child’s developmental stages (Fabian &amp; Dunlop, 2007). </w:t>
      </w:r>
    </w:p>
    <w:p w14:paraId="770FBF6D" w14:textId="77777777" w:rsidR="005E1E15" w:rsidRPr="00A26076" w:rsidRDefault="005E1E15" w:rsidP="005E1E15">
      <w:pPr>
        <w:rPr>
          <w:rFonts w:ascii="Arial" w:hAnsi="Arial" w:cs="Arial"/>
          <w:sz w:val="28"/>
          <w:szCs w:val="28"/>
        </w:rPr>
      </w:pPr>
      <w:r w:rsidRPr="00A26076">
        <w:rPr>
          <w:rFonts w:ascii="Arial" w:hAnsi="Arial" w:cs="Arial"/>
          <w:sz w:val="28"/>
          <w:szCs w:val="28"/>
        </w:rPr>
        <w:t>These include: -</w:t>
      </w:r>
    </w:p>
    <w:p w14:paraId="322FBD5F" w14:textId="77777777" w:rsidR="005E1E15" w:rsidRPr="00A26076" w:rsidRDefault="005E1E15" w:rsidP="005E1E15">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Toilet training</w:t>
      </w:r>
    </w:p>
    <w:p w14:paraId="6C80BA41" w14:textId="77777777" w:rsidR="005E1E15" w:rsidRPr="00A26076" w:rsidRDefault="005E1E15" w:rsidP="005E1E15">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Removing a child’s dummy</w:t>
      </w:r>
    </w:p>
    <w:p w14:paraId="21763A2A" w14:textId="77777777" w:rsidR="005E1E15" w:rsidRPr="00A26076" w:rsidRDefault="005E1E15" w:rsidP="005E1E15">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Sleeping through the night</w:t>
      </w:r>
    </w:p>
    <w:p w14:paraId="191DBA50" w14:textId="1504BDF5" w:rsidR="005E1E15" w:rsidRPr="00A26076" w:rsidRDefault="005E1E15" w:rsidP="005E1E15">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Moving upwards between care settings and educational settings</w:t>
      </w:r>
    </w:p>
    <w:p w14:paraId="3E823848" w14:textId="77777777" w:rsidR="004E68A8" w:rsidRDefault="004E68A8" w:rsidP="005E1E15">
      <w:pPr>
        <w:rPr>
          <w:rFonts w:ascii="Arial" w:hAnsi="Arial" w:cs="Arial"/>
          <w:sz w:val="24"/>
          <w:szCs w:val="24"/>
        </w:rPr>
      </w:pPr>
    </w:p>
    <w:p w14:paraId="3FCFE122" w14:textId="45A8B98D" w:rsidR="006C319F" w:rsidRDefault="00407C08" w:rsidP="00407C08">
      <w:pPr>
        <w:jc w:val="center"/>
        <w:rPr>
          <w:rFonts w:ascii="Arial" w:hAnsi="Arial" w:cs="Arial"/>
          <w:sz w:val="24"/>
          <w:szCs w:val="24"/>
        </w:rPr>
      </w:pPr>
      <w:r w:rsidRPr="00D86EBB">
        <w:rPr>
          <w:noProof/>
        </w:rPr>
        <w:drawing>
          <wp:inline distT="0" distB="0" distL="0" distR="0" wp14:anchorId="74E32724" wp14:editId="0F90A23A">
            <wp:extent cx="2394857" cy="1598506"/>
            <wp:effectExtent l="0" t="0" r="5715"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41105" cy="1629375"/>
                    </a:xfrm>
                    <a:prstGeom prst="rect">
                      <a:avLst/>
                    </a:prstGeom>
                    <a:noFill/>
                    <a:ln>
                      <a:noFill/>
                    </a:ln>
                  </pic:spPr>
                </pic:pic>
              </a:graphicData>
            </a:graphic>
          </wp:inline>
        </w:drawing>
      </w:r>
    </w:p>
    <w:p w14:paraId="720F8386" w14:textId="6E1589D4" w:rsidR="003B5CEC" w:rsidRPr="00F81723" w:rsidRDefault="009208C6" w:rsidP="00F81723">
      <w:pPr>
        <w:jc w:val="center"/>
        <w:rPr>
          <w:rFonts w:ascii="Arial" w:hAnsi="Arial" w:cs="Arial"/>
          <w:sz w:val="24"/>
          <w:szCs w:val="24"/>
        </w:rPr>
      </w:pPr>
      <w:r>
        <w:rPr>
          <w:rFonts w:ascii="Arial" w:hAnsi="Arial" w:cs="Arial"/>
        </w:rPr>
        <w:t>(</w:t>
      </w:r>
      <w:proofErr w:type="gramStart"/>
      <w:r>
        <w:rPr>
          <w:rFonts w:ascii="Arial" w:hAnsi="Arial" w:cs="Arial"/>
        </w:rPr>
        <w:t>Source:</w:t>
      </w:r>
      <w:r w:rsidR="003B40BF">
        <w:rPr>
          <w:rFonts w:ascii="Arial" w:hAnsi="Arial" w:cs="Arial"/>
        </w:rPr>
        <w:t>-</w:t>
      </w:r>
      <w:proofErr w:type="gramEnd"/>
      <w:r>
        <w:rPr>
          <w:rFonts w:ascii="Arial" w:hAnsi="Arial" w:cs="Arial"/>
        </w:rPr>
        <w:t xml:space="preserve"> Kandoo Kids. 2022)</w:t>
      </w:r>
    </w:p>
    <w:p w14:paraId="75408F6B" w14:textId="1AFDD6D6" w:rsidR="004E68A8" w:rsidRDefault="003B5CEC" w:rsidP="005C206A">
      <w:pPr>
        <w:rPr>
          <w:rFonts w:ascii="Arial" w:hAnsi="Arial" w:cs="Arial"/>
          <w:sz w:val="24"/>
          <w:szCs w:val="24"/>
        </w:rPr>
      </w:pPr>
      <w:r>
        <w:rPr>
          <w:rFonts w:ascii="Arial" w:hAnsi="Arial" w:cs="Arial"/>
          <w:noProof/>
          <w:sz w:val="24"/>
          <w:szCs w:val="24"/>
        </w:rPr>
        <w:lastRenderedPageBreak/>
        <w:drawing>
          <wp:inline distT="0" distB="0" distL="0" distR="0" wp14:anchorId="2C757FEE" wp14:editId="6F0A454E">
            <wp:extent cx="3277144" cy="217784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84978" cy="2183055"/>
                    </a:xfrm>
                    <a:prstGeom prst="rect">
                      <a:avLst/>
                    </a:prstGeom>
                    <a:noFill/>
                  </pic:spPr>
                </pic:pic>
              </a:graphicData>
            </a:graphic>
          </wp:inline>
        </w:drawing>
      </w:r>
    </w:p>
    <w:p w14:paraId="5501A681" w14:textId="5ED32EC1" w:rsidR="00F66835" w:rsidRPr="00D869DC" w:rsidRDefault="003B5CEC" w:rsidP="00D869DC">
      <w:pPr>
        <w:rPr>
          <w:rFonts w:ascii="Arial" w:hAnsi="Arial" w:cs="Arial"/>
          <w:sz w:val="20"/>
          <w:szCs w:val="20"/>
        </w:rPr>
      </w:pPr>
      <w:r>
        <w:rPr>
          <w:rFonts w:ascii="Arial" w:hAnsi="Arial" w:cs="Arial"/>
          <w:sz w:val="20"/>
          <w:szCs w:val="20"/>
        </w:rPr>
        <w:t>(</w:t>
      </w:r>
      <w:proofErr w:type="gramStart"/>
      <w:r>
        <w:rPr>
          <w:rFonts w:ascii="Arial" w:hAnsi="Arial" w:cs="Arial"/>
          <w:sz w:val="20"/>
          <w:szCs w:val="20"/>
        </w:rPr>
        <w:t>Source:</w:t>
      </w:r>
      <w:r w:rsidR="003B40BF">
        <w:rPr>
          <w:rFonts w:ascii="Arial" w:hAnsi="Arial" w:cs="Arial"/>
          <w:sz w:val="20"/>
          <w:szCs w:val="20"/>
        </w:rPr>
        <w:t>-</w:t>
      </w:r>
      <w:proofErr w:type="gramEnd"/>
      <w:r>
        <w:rPr>
          <w:rFonts w:ascii="Arial" w:hAnsi="Arial" w:cs="Arial"/>
          <w:sz w:val="20"/>
          <w:szCs w:val="20"/>
        </w:rPr>
        <w:t xml:space="preserve"> </w:t>
      </w:r>
      <w:r w:rsidR="0061169E" w:rsidRPr="0061169E">
        <w:rPr>
          <w:rFonts w:ascii="Arial" w:hAnsi="Arial" w:cs="Arial"/>
          <w:sz w:val="20"/>
          <w:szCs w:val="20"/>
        </w:rPr>
        <w:t>Swinemoor Primary School</w:t>
      </w:r>
      <w:r w:rsidR="0061169E">
        <w:rPr>
          <w:rFonts w:ascii="Arial" w:hAnsi="Arial" w:cs="Arial"/>
          <w:sz w:val="20"/>
          <w:szCs w:val="20"/>
        </w:rPr>
        <w:t xml:space="preserve">, </w:t>
      </w:r>
      <w:r w:rsidR="00705DCB">
        <w:rPr>
          <w:rFonts w:ascii="Arial" w:hAnsi="Arial" w:cs="Arial"/>
          <w:sz w:val="20"/>
          <w:szCs w:val="20"/>
        </w:rPr>
        <w:t>2021</w:t>
      </w:r>
      <w:r w:rsidR="00D869DC">
        <w:rPr>
          <w:rFonts w:ascii="Arial" w:hAnsi="Arial" w:cs="Arial"/>
          <w:sz w:val="20"/>
          <w:szCs w:val="20"/>
        </w:rPr>
        <w:t>)</w:t>
      </w:r>
    </w:p>
    <w:p w14:paraId="0CE1D2ED" w14:textId="77777777" w:rsidR="00F66835" w:rsidRDefault="00F66835" w:rsidP="005C206A">
      <w:pPr>
        <w:jc w:val="right"/>
        <w:rPr>
          <w:rFonts w:ascii="Arial" w:hAnsi="Arial" w:cs="Arial"/>
          <w:sz w:val="24"/>
          <w:szCs w:val="24"/>
        </w:rPr>
      </w:pPr>
    </w:p>
    <w:p w14:paraId="77FD5CF5" w14:textId="77777777" w:rsidR="00105A34" w:rsidRDefault="00105A34" w:rsidP="005C206A">
      <w:pPr>
        <w:jc w:val="right"/>
        <w:rPr>
          <w:rFonts w:ascii="Arial" w:hAnsi="Arial" w:cs="Arial"/>
          <w:sz w:val="24"/>
          <w:szCs w:val="24"/>
        </w:rPr>
      </w:pPr>
    </w:p>
    <w:p w14:paraId="56E2E979" w14:textId="77777777" w:rsidR="00105A34" w:rsidRDefault="00105A34" w:rsidP="00105A34">
      <w:pPr>
        <w:rPr>
          <w:rFonts w:ascii="Arial" w:hAnsi="Arial" w:cs="Arial"/>
          <w:b/>
          <w:bCs/>
          <w:sz w:val="28"/>
          <w:szCs w:val="28"/>
          <w:u w:val="single"/>
        </w:rPr>
      </w:pPr>
      <w:r w:rsidRPr="00A26076">
        <w:rPr>
          <w:rFonts w:ascii="Arial" w:hAnsi="Arial" w:cs="Arial"/>
          <w:b/>
          <w:bCs/>
          <w:sz w:val="28"/>
          <w:szCs w:val="28"/>
          <w:u w:val="single"/>
        </w:rPr>
        <w:t>Horizontal Movements</w:t>
      </w:r>
    </w:p>
    <w:p w14:paraId="28DB782A" w14:textId="77777777" w:rsidR="00F81723" w:rsidRPr="00A26076" w:rsidRDefault="00F81723" w:rsidP="00105A34">
      <w:pPr>
        <w:rPr>
          <w:rFonts w:ascii="Arial" w:hAnsi="Arial" w:cs="Arial"/>
          <w:b/>
          <w:bCs/>
          <w:sz w:val="28"/>
          <w:szCs w:val="28"/>
          <w:u w:val="single"/>
        </w:rPr>
      </w:pPr>
    </w:p>
    <w:p w14:paraId="5A23A1CE" w14:textId="77777777" w:rsidR="00105A34" w:rsidRPr="00A26076" w:rsidRDefault="00105A34" w:rsidP="00105A34">
      <w:pPr>
        <w:rPr>
          <w:rFonts w:ascii="Arial" w:hAnsi="Arial" w:cs="Arial"/>
          <w:sz w:val="28"/>
          <w:szCs w:val="28"/>
        </w:rPr>
      </w:pPr>
      <w:r w:rsidRPr="00A26076">
        <w:rPr>
          <w:rFonts w:ascii="Arial" w:hAnsi="Arial" w:cs="Arial"/>
          <w:sz w:val="28"/>
          <w:szCs w:val="28"/>
        </w:rPr>
        <w:t>Horizontal Movements are transitions which can occur throughout the child’s daily activities (Kegan &amp; Neuman, 1998).</w:t>
      </w:r>
    </w:p>
    <w:p w14:paraId="24035213" w14:textId="77777777" w:rsidR="00105A34" w:rsidRDefault="00105A34" w:rsidP="00105A34">
      <w:pPr>
        <w:rPr>
          <w:rFonts w:ascii="Arial" w:hAnsi="Arial" w:cs="Arial"/>
          <w:sz w:val="28"/>
          <w:szCs w:val="28"/>
        </w:rPr>
      </w:pPr>
      <w:r w:rsidRPr="00A26076">
        <w:rPr>
          <w:rFonts w:ascii="Arial" w:hAnsi="Arial" w:cs="Arial"/>
          <w:sz w:val="28"/>
          <w:szCs w:val="28"/>
        </w:rPr>
        <w:t>These can include: -</w:t>
      </w:r>
      <w:r w:rsidRPr="00A26076">
        <w:rPr>
          <w:rFonts w:ascii="Arial" w:hAnsi="Arial" w:cs="Arial"/>
          <w:sz w:val="28"/>
          <w:szCs w:val="28"/>
        </w:rPr>
        <w:tab/>
      </w:r>
    </w:p>
    <w:p w14:paraId="6B55664C" w14:textId="77777777" w:rsidR="00F81723" w:rsidRPr="00A26076" w:rsidRDefault="00F81723" w:rsidP="00105A34">
      <w:pPr>
        <w:rPr>
          <w:rFonts w:ascii="Arial" w:hAnsi="Arial" w:cs="Arial"/>
          <w:sz w:val="28"/>
          <w:szCs w:val="28"/>
        </w:rPr>
      </w:pPr>
    </w:p>
    <w:p w14:paraId="2E706E82" w14:textId="77777777" w:rsidR="00105A34" w:rsidRPr="00A26076" w:rsidRDefault="00105A34" w:rsidP="00105A34">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Lunchtimes</w:t>
      </w:r>
    </w:p>
    <w:p w14:paraId="2A4C2F45" w14:textId="77777777" w:rsidR="00105A34" w:rsidRPr="00A26076" w:rsidRDefault="00105A34" w:rsidP="00105A34">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Going out into the yard at playtime</w:t>
      </w:r>
    </w:p>
    <w:p w14:paraId="47BE2CD4" w14:textId="77777777" w:rsidR="00105A34" w:rsidRPr="00A26076" w:rsidRDefault="00105A34" w:rsidP="00105A34">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Supply Teacher</w:t>
      </w:r>
    </w:p>
    <w:p w14:paraId="65CA94C9" w14:textId="77777777" w:rsidR="00105A34" w:rsidRPr="00A26076" w:rsidRDefault="00105A34" w:rsidP="00105A34">
      <w:pPr>
        <w:pStyle w:val="ListParagraph"/>
        <w:numPr>
          <w:ilvl w:val="0"/>
          <w:numId w:val="1"/>
        </w:numPr>
        <w:rPr>
          <w:rFonts w:ascii="Arial" w:hAnsi="Arial" w:cs="Arial"/>
          <w:color w:val="4472C4" w:themeColor="accent1"/>
          <w:sz w:val="28"/>
          <w:szCs w:val="28"/>
        </w:rPr>
      </w:pPr>
      <w:r w:rsidRPr="00A26076">
        <w:rPr>
          <w:rFonts w:ascii="Arial" w:hAnsi="Arial" w:cs="Arial"/>
          <w:color w:val="4472C4" w:themeColor="accent1"/>
          <w:sz w:val="28"/>
          <w:szCs w:val="28"/>
        </w:rPr>
        <w:t>The transition between home, the child’s setting, and a childminder</w:t>
      </w:r>
    </w:p>
    <w:p w14:paraId="27BABFB5" w14:textId="77777777" w:rsidR="00105A34" w:rsidRPr="00A26076" w:rsidRDefault="00105A34" w:rsidP="00105A34">
      <w:pPr>
        <w:rPr>
          <w:rFonts w:ascii="Arial" w:hAnsi="Arial" w:cs="Arial"/>
          <w:sz w:val="28"/>
          <w:szCs w:val="28"/>
        </w:rPr>
      </w:pPr>
    </w:p>
    <w:p w14:paraId="10A9A31A" w14:textId="77777777" w:rsidR="00105A34" w:rsidRDefault="00105A34" w:rsidP="00105A34">
      <w:pPr>
        <w:rPr>
          <w:rFonts w:ascii="Arial" w:hAnsi="Arial" w:cs="Arial"/>
          <w:sz w:val="24"/>
          <w:szCs w:val="24"/>
        </w:rPr>
      </w:pPr>
    </w:p>
    <w:p w14:paraId="7D9CF4A6" w14:textId="05A91DF5" w:rsidR="00F66835" w:rsidRDefault="00D869DC" w:rsidP="00D869DC">
      <w:pPr>
        <w:jc w:val="right"/>
        <w:rPr>
          <w:rFonts w:ascii="Arial" w:hAnsi="Arial" w:cs="Arial"/>
          <w:sz w:val="24"/>
          <w:szCs w:val="24"/>
        </w:rPr>
      </w:pPr>
      <w:r>
        <w:rPr>
          <w:rFonts w:ascii="Arial" w:hAnsi="Arial" w:cs="Arial"/>
          <w:noProof/>
          <w:sz w:val="24"/>
          <w:szCs w:val="24"/>
        </w:rPr>
        <w:drawing>
          <wp:inline distT="0" distB="0" distL="0" distR="0" wp14:anchorId="60D21940" wp14:editId="62B041F6">
            <wp:extent cx="3204416" cy="2129517"/>
            <wp:effectExtent l="0" t="0" r="0" b="4445"/>
            <wp:docPr id="31" name="Picture 31" descr="A group of children eating at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group of children eating at a tabl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11724" cy="2134374"/>
                    </a:xfrm>
                    <a:prstGeom prst="rect">
                      <a:avLst/>
                    </a:prstGeom>
                    <a:noFill/>
                  </pic:spPr>
                </pic:pic>
              </a:graphicData>
            </a:graphic>
          </wp:inline>
        </w:drawing>
      </w:r>
    </w:p>
    <w:p w14:paraId="0F770351" w14:textId="59A6608F" w:rsidR="00C13A91" w:rsidRPr="00D869DC" w:rsidRDefault="004C6BDC" w:rsidP="00D869DC">
      <w:pPr>
        <w:jc w:val="right"/>
        <w:rPr>
          <w:rFonts w:ascii="Arial" w:hAnsi="Arial" w:cs="Arial"/>
          <w:sz w:val="20"/>
          <w:szCs w:val="20"/>
        </w:rPr>
      </w:pPr>
      <w:r w:rsidRPr="00D869DC">
        <w:rPr>
          <w:rFonts w:ascii="Arial" w:hAnsi="Arial" w:cs="Arial"/>
          <w:sz w:val="20"/>
          <w:szCs w:val="20"/>
        </w:rPr>
        <w:t>(</w:t>
      </w:r>
      <w:proofErr w:type="gramStart"/>
      <w:r w:rsidRPr="00D869DC">
        <w:rPr>
          <w:rFonts w:ascii="Arial" w:hAnsi="Arial" w:cs="Arial"/>
          <w:sz w:val="20"/>
          <w:szCs w:val="20"/>
        </w:rPr>
        <w:t>Source</w:t>
      </w:r>
      <w:r w:rsidR="00F66835" w:rsidRPr="00D869DC">
        <w:rPr>
          <w:rFonts w:ascii="Arial" w:hAnsi="Arial" w:cs="Arial"/>
          <w:sz w:val="20"/>
          <w:szCs w:val="20"/>
        </w:rPr>
        <w:t>:</w:t>
      </w:r>
      <w:r w:rsidR="003B40BF">
        <w:rPr>
          <w:rFonts w:ascii="Arial" w:hAnsi="Arial" w:cs="Arial"/>
          <w:sz w:val="20"/>
          <w:szCs w:val="20"/>
        </w:rPr>
        <w:t>-</w:t>
      </w:r>
      <w:proofErr w:type="gramEnd"/>
      <w:r w:rsidR="00F66835" w:rsidRPr="00D869DC">
        <w:rPr>
          <w:rFonts w:ascii="Arial" w:hAnsi="Arial" w:cs="Arial"/>
          <w:sz w:val="20"/>
          <w:szCs w:val="20"/>
        </w:rPr>
        <w:t xml:space="preserve"> </w:t>
      </w:r>
      <w:r w:rsidRPr="00D869DC">
        <w:rPr>
          <w:rFonts w:ascii="Arial" w:hAnsi="Arial" w:cs="Arial"/>
          <w:sz w:val="20"/>
          <w:szCs w:val="20"/>
        </w:rPr>
        <w:t>foodforlife.org</w:t>
      </w:r>
      <w:r w:rsidR="00F66835" w:rsidRPr="00D869DC">
        <w:rPr>
          <w:rFonts w:ascii="Arial" w:hAnsi="Arial" w:cs="Arial"/>
          <w:sz w:val="20"/>
          <w:szCs w:val="20"/>
        </w:rPr>
        <w:t>, 2021)</w:t>
      </w:r>
    </w:p>
    <w:p w14:paraId="05A91887" w14:textId="77777777" w:rsidR="00C13A91" w:rsidRDefault="00C13A91" w:rsidP="005E1E15">
      <w:pPr>
        <w:rPr>
          <w:rFonts w:ascii="Arial" w:hAnsi="Arial" w:cs="Arial"/>
          <w:sz w:val="24"/>
          <w:szCs w:val="24"/>
        </w:rPr>
      </w:pPr>
    </w:p>
    <w:p w14:paraId="0BC158A7" w14:textId="77777777" w:rsidR="00C13A91" w:rsidRDefault="00C13A91" w:rsidP="005E1E15">
      <w:pPr>
        <w:rPr>
          <w:rFonts w:ascii="Arial" w:hAnsi="Arial" w:cs="Arial"/>
          <w:sz w:val="24"/>
          <w:szCs w:val="24"/>
        </w:rPr>
      </w:pPr>
    </w:p>
    <w:p w14:paraId="22224928" w14:textId="224A4EED" w:rsidR="004E68A8" w:rsidRDefault="0061169E" w:rsidP="005E1E15">
      <w:pPr>
        <w:rPr>
          <w:rFonts w:ascii="Arial" w:hAnsi="Arial" w:cs="Arial"/>
          <w:b/>
          <w:bCs/>
          <w:sz w:val="28"/>
          <w:szCs w:val="28"/>
          <w:u w:val="single"/>
        </w:rPr>
      </w:pPr>
      <w:r w:rsidRPr="00A26076">
        <w:rPr>
          <w:rFonts w:ascii="Arial" w:hAnsi="Arial" w:cs="Arial"/>
          <w:b/>
          <w:bCs/>
          <w:sz w:val="28"/>
          <w:szCs w:val="28"/>
          <w:u w:val="single"/>
        </w:rPr>
        <w:t>Education Associated Transitions</w:t>
      </w:r>
    </w:p>
    <w:p w14:paraId="7AAE116B" w14:textId="77777777" w:rsidR="00F81723" w:rsidRPr="00A26076" w:rsidRDefault="00F81723" w:rsidP="005E1E15">
      <w:pPr>
        <w:rPr>
          <w:rFonts w:ascii="Arial" w:hAnsi="Arial" w:cs="Arial"/>
          <w:b/>
          <w:bCs/>
          <w:sz w:val="28"/>
          <w:szCs w:val="28"/>
          <w:u w:val="single"/>
        </w:rPr>
      </w:pPr>
    </w:p>
    <w:p w14:paraId="35C588D0" w14:textId="77777777"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A26076">
        <w:rPr>
          <w:rFonts w:ascii="Arial" w:hAnsi="Arial" w:cs="Arial"/>
          <w:sz w:val="28"/>
          <w:szCs w:val="28"/>
        </w:rPr>
        <w:t xml:space="preserve">Education Associated transitions are significant changes which occur outside of the educational setting but have an impact on the child’s needs or wellbeing (Vogler et al, 2008). </w:t>
      </w:r>
      <w:r w:rsidRPr="00A26076">
        <w:rPr>
          <w:rFonts w:ascii="Arial" w:eastAsia="Times New Roman" w:hAnsi="Arial" w:cs="Arial"/>
          <w:sz w:val="28"/>
          <w:szCs w:val="28"/>
          <w:lang w:eastAsia="en-GB"/>
        </w:rPr>
        <w:t>Elder (1998) discusses transition in a social context, where significant changes affect the individuals or a family’s life can alter the trajectory of a child’s development.</w:t>
      </w:r>
    </w:p>
    <w:p w14:paraId="761E54BF" w14:textId="77777777" w:rsidR="005E1E15" w:rsidRPr="00A26076" w:rsidRDefault="005E1E15" w:rsidP="005E1E15">
      <w:pPr>
        <w:rPr>
          <w:rFonts w:ascii="Arial" w:hAnsi="Arial" w:cs="Arial"/>
          <w:sz w:val="28"/>
          <w:szCs w:val="28"/>
        </w:rPr>
      </w:pPr>
    </w:p>
    <w:p w14:paraId="04A624A4" w14:textId="77777777" w:rsidR="005E1E15" w:rsidRDefault="005E1E15" w:rsidP="005E1E15">
      <w:pPr>
        <w:rPr>
          <w:rFonts w:ascii="Arial" w:hAnsi="Arial" w:cs="Arial"/>
          <w:sz w:val="28"/>
          <w:szCs w:val="28"/>
        </w:rPr>
      </w:pPr>
      <w:r w:rsidRPr="00A26076">
        <w:rPr>
          <w:rFonts w:ascii="Arial" w:hAnsi="Arial" w:cs="Arial"/>
          <w:sz w:val="28"/>
          <w:szCs w:val="28"/>
        </w:rPr>
        <w:t>These significant changes can include: -</w:t>
      </w:r>
    </w:p>
    <w:p w14:paraId="45810760" w14:textId="77777777" w:rsidR="00F81723" w:rsidRPr="00A26076" w:rsidRDefault="00F81723" w:rsidP="005E1E15">
      <w:pPr>
        <w:rPr>
          <w:rFonts w:ascii="Arial" w:hAnsi="Arial" w:cs="Arial"/>
          <w:sz w:val="28"/>
          <w:szCs w:val="28"/>
        </w:rPr>
      </w:pPr>
    </w:p>
    <w:p w14:paraId="74D867CA" w14:textId="77777777" w:rsidR="005E1E15" w:rsidRPr="00A26076" w:rsidRDefault="005E1E15" w:rsidP="005E1E15">
      <w:pPr>
        <w:pStyle w:val="ListParagraph"/>
        <w:numPr>
          <w:ilvl w:val="0"/>
          <w:numId w:val="2"/>
        </w:numPr>
        <w:rPr>
          <w:rFonts w:ascii="Arial" w:hAnsi="Arial" w:cs="Arial"/>
          <w:color w:val="4472C4" w:themeColor="accent1"/>
          <w:sz w:val="28"/>
          <w:szCs w:val="28"/>
        </w:rPr>
      </w:pPr>
      <w:r w:rsidRPr="00A26076">
        <w:rPr>
          <w:rFonts w:ascii="Arial" w:hAnsi="Arial" w:cs="Arial"/>
          <w:color w:val="4472C4" w:themeColor="accent1"/>
          <w:sz w:val="28"/>
          <w:szCs w:val="28"/>
        </w:rPr>
        <w:t>A birth of a new sibling</w:t>
      </w:r>
    </w:p>
    <w:p w14:paraId="2D12A3C6" w14:textId="77777777" w:rsidR="005E1E15" w:rsidRPr="00A26076" w:rsidRDefault="005E1E15" w:rsidP="005E1E15">
      <w:pPr>
        <w:pStyle w:val="ListParagraph"/>
        <w:numPr>
          <w:ilvl w:val="0"/>
          <w:numId w:val="2"/>
        </w:numPr>
        <w:rPr>
          <w:rFonts w:ascii="Arial" w:hAnsi="Arial" w:cs="Arial"/>
          <w:color w:val="4472C4" w:themeColor="accent1"/>
          <w:sz w:val="28"/>
          <w:szCs w:val="28"/>
        </w:rPr>
      </w:pPr>
      <w:r w:rsidRPr="00A26076">
        <w:rPr>
          <w:rFonts w:ascii="Arial" w:hAnsi="Arial" w:cs="Arial"/>
          <w:color w:val="4472C4" w:themeColor="accent1"/>
          <w:sz w:val="28"/>
          <w:szCs w:val="28"/>
        </w:rPr>
        <w:t>Moving to a new home</w:t>
      </w:r>
    </w:p>
    <w:p w14:paraId="3F21B247" w14:textId="77777777" w:rsidR="005E1E15" w:rsidRPr="00A26076" w:rsidRDefault="005E1E15" w:rsidP="005E1E15">
      <w:pPr>
        <w:pStyle w:val="ListParagraph"/>
        <w:numPr>
          <w:ilvl w:val="0"/>
          <w:numId w:val="2"/>
        </w:numPr>
        <w:rPr>
          <w:rFonts w:ascii="Arial" w:hAnsi="Arial" w:cs="Arial"/>
          <w:color w:val="4472C4" w:themeColor="accent1"/>
          <w:sz w:val="28"/>
          <w:szCs w:val="28"/>
        </w:rPr>
      </w:pPr>
      <w:r w:rsidRPr="00A26076">
        <w:rPr>
          <w:rFonts w:ascii="Arial" w:hAnsi="Arial" w:cs="Arial"/>
          <w:color w:val="4472C4" w:themeColor="accent1"/>
          <w:sz w:val="28"/>
          <w:szCs w:val="28"/>
        </w:rPr>
        <w:t>Divorce</w:t>
      </w:r>
    </w:p>
    <w:p w14:paraId="0AC13559" w14:textId="77777777" w:rsidR="005E1E15" w:rsidRPr="00A26076" w:rsidRDefault="005E1E15" w:rsidP="005E1E15">
      <w:pPr>
        <w:pStyle w:val="ListParagraph"/>
        <w:numPr>
          <w:ilvl w:val="0"/>
          <w:numId w:val="2"/>
        </w:numPr>
        <w:rPr>
          <w:rFonts w:ascii="Arial" w:hAnsi="Arial" w:cs="Arial"/>
          <w:color w:val="4472C4" w:themeColor="accent1"/>
          <w:sz w:val="28"/>
          <w:szCs w:val="28"/>
        </w:rPr>
      </w:pPr>
      <w:r w:rsidRPr="00A26076">
        <w:rPr>
          <w:rFonts w:ascii="Arial" w:hAnsi="Arial" w:cs="Arial"/>
          <w:color w:val="4472C4" w:themeColor="accent1"/>
          <w:sz w:val="28"/>
          <w:szCs w:val="28"/>
        </w:rPr>
        <w:t>Living with other family members or in the care system</w:t>
      </w:r>
    </w:p>
    <w:p w14:paraId="31284BDC" w14:textId="77777777" w:rsidR="005E1E15" w:rsidRPr="00A26076" w:rsidRDefault="005E1E15" w:rsidP="005E1E15">
      <w:pPr>
        <w:pStyle w:val="ListParagraph"/>
        <w:numPr>
          <w:ilvl w:val="0"/>
          <w:numId w:val="2"/>
        </w:numPr>
        <w:rPr>
          <w:rFonts w:ascii="Arial" w:hAnsi="Arial" w:cs="Arial"/>
          <w:color w:val="4472C4" w:themeColor="accent1"/>
          <w:sz w:val="28"/>
          <w:szCs w:val="28"/>
        </w:rPr>
      </w:pPr>
      <w:r w:rsidRPr="00A26076">
        <w:rPr>
          <w:rFonts w:ascii="Arial" w:hAnsi="Arial" w:cs="Arial"/>
          <w:color w:val="4472C4" w:themeColor="accent1"/>
          <w:sz w:val="28"/>
          <w:szCs w:val="28"/>
        </w:rPr>
        <w:t>Bereavement or serious illness within the family.</w:t>
      </w:r>
    </w:p>
    <w:p w14:paraId="71F2F70F" w14:textId="77777777" w:rsidR="005E1E15" w:rsidRPr="00A26076" w:rsidRDefault="005E1E15" w:rsidP="005E1E15">
      <w:pPr>
        <w:rPr>
          <w:rFonts w:ascii="Arial" w:hAnsi="Arial" w:cs="Arial"/>
          <w:b/>
          <w:bCs/>
          <w:color w:val="FF0000"/>
          <w:sz w:val="28"/>
          <w:szCs w:val="28"/>
        </w:rPr>
      </w:pPr>
    </w:p>
    <w:p w14:paraId="1ACB3AB2"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2DA316FB" w14:textId="7AADF08E" w:rsidR="00105A34" w:rsidRDefault="007F0E6C" w:rsidP="00F81723">
      <w:pPr>
        <w:overflowPunct w:val="0"/>
        <w:autoSpaceDE w:val="0"/>
        <w:autoSpaceDN w:val="0"/>
        <w:adjustRightInd w:val="0"/>
        <w:spacing w:after="0" w:line="240" w:lineRule="auto"/>
        <w:jc w:val="center"/>
        <w:textAlignment w:val="baseline"/>
        <w:rPr>
          <w:rFonts w:ascii="Arial" w:eastAsia="Times New Roman" w:hAnsi="Arial" w:cs="Arial"/>
          <w:sz w:val="28"/>
          <w:szCs w:val="28"/>
          <w:lang w:eastAsia="en-GB"/>
        </w:rPr>
      </w:pPr>
      <w:r>
        <w:rPr>
          <w:rFonts w:ascii="Arial" w:eastAsia="Times New Roman" w:hAnsi="Arial" w:cs="Arial"/>
          <w:noProof/>
          <w:sz w:val="28"/>
          <w:szCs w:val="28"/>
          <w:lang w:eastAsia="en-GB"/>
        </w:rPr>
        <w:drawing>
          <wp:inline distT="0" distB="0" distL="0" distR="0" wp14:anchorId="0D55D004" wp14:editId="74CAAB7A">
            <wp:extent cx="4398880" cy="2199440"/>
            <wp:effectExtent l="0" t="0" r="19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32313" cy="2216156"/>
                    </a:xfrm>
                    <a:prstGeom prst="rect">
                      <a:avLst/>
                    </a:prstGeom>
                    <a:noFill/>
                  </pic:spPr>
                </pic:pic>
              </a:graphicData>
            </a:graphic>
          </wp:inline>
        </w:drawing>
      </w:r>
    </w:p>
    <w:p w14:paraId="1C43D34D"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3F1B6944" w14:textId="410AE2AA" w:rsidR="00105A34" w:rsidRPr="007F0E6C" w:rsidRDefault="007F0E6C" w:rsidP="007F0E6C">
      <w:pPr>
        <w:overflowPunct w:val="0"/>
        <w:autoSpaceDE w:val="0"/>
        <w:autoSpaceDN w:val="0"/>
        <w:adjustRightInd w:val="0"/>
        <w:spacing w:after="0" w:line="240" w:lineRule="auto"/>
        <w:jc w:val="center"/>
        <w:textAlignment w:val="baseline"/>
        <w:rPr>
          <w:rFonts w:ascii="Arial" w:eastAsia="Times New Roman" w:hAnsi="Arial" w:cs="Arial"/>
          <w:sz w:val="20"/>
          <w:szCs w:val="20"/>
          <w:lang w:eastAsia="en-GB"/>
        </w:rPr>
      </w:pPr>
      <w:r>
        <w:rPr>
          <w:rFonts w:ascii="Arial" w:eastAsia="Times New Roman" w:hAnsi="Arial" w:cs="Arial"/>
          <w:sz w:val="20"/>
          <w:szCs w:val="20"/>
          <w:lang w:eastAsia="en-GB"/>
        </w:rPr>
        <w:t>(</w:t>
      </w:r>
      <w:proofErr w:type="gramStart"/>
      <w:r>
        <w:rPr>
          <w:rFonts w:ascii="Arial" w:eastAsia="Times New Roman" w:hAnsi="Arial" w:cs="Arial"/>
          <w:sz w:val="20"/>
          <w:szCs w:val="20"/>
          <w:lang w:eastAsia="en-GB"/>
        </w:rPr>
        <w:t>Source</w:t>
      </w:r>
      <w:r w:rsidR="0026314D">
        <w:rPr>
          <w:rFonts w:ascii="Arial" w:eastAsia="Times New Roman" w:hAnsi="Arial" w:cs="Arial"/>
          <w:sz w:val="20"/>
          <w:szCs w:val="20"/>
          <w:lang w:eastAsia="en-GB"/>
        </w:rPr>
        <w:t>:</w:t>
      </w:r>
      <w:r w:rsidR="003B40BF">
        <w:rPr>
          <w:rFonts w:ascii="Arial" w:eastAsia="Times New Roman" w:hAnsi="Arial" w:cs="Arial"/>
          <w:sz w:val="20"/>
          <w:szCs w:val="20"/>
          <w:lang w:eastAsia="en-GB"/>
        </w:rPr>
        <w:t>-</w:t>
      </w:r>
      <w:proofErr w:type="gramEnd"/>
      <w:r w:rsidR="0026314D">
        <w:rPr>
          <w:rFonts w:ascii="Arial" w:eastAsia="Times New Roman" w:hAnsi="Arial" w:cs="Arial"/>
          <w:sz w:val="20"/>
          <w:szCs w:val="20"/>
          <w:lang w:eastAsia="en-GB"/>
        </w:rPr>
        <w:t xml:space="preserve"> </w:t>
      </w:r>
      <w:r w:rsidR="00B43654">
        <w:rPr>
          <w:rFonts w:ascii="Arial" w:eastAsia="Times New Roman" w:hAnsi="Arial" w:cs="Arial"/>
          <w:sz w:val="20"/>
          <w:szCs w:val="20"/>
          <w:lang w:eastAsia="en-GB"/>
        </w:rPr>
        <w:t xml:space="preserve">Huffpost, </w:t>
      </w:r>
      <w:r w:rsidR="00283122">
        <w:rPr>
          <w:rFonts w:ascii="Arial" w:eastAsia="Times New Roman" w:hAnsi="Arial" w:cs="Arial"/>
          <w:sz w:val="20"/>
          <w:szCs w:val="20"/>
          <w:lang w:eastAsia="en-GB"/>
        </w:rPr>
        <w:t>2014</w:t>
      </w:r>
    </w:p>
    <w:p w14:paraId="7D76FFA1"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1A261741"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19336542"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66FB0A05" w14:textId="77777777" w:rsidR="00105A34"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10FCE6E0" w14:textId="67A30E92" w:rsidR="005E1E15" w:rsidRPr="00A26076" w:rsidRDefault="005E1E15"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r w:rsidRPr="00A26076">
        <w:rPr>
          <w:rFonts w:ascii="Arial" w:eastAsia="Times New Roman" w:hAnsi="Arial" w:cs="Arial"/>
          <w:sz w:val="28"/>
          <w:szCs w:val="28"/>
          <w:lang w:eastAsia="en-GB"/>
        </w:rPr>
        <w:t xml:space="preserve">Within this handbook, transition refers to the changing of the environmental settings from either the child’s home or previous childcare setting. </w:t>
      </w:r>
    </w:p>
    <w:p w14:paraId="28F0F68E" w14:textId="77777777" w:rsidR="00105A34" w:rsidRPr="00A26076" w:rsidRDefault="00105A34" w:rsidP="005E1E15">
      <w:pPr>
        <w:overflowPunct w:val="0"/>
        <w:autoSpaceDE w:val="0"/>
        <w:autoSpaceDN w:val="0"/>
        <w:adjustRightInd w:val="0"/>
        <w:spacing w:after="0" w:line="240" w:lineRule="auto"/>
        <w:jc w:val="both"/>
        <w:textAlignment w:val="baseline"/>
        <w:rPr>
          <w:rFonts w:ascii="Arial" w:eastAsia="Times New Roman" w:hAnsi="Arial" w:cs="Arial"/>
          <w:sz w:val="28"/>
          <w:szCs w:val="28"/>
          <w:lang w:eastAsia="en-GB"/>
        </w:rPr>
      </w:pPr>
    </w:p>
    <w:p w14:paraId="6A82A32C" w14:textId="5DEE2F9B" w:rsidR="00F7748C" w:rsidRDefault="00573EE6" w:rsidP="002B07D1">
      <w:pPr>
        <w:tabs>
          <w:tab w:val="left" w:pos="7451"/>
        </w:tabs>
        <w:rPr>
          <w:sz w:val="20"/>
          <w:szCs w:val="20"/>
        </w:rPr>
      </w:pPr>
      <w:r>
        <w:rPr>
          <w:noProof/>
          <w:sz w:val="20"/>
          <w:szCs w:val="20"/>
        </w:rPr>
        <mc:AlternateContent>
          <mc:Choice Requires="wps">
            <w:drawing>
              <wp:anchor distT="0" distB="0" distL="114300" distR="114300" simplePos="0" relativeHeight="251658255" behindDoc="0" locked="0" layoutInCell="1" allowOverlap="1" wp14:anchorId="22C9A0F0" wp14:editId="3F94A6D6">
                <wp:simplePos x="0" y="0"/>
                <wp:positionH relativeFrom="margin">
                  <wp:align>right</wp:align>
                </wp:positionH>
                <wp:positionV relativeFrom="paragraph">
                  <wp:posOffset>86632</wp:posOffset>
                </wp:positionV>
                <wp:extent cx="5734050" cy="624114"/>
                <wp:effectExtent l="0" t="0" r="0" b="5080"/>
                <wp:wrapNone/>
                <wp:docPr id="28" name="Rectangle: Rounded Corners 28"/>
                <wp:cNvGraphicFramePr/>
                <a:graphic xmlns:a="http://schemas.openxmlformats.org/drawingml/2006/main">
                  <a:graphicData uri="http://schemas.microsoft.com/office/word/2010/wordprocessingShape">
                    <wps:wsp>
                      <wps:cNvSpPr/>
                      <wps:spPr>
                        <a:xfrm>
                          <a:off x="0" y="0"/>
                          <a:ext cx="5734050" cy="624114"/>
                        </a:xfrm>
                        <a:prstGeom prst="roundRect">
                          <a:avLst/>
                        </a:prstGeom>
                        <a:solidFill>
                          <a:srgbClr val="FFFFCC"/>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FAC46A" w14:textId="7A9C431D" w:rsidR="00416643" w:rsidRPr="00DA4A7B" w:rsidRDefault="00DA4A7B" w:rsidP="00416643">
                            <w:pPr>
                              <w:jc w:val="center"/>
                              <w:rPr>
                                <w:rFonts w:ascii="Arial" w:hAnsi="Arial" w:cs="Arial"/>
                                <w:b/>
                                <w:bCs/>
                                <w:color w:val="000000" w:themeColor="text1"/>
                                <w:sz w:val="44"/>
                                <w:szCs w:val="44"/>
                                <w:u w:val="single"/>
                              </w:rPr>
                            </w:pPr>
                            <w:r>
                              <w:rPr>
                                <w:rFonts w:ascii="Arial" w:hAnsi="Arial" w:cs="Arial"/>
                                <w:b/>
                                <w:bCs/>
                                <w:color w:val="000000" w:themeColor="text1"/>
                                <w:sz w:val="44"/>
                                <w:szCs w:val="44"/>
                                <w:u w:val="single"/>
                              </w:rPr>
                              <w:t xml:space="preserve">The </w:t>
                            </w:r>
                            <w:r w:rsidR="000352AF">
                              <w:rPr>
                                <w:rFonts w:ascii="Arial" w:hAnsi="Arial" w:cs="Arial"/>
                                <w:b/>
                                <w:bCs/>
                                <w:color w:val="000000" w:themeColor="text1"/>
                                <w:sz w:val="44"/>
                                <w:szCs w:val="44"/>
                                <w:u w:val="single"/>
                              </w:rPr>
                              <w:t>Needs of the Child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C9A0F0" id="Rectangle: Rounded Corners 28" o:spid="_x0000_s1036" style="position:absolute;margin-left:400.3pt;margin-top:6.8pt;width:451.5pt;height:49.15pt;z-index:25165825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6xZjQIAAHcFAAAOAAAAZHJzL2Uyb0RvYy54bWysVE1v2zAMvQ/YfxB0X2xnSdsFdYogRYYB&#10;QVu0HXpWZCk2IIuapMTOfv0o+SNdV+wwzAdZEslH8onk9U1bK3IU1lWgc5pNUkqE5lBUep/T78+b&#10;T1eUOM90wRRokdOTcPRm+fHDdWMWYgolqEJYgiDaLRqT09J7s0gSx0tRMzcBIzQKJdiaeTzafVJY&#10;1iB6rZJpml4kDdjCWODCOby97YR0GfGlFNzfS+mEJyqnGJuPq43rLqzJ8pot9paZsuJ9GOwfoqhZ&#10;pdHpCHXLPCMHW/0BVVfcggPpJxzqBKSsuIg5YDZZ+iabp5IZEXNBcpwZaXL/D5bfHZ/Mg0UaGuMW&#10;Drchi1baOvwxPtJGsk4jWaL1hOPl/PLzLJ0jpxxlF9NZls0Cm8nZ2ljnvwqoSdjk1MJBF4/4IpEo&#10;dtw63+kPesGjA1UVm0qpeLD73VpZcmT4ehv81uvexW9qSgdlDcGsQww3yTmhuPMnJYKe0o9CkqrA&#10;FKYxklhrYvTDOBfaZ52oZIXo3M9T/AbvoTqDRUw3AgZkif5H7B5g0OxABuwuyl4/mIpYqqNx+rfA&#10;OuPRInoG7UfjutJg3wNQmFXvudMfSOqoCSz5dtciN9jJMddwtYPi9GCJha53nOGbCt9zy5x/YBab&#10;BUsAB4C/x0UqaHIK/Y6SEuzP9+6DPtYwSilpsPly6n4cmBWUqG8aq/tLNpuFbo2H2fxyigf7WrJ7&#10;LdGHeg1YIRmOGsPjNuh7NWylhfoF58QqeEUR0xx955R7OxzWvhsKOGm4WK2iGnaoYX6rnwwP4IHo&#10;UKrP7Quzpi9qj+1wB0OjssWbsu50g6WG1cGDrGLNn3ntnwC7O9ZSP4nC+Hh9jlrnebn8BQAA//8D&#10;AFBLAwQUAAYACAAAACEAgW8qrdoAAAAHAQAADwAAAGRycy9kb3ducmV2LnhtbEyPwU7DMAyG70i8&#10;Q2QkLmhLyqaKlaYTqsQNDgwu3LzGaysap2qyrrw95gRHf7/1+3O5X/ygZppiH9hCtjagiJvgem4t&#10;fLw/rx5AxYTscAhMFr4pwr66viqxcOHCbzQfUqukhGOBFrqUxkLr2HTkMa7DSCzZKUwek4xTq92E&#10;Fyn3g743Jtcee5YLHY5Ud9R8Hc7egn/NW6xfZsq3mSaT7urP7dhbe3uzPD2CSrSkv2X41Rd1qMTp&#10;GM7sohosyCNJ6CYHJenObAQcBWTZDnRV6v/+1Q8AAAD//wMAUEsBAi0AFAAGAAgAAAAhALaDOJL+&#10;AAAA4QEAABMAAAAAAAAAAAAAAAAAAAAAAFtDb250ZW50X1R5cGVzXS54bWxQSwECLQAUAAYACAAA&#10;ACEAOP0h/9YAAACUAQAACwAAAAAAAAAAAAAAAAAvAQAAX3JlbHMvLnJlbHNQSwECLQAUAAYACAAA&#10;ACEAydOsWY0CAAB3BQAADgAAAAAAAAAAAAAAAAAuAgAAZHJzL2Uyb0RvYy54bWxQSwECLQAUAAYA&#10;CAAAACEAgW8qrdoAAAAHAQAADwAAAAAAAAAAAAAAAADnBAAAZHJzL2Rvd25yZXYueG1sUEsFBgAA&#10;AAAEAAQA8wAAAO4FAAAAAA==&#10;" fillcolor="#ffc" stroked="f" strokeweight="1pt">
                <v:stroke joinstyle="miter"/>
                <v:textbox>
                  <w:txbxContent>
                    <w:p w14:paraId="6DFAC46A" w14:textId="7A9C431D" w:rsidR="00416643" w:rsidRPr="00DA4A7B" w:rsidRDefault="00DA4A7B" w:rsidP="00416643">
                      <w:pPr>
                        <w:jc w:val="center"/>
                        <w:rPr>
                          <w:rFonts w:ascii="Arial" w:hAnsi="Arial" w:cs="Arial"/>
                          <w:b/>
                          <w:bCs/>
                          <w:color w:val="000000" w:themeColor="text1"/>
                          <w:sz w:val="44"/>
                          <w:szCs w:val="44"/>
                          <w:u w:val="single"/>
                        </w:rPr>
                      </w:pPr>
                      <w:r>
                        <w:rPr>
                          <w:rFonts w:ascii="Arial" w:hAnsi="Arial" w:cs="Arial"/>
                          <w:b/>
                          <w:bCs/>
                          <w:color w:val="000000" w:themeColor="text1"/>
                          <w:sz w:val="44"/>
                          <w:szCs w:val="44"/>
                          <w:u w:val="single"/>
                        </w:rPr>
                        <w:t xml:space="preserve">The </w:t>
                      </w:r>
                      <w:r w:rsidR="000352AF">
                        <w:rPr>
                          <w:rFonts w:ascii="Arial" w:hAnsi="Arial" w:cs="Arial"/>
                          <w:b/>
                          <w:bCs/>
                          <w:color w:val="000000" w:themeColor="text1"/>
                          <w:sz w:val="44"/>
                          <w:szCs w:val="44"/>
                          <w:u w:val="single"/>
                        </w:rPr>
                        <w:t>Needs of the Child</w:t>
                      </w:r>
                    </w:p>
                  </w:txbxContent>
                </v:textbox>
                <w10:wrap anchorx="margin"/>
              </v:roundrect>
            </w:pict>
          </mc:Fallback>
        </mc:AlternateContent>
      </w:r>
    </w:p>
    <w:p w14:paraId="0A473A91" w14:textId="77777777" w:rsidR="002B07D1" w:rsidRPr="002B07D1" w:rsidRDefault="002B07D1" w:rsidP="002B07D1">
      <w:pPr>
        <w:rPr>
          <w:sz w:val="20"/>
          <w:szCs w:val="20"/>
        </w:rPr>
      </w:pPr>
    </w:p>
    <w:p w14:paraId="7FFD9177" w14:textId="77777777" w:rsidR="002B07D1" w:rsidRPr="002B07D1" w:rsidRDefault="002B07D1" w:rsidP="002B07D1">
      <w:pPr>
        <w:rPr>
          <w:sz w:val="20"/>
          <w:szCs w:val="20"/>
        </w:rPr>
      </w:pPr>
    </w:p>
    <w:p w14:paraId="6BF2B88C" w14:textId="77777777" w:rsidR="002B07D1" w:rsidRDefault="002B07D1" w:rsidP="002B07D1">
      <w:pPr>
        <w:rPr>
          <w:sz w:val="20"/>
          <w:szCs w:val="20"/>
        </w:rPr>
      </w:pPr>
    </w:p>
    <w:p w14:paraId="7A235527" w14:textId="77777777" w:rsidR="002B07D1" w:rsidRPr="004C7579" w:rsidRDefault="002B07D1" w:rsidP="002B07D1">
      <w:pPr>
        <w:rPr>
          <w:rFonts w:ascii="Arial" w:hAnsi="Arial" w:cs="Arial"/>
          <w:sz w:val="28"/>
          <w:szCs w:val="28"/>
        </w:rPr>
      </w:pPr>
      <w:r w:rsidRPr="004C7579">
        <w:rPr>
          <w:rFonts w:ascii="Arial" w:hAnsi="Arial" w:cs="Arial"/>
          <w:sz w:val="28"/>
          <w:szCs w:val="28"/>
        </w:rPr>
        <w:t xml:space="preserve">Locke (1689) and Maslow (1943) both discuss the theory that for a person to achieve their full potential, it is essential that all their basic needs are met. </w:t>
      </w:r>
    </w:p>
    <w:p w14:paraId="3886C1D7" w14:textId="77777777" w:rsidR="002B07D1" w:rsidRPr="004C7579" w:rsidRDefault="002B07D1" w:rsidP="002B07D1">
      <w:pPr>
        <w:rPr>
          <w:rFonts w:ascii="Arial" w:hAnsi="Arial" w:cs="Arial"/>
          <w:sz w:val="28"/>
          <w:szCs w:val="28"/>
        </w:rPr>
      </w:pPr>
      <w:r w:rsidRPr="004C7579">
        <w:rPr>
          <w:rFonts w:ascii="Arial" w:hAnsi="Arial" w:cs="Arial"/>
          <w:sz w:val="28"/>
          <w:szCs w:val="28"/>
        </w:rPr>
        <w:t>Maslow’s (1943) Hierarchy of Needs, discusses these basic needs required for a child to progress further.</w:t>
      </w:r>
    </w:p>
    <w:p w14:paraId="6064FC64" w14:textId="77777777" w:rsidR="004D1862" w:rsidRDefault="004D1862" w:rsidP="002B07D1">
      <w:pPr>
        <w:rPr>
          <w:rFonts w:ascii="Arial" w:hAnsi="Arial" w:cs="Arial"/>
          <w:sz w:val="24"/>
          <w:szCs w:val="24"/>
        </w:rPr>
      </w:pPr>
    </w:p>
    <w:p w14:paraId="30E544B4" w14:textId="77777777" w:rsidR="003B40BF" w:rsidRDefault="003B40BF" w:rsidP="003B40BF">
      <w:pPr>
        <w:ind w:left="720" w:firstLine="720"/>
        <w:jc w:val="center"/>
        <w:rPr>
          <w:rFonts w:ascii="Arial" w:hAnsi="Arial" w:cs="Arial"/>
          <w:sz w:val="24"/>
          <w:szCs w:val="24"/>
        </w:rPr>
      </w:pPr>
      <w:r>
        <w:rPr>
          <w:rFonts w:ascii="Arial" w:hAnsi="Arial" w:cs="Arial"/>
          <w:sz w:val="24"/>
          <w:szCs w:val="24"/>
        </w:rPr>
        <w:t>Maslow’s Hierarchy of Needs (1943)</w:t>
      </w:r>
    </w:p>
    <w:p w14:paraId="59AB41E0" w14:textId="10E1D4CC" w:rsidR="004D1862" w:rsidRDefault="008C2B08" w:rsidP="008C2B08">
      <w:pPr>
        <w:jc w:val="center"/>
        <w:rPr>
          <w:rFonts w:ascii="Arial" w:hAnsi="Arial" w:cs="Arial"/>
          <w:sz w:val="24"/>
          <w:szCs w:val="24"/>
        </w:rPr>
      </w:pPr>
      <w:r>
        <w:rPr>
          <w:rFonts w:ascii="Arial" w:hAnsi="Arial" w:cs="Arial"/>
          <w:noProof/>
          <w:sz w:val="24"/>
          <w:szCs w:val="24"/>
        </w:rPr>
        <w:drawing>
          <wp:inline distT="0" distB="0" distL="0" distR="0" wp14:anchorId="42AD57AC" wp14:editId="334602D5">
            <wp:extent cx="3540334" cy="2562989"/>
            <wp:effectExtent l="0" t="0" r="3175"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11859" cy="2614769"/>
                    </a:xfrm>
                    <a:prstGeom prst="rect">
                      <a:avLst/>
                    </a:prstGeom>
                    <a:noFill/>
                  </pic:spPr>
                </pic:pic>
              </a:graphicData>
            </a:graphic>
          </wp:inline>
        </w:drawing>
      </w:r>
    </w:p>
    <w:p w14:paraId="449E5736" w14:textId="49806F06" w:rsidR="00342EA0" w:rsidRDefault="00342EA0" w:rsidP="00342EA0">
      <w:pPr>
        <w:ind w:left="720" w:firstLine="720"/>
        <w:jc w:val="center"/>
        <w:rPr>
          <w:rFonts w:ascii="Arial" w:hAnsi="Arial" w:cs="Arial"/>
          <w:sz w:val="24"/>
          <w:szCs w:val="24"/>
        </w:rPr>
      </w:pPr>
      <w:r>
        <w:rPr>
          <w:rFonts w:ascii="Arial" w:hAnsi="Arial" w:cs="Arial"/>
          <w:sz w:val="20"/>
          <w:szCs w:val="20"/>
        </w:rPr>
        <w:t>(Source</w:t>
      </w:r>
      <w:r w:rsidR="00410E0A">
        <w:rPr>
          <w:rFonts w:ascii="Arial" w:hAnsi="Arial" w:cs="Arial"/>
          <w:sz w:val="20"/>
          <w:szCs w:val="20"/>
        </w:rPr>
        <w:t xml:space="preserve"> </w:t>
      </w:r>
      <w:proofErr w:type="gramStart"/>
      <w:r w:rsidR="00410E0A">
        <w:rPr>
          <w:rFonts w:ascii="Arial" w:hAnsi="Arial" w:cs="Arial"/>
          <w:sz w:val="20"/>
          <w:szCs w:val="20"/>
        </w:rPr>
        <w:t>1</w:t>
      </w:r>
      <w:r>
        <w:rPr>
          <w:rFonts w:ascii="Arial" w:hAnsi="Arial" w:cs="Arial"/>
          <w:sz w:val="20"/>
          <w:szCs w:val="20"/>
        </w:rPr>
        <w:t>:-</w:t>
      </w:r>
      <w:proofErr w:type="gramEnd"/>
      <w:r>
        <w:rPr>
          <w:rFonts w:ascii="Arial" w:hAnsi="Arial" w:cs="Arial"/>
          <w:sz w:val="20"/>
          <w:szCs w:val="20"/>
        </w:rPr>
        <w:t xml:space="preserve"> </w:t>
      </w:r>
      <w:r w:rsidRPr="005C1EEE">
        <w:rPr>
          <w:rFonts w:ascii="Arial" w:hAnsi="Arial" w:cs="Arial"/>
          <w:sz w:val="20"/>
          <w:szCs w:val="20"/>
        </w:rPr>
        <w:t>Defending The Early Years</w:t>
      </w:r>
      <w:r>
        <w:rPr>
          <w:rFonts w:ascii="Arial" w:hAnsi="Arial" w:cs="Arial"/>
          <w:sz w:val="20"/>
          <w:szCs w:val="20"/>
        </w:rPr>
        <w:t>. 2022)</w:t>
      </w:r>
    </w:p>
    <w:p w14:paraId="61518FD1" w14:textId="77777777" w:rsidR="000A68F3" w:rsidRDefault="000A68F3" w:rsidP="002B07D1">
      <w:pPr>
        <w:rPr>
          <w:rFonts w:ascii="Arial" w:hAnsi="Arial" w:cs="Arial"/>
          <w:sz w:val="24"/>
          <w:szCs w:val="24"/>
        </w:rPr>
      </w:pPr>
    </w:p>
    <w:p w14:paraId="1BA6940E" w14:textId="77777777" w:rsidR="004D7651" w:rsidRDefault="004D7651" w:rsidP="002B07D1">
      <w:pPr>
        <w:rPr>
          <w:rFonts w:ascii="Arial" w:hAnsi="Arial" w:cs="Arial"/>
          <w:sz w:val="24"/>
          <w:szCs w:val="24"/>
        </w:rPr>
      </w:pPr>
    </w:p>
    <w:p w14:paraId="3EBED726" w14:textId="127CA013" w:rsidR="004D7651" w:rsidRDefault="00251F70" w:rsidP="00251F70">
      <w:pPr>
        <w:jc w:val="center"/>
        <w:rPr>
          <w:rFonts w:ascii="Arial" w:hAnsi="Arial" w:cs="Arial"/>
          <w:sz w:val="24"/>
          <w:szCs w:val="24"/>
        </w:rPr>
      </w:pPr>
      <w:r>
        <w:rPr>
          <w:rFonts w:ascii="Arial" w:hAnsi="Arial" w:cs="Arial"/>
          <w:noProof/>
          <w:sz w:val="24"/>
          <w:szCs w:val="24"/>
        </w:rPr>
        <w:drawing>
          <wp:inline distT="0" distB="0" distL="0" distR="0" wp14:anchorId="5215C1F5" wp14:editId="27BEB1AB">
            <wp:extent cx="3540125" cy="473786"/>
            <wp:effectExtent l="0" t="0" r="3175" b="0"/>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81513"/>
                    <a:stretch/>
                  </pic:blipFill>
                  <pic:spPr bwMode="auto">
                    <a:xfrm>
                      <a:off x="0" y="0"/>
                      <a:ext cx="3611859" cy="483386"/>
                    </a:xfrm>
                    <a:prstGeom prst="rect">
                      <a:avLst/>
                    </a:prstGeom>
                    <a:noFill/>
                    <a:ln>
                      <a:noFill/>
                    </a:ln>
                    <a:extLst>
                      <a:ext uri="{53640926-AAD7-44D8-BBD7-CCE9431645EC}">
                        <a14:shadowObscured xmlns:a14="http://schemas.microsoft.com/office/drawing/2010/main"/>
                      </a:ext>
                    </a:extLst>
                  </pic:spPr>
                </pic:pic>
              </a:graphicData>
            </a:graphic>
          </wp:inline>
        </w:drawing>
      </w:r>
    </w:p>
    <w:p w14:paraId="0E95646C" w14:textId="77777777" w:rsidR="00FF104F" w:rsidRDefault="00410E0A" w:rsidP="00410E0A">
      <w:pPr>
        <w:ind w:left="720" w:firstLine="720"/>
        <w:jc w:val="center"/>
        <w:rPr>
          <w:rFonts w:ascii="Arial" w:hAnsi="Arial" w:cs="Arial"/>
          <w:sz w:val="20"/>
          <w:szCs w:val="20"/>
        </w:rPr>
      </w:pPr>
      <w:r>
        <w:rPr>
          <w:rFonts w:ascii="Arial" w:hAnsi="Arial" w:cs="Arial"/>
          <w:sz w:val="20"/>
          <w:szCs w:val="20"/>
        </w:rPr>
        <w:t xml:space="preserve">(Source </w:t>
      </w:r>
      <w:proofErr w:type="gramStart"/>
      <w:r>
        <w:rPr>
          <w:rFonts w:ascii="Arial" w:hAnsi="Arial" w:cs="Arial"/>
          <w:sz w:val="20"/>
          <w:szCs w:val="20"/>
        </w:rPr>
        <w:t>1.1:-</w:t>
      </w:r>
      <w:proofErr w:type="gramEnd"/>
      <w:r>
        <w:rPr>
          <w:rFonts w:ascii="Arial" w:hAnsi="Arial" w:cs="Arial"/>
          <w:sz w:val="20"/>
          <w:szCs w:val="20"/>
        </w:rPr>
        <w:t xml:space="preserve"> </w:t>
      </w:r>
      <w:r w:rsidRPr="005C1EEE">
        <w:rPr>
          <w:rFonts w:ascii="Arial" w:hAnsi="Arial" w:cs="Arial"/>
          <w:sz w:val="20"/>
          <w:szCs w:val="20"/>
        </w:rPr>
        <w:t>Defending The Early Years</w:t>
      </w:r>
      <w:r>
        <w:rPr>
          <w:rFonts w:ascii="Arial" w:hAnsi="Arial" w:cs="Arial"/>
          <w:sz w:val="20"/>
          <w:szCs w:val="20"/>
        </w:rPr>
        <w:t>. 2022)</w:t>
      </w:r>
      <w:r w:rsidR="00FF104F">
        <w:rPr>
          <w:rFonts w:ascii="Arial" w:hAnsi="Arial" w:cs="Arial"/>
          <w:sz w:val="20"/>
          <w:szCs w:val="20"/>
        </w:rPr>
        <w:t xml:space="preserve"> </w:t>
      </w:r>
    </w:p>
    <w:p w14:paraId="170D52EC" w14:textId="01A429D9" w:rsidR="00410E0A" w:rsidRDefault="00FF104F" w:rsidP="00410E0A">
      <w:pPr>
        <w:ind w:left="720" w:firstLine="720"/>
        <w:jc w:val="center"/>
        <w:rPr>
          <w:rFonts w:ascii="Arial" w:hAnsi="Arial" w:cs="Arial"/>
          <w:sz w:val="24"/>
          <w:szCs w:val="24"/>
        </w:rPr>
      </w:pPr>
      <w:r>
        <w:rPr>
          <w:rFonts w:ascii="Arial" w:hAnsi="Arial" w:cs="Arial"/>
          <w:sz w:val="20"/>
          <w:szCs w:val="20"/>
        </w:rPr>
        <w:t>(</w:t>
      </w:r>
      <w:r w:rsidR="00740BB2">
        <w:rPr>
          <w:rFonts w:ascii="Arial" w:hAnsi="Arial" w:cs="Arial"/>
          <w:sz w:val="20"/>
          <w:szCs w:val="20"/>
        </w:rPr>
        <w:t>Dissected</w:t>
      </w:r>
      <w:r>
        <w:rPr>
          <w:rFonts w:ascii="Arial" w:hAnsi="Arial" w:cs="Arial"/>
          <w:sz w:val="20"/>
          <w:szCs w:val="20"/>
        </w:rPr>
        <w:t xml:space="preserve"> image from original source</w:t>
      </w:r>
      <w:r w:rsidR="00740BB2">
        <w:rPr>
          <w:rFonts w:ascii="Arial" w:hAnsi="Arial" w:cs="Arial"/>
          <w:sz w:val="20"/>
          <w:szCs w:val="20"/>
        </w:rPr>
        <w:t>)</w:t>
      </w:r>
    </w:p>
    <w:p w14:paraId="6FFB4EDC" w14:textId="77777777" w:rsidR="00410E0A" w:rsidRDefault="00410E0A" w:rsidP="00251F70">
      <w:pPr>
        <w:jc w:val="center"/>
        <w:rPr>
          <w:rFonts w:ascii="Arial" w:hAnsi="Arial" w:cs="Arial"/>
          <w:sz w:val="24"/>
          <w:szCs w:val="24"/>
        </w:rPr>
      </w:pPr>
    </w:p>
    <w:p w14:paraId="24C71492" w14:textId="77777777" w:rsidR="002B07D1" w:rsidRDefault="002B07D1" w:rsidP="002B07D1">
      <w:pPr>
        <w:rPr>
          <w:rFonts w:ascii="Arial" w:hAnsi="Arial" w:cs="Arial"/>
          <w:sz w:val="28"/>
          <w:szCs w:val="28"/>
        </w:rPr>
      </w:pPr>
      <w:r w:rsidRPr="003B40BF">
        <w:rPr>
          <w:rFonts w:ascii="Arial" w:hAnsi="Arial" w:cs="Arial"/>
          <w:sz w:val="28"/>
          <w:szCs w:val="28"/>
        </w:rPr>
        <w:t xml:space="preserve">The base layer of Maslow’s pyramid are the basic biological and physiological rights. These are the needs which need to be met, essential needs such as food, water, shelter, warmth, and sleep. Without </w:t>
      </w:r>
      <w:r w:rsidRPr="003B40BF">
        <w:rPr>
          <w:rFonts w:ascii="Arial" w:hAnsi="Arial" w:cs="Arial"/>
          <w:sz w:val="28"/>
          <w:szCs w:val="28"/>
        </w:rPr>
        <w:lastRenderedPageBreak/>
        <w:t xml:space="preserve">these basic needs being met, the child can be hungry, </w:t>
      </w:r>
      <w:proofErr w:type="gramStart"/>
      <w:r w:rsidRPr="003B40BF">
        <w:rPr>
          <w:rFonts w:ascii="Arial" w:hAnsi="Arial" w:cs="Arial"/>
          <w:sz w:val="28"/>
          <w:szCs w:val="28"/>
        </w:rPr>
        <w:t>tired</w:t>
      </w:r>
      <w:proofErr w:type="gramEnd"/>
      <w:r w:rsidRPr="003B40BF">
        <w:rPr>
          <w:rFonts w:ascii="Arial" w:hAnsi="Arial" w:cs="Arial"/>
          <w:sz w:val="28"/>
          <w:szCs w:val="28"/>
        </w:rPr>
        <w:t xml:space="preserve"> or cold, which can all have an effect on the child’s concentration skills. We must take these basic needs into consideration before we expect these children to engage in any activity. By simply offering a piece of warm toast or a glass of milk, can help the child </w:t>
      </w:r>
      <w:proofErr w:type="spellStart"/>
      <w:r w:rsidRPr="003B40BF">
        <w:rPr>
          <w:rFonts w:ascii="Arial" w:hAnsi="Arial" w:cs="Arial"/>
          <w:sz w:val="28"/>
          <w:szCs w:val="28"/>
        </w:rPr>
        <w:t>over come</w:t>
      </w:r>
      <w:proofErr w:type="spellEnd"/>
      <w:r w:rsidRPr="003B40BF">
        <w:rPr>
          <w:rFonts w:ascii="Arial" w:hAnsi="Arial" w:cs="Arial"/>
          <w:sz w:val="28"/>
          <w:szCs w:val="28"/>
        </w:rPr>
        <w:t xml:space="preserve"> some of their hunger, enabling the child to focus on the task in hand (UNCRC articles 6, 24 &amp; 27).</w:t>
      </w:r>
    </w:p>
    <w:p w14:paraId="628F4320" w14:textId="77777777" w:rsidR="00474752" w:rsidRDefault="00474752" w:rsidP="002B07D1">
      <w:pPr>
        <w:rPr>
          <w:rFonts w:ascii="Arial" w:hAnsi="Arial" w:cs="Arial"/>
          <w:sz w:val="28"/>
          <w:szCs w:val="28"/>
        </w:rPr>
      </w:pPr>
    </w:p>
    <w:p w14:paraId="05C1BE04" w14:textId="77777777" w:rsidR="00474752" w:rsidRDefault="00474752" w:rsidP="002B07D1">
      <w:pPr>
        <w:rPr>
          <w:rFonts w:ascii="Arial" w:hAnsi="Arial" w:cs="Arial"/>
          <w:sz w:val="28"/>
          <w:szCs w:val="28"/>
        </w:rPr>
      </w:pPr>
    </w:p>
    <w:p w14:paraId="3801EE06" w14:textId="5649E1E8" w:rsidR="00474752" w:rsidRPr="003B40BF" w:rsidRDefault="00AD6215" w:rsidP="00AD6215">
      <w:pPr>
        <w:jc w:val="center"/>
        <w:rPr>
          <w:rFonts w:ascii="Arial" w:hAnsi="Arial" w:cs="Arial"/>
          <w:sz w:val="28"/>
          <w:szCs w:val="28"/>
        </w:rPr>
      </w:pPr>
      <w:r>
        <w:rPr>
          <w:rFonts w:ascii="Arial" w:hAnsi="Arial" w:cs="Arial"/>
          <w:noProof/>
          <w:sz w:val="24"/>
          <w:szCs w:val="24"/>
        </w:rPr>
        <w:drawing>
          <wp:inline distT="0" distB="0" distL="0" distR="0" wp14:anchorId="6B6C64A2" wp14:editId="385D9583">
            <wp:extent cx="3539103" cy="302456"/>
            <wp:effectExtent l="0" t="0" r="0" b="254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69986" b="18209"/>
                    <a:stretch/>
                  </pic:blipFill>
                  <pic:spPr bwMode="auto">
                    <a:xfrm>
                      <a:off x="0" y="0"/>
                      <a:ext cx="3540125" cy="302543"/>
                    </a:xfrm>
                    <a:prstGeom prst="rect">
                      <a:avLst/>
                    </a:prstGeom>
                    <a:noFill/>
                    <a:ln>
                      <a:noFill/>
                    </a:ln>
                    <a:extLst>
                      <a:ext uri="{53640926-AAD7-44D8-BBD7-CCE9431645EC}">
                        <a14:shadowObscured xmlns:a14="http://schemas.microsoft.com/office/drawing/2010/main"/>
                      </a:ext>
                    </a:extLst>
                  </pic:spPr>
                </pic:pic>
              </a:graphicData>
            </a:graphic>
          </wp:inline>
        </w:drawing>
      </w:r>
    </w:p>
    <w:p w14:paraId="0896BFD9" w14:textId="487B088C" w:rsidR="00740BB2" w:rsidRDefault="00740BB2" w:rsidP="00740BB2">
      <w:pPr>
        <w:ind w:left="720" w:firstLine="720"/>
        <w:jc w:val="center"/>
        <w:rPr>
          <w:rFonts w:ascii="Arial" w:hAnsi="Arial" w:cs="Arial"/>
          <w:sz w:val="20"/>
          <w:szCs w:val="20"/>
        </w:rPr>
      </w:pPr>
      <w:r>
        <w:rPr>
          <w:rFonts w:ascii="Arial" w:hAnsi="Arial" w:cs="Arial"/>
          <w:sz w:val="20"/>
          <w:szCs w:val="20"/>
        </w:rPr>
        <w:t xml:space="preserve">(Source </w:t>
      </w:r>
      <w:proofErr w:type="gramStart"/>
      <w:r>
        <w:rPr>
          <w:rFonts w:ascii="Arial" w:hAnsi="Arial" w:cs="Arial"/>
          <w:sz w:val="20"/>
          <w:szCs w:val="20"/>
        </w:rPr>
        <w:t>1.2:-</w:t>
      </w:r>
      <w:proofErr w:type="gramEnd"/>
      <w:r>
        <w:rPr>
          <w:rFonts w:ascii="Arial" w:hAnsi="Arial" w:cs="Arial"/>
          <w:sz w:val="20"/>
          <w:szCs w:val="20"/>
        </w:rPr>
        <w:t xml:space="preserve"> </w:t>
      </w:r>
      <w:r w:rsidRPr="005C1EEE">
        <w:rPr>
          <w:rFonts w:ascii="Arial" w:hAnsi="Arial" w:cs="Arial"/>
          <w:sz w:val="20"/>
          <w:szCs w:val="20"/>
        </w:rPr>
        <w:t>Defending The Early Years</w:t>
      </w:r>
      <w:r>
        <w:rPr>
          <w:rFonts w:ascii="Arial" w:hAnsi="Arial" w:cs="Arial"/>
          <w:sz w:val="20"/>
          <w:szCs w:val="20"/>
        </w:rPr>
        <w:t>. 2022)</w:t>
      </w:r>
    </w:p>
    <w:p w14:paraId="1A4A8E7F" w14:textId="77777777" w:rsidR="00740BB2" w:rsidRDefault="00740BB2" w:rsidP="00740BB2">
      <w:pPr>
        <w:ind w:left="720" w:firstLine="720"/>
        <w:jc w:val="center"/>
        <w:rPr>
          <w:rFonts w:ascii="Arial" w:hAnsi="Arial" w:cs="Arial"/>
          <w:sz w:val="24"/>
          <w:szCs w:val="24"/>
        </w:rPr>
      </w:pPr>
      <w:r>
        <w:rPr>
          <w:rFonts w:ascii="Arial" w:hAnsi="Arial" w:cs="Arial"/>
          <w:sz w:val="20"/>
          <w:szCs w:val="20"/>
        </w:rPr>
        <w:t>(Dissected image from original source)</w:t>
      </w:r>
    </w:p>
    <w:p w14:paraId="58171EDB" w14:textId="77777777" w:rsidR="00474752" w:rsidRDefault="00474752" w:rsidP="00740BB2">
      <w:pPr>
        <w:pStyle w:val="NormalWeb"/>
        <w:shd w:val="clear" w:color="auto" w:fill="FFFFFF"/>
        <w:spacing w:before="0" w:beforeAutospacing="0" w:after="150" w:afterAutospacing="0"/>
        <w:jc w:val="center"/>
        <w:rPr>
          <w:rFonts w:ascii="Arial" w:hAnsi="Arial" w:cs="Arial"/>
          <w:color w:val="333333"/>
          <w:sz w:val="28"/>
          <w:szCs w:val="28"/>
        </w:rPr>
      </w:pPr>
    </w:p>
    <w:p w14:paraId="29D0506B" w14:textId="15256EC4" w:rsidR="00F61B4F" w:rsidRDefault="002B07D1" w:rsidP="002B07D1">
      <w:pPr>
        <w:pStyle w:val="NormalWeb"/>
        <w:shd w:val="clear" w:color="auto" w:fill="FFFFFF"/>
        <w:spacing w:before="0" w:beforeAutospacing="0" w:after="150" w:afterAutospacing="0"/>
        <w:rPr>
          <w:rFonts w:ascii="Arial" w:hAnsi="Arial" w:cs="Arial"/>
          <w:color w:val="333333"/>
          <w:sz w:val="28"/>
          <w:szCs w:val="28"/>
        </w:rPr>
      </w:pPr>
      <w:r w:rsidRPr="003B40BF">
        <w:rPr>
          <w:rFonts w:ascii="Arial" w:hAnsi="Arial" w:cs="Arial"/>
          <w:color w:val="333333"/>
          <w:sz w:val="28"/>
          <w:szCs w:val="28"/>
        </w:rPr>
        <w:t xml:space="preserve">The second stage of Maslow’s pyramid is safety, to provide a child with freedom, security, </w:t>
      </w:r>
      <w:proofErr w:type="gramStart"/>
      <w:r w:rsidRPr="003B40BF">
        <w:rPr>
          <w:rFonts w:ascii="Arial" w:hAnsi="Arial" w:cs="Arial"/>
          <w:color w:val="333333"/>
          <w:sz w:val="28"/>
          <w:szCs w:val="28"/>
        </w:rPr>
        <w:t>stability</w:t>
      </w:r>
      <w:proofErr w:type="gramEnd"/>
      <w:r w:rsidRPr="003B40BF">
        <w:rPr>
          <w:rFonts w:ascii="Arial" w:hAnsi="Arial" w:cs="Arial"/>
          <w:color w:val="333333"/>
          <w:sz w:val="28"/>
          <w:szCs w:val="28"/>
        </w:rPr>
        <w:t xml:space="preserve"> and protection (Section 31 (1) Children Act 1989 &amp; UNCRC Article 19 &amp; 24). When these initial safety needs are met, the child becomes more aware of their additional requirements, this is where separation anxiety and uncertainty can manifest itself. </w:t>
      </w:r>
      <w:r w:rsidR="004E5483">
        <w:rPr>
          <w:rFonts w:ascii="Arial" w:hAnsi="Arial" w:cs="Arial"/>
          <w:color w:val="333333"/>
          <w:sz w:val="28"/>
          <w:szCs w:val="28"/>
        </w:rPr>
        <w:t xml:space="preserve">As </w:t>
      </w:r>
      <w:r w:rsidRPr="003B40BF">
        <w:rPr>
          <w:rFonts w:ascii="Arial" w:hAnsi="Arial" w:cs="Arial"/>
          <w:color w:val="333333"/>
          <w:sz w:val="28"/>
          <w:szCs w:val="28"/>
        </w:rPr>
        <w:t xml:space="preserve">professional practitioners, we must be aware of Bowlby (1958) Attachment Theory. </w:t>
      </w:r>
    </w:p>
    <w:p w14:paraId="72BA58D7" w14:textId="77777777" w:rsidR="00AD6215" w:rsidRDefault="00AD6215" w:rsidP="002B07D1">
      <w:pPr>
        <w:pStyle w:val="NormalWeb"/>
        <w:shd w:val="clear" w:color="auto" w:fill="FFFFFF"/>
        <w:spacing w:before="0" w:beforeAutospacing="0" w:after="150" w:afterAutospacing="0"/>
        <w:rPr>
          <w:rFonts w:ascii="Arial" w:hAnsi="Arial" w:cs="Arial"/>
          <w:color w:val="333333"/>
          <w:sz w:val="28"/>
          <w:szCs w:val="28"/>
        </w:rPr>
      </w:pPr>
    </w:p>
    <w:p w14:paraId="7C74029A" w14:textId="18BB5881" w:rsidR="00AD6215" w:rsidRDefault="0059751B" w:rsidP="0059751B">
      <w:pPr>
        <w:pStyle w:val="NormalWeb"/>
        <w:shd w:val="clear" w:color="auto" w:fill="FFFFFF"/>
        <w:spacing w:before="0" w:beforeAutospacing="0" w:after="150" w:afterAutospacing="0"/>
        <w:jc w:val="center"/>
        <w:rPr>
          <w:rFonts w:ascii="Arial" w:hAnsi="Arial" w:cs="Arial"/>
          <w:color w:val="333333"/>
          <w:sz w:val="28"/>
          <w:szCs w:val="28"/>
        </w:rPr>
      </w:pPr>
      <w:r>
        <w:rPr>
          <w:rFonts w:ascii="Arial" w:hAnsi="Arial" w:cs="Arial"/>
          <w:noProof/>
        </w:rPr>
        <w:drawing>
          <wp:inline distT="0" distB="0" distL="0" distR="0" wp14:anchorId="663F0C7A" wp14:editId="1BCE8654">
            <wp:extent cx="3539169" cy="309001"/>
            <wp:effectExtent l="0" t="0" r="0"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58474" b="29465"/>
                    <a:stretch/>
                  </pic:blipFill>
                  <pic:spPr bwMode="auto">
                    <a:xfrm>
                      <a:off x="0" y="0"/>
                      <a:ext cx="3611859" cy="315348"/>
                    </a:xfrm>
                    <a:prstGeom prst="rect">
                      <a:avLst/>
                    </a:prstGeom>
                    <a:noFill/>
                    <a:ln>
                      <a:noFill/>
                    </a:ln>
                    <a:extLst>
                      <a:ext uri="{53640926-AAD7-44D8-BBD7-CCE9431645EC}">
                        <a14:shadowObscured xmlns:a14="http://schemas.microsoft.com/office/drawing/2010/main"/>
                      </a:ext>
                    </a:extLst>
                  </pic:spPr>
                </pic:pic>
              </a:graphicData>
            </a:graphic>
          </wp:inline>
        </w:drawing>
      </w:r>
    </w:p>
    <w:p w14:paraId="3303CA09" w14:textId="71F16116" w:rsidR="00740BB2" w:rsidRDefault="00740BB2" w:rsidP="00740BB2">
      <w:pPr>
        <w:ind w:left="720" w:firstLine="720"/>
        <w:jc w:val="center"/>
        <w:rPr>
          <w:rFonts w:ascii="Arial" w:hAnsi="Arial" w:cs="Arial"/>
          <w:sz w:val="20"/>
          <w:szCs w:val="20"/>
        </w:rPr>
      </w:pPr>
      <w:r>
        <w:rPr>
          <w:rFonts w:ascii="Arial" w:hAnsi="Arial" w:cs="Arial"/>
          <w:sz w:val="20"/>
          <w:szCs w:val="20"/>
        </w:rPr>
        <w:t xml:space="preserve">(Source </w:t>
      </w:r>
      <w:proofErr w:type="gramStart"/>
      <w:r>
        <w:rPr>
          <w:rFonts w:ascii="Arial" w:hAnsi="Arial" w:cs="Arial"/>
          <w:sz w:val="20"/>
          <w:szCs w:val="20"/>
        </w:rPr>
        <w:t>1.3:-</w:t>
      </w:r>
      <w:proofErr w:type="gramEnd"/>
      <w:r>
        <w:rPr>
          <w:rFonts w:ascii="Arial" w:hAnsi="Arial" w:cs="Arial"/>
          <w:sz w:val="20"/>
          <w:szCs w:val="20"/>
        </w:rPr>
        <w:t xml:space="preserve"> </w:t>
      </w:r>
      <w:r w:rsidRPr="005C1EEE">
        <w:rPr>
          <w:rFonts w:ascii="Arial" w:hAnsi="Arial" w:cs="Arial"/>
          <w:sz w:val="20"/>
          <w:szCs w:val="20"/>
        </w:rPr>
        <w:t>Defending The Early Years</w:t>
      </w:r>
      <w:r>
        <w:rPr>
          <w:rFonts w:ascii="Arial" w:hAnsi="Arial" w:cs="Arial"/>
          <w:sz w:val="20"/>
          <w:szCs w:val="20"/>
        </w:rPr>
        <w:t xml:space="preserve">. 2022) </w:t>
      </w:r>
    </w:p>
    <w:p w14:paraId="336A99AE" w14:textId="77777777" w:rsidR="00740BB2" w:rsidRDefault="00740BB2" w:rsidP="00740BB2">
      <w:pPr>
        <w:ind w:left="720" w:firstLine="720"/>
        <w:jc w:val="center"/>
        <w:rPr>
          <w:rFonts w:ascii="Arial" w:hAnsi="Arial" w:cs="Arial"/>
          <w:sz w:val="24"/>
          <w:szCs w:val="24"/>
        </w:rPr>
      </w:pPr>
      <w:r>
        <w:rPr>
          <w:rFonts w:ascii="Arial" w:hAnsi="Arial" w:cs="Arial"/>
          <w:sz w:val="20"/>
          <w:szCs w:val="20"/>
        </w:rPr>
        <w:t>(Dissected image from original source)</w:t>
      </w:r>
    </w:p>
    <w:p w14:paraId="0B6AA381" w14:textId="77777777" w:rsidR="0059751B" w:rsidRPr="003B40BF" w:rsidRDefault="0059751B" w:rsidP="0059751B">
      <w:pPr>
        <w:pStyle w:val="NormalWeb"/>
        <w:shd w:val="clear" w:color="auto" w:fill="FFFFFF"/>
        <w:spacing w:before="0" w:beforeAutospacing="0" w:after="150" w:afterAutospacing="0"/>
        <w:jc w:val="center"/>
        <w:rPr>
          <w:rFonts w:ascii="Arial" w:hAnsi="Arial" w:cs="Arial"/>
          <w:color w:val="333333"/>
          <w:sz w:val="28"/>
          <w:szCs w:val="28"/>
        </w:rPr>
      </w:pPr>
    </w:p>
    <w:p w14:paraId="07A9DF80" w14:textId="728E5C4E" w:rsidR="0059751B" w:rsidRDefault="00F61B4F" w:rsidP="00F61B4F">
      <w:pPr>
        <w:pStyle w:val="NormalWeb"/>
        <w:shd w:val="clear" w:color="auto" w:fill="FFFFFF"/>
        <w:spacing w:before="0" w:beforeAutospacing="0" w:after="150" w:afterAutospacing="0"/>
        <w:rPr>
          <w:rFonts w:ascii="Arial" w:hAnsi="Arial" w:cs="Arial"/>
          <w:color w:val="000000" w:themeColor="text1"/>
          <w:sz w:val="28"/>
          <w:szCs w:val="28"/>
        </w:rPr>
      </w:pPr>
      <w:r w:rsidRPr="00F61B4F">
        <w:rPr>
          <w:rFonts w:ascii="Arial" w:hAnsi="Arial" w:cs="Arial"/>
          <w:color w:val="000000" w:themeColor="text1"/>
          <w:sz w:val="28"/>
          <w:szCs w:val="28"/>
        </w:rPr>
        <w:t xml:space="preserve">The third segment of Maslow’s (1943) pyramid of needs, looks at affection, love, and friendship. Where, children are </w:t>
      </w:r>
      <w:proofErr w:type="spellStart"/>
      <w:proofErr w:type="gramStart"/>
      <w:r w:rsidRPr="00F61B4F">
        <w:rPr>
          <w:rFonts w:ascii="Arial" w:hAnsi="Arial" w:cs="Arial"/>
          <w:color w:val="000000" w:themeColor="text1"/>
          <w:sz w:val="28"/>
          <w:szCs w:val="28"/>
        </w:rPr>
        <w:t>give</w:t>
      </w:r>
      <w:proofErr w:type="spellEnd"/>
      <w:proofErr w:type="gramEnd"/>
      <w:r w:rsidRPr="00F61B4F">
        <w:rPr>
          <w:rFonts w:ascii="Arial" w:hAnsi="Arial" w:cs="Arial"/>
          <w:color w:val="000000" w:themeColor="text1"/>
          <w:sz w:val="28"/>
          <w:szCs w:val="28"/>
        </w:rPr>
        <w:t xml:space="preserve"> opportunities to make friends or build connections within a loving home. By creating these essential relationships, it enables the child to excel into the </w:t>
      </w:r>
      <w:proofErr w:type="gramStart"/>
      <w:r w:rsidRPr="00F61B4F">
        <w:rPr>
          <w:rFonts w:ascii="Arial" w:hAnsi="Arial" w:cs="Arial"/>
          <w:color w:val="000000" w:themeColor="text1"/>
          <w:sz w:val="28"/>
          <w:szCs w:val="28"/>
        </w:rPr>
        <w:t>forth</w:t>
      </w:r>
      <w:proofErr w:type="gramEnd"/>
      <w:r w:rsidRPr="00F61B4F">
        <w:rPr>
          <w:rFonts w:ascii="Arial" w:hAnsi="Arial" w:cs="Arial"/>
          <w:color w:val="000000" w:themeColor="text1"/>
          <w:sz w:val="28"/>
          <w:szCs w:val="28"/>
        </w:rPr>
        <w:t xml:space="preserve"> segment, Esteem. </w:t>
      </w:r>
    </w:p>
    <w:p w14:paraId="029D0090" w14:textId="77777777" w:rsidR="0059751B" w:rsidRDefault="0059751B" w:rsidP="00F61B4F">
      <w:pPr>
        <w:pStyle w:val="NormalWeb"/>
        <w:shd w:val="clear" w:color="auto" w:fill="FFFFFF"/>
        <w:spacing w:before="0" w:beforeAutospacing="0" w:after="150" w:afterAutospacing="0"/>
        <w:rPr>
          <w:rFonts w:ascii="Arial" w:hAnsi="Arial" w:cs="Arial"/>
          <w:color w:val="000000" w:themeColor="text1"/>
          <w:sz w:val="28"/>
          <w:szCs w:val="28"/>
        </w:rPr>
      </w:pPr>
    </w:p>
    <w:p w14:paraId="0943401B" w14:textId="77777777" w:rsidR="00A51EF3" w:rsidRDefault="00A51EF3" w:rsidP="00F61B4F">
      <w:pPr>
        <w:pStyle w:val="NormalWeb"/>
        <w:shd w:val="clear" w:color="auto" w:fill="FFFFFF"/>
        <w:spacing w:before="0" w:beforeAutospacing="0" w:after="150" w:afterAutospacing="0"/>
        <w:rPr>
          <w:rFonts w:ascii="Arial" w:hAnsi="Arial" w:cs="Arial"/>
          <w:color w:val="000000" w:themeColor="text1"/>
          <w:sz w:val="28"/>
          <w:szCs w:val="28"/>
        </w:rPr>
      </w:pPr>
    </w:p>
    <w:p w14:paraId="1746F432" w14:textId="77777777" w:rsidR="00A51EF3" w:rsidRDefault="00A51EF3" w:rsidP="00F61B4F">
      <w:pPr>
        <w:pStyle w:val="NormalWeb"/>
        <w:shd w:val="clear" w:color="auto" w:fill="FFFFFF"/>
        <w:spacing w:before="0" w:beforeAutospacing="0" w:after="150" w:afterAutospacing="0"/>
        <w:rPr>
          <w:rFonts w:ascii="Arial" w:hAnsi="Arial" w:cs="Arial"/>
          <w:color w:val="000000" w:themeColor="text1"/>
          <w:sz w:val="28"/>
          <w:szCs w:val="28"/>
        </w:rPr>
      </w:pPr>
    </w:p>
    <w:p w14:paraId="2835A840" w14:textId="77777777" w:rsidR="00A51EF3" w:rsidRDefault="00A51EF3" w:rsidP="00F61B4F">
      <w:pPr>
        <w:pStyle w:val="NormalWeb"/>
        <w:shd w:val="clear" w:color="auto" w:fill="FFFFFF"/>
        <w:spacing w:before="0" w:beforeAutospacing="0" w:after="150" w:afterAutospacing="0"/>
        <w:rPr>
          <w:rFonts w:ascii="Arial" w:hAnsi="Arial" w:cs="Arial"/>
          <w:color w:val="000000" w:themeColor="text1"/>
          <w:sz w:val="28"/>
          <w:szCs w:val="28"/>
        </w:rPr>
      </w:pPr>
    </w:p>
    <w:p w14:paraId="0231B049" w14:textId="76FD76CB" w:rsidR="0059751B" w:rsidRDefault="00077D08" w:rsidP="00470341">
      <w:pPr>
        <w:pStyle w:val="NormalWeb"/>
        <w:shd w:val="clear" w:color="auto" w:fill="FFFFFF"/>
        <w:spacing w:before="0" w:beforeAutospacing="0" w:after="150" w:afterAutospacing="0"/>
        <w:jc w:val="center"/>
        <w:rPr>
          <w:rFonts w:ascii="Arial" w:hAnsi="Arial" w:cs="Arial"/>
          <w:color w:val="000000" w:themeColor="text1"/>
          <w:sz w:val="28"/>
          <w:szCs w:val="28"/>
        </w:rPr>
      </w:pPr>
      <w:r>
        <w:rPr>
          <w:rFonts w:ascii="Arial" w:hAnsi="Arial" w:cs="Arial"/>
          <w:noProof/>
        </w:rPr>
        <w:lastRenderedPageBreak/>
        <w:drawing>
          <wp:inline distT="0" distB="0" distL="0" distR="0" wp14:anchorId="74C34F57" wp14:editId="03C7B7B7">
            <wp:extent cx="3539107" cy="407524"/>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43806" b="40332"/>
                    <a:stretch/>
                  </pic:blipFill>
                  <pic:spPr bwMode="auto">
                    <a:xfrm>
                      <a:off x="0" y="0"/>
                      <a:ext cx="3540125" cy="407641"/>
                    </a:xfrm>
                    <a:prstGeom prst="rect">
                      <a:avLst/>
                    </a:prstGeom>
                    <a:noFill/>
                    <a:ln>
                      <a:noFill/>
                    </a:ln>
                    <a:extLst>
                      <a:ext uri="{53640926-AAD7-44D8-BBD7-CCE9431645EC}">
                        <a14:shadowObscured xmlns:a14="http://schemas.microsoft.com/office/drawing/2010/main"/>
                      </a:ext>
                    </a:extLst>
                  </pic:spPr>
                </pic:pic>
              </a:graphicData>
            </a:graphic>
          </wp:inline>
        </w:drawing>
      </w:r>
    </w:p>
    <w:p w14:paraId="54268B4B" w14:textId="3F9E0618" w:rsidR="00740BB2" w:rsidRDefault="00740BB2" w:rsidP="00740BB2">
      <w:pPr>
        <w:ind w:left="720" w:firstLine="720"/>
        <w:jc w:val="center"/>
        <w:rPr>
          <w:rFonts w:ascii="Arial" w:hAnsi="Arial" w:cs="Arial"/>
          <w:sz w:val="20"/>
          <w:szCs w:val="20"/>
        </w:rPr>
      </w:pPr>
      <w:r>
        <w:rPr>
          <w:rFonts w:ascii="Arial" w:hAnsi="Arial" w:cs="Arial"/>
          <w:sz w:val="20"/>
          <w:szCs w:val="20"/>
        </w:rPr>
        <w:t xml:space="preserve">(Source </w:t>
      </w:r>
      <w:proofErr w:type="gramStart"/>
      <w:r>
        <w:rPr>
          <w:rFonts w:ascii="Arial" w:hAnsi="Arial" w:cs="Arial"/>
          <w:sz w:val="20"/>
          <w:szCs w:val="20"/>
        </w:rPr>
        <w:t>1.</w:t>
      </w:r>
      <w:r w:rsidR="00A51EF3">
        <w:rPr>
          <w:rFonts w:ascii="Arial" w:hAnsi="Arial" w:cs="Arial"/>
          <w:sz w:val="20"/>
          <w:szCs w:val="20"/>
        </w:rPr>
        <w:t>4</w:t>
      </w:r>
      <w:r>
        <w:rPr>
          <w:rFonts w:ascii="Arial" w:hAnsi="Arial" w:cs="Arial"/>
          <w:sz w:val="20"/>
          <w:szCs w:val="20"/>
        </w:rPr>
        <w:t>:-</w:t>
      </w:r>
      <w:proofErr w:type="gramEnd"/>
      <w:r>
        <w:rPr>
          <w:rFonts w:ascii="Arial" w:hAnsi="Arial" w:cs="Arial"/>
          <w:sz w:val="20"/>
          <w:szCs w:val="20"/>
        </w:rPr>
        <w:t xml:space="preserve"> </w:t>
      </w:r>
      <w:r w:rsidRPr="005C1EEE">
        <w:rPr>
          <w:rFonts w:ascii="Arial" w:hAnsi="Arial" w:cs="Arial"/>
          <w:sz w:val="20"/>
          <w:szCs w:val="20"/>
        </w:rPr>
        <w:t>Defending The Early Years</w:t>
      </w:r>
      <w:r>
        <w:rPr>
          <w:rFonts w:ascii="Arial" w:hAnsi="Arial" w:cs="Arial"/>
          <w:sz w:val="20"/>
          <w:szCs w:val="20"/>
        </w:rPr>
        <w:t xml:space="preserve">. 2022) </w:t>
      </w:r>
    </w:p>
    <w:p w14:paraId="65BA914A" w14:textId="77777777" w:rsidR="00740BB2" w:rsidRDefault="00740BB2" w:rsidP="00740BB2">
      <w:pPr>
        <w:ind w:left="720" w:firstLine="720"/>
        <w:jc w:val="center"/>
        <w:rPr>
          <w:rFonts w:ascii="Arial" w:hAnsi="Arial" w:cs="Arial"/>
          <w:sz w:val="24"/>
          <w:szCs w:val="24"/>
        </w:rPr>
      </w:pPr>
      <w:r>
        <w:rPr>
          <w:rFonts w:ascii="Arial" w:hAnsi="Arial" w:cs="Arial"/>
          <w:sz w:val="20"/>
          <w:szCs w:val="20"/>
        </w:rPr>
        <w:t>(Dissected image from original source)</w:t>
      </w:r>
    </w:p>
    <w:p w14:paraId="2F41748B" w14:textId="77777777" w:rsidR="0059751B" w:rsidRDefault="0059751B" w:rsidP="00740BB2">
      <w:pPr>
        <w:pStyle w:val="NormalWeb"/>
        <w:shd w:val="clear" w:color="auto" w:fill="FFFFFF"/>
        <w:spacing w:before="0" w:beforeAutospacing="0" w:after="150" w:afterAutospacing="0"/>
        <w:jc w:val="center"/>
        <w:rPr>
          <w:rFonts w:ascii="Arial" w:hAnsi="Arial" w:cs="Arial"/>
          <w:color w:val="000000" w:themeColor="text1"/>
          <w:sz w:val="28"/>
          <w:szCs w:val="28"/>
        </w:rPr>
      </w:pPr>
    </w:p>
    <w:p w14:paraId="6B77A9D9" w14:textId="77777777" w:rsidR="0059751B" w:rsidRDefault="0059751B" w:rsidP="00F61B4F">
      <w:pPr>
        <w:pStyle w:val="NormalWeb"/>
        <w:shd w:val="clear" w:color="auto" w:fill="FFFFFF"/>
        <w:spacing w:before="0" w:beforeAutospacing="0" w:after="150" w:afterAutospacing="0"/>
        <w:rPr>
          <w:rFonts w:ascii="Arial" w:hAnsi="Arial" w:cs="Arial"/>
          <w:color w:val="000000" w:themeColor="text1"/>
          <w:sz w:val="28"/>
          <w:szCs w:val="28"/>
        </w:rPr>
      </w:pPr>
    </w:p>
    <w:p w14:paraId="0D9D490E" w14:textId="455263A3" w:rsidR="00F61B4F" w:rsidRDefault="00F61B4F" w:rsidP="00F61B4F">
      <w:pPr>
        <w:pStyle w:val="NormalWeb"/>
        <w:shd w:val="clear" w:color="auto" w:fill="FFFFFF"/>
        <w:spacing w:before="0" w:beforeAutospacing="0" w:after="150" w:afterAutospacing="0"/>
        <w:rPr>
          <w:rFonts w:ascii="Arial" w:hAnsi="Arial" w:cs="Arial"/>
          <w:color w:val="000000" w:themeColor="text1"/>
          <w:sz w:val="28"/>
          <w:szCs w:val="28"/>
        </w:rPr>
      </w:pPr>
      <w:r w:rsidRPr="00F61B4F">
        <w:rPr>
          <w:rFonts w:ascii="Arial" w:hAnsi="Arial" w:cs="Arial"/>
          <w:color w:val="000000" w:themeColor="text1"/>
          <w:sz w:val="28"/>
          <w:szCs w:val="28"/>
        </w:rPr>
        <w:t xml:space="preserve">This is where a child is respected and praised for their achievements and accomplishments, it enables the child to gain independence, self-esteem, </w:t>
      </w:r>
      <w:r w:rsidR="005C2954" w:rsidRPr="00F61B4F">
        <w:rPr>
          <w:rFonts w:ascii="Arial" w:hAnsi="Arial" w:cs="Arial"/>
          <w:color w:val="000000" w:themeColor="text1"/>
          <w:sz w:val="28"/>
          <w:szCs w:val="28"/>
        </w:rPr>
        <w:t>self-respect,</w:t>
      </w:r>
      <w:r w:rsidRPr="00F61B4F">
        <w:rPr>
          <w:rFonts w:ascii="Arial" w:hAnsi="Arial" w:cs="Arial"/>
          <w:color w:val="000000" w:themeColor="text1"/>
          <w:sz w:val="28"/>
          <w:szCs w:val="28"/>
        </w:rPr>
        <w:t xml:space="preserve"> and the ability to achieve (UNCRC Articles 7, 8 &amp; 15). Adding also to the concept of positive reinforcement of a child’s achievements, Skinner’s (1904-1999), Operant Conditioning theory, discusses </w:t>
      </w:r>
      <w:r w:rsidR="005C2954" w:rsidRPr="00F61B4F">
        <w:rPr>
          <w:rFonts w:ascii="Arial" w:hAnsi="Arial" w:cs="Arial"/>
          <w:color w:val="000000" w:themeColor="text1"/>
          <w:sz w:val="28"/>
          <w:szCs w:val="28"/>
        </w:rPr>
        <w:t>that when</w:t>
      </w:r>
      <w:r w:rsidRPr="00F61B4F">
        <w:rPr>
          <w:rFonts w:ascii="Arial" w:hAnsi="Arial" w:cs="Arial"/>
          <w:color w:val="000000" w:themeColor="text1"/>
          <w:sz w:val="28"/>
          <w:szCs w:val="28"/>
        </w:rPr>
        <w:t xml:space="preserve"> a child’s achievements are rewarded, it </w:t>
      </w:r>
      <w:proofErr w:type="gramStart"/>
      <w:r w:rsidRPr="00F61B4F">
        <w:rPr>
          <w:rFonts w:ascii="Arial" w:hAnsi="Arial" w:cs="Arial"/>
          <w:color w:val="000000" w:themeColor="text1"/>
          <w:sz w:val="28"/>
          <w:szCs w:val="28"/>
        </w:rPr>
        <w:t>has the ability to</w:t>
      </w:r>
      <w:proofErr w:type="gramEnd"/>
      <w:r w:rsidRPr="00F61B4F">
        <w:rPr>
          <w:rFonts w:ascii="Arial" w:hAnsi="Arial" w:cs="Arial"/>
          <w:color w:val="000000" w:themeColor="text1"/>
          <w:sz w:val="28"/>
          <w:szCs w:val="28"/>
        </w:rPr>
        <w:t xml:space="preserve"> influence and enhance a child’s educational achievements. </w:t>
      </w:r>
    </w:p>
    <w:p w14:paraId="04C081C3" w14:textId="77777777" w:rsidR="00077D08" w:rsidRDefault="00077D08" w:rsidP="00F61B4F">
      <w:pPr>
        <w:pStyle w:val="NormalWeb"/>
        <w:shd w:val="clear" w:color="auto" w:fill="FFFFFF"/>
        <w:spacing w:before="0" w:beforeAutospacing="0" w:after="150" w:afterAutospacing="0"/>
        <w:rPr>
          <w:rFonts w:ascii="Arial" w:hAnsi="Arial" w:cs="Arial"/>
          <w:color w:val="000000" w:themeColor="text1"/>
          <w:sz w:val="28"/>
          <w:szCs w:val="28"/>
        </w:rPr>
      </w:pPr>
    </w:p>
    <w:p w14:paraId="4E759ACD" w14:textId="77777777" w:rsidR="00077D08" w:rsidRDefault="00077D08" w:rsidP="00F61B4F">
      <w:pPr>
        <w:pStyle w:val="NormalWeb"/>
        <w:shd w:val="clear" w:color="auto" w:fill="FFFFFF"/>
        <w:spacing w:before="0" w:beforeAutospacing="0" w:after="150" w:afterAutospacing="0"/>
        <w:rPr>
          <w:rFonts w:ascii="Arial" w:hAnsi="Arial" w:cs="Arial"/>
          <w:color w:val="000000" w:themeColor="text1"/>
          <w:sz w:val="28"/>
          <w:szCs w:val="28"/>
        </w:rPr>
      </w:pPr>
    </w:p>
    <w:p w14:paraId="44954340" w14:textId="5475B425" w:rsidR="00077D08" w:rsidRDefault="004D7651" w:rsidP="004D7651">
      <w:pPr>
        <w:pStyle w:val="NormalWeb"/>
        <w:shd w:val="clear" w:color="auto" w:fill="FFFFFF"/>
        <w:spacing w:before="0" w:beforeAutospacing="0" w:after="150" w:afterAutospacing="0"/>
        <w:jc w:val="center"/>
        <w:rPr>
          <w:rFonts w:ascii="Arial" w:hAnsi="Arial" w:cs="Arial"/>
          <w:color w:val="000000" w:themeColor="text1"/>
          <w:sz w:val="28"/>
          <w:szCs w:val="28"/>
        </w:rPr>
      </w:pPr>
      <w:r>
        <w:rPr>
          <w:rFonts w:ascii="Arial" w:hAnsi="Arial" w:cs="Arial"/>
          <w:noProof/>
        </w:rPr>
        <w:drawing>
          <wp:inline distT="0" distB="0" distL="0" distR="0" wp14:anchorId="428CC65C" wp14:editId="2DA285E0">
            <wp:extent cx="3540125" cy="1160585"/>
            <wp:effectExtent l="0" t="0" r="0" b="190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54715"/>
                    <a:stretch/>
                  </pic:blipFill>
                  <pic:spPr bwMode="auto">
                    <a:xfrm>
                      <a:off x="0" y="0"/>
                      <a:ext cx="3611859" cy="1184102"/>
                    </a:xfrm>
                    <a:prstGeom prst="rect">
                      <a:avLst/>
                    </a:prstGeom>
                    <a:noFill/>
                    <a:ln>
                      <a:noFill/>
                    </a:ln>
                    <a:extLst>
                      <a:ext uri="{53640926-AAD7-44D8-BBD7-CCE9431645EC}">
                        <a14:shadowObscured xmlns:a14="http://schemas.microsoft.com/office/drawing/2010/main"/>
                      </a:ext>
                    </a:extLst>
                  </pic:spPr>
                </pic:pic>
              </a:graphicData>
            </a:graphic>
          </wp:inline>
        </w:drawing>
      </w:r>
    </w:p>
    <w:p w14:paraId="2D845546" w14:textId="78ADBDF0" w:rsidR="00A51EF3" w:rsidRDefault="00A51EF3" w:rsidP="00A51EF3">
      <w:pPr>
        <w:ind w:left="720" w:firstLine="720"/>
        <w:jc w:val="center"/>
        <w:rPr>
          <w:rFonts w:ascii="Arial" w:hAnsi="Arial" w:cs="Arial"/>
          <w:sz w:val="20"/>
          <w:szCs w:val="20"/>
        </w:rPr>
      </w:pPr>
      <w:r>
        <w:rPr>
          <w:rFonts w:ascii="Arial" w:hAnsi="Arial" w:cs="Arial"/>
          <w:sz w:val="20"/>
          <w:szCs w:val="20"/>
        </w:rPr>
        <w:t xml:space="preserve">(Source </w:t>
      </w:r>
      <w:proofErr w:type="gramStart"/>
      <w:r>
        <w:rPr>
          <w:rFonts w:ascii="Arial" w:hAnsi="Arial" w:cs="Arial"/>
          <w:sz w:val="20"/>
          <w:szCs w:val="20"/>
        </w:rPr>
        <w:t>1.5:-</w:t>
      </w:r>
      <w:proofErr w:type="gramEnd"/>
      <w:r>
        <w:rPr>
          <w:rFonts w:ascii="Arial" w:hAnsi="Arial" w:cs="Arial"/>
          <w:sz w:val="20"/>
          <w:szCs w:val="20"/>
        </w:rPr>
        <w:t xml:space="preserve"> </w:t>
      </w:r>
      <w:r w:rsidRPr="005C1EEE">
        <w:rPr>
          <w:rFonts w:ascii="Arial" w:hAnsi="Arial" w:cs="Arial"/>
          <w:sz w:val="20"/>
          <w:szCs w:val="20"/>
        </w:rPr>
        <w:t>Defending The Early Years</w:t>
      </w:r>
      <w:r>
        <w:rPr>
          <w:rFonts w:ascii="Arial" w:hAnsi="Arial" w:cs="Arial"/>
          <w:sz w:val="20"/>
          <w:szCs w:val="20"/>
        </w:rPr>
        <w:t xml:space="preserve">. 2022) </w:t>
      </w:r>
    </w:p>
    <w:p w14:paraId="48C836D8" w14:textId="77777777" w:rsidR="00A51EF3" w:rsidRDefault="00A51EF3" w:rsidP="00A51EF3">
      <w:pPr>
        <w:ind w:left="720" w:firstLine="720"/>
        <w:jc w:val="center"/>
        <w:rPr>
          <w:rFonts w:ascii="Arial" w:hAnsi="Arial" w:cs="Arial"/>
          <w:sz w:val="24"/>
          <w:szCs w:val="24"/>
        </w:rPr>
      </w:pPr>
      <w:r>
        <w:rPr>
          <w:rFonts w:ascii="Arial" w:hAnsi="Arial" w:cs="Arial"/>
          <w:sz w:val="20"/>
          <w:szCs w:val="20"/>
        </w:rPr>
        <w:t>(Dissected image from original source)</w:t>
      </w:r>
    </w:p>
    <w:p w14:paraId="47AF7050" w14:textId="77777777" w:rsidR="004D7651" w:rsidRPr="00F61B4F" w:rsidRDefault="004D7651" w:rsidP="004D7651">
      <w:pPr>
        <w:pStyle w:val="NormalWeb"/>
        <w:shd w:val="clear" w:color="auto" w:fill="FFFFFF"/>
        <w:spacing w:before="0" w:beforeAutospacing="0" w:after="150" w:afterAutospacing="0"/>
        <w:jc w:val="center"/>
        <w:rPr>
          <w:rFonts w:ascii="Arial" w:hAnsi="Arial" w:cs="Arial"/>
          <w:color w:val="000000" w:themeColor="text1"/>
          <w:sz w:val="28"/>
          <w:szCs w:val="28"/>
        </w:rPr>
      </w:pPr>
    </w:p>
    <w:p w14:paraId="66085BD3" w14:textId="6994EBD3" w:rsidR="00F61B4F" w:rsidRPr="00F61B4F" w:rsidRDefault="00F61B4F" w:rsidP="00F61B4F">
      <w:pPr>
        <w:pStyle w:val="NormalWeb"/>
        <w:shd w:val="clear" w:color="auto" w:fill="FFFFFF"/>
        <w:spacing w:before="0" w:beforeAutospacing="0" w:after="150" w:afterAutospacing="0"/>
        <w:rPr>
          <w:rFonts w:ascii="Arial" w:hAnsi="Arial" w:cs="Arial"/>
          <w:color w:val="000000" w:themeColor="text1"/>
          <w:sz w:val="28"/>
          <w:szCs w:val="28"/>
        </w:rPr>
      </w:pPr>
      <w:r w:rsidRPr="00F61B4F">
        <w:rPr>
          <w:rFonts w:ascii="Arial" w:hAnsi="Arial" w:cs="Arial"/>
          <w:color w:val="000000" w:themeColor="text1"/>
          <w:sz w:val="28"/>
          <w:szCs w:val="28"/>
        </w:rPr>
        <w:t>Finally, the top of the Maslow’s (1943) pyramid looks at a person’s self-actualisation or self-fulfilment. (UNCRC Articles 6 &amp; 8).</w:t>
      </w:r>
    </w:p>
    <w:p w14:paraId="69B7A144" w14:textId="72B63A73" w:rsidR="00F61B4F" w:rsidRPr="00F61B4F" w:rsidRDefault="00F61B4F" w:rsidP="00F61B4F">
      <w:pPr>
        <w:pStyle w:val="NormalWeb"/>
        <w:shd w:val="clear" w:color="auto" w:fill="FFFFFF"/>
        <w:spacing w:before="0" w:beforeAutospacing="0" w:after="150" w:afterAutospacing="0"/>
        <w:rPr>
          <w:rFonts w:ascii="Arial" w:hAnsi="Arial" w:cs="Arial"/>
          <w:color w:val="000000" w:themeColor="text1"/>
          <w:sz w:val="28"/>
          <w:szCs w:val="28"/>
        </w:rPr>
      </w:pPr>
      <w:r w:rsidRPr="00F61B4F">
        <w:rPr>
          <w:rFonts w:ascii="Arial" w:hAnsi="Arial" w:cs="Arial"/>
          <w:color w:val="000000" w:themeColor="text1"/>
          <w:sz w:val="28"/>
          <w:szCs w:val="28"/>
        </w:rPr>
        <w:t xml:space="preserve">Heylighen, (1992) disagrees with this part of Maslow’s (1943) theory, discussing that self-actualisation is a difficult challenging concept for children to comprehend. To have the ability to reach personal potential, an individual must </w:t>
      </w:r>
      <w:r w:rsidR="005C2954" w:rsidRPr="00F61B4F">
        <w:rPr>
          <w:rFonts w:ascii="Arial" w:hAnsi="Arial" w:cs="Arial"/>
          <w:color w:val="000000" w:themeColor="text1"/>
          <w:sz w:val="28"/>
          <w:szCs w:val="28"/>
        </w:rPr>
        <w:t>understand</w:t>
      </w:r>
      <w:r w:rsidRPr="00F61B4F">
        <w:rPr>
          <w:rFonts w:ascii="Arial" w:hAnsi="Arial" w:cs="Arial"/>
          <w:color w:val="000000" w:themeColor="text1"/>
          <w:sz w:val="28"/>
          <w:szCs w:val="28"/>
        </w:rPr>
        <w:t xml:space="preserve"> contentment in </w:t>
      </w:r>
      <w:r w:rsidR="000B1404">
        <w:rPr>
          <w:rFonts w:ascii="Arial" w:hAnsi="Arial" w:cs="Arial"/>
          <w:color w:val="000000" w:themeColor="text1"/>
          <w:sz w:val="28"/>
          <w:szCs w:val="28"/>
        </w:rPr>
        <w:t>their</w:t>
      </w:r>
      <w:r w:rsidRPr="00F61B4F">
        <w:rPr>
          <w:rFonts w:ascii="Arial" w:hAnsi="Arial" w:cs="Arial"/>
          <w:color w:val="000000" w:themeColor="text1"/>
          <w:sz w:val="28"/>
          <w:szCs w:val="28"/>
        </w:rPr>
        <w:t xml:space="preserve"> current personal situation and to have the desire, drive and need to succeed, which as a child, who is still learning to develop, is unable to succeed in attaining this level of fulfilment (Heylighen, 1992)</w:t>
      </w:r>
    </w:p>
    <w:p w14:paraId="44B291F5" w14:textId="77777777" w:rsidR="00F61B4F" w:rsidRDefault="00F61B4F" w:rsidP="00F61B4F">
      <w:pPr>
        <w:rPr>
          <w:rFonts w:ascii="Arial" w:hAnsi="Arial" w:cs="Arial"/>
          <w:b/>
          <w:bCs/>
          <w:color w:val="00B0F0"/>
          <w:sz w:val="24"/>
          <w:szCs w:val="24"/>
        </w:rPr>
      </w:pPr>
    </w:p>
    <w:p w14:paraId="639D795E" w14:textId="77777777" w:rsidR="002B07D1" w:rsidRPr="003B40BF" w:rsidRDefault="002B07D1" w:rsidP="002B07D1">
      <w:pPr>
        <w:pStyle w:val="NormalWeb"/>
        <w:shd w:val="clear" w:color="auto" w:fill="FFFFFF"/>
        <w:spacing w:before="0" w:beforeAutospacing="0" w:after="150" w:afterAutospacing="0"/>
        <w:rPr>
          <w:rFonts w:ascii="Arial" w:hAnsi="Arial" w:cs="Arial"/>
          <w:b/>
          <w:bCs/>
          <w:color w:val="333333"/>
          <w:sz w:val="28"/>
          <w:szCs w:val="28"/>
          <w:u w:val="single"/>
        </w:rPr>
      </w:pPr>
    </w:p>
    <w:p w14:paraId="2B45EEF4" w14:textId="77777777" w:rsidR="002B07D1" w:rsidRDefault="002B07D1" w:rsidP="002B07D1">
      <w:pPr>
        <w:pStyle w:val="NormalWeb"/>
        <w:shd w:val="clear" w:color="auto" w:fill="FFFFFF"/>
        <w:spacing w:before="0" w:beforeAutospacing="0" w:after="150" w:afterAutospacing="0"/>
        <w:rPr>
          <w:rFonts w:ascii="Arial" w:hAnsi="Arial" w:cs="Arial"/>
          <w:b/>
          <w:bCs/>
          <w:color w:val="333333"/>
          <w:u w:val="single"/>
        </w:rPr>
      </w:pPr>
    </w:p>
    <w:p w14:paraId="34ECDE62" w14:textId="77777777" w:rsidR="002B07D1" w:rsidRDefault="002B07D1" w:rsidP="002B07D1">
      <w:pPr>
        <w:pStyle w:val="NormalWeb"/>
        <w:shd w:val="clear" w:color="auto" w:fill="FFFFFF"/>
        <w:spacing w:before="0" w:beforeAutospacing="0" w:after="150" w:afterAutospacing="0"/>
        <w:rPr>
          <w:rFonts w:ascii="Arial" w:hAnsi="Arial" w:cs="Arial"/>
          <w:color w:val="333333"/>
        </w:rPr>
      </w:pPr>
    </w:p>
    <w:p w14:paraId="43E08873" w14:textId="77777777" w:rsidR="00CA5DAC" w:rsidRPr="00CA5DAC" w:rsidRDefault="00CA5DAC" w:rsidP="00CA5DAC">
      <w:pPr>
        <w:pStyle w:val="NormalWeb"/>
        <w:shd w:val="clear" w:color="auto" w:fill="FFFFFF"/>
        <w:spacing w:before="0" w:beforeAutospacing="0" w:after="150" w:afterAutospacing="0"/>
        <w:rPr>
          <w:rFonts w:ascii="Arial" w:hAnsi="Arial" w:cs="Arial"/>
          <w:color w:val="333333"/>
          <w:sz w:val="28"/>
          <w:szCs w:val="28"/>
        </w:rPr>
      </w:pPr>
      <w:r w:rsidRPr="00CA5DAC">
        <w:rPr>
          <w:rFonts w:ascii="Arial" w:hAnsi="Arial" w:cs="Arial"/>
          <w:b/>
          <w:bCs/>
          <w:color w:val="333333"/>
          <w:sz w:val="28"/>
          <w:szCs w:val="28"/>
          <w:u w:val="single"/>
        </w:rPr>
        <w:t>Attachment Theory</w:t>
      </w:r>
      <w:r w:rsidRPr="00CA5DAC">
        <w:rPr>
          <w:rFonts w:ascii="Arial" w:hAnsi="Arial" w:cs="Arial"/>
          <w:color w:val="333333"/>
          <w:sz w:val="28"/>
          <w:szCs w:val="28"/>
        </w:rPr>
        <w:t xml:space="preserve"> </w:t>
      </w:r>
      <w:r w:rsidRPr="00CA5DAC">
        <w:rPr>
          <w:rFonts w:ascii="Arial" w:hAnsi="Arial" w:cs="Arial"/>
          <w:color w:val="333333"/>
          <w:sz w:val="28"/>
          <w:szCs w:val="28"/>
        </w:rPr>
        <w:tab/>
      </w:r>
      <w:r w:rsidRPr="00CA5DAC">
        <w:rPr>
          <w:rFonts w:ascii="Arial" w:hAnsi="Arial" w:cs="Arial"/>
          <w:color w:val="333333"/>
          <w:sz w:val="28"/>
          <w:szCs w:val="28"/>
        </w:rPr>
        <w:tab/>
      </w:r>
    </w:p>
    <w:p w14:paraId="17DF89D5" w14:textId="77777777" w:rsidR="00CA5DAC" w:rsidRPr="00CA5DAC" w:rsidRDefault="00CA5DAC" w:rsidP="00CA5DAC">
      <w:pPr>
        <w:pStyle w:val="NormalWeb"/>
        <w:shd w:val="clear" w:color="auto" w:fill="FFFFFF"/>
        <w:spacing w:before="0" w:beforeAutospacing="0" w:after="150" w:afterAutospacing="0"/>
        <w:rPr>
          <w:rFonts w:ascii="Arial" w:hAnsi="Arial" w:cs="Arial"/>
          <w:color w:val="333333"/>
          <w:sz w:val="28"/>
          <w:szCs w:val="28"/>
        </w:rPr>
      </w:pPr>
    </w:p>
    <w:p w14:paraId="75B772FD" w14:textId="417D2419" w:rsidR="00CA5DAC" w:rsidRPr="000F57B9" w:rsidRDefault="000F57B9" w:rsidP="004B4483">
      <w:pPr>
        <w:pStyle w:val="NormalWeb"/>
        <w:shd w:val="clear" w:color="auto" w:fill="FFFFFF"/>
        <w:spacing w:before="0" w:beforeAutospacing="0" w:after="150" w:afterAutospacing="0"/>
        <w:jc w:val="both"/>
        <w:rPr>
          <w:rFonts w:ascii="Arial" w:hAnsi="Arial" w:cs="Arial"/>
          <w:color w:val="333333"/>
          <w:sz w:val="28"/>
          <w:szCs w:val="28"/>
        </w:rPr>
      </w:pPr>
      <w:r>
        <w:rPr>
          <w:rFonts w:ascii="Arial" w:hAnsi="Arial" w:cs="Arial"/>
          <w:color w:val="333333"/>
          <w:sz w:val="28"/>
          <w:szCs w:val="28"/>
        </w:rPr>
        <w:t>‘</w:t>
      </w:r>
      <w:r w:rsidR="00CA5DAC" w:rsidRPr="00CA5DAC">
        <w:rPr>
          <w:rFonts w:ascii="Arial" w:hAnsi="Arial" w:cs="Arial"/>
          <w:color w:val="333333"/>
          <w:sz w:val="28"/>
          <w:szCs w:val="28"/>
        </w:rPr>
        <w:t>Attachment</w:t>
      </w:r>
      <w:r>
        <w:rPr>
          <w:rFonts w:ascii="Arial" w:hAnsi="Arial" w:cs="Arial"/>
          <w:color w:val="333333"/>
          <w:sz w:val="28"/>
          <w:szCs w:val="28"/>
        </w:rPr>
        <w:t xml:space="preserve"> is </w:t>
      </w:r>
      <w:r w:rsidR="00CA5DAC" w:rsidRPr="00CA5DAC">
        <w:rPr>
          <w:rFonts w:ascii="Arial" w:eastAsiaTheme="minorEastAsia" w:hAnsi="Arial" w:cs="Arial"/>
          <w:color w:val="000000" w:themeColor="text1"/>
          <w:spacing w:val="-1"/>
          <w:sz w:val="28"/>
          <w:szCs w:val="28"/>
        </w:rPr>
        <w:t>a lasting psychological connectedness between human beings</w:t>
      </w:r>
      <w:r>
        <w:rPr>
          <w:rFonts w:ascii="Arial" w:eastAsiaTheme="minorEastAsia" w:hAnsi="Arial" w:cs="Arial"/>
          <w:color w:val="000000" w:themeColor="text1"/>
          <w:spacing w:val="-1"/>
          <w:sz w:val="28"/>
          <w:szCs w:val="28"/>
        </w:rPr>
        <w:t>’</w:t>
      </w:r>
      <w:r w:rsidR="00CA5DAC" w:rsidRPr="00CA5DAC">
        <w:rPr>
          <w:rFonts w:ascii="Arial" w:eastAsiaTheme="minorEastAsia" w:hAnsi="Arial" w:cs="Arial"/>
          <w:color w:val="000000" w:themeColor="text1"/>
          <w:spacing w:val="-1"/>
          <w:sz w:val="28"/>
          <w:szCs w:val="28"/>
        </w:rPr>
        <w:t xml:space="preserve"> (Bowlby, 1997)</w:t>
      </w:r>
      <w:r w:rsidR="000B5F0D">
        <w:rPr>
          <w:rFonts w:ascii="Arial" w:eastAsiaTheme="minorEastAsia" w:hAnsi="Arial" w:cs="Arial"/>
          <w:color w:val="000000" w:themeColor="text1"/>
          <w:spacing w:val="-1"/>
          <w:sz w:val="28"/>
          <w:szCs w:val="28"/>
        </w:rPr>
        <w:t>.</w:t>
      </w:r>
    </w:p>
    <w:p w14:paraId="76D24240" w14:textId="77777777" w:rsid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6AEECC3F" w14:textId="77777777" w:rsidR="00A36677" w:rsidRDefault="00A36677"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3BAA6D74" w14:textId="77777777" w:rsidR="00A36677" w:rsidRDefault="00A36677"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6E192B4C" w14:textId="75431B21" w:rsidR="00A36677" w:rsidRDefault="00021F33" w:rsidP="00021F33">
      <w:pPr>
        <w:pStyle w:val="NormalWeb"/>
        <w:shd w:val="clear" w:color="auto" w:fill="FFFFFF"/>
        <w:spacing w:before="0" w:beforeAutospacing="0" w:after="150" w:afterAutospacing="0"/>
        <w:jc w:val="center"/>
        <w:rPr>
          <w:rFonts w:ascii="Arial" w:eastAsiaTheme="minorEastAsia" w:hAnsi="Arial" w:cs="Arial"/>
          <w:color w:val="000000" w:themeColor="text1"/>
          <w:spacing w:val="-1"/>
          <w:sz w:val="28"/>
          <w:szCs w:val="28"/>
        </w:rPr>
      </w:pPr>
      <w:r>
        <w:rPr>
          <w:rFonts w:ascii="Arial" w:eastAsiaTheme="minorEastAsia" w:hAnsi="Arial" w:cs="Arial"/>
          <w:noProof/>
          <w:color w:val="000000" w:themeColor="text1"/>
          <w:spacing w:val="-1"/>
          <w:sz w:val="28"/>
          <w:szCs w:val="28"/>
        </w:rPr>
        <w:drawing>
          <wp:inline distT="0" distB="0" distL="0" distR="0" wp14:anchorId="2E9ADDA7" wp14:editId="08747705">
            <wp:extent cx="2522526" cy="168168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40965" cy="1693976"/>
                    </a:xfrm>
                    <a:prstGeom prst="rect">
                      <a:avLst/>
                    </a:prstGeom>
                    <a:noFill/>
                  </pic:spPr>
                </pic:pic>
              </a:graphicData>
            </a:graphic>
          </wp:inline>
        </w:drawing>
      </w:r>
    </w:p>
    <w:p w14:paraId="65017087" w14:textId="07FF20C4" w:rsidR="00A36677" w:rsidRPr="004A3685" w:rsidRDefault="004A3685" w:rsidP="00021F33">
      <w:pPr>
        <w:pStyle w:val="NormalWeb"/>
        <w:shd w:val="clear" w:color="auto" w:fill="FFFFFF"/>
        <w:spacing w:before="0" w:beforeAutospacing="0" w:after="150" w:afterAutospacing="0"/>
        <w:jc w:val="center"/>
        <w:rPr>
          <w:rFonts w:ascii="Arial" w:eastAsiaTheme="minorEastAsia" w:hAnsi="Arial" w:cs="Arial"/>
          <w:color w:val="000000" w:themeColor="text1"/>
          <w:spacing w:val="-1"/>
          <w:sz w:val="20"/>
          <w:szCs w:val="20"/>
        </w:rPr>
      </w:pPr>
      <w:r w:rsidRPr="004A3685">
        <w:rPr>
          <w:rFonts w:ascii="Arial" w:eastAsiaTheme="minorEastAsia" w:hAnsi="Arial" w:cs="Arial"/>
          <w:color w:val="000000" w:themeColor="text1"/>
          <w:spacing w:val="-1"/>
          <w:sz w:val="20"/>
          <w:szCs w:val="20"/>
        </w:rPr>
        <w:t>(</w:t>
      </w:r>
      <w:proofErr w:type="gramStart"/>
      <w:r w:rsidR="00A36677" w:rsidRPr="004A3685">
        <w:rPr>
          <w:rFonts w:ascii="Arial" w:eastAsiaTheme="minorEastAsia" w:hAnsi="Arial" w:cs="Arial"/>
          <w:color w:val="000000" w:themeColor="text1"/>
          <w:spacing w:val="-1"/>
          <w:sz w:val="20"/>
          <w:szCs w:val="20"/>
        </w:rPr>
        <w:t>Source:</w:t>
      </w:r>
      <w:r w:rsidRPr="004A3685">
        <w:rPr>
          <w:rFonts w:ascii="Arial" w:eastAsiaTheme="minorEastAsia" w:hAnsi="Arial" w:cs="Arial"/>
          <w:color w:val="000000" w:themeColor="text1"/>
          <w:spacing w:val="-1"/>
          <w:sz w:val="20"/>
          <w:szCs w:val="20"/>
        </w:rPr>
        <w:t>-</w:t>
      </w:r>
      <w:proofErr w:type="gramEnd"/>
      <w:r w:rsidRPr="004A3685">
        <w:rPr>
          <w:rFonts w:ascii="Arial" w:eastAsiaTheme="minorEastAsia" w:hAnsi="Arial" w:cs="Arial"/>
          <w:color w:val="000000" w:themeColor="text1"/>
          <w:spacing w:val="-1"/>
          <w:sz w:val="20"/>
          <w:szCs w:val="20"/>
        </w:rPr>
        <w:t xml:space="preserve"> </w:t>
      </w:r>
      <w:r w:rsidR="00A36677" w:rsidRPr="004A3685">
        <w:rPr>
          <w:rFonts w:ascii="Arial" w:eastAsiaTheme="minorEastAsia" w:hAnsi="Arial" w:cs="Arial"/>
          <w:color w:val="000000" w:themeColor="text1"/>
          <w:spacing w:val="-1"/>
          <w:sz w:val="20"/>
          <w:szCs w:val="20"/>
        </w:rPr>
        <w:t>psychalive.org, 2018</w:t>
      </w:r>
      <w:r w:rsidRPr="004A3685">
        <w:rPr>
          <w:rFonts w:ascii="Arial" w:eastAsiaTheme="minorEastAsia" w:hAnsi="Arial" w:cs="Arial"/>
          <w:color w:val="000000" w:themeColor="text1"/>
          <w:spacing w:val="-1"/>
          <w:sz w:val="20"/>
          <w:szCs w:val="20"/>
        </w:rPr>
        <w:t>)</w:t>
      </w:r>
    </w:p>
    <w:p w14:paraId="4F9F6562" w14:textId="77777777" w:rsidR="00A36677" w:rsidRDefault="00A36677"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15B35AAC" w14:textId="77777777" w:rsidR="00A36677" w:rsidRPr="00CA5DAC" w:rsidRDefault="00A36677"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19C3401C"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Bowlby’s (1997) theory on attachment, discusses the importance of the emotional bond a child creates with their primary caregiver. Discussing the emotional and psychological affects that can occur if there is a disruption to this early bond and the impact this loss or disruption can have on the child’s future relationships in adulthood.</w:t>
      </w:r>
    </w:p>
    <w:p w14:paraId="727F30BC"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Erikson (1982) reinforces this theory, by discussing the fact that for a child to develop, then they must have a basic trust in their primary care and the need for their basic needs to be met.</w:t>
      </w:r>
    </w:p>
    <w:p w14:paraId="147D8FD7"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Bowlby’s (1997) theory, continues to discuss that during a child’s life, although, the attachments formed with their primary caregiver during early infancy, are the most important, they can also form attachments with more than one caregiver. </w:t>
      </w:r>
    </w:p>
    <w:p w14:paraId="3003E22E"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Holmes and Holmes (2014) explore Bowlby’s (1997) attachment theory, discussing the four different categories of attachment further.</w:t>
      </w:r>
    </w:p>
    <w:p w14:paraId="2008C598" w14:textId="77777777" w:rsid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65142096" w14:textId="77777777" w:rsidR="00021F33" w:rsidRPr="00CA5DAC" w:rsidRDefault="00021F33"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0B912B9E"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r w:rsidRPr="00CA5DAC">
        <w:rPr>
          <w:rFonts w:ascii="Arial" w:eastAsiaTheme="minorEastAsia" w:hAnsi="Arial" w:cs="Arial"/>
          <w:b/>
          <w:bCs/>
          <w:color w:val="000000" w:themeColor="text1"/>
          <w:spacing w:val="-1"/>
          <w:sz w:val="28"/>
          <w:szCs w:val="28"/>
          <w:u w:val="single"/>
        </w:rPr>
        <w:lastRenderedPageBreak/>
        <w:t>Secure Attachment</w:t>
      </w:r>
    </w:p>
    <w:p w14:paraId="5B43063E"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p>
    <w:p w14:paraId="35535B0E"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This form of attachment established with a child, is regarded as the healthiest form of attachment, as it has an impact on the child’s future development, such as showing maturity, empathy, and positive non-disruptive social behaviour. </w:t>
      </w:r>
    </w:p>
    <w:p w14:paraId="59D8FC74"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It takes the form of, when a parent is present, the child will comfortably explore and play in a new environment, positively interacting with other individuals. </w:t>
      </w:r>
    </w:p>
    <w:p w14:paraId="7459DC35"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When the parent leaves the room, the child will become distressed and inconsolable, although prior interaction with other friendly adults was established, the child still requires and seeks their parents physical and emotional support. </w:t>
      </w:r>
    </w:p>
    <w:p w14:paraId="3661D6F0"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When the parent returns, they </w:t>
      </w:r>
      <w:proofErr w:type="gramStart"/>
      <w:r w:rsidRPr="00CA5DAC">
        <w:rPr>
          <w:rFonts w:ascii="Arial" w:eastAsiaTheme="minorEastAsia" w:hAnsi="Arial" w:cs="Arial"/>
          <w:color w:val="000000" w:themeColor="text1"/>
          <w:spacing w:val="-1"/>
          <w:sz w:val="28"/>
          <w:szCs w:val="28"/>
        </w:rPr>
        <w:t>are able to</w:t>
      </w:r>
      <w:proofErr w:type="gramEnd"/>
      <w:r w:rsidRPr="00CA5DAC">
        <w:rPr>
          <w:rFonts w:ascii="Arial" w:eastAsiaTheme="minorEastAsia" w:hAnsi="Arial" w:cs="Arial"/>
          <w:color w:val="000000" w:themeColor="text1"/>
          <w:spacing w:val="-1"/>
          <w:sz w:val="28"/>
          <w:szCs w:val="28"/>
        </w:rPr>
        <w:t xml:space="preserve"> react appropriately to the child’s needs, providing the required comfort.</w:t>
      </w:r>
    </w:p>
    <w:p w14:paraId="627F8E6D"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These children grow into confident, positive, secure, supportive individuals, who can maintain positive secure relationships as adults (Bowlby, 1997).</w:t>
      </w:r>
    </w:p>
    <w:p w14:paraId="5287D240"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3F99B53F"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r w:rsidRPr="00CA5DAC">
        <w:rPr>
          <w:rFonts w:ascii="Arial" w:eastAsiaTheme="minorEastAsia" w:hAnsi="Arial" w:cs="Arial"/>
          <w:b/>
          <w:bCs/>
          <w:color w:val="000000" w:themeColor="text1"/>
          <w:spacing w:val="-1"/>
          <w:sz w:val="28"/>
          <w:szCs w:val="28"/>
          <w:u w:val="single"/>
        </w:rPr>
        <w:t>Insecure Avoidant Attachment</w:t>
      </w:r>
    </w:p>
    <w:p w14:paraId="06CAFD1E"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p>
    <w:p w14:paraId="345D2976"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In this form of attachment, the child will comfortably explore and play in a new environment, and show’s indifference to who their caregiver is. This is usually, the outcome of the child feeling rejected by their parents. This can be due to the parents, lack of emotional or physical closeness, and when a parent is unresponsive or insensitive to the child’s needs.</w:t>
      </w:r>
    </w:p>
    <w:p w14:paraId="750C6B3B"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 xml:space="preserve">When the parent leaves the room, the child may or may not show emotion, but if the child does cry, other present individuals are able to calm the child down effectively. </w:t>
      </w:r>
    </w:p>
    <w:p w14:paraId="787AAEB1"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On returning, the child may choose to turn or pull away from the parent.</w:t>
      </w:r>
    </w:p>
    <w:p w14:paraId="158CAAAC" w14:textId="77777777" w:rsidR="00CA5DAC" w:rsidRPr="00CA5DAC" w:rsidRDefault="00CA5DAC" w:rsidP="00CA5DAC">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CA5DAC">
        <w:rPr>
          <w:rFonts w:ascii="Arial" w:eastAsiaTheme="minorEastAsia" w:hAnsi="Arial" w:cs="Arial"/>
          <w:color w:val="000000" w:themeColor="text1"/>
          <w:spacing w:val="-1"/>
          <w:sz w:val="28"/>
          <w:szCs w:val="28"/>
        </w:rPr>
        <w:t>Unlike children, with secure attachments, these children often grow up to be hostile, aggressive adolescence, and as adults they avoid emotional connections, as they find intimate relationships problematic (Bowlby, 1997).</w:t>
      </w:r>
    </w:p>
    <w:p w14:paraId="7E1C23F9" w14:textId="77777777" w:rsidR="002B07D1" w:rsidRPr="00CA5DAC" w:rsidRDefault="002B07D1" w:rsidP="002B07D1">
      <w:pPr>
        <w:pStyle w:val="NormalWeb"/>
        <w:shd w:val="clear" w:color="auto" w:fill="FFFFFF"/>
        <w:spacing w:before="0" w:beforeAutospacing="0" w:after="150" w:afterAutospacing="0"/>
        <w:rPr>
          <w:rFonts w:ascii="Arial" w:hAnsi="Arial" w:cs="Arial"/>
          <w:color w:val="333333"/>
          <w:sz w:val="28"/>
          <w:szCs w:val="28"/>
        </w:rPr>
      </w:pPr>
    </w:p>
    <w:p w14:paraId="189D0783" w14:textId="77777777" w:rsidR="002B07D1" w:rsidRPr="00CA5DAC" w:rsidRDefault="002B07D1" w:rsidP="002B07D1">
      <w:pPr>
        <w:pStyle w:val="NormalWeb"/>
        <w:shd w:val="clear" w:color="auto" w:fill="FFFFFF"/>
        <w:spacing w:before="0" w:beforeAutospacing="0" w:after="150" w:afterAutospacing="0"/>
        <w:rPr>
          <w:rFonts w:ascii="Arial" w:hAnsi="Arial" w:cs="Arial"/>
          <w:color w:val="333333"/>
          <w:sz w:val="28"/>
          <w:szCs w:val="28"/>
        </w:rPr>
      </w:pPr>
    </w:p>
    <w:p w14:paraId="06810CFA" w14:textId="77777777" w:rsidR="007A5728" w:rsidRPr="007A5728" w:rsidRDefault="007A5728" w:rsidP="007A5728">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r w:rsidRPr="007A5728">
        <w:rPr>
          <w:rFonts w:ascii="Arial" w:eastAsiaTheme="minorEastAsia" w:hAnsi="Arial" w:cs="Arial"/>
          <w:b/>
          <w:bCs/>
          <w:color w:val="000000" w:themeColor="text1"/>
          <w:spacing w:val="-1"/>
          <w:sz w:val="28"/>
          <w:szCs w:val="28"/>
          <w:u w:val="single"/>
        </w:rPr>
        <w:lastRenderedPageBreak/>
        <w:t>Insecure Ambivalent Attachment</w:t>
      </w:r>
    </w:p>
    <w:p w14:paraId="1FDB962F" w14:textId="77777777" w:rsidR="007A5728" w:rsidRPr="007A5728" w:rsidRDefault="007A5728" w:rsidP="007A5728">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p>
    <w:p w14:paraId="461D47DD" w14:textId="77777777" w:rsidR="007A5728" w:rsidRP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7A5728">
        <w:rPr>
          <w:rFonts w:ascii="Arial" w:eastAsiaTheme="minorEastAsia" w:hAnsi="Arial" w:cs="Arial"/>
          <w:color w:val="000000" w:themeColor="text1"/>
          <w:spacing w:val="-1"/>
          <w:sz w:val="28"/>
          <w:szCs w:val="28"/>
        </w:rPr>
        <w:t xml:space="preserve">Choosing to remain close to the parent, and even when parents are present, children with insecure ambivalent attachment, will oppose to exploring and playing in a new environment, and show apprehension towards other individuals. </w:t>
      </w:r>
    </w:p>
    <w:p w14:paraId="6C5ACB5D" w14:textId="77777777" w:rsidR="007A5728" w:rsidRP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7A5728">
        <w:rPr>
          <w:rFonts w:ascii="Arial" w:eastAsiaTheme="minorEastAsia" w:hAnsi="Arial" w:cs="Arial"/>
          <w:color w:val="000000" w:themeColor="text1"/>
          <w:spacing w:val="-1"/>
          <w:sz w:val="28"/>
          <w:szCs w:val="28"/>
        </w:rPr>
        <w:t>On separation, neither the parent or present individual can comfort the child, as the child will show signs of frustration and anger on the return of the parent. This can be due to the parent’s lack of consistency and their inability to provide comfort or respond appropriate to their child’s behaviour.</w:t>
      </w:r>
    </w:p>
    <w:p w14:paraId="3431E538" w14:textId="77777777" w:rsidR="009E6FE1" w:rsidRPr="00CA5DAC" w:rsidRDefault="007A5728" w:rsidP="009E6FE1">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7A5728">
        <w:rPr>
          <w:rFonts w:ascii="Arial" w:eastAsiaTheme="minorEastAsia" w:hAnsi="Arial" w:cs="Arial"/>
          <w:color w:val="000000" w:themeColor="text1"/>
          <w:spacing w:val="-1"/>
          <w:sz w:val="28"/>
          <w:szCs w:val="28"/>
        </w:rPr>
        <w:t>Growing up to be less confident, less assertive, adult reliant individuals, who often become targets of bullying</w:t>
      </w:r>
      <w:r w:rsidR="009E6FE1">
        <w:rPr>
          <w:rFonts w:ascii="Arial" w:eastAsiaTheme="minorEastAsia" w:hAnsi="Arial" w:cs="Arial"/>
          <w:color w:val="000000" w:themeColor="text1"/>
          <w:spacing w:val="-1"/>
          <w:sz w:val="28"/>
          <w:szCs w:val="28"/>
        </w:rPr>
        <w:t xml:space="preserve"> </w:t>
      </w:r>
      <w:r w:rsidR="009E6FE1" w:rsidRPr="00CA5DAC">
        <w:rPr>
          <w:rFonts w:ascii="Arial" w:eastAsiaTheme="minorEastAsia" w:hAnsi="Arial" w:cs="Arial"/>
          <w:color w:val="000000" w:themeColor="text1"/>
          <w:spacing w:val="-1"/>
          <w:sz w:val="28"/>
          <w:szCs w:val="28"/>
        </w:rPr>
        <w:t>(Bowlby, 1997).</w:t>
      </w:r>
    </w:p>
    <w:p w14:paraId="7238A611" w14:textId="7933697C" w:rsid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796B03E0" w14:textId="77777777" w:rsidR="00B71B71" w:rsidRPr="00B71B71" w:rsidRDefault="00B71B71" w:rsidP="00B71B71">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r w:rsidRPr="00B71B71">
        <w:rPr>
          <w:rFonts w:ascii="Arial" w:eastAsiaTheme="minorEastAsia" w:hAnsi="Arial" w:cs="Arial"/>
          <w:b/>
          <w:bCs/>
          <w:color w:val="000000" w:themeColor="text1"/>
          <w:spacing w:val="-1"/>
          <w:sz w:val="28"/>
          <w:szCs w:val="28"/>
          <w:u w:val="single"/>
        </w:rPr>
        <w:t>Insecure Disorganized Attachment</w:t>
      </w:r>
    </w:p>
    <w:p w14:paraId="1980970C" w14:textId="77777777" w:rsidR="00B71B71" w:rsidRPr="00B71B71" w:rsidRDefault="00B71B71" w:rsidP="00B71B71">
      <w:pPr>
        <w:pStyle w:val="NormalWeb"/>
        <w:shd w:val="clear" w:color="auto" w:fill="FFFFFF"/>
        <w:spacing w:before="0" w:beforeAutospacing="0" w:after="150" w:afterAutospacing="0"/>
        <w:rPr>
          <w:rFonts w:ascii="Arial" w:eastAsiaTheme="minorEastAsia" w:hAnsi="Arial" w:cs="Arial"/>
          <w:b/>
          <w:bCs/>
          <w:color w:val="000000" w:themeColor="text1"/>
          <w:spacing w:val="-1"/>
          <w:sz w:val="28"/>
          <w:szCs w:val="28"/>
          <w:u w:val="single"/>
        </w:rPr>
      </w:pPr>
    </w:p>
    <w:p w14:paraId="752F65C6" w14:textId="77777777" w:rsidR="00B71B71" w:rsidRPr="00B71B71" w:rsidRDefault="00B71B71" w:rsidP="00B71B71">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B71B71">
        <w:rPr>
          <w:rFonts w:ascii="Arial" w:eastAsiaTheme="minorEastAsia" w:hAnsi="Arial" w:cs="Arial"/>
          <w:color w:val="000000" w:themeColor="text1"/>
          <w:spacing w:val="-1"/>
          <w:sz w:val="28"/>
          <w:szCs w:val="28"/>
        </w:rPr>
        <w:t xml:space="preserve">Demonstrating odd and uncertain behaviours towards their parents, a child with insecure disorganized attachment can find distinguishing their feelings difficult. They can appear to show signs of distress, avoidance and can freeze in sight of their parents. </w:t>
      </w:r>
    </w:p>
    <w:p w14:paraId="36604289" w14:textId="77777777" w:rsidR="00B71B71" w:rsidRPr="00B71B71" w:rsidRDefault="00B71B71" w:rsidP="00B71B71">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B71B71">
        <w:rPr>
          <w:rFonts w:ascii="Arial" w:eastAsiaTheme="minorEastAsia" w:hAnsi="Arial" w:cs="Arial"/>
          <w:color w:val="000000" w:themeColor="text1"/>
          <w:spacing w:val="-1"/>
          <w:sz w:val="28"/>
          <w:szCs w:val="28"/>
        </w:rPr>
        <w:t>Unfortunately, this can sometimes be due to the child’s exposure to trauma or loss experienced by a parent. This can result in the child associating the parent with distress, but for the child’s needs to be met, even though the parent may display unpredictable and inconsistent behaviour.</w:t>
      </w:r>
    </w:p>
    <w:p w14:paraId="25E540F0" w14:textId="7129DC2B" w:rsidR="00B71B71" w:rsidRPr="00B71B71" w:rsidRDefault="00B71B71" w:rsidP="00B71B71">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r w:rsidRPr="00B71B71">
        <w:rPr>
          <w:rFonts w:ascii="Arial" w:eastAsiaTheme="minorEastAsia" w:hAnsi="Arial" w:cs="Arial"/>
          <w:color w:val="000000" w:themeColor="text1"/>
          <w:spacing w:val="-1"/>
          <w:sz w:val="28"/>
          <w:szCs w:val="28"/>
        </w:rPr>
        <w:t>As adults, child with insecure disorganized attachment, often become withdrawn, as they are usually suffering of trust issue, this can cause the individual to suffer from behavioural issues and mental illness, as they are unable to regulate their emotions, and have difficulties in socializing with others (Bowlby, 1997).</w:t>
      </w:r>
    </w:p>
    <w:p w14:paraId="40260FD9" w14:textId="77777777" w:rsidR="009E6FE1" w:rsidRDefault="009E6FE1"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42CDFECE" w14:textId="77777777" w:rsid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00F16C27" w14:textId="77777777" w:rsidR="007A5728" w:rsidRP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sz w:val="28"/>
          <w:szCs w:val="28"/>
        </w:rPr>
      </w:pPr>
    </w:p>
    <w:p w14:paraId="0247E0FA" w14:textId="77777777" w:rsidR="007A5728" w:rsidRDefault="007A5728" w:rsidP="007A5728">
      <w:pPr>
        <w:pStyle w:val="NormalWeb"/>
        <w:shd w:val="clear" w:color="auto" w:fill="FFFFFF"/>
        <w:spacing w:before="0" w:beforeAutospacing="0" w:after="150" w:afterAutospacing="0"/>
        <w:rPr>
          <w:rFonts w:ascii="Arial" w:eastAsiaTheme="minorEastAsia" w:hAnsi="Arial" w:cs="Arial"/>
          <w:color w:val="000000" w:themeColor="text1"/>
          <w:spacing w:val="-1"/>
        </w:rPr>
      </w:pPr>
    </w:p>
    <w:p w14:paraId="168E937D" w14:textId="77777777" w:rsidR="004E5483" w:rsidRPr="00CA5DAC" w:rsidRDefault="004E5483" w:rsidP="002B07D1">
      <w:pPr>
        <w:pStyle w:val="NormalWeb"/>
        <w:shd w:val="clear" w:color="auto" w:fill="FFFFFF"/>
        <w:spacing w:before="0" w:beforeAutospacing="0" w:after="150" w:afterAutospacing="0"/>
        <w:rPr>
          <w:rFonts w:ascii="Arial" w:hAnsi="Arial" w:cs="Arial"/>
          <w:color w:val="333333"/>
          <w:sz w:val="28"/>
          <w:szCs w:val="28"/>
        </w:rPr>
      </w:pPr>
    </w:p>
    <w:p w14:paraId="47829ED3" w14:textId="020357A3" w:rsidR="004E5483" w:rsidRPr="00CA5DAC" w:rsidRDefault="00F81723" w:rsidP="002B07D1">
      <w:pPr>
        <w:pStyle w:val="NormalWeb"/>
        <w:shd w:val="clear" w:color="auto" w:fill="FFFFFF"/>
        <w:spacing w:before="0" w:beforeAutospacing="0" w:after="150" w:afterAutospacing="0"/>
        <w:rPr>
          <w:rFonts w:ascii="Arial" w:hAnsi="Arial" w:cs="Arial"/>
          <w:color w:val="333333"/>
          <w:sz w:val="28"/>
          <w:szCs w:val="28"/>
        </w:rPr>
      </w:pPr>
      <w:r w:rsidRPr="00162FC0">
        <w:rPr>
          <w:rFonts w:ascii="Arial" w:hAnsi="Arial" w:cs="Arial"/>
          <w:noProof/>
          <w:sz w:val="28"/>
          <w:szCs w:val="28"/>
        </w:rPr>
        <w:lastRenderedPageBreak/>
        <mc:AlternateContent>
          <mc:Choice Requires="wps">
            <w:drawing>
              <wp:anchor distT="0" distB="0" distL="114300" distR="114300" simplePos="0" relativeHeight="251658256" behindDoc="0" locked="0" layoutInCell="1" allowOverlap="1" wp14:anchorId="5545C834" wp14:editId="43210C21">
                <wp:simplePos x="0" y="0"/>
                <wp:positionH relativeFrom="column">
                  <wp:posOffset>-300350</wp:posOffset>
                </wp:positionH>
                <wp:positionV relativeFrom="paragraph">
                  <wp:posOffset>71217</wp:posOffset>
                </wp:positionV>
                <wp:extent cx="6373518" cy="847656"/>
                <wp:effectExtent l="0" t="0" r="14605" b="16510"/>
                <wp:wrapNone/>
                <wp:docPr id="39" name="Rectangle: Rounded Corners 39"/>
                <wp:cNvGraphicFramePr/>
                <a:graphic xmlns:a="http://schemas.openxmlformats.org/drawingml/2006/main">
                  <a:graphicData uri="http://schemas.microsoft.com/office/word/2010/wordprocessingShape">
                    <wps:wsp>
                      <wps:cNvSpPr/>
                      <wps:spPr>
                        <a:xfrm>
                          <a:off x="0" y="0"/>
                          <a:ext cx="6373518" cy="847656"/>
                        </a:xfrm>
                        <a:prstGeom prst="roundRect">
                          <a:avLst/>
                        </a:prstGeom>
                        <a:solidFill>
                          <a:srgbClr val="CCFFCC"/>
                        </a:solidFill>
                        <a:ln>
                          <a:solidFill>
                            <a:srgbClr val="CCFFCC"/>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39D88F" w14:textId="6FD74D94" w:rsidR="00162FC0" w:rsidRPr="00E30609" w:rsidRDefault="00162FC0" w:rsidP="00162FC0">
                            <w:pPr>
                              <w:jc w:val="center"/>
                              <w:rPr>
                                <w:rFonts w:ascii="Arial" w:hAnsi="Arial" w:cs="Arial"/>
                                <w:b/>
                                <w:bCs/>
                                <w:color w:val="000000" w:themeColor="text1"/>
                                <w:sz w:val="44"/>
                                <w:szCs w:val="44"/>
                                <w:u w:val="single"/>
                              </w:rPr>
                            </w:pPr>
                            <w:r w:rsidRPr="00E30609">
                              <w:rPr>
                                <w:rFonts w:ascii="Arial" w:hAnsi="Arial" w:cs="Arial"/>
                                <w:b/>
                                <w:bCs/>
                                <w:color w:val="000000" w:themeColor="text1"/>
                                <w:sz w:val="44"/>
                                <w:szCs w:val="44"/>
                                <w:u w:val="single"/>
                              </w:rPr>
                              <w:t xml:space="preserve">The Role </w:t>
                            </w:r>
                            <w:r w:rsidR="007B0EAB">
                              <w:rPr>
                                <w:rFonts w:ascii="Arial" w:hAnsi="Arial" w:cs="Arial"/>
                                <w:b/>
                                <w:bCs/>
                                <w:color w:val="000000" w:themeColor="text1"/>
                                <w:sz w:val="44"/>
                                <w:szCs w:val="44"/>
                                <w:u w:val="single"/>
                              </w:rPr>
                              <w:t xml:space="preserve">and Partnerships </w:t>
                            </w:r>
                            <w:r w:rsidRPr="00E30609">
                              <w:rPr>
                                <w:rFonts w:ascii="Arial" w:hAnsi="Arial" w:cs="Arial"/>
                                <w:b/>
                                <w:bCs/>
                                <w:color w:val="000000" w:themeColor="text1"/>
                                <w:sz w:val="44"/>
                                <w:szCs w:val="44"/>
                                <w:u w:val="single"/>
                              </w:rPr>
                              <w:t>of the Adult</w:t>
                            </w:r>
                            <w:r w:rsidR="0032782A">
                              <w:rPr>
                                <w:rFonts w:ascii="Arial" w:hAnsi="Arial" w:cs="Arial"/>
                                <w:b/>
                                <w:bCs/>
                                <w:color w:val="000000" w:themeColor="text1"/>
                                <w:sz w:val="44"/>
                                <w:szCs w:val="44"/>
                                <w:u w:val="single"/>
                              </w:rPr>
                              <w:t>’s</w:t>
                            </w:r>
                            <w:r w:rsidR="00E30609" w:rsidRPr="00E30609">
                              <w:rPr>
                                <w:rFonts w:ascii="Arial" w:hAnsi="Arial" w:cs="Arial"/>
                                <w:b/>
                                <w:bCs/>
                                <w:color w:val="000000" w:themeColor="text1"/>
                                <w:sz w:val="44"/>
                                <w:szCs w:val="44"/>
                                <w:u w:val="single"/>
                              </w:rPr>
                              <w:t xml:space="preserve"> in a Chi</w:t>
                            </w:r>
                            <w:r w:rsidR="00E30609">
                              <w:rPr>
                                <w:rFonts w:ascii="Arial" w:hAnsi="Arial" w:cs="Arial"/>
                                <w:b/>
                                <w:bCs/>
                                <w:color w:val="000000" w:themeColor="text1"/>
                                <w:sz w:val="44"/>
                                <w:szCs w:val="44"/>
                                <w:u w:val="single"/>
                              </w:rPr>
                              <w:t>l</w:t>
                            </w:r>
                            <w:r w:rsidR="00E30609" w:rsidRPr="00E30609">
                              <w:rPr>
                                <w:rFonts w:ascii="Arial" w:hAnsi="Arial" w:cs="Arial"/>
                                <w:b/>
                                <w:bCs/>
                                <w:color w:val="000000" w:themeColor="text1"/>
                                <w:sz w:val="44"/>
                                <w:szCs w:val="44"/>
                                <w:u w:val="single"/>
                              </w:rPr>
                              <w:t>d’s Transition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45C834" id="Rectangle: Rounded Corners 39" o:spid="_x0000_s1037" style="position:absolute;margin-left:-23.65pt;margin-top:5.6pt;width:501.85pt;height:66.7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xyGjgIAAKAFAAAOAAAAZHJzL2Uyb0RvYy54bWysVE1v2zAMvQ/YfxB0X5ykSdoFdYrARYYB&#10;QVu0HXpWZCk2IIuapMTOfv0o+SNdV+xQzAdZEslH8onk9U1TKXIU1pWgUzoZjSkRmkNe6n1Kfzxv&#10;vlxR4jzTOVOgRUpPwtGb1edP17VZiikUoHJhCYJot6xNSgvvzTJJHC9ExdwIjNAolGAr5vFo90lu&#10;WY3olUqm4/EiqcHmxgIXzuHtbSukq4gvpeD+XkonPFEpxdh8XG1cd2FNVtdsubfMFCXvwmAfiKJi&#10;pUanA9Qt84wcbPkXVFVyCw6kH3GoEpCy5CLmgNlMxm+yeSqYETEXJMeZgSb3/2D53fHJPFikoTZu&#10;6XAbsmikrcIf4yNNJOs0kCUaTzheLi4uL+YTfF6OsqvZ5WK+CGwmZ2tjnf8moCJhk1ILB50/4otE&#10;othx63yr3+sFjw5UmW9KpeLB7neZsuTI8PWybLPJss7FH2pKf8wSQw2myTnzuPMnJQKg0o9CkjLH&#10;XKcx5FiUYgiIcS60n7SiguWijXM+xq8PM5RxsIi8RMCALDG/AbsD6DVbkB67JajTD6Yi1vRgPP5X&#10;YK3xYBE9g/aDcVVqsO8BKMyq89zq9yS11ASWfLNrkBts+agarnaQnx4ssdA2mTN8U+LDb5nzD8xi&#10;V2H/4aTw97hIBXVKodtRUoD99d590MdiRyklNXZpSt3PA7OCEvVdYxt8ncxmoa3jYTa/nOLBvpbs&#10;Xkv0ocoAS2mCM8nwuA36XvVbaaF6wYGyDl5RxDRH3ynl3vaHzLfTA0cSF+t1VMNWNsxv9ZPhATwQ&#10;HWr6uXlh1nTV77Fv7qDvaLZ8U/+tbrDUsD54kGVsjjOv3RPgGIi11I2sMGden6PWebCufgMAAP//&#10;AwBQSwMEFAAGAAgAAAAhAP/WqL7fAAAACgEAAA8AAABkcnMvZG93bnJldi54bWxMj8tOwzAQRfdI&#10;/IM1SOxa50UfIU6FKrEKAqUgsXVjN4mIx1Hspu7fM6zocuYe3TlT7IIZ2Kwn11sUEC8jYBobq3ps&#10;BXx9vi42wJyXqORgUQu4age78v6ukLmyF6z1fPAtoxJ0uRTQeT/mnLum00a6pR01Unayk5Gexqnl&#10;apIXKjcDT6JoxY3skS50ctT7Tjc/h7MR8H39wCoJ77iv5iqtT/WQhrdYiMeH8PIMzOvg/2H40yd1&#10;KMnpaM+oHBsELLJ1SigFcQKMgO3TKgN2pEWWrYGXBb99ofwFAAD//wMAUEsBAi0AFAAGAAgAAAAh&#10;ALaDOJL+AAAA4QEAABMAAAAAAAAAAAAAAAAAAAAAAFtDb250ZW50X1R5cGVzXS54bWxQSwECLQAU&#10;AAYACAAAACEAOP0h/9YAAACUAQAACwAAAAAAAAAAAAAAAAAvAQAAX3JlbHMvLnJlbHNQSwECLQAU&#10;AAYACAAAACEAgRccho4CAACgBQAADgAAAAAAAAAAAAAAAAAuAgAAZHJzL2Uyb0RvYy54bWxQSwEC&#10;LQAUAAYACAAAACEA/9aovt8AAAAKAQAADwAAAAAAAAAAAAAAAADoBAAAZHJzL2Rvd25yZXYueG1s&#10;UEsFBgAAAAAEAAQA8wAAAPQFAAAAAA==&#10;" fillcolor="#cfc" strokecolor="#cfc" strokeweight="1pt">
                <v:stroke joinstyle="miter"/>
                <v:textbox>
                  <w:txbxContent>
                    <w:p w14:paraId="4E39D88F" w14:textId="6FD74D94" w:rsidR="00162FC0" w:rsidRPr="00E30609" w:rsidRDefault="00162FC0" w:rsidP="00162FC0">
                      <w:pPr>
                        <w:jc w:val="center"/>
                        <w:rPr>
                          <w:rFonts w:ascii="Arial" w:hAnsi="Arial" w:cs="Arial"/>
                          <w:b/>
                          <w:bCs/>
                          <w:color w:val="000000" w:themeColor="text1"/>
                          <w:sz w:val="44"/>
                          <w:szCs w:val="44"/>
                          <w:u w:val="single"/>
                        </w:rPr>
                      </w:pPr>
                      <w:r w:rsidRPr="00E30609">
                        <w:rPr>
                          <w:rFonts w:ascii="Arial" w:hAnsi="Arial" w:cs="Arial"/>
                          <w:b/>
                          <w:bCs/>
                          <w:color w:val="000000" w:themeColor="text1"/>
                          <w:sz w:val="44"/>
                          <w:szCs w:val="44"/>
                          <w:u w:val="single"/>
                        </w:rPr>
                        <w:t xml:space="preserve">The Role </w:t>
                      </w:r>
                      <w:r w:rsidR="007B0EAB">
                        <w:rPr>
                          <w:rFonts w:ascii="Arial" w:hAnsi="Arial" w:cs="Arial"/>
                          <w:b/>
                          <w:bCs/>
                          <w:color w:val="000000" w:themeColor="text1"/>
                          <w:sz w:val="44"/>
                          <w:szCs w:val="44"/>
                          <w:u w:val="single"/>
                        </w:rPr>
                        <w:t xml:space="preserve">and Partnerships </w:t>
                      </w:r>
                      <w:r w:rsidRPr="00E30609">
                        <w:rPr>
                          <w:rFonts w:ascii="Arial" w:hAnsi="Arial" w:cs="Arial"/>
                          <w:b/>
                          <w:bCs/>
                          <w:color w:val="000000" w:themeColor="text1"/>
                          <w:sz w:val="44"/>
                          <w:szCs w:val="44"/>
                          <w:u w:val="single"/>
                        </w:rPr>
                        <w:t>of the Adult</w:t>
                      </w:r>
                      <w:r w:rsidR="0032782A">
                        <w:rPr>
                          <w:rFonts w:ascii="Arial" w:hAnsi="Arial" w:cs="Arial"/>
                          <w:b/>
                          <w:bCs/>
                          <w:color w:val="000000" w:themeColor="text1"/>
                          <w:sz w:val="44"/>
                          <w:szCs w:val="44"/>
                          <w:u w:val="single"/>
                        </w:rPr>
                        <w:t>’s</w:t>
                      </w:r>
                      <w:r w:rsidR="00E30609" w:rsidRPr="00E30609">
                        <w:rPr>
                          <w:rFonts w:ascii="Arial" w:hAnsi="Arial" w:cs="Arial"/>
                          <w:b/>
                          <w:bCs/>
                          <w:color w:val="000000" w:themeColor="text1"/>
                          <w:sz w:val="44"/>
                          <w:szCs w:val="44"/>
                          <w:u w:val="single"/>
                        </w:rPr>
                        <w:t xml:space="preserve"> in a Chi</w:t>
                      </w:r>
                      <w:r w:rsidR="00E30609">
                        <w:rPr>
                          <w:rFonts w:ascii="Arial" w:hAnsi="Arial" w:cs="Arial"/>
                          <w:b/>
                          <w:bCs/>
                          <w:color w:val="000000" w:themeColor="text1"/>
                          <w:sz w:val="44"/>
                          <w:szCs w:val="44"/>
                          <w:u w:val="single"/>
                        </w:rPr>
                        <w:t>l</w:t>
                      </w:r>
                      <w:r w:rsidR="00E30609" w:rsidRPr="00E30609">
                        <w:rPr>
                          <w:rFonts w:ascii="Arial" w:hAnsi="Arial" w:cs="Arial"/>
                          <w:b/>
                          <w:bCs/>
                          <w:color w:val="000000" w:themeColor="text1"/>
                          <w:sz w:val="44"/>
                          <w:szCs w:val="44"/>
                          <w:u w:val="single"/>
                        </w:rPr>
                        <w:t>d’s Transition</w:t>
                      </w:r>
                    </w:p>
                  </w:txbxContent>
                </v:textbox>
              </v:roundrect>
            </w:pict>
          </mc:Fallback>
        </mc:AlternateContent>
      </w:r>
    </w:p>
    <w:p w14:paraId="092066E6" w14:textId="77777777" w:rsidR="004E5483" w:rsidRPr="00CA5DAC" w:rsidRDefault="004E5483" w:rsidP="002B07D1">
      <w:pPr>
        <w:pStyle w:val="NormalWeb"/>
        <w:shd w:val="clear" w:color="auto" w:fill="FFFFFF"/>
        <w:spacing w:before="0" w:beforeAutospacing="0" w:after="150" w:afterAutospacing="0"/>
        <w:rPr>
          <w:rFonts w:ascii="Arial" w:hAnsi="Arial" w:cs="Arial"/>
          <w:color w:val="333333"/>
          <w:sz w:val="28"/>
          <w:szCs w:val="28"/>
        </w:rPr>
      </w:pPr>
    </w:p>
    <w:p w14:paraId="2C422EB7" w14:textId="77777777" w:rsidR="004E5483" w:rsidRPr="00CA5DAC" w:rsidRDefault="004E5483" w:rsidP="002B07D1">
      <w:pPr>
        <w:pStyle w:val="NormalWeb"/>
        <w:shd w:val="clear" w:color="auto" w:fill="FFFFFF"/>
        <w:spacing w:before="0" w:beforeAutospacing="0" w:after="150" w:afterAutospacing="0"/>
        <w:rPr>
          <w:rFonts w:ascii="Arial" w:hAnsi="Arial" w:cs="Arial"/>
          <w:color w:val="333333"/>
          <w:sz w:val="28"/>
          <w:szCs w:val="28"/>
        </w:rPr>
      </w:pPr>
    </w:p>
    <w:p w14:paraId="60D6E9C9" w14:textId="310217F5" w:rsidR="004E5483" w:rsidRDefault="004E5483" w:rsidP="002B07D1">
      <w:pPr>
        <w:pStyle w:val="NormalWeb"/>
        <w:shd w:val="clear" w:color="auto" w:fill="FFFFFF"/>
        <w:spacing w:before="0" w:beforeAutospacing="0" w:after="150" w:afterAutospacing="0"/>
        <w:rPr>
          <w:rFonts w:ascii="Arial" w:hAnsi="Arial" w:cs="Arial"/>
          <w:color w:val="333333"/>
          <w:sz w:val="28"/>
          <w:szCs w:val="28"/>
        </w:rPr>
      </w:pPr>
    </w:p>
    <w:p w14:paraId="629897E5" w14:textId="15030C78" w:rsidR="004E1ACD" w:rsidRDefault="00280BF0" w:rsidP="002B07D1">
      <w:pPr>
        <w:pStyle w:val="NormalWeb"/>
        <w:shd w:val="clear" w:color="auto" w:fill="FFFFFF"/>
        <w:spacing w:before="0" w:beforeAutospacing="0" w:after="150" w:afterAutospacing="0"/>
        <w:rPr>
          <w:rFonts w:ascii="Arial" w:hAnsi="Arial" w:cs="Arial"/>
          <w:color w:val="333333"/>
          <w:sz w:val="28"/>
          <w:szCs w:val="28"/>
        </w:rPr>
      </w:pPr>
      <w:r>
        <w:rPr>
          <w:rFonts w:ascii="Arial" w:hAnsi="Arial" w:cs="Arial"/>
          <w:noProof/>
          <w:color w:val="333333"/>
          <w:sz w:val="28"/>
          <w:szCs w:val="28"/>
        </w:rPr>
        <mc:AlternateContent>
          <mc:Choice Requires="wps">
            <w:drawing>
              <wp:anchor distT="0" distB="0" distL="114300" distR="114300" simplePos="0" relativeHeight="251658261" behindDoc="0" locked="0" layoutInCell="1" allowOverlap="1" wp14:anchorId="16BD03BF" wp14:editId="5C03099D">
                <wp:simplePos x="0" y="0"/>
                <wp:positionH relativeFrom="column">
                  <wp:posOffset>881028</wp:posOffset>
                </wp:positionH>
                <wp:positionV relativeFrom="paragraph">
                  <wp:posOffset>6993</wp:posOffset>
                </wp:positionV>
                <wp:extent cx="3964625" cy="1401635"/>
                <wp:effectExtent l="0" t="0" r="17145" b="27305"/>
                <wp:wrapNone/>
                <wp:docPr id="47" name="Scroll: Vertical 47"/>
                <wp:cNvGraphicFramePr/>
                <a:graphic xmlns:a="http://schemas.openxmlformats.org/drawingml/2006/main">
                  <a:graphicData uri="http://schemas.microsoft.com/office/word/2010/wordprocessingShape">
                    <wps:wsp>
                      <wps:cNvSpPr/>
                      <wps:spPr>
                        <a:xfrm>
                          <a:off x="0" y="0"/>
                          <a:ext cx="3964625" cy="1401635"/>
                        </a:xfrm>
                        <a:prstGeom prst="verticalScroll">
                          <a:avLst/>
                        </a:prstGeom>
                        <a:solidFill>
                          <a:schemeClr val="bg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DFEC5B" w14:textId="77777777" w:rsidR="00DD782D" w:rsidRDefault="00DD782D" w:rsidP="00DD782D">
                            <w:pPr>
                              <w:rPr>
                                <w:rFonts w:ascii="Arial" w:hAnsi="Arial" w:cs="Arial"/>
                                <w:color w:val="000000" w:themeColor="text1"/>
                                <w:sz w:val="24"/>
                                <w:szCs w:val="24"/>
                              </w:rPr>
                            </w:pPr>
                          </w:p>
                          <w:p w14:paraId="7DF52DFC" w14:textId="4F7B4B38" w:rsidR="00DD782D" w:rsidRDefault="00DD782D" w:rsidP="00DD782D">
                            <w:pPr>
                              <w:jc w:val="center"/>
                              <w:rPr>
                                <w:rFonts w:ascii="Arial" w:hAnsi="Arial" w:cs="Arial"/>
                                <w:color w:val="000000" w:themeColor="text1"/>
                                <w:sz w:val="24"/>
                                <w:szCs w:val="24"/>
                              </w:rPr>
                            </w:pPr>
                            <w:r w:rsidRPr="00DD782D">
                              <w:rPr>
                                <w:rFonts w:ascii="Arial" w:hAnsi="Arial" w:cs="Arial"/>
                                <w:color w:val="000000" w:themeColor="text1"/>
                                <w:sz w:val="24"/>
                                <w:szCs w:val="24"/>
                              </w:rPr>
                              <w:t>‘In all things, the beginning is the important part’</w:t>
                            </w:r>
                          </w:p>
                          <w:p w14:paraId="018D74C2" w14:textId="77777777" w:rsidR="00DD782D" w:rsidRDefault="00DD782D" w:rsidP="00DD782D">
                            <w:pPr>
                              <w:jc w:val="center"/>
                              <w:rPr>
                                <w:rFonts w:ascii="Arial" w:hAnsi="Arial" w:cs="Arial"/>
                                <w:color w:val="000000" w:themeColor="text1"/>
                                <w:sz w:val="24"/>
                                <w:szCs w:val="24"/>
                              </w:rPr>
                            </w:pPr>
                          </w:p>
                          <w:p w14:paraId="7B94BF6C" w14:textId="41F2254B" w:rsidR="00DD782D" w:rsidRPr="00DD782D" w:rsidRDefault="00DD782D" w:rsidP="00DD782D">
                            <w:pPr>
                              <w:jc w:val="center"/>
                              <w:rPr>
                                <w:rFonts w:ascii="Arial" w:hAnsi="Arial" w:cs="Arial"/>
                                <w:color w:val="000000" w:themeColor="text1"/>
                                <w:sz w:val="24"/>
                                <w:szCs w:val="24"/>
                              </w:rPr>
                            </w:pPr>
                            <w:r w:rsidRPr="00DD782D">
                              <w:rPr>
                                <w:rFonts w:ascii="Arial" w:hAnsi="Arial" w:cs="Arial"/>
                                <w:color w:val="000000" w:themeColor="text1"/>
                                <w:sz w:val="24"/>
                                <w:szCs w:val="24"/>
                              </w:rPr>
                              <w:t>(Plato, 375 B.C)</w:t>
                            </w:r>
                          </w:p>
                          <w:p w14:paraId="31992A93" w14:textId="77777777" w:rsidR="00DD782D" w:rsidRDefault="00DD782D" w:rsidP="00DD78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BD03BF"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47" o:spid="_x0000_s1038" type="#_x0000_t97" style="position:absolute;margin-left:69.35pt;margin-top:.55pt;width:312.2pt;height:110.3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jOwgwIAAGQFAAAOAAAAZHJzL2Uyb0RvYy54bWysVE1v2zAMvQ/YfxB0X22nSbYGdYqgRYcB&#10;RVssHXpWZCkWIIuapMTJfv0o+SNBV+wwLAeFMslH8onk9c2h0WQvnFdgSlpc5JQIw6FSZlvSHy/3&#10;n75Q4gMzFdNgREmPwtOb5ccP161diAnUoCvhCIIYv2htSesQ7CLLPK9Fw/wFWGFQKcE1LODVbbPK&#10;sRbRG51N8nyeteAq64AL7/HrXaeky4QvpeDhSUovAtElxdxCOl06N/HMltdssXXM1or3abB/yKJh&#10;ymDQEeqOBUZ2Tv0B1SjuwIMMFxyaDKRUXKQasJoif1PNumZWpFqQHG9Hmvz/g+WP+7V9dkhDa/3C&#10;oxirOEjXxH/MjxwSWceRLHEIhOPHy6v5dD6ZUcJRV0zzYn45i3RmJ3frfPgqoCFRKCm2SVCc6TVS&#10;oHWii+0ffOicBuMY14NW1b3SOl1iL4hb7cie4StutpM+zJlVdso+SeGoRfTV5ruQRFWY7yQFTI11&#10;AmOcCxOKTlWzSnQxZjn+hihD+FRaAozIErMbsXuAwbIDGbC78nr76CpSX47O+d8S65xHjxQZTBid&#10;G2XAvQegsao+cmeP6Z9RE8Vw2ByQG3y9xGj8tIHq+OyIg25QvOX3Ct/ugfnwzBxOBs5QfMYnPKSG&#10;tqTQS5TU4H699z3aY8OilpIWJ62k/ueOOUGJ/mawla+K6TSOZrpMZ58neHHnms25xuyaW8A2KHCv&#10;WJ7EaB/0IEoHzSsuhVWMiipmOMYuKQ9uuNyGbgPgWuFitUpmOI6WhQeztjyCR6JjR74cXpmzfQMH&#10;7P1HGKaSLd50b2cbPQ2sdgGkSq194rV/Ahzl1Ev92om74vyerE7LcfkbAAD//wMAUEsDBBQABgAI&#10;AAAAIQBK2EXZ2QAAAAkBAAAPAAAAZHJzL2Rvd25yZXYueG1sTI/NTsMwEITvSLyDtZW4UedHaqwQ&#10;pypI3KHNA7jxNomI15HttuHtWU5wm9GMZr9t9qubxQ1DnDxpyLcZCKTe24kGDd3p/VmBiMmQNbMn&#10;1PCNEfbt40Njauvv9Im3YxoEj1CsjYYxpaWWMvYjOhO3fkHi7OKDM4ltGKQN5s7jbpZFlu2kMxPx&#10;hdEs+DZi/3W8Og1yPXVVGdYuf1XZUMoU/YeKWj9t1sMLiIRr+ivDLz6jQ8tMZ38lG8XMvlQVV1nk&#10;IDivdiWLs4aiyBXItpH/P2h/AAAA//8DAFBLAQItABQABgAIAAAAIQC2gziS/gAAAOEBAAATAAAA&#10;AAAAAAAAAAAAAAAAAABbQ29udGVudF9UeXBlc10ueG1sUEsBAi0AFAAGAAgAAAAhADj9If/WAAAA&#10;lAEAAAsAAAAAAAAAAAAAAAAALwEAAF9yZWxzLy5yZWxzUEsBAi0AFAAGAAgAAAAhAHfOM7CDAgAA&#10;ZAUAAA4AAAAAAAAAAAAAAAAALgIAAGRycy9lMm9Eb2MueG1sUEsBAi0AFAAGAAgAAAAhAErYRdnZ&#10;AAAACQEAAA8AAAAAAAAAAAAAAAAA3QQAAGRycy9kb3ducmV2LnhtbFBLBQYAAAAABAAEAPMAAADj&#10;BQAAAAA=&#10;" fillcolor="#e7e6e6 [3214]" strokecolor="#1f3763 [1604]" strokeweight="1pt">
                <v:stroke joinstyle="miter"/>
                <v:textbox>
                  <w:txbxContent>
                    <w:p w14:paraId="5EDFEC5B" w14:textId="77777777" w:rsidR="00DD782D" w:rsidRDefault="00DD782D" w:rsidP="00DD782D">
                      <w:pPr>
                        <w:rPr>
                          <w:rFonts w:ascii="Arial" w:hAnsi="Arial" w:cs="Arial"/>
                          <w:color w:val="000000" w:themeColor="text1"/>
                          <w:sz w:val="24"/>
                          <w:szCs w:val="24"/>
                        </w:rPr>
                      </w:pPr>
                    </w:p>
                    <w:p w14:paraId="7DF52DFC" w14:textId="4F7B4B38" w:rsidR="00DD782D" w:rsidRDefault="00DD782D" w:rsidP="00DD782D">
                      <w:pPr>
                        <w:jc w:val="center"/>
                        <w:rPr>
                          <w:rFonts w:ascii="Arial" w:hAnsi="Arial" w:cs="Arial"/>
                          <w:color w:val="000000" w:themeColor="text1"/>
                          <w:sz w:val="24"/>
                          <w:szCs w:val="24"/>
                        </w:rPr>
                      </w:pPr>
                      <w:r w:rsidRPr="00DD782D">
                        <w:rPr>
                          <w:rFonts w:ascii="Arial" w:hAnsi="Arial" w:cs="Arial"/>
                          <w:color w:val="000000" w:themeColor="text1"/>
                          <w:sz w:val="24"/>
                          <w:szCs w:val="24"/>
                        </w:rPr>
                        <w:t>‘In all things, the beginning is the important part’</w:t>
                      </w:r>
                    </w:p>
                    <w:p w14:paraId="018D74C2" w14:textId="77777777" w:rsidR="00DD782D" w:rsidRDefault="00DD782D" w:rsidP="00DD782D">
                      <w:pPr>
                        <w:jc w:val="center"/>
                        <w:rPr>
                          <w:rFonts w:ascii="Arial" w:hAnsi="Arial" w:cs="Arial"/>
                          <w:color w:val="000000" w:themeColor="text1"/>
                          <w:sz w:val="24"/>
                          <w:szCs w:val="24"/>
                        </w:rPr>
                      </w:pPr>
                    </w:p>
                    <w:p w14:paraId="7B94BF6C" w14:textId="41F2254B" w:rsidR="00DD782D" w:rsidRPr="00DD782D" w:rsidRDefault="00DD782D" w:rsidP="00DD782D">
                      <w:pPr>
                        <w:jc w:val="center"/>
                        <w:rPr>
                          <w:rFonts w:ascii="Arial" w:hAnsi="Arial" w:cs="Arial"/>
                          <w:color w:val="000000" w:themeColor="text1"/>
                          <w:sz w:val="24"/>
                          <w:szCs w:val="24"/>
                        </w:rPr>
                      </w:pPr>
                      <w:r w:rsidRPr="00DD782D">
                        <w:rPr>
                          <w:rFonts w:ascii="Arial" w:hAnsi="Arial" w:cs="Arial"/>
                          <w:color w:val="000000" w:themeColor="text1"/>
                          <w:sz w:val="24"/>
                          <w:szCs w:val="24"/>
                        </w:rPr>
                        <w:t>(Plato, 375 B.C)</w:t>
                      </w:r>
                    </w:p>
                    <w:p w14:paraId="31992A93" w14:textId="77777777" w:rsidR="00DD782D" w:rsidRDefault="00DD782D" w:rsidP="00DD782D">
                      <w:pPr>
                        <w:jc w:val="center"/>
                      </w:pPr>
                    </w:p>
                  </w:txbxContent>
                </v:textbox>
              </v:shape>
            </w:pict>
          </mc:Fallback>
        </mc:AlternateContent>
      </w:r>
    </w:p>
    <w:p w14:paraId="705D301D" w14:textId="77777777" w:rsidR="00280BF0" w:rsidRDefault="00605DDE" w:rsidP="00605DDE">
      <w:pPr>
        <w:rPr>
          <w:rFonts w:ascii="Arial" w:hAnsi="Arial" w:cs="Arial"/>
          <w:color w:val="333333"/>
          <w:sz w:val="28"/>
          <w:szCs w:val="28"/>
        </w:rPr>
      </w:pPr>
      <w:r>
        <w:rPr>
          <w:rFonts w:ascii="Arial" w:hAnsi="Arial" w:cs="Arial"/>
          <w:color w:val="333333"/>
          <w:sz w:val="28"/>
          <w:szCs w:val="28"/>
        </w:rPr>
        <w:tab/>
      </w:r>
    </w:p>
    <w:p w14:paraId="54AE7F9E" w14:textId="77777777" w:rsidR="00280BF0" w:rsidRDefault="00280BF0" w:rsidP="00605DDE">
      <w:pPr>
        <w:rPr>
          <w:rFonts w:ascii="Arial" w:hAnsi="Arial" w:cs="Arial"/>
          <w:color w:val="333333"/>
          <w:sz w:val="28"/>
          <w:szCs w:val="28"/>
        </w:rPr>
      </w:pPr>
    </w:p>
    <w:p w14:paraId="793D28E2" w14:textId="77777777" w:rsidR="00280BF0" w:rsidRDefault="00280BF0" w:rsidP="00605DDE">
      <w:pPr>
        <w:rPr>
          <w:rFonts w:ascii="Arial" w:hAnsi="Arial" w:cs="Arial"/>
          <w:color w:val="333333"/>
          <w:sz w:val="28"/>
          <w:szCs w:val="28"/>
        </w:rPr>
      </w:pPr>
    </w:p>
    <w:p w14:paraId="1F96F066" w14:textId="77777777" w:rsidR="00280BF0" w:rsidRDefault="00280BF0" w:rsidP="00605DDE">
      <w:pPr>
        <w:rPr>
          <w:rFonts w:ascii="Arial" w:hAnsi="Arial" w:cs="Arial"/>
          <w:color w:val="333333"/>
          <w:sz w:val="28"/>
          <w:szCs w:val="28"/>
        </w:rPr>
      </w:pPr>
    </w:p>
    <w:p w14:paraId="6A2F3A83" w14:textId="77777777" w:rsidR="00280BF0" w:rsidRDefault="00280BF0" w:rsidP="00DD782D">
      <w:pPr>
        <w:jc w:val="right"/>
        <w:rPr>
          <w:rFonts w:ascii="Arial" w:hAnsi="Arial" w:cs="Arial"/>
          <w:color w:val="333333"/>
          <w:sz w:val="28"/>
          <w:szCs w:val="28"/>
        </w:rPr>
      </w:pPr>
    </w:p>
    <w:p w14:paraId="630FF107" w14:textId="77777777" w:rsidR="00605DDE" w:rsidRDefault="00605DDE" w:rsidP="00605DDE">
      <w:pPr>
        <w:rPr>
          <w:rFonts w:ascii="Arial" w:hAnsi="Arial" w:cs="Arial"/>
          <w:sz w:val="24"/>
          <w:szCs w:val="24"/>
        </w:rPr>
      </w:pPr>
      <w:r>
        <w:rPr>
          <w:rFonts w:ascii="Arial" w:hAnsi="Arial" w:cs="Arial"/>
          <w:sz w:val="24"/>
          <w:szCs w:val="24"/>
        </w:rPr>
        <w:t xml:space="preserve">With this philosophy in mind, the role of the adults in the transition process is essential in providing a smooth and positive experience for the child, and by having an understanding that no matter how small an experience is, it can have lasting consequences, which can influence the child’s development (Locke, 1692) </w:t>
      </w:r>
    </w:p>
    <w:p w14:paraId="759E7F98" w14:textId="77777777" w:rsidR="00605DDE" w:rsidRDefault="00605DDE" w:rsidP="00605DDE">
      <w:pPr>
        <w:jc w:val="center"/>
        <w:rPr>
          <w:rFonts w:ascii="Arial" w:hAnsi="Arial" w:cs="Arial"/>
          <w:sz w:val="24"/>
          <w:szCs w:val="24"/>
        </w:rPr>
      </w:pPr>
    </w:p>
    <w:p w14:paraId="5C91D331" w14:textId="77777777" w:rsidR="00605DDE" w:rsidRPr="00262E90" w:rsidRDefault="00605DDE" w:rsidP="00605DDE">
      <w:pPr>
        <w:jc w:val="center"/>
        <w:rPr>
          <w:rFonts w:ascii="Arial" w:hAnsi="Arial" w:cs="Arial"/>
          <w:sz w:val="24"/>
          <w:szCs w:val="24"/>
        </w:rPr>
      </w:pPr>
    </w:p>
    <w:p w14:paraId="615FEB12" w14:textId="77777777" w:rsidR="00605DDE" w:rsidRPr="003D4F89" w:rsidRDefault="00605DDE" w:rsidP="00605DDE">
      <w:pPr>
        <w:spacing w:before="100" w:beforeAutospacing="1" w:after="100" w:afterAutospacing="1" w:line="240" w:lineRule="auto"/>
        <w:jc w:val="center"/>
        <w:rPr>
          <w:rFonts w:ascii="Arial" w:hAnsi="Arial" w:cs="Arial"/>
          <w:sz w:val="24"/>
          <w:szCs w:val="24"/>
        </w:rPr>
      </w:pPr>
      <w:r>
        <w:rPr>
          <w:noProof/>
        </w:rPr>
        <w:drawing>
          <wp:inline distT="0" distB="0" distL="0" distR="0" wp14:anchorId="0A00D549" wp14:editId="5D0302E5">
            <wp:extent cx="2582632" cy="2619829"/>
            <wp:effectExtent l="0" t="0" r="8255" b="9525"/>
            <wp:docPr id="45" name="Picture 45"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94482" cy="2631850"/>
                    </a:xfrm>
                    <a:prstGeom prst="rect">
                      <a:avLst/>
                    </a:prstGeom>
                    <a:noFill/>
                    <a:ln>
                      <a:noFill/>
                    </a:ln>
                  </pic:spPr>
                </pic:pic>
              </a:graphicData>
            </a:graphic>
          </wp:inline>
        </w:drawing>
      </w:r>
    </w:p>
    <w:p w14:paraId="37C9FD70" w14:textId="77777777" w:rsidR="00605DDE" w:rsidRPr="003D4F89" w:rsidRDefault="00605DDE" w:rsidP="00605DDE">
      <w:pPr>
        <w:spacing w:before="100" w:beforeAutospacing="1" w:after="100" w:afterAutospacing="1" w:line="240" w:lineRule="auto"/>
        <w:ind w:left="2160"/>
        <w:rPr>
          <w:rFonts w:ascii="Arial" w:hAnsi="Arial" w:cs="Arial"/>
        </w:rPr>
      </w:pPr>
      <w:r>
        <w:rPr>
          <w:rFonts w:ascii="Arial" w:eastAsia="Times New Roman" w:hAnsi="Arial" w:cs="Arial"/>
          <w:color w:val="000000"/>
          <w:lang w:eastAsia="en-GB"/>
        </w:rPr>
        <w:t xml:space="preserve">     </w:t>
      </w:r>
      <w:r w:rsidRPr="003D4F89">
        <w:rPr>
          <w:rFonts w:ascii="Arial" w:eastAsia="Times New Roman" w:hAnsi="Arial" w:cs="Arial"/>
          <w:color w:val="000000"/>
          <w:lang w:eastAsia="en-GB"/>
        </w:rPr>
        <w:t>Bronfenbrenner’s Ecological Systems Theory</w:t>
      </w:r>
    </w:p>
    <w:p w14:paraId="5B0C7ABE" w14:textId="77777777" w:rsidR="00605DDE" w:rsidRPr="00305915" w:rsidRDefault="00605DDE" w:rsidP="00605DDE">
      <w:pPr>
        <w:spacing w:before="100" w:beforeAutospacing="1" w:after="100" w:afterAutospacing="1" w:line="240" w:lineRule="auto"/>
        <w:ind w:left="2160" w:firstLine="720"/>
        <w:rPr>
          <w:rFonts w:ascii="Arial" w:hAnsi="Arial" w:cs="Arial"/>
        </w:rPr>
      </w:pPr>
      <w:r w:rsidRPr="007C4EEE">
        <w:rPr>
          <w:rFonts w:ascii="Arial" w:hAnsi="Arial" w:cs="Arial"/>
        </w:rPr>
        <w:t>(Source: Simply Psychology. 2020)</w:t>
      </w:r>
    </w:p>
    <w:p w14:paraId="08CDA8B0" w14:textId="77777777" w:rsidR="00605DDE" w:rsidRDefault="00605DDE" w:rsidP="00605DDE">
      <w:pPr>
        <w:spacing w:before="100" w:beforeAutospacing="1" w:after="100" w:afterAutospacing="1" w:line="240" w:lineRule="auto"/>
        <w:rPr>
          <w:rFonts w:ascii="Arial" w:hAnsi="Arial" w:cs="Arial"/>
          <w:sz w:val="24"/>
          <w:szCs w:val="24"/>
        </w:rPr>
      </w:pPr>
    </w:p>
    <w:p w14:paraId="54CD1D5C" w14:textId="77777777" w:rsidR="00605DDE" w:rsidRDefault="00605DDE" w:rsidP="00605DDE">
      <w:pPr>
        <w:spacing w:before="100" w:beforeAutospacing="1" w:after="100" w:afterAutospacing="1" w:line="240" w:lineRule="auto"/>
        <w:rPr>
          <w:rFonts w:ascii="Arial" w:eastAsia="Times New Roman" w:hAnsi="Arial" w:cs="Arial"/>
          <w:color w:val="000000"/>
          <w:sz w:val="24"/>
          <w:szCs w:val="24"/>
          <w:lang w:eastAsia="en-GB"/>
        </w:rPr>
      </w:pPr>
      <w:r w:rsidRPr="008A0054">
        <w:rPr>
          <w:rFonts w:ascii="Arial" w:eastAsia="Times New Roman" w:hAnsi="Arial" w:cs="Arial"/>
          <w:color w:val="000000"/>
          <w:sz w:val="24"/>
          <w:szCs w:val="24"/>
          <w:lang w:eastAsia="en-GB"/>
        </w:rPr>
        <w:lastRenderedPageBreak/>
        <w:t>Bronfenbrenner’s Ecological Systems Theory (1976)</w:t>
      </w:r>
      <w:r>
        <w:rPr>
          <w:rFonts w:ascii="Arial" w:eastAsia="Times New Roman" w:hAnsi="Arial" w:cs="Arial"/>
          <w:color w:val="000000"/>
          <w:sz w:val="24"/>
          <w:szCs w:val="24"/>
          <w:lang w:eastAsia="en-GB"/>
        </w:rPr>
        <w:t xml:space="preserve"> discusses the multiple complex relationships between a child’s environment, family, cultures, </w:t>
      </w:r>
      <w:proofErr w:type="gramStart"/>
      <w:r>
        <w:rPr>
          <w:rFonts w:ascii="Arial" w:eastAsia="Times New Roman" w:hAnsi="Arial" w:cs="Arial"/>
          <w:color w:val="000000"/>
          <w:sz w:val="24"/>
          <w:szCs w:val="24"/>
          <w:lang w:eastAsia="en-GB"/>
        </w:rPr>
        <w:t>laws</w:t>
      </w:r>
      <w:proofErr w:type="gramEnd"/>
      <w:r>
        <w:rPr>
          <w:rFonts w:ascii="Arial" w:eastAsia="Times New Roman" w:hAnsi="Arial" w:cs="Arial"/>
          <w:color w:val="000000"/>
          <w:sz w:val="24"/>
          <w:szCs w:val="24"/>
          <w:lang w:eastAsia="en-GB"/>
        </w:rPr>
        <w:t xml:space="preserve"> and the school setting, that can impact on a child’s development.</w:t>
      </w:r>
    </w:p>
    <w:p w14:paraId="5BEC3FD1" w14:textId="77777777" w:rsidR="00605DDE" w:rsidRPr="00573CFB" w:rsidRDefault="00605DDE" w:rsidP="00605DDE">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By dividing a child’s environment into five different systems, Bronfenbrenner (1976) was able to determine that when looking at a child, it is essential that we look not only at the child’s immediate environment, but also the child’s interaction with the wider environment around them. With this notion in mind, an inclusive learning environment is necessary for a child to reach their developmental potential. Furthermore, Bronfenbrenner (1976) discovered that children who experienced strong nurturing relationships with their parents or primary caregivers, possessed the crucial personal interaction skills which supported the child’s development.</w:t>
      </w:r>
    </w:p>
    <w:p w14:paraId="11591643" w14:textId="77777777" w:rsidR="00605DDE" w:rsidRDefault="00605DDE" w:rsidP="00605DDE">
      <w:pPr>
        <w:rPr>
          <w:rFonts w:ascii="Arial" w:hAnsi="Arial" w:cs="Arial"/>
          <w:sz w:val="24"/>
          <w:szCs w:val="24"/>
        </w:rPr>
      </w:pPr>
    </w:p>
    <w:p w14:paraId="21B7B9F2" w14:textId="77777777" w:rsidR="00605DDE" w:rsidRDefault="00605DDE" w:rsidP="00605DDE">
      <w:pPr>
        <w:rPr>
          <w:rFonts w:ascii="Arial" w:hAnsi="Arial" w:cs="Arial"/>
          <w:sz w:val="24"/>
          <w:szCs w:val="24"/>
        </w:rPr>
      </w:pPr>
      <w:r>
        <w:rPr>
          <w:rFonts w:ascii="Arial" w:hAnsi="Arial" w:cs="Arial"/>
          <w:sz w:val="24"/>
          <w:szCs w:val="24"/>
        </w:rPr>
        <w:t xml:space="preserve">Due to this crucial relationship between the child and its primary caregiver, Brooker (2008) discusses the significance of </w:t>
      </w:r>
      <w:r w:rsidRPr="0054609E">
        <w:rPr>
          <w:rFonts w:ascii="Arial" w:hAnsi="Arial" w:cs="Arial"/>
          <w:sz w:val="24"/>
          <w:szCs w:val="24"/>
        </w:rPr>
        <w:t>Kaminsky</w:t>
      </w:r>
      <w:r>
        <w:rPr>
          <w:rFonts w:ascii="Arial" w:hAnsi="Arial" w:cs="Arial"/>
          <w:sz w:val="24"/>
          <w:szCs w:val="24"/>
        </w:rPr>
        <w:t xml:space="preserve"> 1970’s family childcare triangle and the importance of the complex relationships between all adults providing care and developmental support to the child. </w:t>
      </w:r>
    </w:p>
    <w:p w14:paraId="206535D5" w14:textId="77777777" w:rsidR="00605DDE" w:rsidRDefault="00605DDE" w:rsidP="00605DDE">
      <w:pPr>
        <w:tabs>
          <w:tab w:val="left" w:pos="3051"/>
        </w:tabs>
        <w:rPr>
          <w:rFonts w:ascii="Arial" w:hAnsi="Arial" w:cs="Arial"/>
          <w:b/>
          <w:bCs/>
          <w:sz w:val="24"/>
          <w:szCs w:val="24"/>
          <w:u w:val="single"/>
        </w:rPr>
      </w:pPr>
    </w:p>
    <w:p w14:paraId="65CEF9B4" w14:textId="77777777" w:rsidR="00605DDE" w:rsidRDefault="00605DDE" w:rsidP="00605DDE">
      <w:pPr>
        <w:tabs>
          <w:tab w:val="left" w:pos="3051"/>
        </w:tabs>
        <w:rPr>
          <w:rFonts w:ascii="Arial" w:hAnsi="Arial" w:cs="Arial"/>
          <w:b/>
          <w:bCs/>
          <w:sz w:val="24"/>
          <w:szCs w:val="24"/>
          <w:u w:val="single"/>
        </w:rPr>
      </w:pPr>
    </w:p>
    <w:p w14:paraId="504E599D" w14:textId="77777777" w:rsidR="00605DDE" w:rsidRDefault="00605DDE" w:rsidP="00605DDE">
      <w:pPr>
        <w:jc w:val="center"/>
        <w:rPr>
          <w:rFonts w:ascii="Arial" w:hAnsi="Arial" w:cs="Arial"/>
          <w:sz w:val="24"/>
          <w:szCs w:val="24"/>
        </w:rPr>
      </w:pPr>
      <w:r>
        <w:rPr>
          <w:rFonts w:ascii="Arial" w:hAnsi="Arial" w:cs="Arial"/>
          <w:noProof/>
          <w:sz w:val="24"/>
          <w:szCs w:val="24"/>
        </w:rPr>
        <w:drawing>
          <wp:inline distT="0" distB="0" distL="0" distR="0" wp14:anchorId="5792FFEE" wp14:editId="3D712727">
            <wp:extent cx="2943225" cy="1552575"/>
            <wp:effectExtent l="0" t="0" r="9525" b="9525"/>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43225" cy="1552575"/>
                    </a:xfrm>
                    <a:prstGeom prst="rect">
                      <a:avLst/>
                    </a:prstGeom>
                    <a:noFill/>
                  </pic:spPr>
                </pic:pic>
              </a:graphicData>
            </a:graphic>
          </wp:inline>
        </w:drawing>
      </w:r>
    </w:p>
    <w:p w14:paraId="68D0B31A" w14:textId="77777777" w:rsidR="00605DDE" w:rsidRDefault="00605DDE" w:rsidP="00605DDE">
      <w:pPr>
        <w:jc w:val="center"/>
        <w:rPr>
          <w:rFonts w:ascii="Arial" w:hAnsi="Arial" w:cs="Arial"/>
          <w:sz w:val="24"/>
          <w:szCs w:val="24"/>
        </w:rPr>
      </w:pPr>
      <w:r>
        <w:rPr>
          <w:rFonts w:ascii="Arial" w:hAnsi="Arial" w:cs="Arial"/>
          <w:sz w:val="24"/>
          <w:szCs w:val="24"/>
        </w:rPr>
        <w:t>(Source:</w:t>
      </w:r>
      <w:r w:rsidRPr="00366B6A">
        <w:t xml:space="preserve"> </w:t>
      </w:r>
      <w:r w:rsidRPr="00366B6A">
        <w:rPr>
          <w:rFonts w:ascii="Arial" w:hAnsi="Arial" w:cs="Arial"/>
          <w:sz w:val="24"/>
          <w:szCs w:val="24"/>
        </w:rPr>
        <w:t>Kaminsky</w:t>
      </w:r>
      <w:r>
        <w:rPr>
          <w:rFonts w:ascii="Arial" w:hAnsi="Arial" w:cs="Arial"/>
          <w:sz w:val="24"/>
          <w:szCs w:val="24"/>
        </w:rPr>
        <w:t>. 1970)</w:t>
      </w:r>
    </w:p>
    <w:p w14:paraId="2973C8D5" w14:textId="77777777" w:rsidR="00605DDE" w:rsidRDefault="00605DDE" w:rsidP="00605DDE">
      <w:pPr>
        <w:rPr>
          <w:rFonts w:ascii="Arial" w:hAnsi="Arial" w:cs="Arial"/>
          <w:b/>
          <w:bCs/>
          <w:sz w:val="24"/>
          <w:szCs w:val="24"/>
          <w:u w:val="single"/>
        </w:rPr>
      </w:pPr>
    </w:p>
    <w:p w14:paraId="59EC6BCB" w14:textId="77777777" w:rsidR="00605DDE" w:rsidRDefault="00605DDE" w:rsidP="00605DDE">
      <w:pPr>
        <w:rPr>
          <w:rFonts w:ascii="Arial" w:hAnsi="Arial" w:cs="Arial"/>
          <w:b/>
          <w:bCs/>
          <w:sz w:val="24"/>
          <w:szCs w:val="24"/>
          <w:u w:val="single"/>
        </w:rPr>
      </w:pPr>
      <w:r w:rsidRPr="00CE5020">
        <w:rPr>
          <w:rFonts w:ascii="Arial" w:hAnsi="Arial" w:cs="Arial"/>
          <w:b/>
          <w:bCs/>
          <w:sz w:val="24"/>
          <w:szCs w:val="24"/>
          <w:u w:val="single"/>
        </w:rPr>
        <w:t>Childcare Practitioners</w:t>
      </w:r>
    </w:p>
    <w:p w14:paraId="5DF03179" w14:textId="77777777" w:rsidR="00605DDE" w:rsidRPr="002022D3" w:rsidRDefault="00605DDE" w:rsidP="00605DDE">
      <w:pPr>
        <w:rPr>
          <w:rFonts w:ascii="Arial" w:hAnsi="Arial" w:cs="Arial"/>
          <w:b/>
          <w:bCs/>
          <w:sz w:val="24"/>
          <w:szCs w:val="24"/>
          <w:u w:val="single"/>
        </w:rPr>
      </w:pPr>
    </w:p>
    <w:p w14:paraId="62A6C9EB" w14:textId="77777777" w:rsidR="00605DDE" w:rsidRDefault="00605DDE" w:rsidP="00605DDE">
      <w:pPr>
        <w:rPr>
          <w:rFonts w:ascii="Arial" w:hAnsi="Arial" w:cs="Arial"/>
          <w:sz w:val="24"/>
          <w:szCs w:val="24"/>
        </w:rPr>
      </w:pPr>
      <w:r w:rsidRPr="00CB3DDF">
        <w:rPr>
          <w:rFonts w:ascii="Arial" w:hAnsi="Arial" w:cs="Arial"/>
          <w:sz w:val="24"/>
          <w:szCs w:val="24"/>
        </w:rPr>
        <w:t xml:space="preserve">Following the mandatory </w:t>
      </w:r>
      <w:r>
        <w:rPr>
          <w:rFonts w:ascii="Arial" w:hAnsi="Arial" w:cs="Arial"/>
          <w:sz w:val="24"/>
          <w:szCs w:val="24"/>
        </w:rPr>
        <w:t xml:space="preserve">guidelines set out in the National Minimum Standards, Early Years Practitioners have a clear set of key instructions in which they can assist and support the child and families through the transition process </w:t>
      </w:r>
      <w:bookmarkStart w:id="2" w:name="_Hlk120273348"/>
      <w:r>
        <w:rPr>
          <w:rFonts w:ascii="Arial" w:hAnsi="Arial" w:cs="Arial"/>
          <w:sz w:val="24"/>
          <w:szCs w:val="24"/>
        </w:rPr>
        <w:t>(Care Inspectorate Wales, 2016)</w:t>
      </w:r>
      <w:bookmarkEnd w:id="2"/>
      <w:r>
        <w:rPr>
          <w:rFonts w:ascii="Arial" w:hAnsi="Arial" w:cs="Arial"/>
          <w:sz w:val="24"/>
          <w:szCs w:val="24"/>
        </w:rPr>
        <w:t xml:space="preserve">. These instructions state </w:t>
      </w:r>
      <w:proofErr w:type="gramStart"/>
      <w:r>
        <w:rPr>
          <w:rFonts w:ascii="Arial" w:hAnsi="Arial" w:cs="Arial"/>
          <w:sz w:val="24"/>
          <w:szCs w:val="24"/>
        </w:rPr>
        <w:t>that :</w:t>
      </w:r>
      <w:proofErr w:type="gramEnd"/>
      <w:r>
        <w:rPr>
          <w:rFonts w:ascii="Arial" w:hAnsi="Arial" w:cs="Arial"/>
          <w:sz w:val="24"/>
          <w:szCs w:val="24"/>
        </w:rPr>
        <w:t>-</w:t>
      </w:r>
    </w:p>
    <w:p w14:paraId="339D29D8" w14:textId="77777777" w:rsidR="00605DDE" w:rsidRDefault="00605DDE" w:rsidP="00605DDE">
      <w:pPr>
        <w:rPr>
          <w:rFonts w:ascii="Arial" w:hAnsi="Arial" w:cs="Arial"/>
          <w:sz w:val="24"/>
          <w:szCs w:val="24"/>
        </w:rPr>
      </w:pPr>
    </w:p>
    <w:p w14:paraId="2F5B0568" w14:textId="77777777" w:rsidR="00605DDE" w:rsidRDefault="00605DDE" w:rsidP="00605DDE">
      <w:pPr>
        <w:pStyle w:val="ListParagraph"/>
        <w:numPr>
          <w:ilvl w:val="0"/>
          <w:numId w:val="3"/>
        </w:numPr>
        <w:rPr>
          <w:rFonts w:ascii="Arial" w:hAnsi="Arial" w:cs="Arial"/>
          <w:szCs w:val="24"/>
        </w:rPr>
      </w:pPr>
      <w:r>
        <w:rPr>
          <w:rFonts w:ascii="Arial" w:hAnsi="Arial" w:cs="Arial"/>
          <w:szCs w:val="24"/>
        </w:rPr>
        <w:t>By assessing and collating information on every individual child, enables the practitioner to have a fuller understanding of the child and the child’s needs, so that provisions can be put into place prior to the child’s arrival at the setting (NMS 3&amp;4) (Care Inspectorate Wales, 2016).</w:t>
      </w:r>
    </w:p>
    <w:p w14:paraId="51EB3AA0" w14:textId="77777777" w:rsidR="00605DDE" w:rsidRDefault="00605DDE" w:rsidP="00605DDE">
      <w:pPr>
        <w:pStyle w:val="ListParagraph"/>
        <w:rPr>
          <w:rFonts w:ascii="Arial" w:hAnsi="Arial" w:cs="Arial"/>
          <w:szCs w:val="24"/>
        </w:rPr>
      </w:pPr>
    </w:p>
    <w:p w14:paraId="4834EFC8" w14:textId="77777777" w:rsidR="00605DDE" w:rsidRDefault="00605DDE" w:rsidP="00605DDE">
      <w:pPr>
        <w:pStyle w:val="ListParagraph"/>
        <w:numPr>
          <w:ilvl w:val="0"/>
          <w:numId w:val="3"/>
        </w:numPr>
        <w:rPr>
          <w:rFonts w:ascii="Arial" w:hAnsi="Arial" w:cs="Arial"/>
          <w:szCs w:val="24"/>
        </w:rPr>
      </w:pPr>
      <w:r>
        <w:rPr>
          <w:rFonts w:ascii="Arial" w:hAnsi="Arial" w:cs="Arial"/>
          <w:szCs w:val="24"/>
        </w:rPr>
        <w:t>Positive valued partnerships with parents are vital in obtaining crucial and relevant information about the child and to encourage a two-way communication between the parents and setting. Enabling parents to be kept up to date with information on their child’s achievements and empowering the parents to make informed decisions and choices towards the child’s wellbeing (NMS 6) (Care Inspectorate Wales, 2016).</w:t>
      </w:r>
    </w:p>
    <w:p w14:paraId="31DF9576" w14:textId="77777777" w:rsidR="00605DDE" w:rsidRPr="00FD3C7B" w:rsidRDefault="00605DDE" w:rsidP="00605DDE">
      <w:pPr>
        <w:pStyle w:val="ListParagraph"/>
        <w:rPr>
          <w:rFonts w:ascii="Arial" w:hAnsi="Arial" w:cs="Arial"/>
          <w:szCs w:val="24"/>
        </w:rPr>
      </w:pPr>
    </w:p>
    <w:p w14:paraId="6975A67B" w14:textId="77777777" w:rsidR="00605DDE" w:rsidRDefault="00605DDE" w:rsidP="00605DDE">
      <w:pPr>
        <w:pStyle w:val="ListParagraph"/>
        <w:numPr>
          <w:ilvl w:val="0"/>
          <w:numId w:val="3"/>
        </w:numPr>
        <w:rPr>
          <w:rFonts w:ascii="Arial" w:hAnsi="Arial" w:cs="Arial"/>
          <w:szCs w:val="24"/>
        </w:rPr>
      </w:pPr>
      <w:r>
        <w:rPr>
          <w:rFonts w:ascii="Arial" w:hAnsi="Arial" w:cs="Arial"/>
          <w:szCs w:val="24"/>
        </w:rPr>
        <w:t>The awareness and importance of the parent’s role in the nurturing and the wellbeing of the child, emphasizing the importance of ‘The Voice of the Child’ (</w:t>
      </w:r>
      <w:r w:rsidRPr="0008554F">
        <w:rPr>
          <w:rFonts w:ascii="Arial" w:hAnsi="Arial" w:cs="Arial"/>
          <w:szCs w:val="24"/>
        </w:rPr>
        <w:t>Children Act 1989</w:t>
      </w:r>
      <w:r>
        <w:rPr>
          <w:rFonts w:ascii="Arial" w:hAnsi="Arial" w:cs="Arial"/>
          <w:szCs w:val="24"/>
        </w:rPr>
        <w:t>), and UNCRC Article 27 (Care Inspectorate Wales, 2016; UNICEF UK, 2022).</w:t>
      </w:r>
    </w:p>
    <w:p w14:paraId="6180BBFC" w14:textId="77777777" w:rsidR="00605DDE" w:rsidRPr="00E622F2" w:rsidRDefault="00605DDE" w:rsidP="00605DDE">
      <w:pPr>
        <w:pStyle w:val="ListParagraph"/>
        <w:rPr>
          <w:rFonts w:ascii="Arial" w:hAnsi="Arial" w:cs="Arial"/>
          <w:szCs w:val="24"/>
        </w:rPr>
      </w:pPr>
    </w:p>
    <w:p w14:paraId="22B8A3B1" w14:textId="77777777" w:rsidR="00605DDE" w:rsidRDefault="00605DDE" w:rsidP="00605DDE">
      <w:pPr>
        <w:rPr>
          <w:rFonts w:ascii="Arial" w:hAnsi="Arial" w:cs="Arial"/>
          <w:szCs w:val="24"/>
        </w:rPr>
      </w:pPr>
    </w:p>
    <w:p w14:paraId="206C7B6B" w14:textId="77777777" w:rsidR="00605DDE" w:rsidRPr="00E622F2" w:rsidRDefault="00605DDE" w:rsidP="00605DDE">
      <w:pPr>
        <w:rPr>
          <w:rFonts w:ascii="Arial" w:hAnsi="Arial" w:cs="Arial"/>
          <w:szCs w:val="24"/>
        </w:rPr>
      </w:pPr>
    </w:p>
    <w:p w14:paraId="7CC78199" w14:textId="77777777" w:rsidR="00605DDE" w:rsidRDefault="00605DDE" w:rsidP="00605DDE">
      <w:pPr>
        <w:rPr>
          <w:rFonts w:ascii="Arial" w:hAnsi="Arial" w:cs="Arial"/>
          <w:b/>
          <w:bCs/>
          <w:sz w:val="24"/>
          <w:szCs w:val="24"/>
          <w:u w:val="single"/>
        </w:rPr>
      </w:pPr>
      <w:r w:rsidRPr="00602606">
        <w:rPr>
          <w:rFonts w:ascii="Arial" w:hAnsi="Arial" w:cs="Arial"/>
          <w:b/>
          <w:bCs/>
          <w:sz w:val="24"/>
          <w:szCs w:val="24"/>
          <w:u w:val="single"/>
        </w:rPr>
        <w:t>Parents</w:t>
      </w:r>
    </w:p>
    <w:p w14:paraId="0CC3C099" w14:textId="28A8DEAD" w:rsidR="00605DDE" w:rsidRDefault="00605DDE" w:rsidP="00605DDE">
      <w:pPr>
        <w:rPr>
          <w:rFonts w:ascii="Arial" w:hAnsi="Arial" w:cs="Arial"/>
          <w:sz w:val="24"/>
          <w:szCs w:val="24"/>
        </w:rPr>
      </w:pPr>
      <w:r>
        <w:rPr>
          <w:rFonts w:ascii="Arial" w:hAnsi="Arial" w:cs="Arial"/>
          <w:sz w:val="24"/>
          <w:szCs w:val="24"/>
        </w:rPr>
        <w:t xml:space="preserve">Dodds (2016) and Winnicott (1960) both believe that parents are fundamental in providing the child with the love and care within the family environment, and that this environment can influence and impact on the child’s development. Winnicott goes on further to say that even </w:t>
      </w:r>
      <w:r w:rsidR="00D83130">
        <w:rPr>
          <w:rFonts w:ascii="Arial" w:hAnsi="Arial" w:cs="Arial"/>
          <w:sz w:val="24"/>
          <w:szCs w:val="24"/>
        </w:rPr>
        <w:t>though</w:t>
      </w:r>
      <w:r>
        <w:rPr>
          <w:rFonts w:ascii="Arial" w:hAnsi="Arial" w:cs="Arial"/>
          <w:sz w:val="24"/>
          <w:szCs w:val="24"/>
        </w:rPr>
        <w:t xml:space="preserve"> a child has no control on their environment, they still </w:t>
      </w:r>
      <w:proofErr w:type="gramStart"/>
      <w:r>
        <w:rPr>
          <w:rFonts w:ascii="Arial" w:hAnsi="Arial" w:cs="Arial"/>
          <w:sz w:val="24"/>
          <w:szCs w:val="24"/>
        </w:rPr>
        <w:t>have the ability to</w:t>
      </w:r>
      <w:proofErr w:type="gramEnd"/>
      <w:r>
        <w:rPr>
          <w:rFonts w:ascii="Arial" w:hAnsi="Arial" w:cs="Arial"/>
          <w:sz w:val="24"/>
          <w:szCs w:val="24"/>
        </w:rPr>
        <w:t xml:space="preserve"> develop, due to the care and support that is provided by their mother.</w:t>
      </w:r>
    </w:p>
    <w:p w14:paraId="4CC0645B" w14:textId="77777777" w:rsidR="00605DDE" w:rsidRPr="00893D97" w:rsidRDefault="00605DDE" w:rsidP="00605DDE">
      <w:pPr>
        <w:rPr>
          <w:rFonts w:ascii="Arial" w:hAnsi="Arial" w:cs="Arial"/>
          <w:sz w:val="24"/>
          <w:szCs w:val="24"/>
        </w:rPr>
      </w:pPr>
      <w:r>
        <w:rPr>
          <w:rFonts w:ascii="Arial" w:hAnsi="Arial" w:cs="Arial"/>
          <w:sz w:val="24"/>
          <w:szCs w:val="24"/>
        </w:rPr>
        <w:t>As a child’s first and continuous teacher (</w:t>
      </w:r>
      <w:r w:rsidRPr="009653CA">
        <w:rPr>
          <w:rFonts w:ascii="Arial" w:hAnsi="Arial" w:cs="Arial"/>
          <w:sz w:val="24"/>
          <w:szCs w:val="24"/>
        </w:rPr>
        <w:t>Cowan</w:t>
      </w:r>
      <w:r>
        <w:rPr>
          <w:rFonts w:ascii="Arial" w:hAnsi="Arial" w:cs="Arial"/>
          <w:sz w:val="24"/>
          <w:szCs w:val="24"/>
        </w:rPr>
        <w:t xml:space="preserve">, </w:t>
      </w:r>
      <w:r w:rsidRPr="009653CA">
        <w:rPr>
          <w:rFonts w:ascii="Arial" w:hAnsi="Arial" w:cs="Arial"/>
          <w:sz w:val="24"/>
          <w:szCs w:val="24"/>
        </w:rPr>
        <w:t>2014</w:t>
      </w:r>
      <w:r>
        <w:rPr>
          <w:rFonts w:ascii="Arial" w:hAnsi="Arial" w:cs="Arial"/>
          <w:sz w:val="24"/>
          <w:szCs w:val="24"/>
        </w:rPr>
        <w:t>), a parent’s role is to provide the child with encouragement, support and providing access to age-appropriate activities to interact with their environment, allowing the child to encounter challenges in a safe and enabling environment, which will enable the child’s development (Child Development Institute, 2019 &amp; UNCRC Article 31).</w:t>
      </w:r>
    </w:p>
    <w:p w14:paraId="522402CC" w14:textId="77777777" w:rsidR="00A9077E" w:rsidRDefault="00A9077E" w:rsidP="00605DDE">
      <w:pPr>
        <w:rPr>
          <w:rFonts w:ascii="Arial" w:hAnsi="Arial" w:cs="Arial"/>
          <w:sz w:val="24"/>
          <w:szCs w:val="24"/>
        </w:rPr>
      </w:pPr>
    </w:p>
    <w:p w14:paraId="7FD79315" w14:textId="13F90DC7" w:rsidR="00A9077E" w:rsidRDefault="00A9077E" w:rsidP="00A9077E">
      <w:pPr>
        <w:jc w:val="center"/>
        <w:rPr>
          <w:rFonts w:ascii="Arial" w:hAnsi="Arial" w:cs="Arial"/>
          <w:sz w:val="24"/>
          <w:szCs w:val="24"/>
        </w:rPr>
      </w:pPr>
      <w:r>
        <w:rPr>
          <w:rFonts w:ascii="Arial" w:hAnsi="Arial" w:cs="Arial"/>
          <w:noProof/>
          <w:color w:val="333333"/>
          <w:sz w:val="28"/>
          <w:szCs w:val="28"/>
        </w:rPr>
        <w:drawing>
          <wp:inline distT="0" distB="0" distL="0" distR="0" wp14:anchorId="5492430A" wp14:editId="4CACE04D">
            <wp:extent cx="3485713" cy="2382812"/>
            <wp:effectExtent l="0" t="0" r="63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21489" cy="2407268"/>
                    </a:xfrm>
                    <a:prstGeom prst="rect">
                      <a:avLst/>
                    </a:prstGeom>
                    <a:noFill/>
                  </pic:spPr>
                </pic:pic>
              </a:graphicData>
            </a:graphic>
          </wp:inline>
        </w:drawing>
      </w:r>
    </w:p>
    <w:p w14:paraId="077779FA" w14:textId="49EA8AC2" w:rsidR="00A9077E" w:rsidRPr="006003CB" w:rsidRDefault="00733688" w:rsidP="00733688">
      <w:pPr>
        <w:jc w:val="center"/>
        <w:rPr>
          <w:rFonts w:ascii="Arial" w:hAnsi="Arial" w:cs="Arial"/>
          <w:sz w:val="20"/>
          <w:szCs w:val="20"/>
        </w:rPr>
      </w:pPr>
      <w:r w:rsidRPr="006003CB">
        <w:rPr>
          <w:rFonts w:ascii="Arial" w:hAnsi="Arial" w:cs="Arial"/>
          <w:sz w:val="20"/>
          <w:szCs w:val="20"/>
        </w:rPr>
        <w:t>(</w:t>
      </w:r>
      <w:proofErr w:type="spellStart"/>
      <w:proofErr w:type="gramStart"/>
      <w:r w:rsidRPr="006003CB">
        <w:rPr>
          <w:rFonts w:ascii="Arial" w:hAnsi="Arial" w:cs="Arial"/>
          <w:sz w:val="20"/>
          <w:szCs w:val="20"/>
        </w:rPr>
        <w:t>Sourced</w:t>
      </w:r>
      <w:proofErr w:type="spellEnd"/>
      <w:r w:rsidRPr="006003CB">
        <w:rPr>
          <w:rFonts w:ascii="Arial" w:hAnsi="Arial" w:cs="Arial"/>
          <w:sz w:val="20"/>
          <w:szCs w:val="20"/>
        </w:rPr>
        <w:t>:-</w:t>
      </w:r>
      <w:proofErr w:type="gramEnd"/>
      <w:r w:rsidRPr="006003CB">
        <w:rPr>
          <w:rFonts w:ascii="Arial" w:hAnsi="Arial" w:cs="Arial"/>
          <w:sz w:val="20"/>
          <w:szCs w:val="20"/>
        </w:rPr>
        <w:t xml:space="preserve"> </w:t>
      </w:r>
      <w:r w:rsidR="004A0DB6" w:rsidRPr="006003CB">
        <w:rPr>
          <w:rFonts w:ascii="Arial" w:hAnsi="Arial" w:cs="Arial"/>
          <w:sz w:val="20"/>
          <w:szCs w:val="20"/>
        </w:rPr>
        <w:t>FirstCry Parenting</w:t>
      </w:r>
      <w:r w:rsidR="006003CB" w:rsidRPr="006003CB">
        <w:rPr>
          <w:rFonts w:ascii="Arial" w:hAnsi="Arial" w:cs="Arial"/>
          <w:sz w:val="20"/>
          <w:szCs w:val="20"/>
        </w:rPr>
        <w:t>, 2021)</w:t>
      </w:r>
    </w:p>
    <w:p w14:paraId="494E3A26" w14:textId="77777777" w:rsidR="00A9077E" w:rsidRDefault="00A9077E" w:rsidP="00605DDE">
      <w:pPr>
        <w:rPr>
          <w:rFonts w:ascii="Arial" w:hAnsi="Arial" w:cs="Arial"/>
          <w:sz w:val="24"/>
          <w:szCs w:val="24"/>
        </w:rPr>
      </w:pPr>
    </w:p>
    <w:p w14:paraId="49D407D7" w14:textId="77777777" w:rsidR="00605DDE" w:rsidRDefault="00605DDE" w:rsidP="00605DDE">
      <w:pPr>
        <w:rPr>
          <w:rFonts w:ascii="Arial" w:hAnsi="Arial" w:cs="Arial"/>
          <w:b/>
          <w:bCs/>
          <w:sz w:val="24"/>
          <w:szCs w:val="24"/>
          <w:u w:val="single"/>
        </w:rPr>
      </w:pPr>
      <w:r w:rsidRPr="00CC4997">
        <w:rPr>
          <w:rFonts w:ascii="Arial" w:hAnsi="Arial" w:cs="Arial"/>
          <w:b/>
          <w:bCs/>
          <w:sz w:val="24"/>
          <w:szCs w:val="24"/>
          <w:u w:val="single"/>
        </w:rPr>
        <w:lastRenderedPageBreak/>
        <w:t>Key Person</w:t>
      </w:r>
    </w:p>
    <w:p w14:paraId="663DA1D0" w14:textId="77777777" w:rsidR="00605DDE" w:rsidRDefault="00605DDE" w:rsidP="00605DDE">
      <w:pPr>
        <w:rPr>
          <w:rFonts w:ascii="Arial" w:hAnsi="Arial" w:cs="Arial"/>
          <w:b/>
          <w:bCs/>
          <w:sz w:val="24"/>
          <w:szCs w:val="24"/>
          <w:u w:val="single"/>
        </w:rPr>
      </w:pPr>
    </w:p>
    <w:p w14:paraId="6575992E" w14:textId="77777777" w:rsidR="00605DDE" w:rsidRDefault="00605DDE" w:rsidP="00605DDE">
      <w:pPr>
        <w:rPr>
          <w:rFonts w:ascii="Arial" w:hAnsi="Arial" w:cs="Arial"/>
          <w:sz w:val="24"/>
          <w:szCs w:val="24"/>
        </w:rPr>
      </w:pPr>
      <w:r>
        <w:rPr>
          <w:rFonts w:ascii="Arial" w:hAnsi="Arial" w:cs="Arial"/>
          <w:sz w:val="24"/>
          <w:szCs w:val="24"/>
        </w:rPr>
        <w:t xml:space="preserve">A ‘key person’ is a term used by Goldschmied &amp; Jackson (1994), is a designated member of staff, placed into the position of providing care and working with a specific child and providing a point of contact for parents to liaise with, enabling a parent to have ‘peace of mind’ regarding their child’s care and welfare (Elfer et al, 2012). </w:t>
      </w:r>
    </w:p>
    <w:p w14:paraId="6B8253C6" w14:textId="77777777" w:rsidR="00605DDE" w:rsidRDefault="00605DDE" w:rsidP="00605DDE">
      <w:pPr>
        <w:rPr>
          <w:rFonts w:ascii="Arial" w:hAnsi="Arial" w:cs="Arial"/>
          <w:sz w:val="24"/>
          <w:szCs w:val="24"/>
        </w:rPr>
      </w:pPr>
      <w:r>
        <w:rPr>
          <w:rFonts w:ascii="Arial" w:hAnsi="Arial" w:cs="Arial"/>
          <w:sz w:val="24"/>
          <w:szCs w:val="24"/>
        </w:rPr>
        <w:t xml:space="preserve">This relationship creates a bond between the child, </w:t>
      </w:r>
      <w:proofErr w:type="gramStart"/>
      <w:r>
        <w:rPr>
          <w:rFonts w:ascii="Arial" w:hAnsi="Arial" w:cs="Arial"/>
          <w:sz w:val="24"/>
          <w:szCs w:val="24"/>
        </w:rPr>
        <w:t>parent</w:t>
      </w:r>
      <w:proofErr w:type="gramEnd"/>
      <w:r>
        <w:rPr>
          <w:rFonts w:ascii="Arial" w:hAnsi="Arial" w:cs="Arial"/>
          <w:sz w:val="24"/>
          <w:szCs w:val="24"/>
        </w:rPr>
        <w:t xml:space="preserve"> and key person, ensuring that there is a continuity of care for the child, which supports the emotional well-being of the child (Birth to five Matters, 2021). </w:t>
      </w:r>
    </w:p>
    <w:p w14:paraId="01D4B983" w14:textId="77777777" w:rsidR="00605DDE" w:rsidRDefault="00605DDE" w:rsidP="00605DDE">
      <w:pPr>
        <w:rPr>
          <w:rFonts w:ascii="Arial" w:hAnsi="Arial" w:cs="Arial"/>
          <w:sz w:val="24"/>
          <w:szCs w:val="24"/>
        </w:rPr>
      </w:pPr>
      <w:r>
        <w:rPr>
          <w:rFonts w:ascii="Arial" w:hAnsi="Arial" w:cs="Arial"/>
          <w:sz w:val="24"/>
          <w:szCs w:val="24"/>
        </w:rPr>
        <w:t>The key person should be understanding to the needs of both the child and the parents, providing open communication where information can be freely shared with confidence and respect between the setting and the parents, and, also by providing advice and support to enable the parents to assist in their child’s learning and development (Birth to five Matters, 2021).</w:t>
      </w:r>
    </w:p>
    <w:p w14:paraId="58DD7D54" w14:textId="77777777" w:rsidR="00605DDE" w:rsidRDefault="00605DDE" w:rsidP="00605DDE">
      <w:pPr>
        <w:rPr>
          <w:rFonts w:ascii="Arial" w:hAnsi="Arial" w:cs="Arial"/>
          <w:sz w:val="24"/>
          <w:szCs w:val="24"/>
        </w:rPr>
      </w:pPr>
      <w:r>
        <w:rPr>
          <w:rFonts w:ascii="Arial" w:hAnsi="Arial" w:cs="Arial"/>
          <w:sz w:val="24"/>
          <w:szCs w:val="24"/>
        </w:rPr>
        <w:t>This important relationship is essential in forming the Kaminsky’s family childcare triangle between the ‘child and practitioner’, the ‘practitioner and the parent’ and ‘the parent/ child relationship’ (</w:t>
      </w:r>
      <w:r w:rsidRPr="00070478">
        <w:rPr>
          <w:rFonts w:ascii="Arial" w:hAnsi="Arial" w:cs="Arial"/>
          <w:sz w:val="24"/>
          <w:szCs w:val="24"/>
        </w:rPr>
        <w:t>Teach Early Years</w:t>
      </w:r>
      <w:r>
        <w:rPr>
          <w:rFonts w:ascii="Arial" w:hAnsi="Arial" w:cs="Arial"/>
          <w:sz w:val="24"/>
          <w:szCs w:val="24"/>
        </w:rPr>
        <w:t>, No Date &amp;</w:t>
      </w:r>
      <w:r w:rsidRPr="0053461C">
        <w:rPr>
          <w:rFonts w:ascii="Arial" w:hAnsi="Arial" w:cs="Arial"/>
          <w:sz w:val="24"/>
          <w:szCs w:val="24"/>
        </w:rPr>
        <w:t xml:space="preserve"> </w:t>
      </w:r>
      <w:r>
        <w:rPr>
          <w:rFonts w:ascii="Arial" w:hAnsi="Arial" w:cs="Arial"/>
          <w:sz w:val="24"/>
          <w:szCs w:val="24"/>
        </w:rPr>
        <w:t>UNCRC Article 5).</w:t>
      </w:r>
    </w:p>
    <w:p w14:paraId="441DD5D6" w14:textId="77777777" w:rsidR="00605DDE" w:rsidRDefault="00605DDE" w:rsidP="00605DDE">
      <w:pPr>
        <w:rPr>
          <w:rFonts w:ascii="Arial" w:hAnsi="Arial" w:cs="Arial"/>
          <w:sz w:val="24"/>
          <w:szCs w:val="24"/>
        </w:rPr>
      </w:pPr>
      <w:r>
        <w:rPr>
          <w:rFonts w:ascii="Arial" w:hAnsi="Arial" w:cs="Arial"/>
          <w:sz w:val="24"/>
          <w:szCs w:val="24"/>
        </w:rPr>
        <w:t>This key person approach enables a nurturing relationship to be formed with the child, by providing the emotional security, when the child is away from home. Ensuring that a child’s physical and personal needs are met and having an understanding about the child’s interests, preferences, motivations and most of all, their feelings about being at the setting. (Birth to five Matters, 2021).</w:t>
      </w:r>
    </w:p>
    <w:p w14:paraId="47A146D0" w14:textId="77777777" w:rsidR="00605DDE" w:rsidRDefault="00605DDE" w:rsidP="00605DDE">
      <w:pPr>
        <w:pStyle w:val="NormalWeb"/>
        <w:shd w:val="clear" w:color="auto" w:fill="FFFFFF"/>
        <w:spacing w:before="0" w:beforeAutospacing="0" w:after="150" w:afterAutospacing="0"/>
        <w:rPr>
          <w:rFonts w:ascii="Arial" w:eastAsiaTheme="minorEastAsia" w:hAnsi="Arial" w:cs="Arial"/>
          <w:color w:val="000000" w:themeColor="text1"/>
          <w:spacing w:val="-1"/>
        </w:rPr>
      </w:pPr>
      <w:r>
        <w:rPr>
          <w:rFonts w:ascii="Arial" w:eastAsiaTheme="minorEastAsia" w:hAnsi="Arial" w:cs="Arial"/>
          <w:color w:val="000000" w:themeColor="text1"/>
          <w:spacing w:val="-1"/>
        </w:rPr>
        <w:t xml:space="preserve">It is essential that the child forms a close trusting relationship with a key person to ensure the child’s individual care and learning is tailored to meet their personal needs. </w:t>
      </w:r>
    </w:p>
    <w:p w14:paraId="50C816D1" w14:textId="77777777" w:rsidR="00A9077E" w:rsidRDefault="00A9077E" w:rsidP="00605DDE">
      <w:pPr>
        <w:pStyle w:val="NormalWeb"/>
        <w:shd w:val="clear" w:color="auto" w:fill="FFFFFF"/>
        <w:spacing w:before="0" w:beforeAutospacing="0" w:after="150" w:afterAutospacing="0"/>
        <w:rPr>
          <w:rFonts w:ascii="Arial" w:eastAsiaTheme="minorEastAsia" w:hAnsi="Arial" w:cs="Arial"/>
          <w:color w:val="000000" w:themeColor="text1"/>
          <w:spacing w:val="-1"/>
        </w:rPr>
      </w:pPr>
    </w:p>
    <w:p w14:paraId="1ACEF4C5" w14:textId="55F56D16" w:rsidR="00A9077E" w:rsidRDefault="00D22642" w:rsidP="00D22642">
      <w:pPr>
        <w:pStyle w:val="NormalWeb"/>
        <w:shd w:val="clear" w:color="auto" w:fill="FFFFFF"/>
        <w:spacing w:before="0" w:beforeAutospacing="0" w:after="150" w:afterAutospacing="0"/>
        <w:jc w:val="center"/>
        <w:rPr>
          <w:rFonts w:ascii="Arial" w:eastAsiaTheme="minorEastAsia" w:hAnsi="Arial" w:cs="Arial"/>
          <w:color w:val="000000" w:themeColor="text1"/>
          <w:spacing w:val="-1"/>
        </w:rPr>
      </w:pPr>
      <w:r>
        <w:rPr>
          <w:rFonts w:ascii="Arial" w:eastAsiaTheme="minorEastAsia" w:hAnsi="Arial" w:cs="Arial"/>
          <w:noProof/>
          <w:color w:val="000000" w:themeColor="text1"/>
          <w:spacing w:val="-1"/>
        </w:rPr>
        <w:drawing>
          <wp:inline distT="0" distB="0" distL="0" distR="0" wp14:anchorId="44557DD1" wp14:editId="3A11BFBC">
            <wp:extent cx="2619375" cy="1743075"/>
            <wp:effectExtent l="0" t="0" r="9525"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5B42FA0E" w14:textId="6038232D" w:rsidR="00D22642" w:rsidRPr="00D22642" w:rsidRDefault="00D22642" w:rsidP="00D22642">
      <w:pPr>
        <w:pStyle w:val="NormalWeb"/>
        <w:shd w:val="clear" w:color="auto" w:fill="FFFFFF"/>
        <w:spacing w:before="0" w:beforeAutospacing="0" w:after="150" w:afterAutospacing="0"/>
        <w:jc w:val="center"/>
        <w:rPr>
          <w:rFonts w:ascii="Arial" w:eastAsiaTheme="minorEastAsia" w:hAnsi="Arial" w:cs="Arial"/>
          <w:color w:val="000000" w:themeColor="text1"/>
          <w:spacing w:val="-1"/>
          <w:sz w:val="20"/>
          <w:szCs w:val="20"/>
        </w:rPr>
      </w:pPr>
      <w:r>
        <w:rPr>
          <w:rFonts w:ascii="Arial" w:eastAsiaTheme="minorEastAsia" w:hAnsi="Arial" w:cs="Arial"/>
          <w:color w:val="000000" w:themeColor="text1"/>
          <w:spacing w:val="-1"/>
          <w:sz w:val="20"/>
          <w:szCs w:val="20"/>
        </w:rPr>
        <w:t>(</w:t>
      </w:r>
      <w:proofErr w:type="gramStart"/>
      <w:r>
        <w:rPr>
          <w:rFonts w:ascii="Arial" w:eastAsiaTheme="minorEastAsia" w:hAnsi="Arial" w:cs="Arial"/>
          <w:color w:val="000000" w:themeColor="text1"/>
          <w:spacing w:val="-1"/>
          <w:sz w:val="20"/>
          <w:szCs w:val="20"/>
        </w:rPr>
        <w:t>Source:-</w:t>
      </w:r>
      <w:proofErr w:type="gramEnd"/>
      <w:r>
        <w:rPr>
          <w:rFonts w:ascii="Arial" w:eastAsiaTheme="minorEastAsia" w:hAnsi="Arial" w:cs="Arial"/>
          <w:color w:val="000000" w:themeColor="text1"/>
          <w:spacing w:val="-1"/>
          <w:sz w:val="20"/>
          <w:szCs w:val="20"/>
        </w:rPr>
        <w:t xml:space="preserve"> </w:t>
      </w:r>
      <w:r w:rsidR="00533567">
        <w:rPr>
          <w:rFonts w:ascii="Arial" w:eastAsiaTheme="minorEastAsia" w:hAnsi="Arial" w:cs="Arial"/>
          <w:color w:val="000000" w:themeColor="text1"/>
          <w:spacing w:val="-1"/>
          <w:sz w:val="20"/>
          <w:szCs w:val="20"/>
        </w:rPr>
        <w:t>Nursery World, 2022)</w:t>
      </w:r>
    </w:p>
    <w:p w14:paraId="234B6057" w14:textId="77777777" w:rsidR="00A9077E" w:rsidRDefault="00A9077E" w:rsidP="00605DDE">
      <w:pPr>
        <w:pStyle w:val="NormalWeb"/>
        <w:shd w:val="clear" w:color="auto" w:fill="FFFFFF"/>
        <w:spacing w:before="0" w:beforeAutospacing="0" w:after="150" w:afterAutospacing="0"/>
        <w:rPr>
          <w:rFonts w:ascii="Arial" w:eastAsiaTheme="minorEastAsia" w:hAnsi="Arial" w:cs="Arial"/>
          <w:color w:val="000000" w:themeColor="text1"/>
          <w:spacing w:val="-1"/>
        </w:rPr>
      </w:pPr>
    </w:p>
    <w:p w14:paraId="42497782" w14:textId="77777777" w:rsidR="00A9077E" w:rsidRDefault="00A9077E" w:rsidP="00605DDE">
      <w:pPr>
        <w:pStyle w:val="NormalWeb"/>
        <w:shd w:val="clear" w:color="auto" w:fill="FFFFFF"/>
        <w:spacing w:before="0" w:beforeAutospacing="0" w:after="150" w:afterAutospacing="0"/>
        <w:rPr>
          <w:rFonts w:ascii="Arial" w:eastAsiaTheme="minorEastAsia" w:hAnsi="Arial" w:cs="Arial"/>
          <w:color w:val="000000" w:themeColor="text1"/>
          <w:spacing w:val="-1"/>
        </w:rPr>
      </w:pPr>
    </w:p>
    <w:p w14:paraId="3906CE1C" w14:textId="122441B2" w:rsidR="004E1ACD" w:rsidRDefault="004E1ACD" w:rsidP="00587502">
      <w:pPr>
        <w:pStyle w:val="NormalWeb"/>
        <w:shd w:val="clear" w:color="auto" w:fill="FFFFFF"/>
        <w:tabs>
          <w:tab w:val="left" w:pos="1387"/>
        </w:tabs>
        <w:spacing w:before="0" w:beforeAutospacing="0" w:after="150" w:afterAutospacing="0"/>
        <w:jc w:val="center"/>
        <w:rPr>
          <w:rFonts w:ascii="Arial" w:hAnsi="Arial" w:cs="Arial"/>
          <w:color w:val="333333"/>
          <w:sz w:val="28"/>
          <w:szCs w:val="28"/>
        </w:rPr>
      </w:pPr>
    </w:p>
    <w:p w14:paraId="74B3F2EF" w14:textId="015E68D0" w:rsidR="004E1ACD" w:rsidRDefault="004E1ACD" w:rsidP="00533567">
      <w:pPr>
        <w:pStyle w:val="NormalWeb"/>
        <w:shd w:val="clear" w:color="auto" w:fill="FFFFFF"/>
        <w:tabs>
          <w:tab w:val="left" w:pos="1387"/>
        </w:tabs>
        <w:spacing w:before="0" w:beforeAutospacing="0" w:after="150" w:afterAutospacing="0"/>
        <w:jc w:val="center"/>
        <w:rPr>
          <w:rFonts w:ascii="Arial" w:hAnsi="Arial" w:cs="Arial"/>
          <w:color w:val="333333"/>
          <w:sz w:val="28"/>
          <w:szCs w:val="28"/>
        </w:rPr>
      </w:pPr>
    </w:p>
    <w:p w14:paraId="4A7EBD6F" w14:textId="77777777" w:rsidR="00982C04" w:rsidRDefault="00982C04" w:rsidP="00982C04">
      <w:pPr>
        <w:rPr>
          <w:rFonts w:ascii="Arial" w:hAnsi="Arial" w:cs="Arial"/>
          <w:b/>
          <w:bCs/>
          <w:sz w:val="24"/>
          <w:szCs w:val="24"/>
          <w:u w:val="single"/>
        </w:rPr>
      </w:pPr>
      <w:r>
        <w:rPr>
          <w:rFonts w:ascii="Arial" w:hAnsi="Arial" w:cs="Arial"/>
          <w:b/>
          <w:bCs/>
          <w:sz w:val="24"/>
          <w:szCs w:val="24"/>
          <w:u w:val="single"/>
        </w:rPr>
        <w:t>Positive Role Models</w:t>
      </w:r>
    </w:p>
    <w:p w14:paraId="63365EB1" w14:textId="77777777" w:rsidR="00273A07" w:rsidRPr="00A36CDA" w:rsidRDefault="00273A07" w:rsidP="00982C04">
      <w:pPr>
        <w:rPr>
          <w:rFonts w:ascii="Arial" w:hAnsi="Arial" w:cs="Arial"/>
          <w:b/>
          <w:bCs/>
          <w:sz w:val="24"/>
          <w:szCs w:val="24"/>
          <w:u w:val="single"/>
        </w:rPr>
      </w:pPr>
    </w:p>
    <w:p w14:paraId="7B3631BF" w14:textId="77777777" w:rsidR="00982C04" w:rsidRPr="00AA758A" w:rsidRDefault="00982C04" w:rsidP="00982C04">
      <w:pPr>
        <w:rPr>
          <w:rFonts w:ascii="Arial" w:hAnsi="Arial" w:cs="Arial"/>
          <w:color w:val="000000" w:themeColor="text1"/>
          <w:sz w:val="24"/>
          <w:szCs w:val="24"/>
        </w:rPr>
      </w:pPr>
      <w:r>
        <w:rPr>
          <w:rFonts w:ascii="Arial" w:hAnsi="Arial" w:cs="Arial"/>
          <w:color w:val="000000" w:themeColor="text1"/>
          <w:sz w:val="24"/>
          <w:szCs w:val="24"/>
        </w:rPr>
        <w:t>James Baldwin stated that “Children have never been very good at listening to their elders, but they have never failed to imitate them.” (Hu, 2019).</w:t>
      </w:r>
    </w:p>
    <w:p w14:paraId="691F7833" w14:textId="77777777" w:rsidR="00982C04" w:rsidRDefault="00982C04" w:rsidP="00982C04">
      <w:pPr>
        <w:rPr>
          <w:rFonts w:ascii="Arial" w:hAnsi="Arial" w:cs="Arial"/>
          <w:sz w:val="24"/>
          <w:szCs w:val="24"/>
        </w:rPr>
      </w:pPr>
      <w:r>
        <w:rPr>
          <w:rFonts w:ascii="Arial" w:hAnsi="Arial" w:cs="Arial"/>
          <w:sz w:val="24"/>
          <w:szCs w:val="24"/>
        </w:rPr>
        <w:t>Being in an influential role model, it is essential that all Early Years Practitioners provide the child with a positive role model to replicate (Bronfenbrenner, 1977).</w:t>
      </w:r>
    </w:p>
    <w:p w14:paraId="77533AA1" w14:textId="1867C8C3" w:rsidR="00982C04" w:rsidRDefault="00982C04" w:rsidP="00982C04">
      <w:r>
        <w:rPr>
          <w:rFonts w:ascii="Arial" w:hAnsi="Arial" w:cs="Arial"/>
          <w:sz w:val="24"/>
          <w:szCs w:val="24"/>
        </w:rPr>
        <w:t xml:space="preserve">A positive role model is essential in aiding and motivating a child’s development, by providing </w:t>
      </w:r>
      <w:proofErr w:type="spellStart"/>
      <w:proofErr w:type="gramStart"/>
      <w:r>
        <w:rPr>
          <w:rFonts w:ascii="Arial" w:hAnsi="Arial" w:cs="Arial"/>
          <w:sz w:val="24"/>
          <w:szCs w:val="24"/>
        </w:rPr>
        <w:t>a</w:t>
      </w:r>
      <w:proofErr w:type="spellEnd"/>
      <w:proofErr w:type="gramEnd"/>
      <w:r>
        <w:rPr>
          <w:rFonts w:ascii="Arial" w:hAnsi="Arial" w:cs="Arial"/>
          <w:sz w:val="24"/>
          <w:szCs w:val="24"/>
        </w:rPr>
        <w:t xml:space="preserve"> idealistic example of which inspires others to follow. Once, positive behaviour is observed by the child, it enables the child to gather good habits, that could be used daily and last a lifetime (Morgenroth et al, 2015). Watson (2022) discussed the concept, that by exposing a child over time to certain environments and conditions, a child will become adapted into a version of lifestyle dictated by those surroundings. Bandura (1965) reinforces this concept by explaining that a child learns through the process of observation and modelling the behaviours that they see. When children observe others, they are not only observing behaviours, but also the reaction to the behaviour. Erikson (1994) discusses the fact that if a child adopts a role model of whom they admire, the child’s ambitions, interests and personality can be collectively influenced.</w:t>
      </w:r>
    </w:p>
    <w:p w14:paraId="424D1E1A" w14:textId="77777777" w:rsidR="004E1ACD" w:rsidRDefault="004E1ACD" w:rsidP="002B07D1">
      <w:pPr>
        <w:pStyle w:val="NormalWeb"/>
        <w:shd w:val="clear" w:color="auto" w:fill="FFFFFF"/>
        <w:spacing w:before="0" w:beforeAutospacing="0" w:after="150" w:afterAutospacing="0"/>
        <w:rPr>
          <w:rFonts w:ascii="Arial" w:hAnsi="Arial" w:cs="Arial"/>
          <w:color w:val="333333"/>
          <w:sz w:val="28"/>
          <w:szCs w:val="28"/>
        </w:rPr>
      </w:pPr>
    </w:p>
    <w:p w14:paraId="5CE006B5" w14:textId="77777777" w:rsidR="00533567" w:rsidRDefault="00533567" w:rsidP="002B07D1">
      <w:pPr>
        <w:pStyle w:val="NormalWeb"/>
        <w:shd w:val="clear" w:color="auto" w:fill="FFFFFF"/>
        <w:spacing w:before="0" w:beforeAutospacing="0" w:after="150" w:afterAutospacing="0"/>
        <w:rPr>
          <w:rFonts w:ascii="Arial" w:hAnsi="Arial" w:cs="Arial"/>
          <w:color w:val="333333"/>
          <w:sz w:val="28"/>
          <w:szCs w:val="28"/>
        </w:rPr>
      </w:pPr>
    </w:p>
    <w:p w14:paraId="7C1D78D0" w14:textId="7ED05AA8" w:rsidR="00533567" w:rsidRDefault="00281422" w:rsidP="00281422">
      <w:pPr>
        <w:pStyle w:val="NormalWeb"/>
        <w:shd w:val="clear" w:color="auto" w:fill="FFFFFF"/>
        <w:spacing w:before="0" w:beforeAutospacing="0" w:after="150" w:afterAutospacing="0"/>
        <w:jc w:val="center"/>
        <w:rPr>
          <w:rFonts w:ascii="Arial" w:hAnsi="Arial" w:cs="Arial"/>
          <w:color w:val="333333"/>
          <w:sz w:val="28"/>
          <w:szCs w:val="28"/>
        </w:rPr>
      </w:pPr>
      <w:r>
        <w:rPr>
          <w:rFonts w:ascii="Arial" w:hAnsi="Arial" w:cs="Arial"/>
          <w:noProof/>
          <w:color w:val="333333"/>
          <w:sz w:val="28"/>
          <w:szCs w:val="28"/>
        </w:rPr>
        <w:drawing>
          <wp:inline distT="0" distB="0" distL="0" distR="0" wp14:anchorId="15CEEFC3" wp14:editId="46BF9F20">
            <wp:extent cx="3373658" cy="2366596"/>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82701" cy="2372940"/>
                    </a:xfrm>
                    <a:prstGeom prst="rect">
                      <a:avLst/>
                    </a:prstGeom>
                    <a:noFill/>
                  </pic:spPr>
                </pic:pic>
              </a:graphicData>
            </a:graphic>
          </wp:inline>
        </w:drawing>
      </w:r>
    </w:p>
    <w:p w14:paraId="33F39961" w14:textId="0E2DEAAD" w:rsidR="00281422" w:rsidRPr="00281422" w:rsidRDefault="00996561" w:rsidP="00281422">
      <w:pPr>
        <w:pStyle w:val="NormalWeb"/>
        <w:shd w:val="clear" w:color="auto" w:fill="FFFFFF"/>
        <w:spacing w:before="0" w:beforeAutospacing="0" w:after="150" w:afterAutospacing="0"/>
        <w:jc w:val="center"/>
        <w:rPr>
          <w:rFonts w:ascii="Arial" w:hAnsi="Arial" w:cs="Arial"/>
          <w:color w:val="333333"/>
          <w:sz w:val="20"/>
          <w:szCs w:val="20"/>
        </w:rPr>
      </w:pPr>
      <w:r>
        <w:rPr>
          <w:rFonts w:ascii="Arial" w:hAnsi="Arial" w:cs="Arial"/>
          <w:color w:val="333333"/>
          <w:sz w:val="20"/>
          <w:szCs w:val="20"/>
        </w:rPr>
        <w:t>(</w:t>
      </w:r>
      <w:proofErr w:type="gramStart"/>
      <w:r>
        <w:rPr>
          <w:rFonts w:ascii="Arial" w:hAnsi="Arial" w:cs="Arial"/>
          <w:color w:val="333333"/>
          <w:sz w:val="20"/>
          <w:szCs w:val="20"/>
        </w:rPr>
        <w:t>Source:-</w:t>
      </w:r>
      <w:proofErr w:type="gramEnd"/>
      <w:r>
        <w:rPr>
          <w:rFonts w:ascii="Arial" w:hAnsi="Arial" w:cs="Arial"/>
          <w:color w:val="333333"/>
          <w:sz w:val="20"/>
          <w:szCs w:val="20"/>
        </w:rPr>
        <w:t xml:space="preserve"> </w:t>
      </w:r>
      <w:r w:rsidR="0063639A" w:rsidRPr="0063639A">
        <w:rPr>
          <w:rFonts w:ascii="Arial" w:hAnsi="Arial" w:cs="Arial"/>
          <w:color w:val="333333"/>
          <w:sz w:val="20"/>
          <w:szCs w:val="20"/>
        </w:rPr>
        <w:t>Room to Grow</w:t>
      </w:r>
      <w:r>
        <w:rPr>
          <w:rFonts w:ascii="Arial" w:hAnsi="Arial" w:cs="Arial"/>
          <w:color w:val="333333"/>
          <w:sz w:val="20"/>
          <w:szCs w:val="20"/>
        </w:rPr>
        <w:t>, 2022)</w:t>
      </w:r>
    </w:p>
    <w:p w14:paraId="4D000A44" w14:textId="77777777" w:rsidR="004E1ACD" w:rsidRDefault="004E1ACD" w:rsidP="002B07D1">
      <w:pPr>
        <w:pStyle w:val="NormalWeb"/>
        <w:shd w:val="clear" w:color="auto" w:fill="FFFFFF"/>
        <w:spacing w:before="0" w:beforeAutospacing="0" w:after="150" w:afterAutospacing="0"/>
        <w:rPr>
          <w:rFonts w:ascii="Arial" w:hAnsi="Arial" w:cs="Arial"/>
          <w:color w:val="333333"/>
          <w:sz w:val="28"/>
          <w:szCs w:val="28"/>
        </w:rPr>
      </w:pPr>
    </w:p>
    <w:p w14:paraId="61170E79" w14:textId="77777777" w:rsidR="00594460" w:rsidRDefault="00594460" w:rsidP="002B07D1">
      <w:pPr>
        <w:pStyle w:val="NormalWeb"/>
        <w:shd w:val="clear" w:color="auto" w:fill="FFFFFF"/>
        <w:spacing w:before="0" w:beforeAutospacing="0" w:after="150" w:afterAutospacing="0"/>
        <w:rPr>
          <w:rFonts w:ascii="Arial" w:hAnsi="Arial" w:cs="Arial"/>
          <w:color w:val="333333"/>
          <w:sz w:val="28"/>
          <w:szCs w:val="28"/>
        </w:rPr>
      </w:pPr>
    </w:p>
    <w:p w14:paraId="44E74533" w14:textId="77777777" w:rsidR="00594460" w:rsidRDefault="00594460" w:rsidP="002B07D1">
      <w:pPr>
        <w:pStyle w:val="NormalWeb"/>
        <w:shd w:val="clear" w:color="auto" w:fill="FFFFFF"/>
        <w:spacing w:before="0" w:beforeAutospacing="0" w:after="150" w:afterAutospacing="0"/>
        <w:rPr>
          <w:rFonts w:ascii="Arial" w:hAnsi="Arial" w:cs="Arial"/>
          <w:color w:val="333333"/>
          <w:sz w:val="28"/>
          <w:szCs w:val="28"/>
        </w:rPr>
      </w:pPr>
    </w:p>
    <w:p w14:paraId="4D8D88EB" w14:textId="77777777" w:rsidR="00594460" w:rsidRDefault="00594460" w:rsidP="002B07D1">
      <w:pPr>
        <w:pStyle w:val="NormalWeb"/>
        <w:shd w:val="clear" w:color="auto" w:fill="FFFFFF"/>
        <w:spacing w:before="0" w:beforeAutospacing="0" w:after="150" w:afterAutospacing="0"/>
        <w:rPr>
          <w:rFonts w:ascii="Arial" w:hAnsi="Arial" w:cs="Arial"/>
          <w:color w:val="333333"/>
          <w:sz w:val="28"/>
          <w:szCs w:val="28"/>
        </w:rPr>
      </w:pPr>
    </w:p>
    <w:p w14:paraId="53B61C04" w14:textId="769C3B9D" w:rsidR="004E1ACD" w:rsidRDefault="006218F8" w:rsidP="002B07D1">
      <w:pPr>
        <w:pStyle w:val="NormalWeb"/>
        <w:shd w:val="clear" w:color="auto" w:fill="FFFFFF"/>
        <w:spacing w:before="0" w:beforeAutospacing="0" w:after="150" w:afterAutospacing="0"/>
        <w:rPr>
          <w:rFonts w:ascii="Arial" w:hAnsi="Arial" w:cs="Arial"/>
          <w:b/>
          <w:color w:val="333333"/>
          <w:sz w:val="28"/>
          <w:szCs w:val="28"/>
          <w:u w:val="single"/>
        </w:rPr>
      </w:pPr>
      <w:r w:rsidRPr="00594460">
        <w:rPr>
          <w:rFonts w:ascii="Arial" w:hAnsi="Arial" w:cs="Arial"/>
          <w:b/>
          <w:bCs/>
          <w:color w:val="333333"/>
          <w:sz w:val="28"/>
          <w:szCs w:val="28"/>
          <w:u w:val="single"/>
        </w:rPr>
        <w:lastRenderedPageBreak/>
        <w:t xml:space="preserve">The </w:t>
      </w:r>
      <w:r w:rsidR="00594460">
        <w:rPr>
          <w:rFonts w:ascii="Arial" w:hAnsi="Arial" w:cs="Arial"/>
          <w:b/>
          <w:bCs/>
          <w:color w:val="333333"/>
          <w:sz w:val="28"/>
          <w:szCs w:val="28"/>
          <w:u w:val="single"/>
        </w:rPr>
        <w:t xml:space="preserve">Importance </w:t>
      </w:r>
      <w:r w:rsidRPr="00594460">
        <w:rPr>
          <w:rFonts w:ascii="Arial" w:hAnsi="Arial" w:cs="Arial"/>
          <w:b/>
          <w:bCs/>
          <w:color w:val="333333"/>
          <w:sz w:val="28"/>
          <w:szCs w:val="28"/>
          <w:u w:val="single"/>
        </w:rPr>
        <w:t xml:space="preserve">of </w:t>
      </w:r>
      <w:r w:rsidR="00594460" w:rsidRPr="00594460">
        <w:rPr>
          <w:rFonts w:ascii="Arial" w:hAnsi="Arial" w:cs="Arial"/>
          <w:b/>
          <w:bCs/>
          <w:color w:val="333333"/>
          <w:sz w:val="28"/>
          <w:szCs w:val="28"/>
          <w:u w:val="single"/>
        </w:rPr>
        <w:t>Partnerships</w:t>
      </w:r>
    </w:p>
    <w:p w14:paraId="0A14CA6F" w14:textId="77777777" w:rsidR="00AE1446" w:rsidRPr="00594460" w:rsidRDefault="00AE1446" w:rsidP="002B07D1">
      <w:pPr>
        <w:pStyle w:val="NormalWeb"/>
        <w:shd w:val="clear" w:color="auto" w:fill="FFFFFF"/>
        <w:spacing w:before="0" w:beforeAutospacing="0" w:after="150" w:afterAutospacing="0"/>
        <w:rPr>
          <w:rFonts w:ascii="Arial" w:hAnsi="Arial" w:cs="Arial"/>
          <w:b/>
          <w:bCs/>
          <w:color w:val="333333"/>
          <w:sz w:val="28"/>
          <w:szCs w:val="28"/>
          <w:u w:val="single"/>
        </w:rPr>
      </w:pPr>
    </w:p>
    <w:p w14:paraId="006C9E23" w14:textId="37A2DFFC" w:rsidR="004E1ACD" w:rsidRDefault="00AE1446" w:rsidP="002B07D1">
      <w:pPr>
        <w:pStyle w:val="NormalWeb"/>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 xml:space="preserve">It is essential that as a setting, positive professional partnerships </w:t>
      </w:r>
      <w:r w:rsidR="00D33187">
        <w:rPr>
          <w:rFonts w:ascii="Arial" w:hAnsi="Arial" w:cs="Arial"/>
          <w:color w:val="333333"/>
          <w:sz w:val="28"/>
          <w:szCs w:val="28"/>
        </w:rPr>
        <w:t xml:space="preserve">are created with the family of the child. </w:t>
      </w:r>
      <w:r w:rsidR="00E71E7E">
        <w:rPr>
          <w:rFonts w:ascii="Arial" w:hAnsi="Arial" w:cs="Arial"/>
          <w:color w:val="333333"/>
          <w:sz w:val="28"/>
          <w:szCs w:val="28"/>
        </w:rPr>
        <w:t xml:space="preserve">These relationships can provide the parents with the support </w:t>
      </w:r>
      <w:r w:rsidR="00BC497A">
        <w:rPr>
          <w:rFonts w:ascii="Arial" w:hAnsi="Arial" w:cs="Arial"/>
          <w:color w:val="333333"/>
          <w:sz w:val="28"/>
          <w:szCs w:val="28"/>
        </w:rPr>
        <w:t xml:space="preserve">that they require to better enable their child’s development. </w:t>
      </w:r>
    </w:p>
    <w:p w14:paraId="4F0E7F1A" w14:textId="770FF36C" w:rsidR="00BC497A" w:rsidRDefault="00B07983" w:rsidP="002B07D1">
      <w:pPr>
        <w:pStyle w:val="NormalWeb"/>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 xml:space="preserve">Effective communication is vital for a </w:t>
      </w:r>
      <w:proofErr w:type="gramStart"/>
      <w:r>
        <w:rPr>
          <w:rFonts w:ascii="Arial" w:hAnsi="Arial" w:cs="Arial"/>
          <w:color w:val="333333"/>
          <w:sz w:val="28"/>
          <w:szCs w:val="28"/>
        </w:rPr>
        <w:t>two way</w:t>
      </w:r>
      <w:proofErr w:type="gramEnd"/>
      <w:r>
        <w:rPr>
          <w:rFonts w:ascii="Arial" w:hAnsi="Arial" w:cs="Arial"/>
          <w:color w:val="333333"/>
          <w:sz w:val="28"/>
          <w:szCs w:val="28"/>
        </w:rPr>
        <w:t xml:space="preserve"> partnership </w:t>
      </w:r>
      <w:r w:rsidR="00662D81">
        <w:rPr>
          <w:rFonts w:ascii="Arial" w:hAnsi="Arial" w:cs="Arial"/>
          <w:color w:val="333333"/>
          <w:sz w:val="28"/>
          <w:szCs w:val="28"/>
        </w:rPr>
        <w:t xml:space="preserve">to work. This can be achieved </w:t>
      </w:r>
      <w:proofErr w:type="gramStart"/>
      <w:r w:rsidR="00662D81">
        <w:rPr>
          <w:rFonts w:ascii="Arial" w:hAnsi="Arial" w:cs="Arial"/>
          <w:color w:val="333333"/>
          <w:sz w:val="28"/>
          <w:szCs w:val="28"/>
        </w:rPr>
        <w:t>by</w:t>
      </w:r>
      <w:r w:rsidR="00676CA0">
        <w:rPr>
          <w:rFonts w:ascii="Arial" w:hAnsi="Arial" w:cs="Arial"/>
          <w:color w:val="333333"/>
          <w:sz w:val="28"/>
          <w:szCs w:val="28"/>
        </w:rPr>
        <w:t>:-</w:t>
      </w:r>
      <w:proofErr w:type="gramEnd"/>
    </w:p>
    <w:p w14:paraId="39FA6BA6" w14:textId="3554AB9F" w:rsidR="00676CA0" w:rsidRDefault="00FA14BD" w:rsidP="00FA14BD">
      <w:pPr>
        <w:pStyle w:val="NormalWeb"/>
        <w:numPr>
          <w:ilvl w:val="0"/>
          <w:numId w:val="4"/>
        </w:numPr>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Active listening</w:t>
      </w:r>
    </w:p>
    <w:p w14:paraId="0C48D166" w14:textId="704303B6" w:rsidR="00FA14BD" w:rsidRDefault="00372E6F" w:rsidP="00FA14BD">
      <w:pPr>
        <w:pStyle w:val="NormalWeb"/>
        <w:numPr>
          <w:ilvl w:val="0"/>
          <w:numId w:val="4"/>
        </w:numPr>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 xml:space="preserve">Open and honest communication </w:t>
      </w:r>
    </w:p>
    <w:p w14:paraId="55F25D05" w14:textId="79E4C2E2" w:rsidR="00372E6F" w:rsidRDefault="005033FF" w:rsidP="00FA14BD">
      <w:pPr>
        <w:pStyle w:val="NormalWeb"/>
        <w:numPr>
          <w:ilvl w:val="0"/>
          <w:numId w:val="4"/>
        </w:numPr>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Involving parents and asking for their input</w:t>
      </w:r>
    </w:p>
    <w:p w14:paraId="5815517C" w14:textId="52478CAE" w:rsidR="005033FF" w:rsidRDefault="005033FF" w:rsidP="00FA14BD">
      <w:pPr>
        <w:pStyle w:val="NormalWeb"/>
        <w:numPr>
          <w:ilvl w:val="0"/>
          <w:numId w:val="4"/>
        </w:numPr>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 xml:space="preserve">Sharing the child’s </w:t>
      </w:r>
      <w:r w:rsidR="00C95757">
        <w:rPr>
          <w:rFonts w:ascii="Arial" w:hAnsi="Arial" w:cs="Arial"/>
          <w:color w:val="333333"/>
          <w:sz w:val="28"/>
          <w:szCs w:val="28"/>
        </w:rPr>
        <w:t xml:space="preserve">achievements </w:t>
      </w:r>
    </w:p>
    <w:p w14:paraId="1DECDB8F" w14:textId="29DF390D" w:rsidR="00C95757" w:rsidRPr="00AE1446" w:rsidRDefault="004D000C" w:rsidP="00FA14BD">
      <w:pPr>
        <w:pStyle w:val="NormalWeb"/>
        <w:numPr>
          <w:ilvl w:val="0"/>
          <w:numId w:val="4"/>
        </w:numPr>
        <w:shd w:val="clear" w:color="auto" w:fill="FFFFFF"/>
        <w:spacing w:before="0" w:beforeAutospacing="0" w:after="150" w:afterAutospacing="0"/>
        <w:rPr>
          <w:rFonts w:ascii="Arial" w:hAnsi="Arial" w:cs="Arial"/>
          <w:color w:val="333333"/>
          <w:sz w:val="28"/>
          <w:szCs w:val="28"/>
        </w:rPr>
      </w:pPr>
      <w:r>
        <w:rPr>
          <w:rFonts w:ascii="Arial" w:hAnsi="Arial" w:cs="Arial"/>
          <w:color w:val="333333"/>
          <w:sz w:val="28"/>
          <w:szCs w:val="28"/>
        </w:rPr>
        <w:t xml:space="preserve">Providing the correct information for parents to make informed decisions </w:t>
      </w:r>
      <w:r w:rsidR="0034416A">
        <w:rPr>
          <w:rFonts w:ascii="Arial" w:hAnsi="Arial" w:cs="Arial"/>
          <w:color w:val="333333"/>
          <w:sz w:val="28"/>
          <w:szCs w:val="28"/>
        </w:rPr>
        <w:t>about their child</w:t>
      </w:r>
    </w:p>
    <w:p w14:paraId="0920EB32" w14:textId="739C792B" w:rsidR="004E1ACD" w:rsidRPr="00CA5DAC" w:rsidRDefault="004E1ACD" w:rsidP="002B07D1">
      <w:pPr>
        <w:pStyle w:val="NormalWeb"/>
        <w:shd w:val="clear" w:color="auto" w:fill="FFFFFF"/>
        <w:spacing w:before="0" w:beforeAutospacing="0" w:after="150" w:afterAutospacing="0"/>
        <w:rPr>
          <w:rFonts w:ascii="Arial" w:hAnsi="Arial" w:cs="Arial"/>
          <w:color w:val="333333"/>
          <w:sz w:val="28"/>
          <w:szCs w:val="28"/>
        </w:rPr>
      </w:pPr>
    </w:p>
    <w:p w14:paraId="54E15178" w14:textId="62FF4355"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75C6EC71" w14:textId="6B699FB6"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4E210247" w14:textId="63612CB1"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21FC6668" w14:textId="6AF17108"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4B8A2429" w14:textId="0766544D"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7BBCBD66" w14:textId="12BAF170"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28CD0113" w14:textId="5BAEEFE5"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613614A8" w14:textId="72C36385"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4CCDD423" w14:textId="0F500F12"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0D5EDC8A" w14:textId="0B3F5A0D"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186E55E1" w14:textId="77777777"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6B070561" w14:textId="2593D5FE"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33853A54" w14:textId="191B862E"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4FF74822" w14:textId="77777777"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124CC0F9" w14:textId="77777777" w:rsidR="0034416A"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6E1BA14E" w14:textId="77777777" w:rsidR="0034416A" w:rsidRPr="00CA5DAC" w:rsidRDefault="0034416A" w:rsidP="002B07D1">
      <w:pPr>
        <w:pStyle w:val="NormalWeb"/>
        <w:shd w:val="clear" w:color="auto" w:fill="FFFFFF"/>
        <w:spacing w:before="0" w:beforeAutospacing="0" w:after="150" w:afterAutospacing="0"/>
        <w:rPr>
          <w:rFonts w:ascii="Arial" w:hAnsi="Arial" w:cs="Arial"/>
          <w:color w:val="333333"/>
          <w:sz w:val="28"/>
          <w:szCs w:val="28"/>
        </w:rPr>
      </w:pPr>
    </w:p>
    <w:p w14:paraId="69A8AC8D" w14:textId="155706BF" w:rsidR="004E5483" w:rsidRPr="00CA5DAC" w:rsidRDefault="009D305D" w:rsidP="002B07D1">
      <w:pPr>
        <w:pStyle w:val="NormalWeb"/>
        <w:shd w:val="clear" w:color="auto" w:fill="FFFFFF"/>
        <w:spacing w:before="0" w:beforeAutospacing="0" w:after="150" w:afterAutospacing="0"/>
        <w:rPr>
          <w:rFonts w:ascii="Arial" w:hAnsi="Arial" w:cs="Arial"/>
          <w:color w:val="333333"/>
          <w:sz w:val="28"/>
          <w:szCs w:val="28"/>
        </w:rPr>
      </w:pPr>
      <w:r w:rsidRPr="00E30609">
        <w:rPr>
          <w:rFonts w:ascii="Arial" w:hAnsi="Arial" w:cs="Arial"/>
          <w:noProof/>
          <w:color w:val="333333"/>
          <w:sz w:val="44"/>
          <w:szCs w:val="44"/>
        </w:rPr>
        <w:lastRenderedPageBreak/>
        <mc:AlternateContent>
          <mc:Choice Requires="wps">
            <w:drawing>
              <wp:anchor distT="0" distB="0" distL="114300" distR="114300" simplePos="0" relativeHeight="251658257" behindDoc="0" locked="0" layoutInCell="1" allowOverlap="1" wp14:anchorId="46AA9C96" wp14:editId="0EF2E325">
                <wp:simplePos x="0" y="0"/>
                <wp:positionH relativeFrom="column">
                  <wp:posOffset>0</wp:posOffset>
                </wp:positionH>
                <wp:positionV relativeFrom="paragraph">
                  <wp:posOffset>-635</wp:posOffset>
                </wp:positionV>
                <wp:extent cx="5699982" cy="600701"/>
                <wp:effectExtent l="0" t="0" r="15240" b="28575"/>
                <wp:wrapNone/>
                <wp:docPr id="40" name="Rectangle: Rounded Corners 40"/>
                <wp:cNvGraphicFramePr/>
                <a:graphic xmlns:a="http://schemas.openxmlformats.org/drawingml/2006/main">
                  <a:graphicData uri="http://schemas.microsoft.com/office/word/2010/wordprocessingShape">
                    <wps:wsp>
                      <wps:cNvSpPr/>
                      <wps:spPr>
                        <a:xfrm>
                          <a:off x="0" y="0"/>
                          <a:ext cx="5699982" cy="600701"/>
                        </a:xfrm>
                        <a:prstGeom prst="roundRect">
                          <a:avLst/>
                        </a:prstGeom>
                        <a:solidFill>
                          <a:srgbClr val="FFCCFF"/>
                        </a:solidFill>
                        <a:ln w="12700" cap="flat" cmpd="sng" algn="ctr">
                          <a:solidFill>
                            <a:srgbClr val="FFCCFF"/>
                          </a:solidFill>
                          <a:prstDash val="solid"/>
                          <a:miter lim="800000"/>
                        </a:ln>
                        <a:effectLst/>
                      </wps:spPr>
                      <wps:txbx>
                        <w:txbxContent>
                          <w:p w14:paraId="04215CD4" w14:textId="0E02F736" w:rsidR="00E30609" w:rsidRPr="00E30609" w:rsidRDefault="00E30609" w:rsidP="00E30609">
                            <w:pPr>
                              <w:jc w:val="center"/>
                              <w:rPr>
                                <w:rFonts w:ascii="Arial" w:hAnsi="Arial" w:cs="Arial"/>
                                <w:b/>
                                <w:bCs/>
                                <w:sz w:val="44"/>
                                <w:szCs w:val="44"/>
                                <w:u w:val="single"/>
                              </w:rPr>
                            </w:pPr>
                            <w:r>
                              <w:rPr>
                                <w:rFonts w:ascii="Arial" w:hAnsi="Arial" w:cs="Arial"/>
                                <w:b/>
                                <w:bCs/>
                                <w:sz w:val="44"/>
                                <w:szCs w:val="44"/>
                                <w:u w:val="single"/>
                              </w:rPr>
                              <w:t>The Learning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6AA9C96" id="Rectangle: Rounded Corners 40" o:spid="_x0000_s1039" style="position:absolute;margin-left:0;margin-top:-.05pt;width:448.8pt;height:47.3pt;z-index:251658257;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vOZAIAAOMEAAAOAAAAZHJzL2Uyb0RvYy54bWysVMlu2zAQvRfoPxC8N5LdbDYsB4YDFQWC&#10;JGhS5ExTpEWAW4e0pfTrO6TkOEl7KIr6QM9w9sc3Wlz1RpO9gKCcrejkpKREWO4aZbcV/f5Yf7qk&#10;JERmG6adFRV9FoFeLT9+WHR+LqaudboRQDCJDfPOV7SN0c+LIvBWGBZOnBcWjdKBYRFV2BYNsA6z&#10;G11My/K86Bw0HhwXIeDt9WCky5xfSsHjnZRBRKIrir3FfEI+N+kslgs23wLzreJjG+wfujBMWSz6&#10;kuqaRUZ2oH5LZRQHF5yMJ9yZwkmpuMgz4DST8t00Dy3zIs+C4AT/AlP4f2n57f7B3wPC0PkwDyim&#10;KXoJJv1jf6TPYD2/gCX6SDhenp3PZrPLKSUcbedleVFOEprFMdpDiF+EMyQJFQW3s803fJEMFNvf&#10;hDj4H/xSxeC0amqldVZgu1lrIHuGr1fX63VdjyXeuGlLOuTe9KLEF+YMWSQ1iyga31Q02C0lTG+R&#10;njxCrv0mOvxdkdTkNQvt0EzOMJDHqIgM1spU9LJMv7FFbdMIInNwHPUIcZJiv+mJwg4nn1NIutq4&#10;5vkeCLiBp8HzWmHdGxbiPQMkJg6Iyxbv8JDa4dRulChpHfz8033yR76glZIOiY6I/NgxEJTorxaZ&#10;NJucnqbNyMrp2cUUFXht2by22J1ZO3yNCa6151lM/lEfRAnOPOFOrlJVNDHLsfaA/ais47CAuNVc&#10;rFbZDbfBs3hjHzxPyRN0CfHH/omBHwkUkXq37rAUbP6OQoNvirRutYtOqsyvI65IzqTgJmWajluf&#10;VvW1nr2O36blLwAAAP//AwBQSwMEFAAGAAgAAAAhAPywTJPeAAAABQEAAA8AAABkcnMvZG93bnJl&#10;di54bWxMj0FLw0AUhO+C/2F5ghdpNxWtbcxLCYIFL0Kjh/a2yb5ugtm3MbtN4793PdXjMMPMN9lm&#10;sp0YafCtY4TFPAFBXDvdskH4/HidrUD4oFirzjEh/JCHTX59lalUuzPvaCyDEbGEfaoQmhD6VEpf&#10;N2SVn7ueOHpHN1gVohyM1IM6x3LbyfskWUqrWo4LjerppaH6qzxZhIMxtC/vivb9bdrWxXY3Vvb7&#10;iHh7MxXPIAJN4RKGP/yIDnlkqtyJtRcdQjwSEGYLENFcrZ+WICqE9cMjyDyT/+nzXwAAAP//AwBQ&#10;SwECLQAUAAYACAAAACEAtoM4kv4AAADhAQAAEwAAAAAAAAAAAAAAAAAAAAAAW0NvbnRlbnRfVHlw&#10;ZXNdLnhtbFBLAQItABQABgAIAAAAIQA4/SH/1gAAAJQBAAALAAAAAAAAAAAAAAAAAC8BAABfcmVs&#10;cy8ucmVsc1BLAQItABQABgAIAAAAIQBI/YvOZAIAAOMEAAAOAAAAAAAAAAAAAAAAAC4CAABkcnMv&#10;ZTJvRG9jLnhtbFBLAQItABQABgAIAAAAIQD8sEyT3gAAAAUBAAAPAAAAAAAAAAAAAAAAAL4EAABk&#10;cnMvZG93bnJldi54bWxQSwUGAAAAAAQABADzAAAAyQUAAAAA&#10;" fillcolor="#fcf" strokecolor="#fcf" strokeweight="1pt">
                <v:stroke joinstyle="miter"/>
                <v:textbox>
                  <w:txbxContent>
                    <w:p w14:paraId="04215CD4" w14:textId="0E02F736" w:rsidR="00E30609" w:rsidRPr="00E30609" w:rsidRDefault="00E30609" w:rsidP="00E30609">
                      <w:pPr>
                        <w:jc w:val="center"/>
                        <w:rPr>
                          <w:rFonts w:ascii="Arial" w:hAnsi="Arial" w:cs="Arial"/>
                          <w:b/>
                          <w:bCs/>
                          <w:sz w:val="44"/>
                          <w:szCs w:val="44"/>
                          <w:u w:val="single"/>
                        </w:rPr>
                      </w:pPr>
                      <w:r>
                        <w:rPr>
                          <w:rFonts w:ascii="Arial" w:hAnsi="Arial" w:cs="Arial"/>
                          <w:b/>
                          <w:bCs/>
                          <w:sz w:val="44"/>
                          <w:szCs w:val="44"/>
                          <w:u w:val="single"/>
                        </w:rPr>
                        <w:t>The Learning Environment</w:t>
                      </w:r>
                    </w:p>
                  </w:txbxContent>
                </v:textbox>
              </v:roundrect>
            </w:pict>
          </mc:Fallback>
        </mc:AlternateContent>
      </w:r>
    </w:p>
    <w:p w14:paraId="5B35F066" w14:textId="77777777" w:rsidR="002B07D1" w:rsidRPr="00CA5DAC" w:rsidRDefault="002B07D1" w:rsidP="002B07D1">
      <w:pPr>
        <w:pStyle w:val="NormalWeb"/>
        <w:shd w:val="clear" w:color="auto" w:fill="FFFFFF"/>
        <w:spacing w:before="0" w:beforeAutospacing="0" w:after="150" w:afterAutospacing="0"/>
        <w:rPr>
          <w:rFonts w:ascii="Arial" w:hAnsi="Arial" w:cs="Arial"/>
          <w:color w:val="333333"/>
          <w:sz w:val="28"/>
          <w:szCs w:val="28"/>
        </w:rPr>
      </w:pPr>
    </w:p>
    <w:p w14:paraId="4BAD7660" w14:textId="44E8B438" w:rsidR="002745CE" w:rsidRDefault="002745CE" w:rsidP="006B4745">
      <w:pPr>
        <w:jc w:val="center"/>
        <w:rPr>
          <w:sz w:val="28"/>
          <w:szCs w:val="28"/>
        </w:rPr>
      </w:pPr>
    </w:p>
    <w:p w14:paraId="1B7D3B82" w14:textId="77777777" w:rsidR="00F20647" w:rsidRPr="00F84D22" w:rsidRDefault="00F20647" w:rsidP="00F20647">
      <w:pPr>
        <w:rPr>
          <w:rFonts w:ascii="Arial" w:hAnsi="Arial" w:cs="Arial"/>
          <w:sz w:val="20"/>
          <w:szCs w:val="20"/>
        </w:rPr>
      </w:pPr>
    </w:p>
    <w:p w14:paraId="2E60AAAB" w14:textId="77777777" w:rsidR="00F20647" w:rsidRPr="00F84D22" w:rsidRDefault="00F20647" w:rsidP="00F20647">
      <w:pPr>
        <w:jc w:val="center"/>
        <w:rPr>
          <w:rFonts w:ascii="Arial" w:hAnsi="Arial" w:cs="Arial"/>
          <w:sz w:val="20"/>
          <w:szCs w:val="20"/>
        </w:rPr>
      </w:pPr>
      <w:r w:rsidRPr="00F84D22">
        <w:rPr>
          <w:noProof/>
        </w:rPr>
        <w:drawing>
          <wp:inline distT="0" distB="0" distL="0" distR="0" wp14:anchorId="44662C44" wp14:editId="1EBD1455">
            <wp:extent cx="2895600" cy="1576705"/>
            <wp:effectExtent l="0" t="0" r="0" b="4445"/>
            <wp:docPr id="53" name="Picture 53" descr="Early Years Forest School - Toronto and Region Conservation Authority (TR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arly Years Forest School - Toronto and Region Conservation Authority (TRC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95600" cy="1576705"/>
                    </a:xfrm>
                    <a:prstGeom prst="rect">
                      <a:avLst/>
                    </a:prstGeom>
                    <a:noFill/>
                    <a:ln>
                      <a:noFill/>
                    </a:ln>
                  </pic:spPr>
                </pic:pic>
              </a:graphicData>
            </a:graphic>
          </wp:inline>
        </w:drawing>
      </w:r>
    </w:p>
    <w:p w14:paraId="4D801DB0" w14:textId="77777777" w:rsidR="00F20647" w:rsidRPr="00F84D22" w:rsidRDefault="00F20647" w:rsidP="00F20647">
      <w:pPr>
        <w:jc w:val="center"/>
        <w:rPr>
          <w:rFonts w:ascii="Arial" w:hAnsi="Arial" w:cs="Arial"/>
          <w:sz w:val="20"/>
          <w:szCs w:val="20"/>
        </w:rPr>
      </w:pPr>
      <w:r w:rsidRPr="00F84D22">
        <w:rPr>
          <w:rFonts w:ascii="Arial" w:hAnsi="Arial" w:cs="Arial"/>
          <w:sz w:val="20"/>
          <w:szCs w:val="20"/>
        </w:rPr>
        <w:t>(Source: TRCA, 2019)</w:t>
      </w:r>
    </w:p>
    <w:p w14:paraId="46FFD249" w14:textId="77777777" w:rsidR="00F20647" w:rsidRPr="00F84D22" w:rsidRDefault="00F20647" w:rsidP="00F20647">
      <w:pPr>
        <w:jc w:val="center"/>
        <w:rPr>
          <w:rFonts w:ascii="Arial" w:hAnsi="Arial" w:cs="Arial"/>
          <w:sz w:val="20"/>
          <w:szCs w:val="20"/>
        </w:rPr>
      </w:pPr>
    </w:p>
    <w:p w14:paraId="5F332331" w14:textId="77777777" w:rsidR="00F20647" w:rsidRDefault="00F20647" w:rsidP="00F20647">
      <w:pPr>
        <w:rPr>
          <w:rFonts w:ascii="Arial" w:hAnsi="Arial" w:cs="Arial"/>
          <w:sz w:val="28"/>
          <w:szCs w:val="28"/>
        </w:rPr>
      </w:pPr>
      <w:r>
        <w:rPr>
          <w:rFonts w:ascii="Arial" w:hAnsi="Arial" w:cs="Arial"/>
          <w:sz w:val="28"/>
          <w:szCs w:val="28"/>
        </w:rPr>
        <w:t xml:space="preserve">There are many methods and theories that under pin the New Welsh Early Years Curriculum to form an </w:t>
      </w:r>
      <w:proofErr w:type="spellStart"/>
      <w:r>
        <w:rPr>
          <w:rFonts w:ascii="Arial" w:hAnsi="Arial" w:cs="Arial"/>
          <w:sz w:val="28"/>
          <w:szCs w:val="28"/>
        </w:rPr>
        <w:t>all inclusive</w:t>
      </w:r>
      <w:proofErr w:type="spellEnd"/>
      <w:r>
        <w:rPr>
          <w:rFonts w:ascii="Arial" w:hAnsi="Arial" w:cs="Arial"/>
          <w:sz w:val="28"/>
          <w:szCs w:val="28"/>
        </w:rPr>
        <w:t xml:space="preserve"> learning environment, these include the theories of Piaget and Vygotsky and the curiosity approach followed </w:t>
      </w:r>
      <w:proofErr w:type="gramStart"/>
      <w:r>
        <w:rPr>
          <w:rFonts w:ascii="Arial" w:hAnsi="Arial" w:cs="Arial"/>
          <w:sz w:val="28"/>
          <w:szCs w:val="28"/>
        </w:rPr>
        <w:t>by  Montessori</w:t>
      </w:r>
      <w:proofErr w:type="gramEnd"/>
      <w:r>
        <w:rPr>
          <w:rFonts w:ascii="Arial" w:hAnsi="Arial" w:cs="Arial"/>
          <w:sz w:val="28"/>
          <w:szCs w:val="28"/>
        </w:rPr>
        <w:t>, the Reggio Emilia approach and forest schools (Welsh Government, 2022).</w:t>
      </w:r>
    </w:p>
    <w:p w14:paraId="47DA057D" w14:textId="77777777" w:rsidR="00F20647" w:rsidRDefault="00F20647" w:rsidP="00F20647">
      <w:pPr>
        <w:jc w:val="center"/>
        <w:rPr>
          <w:rFonts w:ascii="Arial" w:hAnsi="Arial" w:cs="Arial"/>
          <w:sz w:val="28"/>
          <w:szCs w:val="28"/>
        </w:rPr>
      </w:pPr>
    </w:p>
    <w:p w14:paraId="12115B76" w14:textId="77777777" w:rsidR="00F20647" w:rsidRDefault="00F20647" w:rsidP="00F20647">
      <w:pPr>
        <w:jc w:val="center"/>
        <w:rPr>
          <w:rFonts w:ascii="Arial" w:hAnsi="Arial" w:cs="Arial"/>
          <w:sz w:val="28"/>
          <w:szCs w:val="28"/>
        </w:rPr>
      </w:pPr>
    </w:p>
    <w:p w14:paraId="3EEE898C" w14:textId="77777777" w:rsidR="00F20647" w:rsidRDefault="00F20647" w:rsidP="00F20647">
      <w:pPr>
        <w:jc w:val="center"/>
        <w:rPr>
          <w:rFonts w:ascii="Arial" w:hAnsi="Arial" w:cs="Arial"/>
          <w:sz w:val="28"/>
          <w:szCs w:val="28"/>
        </w:rPr>
      </w:pPr>
      <w:r w:rsidRPr="00F84D22">
        <w:rPr>
          <w:noProof/>
          <w:color w:val="00B050"/>
        </w:rPr>
        <w:drawing>
          <wp:inline distT="0" distB="0" distL="0" distR="0" wp14:anchorId="56C1BC5F" wp14:editId="61646AE4">
            <wp:extent cx="2466975" cy="1847850"/>
            <wp:effectExtent l="0" t="0" r="952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pic:spPr>
                </pic:pic>
              </a:graphicData>
            </a:graphic>
          </wp:inline>
        </w:drawing>
      </w:r>
    </w:p>
    <w:p w14:paraId="601F84DE" w14:textId="77777777" w:rsidR="00F20647" w:rsidRDefault="00F20647" w:rsidP="00F20647">
      <w:pPr>
        <w:rPr>
          <w:rFonts w:ascii="Arial" w:hAnsi="Arial" w:cs="Arial"/>
          <w:sz w:val="20"/>
          <w:szCs w:val="20"/>
        </w:rPr>
      </w:pPr>
    </w:p>
    <w:p w14:paraId="34391DA7" w14:textId="77777777" w:rsidR="00F20647" w:rsidRPr="00F84D22" w:rsidRDefault="00F20647" w:rsidP="00F20647">
      <w:pPr>
        <w:jc w:val="center"/>
        <w:rPr>
          <w:rFonts w:ascii="Arial" w:hAnsi="Arial" w:cs="Arial"/>
          <w:sz w:val="20"/>
          <w:szCs w:val="20"/>
        </w:rPr>
      </w:pPr>
      <w:r w:rsidRPr="00F84D22">
        <w:rPr>
          <w:rFonts w:ascii="Arial" w:hAnsi="Arial" w:cs="Arial"/>
          <w:sz w:val="20"/>
          <w:szCs w:val="20"/>
        </w:rPr>
        <w:t>(Source: Spring Grove School, 2022)</w:t>
      </w:r>
    </w:p>
    <w:p w14:paraId="0E3363D1" w14:textId="77777777" w:rsidR="00F20647" w:rsidRPr="00E507C9" w:rsidRDefault="00F20647" w:rsidP="00F20647">
      <w:pPr>
        <w:jc w:val="center"/>
        <w:rPr>
          <w:rFonts w:ascii="Arial" w:hAnsi="Arial" w:cs="Arial"/>
          <w:sz w:val="28"/>
          <w:szCs w:val="28"/>
        </w:rPr>
      </w:pPr>
    </w:p>
    <w:p w14:paraId="6488FBBA" w14:textId="77777777" w:rsidR="00F20647" w:rsidRDefault="00F20647" w:rsidP="00F20647">
      <w:pPr>
        <w:rPr>
          <w:rFonts w:ascii="Arial" w:hAnsi="Arial" w:cs="Arial"/>
          <w:sz w:val="28"/>
          <w:szCs w:val="28"/>
        </w:rPr>
      </w:pPr>
      <w:r>
        <w:rPr>
          <w:rFonts w:ascii="Arial" w:hAnsi="Arial" w:cs="Arial"/>
          <w:sz w:val="28"/>
          <w:szCs w:val="28"/>
        </w:rPr>
        <w:t xml:space="preserve">Piaget’s theory on children’s learning environments, focuses on the observation that children actively search for solutions to reinforce their understanding of the world. By providing a child with opportunities and </w:t>
      </w:r>
      <w:r>
        <w:rPr>
          <w:rFonts w:ascii="Arial" w:hAnsi="Arial" w:cs="Arial"/>
          <w:sz w:val="28"/>
          <w:szCs w:val="28"/>
        </w:rPr>
        <w:lastRenderedPageBreak/>
        <w:t xml:space="preserve">materials to explore, it enables them to learn ‘through experience’ allowing the child to develop existing concepts through play, into more complex concepts. </w:t>
      </w:r>
      <w:proofErr w:type="gramStart"/>
      <w:r>
        <w:rPr>
          <w:rFonts w:ascii="Arial" w:hAnsi="Arial" w:cs="Arial"/>
          <w:sz w:val="28"/>
          <w:szCs w:val="28"/>
        </w:rPr>
        <w:t>Although,</w:t>
      </w:r>
      <w:proofErr w:type="gramEnd"/>
      <w:r>
        <w:rPr>
          <w:rFonts w:ascii="Arial" w:hAnsi="Arial" w:cs="Arial"/>
          <w:sz w:val="28"/>
          <w:szCs w:val="28"/>
        </w:rPr>
        <w:t xml:space="preserve"> Piaget and Vygotsky’s theories are similar, Vygotsky, believe that language, social and collaborative interactions, and learning through the freedom of imaginative play,</w:t>
      </w:r>
      <w:r w:rsidRPr="006A0280">
        <w:rPr>
          <w:rFonts w:ascii="Arial" w:hAnsi="Arial" w:cs="Arial"/>
          <w:sz w:val="28"/>
          <w:szCs w:val="28"/>
        </w:rPr>
        <w:t xml:space="preserve"> </w:t>
      </w:r>
      <w:r>
        <w:rPr>
          <w:rFonts w:ascii="Arial" w:hAnsi="Arial" w:cs="Arial"/>
          <w:sz w:val="28"/>
          <w:szCs w:val="28"/>
        </w:rPr>
        <w:t>played a vital part in enabling a child’s development. (Early Years Educator, 2021).</w:t>
      </w:r>
    </w:p>
    <w:p w14:paraId="762DEE40" w14:textId="77777777" w:rsidR="00F20647" w:rsidRDefault="00F20647" w:rsidP="00F20647">
      <w:pPr>
        <w:rPr>
          <w:rFonts w:ascii="Arial" w:hAnsi="Arial" w:cs="Arial"/>
          <w:sz w:val="28"/>
          <w:szCs w:val="28"/>
        </w:rPr>
      </w:pPr>
    </w:p>
    <w:p w14:paraId="1140CFCA" w14:textId="3EFE9689" w:rsidR="00F20647" w:rsidRDefault="00F20647" w:rsidP="00F20647">
      <w:pPr>
        <w:jc w:val="center"/>
        <w:rPr>
          <w:rFonts w:ascii="Arial" w:hAnsi="Arial" w:cs="Arial"/>
          <w:sz w:val="28"/>
          <w:szCs w:val="28"/>
        </w:rPr>
      </w:pPr>
      <w:r w:rsidRPr="00F84D22">
        <w:rPr>
          <w:noProof/>
        </w:rPr>
        <w:drawing>
          <wp:inline distT="0" distB="0" distL="0" distR="0" wp14:anchorId="6465999F" wp14:editId="28C35F13">
            <wp:extent cx="4339883" cy="2430344"/>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346192" cy="2433877"/>
                    </a:xfrm>
                    <a:prstGeom prst="rect">
                      <a:avLst/>
                    </a:prstGeom>
                    <a:noFill/>
                    <a:ln>
                      <a:noFill/>
                    </a:ln>
                  </pic:spPr>
                </pic:pic>
              </a:graphicData>
            </a:graphic>
          </wp:inline>
        </w:drawing>
      </w:r>
    </w:p>
    <w:p w14:paraId="32F2EA34" w14:textId="790FB2BE" w:rsidR="00F20647" w:rsidRDefault="00F20647" w:rsidP="00F20647">
      <w:pPr>
        <w:rPr>
          <w:rFonts w:ascii="Arial" w:hAnsi="Arial" w:cs="Arial"/>
          <w:sz w:val="28"/>
          <w:szCs w:val="28"/>
        </w:rPr>
      </w:pPr>
      <w:r>
        <w:rPr>
          <w:rFonts w:ascii="Arial" w:hAnsi="Arial" w:cs="Arial"/>
          <w:sz w:val="28"/>
          <w:szCs w:val="28"/>
        </w:rPr>
        <w:t xml:space="preserve">Montessori, the Reggio Emilia </w:t>
      </w:r>
      <w:proofErr w:type="gramStart"/>
      <w:r>
        <w:rPr>
          <w:rFonts w:ascii="Arial" w:hAnsi="Arial" w:cs="Arial"/>
          <w:sz w:val="28"/>
          <w:szCs w:val="28"/>
        </w:rPr>
        <w:t>approaches</w:t>
      </w:r>
      <w:proofErr w:type="gramEnd"/>
      <w:r>
        <w:rPr>
          <w:rFonts w:ascii="Arial" w:hAnsi="Arial" w:cs="Arial"/>
          <w:sz w:val="28"/>
          <w:szCs w:val="28"/>
        </w:rPr>
        <w:t xml:space="preserve"> and forest schools provide the a child with an enabling learning environment, which supports the individuals needs and interests, by removing modern distinctions. Providing the </w:t>
      </w:r>
      <w:proofErr w:type="gramStart"/>
      <w:r>
        <w:rPr>
          <w:rFonts w:ascii="Arial" w:hAnsi="Arial" w:cs="Arial"/>
          <w:sz w:val="28"/>
          <w:szCs w:val="28"/>
        </w:rPr>
        <w:t>child</w:t>
      </w:r>
      <w:proofErr w:type="gramEnd"/>
      <w:r>
        <w:rPr>
          <w:rFonts w:ascii="Arial" w:hAnsi="Arial" w:cs="Arial"/>
          <w:sz w:val="28"/>
          <w:szCs w:val="28"/>
        </w:rPr>
        <w:t xml:space="preserve"> the opportunity and ability to learn and play in an environment that enables the child to feel empowered by their active role in their own learning.</w:t>
      </w:r>
    </w:p>
    <w:p w14:paraId="2C0F9CFE" w14:textId="77777777" w:rsidR="00F20647" w:rsidRPr="00F84D22" w:rsidRDefault="00F20647" w:rsidP="00F20647">
      <w:pPr>
        <w:rPr>
          <w:rFonts w:ascii="Arial" w:hAnsi="Arial" w:cs="Arial"/>
          <w:sz w:val="20"/>
          <w:szCs w:val="20"/>
        </w:rPr>
      </w:pPr>
    </w:p>
    <w:p w14:paraId="6E06766A" w14:textId="77777777" w:rsidR="00F20647" w:rsidRPr="00F84D22" w:rsidRDefault="00F20647" w:rsidP="00F20647">
      <w:pPr>
        <w:jc w:val="center"/>
        <w:rPr>
          <w:sz w:val="28"/>
          <w:szCs w:val="28"/>
        </w:rPr>
      </w:pPr>
      <w:r w:rsidRPr="00F84D22">
        <w:rPr>
          <w:noProof/>
          <w:sz w:val="28"/>
          <w:szCs w:val="28"/>
        </w:rPr>
        <w:drawing>
          <wp:inline distT="0" distB="0" distL="0" distR="0" wp14:anchorId="6A232E79" wp14:editId="2BE00514">
            <wp:extent cx="1565704" cy="2352206"/>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578416" cy="2371304"/>
                    </a:xfrm>
                    <a:prstGeom prst="rect">
                      <a:avLst/>
                    </a:prstGeom>
                    <a:noFill/>
                  </pic:spPr>
                </pic:pic>
              </a:graphicData>
            </a:graphic>
          </wp:inline>
        </w:drawing>
      </w:r>
    </w:p>
    <w:p w14:paraId="08D3EDE4" w14:textId="65116C10" w:rsidR="00DC3F0F" w:rsidRPr="00075EEB" w:rsidRDefault="00F20647" w:rsidP="00075EEB">
      <w:pPr>
        <w:jc w:val="center"/>
        <w:rPr>
          <w:rFonts w:ascii="Arial" w:hAnsi="Arial" w:cs="Arial"/>
          <w:sz w:val="20"/>
          <w:szCs w:val="20"/>
        </w:rPr>
      </w:pPr>
      <w:r w:rsidRPr="00F84D22">
        <w:rPr>
          <w:rFonts w:ascii="Arial" w:hAnsi="Arial" w:cs="Arial"/>
          <w:sz w:val="20"/>
          <w:szCs w:val="20"/>
        </w:rPr>
        <w:t>(Source: Whitgreave Primary School, 2022)</w:t>
      </w:r>
    </w:p>
    <w:p w14:paraId="06966287" w14:textId="12FCD715" w:rsidR="00853506" w:rsidRDefault="00853506" w:rsidP="00853506">
      <w:pPr>
        <w:tabs>
          <w:tab w:val="left" w:pos="7021"/>
        </w:tabs>
        <w:rPr>
          <w:sz w:val="28"/>
          <w:szCs w:val="28"/>
        </w:rPr>
      </w:pPr>
      <w:r>
        <w:rPr>
          <w:rFonts w:ascii="Arial" w:hAnsi="Arial" w:cs="Arial"/>
          <w:noProof/>
          <w:color w:val="333333"/>
          <w:sz w:val="28"/>
          <w:szCs w:val="28"/>
        </w:rPr>
        <w:lastRenderedPageBreak/>
        <mc:AlternateContent>
          <mc:Choice Requires="wps">
            <w:drawing>
              <wp:anchor distT="0" distB="0" distL="114300" distR="114300" simplePos="0" relativeHeight="251658258" behindDoc="0" locked="0" layoutInCell="1" allowOverlap="1" wp14:anchorId="7C646188" wp14:editId="082F0183">
                <wp:simplePos x="0" y="0"/>
                <wp:positionH relativeFrom="column">
                  <wp:posOffset>0</wp:posOffset>
                </wp:positionH>
                <wp:positionV relativeFrom="paragraph">
                  <wp:posOffset>-635</wp:posOffset>
                </wp:positionV>
                <wp:extent cx="5699982" cy="600701"/>
                <wp:effectExtent l="0" t="0" r="15240" b="28575"/>
                <wp:wrapNone/>
                <wp:docPr id="42" name="Rectangle: Rounded Corners 42"/>
                <wp:cNvGraphicFramePr/>
                <a:graphic xmlns:a="http://schemas.openxmlformats.org/drawingml/2006/main">
                  <a:graphicData uri="http://schemas.microsoft.com/office/word/2010/wordprocessingShape">
                    <wps:wsp>
                      <wps:cNvSpPr/>
                      <wps:spPr>
                        <a:xfrm>
                          <a:off x="0" y="0"/>
                          <a:ext cx="5699982" cy="600701"/>
                        </a:xfrm>
                        <a:prstGeom prst="roundRect">
                          <a:avLst/>
                        </a:prstGeom>
                        <a:solidFill>
                          <a:schemeClr val="bg1">
                            <a:lumMod val="95000"/>
                          </a:schemeClr>
                        </a:solidFill>
                        <a:ln w="12700" cap="flat" cmpd="sng" algn="ctr">
                          <a:solidFill>
                            <a:schemeClr val="bg1">
                              <a:lumMod val="95000"/>
                            </a:schemeClr>
                          </a:solidFill>
                          <a:prstDash val="solid"/>
                          <a:miter lim="800000"/>
                        </a:ln>
                        <a:effectLst/>
                      </wps:spPr>
                      <wps:txbx>
                        <w:txbxContent>
                          <w:p w14:paraId="1613945A" w14:textId="735FBE8A" w:rsidR="00E30609" w:rsidRPr="004E1ACD" w:rsidRDefault="00E30609" w:rsidP="00E30609">
                            <w:pPr>
                              <w:jc w:val="center"/>
                              <w:rPr>
                                <w:rFonts w:ascii="Arial" w:hAnsi="Arial" w:cs="Arial"/>
                                <w:b/>
                                <w:bCs/>
                                <w:sz w:val="44"/>
                                <w:szCs w:val="44"/>
                                <w:u w:val="single"/>
                              </w:rPr>
                            </w:pPr>
                            <w:r w:rsidRPr="004E1ACD">
                              <w:rPr>
                                <w:rFonts w:ascii="Arial" w:hAnsi="Arial" w:cs="Arial"/>
                                <w:b/>
                                <w:bCs/>
                                <w:sz w:val="44"/>
                                <w:szCs w:val="44"/>
                                <w:u w:val="single"/>
                              </w:rPr>
                              <w:t>Interventions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646188" id="Rectangle: Rounded Corners 42" o:spid="_x0000_s1040" style="position:absolute;margin-left:0;margin-top:-.05pt;width:448.8pt;height:47.3pt;z-index:25165825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AAldwIAACkFAAAOAAAAZHJzL2Uyb0RvYy54bWysVEtv2zAMvg/YfxB0X20HadoEdYqgRYcB&#10;WVusHXpWZCkWIImapMTufv0oOa92O2272KRI8fHxo66ue6PJVvigwNa0OispEZZDo+y6pt+f7z5d&#10;UhIisw3TYEVNX0Wg1/OPH646NxMjaEE3whMMYsOsczVtY3Szogi8FYaFM3DColGCNyyi6tdF41mH&#10;0Y0uRmU5KTrwjfPARQh4ejsY6TzHl1Lw+CBlEJHommJtMX99/q7St5hfsdnaM9cqviuD/UUVhimL&#10;SQ+hbllkZOPVb6GM4h4CyHjGwRQgpeIi94DdVOW7bp5a5kTuBcEJ7gBT+H9h+f32yT16hKFzYRZQ&#10;TF300pv0x/pIn8F6PYAl+kg4Hp5PptPp5YgSjrZJWV6UVUKzON52PsTPAgxJQk09bGzzDSeSgWLb&#10;ZYiD/94vZQygVXOntM5KYoG40Z5sGc5vta7yVb0xX6EZzqbnZZmniHkzaZJ7ruJNJG1Jh/QcXaAz&#10;4QyJJjWLKBrX1DTYNSVMr5HBPPqc483tQ+B/riO1estCOwTKSQYKGhVxD7QyNb3Ejg49aZuAEJnJ&#10;O8COg0pS7Fc9UdhENU6R0tEKmtdHTzwMbA+O3ynMu2QhPjKP9EYMcGXjA36kBgQGdhIlLfiffzpP&#10;/sg6tFLS4bogaD82zAtK9BeLfJxW43Har6yMzy9GqPhTy+rUYjfmBnCiFT4Ojmcx+Ue9F6UH84Kb&#10;vUhZ0cQsx9zDeHbKTRzWGN8GLhaL7IY75Vhc2ifHU/AEXUL8uX9h3u1oGJHA97BfLTZ7R8TBN920&#10;sNhEkCqz9IgrkispuI+ZZru3Iy38qZ69ji/c/BcAAAD//wMAUEsDBBQABgAIAAAAIQA0lwd93QAA&#10;AAUBAAAPAAAAZHJzL2Rvd25yZXYueG1sTI/NSwMxFMTvgv9DeIIXabMV7ce62SJC0UspVikeXzfP&#10;zeLmZUmyH/73xpMehxlmflNsJ9uKgXxoHCtYzDMQxJXTDdcK3t92szWIEJE1to5JwTcF2JaXFwXm&#10;2o38SsMx1iKVcMhRgYmxy6UMlSGLYe464uR9Om8xJulrqT2Oqdy28jbLltJiw2nBYEdPhqqvY28V&#10;7Fcn1LuXYe+ete9vzGk8fIRRqeur6fEBRKQp/oXhFz+hQ5mYzq5nHUSrIB2JCmYLEMlcb1ZLEGcF&#10;m7t7kGUh/9OXPwAAAP//AwBQSwECLQAUAAYACAAAACEAtoM4kv4AAADhAQAAEwAAAAAAAAAAAAAA&#10;AAAAAAAAW0NvbnRlbnRfVHlwZXNdLnhtbFBLAQItABQABgAIAAAAIQA4/SH/1gAAAJQBAAALAAAA&#10;AAAAAAAAAAAAAC8BAABfcmVscy8ucmVsc1BLAQItABQABgAIAAAAIQDlOAAldwIAACkFAAAOAAAA&#10;AAAAAAAAAAAAAC4CAABkcnMvZTJvRG9jLnhtbFBLAQItABQABgAIAAAAIQA0lwd93QAAAAUBAAAP&#10;AAAAAAAAAAAAAAAAANEEAABkcnMvZG93bnJldi54bWxQSwUGAAAAAAQABADzAAAA2wUAAAAA&#10;" fillcolor="#f2f2f2 [3052]" strokecolor="#f2f2f2 [3052]" strokeweight="1pt">
                <v:stroke joinstyle="miter"/>
                <v:textbox>
                  <w:txbxContent>
                    <w:p w14:paraId="1613945A" w14:textId="735FBE8A" w:rsidR="00E30609" w:rsidRPr="004E1ACD" w:rsidRDefault="00E30609" w:rsidP="00E30609">
                      <w:pPr>
                        <w:jc w:val="center"/>
                        <w:rPr>
                          <w:rFonts w:ascii="Arial" w:hAnsi="Arial" w:cs="Arial"/>
                          <w:b/>
                          <w:bCs/>
                          <w:sz w:val="44"/>
                          <w:szCs w:val="44"/>
                          <w:u w:val="single"/>
                        </w:rPr>
                      </w:pPr>
                      <w:r w:rsidRPr="004E1ACD">
                        <w:rPr>
                          <w:rFonts w:ascii="Arial" w:hAnsi="Arial" w:cs="Arial"/>
                          <w:b/>
                          <w:bCs/>
                          <w:sz w:val="44"/>
                          <w:szCs w:val="44"/>
                          <w:u w:val="single"/>
                        </w:rPr>
                        <w:t>Interventions</w:t>
                      </w:r>
                    </w:p>
                  </w:txbxContent>
                </v:textbox>
              </v:roundrect>
            </w:pict>
          </mc:Fallback>
        </mc:AlternateContent>
      </w:r>
    </w:p>
    <w:p w14:paraId="25C7D026" w14:textId="77777777" w:rsidR="00DC3F0F" w:rsidRDefault="00DC3F0F" w:rsidP="00DC3F0F">
      <w:pPr>
        <w:rPr>
          <w:sz w:val="28"/>
          <w:szCs w:val="28"/>
        </w:rPr>
      </w:pPr>
    </w:p>
    <w:p w14:paraId="7798C24F" w14:textId="7795404D" w:rsidR="005B7819" w:rsidRDefault="005B7819" w:rsidP="005B7819">
      <w:pPr>
        <w:rPr>
          <w:rFonts w:ascii="Arial" w:hAnsi="Arial" w:cs="Arial"/>
          <w:sz w:val="20"/>
          <w:szCs w:val="20"/>
        </w:rPr>
      </w:pPr>
    </w:p>
    <w:p w14:paraId="5767C153" w14:textId="77777777" w:rsidR="00075EEB" w:rsidRPr="00075EEB" w:rsidRDefault="00075EEB" w:rsidP="00075EEB">
      <w:pPr>
        <w:spacing w:after="0" w:line="240" w:lineRule="auto"/>
        <w:rPr>
          <w:rFonts w:ascii="Arial" w:eastAsiaTheme="minorEastAsia" w:hAnsi="Arial" w:cs="Arial"/>
          <w:sz w:val="28"/>
          <w:szCs w:val="28"/>
          <w:lang w:eastAsia="en-GB"/>
        </w:rPr>
      </w:pPr>
      <w:r w:rsidRPr="00075EEB">
        <w:rPr>
          <w:rFonts w:ascii="Arial" w:eastAsiaTheme="minorEastAsia" w:hAnsi="Arial" w:cs="Arial"/>
          <w:sz w:val="28"/>
          <w:szCs w:val="28"/>
          <w:lang w:eastAsia="en-GB"/>
        </w:rPr>
        <w:t xml:space="preserve">It is essential that interventions are put into place to ensure a smooth transition. These can range </w:t>
      </w:r>
      <w:proofErr w:type="gramStart"/>
      <w:r w:rsidRPr="00075EEB">
        <w:rPr>
          <w:rFonts w:ascii="Arial" w:eastAsiaTheme="minorEastAsia" w:hAnsi="Arial" w:cs="Arial"/>
          <w:sz w:val="28"/>
          <w:szCs w:val="28"/>
          <w:lang w:eastAsia="en-GB"/>
        </w:rPr>
        <w:t>from:-</w:t>
      </w:r>
      <w:proofErr w:type="gramEnd"/>
    </w:p>
    <w:p w14:paraId="42706531" w14:textId="77777777" w:rsidR="00075EEB" w:rsidRPr="00075EEB" w:rsidRDefault="00075EEB" w:rsidP="00075EEB">
      <w:pPr>
        <w:spacing w:after="0" w:line="240" w:lineRule="auto"/>
        <w:rPr>
          <w:rFonts w:ascii="Arial" w:eastAsiaTheme="minorEastAsia" w:hAnsi="Arial" w:cs="Arial"/>
          <w:sz w:val="28"/>
          <w:szCs w:val="28"/>
          <w:lang w:eastAsia="en-GB"/>
        </w:rPr>
      </w:pPr>
    </w:p>
    <w:p w14:paraId="6CE6F30C" w14:textId="77777777" w:rsidR="00075EEB" w:rsidRPr="00075EEB" w:rsidRDefault="00075EEB" w:rsidP="00075EEB">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sz w:val="28"/>
          <w:szCs w:val="28"/>
          <w:lang w:eastAsia="en-GB"/>
        </w:rPr>
        <w:t>Prepare welcome packs for parents, providing information and key dates.</w:t>
      </w:r>
    </w:p>
    <w:p w14:paraId="730702ED" w14:textId="77777777" w:rsidR="00075EEB" w:rsidRPr="00075EEB" w:rsidRDefault="00075EEB" w:rsidP="00075EEB">
      <w:pPr>
        <w:spacing w:after="0" w:line="240" w:lineRule="auto"/>
        <w:ind w:left="720"/>
        <w:contextualSpacing/>
        <w:rPr>
          <w:rFonts w:ascii="Arial" w:eastAsiaTheme="minorEastAsia" w:hAnsi="Arial" w:cs="Arial"/>
          <w:sz w:val="28"/>
          <w:szCs w:val="28"/>
          <w:lang w:eastAsia="en-GB"/>
        </w:rPr>
      </w:pPr>
    </w:p>
    <w:p w14:paraId="6F0829C4" w14:textId="77777777" w:rsidR="00075EEB" w:rsidRPr="00075EEB" w:rsidRDefault="00075EEB" w:rsidP="00075EEB">
      <w:pPr>
        <w:spacing w:after="0" w:line="240" w:lineRule="auto"/>
        <w:ind w:left="720"/>
        <w:contextualSpacing/>
        <w:jc w:val="center"/>
        <w:rPr>
          <w:rFonts w:ascii="Arial" w:eastAsiaTheme="minorEastAsia" w:hAnsi="Arial" w:cs="Arial"/>
          <w:sz w:val="28"/>
          <w:szCs w:val="28"/>
          <w:lang w:eastAsia="en-GB"/>
        </w:rPr>
      </w:pPr>
      <w:r w:rsidRPr="00075EEB">
        <w:rPr>
          <w:noProof/>
        </w:rPr>
        <w:drawing>
          <wp:inline distT="0" distB="0" distL="0" distR="0" wp14:anchorId="1A7DBDFA" wp14:editId="64EDDA7D">
            <wp:extent cx="884116" cy="1248292"/>
            <wp:effectExtent l="0" t="0" r="5080" b="0"/>
            <wp:docPr id="59" name="Picture 59" descr="Early Years Welcome Pack_initial draft V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arly Years Welcome Pack_initial draft V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84757" cy="1249196"/>
                    </a:xfrm>
                    <a:prstGeom prst="rect">
                      <a:avLst/>
                    </a:prstGeom>
                    <a:noFill/>
                    <a:ln>
                      <a:noFill/>
                    </a:ln>
                  </pic:spPr>
                </pic:pic>
              </a:graphicData>
            </a:graphic>
          </wp:inline>
        </w:drawing>
      </w:r>
    </w:p>
    <w:p w14:paraId="27374528" w14:textId="77777777" w:rsidR="00075EEB" w:rsidRPr="00075EEB" w:rsidRDefault="00075EEB" w:rsidP="00075EEB">
      <w:pPr>
        <w:spacing w:after="0" w:line="240" w:lineRule="auto"/>
        <w:ind w:left="720"/>
        <w:contextualSpacing/>
        <w:jc w:val="center"/>
        <w:rPr>
          <w:rFonts w:ascii="Arial" w:eastAsiaTheme="minorEastAsia" w:hAnsi="Arial" w:cs="Arial"/>
          <w:sz w:val="28"/>
          <w:szCs w:val="28"/>
          <w:lang w:eastAsia="en-GB"/>
        </w:rPr>
      </w:pPr>
    </w:p>
    <w:p w14:paraId="0E64DA3D" w14:textId="77777777" w:rsidR="00075EEB" w:rsidRPr="00075EEB" w:rsidRDefault="00075EEB" w:rsidP="00075EEB">
      <w:pPr>
        <w:jc w:val="center"/>
        <w:rPr>
          <w:rFonts w:ascii="Arial" w:hAnsi="Arial" w:cs="Arial"/>
          <w:sz w:val="20"/>
          <w:szCs w:val="20"/>
        </w:rPr>
      </w:pPr>
      <w:r w:rsidRPr="00075EEB">
        <w:rPr>
          <w:rFonts w:ascii="Arial" w:hAnsi="Arial" w:cs="Arial"/>
          <w:sz w:val="20"/>
          <w:szCs w:val="20"/>
        </w:rPr>
        <w:t>(Source: Forest Lodge Academy, 2022)</w:t>
      </w:r>
    </w:p>
    <w:p w14:paraId="4E150D4F" w14:textId="77777777" w:rsidR="00075EEB" w:rsidRPr="00075EEB" w:rsidRDefault="00075EEB" w:rsidP="00075EEB">
      <w:pPr>
        <w:spacing w:after="0" w:line="240" w:lineRule="auto"/>
        <w:ind w:left="720"/>
        <w:contextualSpacing/>
        <w:rPr>
          <w:rFonts w:ascii="Arial" w:eastAsiaTheme="minorEastAsia" w:hAnsi="Arial" w:cs="Arial"/>
          <w:sz w:val="28"/>
          <w:szCs w:val="28"/>
          <w:lang w:eastAsia="en-GB"/>
        </w:rPr>
      </w:pPr>
    </w:p>
    <w:p w14:paraId="18AC5D8D" w14:textId="77777777" w:rsidR="00075EEB" w:rsidRPr="00075EEB" w:rsidRDefault="00075EEB" w:rsidP="00075EEB">
      <w:pPr>
        <w:numPr>
          <w:ilvl w:val="0"/>
          <w:numId w:val="5"/>
        </w:numPr>
        <w:spacing w:after="0" w:line="240" w:lineRule="auto"/>
        <w:contextualSpacing/>
        <w:rPr>
          <w:rFonts w:ascii="Arial" w:eastAsiaTheme="minorEastAsia" w:hAnsi="Arial" w:cs="Arial"/>
          <w:sz w:val="28"/>
          <w:szCs w:val="28"/>
          <w:lang w:eastAsia="en-GB"/>
        </w:rPr>
      </w:pPr>
      <w:proofErr w:type="gramStart"/>
      <w:r w:rsidRPr="00075EEB">
        <w:rPr>
          <w:rFonts w:ascii="Arial" w:eastAsiaTheme="minorEastAsia" w:hAnsi="Arial" w:cs="Arial"/>
          <w:sz w:val="28"/>
          <w:szCs w:val="28"/>
          <w:lang w:eastAsia="en-GB"/>
        </w:rPr>
        <w:t>Plan ahead</w:t>
      </w:r>
      <w:proofErr w:type="gramEnd"/>
      <w:r w:rsidRPr="00075EEB">
        <w:rPr>
          <w:rFonts w:ascii="Arial" w:eastAsiaTheme="minorEastAsia" w:hAnsi="Arial" w:cs="Arial"/>
          <w:sz w:val="28"/>
          <w:szCs w:val="28"/>
          <w:lang w:eastAsia="en-GB"/>
        </w:rPr>
        <w:t xml:space="preserve"> to allow time to handle any concerns the child or family may have, to ensure the child’s well-being is priority.</w:t>
      </w:r>
    </w:p>
    <w:p w14:paraId="278DB980" w14:textId="77777777" w:rsidR="00075EEB" w:rsidRPr="00075EEB" w:rsidRDefault="00075EEB" w:rsidP="00075EEB">
      <w:pPr>
        <w:spacing w:after="0" w:line="240" w:lineRule="auto"/>
        <w:ind w:left="720"/>
        <w:contextualSpacing/>
        <w:rPr>
          <w:rFonts w:ascii="Arial" w:eastAsiaTheme="minorEastAsia" w:hAnsi="Arial" w:cs="Arial"/>
          <w:color w:val="111111"/>
          <w:sz w:val="28"/>
          <w:szCs w:val="28"/>
          <w:lang w:eastAsia="en-GB"/>
        </w:rPr>
      </w:pPr>
    </w:p>
    <w:p w14:paraId="03121DB9" w14:textId="77777777" w:rsidR="00075EEB" w:rsidRPr="00075EEB" w:rsidRDefault="00075EEB" w:rsidP="00075EEB">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color w:val="111111"/>
          <w:sz w:val="28"/>
          <w:szCs w:val="28"/>
          <w:lang w:eastAsia="en-GB"/>
        </w:rPr>
        <w:t>Carry out home and new setting visits, providing the opportunity for the family and child to meet the key person in their child’s care, and for the key person to observe and collect the relevant information required.</w:t>
      </w:r>
    </w:p>
    <w:p w14:paraId="690AFADA" w14:textId="77777777" w:rsidR="00075EEB" w:rsidRPr="00075EEB" w:rsidRDefault="00075EEB" w:rsidP="00075EEB">
      <w:pPr>
        <w:spacing w:after="0" w:line="240" w:lineRule="auto"/>
        <w:ind w:left="720"/>
        <w:contextualSpacing/>
        <w:rPr>
          <w:rFonts w:ascii="Arial" w:eastAsiaTheme="minorEastAsia" w:hAnsi="Arial" w:cs="Arial"/>
          <w:sz w:val="28"/>
          <w:szCs w:val="28"/>
          <w:lang w:eastAsia="en-GB"/>
        </w:rPr>
      </w:pPr>
    </w:p>
    <w:p w14:paraId="65466353" w14:textId="77777777" w:rsidR="00075EEB" w:rsidRPr="00075EEB" w:rsidRDefault="00075EEB" w:rsidP="00075EEB">
      <w:pPr>
        <w:spacing w:after="0" w:line="240" w:lineRule="auto"/>
        <w:ind w:left="720"/>
        <w:contextualSpacing/>
        <w:jc w:val="center"/>
        <w:rPr>
          <w:rFonts w:ascii="Arial" w:eastAsiaTheme="minorEastAsia" w:hAnsi="Arial" w:cs="Arial"/>
          <w:sz w:val="28"/>
          <w:szCs w:val="28"/>
          <w:lang w:eastAsia="en-GB"/>
        </w:rPr>
      </w:pPr>
      <w:r w:rsidRPr="00075EEB">
        <w:rPr>
          <w:rFonts w:ascii="Arial" w:hAnsi="Arial" w:cs="Arial"/>
          <w:noProof/>
          <w:sz w:val="20"/>
          <w:szCs w:val="20"/>
        </w:rPr>
        <w:drawing>
          <wp:inline distT="0" distB="0" distL="0" distR="0" wp14:anchorId="13E3CFDE" wp14:editId="25AA450D">
            <wp:extent cx="1379074" cy="1233725"/>
            <wp:effectExtent l="0" t="0" r="5715" b="0"/>
            <wp:docPr id="57" name="Picture 57" descr="A picture containing text, person, group,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person, group, peopl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379805" cy="1234379"/>
                    </a:xfrm>
                    <a:prstGeom prst="rect">
                      <a:avLst/>
                    </a:prstGeom>
                    <a:noFill/>
                    <a:ln>
                      <a:noFill/>
                    </a:ln>
                  </pic:spPr>
                </pic:pic>
              </a:graphicData>
            </a:graphic>
          </wp:inline>
        </w:drawing>
      </w:r>
    </w:p>
    <w:p w14:paraId="585D47BC" w14:textId="77777777" w:rsidR="00075EEB" w:rsidRPr="00075EEB" w:rsidRDefault="00075EEB" w:rsidP="00075EEB">
      <w:pPr>
        <w:jc w:val="center"/>
        <w:rPr>
          <w:rFonts w:ascii="Arial" w:hAnsi="Arial" w:cs="Arial"/>
          <w:sz w:val="20"/>
          <w:szCs w:val="20"/>
        </w:rPr>
      </w:pPr>
      <w:r w:rsidRPr="00075EEB">
        <w:rPr>
          <w:rFonts w:ascii="Arial" w:hAnsi="Arial" w:cs="Arial"/>
          <w:sz w:val="20"/>
          <w:szCs w:val="20"/>
        </w:rPr>
        <w:t xml:space="preserve">       (Source: F.W. Solutions, 2015)</w:t>
      </w:r>
    </w:p>
    <w:p w14:paraId="0D95D64F" w14:textId="77777777" w:rsidR="00075EEB" w:rsidRPr="00075EEB" w:rsidRDefault="00075EEB" w:rsidP="00075EEB">
      <w:pPr>
        <w:spacing w:after="0" w:line="240" w:lineRule="auto"/>
        <w:ind w:left="720"/>
        <w:contextualSpacing/>
        <w:rPr>
          <w:rFonts w:ascii="Arial" w:eastAsiaTheme="minorEastAsia" w:hAnsi="Arial" w:cs="Arial"/>
          <w:color w:val="111111"/>
          <w:sz w:val="28"/>
          <w:szCs w:val="28"/>
          <w:lang w:eastAsia="en-GB"/>
        </w:rPr>
      </w:pPr>
    </w:p>
    <w:p w14:paraId="484B5477" w14:textId="77777777" w:rsidR="00075EEB" w:rsidRPr="00075EEB" w:rsidRDefault="00075EEB" w:rsidP="00075EEB">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color w:val="111111"/>
          <w:sz w:val="28"/>
          <w:szCs w:val="28"/>
          <w:lang w:eastAsia="en-GB"/>
        </w:rPr>
        <w:t>Ensure time for parents to discuss any concerns before or during the transition period.</w:t>
      </w:r>
    </w:p>
    <w:p w14:paraId="0CF422D0" w14:textId="77777777" w:rsidR="00075EEB" w:rsidRPr="00075EEB" w:rsidRDefault="00075EEB" w:rsidP="00075EEB">
      <w:pPr>
        <w:spacing w:after="0" w:line="240" w:lineRule="auto"/>
        <w:ind w:left="720"/>
        <w:contextualSpacing/>
        <w:rPr>
          <w:rFonts w:ascii="Arial" w:eastAsiaTheme="minorEastAsia" w:hAnsi="Arial" w:cs="Arial"/>
          <w:color w:val="111111"/>
          <w:sz w:val="28"/>
          <w:szCs w:val="28"/>
          <w:lang w:eastAsia="en-GB"/>
        </w:rPr>
      </w:pPr>
    </w:p>
    <w:p w14:paraId="0CE84747" w14:textId="77777777" w:rsidR="00075EEB" w:rsidRPr="00075EEB" w:rsidRDefault="00075EEB" w:rsidP="00075EEB">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color w:val="111111"/>
          <w:sz w:val="28"/>
          <w:szCs w:val="28"/>
          <w:lang w:eastAsia="en-GB"/>
        </w:rPr>
        <w:t>Provide a ‘home to school’ book, to communicate any concerns or information.</w:t>
      </w:r>
    </w:p>
    <w:p w14:paraId="46032DBC" w14:textId="77777777" w:rsidR="00075EEB" w:rsidRPr="00075EEB" w:rsidRDefault="00075EEB" w:rsidP="00075EEB">
      <w:pPr>
        <w:spacing w:after="0" w:line="240" w:lineRule="auto"/>
        <w:ind w:left="720"/>
        <w:contextualSpacing/>
        <w:rPr>
          <w:rFonts w:ascii="Arial" w:eastAsiaTheme="minorEastAsia" w:hAnsi="Arial" w:cs="Arial"/>
          <w:color w:val="111111"/>
          <w:sz w:val="28"/>
          <w:szCs w:val="28"/>
          <w:lang w:eastAsia="en-GB"/>
        </w:rPr>
      </w:pPr>
    </w:p>
    <w:p w14:paraId="635C47F8" w14:textId="67AF3175" w:rsidR="00DC3F0F" w:rsidRPr="00075EEB" w:rsidRDefault="00075EEB" w:rsidP="005B7819">
      <w:pPr>
        <w:numPr>
          <w:ilvl w:val="0"/>
          <w:numId w:val="5"/>
        </w:numPr>
        <w:spacing w:after="0" w:line="240" w:lineRule="auto"/>
        <w:contextualSpacing/>
        <w:rPr>
          <w:rFonts w:ascii="Arial" w:eastAsiaTheme="minorEastAsia" w:hAnsi="Arial" w:cs="Arial"/>
          <w:sz w:val="28"/>
          <w:szCs w:val="28"/>
          <w:lang w:eastAsia="en-GB"/>
        </w:rPr>
      </w:pPr>
      <w:r w:rsidRPr="00075EEB">
        <w:rPr>
          <w:rFonts w:ascii="Arial" w:eastAsiaTheme="minorEastAsia" w:hAnsi="Arial" w:cs="Arial"/>
          <w:color w:val="111111"/>
          <w:sz w:val="28"/>
          <w:szCs w:val="28"/>
          <w:lang w:eastAsia="en-GB"/>
        </w:rPr>
        <w:t xml:space="preserve">Value </w:t>
      </w:r>
      <w:proofErr w:type="spellStart"/>
      <w:r w:rsidRPr="00075EEB">
        <w:rPr>
          <w:rFonts w:ascii="Arial" w:eastAsiaTheme="minorEastAsia" w:hAnsi="Arial" w:cs="Arial"/>
          <w:color w:val="111111"/>
          <w:sz w:val="28"/>
          <w:szCs w:val="28"/>
          <w:lang w:eastAsia="en-GB"/>
        </w:rPr>
        <w:t>parents</w:t>
      </w:r>
      <w:proofErr w:type="spellEnd"/>
      <w:r w:rsidRPr="00075EEB">
        <w:rPr>
          <w:rFonts w:ascii="Arial" w:eastAsiaTheme="minorEastAsia" w:hAnsi="Arial" w:cs="Arial"/>
          <w:color w:val="111111"/>
          <w:sz w:val="28"/>
          <w:szCs w:val="28"/>
          <w:lang w:eastAsia="en-GB"/>
        </w:rPr>
        <w:t xml:space="preserve"> concerns and points of view.</w:t>
      </w:r>
    </w:p>
    <w:p w14:paraId="2D288210" w14:textId="0BAF6903" w:rsidR="00DC3F0F" w:rsidRDefault="00DC3F0F" w:rsidP="00DC3F0F">
      <w:pPr>
        <w:jc w:val="right"/>
        <w:rPr>
          <w:sz w:val="28"/>
          <w:szCs w:val="28"/>
        </w:rPr>
      </w:pPr>
      <w:r>
        <w:rPr>
          <w:rFonts w:ascii="Arial" w:hAnsi="Arial" w:cs="Arial"/>
          <w:noProof/>
          <w:color w:val="333333"/>
          <w:sz w:val="28"/>
          <w:szCs w:val="28"/>
        </w:rPr>
        <w:lastRenderedPageBreak/>
        <mc:AlternateContent>
          <mc:Choice Requires="wps">
            <w:drawing>
              <wp:anchor distT="0" distB="0" distL="114300" distR="114300" simplePos="0" relativeHeight="251658259" behindDoc="0" locked="0" layoutInCell="1" allowOverlap="1" wp14:anchorId="0D984FEE" wp14:editId="2D1BFA92">
                <wp:simplePos x="0" y="0"/>
                <wp:positionH relativeFrom="column">
                  <wp:posOffset>0</wp:posOffset>
                </wp:positionH>
                <wp:positionV relativeFrom="paragraph">
                  <wp:posOffset>-635</wp:posOffset>
                </wp:positionV>
                <wp:extent cx="5699982" cy="600701"/>
                <wp:effectExtent l="0" t="0" r="15240" b="28575"/>
                <wp:wrapNone/>
                <wp:docPr id="43" name="Rectangle: Rounded Corners 43"/>
                <wp:cNvGraphicFramePr/>
                <a:graphic xmlns:a="http://schemas.openxmlformats.org/drawingml/2006/main">
                  <a:graphicData uri="http://schemas.microsoft.com/office/word/2010/wordprocessingShape">
                    <wps:wsp>
                      <wps:cNvSpPr/>
                      <wps:spPr>
                        <a:xfrm>
                          <a:off x="0" y="0"/>
                          <a:ext cx="5699982" cy="600701"/>
                        </a:xfrm>
                        <a:prstGeom prst="roundRect">
                          <a:avLst/>
                        </a:prstGeom>
                        <a:solidFill>
                          <a:schemeClr val="accent4">
                            <a:lumMod val="40000"/>
                            <a:lumOff val="60000"/>
                          </a:schemeClr>
                        </a:solidFill>
                        <a:ln w="12700" cap="flat" cmpd="sng" algn="ctr">
                          <a:solidFill>
                            <a:schemeClr val="accent4">
                              <a:lumMod val="40000"/>
                              <a:lumOff val="60000"/>
                            </a:schemeClr>
                          </a:solidFill>
                          <a:prstDash val="solid"/>
                          <a:miter lim="800000"/>
                        </a:ln>
                        <a:effectLst/>
                      </wps:spPr>
                      <wps:txbx>
                        <w:txbxContent>
                          <w:p w14:paraId="648067D3" w14:textId="22DB2D46" w:rsidR="004E1ACD" w:rsidRPr="004E1ACD" w:rsidRDefault="004E1ACD" w:rsidP="004E1ACD">
                            <w:pPr>
                              <w:jc w:val="center"/>
                              <w:rPr>
                                <w:rFonts w:ascii="Arial" w:hAnsi="Arial" w:cs="Arial"/>
                                <w:b/>
                                <w:bCs/>
                                <w:sz w:val="44"/>
                                <w:szCs w:val="44"/>
                                <w:u w:val="single"/>
                              </w:rPr>
                            </w:pPr>
                            <w:r w:rsidRPr="004E1ACD">
                              <w:rPr>
                                <w:rFonts w:ascii="Arial" w:hAnsi="Arial" w:cs="Arial"/>
                                <w:b/>
                                <w:bCs/>
                                <w:sz w:val="44"/>
                                <w:szCs w:val="44"/>
                                <w:u w:val="single"/>
                              </w:rPr>
                              <w:t>Proposed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D984FEE" id="Rectangle: Rounded Corners 43" o:spid="_x0000_s1041" style="position:absolute;left:0;text-align:left;margin-left:0;margin-top:-.05pt;width:448.8pt;height:47.3pt;z-index:251658259;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9GhhAIAAF8FAAAOAAAAZHJzL2Uyb0RvYy54bWy0VEtvGjEQvlfqf7B8b3ZB5AFiiRBRqkpp&#10;EjWpch68XtaS7XFtw2766zv2EkjSnqqWwzIvz+PzN55f9kaznfRBoa346KTkTFqBtbKbin9/vP50&#10;wVmIYGvQaGXFn2Xgl4uPH+adm8kxtqhr6RklsWHWuYq3MbpZUQTRSgPhBJ205GzQG4ik+k1Re+go&#10;u9HFuCzPig597TwKGQJZrwYnX+T8TSNFvGuaICPTFafeYv76/F2nb7GYw2zjwbVK7NuAv+jCgLJU&#10;9JDqCiKwrVe/pTJKeAzYxBOBpsCmUULmGWiaUflumocWnMyzEDjBHWAK/y6tuN09uHtPMHQuzAKJ&#10;aYq+8Sb9U3+sz2A9H8CSfWSCjKdn0+n0YsyZIN9ZWZ6Xo4RmcTztfIifJRqWhIp73Nr6G91IBgp2&#10;NyEO8S9xqWJAreprpXVWEgvkSnu2A7o/EELaOMnH9dZ8xXqwT0r6DTdJZrrvwUw9DWZqKfMpZcoN&#10;vimiLeuIueNzCmYCiIONhkiicXXFg91wBnpD5BbR59JvTh8S/88WE0BXENqhRq4/jGtUpO3RylT8&#10;Ik2bUaBxtU3wycz/PczH601S7Nc9UzTf6DRlSqY11s/3nnkcdiQ4ca2o7g2EeA+eloLgoUWPd/Rp&#10;NBJmuJc4a9H//JM9xRNXyctZR0tGeP7Ygpec6S+WWDwdTSZpK7MyOT0fk+Jfe9avPXZrVkg8GNGT&#10;4kQWU3zUL2Lj0TzRe7BMVckFVlDt4eb2yioOy08vipDLZQ6jTXQQb+yDEyl5gi4h/tg/gXd78kai&#10;/S2+LCTM3tF3iE0nLS63ERuVuX3ElXiXFNrizMD9i5Oeidd6jjq+i4tfAAAA//8DAFBLAwQUAAYA&#10;CAAAACEAq7rLENsAAAAFAQAADwAAAGRycy9kb3ducmV2LnhtbEyPwW7CMBBE75X4B2uRegMH1AYI&#10;2SBUiQO9tE35ABNvE4t4HWIH0r+ve2qPoxnNvMl3o23FjXpvHCMs5gkI4sppwzXC6fMwW4PwQbFW&#10;rWNC+CYPu2LykKtMuzt/0K0MtYgl7DOF0ITQZVL6qiGr/Nx1xNH7cr1VIcq+lrpX91huW7lMklRa&#10;ZTguNKqjl4aqSzlYhNTt3wPJa/k2HM3ryR6NXx0M4uN03G9BBBrDXxh+8SM6FJHp7AbWXrQI8UhA&#10;mC1ARHO9WaUgzgibp2eQRS7/0xc/AAAA//8DAFBLAQItABQABgAIAAAAIQC2gziS/gAAAOEBAAAT&#10;AAAAAAAAAAAAAAAAAAAAAABbQ29udGVudF9UeXBlc10ueG1sUEsBAi0AFAAGAAgAAAAhADj9If/W&#10;AAAAlAEAAAsAAAAAAAAAAAAAAAAALwEAAF9yZWxzLy5yZWxzUEsBAi0AFAAGAAgAAAAhAJPX0aGE&#10;AgAAXwUAAA4AAAAAAAAAAAAAAAAALgIAAGRycy9lMm9Eb2MueG1sUEsBAi0AFAAGAAgAAAAhAKu6&#10;yxDbAAAABQEAAA8AAAAAAAAAAAAAAAAA3gQAAGRycy9kb3ducmV2LnhtbFBLBQYAAAAABAAEAPMA&#10;AADmBQAAAAA=&#10;" fillcolor="#ffe599 [1303]" strokecolor="#ffe599 [1303]" strokeweight="1pt">
                <v:stroke joinstyle="miter"/>
                <v:textbox>
                  <w:txbxContent>
                    <w:p w14:paraId="648067D3" w14:textId="22DB2D46" w:rsidR="004E1ACD" w:rsidRPr="004E1ACD" w:rsidRDefault="004E1ACD" w:rsidP="004E1ACD">
                      <w:pPr>
                        <w:jc w:val="center"/>
                        <w:rPr>
                          <w:rFonts w:ascii="Arial" w:hAnsi="Arial" w:cs="Arial"/>
                          <w:b/>
                          <w:bCs/>
                          <w:sz w:val="44"/>
                          <w:szCs w:val="44"/>
                          <w:u w:val="single"/>
                        </w:rPr>
                      </w:pPr>
                      <w:r w:rsidRPr="004E1ACD">
                        <w:rPr>
                          <w:rFonts w:ascii="Arial" w:hAnsi="Arial" w:cs="Arial"/>
                          <w:b/>
                          <w:bCs/>
                          <w:sz w:val="44"/>
                          <w:szCs w:val="44"/>
                          <w:u w:val="single"/>
                        </w:rPr>
                        <w:t>Proposed Outcomes</w:t>
                      </w:r>
                    </w:p>
                  </w:txbxContent>
                </v:textbox>
              </v:roundrect>
            </w:pict>
          </mc:Fallback>
        </mc:AlternateContent>
      </w:r>
    </w:p>
    <w:p w14:paraId="061113F9" w14:textId="77777777" w:rsidR="00DC3F0F" w:rsidRDefault="00DC3F0F" w:rsidP="00DC3F0F">
      <w:pPr>
        <w:jc w:val="right"/>
        <w:rPr>
          <w:sz w:val="28"/>
          <w:szCs w:val="28"/>
        </w:rPr>
      </w:pPr>
    </w:p>
    <w:p w14:paraId="1E74FD17" w14:textId="77777777" w:rsidR="008E27A2" w:rsidRDefault="008E27A2" w:rsidP="00D054F8">
      <w:pPr>
        <w:spacing w:after="0" w:line="240" w:lineRule="auto"/>
        <w:rPr>
          <w:rFonts w:ascii="Arial" w:eastAsiaTheme="minorEastAsia" w:hAnsi="Arial" w:cs="Arial"/>
          <w:b/>
          <w:bCs/>
          <w:sz w:val="28"/>
          <w:szCs w:val="28"/>
          <w:u w:val="single"/>
          <w:lang w:eastAsia="en-GB"/>
        </w:rPr>
      </w:pPr>
    </w:p>
    <w:p w14:paraId="610394DC" w14:textId="77777777" w:rsidR="008E27A2" w:rsidRDefault="008E27A2" w:rsidP="00D054F8">
      <w:pPr>
        <w:spacing w:after="0" w:line="240" w:lineRule="auto"/>
        <w:rPr>
          <w:rFonts w:ascii="Arial" w:eastAsiaTheme="minorEastAsia" w:hAnsi="Arial" w:cs="Arial"/>
          <w:b/>
          <w:bCs/>
          <w:sz w:val="28"/>
          <w:szCs w:val="28"/>
          <w:u w:val="single"/>
          <w:lang w:eastAsia="en-GB"/>
        </w:rPr>
      </w:pPr>
    </w:p>
    <w:p w14:paraId="06BC8AED" w14:textId="39ECBE12" w:rsidR="008E27A2" w:rsidRDefault="00BF1C7E" w:rsidP="008E27A2">
      <w:pPr>
        <w:spacing w:after="0" w:line="240" w:lineRule="auto"/>
        <w:jc w:val="center"/>
        <w:rPr>
          <w:rFonts w:ascii="Arial" w:eastAsiaTheme="minorEastAsia" w:hAnsi="Arial" w:cs="Arial"/>
          <w:b/>
          <w:bCs/>
          <w:sz w:val="28"/>
          <w:szCs w:val="28"/>
          <w:u w:val="single"/>
          <w:lang w:eastAsia="en-GB"/>
        </w:rPr>
      </w:pPr>
      <w:r>
        <w:rPr>
          <w:rFonts w:ascii="Arial" w:eastAsiaTheme="minorEastAsia" w:hAnsi="Arial" w:cs="Arial"/>
          <w:b/>
          <w:bCs/>
          <w:noProof/>
          <w:sz w:val="28"/>
          <w:szCs w:val="28"/>
          <w:u w:val="single"/>
        </w:rPr>
        <w:drawing>
          <wp:inline distT="0" distB="0" distL="0" distR="0" wp14:anchorId="4A449633" wp14:editId="1DF3AE36">
            <wp:extent cx="2105263" cy="1401635"/>
            <wp:effectExtent l="0" t="0" r="0" b="8255"/>
            <wp:docPr id="48" name="Picture 48"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Logo&#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15516" cy="1408461"/>
                    </a:xfrm>
                    <a:prstGeom prst="rect">
                      <a:avLst/>
                    </a:prstGeom>
                    <a:noFill/>
                    <a:ln>
                      <a:noFill/>
                    </a:ln>
                  </pic:spPr>
                </pic:pic>
              </a:graphicData>
            </a:graphic>
          </wp:inline>
        </w:drawing>
      </w:r>
    </w:p>
    <w:p w14:paraId="30994A0B" w14:textId="76AFF9D0" w:rsidR="008E27A2" w:rsidRPr="00C53237" w:rsidRDefault="00C53237" w:rsidP="008E27A2">
      <w:pPr>
        <w:spacing w:after="0" w:line="240" w:lineRule="auto"/>
        <w:jc w:val="center"/>
        <w:rPr>
          <w:rFonts w:ascii="Arial" w:eastAsiaTheme="minorEastAsia" w:hAnsi="Arial" w:cs="Arial"/>
          <w:sz w:val="20"/>
          <w:szCs w:val="20"/>
          <w:lang w:eastAsia="en-GB"/>
        </w:rPr>
      </w:pPr>
      <w:r>
        <w:rPr>
          <w:rFonts w:ascii="Arial" w:eastAsiaTheme="minorEastAsia" w:hAnsi="Arial" w:cs="Arial"/>
          <w:sz w:val="20"/>
          <w:szCs w:val="20"/>
          <w:lang w:eastAsia="en-GB"/>
        </w:rPr>
        <w:t>(</w:t>
      </w:r>
      <w:proofErr w:type="gramStart"/>
      <w:r>
        <w:rPr>
          <w:rFonts w:ascii="Arial" w:eastAsiaTheme="minorEastAsia" w:hAnsi="Arial" w:cs="Arial"/>
          <w:sz w:val="20"/>
          <w:szCs w:val="20"/>
          <w:lang w:eastAsia="en-GB"/>
        </w:rPr>
        <w:t>Source:-</w:t>
      </w:r>
      <w:proofErr w:type="gramEnd"/>
      <w:r>
        <w:rPr>
          <w:rFonts w:ascii="Arial" w:eastAsiaTheme="minorEastAsia" w:hAnsi="Arial" w:cs="Arial"/>
          <w:sz w:val="20"/>
          <w:szCs w:val="20"/>
          <w:lang w:eastAsia="en-GB"/>
        </w:rPr>
        <w:t xml:space="preserve"> </w:t>
      </w:r>
      <w:r w:rsidR="00373B75">
        <w:rPr>
          <w:rFonts w:ascii="Arial" w:eastAsiaTheme="minorEastAsia" w:hAnsi="Arial" w:cs="Arial"/>
          <w:sz w:val="20"/>
          <w:szCs w:val="20"/>
          <w:lang w:eastAsia="en-GB"/>
        </w:rPr>
        <w:t>Children’s Law Centre</w:t>
      </w:r>
      <w:r w:rsidR="001B18C3">
        <w:rPr>
          <w:rFonts w:ascii="Arial" w:eastAsiaTheme="minorEastAsia" w:hAnsi="Arial" w:cs="Arial"/>
          <w:sz w:val="20"/>
          <w:szCs w:val="20"/>
          <w:lang w:eastAsia="en-GB"/>
        </w:rPr>
        <w:t>, 2022)</w:t>
      </w:r>
    </w:p>
    <w:p w14:paraId="208D1D50" w14:textId="77777777" w:rsidR="008E27A2" w:rsidRDefault="008E27A2" w:rsidP="008E27A2">
      <w:pPr>
        <w:spacing w:after="0" w:line="240" w:lineRule="auto"/>
        <w:jc w:val="center"/>
        <w:rPr>
          <w:rFonts w:ascii="Arial" w:eastAsiaTheme="minorEastAsia" w:hAnsi="Arial" w:cs="Arial"/>
          <w:b/>
          <w:bCs/>
          <w:sz w:val="28"/>
          <w:szCs w:val="28"/>
          <w:u w:val="single"/>
          <w:lang w:eastAsia="en-GB"/>
        </w:rPr>
      </w:pPr>
    </w:p>
    <w:p w14:paraId="7FC9D9A5" w14:textId="77777777" w:rsidR="008E27A2" w:rsidRPr="00D054F8" w:rsidRDefault="008E27A2" w:rsidP="008E27A2">
      <w:pPr>
        <w:spacing w:after="0" w:line="240" w:lineRule="auto"/>
        <w:jc w:val="center"/>
        <w:rPr>
          <w:rFonts w:ascii="Arial" w:eastAsiaTheme="minorEastAsia" w:hAnsi="Arial" w:cs="Arial"/>
          <w:b/>
          <w:bCs/>
          <w:sz w:val="28"/>
          <w:szCs w:val="28"/>
          <w:u w:val="single"/>
          <w:lang w:eastAsia="en-GB"/>
        </w:rPr>
      </w:pPr>
    </w:p>
    <w:p w14:paraId="454244DF" w14:textId="77777777" w:rsidR="00D054F8" w:rsidRPr="00D054F8" w:rsidRDefault="00D054F8" w:rsidP="00D054F8">
      <w:pPr>
        <w:spacing w:after="0" w:line="240" w:lineRule="auto"/>
        <w:rPr>
          <w:rFonts w:ascii="Arial" w:eastAsiaTheme="minorEastAsia" w:hAnsi="Arial" w:cs="Arial"/>
          <w:sz w:val="28"/>
          <w:szCs w:val="28"/>
          <w:lang w:eastAsia="en-GB"/>
        </w:rPr>
      </w:pPr>
      <w:r w:rsidRPr="00D054F8">
        <w:rPr>
          <w:rFonts w:ascii="Arial" w:eastAsiaTheme="minorEastAsia" w:hAnsi="Arial" w:cs="Arial"/>
          <w:sz w:val="28"/>
          <w:szCs w:val="28"/>
          <w:lang w:eastAsia="en-GB"/>
        </w:rPr>
        <w:t>The new Welsh Early Years outcomes, underline the seven core aims set out by the UNCRC. These are: -</w:t>
      </w:r>
    </w:p>
    <w:p w14:paraId="1A5901B2" w14:textId="77777777" w:rsidR="00D054F8" w:rsidRPr="00D054F8" w:rsidRDefault="00D054F8" w:rsidP="00D054F8">
      <w:pPr>
        <w:spacing w:after="0" w:line="240" w:lineRule="auto"/>
        <w:rPr>
          <w:rFonts w:ascii="Arial" w:eastAsiaTheme="minorEastAsia" w:hAnsi="Arial" w:cs="Arial"/>
          <w:sz w:val="28"/>
          <w:szCs w:val="28"/>
          <w:lang w:eastAsia="en-GB"/>
        </w:rPr>
      </w:pPr>
    </w:p>
    <w:p w14:paraId="63A2C59B"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The child is and feels safe.</w:t>
      </w:r>
    </w:p>
    <w:p w14:paraId="7683B122"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The child is cared for, supported, and valued</w:t>
      </w:r>
    </w:p>
    <w:p w14:paraId="352F5FC9"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The child is resilient, capable, and coping.</w:t>
      </w:r>
    </w:p>
    <w:p w14:paraId="757A745D"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The child is healthy.</w:t>
      </w:r>
    </w:p>
    <w:p w14:paraId="75CF0586"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 xml:space="preserve">The child is provided opportunities to learn and develop. </w:t>
      </w:r>
    </w:p>
    <w:p w14:paraId="2213DBB2" w14:textId="77777777" w:rsidR="00D054F8" w:rsidRPr="00D054F8" w:rsidRDefault="00D054F8" w:rsidP="00D054F8">
      <w:pPr>
        <w:numPr>
          <w:ilvl w:val="0"/>
          <w:numId w:val="6"/>
        </w:numPr>
        <w:spacing w:after="0" w:line="240" w:lineRule="auto"/>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The child does not live in and are not disadvantaged by poverty.</w:t>
      </w:r>
    </w:p>
    <w:p w14:paraId="6EDFF26F" w14:textId="77777777" w:rsidR="00D054F8" w:rsidRPr="00D054F8" w:rsidRDefault="00D054F8" w:rsidP="00D054F8">
      <w:pPr>
        <w:spacing w:after="0" w:line="240" w:lineRule="auto"/>
        <w:ind w:left="4320"/>
        <w:contextualSpacing/>
        <w:rPr>
          <w:rFonts w:ascii="Arial" w:eastAsiaTheme="minorEastAsia" w:hAnsi="Arial" w:cs="Arial"/>
          <w:sz w:val="28"/>
          <w:szCs w:val="28"/>
          <w:lang w:eastAsia="en-GB"/>
        </w:rPr>
      </w:pPr>
      <w:r w:rsidRPr="00D054F8">
        <w:rPr>
          <w:rFonts w:ascii="Arial" w:eastAsiaTheme="minorEastAsia" w:hAnsi="Arial" w:cs="Arial"/>
          <w:sz w:val="28"/>
          <w:szCs w:val="28"/>
          <w:lang w:eastAsia="en-GB"/>
        </w:rPr>
        <w:t>(Welsh Government, 2018)</w:t>
      </w:r>
    </w:p>
    <w:p w14:paraId="20648410" w14:textId="77777777" w:rsidR="00D054F8" w:rsidRPr="00D054F8" w:rsidRDefault="00D054F8" w:rsidP="00D054F8">
      <w:pPr>
        <w:spacing w:after="0" w:line="240" w:lineRule="auto"/>
        <w:rPr>
          <w:rFonts w:ascii="Arial" w:eastAsiaTheme="minorEastAsia" w:hAnsi="Arial" w:cs="Arial"/>
          <w:b/>
          <w:bCs/>
          <w:sz w:val="28"/>
          <w:szCs w:val="28"/>
          <w:u w:val="single"/>
          <w:lang w:eastAsia="en-GB"/>
        </w:rPr>
      </w:pPr>
    </w:p>
    <w:p w14:paraId="4B2B177A" w14:textId="1B23F4E2" w:rsidR="00D054F8" w:rsidRPr="00D054F8" w:rsidRDefault="00D054F8" w:rsidP="00D054F8">
      <w:pPr>
        <w:spacing w:after="0" w:line="240" w:lineRule="auto"/>
        <w:rPr>
          <w:rFonts w:ascii="Arial" w:eastAsiaTheme="minorEastAsia" w:hAnsi="Arial" w:cs="Arial"/>
          <w:sz w:val="28"/>
          <w:szCs w:val="28"/>
          <w:lang w:eastAsia="en-GB"/>
        </w:rPr>
      </w:pPr>
      <w:r w:rsidRPr="00D054F8">
        <w:rPr>
          <w:rFonts w:ascii="Arial" w:eastAsiaTheme="minorEastAsia" w:hAnsi="Arial" w:cs="Arial"/>
          <w:sz w:val="28"/>
          <w:szCs w:val="28"/>
          <w:lang w:eastAsia="en-GB"/>
        </w:rPr>
        <w:t>As professional early years practitioners, it is our responsibility to provide the children within our care the opportunities and care to enable them to obtain these proposed outcomes. (Welsh Government, 2018).</w:t>
      </w:r>
    </w:p>
    <w:p w14:paraId="05E389B9" w14:textId="15FACA7B" w:rsidR="008E27A2" w:rsidRDefault="008E27A2" w:rsidP="000D43B0">
      <w:pPr>
        <w:rPr>
          <w:sz w:val="28"/>
          <w:szCs w:val="28"/>
        </w:rPr>
      </w:pPr>
    </w:p>
    <w:p w14:paraId="4ADDC16E" w14:textId="30DDF312" w:rsidR="008E27A2" w:rsidRDefault="000D43B0" w:rsidP="000D43B0">
      <w:pPr>
        <w:jc w:val="center"/>
        <w:rPr>
          <w:sz w:val="28"/>
          <w:szCs w:val="28"/>
        </w:rPr>
      </w:pPr>
      <w:r>
        <w:rPr>
          <w:noProof/>
        </w:rPr>
        <w:drawing>
          <wp:inline distT="0" distB="0" distL="0" distR="0" wp14:anchorId="4DC2C4C4" wp14:editId="44037B21">
            <wp:extent cx="2033909" cy="1708122"/>
            <wp:effectExtent l="0" t="0" r="4445" b="6985"/>
            <wp:docPr id="36" name="Picture 3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10;&#10;Description automatically generated"/>
                    <pic:cNvPicPr/>
                  </pic:nvPicPr>
                  <pic:blipFill rotWithShape="1">
                    <a:blip r:embed="rId29"/>
                    <a:srcRect l="26567" t="56063" r="58289" b="20127"/>
                    <a:stretch/>
                  </pic:blipFill>
                  <pic:spPr bwMode="auto">
                    <a:xfrm>
                      <a:off x="0" y="0"/>
                      <a:ext cx="2049836" cy="1721498"/>
                    </a:xfrm>
                    <a:prstGeom prst="rect">
                      <a:avLst/>
                    </a:prstGeom>
                    <a:ln>
                      <a:noFill/>
                    </a:ln>
                    <a:extLst>
                      <a:ext uri="{53640926-AAD7-44D8-BBD7-CCE9431645EC}">
                        <a14:shadowObscured xmlns:a14="http://schemas.microsoft.com/office/drawing/2010/main"/>
                      </a:ext>
                    </a:extLst>
                  </pic:spPr>
                </pic:pic>
              </a:graphicData>
            </a:graphic>
          </wp:inline>
        </w:drawing>
      </w:r>
    </w:p>
    <w:p w14:paraId="4BD4AD9F" w14:textId="3CF5833D" w:rsidR="008E27A2" w:rsidRPr="000D43B0" w:rsidRDefault="000D43B0" w:rsidP="000D43B0">
      <w:pPr>
        <w:jc w:val="center"/>
        <w:rPr>
          <w:rFonts w:ascii="Arial" w:hAnsi="Arial" w:cs="Arial"/>
          <w:sz w:val="20"/>
          <w:szCs w:val="20"/>
        </w:rPr>
      </w:pPr>
      <w:r>
        <w:rPr>
          <w:rFonts w:ascii="Arial" w:hAnsi="Arial" w:cs="Arial"/>
          <w:sz w:val="20"/>
          <w:szCs w:val="20"/>
        </w:rPr>
        <w:t>(</w:t>
      </w:r>
      <w:proofErr w:type="gramStart"/>
      <w:r>
        <w:rPr>
          <w:rFonts w:ascii="Arial" w:hAnsi="Arial" w:cs="Arial"/>
          <w:sz w:val="20"/>
          <w:szCs w:val="20"/>
        </w:rPr>
        <w:t>Source:-</w:t>
      </w:r>
      <w:proofErr w:type="gramEnd"/>
      <w:r>
        <w:rPr>
          <w:rFonts w:ascii="Arial" w:hAnsi="Arial" w:cs="Arial"/>
          <w:sz w:val="20"/>
          <w:szCs w:val="20"/>
        </w:rPr>
        <w:t xml:space="preserve"> Welsh Government, 2022)</w:t>
      </w:r>
    </w:p>
    <w:p w14:paraId="0AB6E9AA" w14:textId="77777777" w:rsidR="008E27A2" w:rsidRDefault="008E27A2" w:rsidP="00DC3F0F">
      <w:pPr>
        <w:jc w:val="right"/>
        <w:rPr>
          <w:sz w:val="28"/>
          <w:szCs w:val="28"/>
        </w:rPr>
      </w:pPr>
    </w:p>
    <w:p w14:paraId="6BA34C38" w14:textId="77777777" w:rsidR="008E27A2" w:rsidRDefault="008E27A2" w:rsidP="00DC3F0F">
      <w:pPr>
        <w:jc w:val="right"/>
        <w:rPr>
          <w:sz w:val="28"/>
          <w:szCs w:val="28"/>
        </w:rPr>
      </w:pPr>
    </w:p>
    <w:p w14:paraId="6A636019" w14:textId="016A9C11" w:rsidR="00DC3F0F" w:rsidRDefault="00DC3F0F" w:rsidP="00DC3F0F">
      <w:pPr>
        <w:jc w:val="right"/>
        <w:rPr>
          <w:sz w:val="28"/>
          <w:szCs w:val="28"/>
        </w:rPr>
      </w:pPr>
      <w:r>
        <w:rPr>
          <w:rFonts w:ascii="Arial" w:hAnsi="Arial" w:cs="Arial"/>
          <w:noProof/>
          <w:color w:val="333333"/>
          <w:sz w:val="28"/>
          <w:szCs w:val="28"/>
        </w:rPr>
        <mc:AlternateContent>
          <mc:Choice Requires="wps">
            <w:drawing>
              <wp:anchor distT="0" distB="0" distL="114300" distR="114300" simplePos="0" relativeHeight="251658260" behindDoc="0" locked="0" layoutInCell="1" allowOverlap="1" wp14:anchorId="71F1EAC0" wp14:editId="39A790FD">
                <wp:simplePos x="0" y="0"/>
                <wp:positionH relativeFrom="column">
                  <wp:posOffset>0</wp:posOffset>
                </wp:positionH>
                <wp:positionV relativeFrom="paragraph">
                  <wp:posOffset>0</wp:posOffset>
                </wp:positionV>
                <wp:extent cx="5699982" cy="600701"/>
                <wp:effectExtent l="0" t="0" r="15240" b="28575"/>
                <wp:wrapNone/>
                <wp:docPr id="44" name="Rectangle: Rounded Corners 44"/>
                <wp:cNvGraphicFramePr/>
                <a:graphic xmlns:a="http://schemas.openxmlformats.org/drawingml/2006/main">
                  <a:graphicData uri="http://schemas.microsoft.com/office/word/2010/wordprocessingShape">
                    <wps:wsp>
                      <wps:cNvSpPr/>
                      <wps:spPr>
                        <a:xfrm>
                          <a:off x="0" y="0"/>
                          <a:ext cx="5699982" cy="600701"/>
                        </a:xfrm>
                        <a:prstGeom prst="roundRect">
                          <a:avLst/>
                        </a:prstGeom>
                        <a:solidFill>
                          <a:schemeClr val="accent6">
                            <a:lumMod val="20000"/>
                            <a:lumOff val="80000"/>
                          </a:schemeClr>
                        </a:solidFill>
                        <a:ln w="12700" cap="flat" cmpd="sng" algn="ctr">
                          <a:solidFill>
                            <a:schemeClr val="accent6">
                              <a:lumMod val="20000"/>
                              <a:lumOff val="80000"/>
                            </a:schemeClr>
                          </a:solidFill>
                          <a:prstDash val="solid"/>
                          <a:miter lim="800000"/>
                        </a:ln>
                        <a:effectLst/>
                      </wps:spPr>
                      <wps:txbx>
                        <w:txbxContent>
                          <w:p w14:paraId="5A2E34AC" w14:textId="31606C9C" w:rsidR="004E1ACD" w:rsidRPr="004E1ACD" w:rsidRDefault="004E1ACD" w:rsidP="004E1ACD">
                            <w:pPr>
                              <w:jc w:val="center"/>
                              <w:rPr>
                                <w:rFonts w:ascii="Arial" w:hAnsi="Arial" w:cs="Arial"/>
                                <w:b/>
                                <w:bCs/>
                                <w:sz w:val="44"/>
                                <w:szCs w:val="44"/>
                                <w:u w:val="single"/>
                              </w:rPr>
                            </w:pPr>
                            <w:r w:rsidRPr="004E1ACD">
                              <w:rPr>
                                <w:rFonts w:ascii="Arial" w:hAnsi="Arial" w:cs="Arial"/>
                                <w:b/>
                                <w:bCs/>
                                <w:sz w:val="44"/>
                                <w:szCs w:val="44"/>
                                <w:u w:val="single"/>
                              </w:rPr>
                              <w:t>References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1F1EAC0" id="Rectangle: Rounded Corners 44" o:spid="_x0000_s1042" style="position:absolute;left:0;text-align:left;margin-left:0;margin-top:0;width:448.8pt;height:47.3pt;z-index:2516582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sqTggIAAF8FAAAOAAAAZHJzL2Uyb0RvYy54bWy0VFtv2yAUfp+0/4B4X+1EadpEdaqoUadJ&#10;XRutnfpMMMRIwGFAYne/fgfsJG23p2l7sc+Nc/n4DlfXndFkL3xQYCs6OispEZZDrey2ot+fbj9d&#10;UhIiszXTYEVFX0Sg14uPH65aNxdjaEDXwhNMYsO8dRVtYnTzogi8EYaFM3DColOCNyyi6rdF7VmL&#10;2Y0uxmU5LVrwtfPARQhoXfVOusj5pRQ8PkgZRCS6othbzF+fv5v0LRZXbL71zDWKD22wv+jCMGWx&#10;6DHVikVGdl79lsoo7iGAjGccTAFSKi7yDDjNqHw3zWPDnMizIDjBHWEK/y4tv98/urVHGFoX5gHF&#10;NEUnvUl/7I90GayXI1iii4Sj8Xw6m80ux5Rw9E3L8qIcJTSL02nnQ/wswJAkVNTDztbf8EYyUGx/&#10;F2Iff4hLFQNoVd8qrbOSWCButCd7hvfHOBc2TvNxvTNfoe7tyINyuEk043335suDGVvKfEqZcoNv&#10;imhLWmTu+AJzEM6Qg1KziKJxdUWD3VLC9BbJzaPPpd+cPib+ny0mgFYsNH2NXL8nrlERt0crU9E8&#10;bUYBx9U2wScy/weYT9ebpNhtOqJwvtE0ZUqmDdQva0889DsSHL9VWPeOhbhmHpcC4cFFjw/4kRoQ&#10;MxgkShrwP/9kT/HIVfRS0uKSIZ4/dswLSvQXiyyejSaTtJVZmZxfjFHxrz2b1x67MzeAPBjhk+J4&#10;FlN81AdRejDP+B4sU1V0Mcuxdn9zg3IT++XHF4WL5TKH4SY6Fu/so+MpeYIuIf7UPTPvBvJGpP09&#10;HBaSzd/Rt49NJy0sdxGkytw+4Yq8SwpucWbg8OKkZ+K1nqNO7+LiFwAAAP//AwBQSwMEFAAGAAgA&#10;AAAhAMFs5RPbAAAABAEAAA8AAABkcnMvZG93bnJldi54bWxMj0FLw0AQhe+C/2EZwZvdWCS2MZtS&#10;lHoRhUYv3ibZMQlmZ2N2mkZ/vasXvQw83uO9b/LN7Ho10Rg6zwYuFwko4trbjhsDL8+7ixWoIMgW&#10;e89k4JMCbIrTkxwz64+8p6mURsUSDhkaaEWGTOtQt+QwLPxAHL03PzqUKMdG2xGPsdz1epkkqXbY&#10;cVxocaDblur38uAMLPWDvD7K/cfuruKvbfnU4WRLY87P5u0NKKFZ/sLwgx/RoYhMlT+wDao3EB+R&#10;3xu91fo6BVUZWF+loItc/4cvvgEAAP//AwBQSwECLQAUAAYACAAAACEAtoM4kv4AAADhAQAAEwAA&#10;AAAAAAAAAAAAAAAAAAAAW0NvbnRlbnRfVHlwZXNdLnhtbFBLAQItABQABgAIAAAAIQA4/SH/1gAA&#10;AJQBAAALAAAAAAAAAAAAAAAAAC8BAABfcmVscy8ucmVsc1BLAQItABQABgAIAAAAIQCzwsqTggIA&#10;AF8FAAAOAAAAAAAAAAAAAAAAAC4CAABkcnMvZTJvRG9jLnhtbFBLAQItABQABgAIAAAAIQDBbOUT&#10;2wAAAAQBAAAPAAAAAAAAAAAAAAAAANwEAABkcnMvZG93bnJldi54bWxQSwUGAAAAAAQABADzAAAA&#10;5AUAAAAA&#10;" fillcolor="#e2efd9 [665]" strokecolor="#e2efd9 [665]" strokeweight="1pt">
                <v:stroke joinstyle="miter"/>
                <v:textbox>
                  <w:txbxContent>
                    <w:p w14:paraId="5A2E34AC" w14:textId="31606C9C" w:rsidR="004E1ACD" w:rsidRPr="004E1ACD" w:rsidRDefault="004E1ACD" w:rsidP="004E1ACD">
                      <w:pPr>
                        <w:jc w:val="center"/>
                        <w:rPr>
                          <w:rFonts w:ascii="Arial" w:hAnsi="Arial" w:cs="Arial"/>
                          <w:b/>
                          <w:bCs/>
                          <w:sz w:val="44"/>
                          <w:szCs w:val="44"/>
                          <w:u w:val="single"/>
                        </w:rPr>
                      </w:pPr>
                      <w:r w:rsidRPr="004E1ACD">
                        <w:rPr>
                          <w:rFonts w:ascii="Arial" w:hAnsi="Arial" w:cs="Arial"/>
                          <w:b/>
                          <w:bCs/>
                          <w:sz w:val="44"/>
                          <w:szCs w:val="44"/>
                          <w:u w:val="single"/>
                        </w:rPr>
                        <w:t>References</w:t>
                      </w:r>
                    </w:p>
                  </w:txbxContent>
                </v:textbox>
              </v:roundrect>
            </w:pict>
          </mc:Fallback>
        </mc:AlternateContent>
      </w:r>
    </w:p>
    <w:p w14:paraId="1A662899" w14:textId="77777777" w:rsidR="00A34223" w:rsidRPr="00A34223" w:rsidRDefault="00A34223" w:rsidP="00A34223">
      <w:pPr>
        <w:rPr>
          <w:sz w:val="28"/>
          <w:szCs w:val="28"/>
        </w:rPr>
      </w:pPr>
    </w:p>
    <w:p w14:paraId="63640BBC" w14:textId="15D5D3B8" w:rsidR="00A34223" w:rsidRPr="00A34223" w:rsidRDefault="00A34223" w:rsidP="00A82BA8">
      <w:pPr>
        <w:pStyle w:val="NormalWeb"/>
        <w:rPr>
          <w:rFonts w:ascii="Arial" w:hAnsi="Arial" w:cs="Arial"/>
        </w:rPr>
      </w:pPr>
    </w:p>
    <w:p w14:paraId="65915BC0" w14:textId="06E3A4B6" w:rsidR="00A34223" w:rsidRPr="00A34223" w:rsidRDefault="00A34223" w:rsidP="00A34223">
      <w:pPr>
        <w:pStyle w:val="NormalWeb"/>
        <w:ind w:left="567" w:hanging="567"/>
        <w:rPr>
          <w:rFonts w:ascii="Arial" w:hAnsi="Arial" w:cs="Arial"/>
        </w:rPr>
      </w:pPr>
      <w:r w:rsidRPr="00A34223">
        <w:rPr>
          <w:rFonts w:ascii="Arial" w:hAnsi="Arial" w:cs="Arial"/>
        </w:rPr>
        <w:t xml:space="preserve">Jones, D. (2022) </w:t>
      </w:r>
      <w:r w:rsidRPr="00A34223">
        <w:rPr>
          <w:rFonts w:ascii="Arial" w:hAnsi="Arial" w:cs="Arial"/>
          <w:i/>
          <w:iCs/>
        </w:rPr>
        <w:t xml:space="preserve">Applying </w:t>
      </w:r>
      <w:r w:rsidR="00A82BA8" w:rsidRPr="00A34223">
        <w:rPr>
          <w:rFonts w:ascii="Arial" w:hAnsi="Arial" w:cs="Arial"/>
          <w:i/>
          <w:iCs/>
        </w:rPr>
        <w:t>Maslow</w:t>
      </w:r>
      <w:r w:rsidRPr="00A34223">
        <w:rPr>
          <w:rFonts w:ascii="Arial" w:hAnsi="Arial" w:cs="Arial"/>
          <w:i/>
          <w:iCs/>
        </w:rPr>
        <w:t xml:space="preserve"> to schools: A new approach to school equity - defending the early years</w:t>
      </w:r>
      <w:r w:rsidRPr="00A34223">
        <w:rPr>
          <w:rFonts w:ascii="Arial" w:hAnsi="Arial" w:cs="Arial"/>
        </w:rPr>
        <w:t xml:space="preserve">, </w:t>
      </w:r>
      <w:r w:rsidRPr="00A34223">
        <w:rPr>
          <w:rFonts w:ascii="Arial" w:hAnsi="Arial" w:cs="Arial"/>
          <w:i/>
          <w:iCs/>
        </w:rPr>
        <w:t>Defending the Early Years - Working for a just, equitable, and quality early childhood education for every young child</w:t>
      </w:r>
      <w:r w:rsidRPr="00A34223">
        <w:rPr>
          <w:rFonts w:ascii="Arial" w:hAnsi="Arial" w:cs="Arial"/>
        </w:rPr>
        <w:t xml:space="preserve">. Available at: </w:t>
      </w:r>
      <w:hyperlink r:id="rId30" w:history="1">
        <w:r w:rsidR="00A82BA8" w:rsidRPr="009C3A2B">
          <w:rPr>
            <w:rStyle w:val="Hyperlink"/>
            <w:rFonts w:ascii="Arial" w:hAnsi="Arial" w:cs="Arial"/>
          </w:rPr>
          <w:t>https://dey.org/applying-maslow-to-schools-a-new-approach-to-school-equity/</w:t>
        </w:r>
      </w:hyperlink>
      <w:r w:rsidR="00A82BA8">
        <w:rPr>
          <w:rFonts w:ascii="Arial" w:hAnsi="Arial" w:cs="Arial"/>
        </w:rPr>
        <w:t xml:space="preserve"> </w:t>
      </w:r>
      <w:r w:rsidRPr="00A34223">
        <w:rPr>
          <w:rFonts w:ascii="Arial" w:hAnsi="Arial" w:cs="Arial"/>
        </w:rPr>
        <w:t xml:space="preserve"> (Accessed: </w:t>
      </w:r>
      <w:r w:rsidR="00823998">
        <w:rPr>
          <w:rFonts w:ascii="Arial" w:hAnsi="Arial" w:cs="Arial"/>
        </w:rPr>
        <w:t xml:space="preserve">29 </w:t>
      </w:r>
      <w:r w:rsidRPr="00A34223">
        <w:rPr>
          <w:rFonts w:ascii="Arial" w:hAnsi="Arial" w:cs="Arial"/>
        </w:rPr>
        <w:t xml:space="preserve">November 2022). </w:t>
      </w:r>
    </w:p>
    <w:p w14:paraId="1479CAEA" w14:textId="457BC066"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Siegel, D.M.D. (2018) </w:t>
      </w:r>
      <w:r w:rsidRPr="00A34223">
        <w:rPr>
          <w:rFonts w:ascii="Arial" w:eastAsia="Times New Roman" w:hAnsi="Arial" w:cs="Arial"/>
          <w:i/>
          <w:iCs/>
          <w:sz w:val="24"/>
          <w:szCs w:val="24"/>
          <w:lang w:eastAsia="en-GB"/>
        </w:rPr>
        <w:t>Identifying your child's attachment style</w:t>
      </w:r>
      <w:r w:rsidRPr="00A34223">
        <w:rPr>
          <w:rFonts w:ascii="Arial" w:eastAsia="Times New Roman" w:hAnsi="Arial" w:cs="Arial"/>
          <w:sz w:val="24"/>
          <w:szCs w:val="24"/>
          <w:lang w:eastAsia="en-GB"/>
        </w:rPr>
        <w:t xml:space="preserve">, </w:t>
      </w:r>
      <w:proofErr w:type="spellStart"/>
      <w:r w:rsidRPr="00A34223">
        <w:rPr>
          <w:rFonts w:ascii="Arial" w:eastAsia="Times New Roman" w:hAnsi="Arial" w:cs="Arial"/>
          <w:i/>
          <w:iCs/>
          <w:sz w:val="24"/>
          <w:szCs w:val="24"/>
          <w:lang w:eastAsia="en-GB"/>
        </w:rPr>
        <w:t>PsychAlive</w:t>
      </w:r>
      <w:proofErr w:type="spellEnd"/>
      <w:r w:rsidRPr="00A34223">
        <w:rPr>
          <w:rFonts w:ascii="Arial" w:eastAsia="Times New Roman" w:hAnsi="Arial" w:cs="Arial"/>
          <w:sz w:val="24"/>
          <w:szCs w:val="24"/>
          <w:lang w:eastAsia="en-GB"/>
        </w:rPr>
        <w:t xml:space="preserve">. Available at: </w:t>
      </w:r>
      <w:hyperlink r:id="rId31" w:history="1">
        <w:r w:rsidR="00A82BA8" w:rsidRPr="00A34223">
          <w:rPr>
            <w:rStyle w:val="Hyperlink"/>
            <w:rFonts w:ascii="Arial" w:eastAsia="Times New Roman" w:hAnsi="Arial" w:cs="Arial"/>
            <w:sz w:val="24"/>
            <w:szCs w:val="24"/>
            <w:lang w:eastAsia="en-GB"/>
          </w:rPr>
          <w:t>http://www.psychalive.org/identifying-your-childs-attachment-style/</w:t>
        </w:r>
      </w:hyperlink>
      <w:r w:rsidR="00A82BA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823998">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1F6A37A5" w14:textId="4D427EB4"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(2022) </w:t>
      </w:r>
      <w:r w:rsidRPr="00A34223">
        <w:rPr>
          <w:rFonts w:ascii="Arial" w:eastAsia="Times New Roman" w:hAnsi="Arial" w:cs="Arial"/>
          <w:i/>
          <w:iCs/>
          <w:sz w:val="24"/>
          <w:szCs w:val="24"/>
          <w:lang w:eastAsia="en-GB"/>
        </w:rPr>
        <w:t>Daynurseries.co.uk</w:t>
      </w:r>
      <w:r w:rsidRPr="00A34223">
        <w:rPr>
          <w:rFonts w:ascii="Arial" w:eastAsia="Times New Roman" w:hAnsi="Arial" w:cs="Arial"/>
          <w:sz w:val="24"/>
          <w:szCs w:val="24"/>
          <w:lang w:eastAsia="en-GB"/>
        </w:rPr>
        <w:t xml:space="preserve">. Available at: </w:t>
      </w:r>
      <w:hyperlink r:id="rId32" w:history="1">
        <w:r w:rsidR="00A82BA8" w:rsidRPr="00A34223">
          <w:rPr>
            <w:rStyle w:val="Hyperlink"/>
            <w:rFonts w:ascii="Arial" w:eastAsia="Times New Roman" w:hAnsi="Arial" w:cs="Arial"/>
            <w:sz w:val="24"/>
            <w:szCs w:val="24"/>
            <w:lang w:eastAsia="en-GB"/>
          </w:rPr>
          <w:t>https://www.daynurseries.co.uk/advice/what-is-the-welsh-foundation-phase-framework</w:t>
        </w:r>
      </w:hyperlink>
      <w:r w:rsidR="00A82BA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823998">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48E5771A" w14:textId="35480D75"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10 effective ways to be a positive role model for your kids</w:t>
      </w:r>
      <w:r w:rsidRPr="00A34223">
        <w:rPr>
          <w:rFonts w:ascii="Arial" w:eastAsia="Times New Roman" w:hAnsi="Arial" w:cs="Arial"/>
          <w:sz w:val="24"/>
          <w:szCs w:val="24"/>
          <w:lang w:eastAsia="en-GB"/>
        </w:rPr>
        <w:t xml:space="preserve"> (2021) </w:t>
      </w:r>
      <w:r w:rsidRPr="00A34223">
        <w:rPr>
          <w:rFonts w:ascii="Arial" w:eastAsia="Times New Roman" w:hAnsi="Arial" w:cs="Arial"/>
          <w:i/>
          <w:iCs/>
          <w:sz w:val="24"/>
          <w:szCs w:val="24"/>
          <w:lang w:eastAsia="en-GB"/>
        </w:rPr>
        <w:t>FirstCry Parenting</w:t>
      </w:r>
      <w:r w:rsidRPr="00A34223">
        <w:rPr>
          <w:rFonts w:ascii="Arial" w:eastAsia="Times New Roman" w:hAnsi="Arial" w:cs="Arial"/>
          <w:sz w:val="24"/>
          <w:szCs w:val="24"/>
          <w:lang w:eastAsia="en-GB"/>
        </w:rPr>
        <w:t xml:space="preserve">. Available at: </w:t>
      </w:r>
      <w:hyperlink r:id="rId33" w:history="1">
        <w:r w:rsidR="00A82BA8" w:rsidRPr="00A34223">
          <w:rPr>
            <w:rStyle w:val="Hyperlink"/>
            <w:rFonts w:ascii="Arial" w:eastAsia="Times New Roman" w:hAnsi="Arial" w:cs="Arial"/>
            <w:sz w:val="24"/>
            <w:szCs w:val="24"/>
            <w:lang w:eastAsia="en-GB"/>
          </w:rPr>
          <w:t>https://parenting.firstcry.com/articles/parents-as-a-role-model-shape-your-childs-life-in-a-positive-way/</w:t>
        </w:r>
      </w:hyperlink>
      <w:r w:rsidR="00A82BA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823998">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24047EC1" w14:textId="77777777" w:rsidR="00823998" w:rsidRPr="00A34223" w:rsidRDefault="00A34223" w:rsidP="00823998">
      <w:pPr>
        <w:spacing w:before="100" w:beforeAutospacing="1" w:after="100" w:afterAutospacing="1" w:line="240" w:lineRule="auto"/>
        <w:ind w:left="567" w:hanging="567"/>
        <w:rPr>
          <w:rFonts w:ascii="Arial" w:eastAsia="Times New Roman" w:hAnsi="Arial" w:cs="Arial"/>
          <w:sz w:val="24"/>
          <w:szCs w:val="24"/>
          <w:lang w:eastAsia="en-GB"/>
        </w:rPr>
      </w:pPr>
      <w:proofErr w:type="spellStart"/>
      <w:r w:rsidRPr="00A34223">
        <w:rPr>
          <w:rFonts w:ascii="Arial" w:eastAsia="Times New Roman" w:hAnsi="Arial" w:cs="Arial"/>
          <w:sz w:val="24"/>
          <w:szCs w:val="24"/>
          <w:lang w:eastAsia="en-GB"/>
        </w:rPr>
        <w:t>Ahn</w:t>
      </w:r>
      <w:proofErr w:type="spellEnd"/>
      <w:r w:rsidRPr="00A34223">
        <w:rPr>
          <w:rFonts w:ascii="Arial" w:eastAsia="Times New Roman" w:hAnsi="Arial" w:cs="Arial"/>
          <w:sz w:val="24"/>
          <w:szCs w:val="24"/>
          <w:lang w:eastAsia="en-GB"/>
        </w:rPr>
        <w:t xml:space="preserve">, J.N., Hu, D. and Vega, M. (2019) “‘do as I do, not as I say’: Using social learning theory to unpack the impact of role models on students' outcomes in education,” </w:t>
      </w:r>
      <w:r w:rsidRPr="00A34223">
        <w:rPr>
          <w:rFonts w:ascii="Arial" w:eastAsia="Times New Roman" w:hAnsi="Arial" w:cs="Arial"/>
          <w:i/>
          <w:iCs/>
          <w:sz w:val="24"/>
          <w:szCs w:val="24"/>
          <w:lang w:eastAsia="en-GB"/>
        </w:rPr>
        <w:t>Social and Personality Psychology Compass</w:t>
      </w:r>
      <w:r w:rsidRPr="00A34223">
        <w:rPr>
          <w:rFonts w:ascii="Arial" w:eastAsia="Times New Roman" w:hAnsi="Arial" w:cs="Arial"/>
          <w:sz w:val="24"/>
          <w:szCs w:val="24"/>
          <w:lang w:eastAsia="en-GB"/>
        </w:rPr>
        <w:t xml:space="preserve">, 14(2). Available at: </w:t>
      </w:r>
      <w:hyperlink r:id="rId34" w:history="1">
        <w:r w:rsidR="00A82BA8" w:rsidRPr="00A34223">
          <w:rPr>
            <w:rStyle w:val="Hyperlink"/>
            <w:rFonts w:ascii="Arial" w:eastAsia="Times New Roman" w:hAnsi="Arial" w:cs="Arial"/>
            <w:sz w:val="24"/>
            <w:szCs w:val="24"/>
            <w:lang w:eastAsia="en-GB"/>
          </w:rPr>
          <w:t>https://doi.org/10.1111/spc3.12517</w:t>
        </w:r>
      </w:hyperlink>
      <w:r w:rsidRPr="00A34223">
        <w:rPr>
          <w:rFonts w:ascii="Arial" w:eastAsia="Times New Roman" w:hAnsi="Arial" w:cs="Arial"/>
          <w:sz w:val="24"/>
          <w:szCs w:val="24"/>
          <w:lang w:eastAsia="en-GB"/>
        </w:rPr>
        <w:t>.</w:t>
      </w:r>
      <w:r w:rsidR="00823998">
        <w:rPr>
          <w:rFonts w:ascii="Arial" w:eastAsia="Times New Roman" w:hAnsi="Arial" w:cs="Arial"/>
          <w:sz w:val="24"/>
          <w:szCs w:val="24"/>
          <w:lang w:eastAsia="en-GB"/>
        </w:rPr>
        <w:t xml:space="preserve"> (Accessed: </w:t>
      </w:r>
      <w:r w:rsidR="00823998" w:rsidRPr="00A34223">
        <w:rPr>
          <w:rFonts w:ascii="Arial" w:eastAsia="Times New Roman" w:hAnsi="Arial" w:cs="Arial"/>
          <w:sz w:val="24"/>
          <w:szCs w:val="24"/>
          <w:lang w:eastAsia="en-GB"/>
        </w:rPr>
        <w:t xml:space="preserve"> </w:t>
      </w:r>
      <w:r w:rsidR="00823998">
        <w:rPr>
          <w:rFonts w:ascii="Arial" w:eastAsia="Times New Roman" w:hAnsi="Arial" w:cs="Arial"/>
          <w:sz w:val="24"/>
          <w:szCs w:val="24"/>
          <w:lang w:eastAsia="en-GB"/>
        </w:rPr>
        <w:t>30 November 2022)</w:t>
      </w:r>
    </w:p>
    <w:p w14:paraId="5CC89A74" w14:textId="3C9B8BCD" w:rsidR="00A34223" w:rsidRPr="00A34223" w:rsidRDefault="00A82BA8" w:rsidP="00823998">
      <w:pPr>
        <w:spacing w:before="100" w:beforeAutospacing="1" w:after="100" w:afterAutospacing="1" w:line="240" w:lineRule="auto"/>
        <w:ind w:left="567" w:hanging="567"/>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A34223" w:rsidRPr="00A34223">
        <w:rPr>
          <w:rFonts w:ascii="Arial" w:eastAsia="Times New Roman" w:hAnsi="Arial" w:cs="Arial"/>
          <w:sz w:val="24"/>
          <w:szCs w:val="24"/>
          <w:lang w:eastAsia="en-GB"/>
        </w:rPr>
        <w:t xml:space="preserve"> Allingham, S. (2011) </w:t>
      </w:r>
      <w:r w:rsidR="00A34223" w:rsidRPr="00A34223">
        <w:rPr>
          <w:rFonts w:ascii="Arial" w:eastAsia="Times New Roman" w:hAnsi="Arial" w:cs="Arial"/>
          <w:i/>
          <w:iCs/>
          <w:sz w:val="24"/>
          <w:szCs w:val="24"/>
          <w:lang w:eastAsia="en-GB"/>
        </w:rPr>
        <w:t>Transitions in the early years</w:t>
      </w:r>
      <w:r w:rsidR="00A34223" w:rsidRPr="00A34223">
        <w:rPr>
          <w:rFonts w:ascii="Arial" w:eastAsia="Times New Roman" w:hAnsi="Arial" w:cs="Arial"/>
          <w:sz w:val="24"/>
          <w:szCs w:val="24"/>
          <w:lang w:eastAsia="en-GB"/>
        </w:rPr>
        <w:t xml:space="preserve">. London: Mark Allen Group. </w:t>
      </w:r>
    </w:p>
    <w:p w14:paraId="16DA456F" w14:textId="19F052C2"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Attachment and child development</w:t>
      </w:r>
      <w:r w:rsidRPr="00A34223">
        <w:rPr>
          <w:rFonts w:ascii="Arial" w:eastAsia="Times New Roman" w:hAnsi="Arial" w:cs="Arial"/>
          <w:sz w:val="24"/>
          <w:szCs w:val="24"/>
          <w:lang w:eastAsia="en-GB"/>
        </w:rPr>
        <w:t xml:space="preserve"> (2021) </w:t>
      </w:r>
      <w:r w:rsidRPr="00A34223">
        <w:rPr>
          <w:rFonts w:ascii="Arial" w:eastAsia="Times New Roman" w:hAnsi="Arial" w:cs="Arial"/>
          <w:i/>
          <w:iCs/>
          <w:sz w:val="24"/>
          <w:szCs w:val="24"/>
          <w:lang w:eastAsia="en-GB"/>
        </w:rPr>
        <w:t>NSPCC Learning</w:t>
      </w:r>
      <w:r w:rsidRPr="00A34223">
        <w:rPr>
          <w:rFonts w:ascii="Arial" w:eastAsia="Times New Roman" w:hAnsi="Arial" w:cs="Arial"/>
          <w:sz w:val="24"/>
          <w:szCs w:val="24"/>
          <w:lang w:eastAsia="en-GB"/>
        </w:rPr>
        <w:t xml:space="preserve">. Available at: </w:t>
      </w:r>
      <w:hyperlink r:id="rId35" w:history="1">
        <w:r w:rsidR="004E7313" w:rsidRPr="00A34223">
          <w:rPr>
            <w:rStyle w:val="Hyperlink"/>
            <w:rFonts w:ascii="Arial" w:eastAsia="Times New Roman" w:hAnsi="Arial" w:cs="Arial"/>
            <w:sz w:val="24"/>
            <w:szCs w:val="24"/>
            <w:lang w:eastAsia="en-GB"/>
          </w:rPr>
          <w:t>https://learning.nspcc.org.uk/child-health-development/attachment-early-years</w:t>
        </w:r>
      </w:hyperlink>
      <w:r w:rsidR="004E7313">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w:t>
      </w:r>
      <w:r w:rsidR="00823998">
        <w:rPr>
          <w:rFonts w:ascii="Arial" w:eastAsia="Times New Roman" w:hAnsi="Arial" w:cs="Arial"/>
          <w:sz w:val="24"/>
          <w:szCs w:val="24"/>
          <w:lang w:eastAsia="en-GB"/>
        </w:rPr>
        <w:t xml:space="preserve"> 30</w:t>
      </w:r>
      <w:r w:rsidRPr="00A34223">
        <w:rPr>
          <w:rFonts w:ascii="Arial" w:eastAsia="Times New Roman" w:hAnsi="Arial" w:cs="Arial"/>
          <w:sz w:val="24"/>
          <w:szCs w:val="24"/>
          <w:lang w:eastAsia="en-GB"/>
        </w:rPr>
        <w:t xml:space="preserve"> November 2022). </w:t>
      </w:r>
    </w:p>
    <w:p w14:paraId="4EA67F60" w14:textId="3ABEC669"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Attachment and the role of the key person</w:t>
      </w:r>
      <w:r w:rsidRPr="00A34223">
        <w:rPr>
          <w:rFonts w:ascii="Arial" w:eastAsia="Times New Roman" w:hAnsi="Arial" w:cs="Arial"/>
          <w:sz w:val="24"/>
          <w:szCs w:val="24"/>
          <w:lang w:eastAsia="en-GB"/>
        </w:rPr>
        <w:t xml:space="preserve"> (2021) </w:t>
      </w:r>
      <w:r w:rsidRPr="00A34223">
        <w:rPr>
          <w:rFonts w:ascii="Arial" w:eastAsia="Times New Roman" w:hAnsi="Arial" w:cs="Arial"/>
          <w:i/>
          <w:iCs/>
          <w:sz w:val="24"/>
          <w:szCs w:val="24"/>
          <w:lang w:eastAsia="en-GB"/>
        </w:rPr>
        <w:t>Birth To 5 Matters</w:t>
      </w:r>
      <w:r w:rsidRPr="00A34223">
        <w:rPr>
          <w:rFonts w:ascii="Arial" w:eastAsia="Times New Roman" w:hAnsi="Arial" w:cs="Arial"/>
          <w:sz w:val="24"/>
          <w:szCs w:val="24"/>
          <w:lang w:eastAsia="en-GB"/>
        </w:rPr>
        <w:t xml:space="preserve">. Available at: </w:t>
      </w:r>
      <w:proofErr w:type="gramStart"/>
      <w:r w:rsidRPr="00A34223">
        <w:rPr>
          <w:rFonts w:ascii="Arial" w:eastAsia="Times New Roman" w:hAnsi="Arial" w:cs="Arial"/>
          <w:sz w:val="24"/>
          <w:szCs w:val="24"/>
          <w:lang w:eastAsia="en-GB"/>
        </w:rPr>
        <w:t xml:space="preserve">https://birthto5matters.org.uk/attachment-and-the-role-of-the-key-person/ </w:t>
      </w:r>
      <w:r w:rsidR="004E7313">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w:t>
      </w:r>
      <w:proofErr w:type="gramEnd"/>
      <w:r w:rsidRPr="00A34223">
        <w:rPr>
          <w:rFonts w:ascii="Arial" w:eastAsia="Times New Roman" w:hAnsi="Arial" w:cs="Arial"/>
          <w:sz w:val="24"/>
          <w:szCs w:val="24"/>
          <w:lang w:eastAsia="en-GB"/>
        </w:rPr>
        <w:t xml:space="preserve">Accessed: </w:t>
      </w:r>
      <w:r w:rsidR="00823998">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64716DB9" w14:textId="7777777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Attfield, J. (2013) </w:t>
      </w:r>
      <w:r w:rsidRPr="00A34223">
        <w:rPr>
          <w:rFonts w:ascii="Arial" w:eastAsia="Times New Roman" w:hAnsi="Arial" w:cs="Arial"/>
          <w:i/>
          <w:iCs/>
          <w:sz w:val="24"/>
          <w:szCs w:val="24"/>
          <w:lang w:eastAsia="en-GB"/>
        </w:rPr>
        <w:t>Play, learning and the early childhood curriculum</w:t>
      </w:r>
      <w:r w:rsidRPr="00A34223">
        <w:rPr>
          <w:rFonts w:ascii="Arial" w:eastAsia="Times New Roman" w:hAnsi="Arial" w:cs="Arial"/>
          <w:sz w:val="24"/>
          <w:szCs w:val="24"/>
          <w:lang w:eastAsia="en-GB"/>
        </w:rPr>
        <w:t xml:space="preserve">. Sage Publications Ltd. </w:t>
      </w:r>
    </w:p>
    <w:p w14:paraId="707B281C" w14:textId="0E38A716" w:rsidR="00A34223" w:rsidRPr="00A34223" w:rsidRDefault="00A34223" w:rsidP="004E7313">
      <w:pPr>
        <w:spacing w:before="100" w:beforeAutospacing="1" w:after="100" w:afterAutospacing="1" w:line="240" w:lineRule="auto"/>
        <w:ind w:left="567" w:hanging="567"/>
        <w:rPr>
          <w:rFonts w:ascii="Arial" w:eastAsia="Times New Roman" w:hAnsi="Arial" w:cs="Arial"/>
          <w:sz w:val="24"/>
          <w:szCs w:val="24"/>
          <w:lang w:eastAsia="en-GB"/>
        </w:rPr>
      </w:pPr>
      <w:proofErr w:type="spellStart"/>
      <w:r w:rsidRPr="00A34223">
        <w:rPr>
          <w:rFonts w:ascii="Arial" w:eastAsia="Times New Roman" w:hAnsi="Arial" w:cs="Arial"/>
          <w:sz w:val="24"/>
          <w:szCs w:val="24"/>
          <w:lang w:eastAsia="en-GB"/>
        </w:rPr>
        <w:t>BabyPost</w:t>
      </w:r>
      <w:proofErr w:type="spellEnd"/>
      <w:r w:rsidRPr="00A34223">
        <w:rPr>
          <w:rFonts w:ascii="Arial" w:eastAsia="Times New Roman" w:hAnsi="Arial" w:cs="Arial"/>
          <w:sz w:val="24"/>
          <w:szCs w:val="24"/>
          <w:lang w:eastAsia="en-GB"/>
        </w:rPr>
        <w:t xml:space="preserve"> (2014) </w:t>
      </w:r>
      <w:r w:rsidRPr="00A34223">
        <w:rPr>
          <w:rFonts w:ascii="Arial" w:eastAsia="Times New Roman" w:hAnsi="Arial" w:cs="Arial"/>
          <w:i/>
          <w:iCs/>
          <w:sz w:val="24"/>
          <w:szCs w:val="24"/>
          <w:lang w:eastAsia="en-GB"/>
        </w:rPr>
        <w:t>Preparing your older child for a new sibling</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HuffPost</w:t>
      </w:r>
      <w:r w:rsidRPr="00A34223">
        <w:rPr>
          <w:rFonts w:ascii="Arial" w:eastAsia="Times New Roman" w:hAnsi="Arial" w:cs="Arial"/>
          <w:sz w:val="24"/>
          <w:szCs w:val="24"/>
          <w:lang w:eastAsia="en-GB"/>
        </w:rPr>
        <w:t xml:space="preserve">. HuffPost. Available at: </w:t>
      </w:r>
      <w:hyperlink r:id="rId36" w:history="1">
        <w:r w:rsidR="004E7313" w:rsidRPr="00A34223">
          <w:rPr>
            <w:rStyle w:val="Hyperlink"/>
            <w:rFonts w:ascii="Arial" w:eastAsia="Times New Roman" w:hAnsi="Arial" w:cs="Arial"/>
            <w:sz w:val="24"/>
            <w:szCs w:val="24"/>
            <w:lang w:eastAsia="en-GB"/>
          </w:rPr>
          <w:t>http://www.huffpost.com/archive/ca/entry/preparing-your-older-child-for-a-new-sibling_b_5084515</w:t>
        </w:r>
      </w:hyperlink>
      <w:r w:rsidR="004E7313">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823998">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December 2022). Image</w:t>
      </w:r>
      <w:r w:rsidR="00B80281">
        <w:rPr>
          <w:rFonts w:ascii="Arial" w:eastAsia="Times New Roman" w:hAnsi="Arial" w:cs="Arial"/>
          <w:sz w:val="24"/>
          <w:szCs w:val="24"/>
          <w:lang w:eastAsia="en-GB"/>
        </w:rPr>
        <w:t>.</w:t>
      </w:r>
    </w:p>
    <w:p w14:paraId="3FBEA818" w14:textId="3111C086" w:rsidR="00A34223" w:rsidRPr="00A34223" w:rsidRDefault="00A34223" w:rsidP="00823998">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Bandura, A. (1965) “Influence of models' reinforcement contingencies on the acquisition of imitative responses.,” </w:t>
      </w:r>
      <w:r w:rsidRPr="00A34223">
        <w:rPr>
          <w:rFonts w:ascii="Arial" w:eastAsia="Times New Roman" w:hAnsi="Arial" w:cs="Arial"/>
          <w:i/>
          <w:iCs/>
          <w:sz w:val="24"/>
          <w:szCs w:val="24"/>
          <w:lang w:eastAsia="en-GB"/>
        </w:rPr>
        <w:t xml:space="preserve">Journal of Personality and Social </w:t>
      </w:r>
      <w:r w:rsidRPr="00A34223">
        <w:rPr>
          <w:rFonts w:ascii="Arial" w:eastAsia="Times New Roman" w:hAnsi="Arial" w:cs="Arial"/>
          <w:i/>
          <w:iCs/>
          <w:sz w:val="24"/>
          <w:szCs w:val="24"/>
          <w:lang w:eastAsia="en-GB"/>
        </w:rPr>
        <w:lastRenderedPageBreak/>
        <w:t>Psychology</w:t>
      </w:r>
      <w:r w:rsidRPr="00A34223">
        <w:rPr>
          <w:rFonts w:ascii="Arial" w:eastAsia="Times New Roman" w:hAnsi="Arial" w:cs="Arial"/>
          <w:sz w:val="24"/>
          <w:szCs w:val="24"/>
          <w:lang w:eastAsia="en-GB"/>
        </w:rPr>
        <w:t xml:space="preserve">, 1(6), pp. 589–595. Available at: </w:t>
      </w:r>
      <w:hyperlink r:id="rId37" w:history="1">
        <w:r w:rsidR="00B80281" w:rsidRPr="00A34223">
          <w:rPr>
            <w:rStyle w:val="Hyperlink"/>
            <w:rFonts w:ascii="Arial" w:eastAsia="Times New Roman" w:hAnsi="Arial" w:cs="Arial"/>
            <w:sz w:val="24"/>
            <w:szCs w:val="24"/>
            <w:lang w:eastAsia="en-GB"/>
          </w:rPr>
          <w:t>https://doi.org/10.1037/h0022070</w:t>
        </w:r>
      </w:hyperlink>
      <w:r w:rsidRPr="00A34223">
        <w:rPr>
          <w:rFonts w:ascii="Arial" w:eastAsia="Times New Roman" w:hAnsi="Arial" w:cs="Arial"/>
          <w:sz w:val="24"/>
          <w:szCs w:val="24"/>
          <w:lang w:eastAsia="en-GB"/>
        </w:rPr>
        <w:t>.</w:t>
      </w:r>
      <w:r w:rsidR="00B80281">
        <w:rPr>
          <w:rFonts w:ascii="Arial" w:eastAsia="Times New Roman" w:hAnsi="Arial" w:cs="Arial"/>
          <w:sz w:val="24"/>
          <w:szCs w:val="24"/>
          <w:lang w:eastAsia="en-GB"/>
        </w:rPr>
        <w:t xml:space="preserve"> </w:t>
      </w:r>
      <w:r w:rsidR="00B515A4">
        <w:rPr>
          <w:rFonts w:ascii="Arial" w:eastAsia="Times New Roman" w:hAnsi="Arial" w:cs="Arial"/>
          <w:sz w:val="24"/>
          <w:szCs w:val="24"/>
          <w:lang w:eastAsia="en-GB"/>
        </w:rPr>
        <w:t xml:space="preserve">(Accessed: </w:t>
      </w:r>
      <w:r w:rsidR="00B515A4" w:rsidRPr="00A34223">
        <w:rPr>
          <w:rFonts w:ascii="Arial" w:eastAsia="Times New Roman" w:hAnsi="Arial" w:cs="Arial"/>
          <w:sz w:val="24"/>
          <w:szCs w:val="24"/>
          <w:lang w:eastAsia="en-GB"/>
        </w:rPr>
        <w:t xml:space="preserve"> </w:t>
      </w:r>
      <w:r w:rsidR="00B515A4">
        <w:rPr>
          <w:rFonts w:ascii="Arial" w:eastAsia="Times New Roman" w:hAnsi="Arial" w:cs="Arial"/>
          <w:sz w:val="24"/>
          <w:szCs w:val="24"/>
          <w:lang w:eastAsia="en-GB"/>
        </w:rPr>
        <w:t>30 November 2022)</w:t>
      </w:r>
    </w:p>
    <w:p w14:paraId="1043662E" w14:textId="0B35D1D1"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 xml:space="preserve">Be their </w:t>
      </w:r>
      <w:r w:rsidR="00B80281" w:rsidRPr="00A34223">
        <w:rPr>
          <w:rFonts w:ascii="Arial" w:eastAsia="Times New Roman" w:hAnsi="Arial" w:cs="Arial"/>
          <w:i/>
          <w:iCs/>
          <w:sz w:val="24"/>
          <w:szCs w:val="24"/>
          <w:lang w:eastAsia="en-GB"/>
        </w:rPr>
        <w:t>favourite</w:t>
      </w:r>
      <w:r w:rsidRPr="00A34223">
        <w:rPr>
          <w:rFonts w:ascii="Arial" w:eastAsia="Times New Roman" w:hAnsi="Arial" w:cs="Arial"/>
          <w:i/>
          <w:iCs/>
          <w:sz w:val="24"/>
          <w:szCs w:val="24"/>
          <w:lang w:eastAsia="en-GB"/>
        </w:rPr>
        <w:t xml:space="preserve"> teacher! A parent's role in child development</w:t>
      </w:r>
      <w:r w:rsidRPr="00A34223">
        <w:rPr>
          <w:rFonts w:ascii="Arial" w:eastAsia="Times New Roman" w:hAnsi="Arial" w:cs="Arial"/>
          <w:sz w:val="24"/>
          <w:szCs w:val="24"/>
          <w:lang w:eastAsia="en-GB"/>
        </w:rPr>
        <w:t xml:space="preserve"> (2019) </w:t>
      </w:r>
      <w:r w:rsidRPr="00A34223">
        <w:rPr>
          <w:rFonts w:ascii="Arial" w:eastAsia="Times New Roman" w:hAnsi="Arial" w:cs="Arial"/>
          <w:i/>
          <w:iCs/>
          <w:sz w:val="24"/>
          <w:szCs w:val="24"/>
          <w:lang w:eastAsia="en-GB"/>
        </w:rPr>
        <w:t>Child Development Institute</w:t>
      </w:r>
      <w:r w:rsidRPr="00A34223">
        <w:rPr>
          <w:rFonts w:ascii="Arial" w:eastAsia="Times New Roman" w:hAnsi="Arial" w:cs="Arial"/>
          <w:sz w:val="24"/>
          <w:szCs w:val="24"/>
          <w:lang w:eastAsia="en-GB"/>
        </w:rPr>
        <w:t xml:space="preserve">. Available at: </w:t>
      </w:r>
      <w:hyperlink r:id="rId38" w:history="1">
        <w:r w:rsidR="00B80281" w:rsidRPr="00A34223">
          <w:rPr>
            <w:rStyle w:val="Hyperlink"/>
            <w:rFonts w:ascii="Arial" w:eastAsia="Times New Roman" w:hAnsi="Arial" w:cs="Arial"/>
            <w:sz w:val="24"/>
            <w:szCs w:val="24"/>
            <w:lang w:eastAsia="en-GB"/>
          </w:rPr>
          <w:t>https://childdevelopmentinfo.com/child-development/</w:t>
        </w:r>
      </w:hyperlink>
      <w:r w:rsidR="00B80281">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B515A4">
        <w:rPr>
          <w:rFonts w:ascii="Arial" w:eastAsia="Times New Roman" w:hAnsi="Arial" w:cs="Arial"/>
          <w:sz w:val="24"/>
          <w:szCs w:val="24"/>
          <w:lang w:eastAsia="en-GB"/>
        </w:rPr>
        <w:t xml:space="preserve">29 </w:t>
      </w:r>
      <w:r w:rsidR="00823998" w:rsidRPr="00A34223">
        <w:rPr>
          <w:rFonts w:ascii="Arial" w:eastAsia="Times New Roman" w:hAnsi="Arial" w:cs="Arial"/>
          <w:sz w:val="24"/>
          <w:szCs w:val="24"/>
          <w:lang w:eastAsia="en-GB"/>
        </w:rPr>
        <w:t>November 2022</w:t>
      </w:r>
      <w:r w:rsidRPr="00A34223">
        <w:rPr>
          <w:rFonts w:ascii="Arial" w:eastAsia="Times New Roman" w:hAnsi="Arial" w:cs="Arial"/>
          <w:sz w:val="24"/>
          <w:szCs w:val="24"/>
          <w:lang w:eastAsia="en-GB"/>
        </w:rPr>
        <w:t xml:space="preserve">). </w:t>
      </w:r>
    </w:p>
    <w:p w14:paraId="04B3B4CD" w14:textId="7777777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Beniston, J., Dudley, K. and Veale, F. (2020) “Transitions in Early Years,” in </w:t>
      </w:r>
      <w:r w:rsidRPr="00A34223">
        <w:rPr>
          <w:rFonts w:ascii="Arial" w:eastAsia="Times New Roman" w:hAnsi="Arial" w:cs="Arial"/>
          <w:i/>
          <w:iCs/>
          <w:sz w:val="24"/>
          <w:szCs w:val="24"/>
          <w:lang w:eastAsia="en-GB"/>
        </w:rPr>
        <w:t>Early Years for Levels 4,5 &amp; Foundation Degree</w:t>
      </w:r>
      <w:r w:rsidRPr="00A34223">
        <w:rPr>
          <w:rFonts w:ascii="Arial" w:eastAsia="Times New Roman" w:hAnsi="Arial" w:cs="Arial"/>
          <w:sz w:val="24"/>
          <w:szCs w:val="24"/>
          <w:lang w:eastAsia="en-GB"/>
        </w:rPr>
        <w:t xml:space="preserve">. 2nd edn. London: Hodder &amp; Stoughton Ltd, pp. 191–205. </w:t>
      </w:r>
    </w:p>
    <w:p w14:paraId="546AF748" w14:textId="77777777" w:rsidR="00B515A4" w:rsidRPr="00A34223" w:rsidRDefault="00A34223" w:rsidP="00B515A4">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Benoit, D. (2004) “Infant-parent attachment: Definition, types, antecedents, measurement and outcome,” </w:t>
      </w:r>
      <w:r w:rsidRPr="00A34223">
        <w:rPr>
          <w:rFonts w:ascii="Arial" w:eastAsia="Times New Roman" w:hAnsi="Arial" w:cs="Arial"/>
          <w:i/>
          <w:iCs/>
          <w:sz w:val="24"/>
          <w:szCs w:val="24"/>
          <w:lang w:eastAsia="en-GB"/>
        </w:rPr>
        <w:t>Paediatrics &amp; Child Health</w:t>
      </w:r>
      <w:r w:rsidRPr="00A34223">
        <w:rPr>
          <w:rFonts w:ascii="Arial" w:eastAsia="Times New Roman" w:hAnsi="Arial" w:cs="Arial"/>
          <w:sz w:val="24"/>
          <w:szCs w:val="24"/>
          <w:lang w:eastAsia="en-GB"/>
        </w:rPr>
        <w:t xml:space="preserve">, 9(8), pp. 541–545. Available at: </w:t>
      </w:r>
      <w:hyperlink r:id="rId39" w:history="1">
        <w:r w:rsidR="00B80281" w:rsidRPr="00A34223">
          <w:rPr>
            <w:rStyle w:val="Hyperlink"/>
            <w:rFonts w:ascii="Arial" w:eastAsia="Times New Roman" w:hAnsi="Arial" w:cs="Arial"/>
            <w:sz w:val="24"/>
            <w:szCs w:val="24"/>
            <w:lang w:eastAsia="en-GB"/>
          </w:rPr>
          <w:t>https://doi.org/10.1093/pch/9.8.541</w:t>
        </w:r>
      </w:hyperlink>
      <w:r w:rsidRPr="00A34223">
        <w:rPr>
          <w:rFonts w:ascii="Arial" w:eastAsia="Times New Roman" w:hAnsi="Arial" w:cs="Arial"/>
          <w:sz w:val="24"/>
          <w:szCs w:val="24"/>
          <w:lang w:eastAsia="en-GB"/>
        </w:rPr>
        <w:t>.</w:t>
      </w:r>
      <w:r w:rsidR="00B515A4">
        <w:rPr>
          <w:rFonts w:ascii="Arial" w:eastAsia="Times New Roman" w:hAnsi="Arial" w:cs="Arial"/>
          <w:sz w:val="24"/>
          <w:szCs w:val="24"/>
          <w:lang w:eastAsia="en-GB"/>
        </w:rPr>
        <w:t xml:space="preserve"> (Accessed: </w:t>
      </w:r>
      <w:r w:rsidR="00B515A4" w:rsidRPr="00A34223">
        <w:rPr>
          <w:rFonts w:ascii="Arial" w:eastAsia="Times New Roman" w:hAnsi="Arial" w:cs="Arial"/>
          <w:sz w:val="24"/>
          <w:szCs w:val="24"/>
          <w:lang w:eastAsia="en-GB"/>
        </w:rPr>
        <w:t xml:space="preserve"> </w:t>
      </w:r>
      <w:r w:rsidR="00B515A4">
        <w:rPr>
          <w:rFonts w:ascii="Arial" w:eastAsia="Times New Roman" w:hAnsi="Arial" w:cs="Arial"/>
          <w:sz w:val="24"/>
          <w:szCs w:val="24"/>
          <w:lang w:eastAsia="en-GB"/>
        </w:rPr>
        <w:t>30 November 2022)</w:t>
      </w:r>
    </w:p>
    <w:p w14:paraId="1606213E" w14:textId="7777777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Bowlby, R. and King, P. (2004) </w:t>
      </w:r>
      <w:r w:rsidRPr="00A34223">
        <w:rPr>
          <w:rFonts w:ascii="Arial" w:eastAsia="Times New Roman" w:hAnsi="Arial" w:cs="Arial"/>
          <w:i/>
          <w:iCs/>
          <w:sz w:val="24"/>
          <w:szCs w:val="24"/>
          <w:lang w:eastAsia="en-GB"/>
        </w:rPr>
        <w:t>Fifty Years of attachment theory. recollections of Donald Winnicott and John Bowlby / given by Pearl King.</w:t>
      </w:r>
      <w:r w:rsidRPr="00A34223">
        <w:rPr>
          <w:rFonts w:ascii="Arial" w:eastAsia="Times New Roman" w:hAnsi="Arial" w:cs="Arial"/>
          <w:sz w:val="24"/>
          <w:szCs w:val="24"/>
          <w:lang w:eastAsia="en-GB"/>
        </w:rPr>
        <w:t xml:space="preserve"> London: Karnac. </w:t>
      </w:r>
    </w:p>
    <w:p w14:paraId="04361215" w14:textId="78A4DC3E"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Brooker, L. (2008) </w:t>
      </w:r>
      <w:r w:rsidRPr="00A34223">
        <w:rPr>
          <w:rFonts w:ascii="Arial" w:eastAsia="Times New Roman" w:hAnsi="Arial" w:cs="Arial"/>
          <w:i/>
          <w:iCs/>
          <w:sz w:val="24"/>
          <w:szCs w:val="24"/>
          <w:lang w:eastAsia="en-GB"/>
        </w:rPr>
        <w:t>Supporting transitions in the early years</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Google Books</w:t>
      </w:r>
      <w:r w:rsidRPr="00A34223">
        <w:rPr>
          <w:rFonts w:ascii="Arial" w:eastAsia="Times New Roman" w:hAnsi="Arial" w:cs="Arial"/>
          <w:sz w:val="24"/>
          <w:szCs w:val="24"/>
          <w:lang w:eastAsia="en-GB"/>
        </w:rPr>
        <w:t xml:space="preserve">. McGraw-Hill Education (UK). Available at: </w:t>
      </w:r>
      <w:hyperlink r:id="rId40" w:history="1">
        <w:r w:rsidR="00B80281" w:rsidRPr="00A34223">
          <w:rPr>
            <w:rStyle w:val="Hyperlink"/>
            <w:rFonts w:ascii="Arial" w:eastAsia="Times New Roman" w:hAnsi="Arial" w:cs="Arial"/>
            <w:sz w:val="24"/>
            <w:szCs w:val="24"/>
            <w:lang w:eastAsia="en-GB"/>
          </w:rPr>
          <w:t>https://books.google.com/books/about/EBOOK_Supporting_Transitions_in_the_Earl.html?id=GtxEBgAAQBAJ</w:t>
        </w:r>
      </w:hyperlink>
      <w:r w:rsidR="00B80281">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B515A4">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2022). </w:t>
      </w:r>
    </w:p>
    <w:p w14:paraId="296058D7" w14:textId="72F64B91"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Cherry, K. (2022) </w:t>
      </w:r>
      <w:r w:rsidRPr="00A34223">
        <w:rPr>
          <w:rFonts w:ascii="Arial" w:eastAsia="Times New Roman" w:hAnsi="Arial" w:cs="Arial"/>
          <w:i/>
          <w:iCs/>
          <w:sz w:val="24"/>
          <w:szCs w:val="24"/>
          <w:lang w:eastAsia="en-GB"/>
        </w:rPr>
        <w:t xml:space="preserve">What is attachment </w:t>
      </w:r>
      <w:proofErr w:type="gramStart"/>
      <w:r w:rsidRPr="00A34223">
        <w:rPr>
          <w:rFonts w:ascii="Arial" w:eastAsia="Times New Roman" w:hAnsi="Arial" w:cs="Arial"/>
          <w:i/>
          <w:iCs/>
          <w:sz w:val="24"/>
          <w:szCs w:val="24"/>
          <w:lang w:eastAsia="en-GB"/>
        </w:rPr>
        <w:t>theory?</w:t>
      </w:r>
      <w:r w:rsidRPr="00A34223">
        <w:rPr>
          <w:rFonts w:ascii="Arial" w:eastAsia="Times New Roman" w:hAnsi="Arial" w:cs="Arial"/>
          <w:sz w:val="24"/>
          <w:szCs w:val="24"/>
          <w:lang w:eastAsia="en-GB"/>
        </w:rPr>
        <w:t>,</w:t>
      </w:r>
      <w:proofErr w:type="gramEnd"/>
      <w:r w:rsidRPr="00A34223">
        <w:rPr>
          <w:rFonts w:ascii="Arial" w:eastAsia="Times New Roman" w:hAnsi="Arial" w:cs="Arial"/>
          <w:sz w:val="24"/>
          <w:szCs w:val="24"/>
          <w:lang w:eastAsia="en-GB"/>
        </w:rPr>
        <w:t xml:space="preserve"> </w:t>
      </w:r>
      <w:proofErr w:type="spellStart"/>
      <w:r w:rsidRPr="00A34223">
        <w:rPr>
          <w:rFonts w:ascii="Arial" w:eastAsia="Times New Roman" w:hAnsi="Arial" w:cs="Arial"/>
          <w:i/>
          <w:iCs/>
          <w:sz w:val="24"/>
          <w:szCs w:val="24"/>
          <w:lang w:eastAsia="en-GB"/>
        </w:rPr>
        <w:t>Verywell</w:t>
      </w:r>
      <w:proofErr w:type="spellEnd"/>
      <w:r w:rsidRPr="00A34223">
        <w:rPr>
          <w:rFonts w:ascii="Arial" w:eastAsia="Times New Roman" w:hAnsi="Arial" w:cs="Arial"/>
          <w:i/>
          <w:iCs/>
          <w:sz w:val="24"/>
          <w:szCs w:val="24"/>
          <w:lang w:eastAsia="en-GB"/>
        </w:rPr>
        <w:t xml:space="preserve"> Mind</w:t>
      </w:r>
      <w:r w:rsidRPr="00A34223">
        <w:rPr>
          <w:rFonts w:ascii="Arial" w:eastAsia="Times New Roman" w:hAnsi="Arial" w:cs="Arial"/>
          <w:sz w:val="24"/>
          <w:szCs w:val="24"/>
          <w:lang w:eastAsia="en-GB"/>
        </w:rPr>
        <w:t xml:space="preserve">. </w:t>
      </w:r>
      <w:proofErr w:type="spellStart"/>
      <w:r w:rsidRPr="00A34223">
        <w:rPr>
          <w:rFonts w:ascii="Arial" w:eastAsia="Times New Roman" w:hAnsi="Arial" w:cs="Arial"/>
          <w:sz w:val="24"/>
          <w:szCs w:val="24"/>
          <w:lang w:eastAsia="en-GB"/>
        </w:rPr>
        <w:t>Verywell</w:t>
      </w:r>
      <w:proofErr w:type="spellEnd"/>
      <w:r w:rsidRPr="00A34223">
        <w:rPr>
          <w:rFonts w:ascii="Arial" w:eastAsia="Times New Roman" w:hAnsi="Arial" w:cs="Arial"/>
          <w:sz w:val="24"/>
          <w:szCs w:val="24"/>
          <w:lang w:eastAsia="en-GB"/>
        </w:rPr>
        <w:t xml:space="preserve"> Mind. Available at: </w:t>
      </w:r>
      <w:proofErr w:type="gramStart"/>
      <w:r w:rsidRPr="00A34223">
        <w:rPr>
          <w:rFonts w:ascii="Arial" w:eastAsia="Times New Roman" w:hAnsi="Arial" w:cs="Arial"/>
          <w:sz w:val="24"/>
          <w:szCs w:val="24"/>
          <w:lang w:eastAsia="en-GB"/>
        </w:rPr>
        <w:t xml:space="preserve">https://www.verywellmind.com/what-is-attachment-theory-2795337 </w:t>
      </w:r>
      <w:r w:rsidR="00B80281">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w:t>
      </w:r>
      <w:proofErr w:type="gramEnd"/>
      <w:r w:rsidRPr="00A34223">
        <w:rPr>
          <w:rFonts w:ascii="Arial" w:eastAsia="Times New Roman" w:hAnsi="Arial" w:cs="Arial"/>
          <w:sz w:val="24"/>
          <w:szCs w:val="24"/>
          <w:lang w:eastAsia="en-GB"/>
        </w:rPr>
        <w:t xml:space="preserve">Accessed: </w:t>
      </w:r>
      <w:r w:rsidR="00C61BFB">
        <w:rPr>
          <w:rFonts w:ascii="Arial" w:eastAsia="Times New Roman" w:hAnsi="Arial" w:cs="Arial"/>
          <w:sz w:val="24"/>
          <w:szCs w:val="24"/>
          <w:lang w:eastAsia="en-GB"/>
        </w:rPr>
        <w:t xml:space="preserve">29 </w:t>
      </w:r>
      <w:r w:rsidRPr="00A34223">
        <w:rPr>
          <w:rFonts w:ascii="Arial" w:eastAsia="Times New Roman" w:hAnsi="Arial" w:cs="Arial"/>
          <w:sz w:val="24"/>
          <w:szCs w:val="24"/>
          <w:lang w:eastAsia="en-GB"/>
        </w:rPr>
        <w:t xml:space="preserve">November 2022). </w:t>
      </w:r>
    </w:p>
    <w:p w14:paraId="703D0632" w14:textId="7777777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Colton, M.J., Sanders, R. and Williams, M. (2001) </w:t>
      </w:r>
      <w:r w:rsidRPr="00A34223">
        <w:rPr>
          <w:rFonts w:ascii="Arial" w:eastAsia="Times New Roman" w:hAnsi="Arial" w:cs="Arial"/>
          <w:i/>
          <w:iCs/>
          <w:sz w:val="24"/>
          <w:szCs w:val="24"/>
          <w:lang w:eastAsia="en-GB"/>
        </w:rPr>
        <w:t>An introduction to working with children: A guide for social workers</w:t>
      </w:r>
      <w:r w:rsidRPr="00A34223">
        <w:rPr>
          <w:rFonts w:ascii="Arial" w:eastAsia="Times New Roman" w:hAnsi="Arial" w:cs="Arial"/>
          <w:sz w:val="24"/>
          <w:szCs w:val="24"/>
          <w:lang w:eastAsia="en-GB"/>
        </w:rPr>
        <w:t xml:space="preserve">. Houndmills, Basingstoke, Hampshire: Palgrave. </w:t>
      </w:r>
    </w:p>
    <w:p w14:paraId="7023A10D" w14:textId="38DBB7AD"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Cowan, P.A. (2014) </w:t>
      </w:r>
      <w:r w:rsidRPr="00A34223">
        <w:rPr>
          <w:rFonts w:ascii="Arial" w:eastAsia="Times New Roman" w:hAnsi="Arial" w:cs="Arial"/>
          <w:i/>
          <w:iCs/>
          <w:sz w:val="24"/>
          <w:szCs w:val="24"/>
          <w:lang w:eastAsia="en-GB"/>
        </w:rPr>
        <w:t>The role of parents in children's school transition</w:t>
      </w:r>
      <w:r w:rsidRPr="00A34223">
        <w:rPr>
          <w:rFonts w:ascii="Arial" w:eastAsia="Times New Roman" w:hAnsi="Arial" w:cs="Arial"/>
          <w:sz w:val="24"/>
          <w:szCs w:val="24"/>
          <w:lang w:eastAsia="en-GB"/>
        </w:rPr>
        <w:t xml:space="preserve">, </w:t>
      </w:r>
      <w:r w:rsidR="00B80281" w:rsidRPr="00A34223">
        <w:rPr>
          <w:rFonts w:ascii="Arial" w:eastAsia="Times New Roman" w:hAnsi="Arial" w:cs="Arial"/>
          <w:i/>
          <w:iCs/>
          <w:sz w:val="24"/>
          <w:szCs w:val="24"/>
          <w:lang w:eastAsia="en-GB"/>
        </w:rPr>
        <w:t>Encyclopaedia</w:t>
      </w:r>
      <w:r w:rsidRPr="00A34223">
        <w:rPr>
          <w:rFonts w:ascii="Arial" w:eastAsia="Times New Roman" w:hAnsi="Arial" w:cs="Arial"/>
          <w:i/>
          <w:iCs/>
          <w:sz w:val="24"/>
          <w:szCs w:val="24"/>
          <w:lang w:eastAsia="en-GB"/>
        </w:rPr>
        <w:t xml:space="preserve"> on Early Childhood Development</w:t>
      </w:r>
      <w:r w:rsidRPr="00A34223">
        <w:rPr>
          <w:rFonts w:ascii="Arial" w:eastAsia="Times New Roman" w:hAnsi="Arial" w:cs="Arial"/>
          <w:sz w:val="24"/>
          <w:szCs w:val="24"/>
          <w:lang w:eastAsia="en-GB"/>
        </w:rPr>
        <w:t xml:space="preserve">. University of California, Berkeley, USA. Available at: </w:t>
      </w:r>
      <w:hyperlink r:id="rId41" w:history="1">
        <w:r w:rsidR="00B80281" w:rsidRPr="00A34223">
          <w:rPr>
            <w:rStyle w:val="Hyperlink"/>
            <w:rFonts w:ascii="Arial" w:eastAsia="Times New Roman" w:hAnsi="Arial" w:cs="Arial"/>
            <w:sz w:val="24"/>
            <w:szCs w:val="24"/>
            <w:lang w:eastAsia="en-GB"/>
          </w:rPr>
          <w:t>https://www.child-encyclopedia.com/school-readiness/according-experts/role-parents-childrens-school-transition</w:t>
        </w:r>
      </w:hyperlink>
      <w:r w:rsidR="00B80281">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C61BFB">
        <w:rPr>
          <w:rFonts w:ascii="Arial" w:eastAsia="Times New Roman" w:hAnsi="Arial" w:cs="Arial"/>
          <w:sz w:val="24"/>
          <w:szCs w:val="24"/>
          <w:lang w:eastAsia="en-GB"/>
        </w:rPr>
        <w:t xml:space="preserve">29 </w:t>
      </w:r>
      <w:r w:rsidRPr="00A34223">
        <w:rPr>
          <w:rFonts w:ascii="Arial" w:eastAsia="Times New Roman" w:hAnsi="Arial" w:cs="Arial"/>
          <w:sz w:val="24"/>
          <w:szCs w:val="24"/>
          <w:lang w:eastAsia="en-GB"/>
        </w:rPr>
        <w:t xml:space="preserve">November 2022). </w:t>
      </w:r>
    </w:p>
    <w:p w14:paraId="21E6575A" w14:textId="10F171BF"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Curriculum for funded non-maintained nursery settings</w:t>
      </w:r>
      <w:r w:rsidRPr="00A34223">
        <w:rPr>
          <w:rFonts w:ascii="Arial" w:eastAsia="Times New Roman" w:hAnsi="Arial" w:cs="Arial"/>
          <w:sz w:val="24"/>
          <w:szCs w:val="24"/>
          <w:lang w:eastAsia="en-GB"/>
        </w:rPr>
        <w:t xml:space="preserve"> (2022) </w:t>
      </w:r>
      <w:r w:rsidRPr="00A34223">
        <w:rPr>
          <w:rFonts w:ascii="Arial" w:eastAsia="Times New Roman" w:hAnsi="Arial" w:cs="Arial"/>
          <w:i/>
          <w:iCs/>
          <w:sz w:val="24"/>
          <w:szCs w:val="24"/>
          <w:lang w:eastAsia="en-GB"/>
        </w:rPr>
        <w:t>Hwb</w:t>
      </w:r>
      <w:r w:rsidRPr="00A34223">
        <w:rPr>
          <w:rFonts w:ascii="Arial" w:eastAsia="Times New Roman" w:hAnsi="Arial" w:cs="Arial"/>
          <w:sz w:val="24"/>
          <w:szCs w:val="24"/>
          <w:lang w:eastAsia="en-GB"/>
        </w:rPr>
        <w:t xml:space="preserve">. Available at: </w:t>
      </w:r>
      <w:hyperlink r:id="rId42" w:history="1">
        <w:r w:rsidR="00B80281" w:rsidRPr="00A34223">
          <w:rPr>
            <w:rStyle w:val="Hyperlink"/>
            <w:rFonts w:ascii="Arial" w:eastAsia="Times New Roman" w:hAnsi="Arial" w:cs="Arial"/>
            <w:sz w:val="24"/>
            <w:szCs w:val="24"/>
            <w:lang w:eastAsia="en-GB"/>
          </w:rPr>
          <w:t>https://hwb.gov.wales/curriculum-for-wales/curriculum-for-funded-non-maintained-nursery-settings/</w:t>
        </w:r>
      </w:hyperlink>
      <w:r w:rsidR="00B80281">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(Accessed:</w:t>
      </w:r>
      <w:r w:rsidR="00C61BFB">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 December</w:t>
      </w:r>
      <w:r w:rsidR="00C61BFB">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2022). </w:t>
      </w:r>
    </w:p>
    <w:p w14:paraId="1CB1D344" w14:textId="7777777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Daly, M. </w:t>
      </w:r>
      <w:r w:rsidRPr="00A34223">
        <w:rPr>
          <w:rFonts w:ascii="Arial" w:eastAsia="Times New Roman" w:hAnsi="Arial" w:cs="Arial"/>
          <w:i/>
          <w:iCs/>
          <w:sz w:val="24"/>
          <w:szCs w:val="24"/>
          <w:lang w:eastAsia="en-GB"/>
        </w:rPr>
        <w:t>et al.</w:t>
      </w:r>
      <w:r w:rsidRPr="00A34223">
        <w:rPr>
          <w:rFonts w:ascii="Arial" w:eastAsia="Times New Roman" w:hAnsi="Arial" w:cs="Arial"/>
          <w:sz w:val="24"/>
          <w:szCs w:val="24"/>
          <w:lang w:eastAsia="en-GB"/>
        </w:rPr>
        <w:t xml:space="preserve"> (2006) </w:t>
      </w:r>
      <w:r w:rsidRPr="00A34223">
        <w:rPr>
          <w:rFonts w:ascii="Arial" w:eastAsia="Times New Roman" w:hAnsi="Arial" w:cs="Arial"/>
          <w:i/>
          <w:iCs/>
          <w:sz w:val="24"/>
          <w:szCs w:val="24"/>
          <w:lang w:eastAsia="en-GB"/>
        </w:rPr>
        <w:t>Understanding early years theory in practice</w:t>
      </w:r>
      <w:r w:rsidRPr="00A34223">
        <w:rPr>
          <w:rFonts w:ascii="Arial" w:eastAsia="Times New Roman" w:hAnsi="Arial" w:cs="Arial"/>
          <w:sz w:val="24"/>
          <w:szCs w:val="24"/>
          <w:lang w:eastAsia="en-GB"/>
        </w:rPr>
        <w:t xml:space="preserve">. Harlow, Essex: Heinemann. </w:t>
      </w:r>
    </w:p>
    <w:p w14:paraId="6D029AB0" w14:textId="102E5609"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Dodds, S. (2016) </w:t>
      </w:r>
      <w:r w:rsidRPr="00A34223">
        <w:rPr>
          <w:rFonts w:ascii="Arial" w:eastAsia="Times New Roman" w:hAnsi="Arial" w:cs="Arial"/>
          <w:i/>
          <w:iCs/>
          <w:sz w:val="24"/>
          <w:szCs w:val="24"/>
          <w:lang w:eastAsia="en-GB"/>
        </w:rPr>
        <w:t>Publications</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 xml:space="preserve">Health and early years, </w:t>
      </w:r>
      <w:proofErr w:type="gramStart"/>
      <w:r w:rsidRPr="00A34223">
        <w:rPr>
          <w:rFonts w:ascii="Arial" w:eastAsia="Times New Roman" w:hAnsi="Arial" w:cs="Arial"/>
          <w:i/>
          <w:iCs/>
          <w:sz w:val="24"/>
          <w:szCs w:val="24"/>
          <w:lang w:eastAsia="en-GB"/>
        </w:rPr>
        <w:t>children</w:t>
      </w:r>
      <w:proofErr w:type="gramEnd"/>
      <w:r w:rsidRPr="00A34223">
        <w:rPr>
          <w:rFonts w:ascii="Arial" w:eastAsia="Times New Roman" w:hAnsi="Arial" w:cs="Arial"/>
          <w:i/>
          <w:iCs/>
          <w:sz w:val="24"/>
          <w:szCs w:val="24"/>
          <w:lang w:eastAsia="en-GB"/>
        </w:rPr>
        <w:t xml:space="preserve"> and young people: a GCPH synthesis | Glasgow Centre for Population Health</w:t>
      </w:r>
      <w:r w:rsidRPr="00A34223">
        <w:rPr>
          <w:rFonts w:ascii="Arial" w:eastAsia="Times New Roman" w:hAnsi="Arial" w:cs="Arial"/>
          <w:sz w:val="24"/>
          <w:szCs w:val="24"/>
          <w:lang w:eastAsia="en-GB"/>
        </w:rPr>
        <w:t xml:space="preserve">. Available at: </w:t>
      </w:r>
      <w:hyperlink r:id="rId43" w:history="1">
        <w:r w:rsidR="00B80281" w:rsidRPr="00A34223">
          <w:rPr>
            <w:rStyle w:val="Hyperlink"/>
            <w:rFonts w:ascii="Arial" w:eastAsia="Times New Roman" w:hAnsi="Arial" w:cs="Arial"/>
            <w:sz w:val="24"/>
            <w:szCs w:val="24"/>
            <w:lang w:eastAsia="en-GB"/>
          </w:rPr>
          <w:t>https://www.gcph.co.uk/publications/658_health_and_early_years_children_and_young_people_a_gcph_synthesis</w:t>
        </w:r>
      </w:hyperlink>
      <w:r w:rsidR="00B80281">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C61BFB">
        <w:rPr>
          <w:rFonts w:ascii="Arial" w:eastAsia="Times New Roman" w:hAnsi="Arial" w:cs="Arial"/>
          <w:sz w:val="24"/>
          <w:szCs w:val="24"/>
          <w:lang w:eastAsia="en-GB"/>
        </w:rPr>
        <w:t xml:space="preserve">30 </w:t>
      </w:r>
      <w:r w:rsidRPr="00A34223">
        <w:rPr>
          <w:rFonts w:ascii="Arial" w:eastAsia="Times New Roman" w:hAnsi="Arial" w:cs="Arial"/>
          <w:sz w:val="24"/>
          <w:szCs w:val="24"/>
          <w:lang w:eastAsia="en-GB"/>
        </w:rPr>
        <w:t xml:space="preserve">November  2022). </w:t>
      </w:r>
    </w:p>
    <w:p w14:paraId="17F53A9D" w14:textId="7777777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lastRenderedPageBreak/>
        <w:t xml:space="preserve">Dowling, M. (2014) </w:t>
      </w:r>
      <w:r w:rsidRPr="00A34223">
        <w:rPr>
          <w:rFonts w:ascii="Arial" w:eastAsia="Times New Roman" w:hAnsi="Arial" w:cs="Arial"/>
          <w:i/>
          <w:iCs/>
          <w:sz w:val="24"/>
          <w:szCs w:val="24"/>
          <w:lang w:eastAsia="en-GB"/>
        </w:rPr>
        <w:t xml:space="preserve">Young Children's personal, </w:t>
      </w:r>
      <w:proofErr w:type="gramStart"/>
      <w:r w:rsidRPr="00A34223">
        <w:rPr>
          <w:rFonts w:ascii="Arial" w:eastAsia="Times New Roman" w:hAnsi="Arial" w:cs="Arial"/>
          <w:i/>
          <w:iCs/>
          <w:sz w:val="24"/>
          <w:szCs w:val="24"/>
          <w:lang w:eastAsia="en-GB"/>
        </w:rPr>
        <w:t>social</w:t>
      </w:r>
      <w:proofErr w:type="gramEnd"/>
      <w:r w:rsidRPr="00A34223">
        <w:rPr>
          <w:rFonts w:ascii="Arial" w:eastAsia="Times New Roman" w:hAnsi="Arial" w:cs="Arial"/>
          <w:i/>
          <w:iCs/>
          <w:sz w:val="24"/>
          <w:szCs w:val="24"/>
          <w:lang w:eastAsia="en-GB"/>
        </w:rPr>
        <w:t xml:space="preserve"> and emotional development</w:t>
      </w:r>
      <w:r w:rsidRPr="00A34223">
        <w:rPr>
          <w:rFonts w:ascii="Arial" w:eastAsia="Times New Roman" w:hAnsi="Arial" w:cs="Arial"/>
          <w:sz w:val="24"/>
          <w:szCs w:val="24"/>
          <w:lang w:eastAsia="en-GB"/>
        </w:rPr>
        <w:t xml:space="preserve">. Los Angeles, CA: SAGE. </w:t>
      </w:r>
    </w:p>
    <w:p w14:paraId="35D6696F" w14:textId="7777777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Dunlop, A.-W. and Fabian, H. (2011) </w:t>
      </w:r>
      <w:r w:rsidRPr="00A34223">
        <w:rPr>
          <w:rFonts w:ascii="Arial" w:eastAsia="Times New Roman" w:hAnsi="Arial" w:cs="Arial"/>
          <w:i/>
          <w:iCs/>
          <w:sz w:val="24"/>
          <w:szCs w:val="24"/>
          <w:lang w:eastAsia="en-GB"/>
        </w:rPr>
        <w:t xml:space="preserve">Informing transitions in the early years research, </w:t>
      </w:r>
      <w:proofErr w:type="gramStart"/>
      <w:r w:rsidRPr="00A34223">
        <w:rPr>
          <w:rFonts w:ascii="Arial" w:eastAsia="Times New Roman" w:hAnsi="Arial" w:cs="Arial"/>
          <w:i/>
          <w:iCs/>
          <w:sz w:val="24"/>
          <w:szCs w:val="24"/>
          <w:lang w:eastAsia="en-GB"/>
        </w:rPr>
        <w:t>policy</w:t>
      </w:r>
      <w:proofErr w:type="gramEnd"/>
      <w:r w:rsidRPr="00A34223">
        <w:rPr>
          <w:rFonts w:ascii="Arial" w:eastAsia="Times New Roman" w:hAnsi="Arial" w:cs="Arial"/>
          <w:i/>
          <w:iCs/>
          <w:sz w:val="24"/>
          <w:szCs w:val="24"/>
          <w:lang w:eastAsia="en-GB"/>
        </w:rPr>
        <w:t xml:space="preserve"> and Practice</w:t>
      </w:r>
      <w:r w:rsidRPr="00A34223">
        <w:rPr>
          <w:rFonts w:ascii="Arial" w:eastAsia="Times New Roman" w:hAnsi="Arial" w:cs="Arial"/>
          <w:sz w:val="24"/>
          <w:szCs w:val="24"/>
          <w:lang w:eastAsia="en-GB"/>
        </w:rPr>
        <w:t xml:space="preserve">. Maidenhead: McGraw-Hill/Open Univ. Press. </w:t>
      </w:r>
    </w:p>
    <w:p w14:paraId="3C7C0087" w14:textId="474F366A" w:rsidR="00A34223" w:rsidRPr="00A34223" w:rsidRDefault="00A34223" w:rsidP="00B80281">
      <w:pPr>
        <w:spacing w:before="100" w:beforeAutospacing="1" w:after="100" w:afterAutospacing="1" w:line="240" w:lineRule="auto"/>
        <w:ind w:left="567" w:hanging="567"/>
        <w:rPr>
          <w:rFonts w:ascii="Arial" w:eastAsia="Times New Roman" w:hAnsi="Arial" w:cs="Arial"/>
          <w:sz w:val="24"/>
          <w:szCs w:val="24"/>
          <w:lang w:eastAsia="en-GB"/>
        </w:rPr>
      </w:pPr>
      <w:proofErr w:type="gramStart"/>
      <w:r w:rsidRPr="00A34223">
        <w:rPr>
          <w:rFonts w:ascii="Arial" w:eastAsia="Times New Roman" w:hAnsi="Arial" w:cs="Arial"/>
          <w:i/>
          <w:iCs/>
          <w:sz w:val="24"/>
          <w:szCs w:val="24"/>
          <w:lang w:eastAsia="en-GB"/>
        </w:rPr>
        <w:t>Early Years forest</w:t>
      </w:r>
      <w:proofErr w:type="gramEnd"/>
      <w:r w:rsidRPr="00A34223">
        <w:rPr>
          <w:rFonts w:ascii="Arial" w:eastAsia="Times New Roman" w:hAnsi="Arial" w:cs="Arial"/>
          <w:i/>
          <w:iCs/>
          <w:sz w:val="24"/>
          <w:szCs w:val="24"/>
          <w:lang w:eastAsia="en-GB"/>
        </w:rPr>
        <w:t xml:space="preserve"> school</w:t>
      </w:r>
      <w:r w:rsidRPr="00A34223">
        <w:rPr>
          <w:rFonts w:ascii="Arial" w:eastAsia="Times New Roman" w:hAnsi="Arial" w:cs="Arial"/>
          <w:sz w:val="24"/>
          <w:szCs w:val="24"/>
          <w:lang w:eastAsia="en-GB"/>
        </w:rPr>
        <w:t xml:space="preserve"> (2019) </w:t>
      </w:r>
      <w:r w:rsidRPr="00A34223">
        <w:rPr>
          <w:rFonts w:ascii="Arial" w:eastAsia="Times New Roman" w:hAnsi="Arial" w:cs="Arial"/>
          <w:i/>
          <w:iCs/>
          <w:sz w:val="24"/>
          <w:szCs w:val="24"/>
          <w:lang w:eastAsia="en-GB"/>
        </w:rPr>
        <w:t>Toronto and Region Conservation Authority (TRCA)</w:t>
      </w:r>
      <w:r w:rsidRPr="00A34223">
        <w:rPr>
          <w:rFonts w:ascii="Arial" w:eastAsia="Times New Roman" w:hAnsi="Arial" w:cs="Arial"/>
          <w:sz w:val="24"/>
          <w:szCs w:val="24"/>
          <w:lang w:eastAsia="en-GB"/>
        </w:rPr>
        <w:t xml:space="preserve">. Available at: https://trca.ca/programs/early-years-forest-school/ (Accessed: </w:t>
      </w:r>
      <w:r w:rsidR="00C61BFB">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w:t>
      </w:r>
      <w:r w:rsidR="00C61BFB">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2022). Image</w:t>
      </w:r>
      <w:r w:rsidR="00B80281">
        <w:rPr>
          <w:rFonts w:ascii="Arial" w:eastAsia="Times New Roman" w:hAnsi="Arial" w:cs="Arial"/>
          <w:sz w:val="24"/>
          <w:szCs w:val="24"/>
          <w:lang w:eastAsia="en-GB"/>
        </w:rPr>
        <w:t>.</w:t>
      </w:r>
    </w:p>
    <w:p w14:paraId="657916F3" w14:textId="1AABD82F" w:rsidR="00A34223" w:rsidRPr="00A34223" w:rsidRDefault="00A34223" w:rsidP="00B80281">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Early Years Foundation Stage - Collaborative Play (outside)</w:t>
      </w:r>
      <w:r w:rsidRPr="00A34223">
        <w:rPr>
          <w:rFonts w:ascii="Arial" w:eastAsia="Times New Roman" w:hAnsi="Arial" w:cs="Arial"/>
          <w:sz w:val="24"/>
          <w:szCs w:val="24"/>
          <w:lang w:eastAsia="en-GB"/>
        </w:rPr>
        <w:t xml:space="preserve"> (2021) </w:t>
      </w:r>
      <w:r w:rsidRPr="00A34223">
        <w:rPr>
          <w:rFonts w:ascii="Arial" w:eastAsia="Times New Roman" w:hAnsi="Arial" w:cs="Arial"/>
          <w:i/>
          <w:iCs/>
          <w:sz w:val="24"/>
          <w:szCs w:val="24"/>
          <w:lang w:eastAsia="en-GB"/>
        </w:rPr>
        <w:t>Swinemoor Primary School</w:t>
      </w:r>
      <w:r w:rsidRPr="00A34223">
        <w:rPr>
          <w:rFonts w:ascii="Arial" w:eastAsia="Times New Roman" w:hAnsi="Arial" w:cs="Arial"/>
          <w:sz w:val="24"/>
          <w:szCs w:val="24"/>
          <w:lang w:eastAsia="en-GB"/>
        </w:rPr>
        <w:t xml:space="preserve">. Available at: </w:t>
      </w:r>
      <w:hyperlink r:id="rId44" w:history="1">
        <w:r w:rsidR="00B80281" w:rsidRPr="00A34223">
          <w:rPr>
            <w:rStyle w:val="Hyperlink"/>
            <w:rFonts w:ascii="Arial" w:eastAsia="Times New Roman" w:hAnsi="Arial" w:cs="Arial"/>
            <w:sz w:val="24"/>
            <w:szCs w:val="24"/>
            <w:lang w:eastAsia="en-GB"/>
          </w:rPr>
          <w:t>https://swinemoorprimary.org.uk/early-years-foundation-stage-collaborative-play-outside/</w:t>
        </w:r>
      </w:hyperlink>
      <w:r w:rsidR="00B80281">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C61BFB">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December 2022). Image</w:t>
      </w:r>
    </w:p>
    <w:p w14:paraId="4895BC9A" w14:textId="6BFB2480" w:rsidR="00A34223" w:rsidRPr="00A34223" w:rsidRDefault="00A34223" w:rsidP="00B80281">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Early Years: Planning the transition from play</w:t>
      </w:r>
      <w:r w:rsidRPr="00A34223">
        <w:rPr>
          <w:rFonts w:ascii="Arial" w:eastAsia="Times New Roman" w:hAnsi="Arial" w:cs="Arial"/>
          <w:sz w:val="24"/>
          <w:szCs w:val="24"/>
          <w:lang w:eastAsia="en-GB"/>
        </w:rPr>
        <w:t xml:space="preserve"> (2020) </w:t>
      </w:r>
      <w:proofErr w:type="spellStart"/>
      <w:r w:rsidRPr="00A34223">
        <w:rPr>
          <w:rFonts w:ascii="Arial" w:eastAsia="Times New Roman" w:hAnsi="Arial" w:cs="Arial"/>
          <w:i/>
          <w:iCs/>
          <w:sz w:val="24"/>
          <w:szCs w:val="24"/>
          <w:lang w:eastAsia="en-GB"/>
        </w:rPr>
        <w:t>TeachingTimes</w:t>
      </w:r>
      <w:proofErr w:type="spellEnd"/>
      <w:r w:rsidRPr="00A34223">
        <w:rPr>
          <w:rFonts w:ascii="Arial" w:eastAsia="Times New Roman" w:hAnsi="Arial" w:cs="Arial"/>
          <w:sz w:val="24"/>
          <w:szCs w:val="24"/>
          <w:lang w:eastAsia="en-GB"/>
        </w:rPr>
        <w:t xml:space="preserve">. Available at: </w:t>
      </w:r>
      <w:hyperlink r:id="rId45" w:history="1">
        <w:r w:rsidR="00B80281" w:rsidRPr="00A34223">
          <w:rPr>
            <w:rStyle w:val="Hyperlink"/>
            <w:rFonts w:ascii="Arial" w:eastAsia="Times New Roman" w:hAnsi="Arial" w:cs="Arial"/>
            <w:sz w:val="24"/>
            <w:szCs w:val="24"/>
            <w:lang w:eastAsia="en-GB"/>
          </w:rPr>
          <w:t>https://www.teachingtimes.com/slt83-transitionfromplay/</w:t>
        </w:r>
      </w:hyperlink>
      <w:r w:rsidR="00B80281">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C61BFB">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 2022).</w:t>
      </w:r>
      <w:r w:rsidR="00B80281">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Image</w:t>
      </w:r>
      <w:r w:rsidR="00B80281">
        <w:rPr>
          <w:rFonts w:ascii="Arial" w:eastAsia="Times New Roman" w:hAnsi="Arial" w:cs="Arial"/>
          <w:sz w:val="24"/>
          <w:szCs w:val="24"/>
          <w:lang w:eastAsia="en-GB"/>
        </w:rPr>
        <w:t>.</w:t>
      </w:r>
    </w:p>
    <w:p w14:paraId="337148C5" w14:textId="33E20EA8" w:rsidR="00A34223" w:rsidRPr="00A34223" w:rsidRDefault="00A34223" w:rsidP="00C61BFB">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Editor, T. (2022) </w:t>
      </w:r>
      <w:r w:rsidRPr="00A34223">
        <w:rPr>
          <w:rFonts w:ascii="Arial" w:eastAsia="Times New Roman" w:hAnsi="Arial" w:cs="Arial"/>
          <w:i/>
          <w:iCs/>
          <w:sz w:val="24"/>
          <w:szCs w:val="24"/>
          <w:lang w:eastAsia="en-GB"/>
        </w:rPr>
        <w:t>Child development theories: B. F. Skinner</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First Discoverers</w:t>
      </w:r>
      <w:r w:rsidRPr="00A34223">
        <w:rPr>
          <w:rFonts w:ascii="Arial" w:eastAsia="Times New Roman" w:hAnsi="Arial" w:cs="Arial"/>
          <w:sz w:val="24"/>
          <w:szCs w:val="24"/>
          <w:lang w:eastAsia="en-GB"/>
        </w:rPr>
        <w:t xml:space="preserve">. Available at: </w:t>
      </w:r>
      <w:hyperlink r:id="rId46" w:history="1">
        <w:r w:rsidR="00B80281" w:rsidRPr="00A34223">
          <w:rPr>
            <w:rStyle w:val="Hyperlink"/>
            <w:rFonts w:ascii="Arial" w:eastAsia="Times New Roman" w:hAnsi="Arial" w:cs="Arial"/>
            <w:sz w:val="24"/>
            <w:szCs w:val="24"/>
            <w:lang w:eastAsia="en-GB"/>
          </w:rPr>
          <w:t>https://www.firstdiscoverers.co.uk/b-f-skinner-child-development-theories/</w:t>
        </w:r>
      </w:hyperlink>
      <w:r w:rsidR="00B80281">
        <w:rPr>
          <w:rFonts w:ascii="Arial" w:eastAsia="Times New Roman" w:hAnsi="Arial" w:cs="Arial"/>
          <w:sz w:val="24"/>
          <w:szCs w:val="24"/>
          <w:lang w:eastAsia="en-GB"/>
        </w:rPr>
        <w:t xml:space="preserve"> </w:t>
      </w:r>
      <w:r w:rsidR="00C61BFB">
        <w:rPr>
          <w:rFonts w:ascii="Arial" w:eastAsia="Times New Roman" w:hAnsi="Arial" w:cs="Arial"/>
          <w:sz w:val="24"/>
          <w:szCs w:val="24"/>
          <w:lang w:eastAsia="en-GB"/>
        </w:rPr>
        <w:t xml:space="preserve">(Accessed: </w:t>
      </w:r>
      <w:r w:rsidR="00C61BFB" w:rsidRPr="00A34223">
        <w:rPr>
          <w:rFonts w:ascii="Arial" w:eastAsia="Times New Roman" w:hAnsi="Arial" w:cs="Arial"/>
          <w:sz w:val="24"/>
          <w:szCs w:val="24"/>
          <w:lang w:eastAsia="en-GB"/>
        </w:rPr>
        <w:t xml:space="preserve"> </w:t>
      </w:r>
      <w:r w:rsidR="00C61BFB">
        <w:rPr>
          <w:rFonts w:ascii="Arial" w:eastAsia="Times New Roman" w:hAnsi="Arial" w:cs="Arial"/>
          <w:sz w:val="24"/>
          <w:szCs w:val="24"/>
          <w:lang w:eastAsia="en-GB"/>
        </w:rPr>
        <w:t>30 November 2022)</w:t>
      </w:r>
    </w:p>
    <w:p w14:paraId="1C018BD4" w14:textId="38F52113"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Elder, G.H. (1998) “The life course as developmental theory,” </w:t>
      </w:r>
      <w:r w:rsidRPr="00A34223">
        <w:rPr>
          <w:rFonts w:ascii="Arial" w:eastAsia="Times New Roman" w:hAnsi="Arial" w:cs="Arial"/>
          <w:i/>
          <w:iCs/>
          <w:sz w:val="24"/>
          <w:szCs w:val="24"/>
          <w:lang w:eastAsia="en-GB"/>
        </w:rPr>
        <w:t>Child Development</w:t>
      </w:r>
      <w:r w:rsidRPr="00A34223">
        <w:rPr>
          <w:rFonts w:ascii="Arial" w:eastAsia="Times New Roman" w:hAnsi="Arial" w:cs="Arial"/>
          <w:sz w:val="24"/>
          <w:szCs w:val="24"/>
          <w:lang w:eastAsia="en-GB"/>
        </w:rPr>
        <w:t xml:space="preserve">, 69(1), pp. 1–12. Available at: </w:t>
      </w:r>
      <w:hyperlink r:id="rId47" w:history="1">
        <w:r w:rsidR="00B80281" w:rsidRPr="00A34223">
          <w:rPr>
            <w:rStyle w:val="Hyperlink"/>
            <w:rFonts w:ascii="Arial" w:eastAsia="Times New Roman" w:hAnsi="Arial" w:cs="Arial"/>
            <w:sz w:val="24"/>
            <w:szCs w:val="24"/>
            <w:lang w:eastAsia="en-GB"/>
          </w:rPr>
          <w:t>https://doi.org/10.1111/j.1467-8624.1998.tb06128.x</w:t>
        </w:r>
      </w:hyperlink>
      <w:r w:rsidRPr="00A34223">
        <w:rPr>
          <w:rFonts w:ascii="Arial" w:eastAsia="Times New Roman" w:hAnsi="Arial" w:cs="Arial"/>
          <w:sz w:val="24"/>
          <w:szCs w:val="24"/>
          <w:lang w:eastAsia="en-GB"/>
        </w:rPr>
        <w:t>.</w:t>
      </w:r>
      <w:r w:rsidR="00B80281">
        <w:rPr>
          <w:rFonts w:ascii="Arial" w:eastAsia="Times New Roman" w:hAnsi="Arial" w:cs="Arial"/>
          <w:sz w:val="24"/>
          <w:szCs w:val="24"/>
          <w:lang w:eastAsia="en-GB"/>
        </w:rPr>
        <w:t xml:space="preserve"> </w:t>
      </w:r>
      <w:r w:rsidR="008550B1">
        <w:rPr>
          <w:rFonts w:ascii="Arial" w:eastAsia="Times New Roman" w:hAnsi="Arial" w:cs="Arial"/>
          <w:sz w:val="24"/>
          <w:szCs w:val="24"/>
          <w:lang w:eastAsia="en-GB"/>
        </w:rPr>
        <w:t xml:space="preserve">(Accessed: </w:t>
      </w:r>
      <w:r w:rsidRPr="00A34223">
        <w:rPr>
          <w:rFonts w:ascii="Arial" w:eastAsia="Times New Roman" w:hAnsi="Arial" w:cs="Arial"/>
          <w:sz w:val="24"/>
          <w:szCs w:val="24"/>
          <w:lang w:eastAsia="en-GB"/>
        </w:rPr>
        <w:t xml:space="preserve"> </w:t>
      </w:r>
      <w:r w:rsidR="008550B1">
        <w:rPr>
          <w:rFonts w:ascii="Arial" w:eastAsia="Times New Roman" w:hAnsi="Arial" w:cs="Arial"/>
          <w:sz w:val="24"/>
          <w:szCs w:val="24"/>
          <w:lang w:eastAsia="en-GB"/>
        </w:rPr>
        <w:t>30</w:t>
      </w:r>
      <w:r w:rsidR="00C80BAB">
        <w:rPr>
          <w:rFonts w:ascii="Arial" w:eastAsia="Times New Roman" w:hAnsi="Arial" w:cs="Arial"/>
          <w:sz w:val="24"/>
          <w:szCs w:val="24"/>
          <w:lang w:eastAsia="en-GB"/>
        </w:rPr>
        <w:t xml:space="preserve"> November 2022)</w:t>
      </w:r>
    </w:p>
    <w:p w14:paraId="025E0AD4" w14:textId="75FFA831" w:rsidR="00A34223" w:rsidRPr="00A34223" w:rsidRDefault="00A34223" w:rsidP="00C61BFB">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Elfer, P., Goldschmied, E. and Selleck, D. (2012) “Key persons in the early years.” Available at: </w:t>
      </w:r>
      <w:hyperlink r:id="rId48" w:history="1">
        <w:r w:rsidR="00C80BAB" w:rsidRPr="00A34223">
          <w:rPr>
            <w:rStyle w:val="Hyperlink"/>
            <w:rFonts w:ascii="Arial" w:eastAsia="Times New Roman" w:hAnsi="Arial" w:cs="Arial"/>
            <w:sz w:val="24"/>
            <w:szCs w:val="24"/>
            <w:lang w:eastAsia="en-GB"/>
          </w:rPr>
          <w:t>https://doi.org/10.4324/9780203804711</w:t>
        </w:r>
      </w:hyperlink>
      <w:r w:rsidRPr="00A34223">
        <w:rPr>
          <w:rFonts w:ascii="Arial" w:eastAsia="Times New Roman" w:hAnsi="Arial" w:cs="Arial"/>
          <w:sz w:val="24"/>
          <w:szCs w:val="24"/>
          <w:lang w:eastAsia="en-GB"/>
        </w:rPr>
        <w:t>.</w:t>
      </w:r>
      <w:r w:rsidR="00C80BAB">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w:t>
      </w:r>
      <w:r w:rsidR="00C80BAB">
        <w:rPr>
          <w:rFonts w:ascii="Arial" w:eastAsia="Times New Roman" w:hAnsi="Arial" w:cs="Arial"/>
          <w:sz w:val="24"/>
          <w:szCs w:val="24"/>
          <w:lang w:eastAsia="en-GB"/>
        </w:rPr>
        <w:t xml:space="preserve">(Accessed: </w:t>
      </w:r>
      <w:r w:rsidR="00C80BAB" w:rsidRPr="00A34223">
        <w:rPr>
          <w:rFonts w:ascii="Arial" w:eastAsia="Times New Roman" w:hAnsi="Arial" w:cs="Arial"/>
          <w:sz w:val="24"/>
          <w:szCs w:val="24"/>
          <w:lang w:eastAsia="en-GB"/>
        </w:rPr>
        <w:t xml:space="preserve"> </w:t>
      </w:r>
      <w:r w:rsidR="00C80BAB">
        <w:rPr>
          <w:rFonts w:ascii="Arial" w:eastAsia="Times New Roman" w:hAnsi="Arial" w:cs="Arial"/>
          <w:sz w:val="24"/>
          <w:szCs w:val="24"/>
          <w:lang w:eastAsia="en-GB"/>
        </w:rPr>
        <w:t>30 November 2022)</w:t>
      </w:r>
    </w:p>
    <w:p w14:paraId="6CD20D14" w14:textId="7777777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Erikson, E.H. (1994) </w:t>
      </w:r>
      <w:r w:rsidRPr="00A34223">
        <w:rPr>
          <w:rFonts w:ascii="Arial" w:eastAsia="Times New Roman" w:hAnsi="Arial" w:cs="Arial"/>
          <w:i/>
          <w:iCs/>
          <w:sz w:val="24"/>
          <w:szCs w:val="24"/>
          <w:lang w:eastAsia="en-GB"/>
        </w:rPr>
        <w:t>Identity and the life cycle</w:t>
      </w:r>
      <w:r w:rsidRPr="00A34223">
        <w:rPr>
          <w:rFonts w:ascii="Arial" w:eastAsia="Times New Roman" w:hAnsi="Arial" w:cs="Arial"/>
          <w:sz w:val="24"/>
          <w:szCs w:val="24"/>
          <w:lang w:eastAsia="en-GB"/>
        </w:rPr>
        <w:t xml:space="preserve">. New York: W.W. Norton &amp; Company. </w:t>
      </w:r>
    </w:p>
    <w:p w14:paraId="03206C62" w14:textId="244FAECF" w:rsidR="00A34223" w:rsidRPr="00A34223" w:rsidRDefault="00A34223" w:rsidP="00CF1A0A">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Farquhar, E. (2022) </w:t>
      </w:r>
      <w:r w:rsidRPr="00A34223">
        <w:rPr>
          <w:rFonts w:ascii="Arial" w:eastAsia="Times New Roman" w:hAnsi="Arial" w:cs="Arial"/>
          <w:i/>
          <w:iCs/>
          <w:sz w:val="24"/>
          <w:szCs w:val="24"/>
          <w:lang w:eastAsia="en-GB"/>
        </w:rPr>
        <w:t>The best bubble machines for Toddlers and kids</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Mother &amp; Baby</w:t>
      </w:r>
      <w:r w:rsidRPr="00A34223">
        <w:rPr>
          <w:rFonts w:ascii="Arial" w:eastAsia="Times New Roman" w:hAnsi="Arial" w:cs="Arial"/>
          <w:sz w:val="24"/>
          <w:szCs w:val="24"/>
          <w:lang w:eastAsia="en-GB"/>
        </w:rPr>
        <w:t xml:space="preserve">. Mother &amp; Baby. Available at: </w:t>
      </w:r>
      <w:hyperlink r:id="rId49" w:history="1">
        <w:r w:rsidR="00CF1A0A" w:rsidRPr="00A34223">
          <w:rPr>
            <w:rStyle w:val="Hyperlink"/>
            <w:rFonts w:ascii="Arial" w:eastAsia="Times New Roman" w:hAnsi="Arial" w:cs="Arial"/>
            <w:sz w:val="24"/>
            <w:szCs w:val="24"/>
            <w:lang w:eastAsia="en-GB"/>
          </w:rPr>
          <w:t>https://www.motherandbaby.co.uk/family-life/activities-and-games/best-bubble-machines</w:t>
        </w:r>
      </w:hyperlink>
      <w:r w:rsidR="00CF1A0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C61BFB">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 2022). Image</w:t>
      </w:r>
      <w:r w:rsidR="00CF1A0A">
        <w:rPr>
          <w:rFonts w:ascii="Arial" w:eastAsia="Times New Roman" w:hAnsi="Arial" w:cs="Arial"/>
          <w:sz w:val="24"/>
          <w:szCs w:val="24"/>
          <w:lang w:eastAsia="en-GB"/>
        </w:rPr>
        <w:t>.</w:t>
      </w:r>
    </w:p>
    <w:p w14:paraId="0DEA9411" w14:textId="5272926A"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Foundation learning</w:t>
      </w:r>
      <w:r w:rsidRPr="00A34223">
        <w:rPr>
          <w:rFonts w:ascii="Arial" w:eastAsia="Times New Roman" w:hAnsi="Arial" w:cs="Arial"/>
          <w:sz w:val="24"/>
          <w:szCs w:val="24"/>
          <w:lang w:eastAsia="en-GB"/>
        </w:rPr>
        <w:t xml:space="preserve"> (2022) </w:t>
      </w:r>
      <w:r w:rsidRPr="00A34223">
        <w:rPr>
          <w:rFonts w:ascii="Arial" w:eastAsia="Times New Roman" w:hAnsi="Arial" w:cs="Arial"/>
          <w:i/>
          <w:iCs/>
          <w:sz w:val="24"/>
          <w:szCs w:val="24"/>
          <w:lang w:eastAsia="en-GB"/>
        </w:rPr>
        <w:t>Early Years Wales</w:t>
      </w:r>
      <w:r w:rsidRPr="00A34223">
        <w:rPr>
          <w:rFonts w:ascii="Arial" w:eastAsia="Times New Roman" w:hAnsi="Arial" w:cs="Arial"/>
          <w:sz w:val="24"/>
          <w:szCs w:val="24"/>
          <w:lang w:eastAsia="en-GB"/>
        </w:rPr>
        <w:t xml:space="preserve">. Available at: </w:t>
      </w:r>
      <w:hyperlink r:id="rId50" w:history="1">
        <w:r w:rsidR="00CF1A0A" w:rsidRPr="00A34223">
          <w:rPr>
            <w:rStyle w:val="Hyperlink"/>
            <w:rFonts w:ascii="Arial" w:eastAsia="Times New Roman" w:hAnsi="Arial" w:cs="Arial"/>
            <w:sz w:val="24"/>
            <w:szCs w:val="24"/>
            <w:lang w:eastAsia="en-GB"/>
          </w:rPr>
          <w:t>https://www.earlyyears.wales/en/foundation-phase</w:t>
        </w:r>
      </w:hyperlink>
      <w:r w:rsidR="00CF1A0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C61BFB">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December</w:t>
      </w:r>
      <w:r w:rsidR="00C61BFB">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2022). </w:t>
      </w:r>
    </w:p>
    <w:p w14:paraId="7B3F06F3" w14:textId="54C21CE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Foundation phase</w:t>
      </w:r>
      <w:r w:rsidRPr="00A34223">
        <w:rPr>
          <w:rFonts w:ascii="Arial" w:eastAsia="Times New Roman" w:hAnsi="Arial" w:cs="Arial"/>
          <w:sz w:val="24"/>
          <w:szCs w:val="24"/>
          <w:lang w:eastAsia="en-GB"/>
        </w:rPr>
        <w:t xml:space="preserve"> (2022) </w:t>
      </w:r>
      <w:r w:rsidRPr="00A34223">
        <w:rPr>
          <w:rFonts w:ascii="Arial" w:eastAsia="Times New Roman" w:hAnsi="Arial" w:cs="Arial"/>
          <w:i/>
          <w:iCs/>
          <w:sz w:val="24"/>
          <w:szCs w:val="24"/>
          <w:lang w:eastAsia="en-GB"/>
        </w:rPr>
        <w:t>Early Years Wales</w:t>
      </w:r>
      <w:r w:rsidRPr="00A34223">
        <w:rPr>
          <w:rFonts w:ascii="Arial" w:eastAsia="Times New Roman" w:hAnsi="Arial" w:cs="Arial"/>
          <w:sz w:val="24"/>
          <w:szCs w:val="24"/>
          <w:lang w:eastAsia="en-GB"/>
        </w:rPr>
        <w:t xml:space="preserve">. Available at: </w:t>
      </w:r>
      <w:hyperlink r:id="rId51" w:history="1">
        <w:r w:rsidR="00CF1A0A" w:rsidRPr="00A34223">
          <w:rPr>
            <w:rStyle w:val="Hyperlink"/>
            <w:rFonts w:ascii="Arial" w:eastAsia="Times New Roman" w:hAnsi="Arial" w:cs="Arial"/>
            <w:sz w:val="24"/>
            <w:szCs w:val="24"/>
            <w:lang w:eastAsia="en-GB"/>
          </w:rPr>
          <w:t>https://www.earlyyears.wales/en/foundation-phase</w:t>
        </w:r>
      </w:hyperlink>
      <w:r w:rsidR="00CF1A0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C61BFB">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 xml:space="preserve">November 22022). </w:t>
      </w:r>
    </w:p>
    <w:p w14:paraId="3BFA80A7" w14:textId="0B5AA445"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Goldschmied, E. and Jackson, S. (2004) </w:t>
      </w:r>
      <w:r w:rsidRPr="00A34223">
        <w:rPr>
          <w:rFonts w:ascii="Arial" w:eastAsia="Times New Roman" w:hAnsi="Arial" w:cs="Arial"/>
          <w:i/>
          <w:iCs/>
          <w:sz w:val="24"/>
          <w:szCs w:val="24"/>
          <w:lang w:eastAsia="en-GB"/>
        </w:rPr>
        <w:t>People under three: Young Children in day care</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Amazon</w:t>
      </w:r>
      <w:r w:rsidRPr="00A34223">
        <w:rPr>
          <w:rFonts w:ascii="Arial" w:eastAsia="Times New Roman" w:hAnsi="Arial" w:cs="Arial"/>
          <w:sz w:val="24"/>
          <w:szCs w:val="24"/>
          <w:lang w:eastAsia="en-GB"/>
        </w:rPr>
        <w:t xml:space="preserve">. Routledge. Available at: </w:t>
      </w:r>
      <w:hyperlink r:id="rId52" w:history="1">
        <w:r w:rsidR="00CF1A0A" w:rsidRPr="00A34223">
          <w:rPr>
            <w:rStyle w:val="Hyperlink"/>
            <w:rFonts w:ascii="Arial" w:eastAsia="Times New Roman" w:hAnsi="Arial" w:cs="Arial"/>
            <w:sz w:val="24"/>
            <w:szCs w:val="24"/>
            <w:lang w:eastAsia="en-GB"/>
          </w:rPr>
          <w:t>https://www.amazon.com/People-Under-Three-Young-Children/dp/0415101883</w:t>
        </w:r>
      </w:hyperlink>
      <w:r w:rsidR="00CF1A0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C61BFB">
        <w:rPr>
          <w:rFonts w:ascii="Arial" w:eastAsia="Times New Roman" w:hAnsi="Arial" w:cs="Arial"/>
          <w:sz w:val="24"/>
          <w:szCs w:val="24"/>
          <w:lang w:eastAsia="en-GB"/>
        </w:rPr>
        <w:t xml:space="preserve">30 </w:t>
      </w:r>
      <w:r w:rsidRPr="00A34223">
        <w:rPr>
          <w:rFonts w:ascii="Arial" w:eastAsia="Times New Roman" w:hAnsi="Arial" w:cs="Arial"/>
          <w:sz w:val="24"/>
          <w:szCs w:val="24"/>
          <w:lang w:eastAsia="en-GB"/>
        </w:rPr>
        <w:t xml:space="preserve">November 2022). </w:t>
      </w:r>
    </w:p>
    <w:p w14:paraId="1426618F" w14:textId="7777777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proofErr w:type="spellStart"/>
      <w:proofErr w:type="gramStart"/>
      <w:r w:rsidRPr="00A34223">
        <w:rPr>
          <w:rFonts w:ascii="Arial" w:eastAsia="Times New Roman" w:hAnsi="Arial" w:cs="Arial"/>
          <w:sz w:val="24"/>
          <w:szCs w:val="24"/>
          <w:lang w:eastAsia="en-GB"/>
        </w:rPr>
        <w:lastRenderedPageBreak/>
        <w:t>Griebel</w:t>
      </w:r>
      <w:proofErr w:type="spellEnd"/>
      <w:r w:rsidRPr="00A34223">
        <w:rPr>
          <w:rFonts w:ascii="Arial" w:eastAsia="Times New Roman" w:hAnsi="Arial" w:cs="Arial"/>
          <w:sz w:val="24"/>
          <w:szCs w:val="24"/>
          <w:lang w:eastAsia="en-GB"/>
        </w:rPr>
        <w:t xml:space="preserve"> ,</w:t>
      </w:r>
      <w:proofErr w:type="gramEnd"/>
      <w:r w:rsidRPr="00A34223">
        <w:rPr>
          <w:rFonts w:ascii="Arial" w:eastAsia="Times New Roman" w:hAnsi="Arial" w:cs="Arial"/>
          <w:sz w:val="24"/>
          <w:szCs w:val="24"/>
          <w:lang w:eastAsia="en-GB"/>
        </w:rPr>
        <w:t xml:space="preserve"> W. </w:t>
      </w:r>
      <w:r w:rsidRPr="00A34223">
        <w:rPr>
          <w:rFonts w:ascii="Arial" w:eastAsia="Times New Roman" w:hAnsi="Arial" w:cs="Arial"/>
          <w:i/>
          <w:iCs/>
          <w:sz w:val="24"/>
          <w:szCs w:val="24"/>
          <w:lang w:eastAsia="en-GB"/>
        </w:rPr>
        <w:t>et al.</w:t>
      </w:r>
      <w:r w:rsidRPr="00A34223">
        <w:rPr>
          <w:rFonts w:ascii="Arial" w:eastAsia="Times New Roman" w:hAnsi="Arial" w:cs="Arial"/>
          <w:sz w:val="24"/>
          <w:szCs w:val="24"/>
          <w:lang w:eastAsia="en-GB"/>
        </w:rPr>
        <w:t xml:space="preserve"> (2002) “ Co-constructing transition into kindergarten and school by children, parents and teachers,” in </w:t>
      </w:r>
      <w:r w:rsidRPr="00A34223">
        <w:rPr>
          <w:rFonts w:ascii="Arial" w:eastAsia="Times New Roman" w:hAnsi="Arial" w:cs="Arial"/>
          <w:i/>
          <w:iCs/>
          <w:sz w:val="24"/>
          <w:szCs w:val="24"/>
          <w:lang w:eastAsia="en-GB"/>
        </w:rPr>
        <w:t>Transitions in the Early Years</w:t>
      </w:r>
      <w:r w:rsidRPr="00A34223">
        <w:rPr>
          <w:rFonts w:ascii="Arial" w:eastAsia="Times New Roman" w:hAnsi="Arial" w:cs="Arial"/>
          <w:sz w:val="24"/>
          <w:szCs w:val="24"/>
          <w:lang w:eastAsia="en-GB"/>
        </w:rPr>
        <w:t xml:space="preserve">. New York, NY: Routledge Falmer, pp. 64–75. </w:t>
      </w:r>
    </w:p>
    <w:p w14:paraId="1F796B17" w14:textId="294FE914" w:rsidR="00A34223" w:rsidRPr="00A34223" w:rsidRDefault="00A34223" w:rsidP="00CF1A0A">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Guidance by the sector, for the sector</w:t>
      </w:r>
      <w:r w:rsidRPr="00A34223">
        <w:rPr>
          <w:rFonts w:ascii="Arial" w:eastAsia="Times New Roman" w:hAnsi="Arial" w:cs="Arial"/>
          <w:sz w:val="24"/>
          <w:szCs w:val="24"/>
          <w:lang w:eastAsia="en-GB"/>
        </w:rPr>
        <w:t xml:space="preserve"> (2021) </w:t>
      </w:r>
      <w:r w:rsidRPr="00A34223">
        <w:rPr>
          <w:rFonts w:ascii="Arial" w:eastAsia="Times New Roman" w:hAnsi="Arial" w:cs="Arial"/>
          <w:i/>
          <w:iCs/>
          <w:sz w:val="24"/>
          <w:szCs w:val="24"/>
          <w:lang w:eastAsia="en-GB"/>
        </w:rPr>
        <w:t>Birth To 5 Matters</w:t>
      </w:r>
      <w:r w:rsidRPr="00A34223">
        <w:rPr>
          <w:rFonts w:ascii="Arial" w:eastAsia="Times New Roman" w:hAnsi="Arial" w:cs="Arial"/>
          <w:sz w:val="24"/>
          <w:szCs w:val="24"/>
          <w:lang w:eastAsia="en-GB"/>
        </w:rPr>
        <w:t xml:space="preserve">. Available at: </w:t>
      </w:r>
      <w:hyperlink r:id="rId53" w:history="1">
        <w:r w:rsidR="00CF1A0A" w:rsidRPr="00A34223">
          <w:rPr>
            <w:rStyle w:val="Hyperlink"/>
            <w:rFonts w:ascii="Arial" w:eastAsia="Times New Roman" w:hAnsi="Arial" w:cs="Arial"/>
            <w:sz w:val="24"/>
            <w:szCs w:val="24"/>
            <w:lang w:eastAsia="en-GB"/>
          </w:rPr>
          <w:t>https://birthto5matters.org.uk/</w:t>
        </w:r>
      </w:hyperlink>
      <w:r w:rsidR="00CF1A0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C61BFB">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 xml:space="preserve">November 2022). </w:t>
      </w:r>
    </w:p>
    <w:p w14:paraId="07A510FB" w14:textId="20B365B8" w:rsidR="00A34223" w:rsidRPr="00A34223" w:rsidRDefault="00A34223" w:rsidP="00CF1A0A">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Guy-Evans, O. (2020) </w:t>
      </w:r>
      <w:r w:rsidRPr="00A34223">
        <w:rPr>
          <w:rFonts w:ascii="Arial" w:eastAsia="Times New Roman" w:hAnsi="Arial" w:cs="Arial"/>
          <w:i/>
          <w:iCs/>
          <w:sz w:val="24"/>
          <w:szCs w:val="24"/>
          <w:lang w:eastAsia="en-GB"/>
        </w:rPr>
        <w:t>Bronfenbrenner's ecological systems theory</w:t>
      </w:r>
      <w:r w:rsidRPr="00A34223">
        <w:rPr>
          <w:rFonts w:ascii="Arial" w:eastAsia="Times New Roman" w:hAnsi="Arial" w:cs="Arial"/>
          <w:sz w:val="24"/>
          <w:szCs w:val="24"/>
          <w:lang w:eastAsia="en-GB"/>
        </w:rPr>
        <w:t xml:space="preserve">, Available at: </w:t>
      </w:r>
      <w:hyperlink r:id="rId54" w:history="1">
        <w:r w:rsidR="00CF1A0A" w:rsidRPr="00A34223">
          <w:rPr>
            <w:rStyle w:val="Hyperlink"/>
            <w:rFonts w:ascii="Arial" w:eastAsia="Times New Roman" w:hAnsi="Arial" w:cs="Arial"/>
            <w:sz w:val="24"/>
            <w:szCs w:val="24"/>
            <w:lang w:eastAsia="en-GB"/>
          </w:rPr>
          <w:t>https://www.simplypsychology.org/Bronfenbrenner.html</w:t>
        </w:r>
      </w:hyperlink>
      <w:r w:rsidR="00CF1A0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2D45C9">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November 2022). Image</w:t>
      </w:r>
      <w:r w:rsidR="008C77E0">
        <w:rPr>
          <w:rFonts w:ascii="Arial" w:eastAsia="Times New Roman" w:hAnsi="Arial" w:cs="Arial"/>
          <w:sz w:val="24"/>
          <w:szCs w:val="24"/>
          <w:lang w:eastAsia="en-GB"/>
        </w:rPr>
        <w:t>.</w:t>
      </w:r>
    </w:p>
    <w:p w14:paraId="62892DFF" w14:textId="03ECACD5" w:rsidR="00A34223" w:rsidRPr="00A34223" w:rsidRDefault="00A34223" w:rsidP="008C77E0">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Hayes, N., O’Toole, L. and Halpenny, A.M. (2017) “Introducing Bronfenbrenner.” Available at: </w:t>
      </w:r>
      <w:hyperlink r:id="rId55" w:history="1">
        <w:r w:rsidR="008C77E0" w:rsidRPr="00A34223">
          <w:rPr>
            <w:rStyle w:val="Hyperlink"/>
            <w:rFonts w:ascii="Arial" w:eastAsia="Times New Roman" w:hAnsi="Arial" w:cs="Arial"/>
            <w:sz w:val="24"/>
            <w:szCs w:val="24"/>
            <w:lang w:eastAsia="en-GB"/>
          </w:rPr>
          <w:t>https://doi.org/10.4324/9781315646206</w:t>
        </w:r>
      </w:hyperlink>
      <w:r w:rsidRPr="00A34223">
        <w:rPr>
          <w:rFonts w:ascii="Arial" w:eastAsia="Times New Roman" w:hAnsi="Arial" w:cs="Arial"/>
          <w:sz w:val="24"/>
          <w:szCs w:val="24"/>
          <w:lang w:eastAsia="en-GB"/>
        </w:rPr>
        <w:t>.</w:t>
      </w:r>
      <w:r w:rsidR="008C77E0">
        <w:rPr>
          <w:rFonts w:ascii="Arial" w:eastAsia="Times New Roman" w:hAnsi="Arial" w:cs="Arial"/>
          <w:sz w:val="24"/>
          <w:szCs w:val="24"/>
          <w:lang w:eastAsia="en-GB"/>
        </w:rPr>
        <w:t xml:space="preserve"> (Accessed: </w:t>
      </w:r>
      <w:r w:rsidR="008C77E0" w:rsidRPr="00A34223">
        <w:rPr>
          <w:rFonts w:ascii="Arial" w:eastAsia="Times New Roman" w:hAnsi="Arial" w:cs="Arial"/>
          <w:sz w:val="24"/>
          <w:szCs w:val="24"/>
          <w:lang w:eastAsia="en-GB"/>
        </w:rPr>
        <w:t xml:space="preserve"> </w:t>
      </w:r>
      <w:r w:rsidR="008C77E0">
        <w:rPr>
          <w:rFonts w:ascii="Arial" w:eastAsia="Times New Roman" w:hAnsi="Arial" w:cs="Arial"/>
          <w:sz w:val="24"/>
          <w:szCs w:val="24"/>
          <w:lang w:eastAsia="en-GB"/>
        </w:rPr>
        <w:t>30 November 2022)</w:t>
      </w:r>
      <w:r w:rsidRPr="00A34223">
        <w:rPr>
          <w:rFonts w:ascii="Arial" w:eastAsia="Times New Roman" w:hAnsi="Arial" w:cs="Arial"/>
          <w:sz w:val="24"/>
          <w:szCs w:val="24"/>
          <w:lang w:eastAsia="en-GB"/>
        </w:rPr>
        <w:t xml:space="preserve"> </w:t>
      </w:r>
    </w:p>
    <w:p w14:paraId="43B66E0C" w14:textId="49AF107F" w:rsidR="00A34223" w:rsidRPr="00A34223" w:rsidRDefault="00A34223" w:rsidP="008C77E0">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Heylighen, F. (1992) “A cognitive-systemic reconstruction of Maslow's theory of self-actualization,” </w:t>
      </w:r>
      <w:r w:rsidR="008C77E0" w:rsidRPr="00A34223">
        <w:rPr>
          <w:rFonts w:ascii="Arial" w:eastAsia="Times New Roman" w:hAnsi="Arial" w:cs="Arial"/>
          <w:i/>
          <w:iCs/>
          <w:sz w:val="24"/>
          <w:szCs w:val="24"/>
          <w:lang w:eastAsia="en-GB"/>
        </w:rPr>
        <w:t>Behavioural</w:t>
      </w:r>
      <w:r w:rsidRPr="00A34223">
        <w:rPr>
          <w:rFonts w:ascii="Arial" w:eastAsia="Times New Roman" w:hAnsi="Arial" w:cs="Arial"/>
          <w:i/>
          <w:iCs/>
          <w:sz w:val="24"/>
          <w:szCs w:val="24"/>
          <w:lang w:eastAsia="en-GB"/>
        </w:rPr>
        <w:t xml:space="preserve"> Science</w:t>
      </w:r>
      <w:r w:rsidRPr="00A34223">
        <w:rPr>
          <w:rFonts w:ascii="Arial" w:eastAsia="Times New Roman" w:hAnsi="Arial" w:cs="Arial"/>
          <w:sz w:val="24"/>
          <w:szCs w:val="24"/>
          <w:lang w:eastAsia="en-GB"/>
        </w:rPr>
        <w:t xml:space="preserve">, 37(1), pp. 39–58. Available at: </w:t>
      </w:r>
      <w:hyperlink r:id="rId56" w:history="1">
        <w:r w:rsidR="008C77E0" w:rsidRPr="00A34223">
          <w:rPr>
            <w:rStyle w:val="Hyperlink"/>
            <w:rFonts w:ascii="Arial" w:eastAsia="Times New Roman" w:hAnsi="Arial" w:cs="Arial"/>
            <w:sz w:val="24"/>
            <w:szCs w:val="24"/>
            <w:lang w:eastAsia="en-GB"/>
          </w:rPr>
          <w:t>https://doi.org/10.1002/bs.3830370105</w:t>
        </w:r>
      </w:hyperlink>
      <w:r w:rsidRPr="00A34223">
        <w:rPr>
          <w:rFonts w:ascii="Arial" w:eastAsia="Times New Roman" w:hAnsi="Arial" w:cs="Arial"/>
          <w:sz w:val="24"/>
          <w:szCs w:val="24"/>
          <w:lang w:eastAsia="en-GB"/>
        </w:rPr>
        <w:t>.</w:t>
      </w:r>
      <w:r w:rsidR="008C77E0">
        <w:rPr>
          <w:rFonts w:ascii="Arial" w:eastAsia="Times New Roman" w:hAnsi="Arial" w:cs="Arial"/>
          <w:sz w:val="24"/>
          <w:szCs w:val="24"/>
          <w:lang w:eastAsia="en-GB"/>
        </w:rPr>
        <w:t xml:space="preserve"> (Accessed: </w:t>
      </w:r>
      <w:r w:rsidR="008C77E0" w:rsidRPr="00A34223">
        <w:rPr>
          <w:rFonts w:ascii="Arial" w:eastAsia="Times New Roman" w:hAnsi="Arial" w:cs="Arial"/>
          <w:sz w:val="24"/>
          <w:szCs w:val="24"/>
          <w:lang w:eastAsia="en-GB"/>
        </w:rPr>
        <w:t xml:space="preserve"> </w:t>
      </w:r>
      <w:r w:rsidR="008C77E0">
        <w:rPr>
          <w:rFonts w:ascii="Arial" w:eastAsia="Times New Roman" w:hAnsi="Arial" w:cs="Arial"/>
          <w:sz w:val="24"/>
          <w:szCs w:val="24"/>
          <w:lang w:eastAsia="en-GB"/>
        </w:rPr>
        <w:t>30 November 2022)</w:t>
      </w:r>
      <w:r w:rsidRPr="00A34223">
        <w:rPr>
          <w:rFonts w:ascii="Arial" w:eastAsia="Times New Roman" w:hAnsi="Arial" w:cs="Arial"/>
          <w:sz w:val="24"/>
          <w:szCs w:val="24"/>
          <w:lang w:eastAsia="en-GB"/>
        </w:rPr>
        <w:t xml:space="preserve"> </w:t>
      </w:r>
    </w:p>
    <w:p w14:paraId="48A8971A" w14:textId="6F2429BB" w:rsidR="00A34223" w:rsidRPr="00A34223" w:rsidRDefault="00A34223" w:rsidP="008C77E0">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Holmes, J. and Holmes, J. (2014) “John Bowlby and attachment theory.” Available at: </w:t>
      </w:r>
      <w:hyperlink r:id="rId57" w:history="1">
        <w:r w:rsidR="008C77E0" w:rsidRPr="00A34223">
          <w:rPr>
            <w:rStyle w:val="Hyperlink"/>
            <w:rFonts w:ascii="Arial" w:eastAsia="Times New Roman" w:hAnsi="Arial" w:cs="Arial"/>
            <w:sz w:val="24"/>
            <w:szCs w:val="24"/>
            <w:lang w:eastAsia="en-GB"/>
          </w:rPr>
          <w:t>https://doi.org/10.4324/9781315879772</w:t>
        </w:r>
      </w:hyperlink>
      <w:r w:rsidRPr="00A34223">
        <w:rPr>
          <w:rFonts w:ascii="Arial" w:eastAsia="Times New Roman" w:hAnsi="Arial" w:cs="Arial"/>
          <w:sz w:val="24"/>
          <w:szCs w:val="24"/>
          <w:lang w:eastAsia="en-GB"/>
        </w:rPr>
        <w:t>.</w:t>
      </w:r>
      <w:r w:rsidR="008C77E0">
        <w:rPr>
          <w:rFonts w:ascii="Arial" w:eastAsia="Times New Roman" w:hAnsi="Arial" w:cs="Arial"/>
          <w:sz w:val="24"/>
          <w:szCs w:val="24"/>
          <w:lang w:eastAsia="en-GB"/>
        </w:rPr>
        <w:t xml:space="preserve"> (Accessed: </w:t>
      </w:r>
      <w:r w:rsidR="008C77E0" w:rsidRPr="00A34223">
        <w:rPr>
          <w:rFonts w:ascii="Arial" w:eastAsia="Times New Roman" w:hAnsi="Arial" w:cs="Arial"/>
          <w:sz w:val="24"/>
          <w:szCs w:val="24"/>
          <w:lang w:eastAsia="en-GB"/>
        </w:rPr>
        <w:t xml:space="preserve"> </w:t>
      </w:r>
      <w:r w:rsidR="008C77E0">
        <w:rPr>
          <w:rFonts w:ascii="Arial" w:eastAsia="Times New Roman" w:hAnsi="Arial" w:cs="Arial"/>
          <w:sz w:val="24"/>
          <w:szCs w:val="24"/>
          <w:lang w:eastAsia="en-GB"/>
        </w:rPr>
        <w:t>30 November 2022)</w:t>
      </w:r>
      <w:r w:rsidRPr="00A34223">
        <w:rPr>
          <w:rFonts w:ascii="Arial" w:eastAsia="Times New Roman" w:hAnsi="Arial" w:cs="Arial"/>
          <w:sz w:val="24"/>
          <w:szCs w:val="24"/>
          <w:lang w:eastAsia="en-GB"/>
        </w:rPr>
        <w:t xml:space="preserve"> </w:t>
      </w:r>
    </w:p>
    <w:p w14:paraId="1BE1B75B" w14:textId="79EE4AB2" w:rsidR="00A34223" w:rsidRPr="00A34223" w:rsidRDefault="00A34223" w:rsidP="003209EC">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Home</w:t>
      </w:r>
      <w:r w:rsidRPr="00A34223">
        <w:rPr>
          <w:rFonts w:ascii="Arial" w:eastAsia="Times New Roman" w:hAnsi="Arial" w:cs="Arial"/>
          <w:sz w:val="24"/>
          <w:szCs w:val="24"/>
          <w:lang w:eastAsia="en-GB"/>
        </w:rPr>
        <w:t xml:space="preserve"> (no date) </w:t>
      </w:r>
      <w:r w:rsidRPr="00A34223">
        <w:rPr>
          <w:rFonts w:ascii="Arial" w:eastAsia="Times New Roman" w:hAnsi="Arial" w:cs="Arial"/>
          <w:i/>
          <w:iCs/>
          <w:sz w:val="24"/>
          <w:szCs w:val="24"/>
          <w:lang w:eastAsia="en-GB"/>
        </w:rPr>
        <w:t>Whitgreave Primary School</w:t>
      </w:r>
      <w:r w:rsidRPr="00A34223">
        <w:rPr>
          <w:rFonts w:ascii="Arial" w:eastAsia="Times New Roman" w:hAnsi="Arial" w:cs="Arial"/>
          <w:sz w:val="24"/>
          <w:szCs w:val="24"/>
          <w:lang w:eastAsia="en-GB"/>
        </w:rPr>
        <w:t xml:space="preserve">. Available at: </w:t>
      </w:r>
      <w:hyperlink r:id="rId58" w:history="1">
        <w:r w:rsidR="003209EC" w:rsidRPr="00A34223">
          <w:rPr>
            <w:rStyle w:val="Hyperlink"/>
            <w:rFonts w:ascii="Arial" w:eastAsia="Times New Roman" w:hAnsi="Arial" w:cs="Arial"/>
            <w:sz w:val="24"/>
            <w:szCs w:val="24"/>
            <w:lang w:eastAsia="en-GB"/>
          </w:rPr>
          <w:t>http://www.whitgreaveprimary.co.uk/eyfs/</w:t>
        </w:r>
      </w:hyperlink>
      <w:r w:rsidR="003209EC">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2D45C9">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 2022). Image</w:t>
      </w:r>
      <w:r w:rsidR="003209EC">
        <w:rPr>
          <w:rFonts w:ascii="Arial" w:eastAsia="Times New Roman" w:hAnsi="Arial" w:cs="Arial"/>
          <w:sz w:val="24"/>
          <w:szCs w:val="24"/>
          <w:lang w:eastAsia="en-GB"/>
        </w:rPr>
        <w:t>.</w:t>
      </w:r>
    </w:p>
    <w:p w14:paraId="6DFB243E" w14:textId="64BE4BE4" w:rsidR="00A34223" w:rsidRPr="00A34223" w:rsidRDefault="00A34223" w:rsidP="003209EC">
      <w:pPr>
        <w:spacing w:before="100" w:beforeAutospacing="1" w:after="100" w:afterAutospacing="1" w:line="240" w:lineRule="auto"/>
        <w:rPr>
          <w:rFonts w:ascii="Arial" w:eastAsia="Times New Roman" w:hAnsi="Arial" w:cs="Arial"/>
          <w:sz w:val="24"/>
          <w:szCs w:val="24"/>
          <w:lang w:eastAsia="en-GB"/>
        </w:rPr>
      </w:pPr>
      <w:r w:rsidRPr="00A34223">
        <w:rPr>
          <w:rFonts w:ascii="Arial" w:eastAsia="Times New Roman" w:hAnsi="Arial" w:cs="Arial"/>
          <w:i/>
          <w:iCs/>
          <w:sz w:val="24"/>
          <w:szCs w:val="24"/>
          <w:lang w:eastAsia="en-GB"/>
        </w:rPr>
        <w:t>How can we make the transition between the EYFS and Year 1 easier?</w:t>
      </w:r>
      <w:r w:rsidRPr="00A34223">
        <w:rPr>
          <w:rFonts w:ascii="Arial" w:eastAsia="Times New Roman" w:hAnsi="Arial" w:cs="Arial"/>
          <w:sz w:val="24"/>
          <w:szCs w:val="24"/>
          <w:lang w:eastAsia="en-GB"/>
        </w:rPr>
        <w:t xml:space="preserve"> (2018) </w:t>
      </w:r>
      <w:r w:rsidRPr="00A34223">
        <w:rPr>
          <w:rFonts w:ascii="Arial" w:eastAsia="Times New Roman" w:hAnsi="Arial" w:cs="Arial"/>
          <w:i/>
          <w:iCs/>
          <w:sz w:val="24"/>
          <w:szCs w:val="24"/>
          <w:lang w:eastAsia="en-GB"/>
        </w:rPr>
        <w:t>early years alliance</w:t>
      </w:r>
      <w:r w:rsidRPr="00A34223">
        <w:rPr>
          <w:rFonts w:ascii="Arial" w:eastAsia="Times New Roman" w:hAnsi="Arial" w:cs="Arial"/>
          <w:sz w:val="24"/>
          <w:szCs w:val="24"/>
          <w:lang w:eastAsia="en-GB"/>
        </w:rPr>
        <w:t xml:space="preserve">. Available at: </w:t>
      </w:r>
      <w:hyperlink r:id="rId59" w:history="1">
        <w:r w:rsidR="003209EC" w:rsidRPr="00A34223">
          <w:rPr>
            <w:rStyle w:val="Hyperlink"/>
            <w:rFonts w:ascii="Arial" w:eastAsia="Times New Roman" w:hAnsi="Arial" w:cs="Arial"/>
            <w:sz w:val="24"/>
            <w:szCs w:val="24"/>
            <w:lang w:eastAsia="en-GB"/>
          </w:rPr>
          <w:t>https://www.eyalliance.org.uk/how-can-we-make-transition-between-eyfs-and-year-1-easier</w:t>
        </w:r>
      </w:hyperlink>
      <w:r w:rsidR="003209EC">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2D45C9">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November 2022). Image</w:t>
      </w:r>
      <w:r w:rsidR="003209EC">
        <w:rPr>
          <w:rFonts w:ascii="Arial" w:eastAsia="Times New Roman" w:hAnsi="Arial" w:cs="Arial"/>
          <w:sz w:val="24"/>
          <w:szCs w:val="24"/>
          <w:lang w:eastAsia="en-GB"/>
        </w:rPr>
        <w:t>.</w:t>
      </w:r>
    </w:p>
    <w:p w14:paraId="5C2FAEDF" w14:textId="5A8AD50C" w:rsidR="00A34223" w:rsidRPr="00A34223" w:rsidRDefault="00A34223" w:rsidP="002D45C9">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Hu, L. (2019) “Like adult, like child,” </w:t>
      </w:r>
      <w:r w:rsidRPr="00A34223">
        <w:rPr>
          <w:rFonts w:ascii="Arial" w:eastAsia="Times New Roman" w:hAnsi="Arial" w:cs="Arial"/>
          <w:i/>
          <w:iCs/>
          <w:sz w:val="24"/>
          <w:szCs w:val="24"/>
          <w:lang w:eastAsia="en-GB"/>
        </w:rPr>
        <w:t>OECD Observer</w:t>
      </w:r>
      <w:r w:rsidRPr="00A34223">
        <w:rPr>
          <w:rFonts w:ascii="Arial" w:eastAsia="Times New Roman" w:hAnsi="Arial" w:cs="Arial"/>
          <w:sz w:val="24"/>
          <w:szCs w:val="24"/>
          <w:lang w:eastAsia="en-GB"/>
        </w:rPr>
        <w:t xml:space="preserve"> [Preprint]. Available at: </w:t>
      </w:r>
      <w:hyperlink r:id="rId60" w:history="1">
        <w:r w:rsidR="00A82BA8" w:rsidRPr="00A34223">
          <w:rPr>
            <w:rStyle w:val="Hyperlink"/>
            <w:rFonts w:ascii="Arial" w:eastAsia="Times New Roman" w:hAnsi="Arial" w:cs="Arial"/>
            <w:sz w:val="24"/>
            <w:szCs w:val="24"/>
            <w:lang w:eastAsia="en-GB"/>
          </w:rPr>
          <w:t>https://doi.org/10.1787/ebde0d94-en</w:t>
        </w:r>
      </w:hyperlink>
      <w:r w:rsidR="00FC087D" w:rsidRPr="00FC087D">
        <w:rPr>
          <w:rFonts w:ascii="Arial" w:eastAsia="Times New Roman" w:hAnsi="Arial" w:cs="Arial"/>
          <w:color w:val="4472C4" w:themeColor="accent1"/>
          <w:sz w:val="24"/>
          <w:szCs w:val="24"/>
          <w:u w:val="single"/>
          <w:lang w:eastAsia="en-GB"/>
        </w:rPr>
        <w:t>/</w:t>
      </w:r>
      <w:r w:rsidRPr="00A34223">
        <w:rPr>
          <w:rFonts w:ascii="Arial" w:eastAsia="Times New Roman" w:hAnsi="Arial" w:cs="Arial"/>
          <w:color w:val="4472C4" w:themeColor="accent1"/>
          <w:sz w:val="24"/>
          <w:szCs w:val="24"/>
          <w:u w:val="single"/>
          <w:lang w:eastAsia="en-GB"/>
        </w:rPr>
        <w:t>James Baldwin</w:t>
      </w:r>
      <w:r w:rsidR="005E4E5C" w:rsidRPr="00FC087D">
        <w:rPr>
          <w:rFonts w:ascii="Arial" w:eastAsia="Times New Roman" w:hAnsi="Arial" w:cs="Arial"/>
          <w:color w:val="4472C4" w:themeColor="accent1"/>
          <w:sz w:val="24"/>
          <w:szCs w:val="24"/>
          <w:lang w:eastAsia="en-GB"/>
        </w:rPr>
        <w:t xml:space="preserve"> </w:t>
      </w:r>
      <w:r w:rsidR="002D45C9">
        <w:rPr>
          <w:rFonts w:ascii="Arial" w:eastAsia="Times New Roman" w:hAnsi="Arial" w:cs="Arial"/>
          <w:sz w:val="24"/>
          <w:szCs w:val="24"/>
          <w:lang w:eastAsia="en-GB"/>
        </w:rPr>
        <w:t xml:space="preserve">(Accessed: </w:t>
      </w:r>
      <w:r w:rsidR="002D45C9" w:rsidRPr="00A34223">
        <w:rPr>
          <w:rFonts w:ascii="Arial" w:eastAsia="Times New Roman" w:hAnsi="Arial" w:cs="Arial"/>
          <w:sz w:val="24"/>
          <w:szCs w:val="24"/>
          <w:lang w:eastAsia="en-GB"/>
        </w:rPr>
        <w:t xml:space="preserve"> </w:t>
      </w:r>
      <w:r w:rsidR="002D45C9">
        <w:rPr>
          <w:rFonts w:ascii="Arial" w:eastAsia="Times New Roman" w:hAnsi="Arial" w:cs="Arial"/>
          <w:sz w:val="24"/>
          <w:szCs w:val="24"/>
          <w:lang w:eastAsia="en-GB"/>
        </w:rPr>
        <w:t>30 November 2022)</w:t>
      </w:r>
    </w:p>
    <w:p w14:paraId="2C548B90" w14:textId="18A9E063"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 xml:space="preserve">John Watson and </w:t>
      </w:r>
      <w:r w:rsidR="00FC087D" w:rsidRPr="00A34223">
        <w:rPr>
          <w:rFonts w:ascii="Arial" w:eastAsia="Times New Roman" w:hAnsi="Arial" w:cs="Arial"/>
          <w:i/>
          <w:iCs/>
          <w:sz w:val="24"/>
          <w:szCs w:val="24"/>
          <w:lang w:eastAsia="en-GB"/>
        </w:rPr>
        <w:t>Behaviourism</w:t>
      </w:r>
      <w:r w:rsidRPr="00A34223">
        <w:rPr>
          <w:rFonts w:ascii="Arial" w:eastAsia="Times New Roman" w:hAnsi="Arial" w:cs="Arial"/>
          <w:i/>
          <w:iCs/>
          <w:sz w:val="24"/>
          <w:szCs w:val="24"/>
          <w:lang w:eastAsia="en-GB"/>
        </w:rPr>
        <w:t>: Theory &amp; Experiment</w:t>
      </w:r>
      <w:r w:rsidRPr="00A34223">
        <w:rPr>
          <w:rFonts w:ascii="Arial" w:eastAsia="Times New Roman" w:hAnsi="Arial" w:cs="Arial"/>
          <w:sz w:val="24"/>
          <w:szCs w:val="24"/>
          <w:lang w:eastAsia="en-GB"/>
        </w:rPr>
        <w:t xml:space="preserve"> (2022). Available at: </w:t>
      </w:r>
      <w:hyperlink r:id="rId61" w:history="1">
        <w:r w:rsidR="00A82BA8" w:rsidRPr="00A34223">
          <w:rPr>
            <w:rStyle w:val="Hyperlink"/>
            <w:rFonts w:ascii="Arial" w:eastAsia="Times New Roman" w:hAnsi="Arial" w:cs="Arial"/>
            <w:sz w:val="24"/>
            <w:szCs w:val="24"/>
            <w:lang w:eastAsia="en-GB"/>
          </w:rPr>
          <w:t>https://study.com/learn/lesson/john-watson-behaviorism-theory-contribution.html</w:t>
        </w:r>
      </w:hyperlink>
      <w:r w:rsidR="00A82BA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w:t>
      </w:r>
      <w:r w:rsidR="00DB2ABF">
        <w:rPr>
          <w:rFonts w:ascii="Arial" w:eastAsia="Times New Roman" w:hAnsi="Arial" w:cs="Arial"/>
          <w:sz w:val="24"/>
          <w:szCs w:val="24"/>
          <w:lang w:eastAsia="en-GB"/>
        </w:rPr>
        <w:t xml:space="preserve">  </w:t>
      </w:r>
      <w:r w:rsidR="002D45C9">
        <w:rPr>
          <w:rFonts w:ascii="Arial" w:eastAsia="Times New Roman" w:hAnsi="Arial" w:cs="Arial"/>
          <w:sz w:val="24"/>
          <w:szCs w:val="24"/>
          <w:lang w:eastAsia="en-GB"/>
        </w:rPr>
        <w:t>30</w:t>
      </w:r>
      <w:r w:rsidRPr="00A34223">
        <w:rPr>
          <w:rFonts w:ascii="Arial" w:eastAsia="Times New Roman" w:hAnsi="Arial" w:cs="Arial"/>
          <w:sz w:val="24"/>
          <w:szCs w:val="24"/>
          <w:lang w:eastAsia="en-GB"/>
        </w:rPr>
        <w:t xml:space="preserve"> November 2022). </w:t>
      </w:r>
    </w:p>
    <w:p w14:paraId="427AD207" w14:textId="306505FF" w:rsidR="00A34223" w:rsidRPr="00A34223" w:rsidRDefault="00A34223" w:rsidP="00AD064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Kagan, S.L. and Neuman, M.J. (1998) “Lessons from three decades of transition research,” </w:t>
      </w:r>
      <w:r w:rsidRPr="00A34223">
        <w:rPr>
          <w:rFonts w:ascii="Arial" w:eastAsia="Times New Roman" w:hAnsi="Arial" w:cs="Arial"/>
          <w:i/>
          <w:iCs/>
          <w:sz w:val="24"/>
          <w:szCs w:val="24"/>
          <w:lang w:eastAsia="en-GB"/>
        </w:rPr>
        <w:t>The Elementary School Journal</w:t>
      </w:r>
      <w:r w:rsidRPr="00A34223">
        <w:rPr>
          <w:rFonts w:ascii="Arial" w:eastAsia="Times New Roman" w:hAnsi="Arial" w:cs="Arial"/>
          <w:sz w:val="24"/>
          <w:szCs w:val="24"/>
          <w:lang w:eastAsia="en-GB"/>
        </w:rPr>
        <w:t xml:space="preserve">, 98(4), pp. 365–379. Available at: </w:t>
      </w:r>
      <w:hyperlink r:id="rId62" w:history="1">
        <w:r w:rsidR="00FC087D" w:rsidRPr="00A34223">
          <w:rPr>
            <w:rStyle w:val="Hyperlink"/>
            <w:rFonts w:ascii="Arial" w:eastAsia="Times New Roman" w:hAnsi="Arial" w:cs="Arial"/>
            <w:sz w:val="24"/>
            <w:szCs w:val="24"/>
            <w:lang w:eastAsia="en-GB"/>
          </w:rPr>
          <w:t>https://doi.org/10.1086/461902</w:t>
        </w:r>
      </w:hyperlink>
      <w:r w:rsidRPr="00A34223">
        <w:rPr>
          <w:rFonts w:ascii="Arial" w:eastAsia="Times New Roman" w:hAnsi="Arial" w:cs="Arial"/>
          <w:sz w:val="24"/>
          <w:szCs w:val="24"/>
          <w:lang w:eastAsia="en-GB"/>
        </w:rPr>
        <w:t>.</w:t>
      </w:r>
      <w:r w:rsidR="00FC087D">
        <w:rPr>
          <w:rFonts w:ascii="Arial" w:eastAsia="Times New Roman" w:hAnsi="Arial" w:cs="Arial"/>
          <w:sz w:val="24"/>
          <w:szCs w:val="24"/>
          <w:lang w:eastAsia="en-GB"/>
        </w:rPr>
        <w:t xml:space="preserve"> (Accessed: </w:t>
      </w:r>
      <w:r w:rsidR="00FC087D" w:rsidRPr="00A34223">
        <w:rPr>
          <w:rFonts w:ascii="Arial" w:eastAsia="Times New Roman" w:hAnsi="Arial" w:cs="Arial"/>
          <w:sz w:val="24"/>
          <w:szCs w:val="24"/>
          <w:lang w:eastAsia="en-GB"/>
        </w:rPr>
        <w:t xml:space="preserve"> </w:t>
      </w:r>
      <w:r w:rsidR="00FC087D">
        <w:rPr>
          <w:rFonts w:ascii="Arial" w:eastAsia="Times New Roman" w:hAnsi="Arial" w:cs="Arial"/>
          <w:sz w:val="24"/>
          <w:szCs w:val="24"/>
          <w:lang w:eastAsia="en-GB"/>
        </w:rPr>
        <w:t>30 November 2022)</w:t>
      </w:r>
      <w:r w:rsidR="00AD0643">
        <w:rPr>
          <w:rFonts w:ascii="Arial" w:eastAsia="Times New Roman" w:hAnsi="Arial" w:cs="Arial"/>
          <w:sz w:val="24"/>
          <w:szCs w:val="24"/>
          <w:lang w:eastAsia="en-GB"/>
        </w:rPr>
        <w:t>.</w:t>
      </w:r>
      <w:r w:rsidRPr="00A34223">
        <w:rPr>
          <w:rFonts w:ascii="Arial" w:eastAsia="Times New Roman" w:hAnsi="Arial" w:cs="Arial"/>
          <w:sz w:val="24"/>
          <w:szCs w:val="24"/>
          <w:lang w:eastAsia="en-GB"/>
        </w:rPr>
        <w:t xml:space="preserve"> </w:t>
      </w:r>
    </w:p>
    <w:p w14:paraId="7CD831A7" w14:textId="71B4D75F"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Kaminsky, J. (1970) </w:t>
      </w:r>
      <w:r w:rsidRPr="00A34223">
        <w:rPr>
          <w:rFonts w:ascii="Arial" w:eastAsia="Times New Roman" w:hAnsi="Arial" w:cs="Arial"/>
          <w:i/>
          <w:iCs/>
          <w:sz w:val="24"/>
          <w:szCs w:val="24"/>
          <w:lang w:eastAsia="en-GB"/>
        </w:rPr>
        <w:t xml:space="preserve">The Family Child Care Trilemma and community </w:t>
      </w:r>
      <w:proofErr w:type="gramStart"/>
      <w:r w:rsidRPr="00A34223">
        <w:rPr>
          <w:rFonts w:ascii="Arial" w:eastAsia="Times New Roman" w:hAnsi="Arial" w:cs="Arial"/>
          <w:i/>
          <w:iCs/>
          <w:sz w:val="24"/>
          <w:szCs w:val="24"/>
          <w:lang w:eastAsia="en-GB"/>
        </w:rPr>
        <w:t>development :</w:t>
      </w:r>
      <w:proofErr w:type="gramEnd"/>
      <w:r w:rsidRPr="00A34223">
        <w:rPr>
          <w:rFonts w:ascii="Arial" w:eastAsia="Times New Roman" w:hAnsi="Arial" w:cs="Arial"/>
          <w:i/>
          <w:iCs/>
          <w:sz w:val="24"/>
          <w:szCs w:val="24"/>
          <w:lang w:eastAsia="en-GB"/>
        </w:rPr>
        <w:t xml:space="preserve"> Seeking a balancing strategy: Semantic scholar</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undefined</w:t>
      </w:r>
      <w:r w:rsidRPr="00A34223">
        <w:rPr>
          <w:rFonts w:ascii="Arial" w:eastAsia="Times New Roman" w:hAnsi="Arial" w:cs="Arial"/>
          <w:sz w:val="24"/>
          <w:szCs w:val="24"/>
          <w:lang w:eastAsia="en-GB"/>
        </w:rPr>
        <w:t xml:space="preserve">. Available at: </w:t>
      </w:r>
      <w:hyperlink r:id="rId63" w:history="1">
        <w:r w:rsidR="00AD0643" w:rsidRPr="00A34223">
          <w:rPr>
            <w:rStyle w:val="Hyperlink"/>
            <w:rFonts w:ascii="Arial" w:eastAsia="Times New Roman" w:hAnsi="Arial" w:cs="Arial"/>
            <w:sz w:val="24"/>
            <w:szCs w:val="24"/>
            <w:lang w:eastAsia="en-GB"/>
          </w:rPr>
          <w:t>https://www.semanticscholar.org/paper/The-family-child-care-trilemma-and-community-%3A-a-Kaminsky/195f6726ea5cb4d12ddb74fb39475f0e4a96616f</w:t>
        </w:r>
      </w:hyperlink>
      <w:r w:rsidR="00AD0643">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DB2ABF">
        <w:rPr>
          <w:rFonts w:ascii="Arial" w:eastAsia="Times New Roman" w:hAnsi="Arial" w:cs="Arial"/>
          <w:sz w:val="24"/>
          <w:szCs w:val="24"/>
          <w:lang w:eastAsia="en-GB"/>
        </w:rPr>
        <w:t xml:space="preserve">25 </w:t>
      </w:r>
      <w:r w:rsidRPr="00A34223">
        <w:rPr>
          <w:rFonts w:ascii="Arial" w:eastAsia="Times New Roman" w:hAnsi="Arial" w:cs="Arial"/>
          <w:sz w:val="24"/>
          <w:szCs w:val="24"/>
          <w:lang w:eastAsia="en-GB"/>
        </w:rPr>
        <w:t xml:space="preserve">November 2022). </w:t>
      </w:r>
    </w:p>
    <w:p w14:paraId="4D15EC09" w14:textId="65CFD38B" w:rsidR="00A34223" w:rsidRPr="00A34223" w:rsidRDefault="00A34223" w:rsidP="008D29B5">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lastRenderedPageBreak/>
        <w:t>Key person</w:t>
      </w:r>
      <w:r w:rsidRPr="00A34223">
        <w:rPr>
          <w:rFonts w:ascii="Arial" w:eastAsia="Times New Roman" w:hAnsi="Arial" w:cs="Arial"/>
          <w:sz w:val="24"/>
          <w:szCs w:val="24"/>
          <w:lang w:eastAsia="en-GB"/>
        </w:rPr>
        <w:t xml:space="preserve"> (2022) </w:t>
      </w:r>
      <w:r w:rsidRPr="00A34223">
        <w:rPr>
          <w:rFonts w:ascii="Arial" w:eastAsia="Times New Roman" w:hAnsi="Arial" w:cs="Arial"/>
          <w:i/>
          <w:iCs/>
          <w:sz w:val="24"/>
          <w:szCs w:val="24"/>
          <w:lang w:eastAsia="en-GB"/>
        </w:rPr>
        <w:t>Nursery World</w:t>
      </w:r>
      <w:r w:rsidRPr="00A34223">
        <w:rPr>
          <w:rFonts w:ascii="Arial" w:eastAsia="Times New Roman" w:hAnsi="Arial" w:cs="Arial"/>
          <w:sz w:val="24"/>
          <w:szCs w:val="24"/>
          <w:lang w:eastAsia="en-GB"/>
        </w:rPr>
        <w:t xml:space="preserve">. Available at: </w:t>
      </w:r>
      <w:hyperlink r:id="rId64" w:history="1">
        <w:r w:rsidR="00AD0643" w:rsidRPr="00A34223">
          <w:rPr>
            <w:rStyle w:val="Hyperlink"/>
            <w:rFonts w:ascii="Arial" w:eastAsia="Times New Roman" w:hAnsi="Arial" w:cs="Arial"/>
            <w:sz w:val="24"/>
            <w:szCs w:val="24"/>
            <w:lang w:eastAsia="en-GB"/>
          </w:rPr>
          <w:t>https://www.nurseryworld.co.uk/practice/child-development/key-person</w:t>
        </w:r>
      </w:hyperlink>
      <w:r w:rsidR="00AD0643">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DB2ABF">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December 2022). Image</w:t>
      </w:r>
      <w:r w:rsidR="00AD0643">
        <w:rPr>
          <w:rFonts w:ascii="Arial" w:eastAsia="Times New Roman" w:hAnsi="Arial" w:cs="Arial"/>
          <w:sz w:val="24"/>
          <w:szCs w:val="24"/>
          <w:lang w:eastAsia="en-GB"/>
        </w:rPr>
        <w:t>.</w:t>
      </w:r>
    </w:p>
    <w:p w14:paraId="5D0CF0D5" w14:textId="74DF7D63" w:rsidR="00A34223" w:rsidRPr="00A34223" w:rsidRDefault="00A34223" w:rsidP="00AD0643">
      <w:pPr>
        <w:spacing w:before="100" w:beforeAutospacing="1" w:after="100" w:afterAutospacing="1" w:line="240" w:lineRule="auto"/>
        <w:rPr>
          <w:rFonts w:ascii="Arial" w:eastAsia="Times New Roman" w:hAnsi="Arial" w:cs="Arial"/>
          <w:sz w:val="24"/>
          <w:szCs w:val="24"/>
          <w:lang w:eastAsia="en-GB"/>
        </w:rPr>
      </w:pPr>
      <w:r w:rsidRPr="00A34223">
        <w:rPr>
          <w:rFonts w:ascii="Arial" w:eastAsia="Times New Roman" w:hAnsi="Arial" w:cs="Arial"/>
          <w:i/>
          <w:iCs/>
          <w:sz w:val="24"/>
          <w:szCs w:val="24"/>
          <w:lang w:eastAsia="en-GB"/>
        </w:rPr>
        <w:t xml:space="preserve">Locke and Rousseau: Early childhood education - </w:t>
      </w:r>
      <w:proofErr w:type="spellStart"/>
      <w:r w:rsidRPr="00A34223">
        <w:rPr>
          <w:rFonts w:ascii="Arial" w:eastAsia="Times New Roman" w:hAnsi="Arial" w:cs="Arial"/>
          <w:i/>
          <w:iCs/>
          <w:sz w:val="24"/>
          <w:szCs w:val="24"/>
          <w:lang w:eastAsia="en-GB"/>
        </w:rPr>
        <w:t>baylor</w:t>
      </w:r>
      <w:proofErr w:type="spellEnd"/>
      <w:r w:rsidRPr="00A34223">
        <w:rPr>
          <w:rFonts w:ascii="Arial" w:eastAsia="Times New Roman" w:hAnsi="Arial" w:cs="Arial"/>
          <w:i/>
          <w:iCs/>
          <w:sz w:val="24"/>
          <w:szCs w:val="24"/>
          <w:lang w:eastAsia="en-GB"/>
        </w:rPr>
        <w:t xml:space="preserve"> university</w:t>
      </w:r>
      <w:r w:rsidRPr="00A34223">
        <w:rPr>
          <w:rFonts w:ascii="Arial" w:eastAsia="Times New Roman" w:hAnsi="Arial" w:cs="Arial"/>
          <w:sz w:val="24"/>
          <w:szCs w:val="24"/>
          <w:lang w:eastAsia="en-GB"/>
        </w:rPr>
        <w:t xml:space="preserve"> (no date). Available at: </w:t>
      </w:r>
      <w:hyperlink r:id="rId65" w:history="1">
        <w:r w:rsidR="00AD0643" w:rsidRPr="00A34223">
          <w:rPr>
            <w:rStyle w:val="Hyperlink"/>
            <w:rFonts w:ascii="Arial" w:eastAsia="Times New Roman" w:hAnsi="Arial" w:cs="Arial"/>
            <w:sz w:val="24"/>
            <w:szCs w:val="24"/>
            <w:lang w:eastAsia="en-GB"/>
          </w:rPr>
          <w:t>https://www.baylor.edu/content/services/document.php?id=37670</w:t>
        </w:r>
      </w:hyperlink>
      <w:r w:rsidR="00AD0643">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w:t>
      </w:r>
      <w:r w:rsidR="00DB2ABF">
        <w:rPr>
          <w:rFonts w:ascii="Arial" w:eastAsia="Times New Roman" w:hAnsi="Arial" w:cs="Arial"/>
          <w:sz w:val="24"/>
          <w:szCs w:val="24"/>
          <w:lang w:eastAsia="en-GB"/>
        </w:rPr>
        <w:t xml:space="preserve"> 25</w:t>
      </w:r>
      <w:r w:rsidRPr="00A34223">
        <w:rPr>
          <w:rFonts w:ascii="Arial" w:eastAsia="Times New Roman" w:hAnsi="Arial" w:cs="Arial"/>
          <w:sz w:val="24"/>
          <w:szCs w:val="24"/>
          <w:lang w:eastAsia="en-GB"/>
        </w:rPr>
        <w:t xml:space="preserve"> November 2022). </w:t>
      </w:r>
    </w:p>
    <w:p w14:paraId="547FF3DE" w14:textId="070E3FE8" w:rsidR="00A34223" w:rsidRPr="00A34223" w:rsidRDefault="00A34223" w:rsidP="00AD064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Morgenroth, T., Ryan, M.K. and Peters, K. (2015) “The motivational theory of role </w:t>
      </w:r>
      <w:r w:rsidR="00DB2ABF" w:rsidRPr="00A34223">
        <w:rPr>
          <w:rFonts w:ascii="Arial" w:eastAsia="Times New Roman" w:hAnsi="Arial" w:cs="Arial"/>
          <w:sz w:val="24"/>
          <w:szCs w:val="24"/>
          <w:lang w:eastAsia="en-GB"/>
        </w:rPr>
        <w:t>modelling</w:t>
      </w:r>
      <w:r w:rsidRPr="00A34223">
        <w:rPr>
          <w:rFonts w:ascii="Arial" w:eastAsia="Times New Roman" w:hAnsi="Arial" w:cs="Arial"/>
          <w:sz w:val="24"/>
          <w:szCs w:val="24"/>
          <w:lang w:eastAsia="en-GB"/>
        </w:rPr>
        <w:t xml:space="preserve">: How role models influence role aspirants’ goals,” </w:t>
      </w:r>
      <w:r w:rsidRPr="00A34223">
        <w:rPr>
          <w:rFonts w:ascii="Arial" w:eastAsia="Times New Roman" w:hAnsi="Arial" w:cs="Arial"/>
          <w:i/>
          <w:iCs/>
          <w:sz w:val="24"/>
          <w:szCs w:val="24"/>
          <w:lang w:eastAsia="en-GB"/>
        </w:rPr>
        <w:t>Review of General Psychology</w:t>
      </w:r>
      <w:r w:rsidRPr="00A34223">
        <w:rPr>
          <w:rFonts w:ascii="Arial" w:eastAsia="Times New Roman" w:hAnsi="Arial" w:cs="Arial"/>
          <w:sz w:val="24"/>
          <w:szCs w:val="24"/>
          <w:lang w:eastAsia="en-GB"/>
        </w:rPr>
        <w:t xml:space="preserve">, 19(4), pp. 465–483. Available at: </w:t>
      </w:r>
      <w:hyperlink r:id="rId66" w:history="1">
        <w:r w:rsidR="00AD0643" w:rsidRPr="00A34223">
          <w:rPr>
            <w:rStyle w:val="Hyperlink"/>
            <w:rFonts w:ascii="Arial" w:eastAsia="Times New Roman" w:hAnsi="Arial" w:cs="Arial"/>
            <w:sz w:val="24"/>
            <w:szCs w:val="24"/>
            <w:lang w:eastAsia="en-GB"/>
          </w:rPr>
          <w:t>https://doi.org/10.1037/gpr0000059</w:t>
        </w:r>
      </w:hyperlink>
      <w:r w:rsidRPr="00A34223">
        <w:rPr>
          <w:rFonts w:ascii="Arial" w:eastAsia="Times New Roman" w:hAnsi="Arial" w:cs="Arial"/>
          <w:sz w:val="24"/>
          <w:szCs w:val="24"/>
          <w:lang w:eastAsia="en-GB"/>
        </w:rPr>
        <w:t>.</w:t>
      </w:r>
      <w:r w:rsidR="00AD0643">
        <w:rPr>
          <w:rFonts w:ascii="Arial" w:eastAsia="Times New Roman" w:hAnsi="Arial" w:cs="Arial"/>
          <w:sz w:val="24"/>
          <w:szCs w:val="24"/>
          <w:lang w:eastAsia="en-GB"/>
        </w:rPr>
        <w:t xml:space="preserve"> (Accessed: </w:t>
      </w:r>
      <w:r w:rsidR="00AD0643" w:rsidRPr="00A34223">
        <w:rPr>
          <w:rFonts w:ascii="Arial" w:eastAsia="Times New Roman" w:hAnsi="Arial" w:cs="Arial"/>
          <w:sz w:val="24"/>
          <w:szCs w:val="24"/>
          <w:lang w:eastAsia="en-GB"/>
        </w:rPr>
        <w:t xml:space="preserve"> </w:t>
      </w:r>
      <w:r w:rsidR="00AD0643">
        <w:rPr>
          <w:rFonts w:ascii="Arial" w:eastAsia="Times New Roman" w:hAnsi="Arial" w:cs="Arial"/>
          <w:sz w:val="24"/>
          <w:szCs w:val="24"/>
          <w:lang w:eastAsia="en-GB"/>
        </w:rPr>
        <w:t>30 November 2022)</w:t>
      </w:r>
      <w:r w:rsidRPr="00A34223">
        <w:rPr>
          <w:rFonts w:ascii="Arial" w:eastAsia="Times New Roman" w:hAnsi="Arial" w:cs="Arial"/>
          <w:sz w:val="24"/>
          <w:szCs w:val="24"/>
          <w:lang w:eastAsia="en-GB"/>
        </w:rPr>
        <w:t xml:space="preserve"> </w:t>
      </w:r>
    </w:p>
    <w:p w14:paraId="4BBB7958" w14:textId="4F2314EF"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National minimum standards for regulated childcare for children up to ...</w:t>
      </w:r>
      <w:r w:rsidRPr="00A34223">
        <w:rPr>
          <w:rFonts w:ascii="Arial" w:eastAsia="Times New Roman" w:hAnsi="Arial" w:cs="Arial"/>
          <w:sz w:val="24"/>
          <w:szCs w:val="24"/>
          <w:lang w:eastAsia="en-GB"/>
        </w:rPr>
        <w:t xml:space="preserve"> (2016). Available at: </w:t>
      </w:r>
      <w:hyperlink r:id="rId67" w:history="1">
        <w:r w:rsidR="00B22708" w:rsidRPr="00A34223">
          <w:rPr>
            <w:rStyle w:val="Hyperlink"/>
            <w:rFonts w:ascii="Arial" w:eastAsia="Times New Roman" w:hAnsi="Arial" w:cs="Arial"/>
            <w:sz w:val="24"/>
            <w:szCs w:val="24"/>
            <w:lang w:eastAsia="en-GB"/>
          </w:rPr>
          <w:t>https://www.careinspectorate.wales/sites/default/files/2018-01/160411regchildcareen.pdf</w:t>
        </w:r>
      </w:hyperlink>
      <w:r w:rsidR="00B2270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(Accessed:</w:t>
      </w:r>
      <w:r w:rsidR="00DB2ABF">
        <w:rPr>
          <w:rFonts w:ascii="Arial" w:eastAsia="Times New Roman" w:hAnsi="Arial" w:cs="Arial"/>
          <w:sz w:val="24"/>
          <w:szCs w:val="24"/>
          <w:lang w:eastAsia="en-GB"/>
        </w:rPr>
        <w:t xml:space="preserve"> 25</w:t>
      </w:r>
      <w:r w:rsidRPr="00A34223">
        <w:rPr>
          <w:rFonts w:ascii="Arial" w:eastAsia="Times New Roman" w:hAnsi="Arial" w:cs="Arial"/>
          <w:sz w:val="24"/>
          <w:szCs w:val="24"/>
          <w:lang w:eastAsia="en-GB"/>
        </w:rPr>
        <w:t xml:space="preserve"> </w:t>
      </w:r>
      <w:proofErr w:type="gramStart"/>
      <w:r w:rsidRPr="00A34223">
        <w:rPr>
          <w:rFonts w:ascii="Arial" w:eastAsia="Times New Roman" w:hAnsi="Arial" w:cs="Arial"/>
          <w:sz w:val="24"/>
          <w:szCs w:val="24"/>
          <w:lang w:eastAsia="en-GB"/>
        </w:rPr>
        <w:t>November  2022</w:t>
      </w:r>
      <w:proofErr w:type="gramEnd"/>
      <w:r w:rsidRPr="00A34223">
        <w:rPr>
          <w:rFonts w:ascii="Arial" w:eastAsia="Times New Roman" w:hAnsi="Arial" w:cs="Arial"/>
          <w:sz w:val="24"/>
          <w:szCs w:val="24"/>
          <w:lang w:eastAsia="en-GB"/>
        </w:rPr>
        <w:t xml:space="preserve">). </w:t>
      </w:r>
    </w:p>
    <w:p w14:paraId="722AFBCF" w14:textId="7F3F5E96"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Outcomes of good practice in transition process for children entering ...</w:t>
      </w:r>
      <w:r w:rsidRPr="00A34223">
        <w:rPr>
          <w:rFonts w:ascii="Arial" w:eastAsia="Times New Roman" w:hAnsi="Arial" w:cs="Arial"/>
          <w:sz w:val="24"/>
          <w:szCs w:val="24"/>
          <w:lang w:eastAsia="en-GB"/>
        </w:rPr>
        <w:t xml:space="preserve"> (2007). Available at: </w:t>
      </w:r>
      <w:hyperlink r:id="rId68" w:history="1">
        <w:r w:rsidR="00B22708" w:rsidRPr="00A34223">
          <w:rPr>
            <w:rStyle w:val="Hyperlink"/>
            <w:rFonts w:ascii="Arial" w:eastAsia="Times New Roman" w:hAnsi="Arial" w:cs="Arial"/>
            <w:sz w:val="24"/>
            <w:szCs w:val="24"/>
            <w:lang w:eastAsia="en-GB"/>
          </w:rPr>
          <w:t>https://www.researchgate.net/publication/252093921_Outcomes_of_Good_Practice_in_Transition_Process_for_Children_Entering_Primary_School</w:t>
        </w:r>
      </w:hyperlink>
      <w:r w:rsidR="00B2270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DB2ABF">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 xml:space="preserve">November 2022). </w:t>
      </w:r>
    </w:p>
    <w:p w14:paraId="760B220B" w14:textId="593059AA"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Pioneers: Jean Piaget and Lev Vygotsky</w:t>
      </w:r>
      <w:r w:rsidRPr="00A34223">
        <w:rPr>
          <w:rFonts w:ascii="Arial" w:eastAsia="Times New Roman" w:hAnsi="Arial" w:cs="Arial"/>
          <w:sz w:val="24"/>
          <w:szCs w:val="24"/>
          <w:lang w:eastAsia="en-GB"/>
        </w:rPr>
        <w:t xml:space="preserve"> (2021) </w:t>
      </w:r>
      <w:r w:rsidRPr="00A34223">
        <w:rPr>
          <w:rFonts w:ascii="Arial" w:eastAsia="Times New Roman" w:hAnsi="Arial" w:cs="Arial"/>
          <w:i/>
          <w:iCs/>
          <w:sz w:val="24"/>
          <w:szCs w:val="24"/>
          <w:lang w:eastAsia="en-GB"/>
        </w:rPr>
        <w:t>Early Years Educator</w:t>
      </w:r>
      <w:r w:rsidRPr="00A34223">
        <w:rPr>
          <w:rFonts w:ascii="Arial" w:eastAsia="Times New Roman" w:hAnsi="Arial" w:cs="Arial"/>
          <w:sz w:val="24"/>
          <w:szCs w:val="24"/>
          <w:lang w:eastAsia="en-GB"/>
        </w:rPr>
        <w:t xml:space="preserve">. Available at: </w:t>
      </w:r>
      <w:hyperlink r:id="rId69" w:history="1">
        <w:r w:rsidR="00B22708" w:rsidRPr="00A34223">
          <w:rPr>
            <w:rStyle w:val="Hyperlink"/>
            <w:rFonts w:ascii="Arial" w:eastAsia="Times New Roman" w:hAnsi="Arial" w:cs="Arial"/>
            <w:sz w:val="24"/>
            <w:szCs w:val="24"/>
            <w:lang w:eastAsia="en-GB"/>
          </w:rPr>
          <w:t>https://www.earlyyearseducator.co.uk/features/article/pioneers-jean-piaget-and-lev-vygotsky</w:t>
        </w:r>
      </w:hyperlink>
      <w:r w:rsidR="00B2270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2425E4ED" w14:textId="77777777"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Plato (1941) </w:t>
      </w:r>
      <w:r w:rsidRPr="00A34223">
        <w:rPr>
          <w:rFonts w:ascii="Arial" w:eastAsia="Times New Roman" w:hAnsi="Arial" w:cs="Arial"/>
          <w:i/>
          <w:iCs/>
          <w:sz w:val="24"/>
          <w:szCs w:val="24"/>
          <w:lang w:eastAsia="en-GB"/>
        </w:rPr>
        <w:t>Republic, bk. 3, 398, 401</w:t>
      </w:r>
      <w:r w:rsidRPr="00A34223">
        <w:rPr>
          <w:rFonts w:ascii="Arial" w:eastAsia="Times New Roman" w:hAnsi="Arial" w:cs="Arial"/>
          <w:sz w:val="24"/>
          <w:szCs w:val="24"/>
          <w:lang w:eastAsia="en-GB"/>
        </w:rPr>
        <w:t xml:space="preserve">. Translated by F. Macdonald Cornford. New York, NY: University Press. </w:t>
      </w:r>
    </w:p>
    <w:p w14:paraId="1EC1AB97" w14:textId="38201EEB" w:rsidR="00A34223" w:rsidRPr="00A34223" w:rsidRDefault="00A34223" w:rsidP="008D29B5">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Potty training stubborn kids - tips and tricks for parents</w:t>
      </w:r>
      <w:r w:rsidRPr="00A34223">
        <w:rPr>
          <w:rFonts w:ascii="Arial" w:eastAsia="Times New Roman" w:hAnsi="Arial" w:cs="Arial"/>
          <w:sz w:val="24"/>
          <w:szCs w:val="24"/>
          <w:lang w:eastAsia="en-GB"/>
        </w:rPr>
        <w:t xml:space="preserve"> (2018) </w:t>
      </w:r>
      <w:r w:rsidRPr="00A34223">
        <w:rPr>
          <w:rFonts w:ascii="Arial" w:eastAsia="Times New Roman" w:hAnsi="Arial" w:cs="Arial"/>
          <w:i/>
          <w:iCs/>
          <w:sz w:val="24"/>
          <w:szCs w:val="24"/>
          <w:lang w:eastAsia="en-GB"/>
        </w:rPr>
        <w:t>Kandoo Kids</w:t>
      </w:r>
      <w:r w:rsidRPr="00A34223">
        <w:rPr>
          <w:rFonts w:ascii="Arial" w:eastAsia="Times New Roman" w:hAnsi="Arial" w:cs="Arial"/>
          <w:sz w:val="24"/>
          <w:szCs w:val="24"/>
          <w:lang w:eastAsia="en-GB"/>
        </w:rPr>
        <w:t xml:space="preserve">. Available at: </w:t>
      </w:r>
      <w:hyperlink r:id="rId70" w:history="1">
        <w:r w:rsidR="00B22708" w:rsidRPr="00A34223">
          <w:rPr>
            <w:rStyle w:val="Hyperlink"/>
            <w:rFonts w:ascii="Arial" w:eastAsia="Times New Roman" w:hAnsi="Arial" w:cs="Arial"/>
            <w:sz w:val="24"/>
            <w:szCs w:val="24"/>
            <w:lang w:eastAsia="en-GB"/>
          </w:rPr>
          <w:t>https://www.kandookids.com/blog/potty-training-stubborn-kids/</w:t>
        </w:r>
      </w:hyperlink>
      <w:r w:rsidR="00B2270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November 2022). Image</w:t>
      </w:r>
      <w:r w:rsidR="00B22708">
        <w:rPr>
          <w:rFonts w:ascii="Arial" w:eastAsia="Times New Roman" w:hAnsi="Arial" w:cs="Arial"/>
          <w:sz w:val="24"/>
          <w:szCs w:val="24"/>
          <w:lang w:eastAsia="en-GB"/>
        </w:rPr>
        <w:t>.</w:t>
      </w:r>
    </w:p>
    <w:p w14:paraId="6BE91338" w14:textId="4471F9F4" w:rsidR="00A34223" w:rsidRPr="00A34223" w:rsidRDefault="00A34223" w:rsidP="00B22708">
      <w:pPr>
        <w:spacing w:before="100" w:beforeAutospacing="1" w:after="100" w:afterAutospacing="1" w:line="240" w:lineRule="auto"/>
        <w:rPr>
          <w:rFonts w:ascii="Arial" w:eastAsia="Times New Roman" w:hAnsi="Arial" w:cs="Arial"/>
          <w:sz w:val="24"/>
          <w:szCs w:val="24"/>
          <w:lang w:eastAsia="en-GB"/>
        </w:rPr>
      </w:pPr>
      <w:proofErr w:type="spellStart"/>
      <w:r w:rsidRPr="00A34223">
        <w:rPr>
          <w:rFonts w:ascii="Arial" w:eastAsia="Times New Roman" w:hAnsi="Arial" w:cs="Arial"/>
          <w:sz w:val="24"/>
          <w:szCs w:val="24"/>
          <w:lang w:eastAsia="en-GB"/>
        </w:rPr>
        <w:t>Pqaadmin</w:t>
      </w:r>
      <w:proofErr w:type="spellEnd"/>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et al.</w:t>
      </w:r>
      <w:r w:rsidRPr="00A34223">
        <w:rPr>
          <w:rFonts w:ascii="Arial" w:eastAsia="Times New Roman" w:hAnsi="Arial" w:cs="Arial"/>
          <w:sz w:val="24"/>
          <w:szCs w:val="24"/>
          <w:lang w:eastAsia="en-GB"/>
        </w:rPr>
        <w:t xml:space="preserve"> (2018) </w:t>
      </w:r>
      <w:r w:rsidRPr="00A34223">
        <w:rPr>
          <w:rFonts w:ascii="Arial" w:eastAsia="Times New Roman" w:hAnsi="Arial" w:cs="Arial"/>
          <w:i/>
          <w:iCs/>
          <w:sz w:val="24"/>
          <w:szCs w:val="24"/>
          <w:lang w:eastAsia="en-GB"/>
        </w:rPr>
        <w:t>Making circle time more than a routine</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Let's Talk Quality!</w:t>
      </w:r>
      <w:r w:rsidRPr="00A34223">
        <w:rPr>
          <w:rFonts w:ascii="Arial" w:eastAsia="Times New Roman" w:hAnsi="Arial" w:cs="Arial"/>
          <w:sz w:val="24"/>
          <w:szCs w:val="24"/>
          <w:lang w:eastAsia="en-GB"/>
        </w:rPr>
        <w:t xml:space="preserve"> Available at: </w:t>
      </w:r>
      <w:hyperlink r:id="rId71" w:history="1">
        <w:r w:rsidR="00B22708" w:rsidRPr="00A34223">
          <w:rPr>
            <w:rStyle w:val="Hyperlink"/>
            <w:rFonts w:ascii="Arial" w:eastAsia="Times New Roman" w:hAnsi="Arial" w:cs="Arial"/>
            <w:sz w:val="24"/>
            <w:szCs w:val="24"/>
            <w:lang w:eastAsia="en-GB"/>
          </w:rPr>
          <w:t>https://letstalkqualitypa.com/making-circle-time-more-than-a-routine/</w:t>
        </w:r>
      </w:hyperlink>
      <w:r w:rsidR="00B2270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DB2ABF">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 2022). Image</w:t>
      </w:r>
      <w:r w:rsidR="00B22708">
        <w:rPr>
          <w:rFonts w:ascii="Arial" w:eastAsia="Times New Roman" w:hAnsi="Arial" w:cs="Arial"/>
          <w:sz w:val="24"/>
          <w:szCs w:val="24"/>
          <w:lang w:eastAsia="en-GB"/>
        </w:rPr>
        <w:t>.</w:t>
      </w:r>
    </w:p>
    <w:p w14:paraId="191687FD" w14:textId="292C1B2D" w:rsidR="00A34223" w:rsidRPr="00A34223" w:rsidRDefault="00A34223" w:rsidP="008D29B5">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Reception (4+) - spring grove school - best start for Your child's education</w:t>
      </w:r>
      <w:r w:rsidRPr="00A34223">
        <w:rPr>
          <w:rFonts w:ascii="Arial" w:eastAsia="Times New Roman" w:hAnsi="Arial" w:cs="Arial"/>
          <w:sz w:val="24"/>
          <w:szCs w:val="24"/>
          <w:lang w:eastAsia="en-GB"/>
        </w:rPr>
        <w:t xml:space="preserve"> (2022) </w:t>
      </w:r>
      <w:r w:rsidRPr="00A34223">
        <w:rPr>
          <w:rFonts w:ascii="Arial" w:eastAsia="Times New Roman" w:hAnsi="Arial" w:cs="Arial"/>
          <w:i/>
          <w:iCs/>
          <w:sz w:val="24"/>
          <w:szCs w:val="24"/>
          <w:lang w:eastAsia="en-GB"/>
        </w:rPr>
        <w:t>Spring Grove School</w:t>
      </w:r>
      <w:r w:rsidRPr="00A34223">
        <w:rPr>
          <w:rFonts w:ascii="Arial" w:eastAsia="Times New Roman" w:hAnsi="Arial" w:cs="Arial"/>
          <w:sz w:val="24"/>
          <w:szCs w:val="24"/>
          <w:lang w:eastAsia="en-GB"/>
        </w:rPr>
        <w:t xml:space="preserve">. Available at: </w:t>
      </w:r>
      <w:hyperlink r:id="rId72" w:history="1">
        <w:r w:rsidR="00B22708" w:rsidRPr="00A34223">
          <w:rPr>
            <w:rStyle w:val="Hyperlink"/>
            <w:rFonts w:ascii="Arial" w:eastAsia="Times New Roman" w:hAnsi="Arial" w:cs="Arial"/>
            <w:sz w:val="24"/>
            <w:szCs w:val="24"/>
            <w:lang w:eastAsia="en-GB"/>
          </w:rPr>
          <w:t>https://www.springgroveschool.co.uk/early-years-foundation-stage/reception/</w:t>
        </w:r>
      </w:hyperlink>
      <w:r w:rsidR="00B2270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 2022). Image</w:t>
      </w:r>
      <w:r w:rsidR="00B22708">
        <w:rPr>
          <w:rFonts w:ascii="Arial" w:eastAsia="Times New Roman" w:hAnsi="Arial" w:cs="Arial"/>
          <w:sz w:val="24"/>
          <w:szCs w:val="24"/>
          <w:lang w:eastAsia="en-GB"/>
        </w:rPr>
        <w:t>.</w:t>
      </w:r>
    </w:p>
    <w:p w14:paraId="0E1644E8" w14:textId="76BDACC2" w:rsidR="00A34223" w:rsidRPr="00A34223" w:rsidRDefault="00A34223" w:rsidP="008D29B5">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Repository</w:t>
      </w:r>
      <w:r w:rsidRPr="00A34223">
        <w:rPr>
          <w:rFonts w:ascii="Arial" w:eastAsia="Times New Roman" w:hAnsi="Arial" w:cs="Arial"/>
          <w:sz w:val="24"/>
          <w:szCs w:val="24"/>
          <w:lang w:eastAsia="en-GB"/>
        </w:rPr>
        <w:t xml:space="preserve"> (2022) </w:t>
      </w:r>
      <w:r w:rsidRPr="00A34223">
        <w:rPr>
          <w:rFonts w:ascii="Arial" w:eastAsia="Times New Roman" w:hAnsi="Arial" w:cs="Arial"/>
          <w:i/>
          <w:iCs/>
          <w:sz w:val="24"/>
          <w:szCs w:val="24"/>
          <w:lang w:eastAsia="en-GB"/>
        </w:rPr>
        <w:t>Hwb</w:t>
      </w:r>
      <w:r w:rsidRPr="00A34223">
        <w:rPr>
          <w:rFonts w:ascii="Arial" w:eastAsia="Times New Roman" w:hAnsi="Arial" w:cs="Arial"/>
          <w:sz w:val="24"/>
          <w:szCs w:val="24"/>
          <w:lang w:eastAsia="en-GB"/>
        </w:rPr>
        <w:t xml:space="preserve">. Available at: </w:t>
      </w:r>
      <w:hyperlink r:id="rId73" w:history="1">
        <w:r w:rsidR="00B22708" w:rsidRPr="00A34223">
          <w:rPr>
            <w:rStyle w:val="Hyperlink"/>
            <w:rFonts w:ascii="Arial" w:eastAsia="Times New Roman" w:hAnsi="Arial" w:cs="Arial"/>
            <w:sz w:val="24"/>
            <w:szCs w:val="24"/>
            <w:lang w:eastAsia="en-GB"/>
          </w:rPr>
          <w:t>https://hwb.gov.wales/repository/resource/32028444-889c-4c88-92fd-f4f926bb5656</w:t>
        </w:r>
      </w:hyperlink>
      <w:r w:rsidR="00B2270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3 </w:t>
      </w:r>
      <w:r w:rsidRPr="00A34223">
        <w:rPr>
          <w:rFonts w:ascii="Arial" w:eastAsia="Times New Roman" w:hAnsi="Arial" w:cs="Arial"/>
          <w:sz w:val="24"/>
          <w:szCs w:val="24"/>
          <w:lang w:eastAsia="en-GB"/>
        </w:rPr>
        <w:t>December 2022). Image</w:t>
      </w:r>
      <w:r w:rsidR="00B22708">
        <w:rPr>
          <w:rFonts w:ascii="Arial" w:eastAsia="Times New Roman" w:hAnsi="Arial" w:cs="Arial"/>
          <w:sz w:val="24"/>
          <w:szCs w:val="24"/>
          <w:lang w:eastAsia="en-GB"/>
        </w:rPr>
        <w:t>.</w:t>
      </w:r>
    </w:p>
    <w:p w14:paraId="432BDE5D" w14:textId="2B483A4F" w:rsidR="00A34223" w:rsidRPr="00A34223" w:rsidRDefault="00A34223" w:rsidP="008D29B5">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Room to Grow (2022) </w:t>
      </w:r>
      <w:r w:rsidRPr="00A34223">
        <w:rPr>
          <w:rFonts w:ascii="Arial" w:eastAsia="Times New Roman" w:hAnsi="Arial" w:cs="Arial"/>
          <w:i/>
          <w:iCs/>
          <w:sz w:val="24"/>
          <w:szCs w:val="24"/>
          <w:lang w:eastAsia="en-GB"/>
        </w:rPr>
        <w:t>Top Three best role models for your children</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Room to Grow</w:t>
      </w:r>
      <w:r w:rsidRPr="00A34223">
        <w:rPr>
          <w:rFonts w:ascii="Arial" w:eastAsia="Times New Roman" w:hAnsi="Arial" w:cs="Arial"/>
          <w:sz w:val="24"/>
          <w:szCs w:val="24"/>
          <w:lang w:eastAsia="en-GB"/>
        </w:rPr>
        <w:t xml:space="preserve">. Available at: </w:t>
      </w:r>
      <w:hyperlink r:id="rId74" w:history="1">
        <w:r w:rsidR="00B22708" w:rsidRPr="00A34223">
          <w:rPr>
            <w:rStyle w:val="Hyperlink"/>
            <w:rFonts w:ascii="Arial" w:eastAsia="Times New Roman" w:hAnsi="Arial" w:cs="Arial"/>
            <w:sz w:val="24"/>
            <w:szCs w:val="24"/>
            <w:lang w:eastAsia="en-GB"/>
          </w:rPr>
          <w:t>https://www.roomtogrow.co.uk/blog/top-role-models-children/</w:t>
        </w:r>
      </w:hyperlink>
      <w:r w:rsidR="00B22708">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December 2022). Image</w:t>
      </w:r>
      <w:r w:rsidR="00727A25">
        <w:rPr>
          <w:rFonts w:ascii="Arial" w:eastAsia="Times New Roman" w:hAnsi="Arial" w:cs="Arial"/>
          <w:sz w:val="24"/>
          <w:szCs w:val="24"/>
          <w:lang w:eastAsia="en-GB"/>
        </w:rPr>
        <w:t>.</w:t>
      </w:r>
    </w:p>
    <w:p w14:paraId="04FE7027" w14:textId="65A3FF88"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lastRenderedPageBreak/>
        <w:t>The Seven core aims</w:t>
      </w:r>
      <w:r w:rsidRPr="00A34223">
        <w:rPr>
          <w:rFonts w:ascii="Arial" w:eastAsia="Times New Roman" w:hAnsi="Arial" w:cs="Arial"/>
          <w:sz w:val="24"/>
          <w:szCs w:val="24"/>
          <w:lang w:eastAsia="en-GB"/>
        </w:rPr>
        <w:t xml:space="preserve"> (2022) </w:t>
      </w:r>
      <w:r w:rsidRPr="00A34223">
        <w:rPr>
          <w:rFonts w:ascii="Arial" w:eastAsia="Times New Roman" w:hAnsi="Arial" w:cs="Arial"/>
          <w:i/>
          <w:iCs/>
          <w:sz w:val="24"/>
          <w:szCs w:val="24"/>
          <w:lang w:eastAsia="en-GB"/>
        </w:rPr>
        <w:t>iffelibrary</w:t>
      </w:r>
      <w:r w:rsidRPr="00A34223">
        <w:rPr>
          <w:rFonts w:ascii="Arial" w:eastAsia="Times New Roman" w:hAnsi="Arial" w:cs="Arial"/>
          <w:sz w:val="24"/>
          <w:szCs w:val="24"/>
          <w:lang w:eastAsia="en-GB"/>
        </w:rPr>
        <w:t xml:space="preserve">. Available at: </w:t>
      </w:r>
      <w:hyperlink r:id="rId75" w:history="1">
        <w:r w:rsidR="00727A25" w:rsidRPr="00A34223">
          <w:rPr>
            <w:rStyle w:val="Hyperlink"/>
            <w:rFonts w:ascii="Arial" w:eastAsia="Times New Roman" w:hAnsi="Arial" w:cs="Arial"/>
            <w:sz w:val="24"/>
            <w:szCs w:val="24"/>
            <w:lang w:eastAsia="en-GB"/>
          </w:rPr>
          <w:t>https://investorsinfamilies.co.uk/iif-in-practice/the-seven-core-aims/</w:t>
        </w:r>
      </w:hyperlink>
      <w:r w:rsidR="00727A25">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DB2ABF">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 xml:space="preserve">December 2022). </w:t>
      </w:r>
    </w:p>
    <w:p w14:paraId="30213DE5" w14:textId="2F7F1F92"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Teach Early Years Magazine (1AD) </w:t>
      </w:r>
      <w:r w:rsidRPr="00A34223">
        <w:rPr>
          <w:rFonts w:ascii="Arial" w:eastAsia="Times New Roman" w:hAnsi="Arial" w:cs="Arial"/>
          <w:i/>
          <w:iCs/>
          <w:sz w:val="24"/>
          <w:szCs w:val="24"/>
          <w:lang w:eastAsia="en-GB"/>
        </w:rPr>
        <w:t>Attachment and the key person: A unique child</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Teach Early Years</w:t>
      </w:r>
      <w:r w:rsidRPr="00A34223">
        <w:rPr>
          <w:rFonts w:ascii="Arial" w:eastAsia="Times New Roman" w:hAnsi="Arial" w:cs="Arial"/>
          <w:sz w:val="24"/>
          <w:szCs w:val="24"/>
          <w:lang w:eastAsia="en-GB"/>
        </w:rPr>
        <w:t xml:space="preserve">. Teach Early Years Magazine. Available at: </w:t>
      </w:r>
      <w:hyperlink r:id="rId76" w:history="1">
        <w:r w:rsidR="00727A25" w:rsidRPr="00A34223">
          <w:rPr>
            <w:rStyle w:val="Hyperlink"/>
            <w:rFonts w:ascii="Arial" w:eastAsia="Times New Roman" w:hAnsi="Arial" w:cs="Arial"/>
            <w:sz w:val="24"/>
            <w:szCs w:val="24"/>
            <w:lang w:eastAsia="en-GB"/>
          </w:rPr>
          <w:t>http://www.teachearlyyears.com/a-unique-child/view/attachment-the-key-person</w:t>
        </w:r>
      </w:hyperlink>
      <w:r w:rsidR="00727A25">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DB2ABF">
        <w:rPr>
          <w:rFonts w:ascii="Arial" w:eastAsia="Times New Roman" w:hAnsi="Arial" w:cs="Arial"/>
          <w:sz w:val="24"/>
          <w:szCs w:val="24"/>
          <w:lang w:eastAsia="en-GB"/>
        </w:rPr>
        <w:t xml:space="preserve">29 </w:t>
      </w:r>
      <w:r w:rsidRPr="00A34223">
        <w:rPr>
          <w:rFonts w:ascii="Arial" w:eastAsia="Times New Roman" w:hAnsi="Arial" w:cs="Arial"/>
          <w:sz w:val="24"/>
          <w:szCs w:val="24"/>
          <w:lang w:eastAsia="en-GB"/>
        </w:rPr>
        <w:t xml:space="preserve">November 2022). </w:t>
      </w:r>
    </w:p>
    <w:p w14:paraId="065036BD" w14:textId="4142BADC"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UN Convention on the rights of the child</w:t>
      </w:r>
      <w:r w:rsidRPr="00A34223">
        <w:rPr>
          <w:rFonts w:ascii="Arial" w:eastAsia="Times New Roman" w:hAnsi="Arial" w:cs="Arial"/>
          <w:sz w:val="24"/>
          <w:szCs w:val="24"/>
          <w:lang w:eastAsia="en-GB"/>
        </w:rPr>
        <w:t xml:space="preserve"> (2022) </w:t>
      </w:r>
      <w:proofErr w:type="spellStart"/>
      <w:r w:rsidRPr="00A34223">
        <w:rPr>
          <w:rFonts w:ascii="Arial" w:eastAsia="Times New Roman" w:hAnsi="Arial" w:cs="Arial"/>
          <w:i/>
          <w:iCs/>
          <w:sz w:val="24"/>
          <w:szCs w:val="24"/>
          <w:lang w:eastAsia="en-GB"/>
        </w:rPr>
        <w:t>Unicef</w:t>
      </w:r>
      <w:proofErr w:type="spellEnd"/>
      <w:r w:rsidRPr="00A34223">
        <w:rPr>
          <w:rFonts w:ascii="Arial" w:eastAsia="Times New Roman" w:hAnsi="Arial" w:cs="Arial"/>
          <w:i/>
          <w:iCs/>
          <w:sz w:val="24"/>
          <w:szCs w:val="24"/>
          <w:lang w:eastAsia="en-GB"/>
        </w:rPr>
        <w:t xml:space="preserve"> UK</w:t>
      </w:r>
      <w:r w:rsidRPr="00A34223">
        <w:rPr>
          <w:rFonts w:ascii="Arial" w:eastAsia="Times New Roman" w:hAnsi="Arial" w:cs="Arial"/>
          <w:sz w:val="24"/>
          <w:szCs w:val="24"/>
          <w:lang w:eastAsia="en-GB"/>
        </w:rPr>
        <w:t xml:space="preserve">. Available at: </w:t>
      </w:r>
      <w:hyperlink r:id="rId77" w:history="1">
        <w:r w:rsidR="00727A25" w:rsidRPr="00A34223">
          <w:rPr>
            <w:rStyle w:val="Hyperlink"/>
            <w:rFonts w:ascii="Arial" w:eastAsia="Times New Roman" w:hAnsi="Arial" w:cs="Arial"/>
            <w:sz w:val="24"/>
            <w:szCs w:val="24"/>
            <w:lang w:eastAsia="en-GB"/>
          </w:rPr>
          <w:t>https://www.unicef.org.uk/what-we-do/un-convention-child-rights/</w:t>
        </w:r>
      </w:hyperlink>
      <w:r w:rsidR="00727A25">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25 </w:t>
      </w:r>
      <w:r w:rsidRPr="00A34223">
        <w:rPr>
          <w:rFonts w:ascii="Arial" w:eastAsia="Times New Roman" w:hAnsi="Arial" w:cs="Arial"/>
          <w:sz w:val="24"/>
          <w:szCs w:val="24"/>
          <w:lang w:eastAsia="en-GB"/>
        </w:rPr>
        <w:t xml:space="preserve">November 2022). </w:t>
      </w:r>
    </w:p>
    <w:p w14:paraId="4E509B25" w14:textId="66F77C8E"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UNCRC – Children's Law Centre</w:t>
      </w:r>
      <w:r w:rsidRPr="00A34223">
        <w:rPr>
          <w:rFonts w:ascii="Arial" w:eastAsia="Times New Roman" w:hAnsi="Arial" w:cs="Arial"/>
          <w:sz w:val="24"/>
          <w:szCs w:val="24"/>
          <w:lang w:eastAsia="en-GB"/>
        </w:rPr>
        <w:t xml:space="preserve"> (2022) </w:t>
      </w:r>
      <w:r w:rsidRPr="00A34223">
        <w:rPr>
          <w:rFonts w:ascii="Arial" w:eastAsia="Times New Roman" w:hAnsi="Arial" w:cs="Arial"/>
          <w:i/>
          <w:iCs/>
          <w:sz w:val="24"/>
          <w:szCs w:val="24"/>
          <w:lang w:eastAsia="en-GB"/>
        </w:rPr>
        <w:t>Children's rights change children's lives</w:t>
      </w:r>
      <w:r w:rsidRPr="00A34223">
        <w:rPr>
          <w:rFonts w:ascii="Arial" w:eastAsia="Times New Roman" w:hAnsi="Arial" w:cs="Arial"/>
          <w:sz w:val="24"/>
          <w:szCs w:val="24"/>
          <w:lang w:eastAsia="en-GB"/>
        </w:rPr>
        <w:t xml:space="preserve">. Available at: </w:t>
      </w:r>
      <w:hyperlink r:id="rId78" w:history="1">
        <w:r w:rsidR="00727A25" w:rsidRPr="00A34223">
          <w:rPr>
            <w:rStyle w:val="Hyperlink"/>
            <w:rFonts w:ascii="Arial" w:eastAsia="Times New Roman" w:hAnsi="Arial" w:cs="Arial"/>
            <w:sz w:val="24"/>
            <w:szCs w:val="24"/>
            <w:lang w:eastAsia="en-GB"/>
          </w:rPr>
          <w:t>https://childrenslawcentre.org.uk/uncrc/</w:t>
        </w:r>
      </w:hyperlink>
      <w:r w:rsidR="00727A25">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3 </w:t>
      </w:r>
      <w:r w:rsidRPr="00A34223">
        <w:rPr>
          <w:rFonts w:ascii="Arial" w:eastAsia="Times New Roman" w:hAnsi="Arial" w:cs="Arial"/>
          <w:sz w:val="24"/>
          <w:szCs w:val="24"/>
          <w:lang w:eastAsia="en-GB"/>
        </w:rPr>
        <w:t>December</w:t>
      </w:r>
      <w:r w:rsidR="00DB2ABF">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2022). </w:t>
      </w:r>
      <w:r w:rsidR="00727A25">
        <w:rPr>
          <w:rFonts w:ascii="Arial" w:eastAsia="Times New Roman" w:hAnsi="Arial" w:cs="Arial"/>
          <w:sz w:val="24"/>
          <w:szCs w:val="24"/>
          <w:lang w:eastAsia="en-GB"/>
        </w:rPr>
        <w:t>Image.</w:t>
      </w:r>
    </w:p>
    <w:p w14:paraId="055CB3E9" w14:textId="73C752E5"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A unique child: Vulnerable children: Part 1 - how do your children grow?</w:t>
      </w:r>
      <w:r w:rsidRPr="00A34223">
        <w:rPr>
          <w:rFonts w:ascii="Arial" w:eastAsia="Times New Roman" w:hAnsi="Arial" w:cs="Arial"/>
          <w:sz w:val="24"/>
          <w:szCs w:val="24"/>
          <w:lang w:eastAsia="en-GB"/>
        </w:rPr>
        <w:t xml:space="preserve"> (2014) </w:t>
      </w:r>
      <w:r w:rsidRPr="00A34223">
        <w:rPr>
          <w:rFonts w:ascii="Arial" w:eastAsia="Times New Roman" w:hAnsi="Arial" w:cs="Arial"/>
          <w:i/>
          <w:iCs/>
          <w:sz w:val="24"/>
          <w:szCs w:val="24"/>
          <w:lang w:eastAsia="en-GB"/>
        </w:rPr>
        <w:t>Nursery World</w:t>
      </w:r>
      <w:r w:rsidRPr="00A34223">
        <w:rPr>
          <w:rFonts w:ascii="Arial" w:eastAsia="Times New Roman" w:hAnsi="Arial" w:cs="Arial"/>
          <w:sz w:val="24"/>
          <w:szCs w:val="24"/>
          <w:lang w:eastAsia="en-GB"/>
        </w:rPr>
        <w:t xml:space="preserve">. Available at: </w:t>
      </w:r>
      <w:hyperlink r:id="rId79" w:history="1">
        <w:r w:rsidR="00727A25" w:rsidRPr="00A34223">
          <w:rPr>
            <w:rStyle w:val="Hyperlink"/>
            <w:rFonts w:ascii="Arial" w:eastAsia="Times New Roman" w:hAnsi="Arial" w:cs="Arial"/>
            <w:sz w:val="24"/>
            <w:szCs w:val="24"/>
            <w:lang w:eastAsia="en-GB"/>
          </w:rPr>
          <w:t>https://www.nurseryworld.co.uk/features/article/a-unique-child-vulnerable-children-part-1-how-do-your-children-grow</w:t>
        </w:r>
      </w:hyperlink>
      <w:r w:rsidR="00727A25">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 xml:space="preserve">November 2022). </w:t>
      </w:r>
    </w:p>
    <w:p w14:paraId="3F0F2FF4" w14:textId="7CCA6F3C" w:rsidR="00A34223" w:rsidRPr="00A34223" w:rsidRDefault="00A34223" w:rsidP="0021630C">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An update to free school meal guidance for Schools</w:t>
      </w:r>
      <w:r w:rsidRPr="00A34223">
        <w:rPr>
          <w:rFonts w:ascii="Arial" w:eastAsia="Times New Roman" w:hAnsi="Arial" w:cs="Arial"/>
          <w:sz w:val="24"/>
          <w:szCs w:val="24"/>
          <w:lang w:eastAsia="en-GB"/>
        </w:rPr>
        <w:t xml:space="preserve"> (2021) </w:t>
      </w:r>
      <w:r w:rsidRPr="00A34223">
        <w:rPr>
          <w:rFonts w:ascii="Arial" w:eastAsia="Times New Roman" w:hAnsi="Arial" w:cs="Arial"/>
          <w:i/>
          <w:iCs/>
          <w:sz w:val="24"/>
          <w:szCs w:val="24"/>
          <w:lang w:eastAsia="en-GB"/>
        </w:rPr>
        <w:t>Food for Life</w:t>
      </w:r>
      <w:r w:rsidRPr="00A34223">
        <w:rPr>
          <w:rFonts w:ascii="Arial" w:eastAsia="Times New Roman" w:hAnsi="Arial" w:cs="Arial"/>
          <w:sz w:val="24"/>
          <w:szCs w:val="24"/>
          <w:lang w:eastAsia="en-GB"/>
        </w:rPr>
        <w:t xml:space="preserve">. Available at: </w:t>
      </w:r>
      <w:hyperlink r:id="rId80" w:history="1">
        <w:r w:rsidR="00727A25" w:rsidRPr="00A34223">
          <w:rPr>
            <w:rStyle w:val="Hyperlink"/>
            <w:rFonts w:ascii="Arial" w:eastAsia="Times New Roman" w:hAnsi="Arial" w:cs="Arial"/>
            <w:sz w:val="24"/>
            <w:szCs w:val="24"/>
            <w:lang w:eastAsia="en-GB"/>
          </w:rPr>
          <w:t>http://www.foodforlife.org.uk/whats-happening/news/news-post/an-update-to-free-school-meals-guidance-for-schools</w:t>
        </w:r>
      </w:hyperlink>
      <w:r w:rsidR="00727A25">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1 </w:t>
      </w:r>
      <w:r w:rsidRPr="00A34223">
        <w:rPr>
          <w:rFonts w:ascii="Arial" w:eastAsia="Times New Roman" w:hAnsi="Arial" w:cs="Arial"/>
          <w:sz w:val="24"/>
          <w:szCs w:val="24"/>
          <w:lang w:eastAsia="en-GB"/>
        </w:rPr>
        <w:t>December 2022).Image</w:t>
      </w:r>
      <w:r w:rsidR="00727A25">
        <w:rPr>
          <w:rFonts w:ascii="Arial" w:eastAsia="Times New Roman" w:hAnsi="Arial" w:cs="Arial"/>
          <w:sz w:val="24"/>
          <w:szCs w:val="24"/>
          <w:lang w:eastAsia="en-GB"/>
        </w:rPr>
        <w:t>.</w:t>
      </w:r>
    </w:p>
    <w:p w14:paraId="44AF6FFE" w14:textId="79C48255"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Voice of the </w:t>
      </w:r>
      <w:r w:rsidR="00727A25" w:rsidRPr="00A34223">
        <w:rPr>
          <w:rFonts w:ascii="Arial" w:eastAsia="Times New Roman" w:hAnsi="Arial" w:cs="Arial"/>
          <w:sz w:val="24"/>
          <w:szCs w:val="24"/>
          <w:lang w:eastAsia="en-GB"/>
        </w:rPr>
        <w:t>Children</w:t>
      </w:r>
      <w:r w:rsidR="005B732A">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The Welfare Checklist and the Paramountcy Principle - Children Act 1989</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The Voice of the Child - Family Law Research</w:t>
      </w:r>
      <w:r w:rsidRPr="00A34223">
        <w:rPr>
          <w:rFonts w:ascii="Arial" w:eastAsia="Times New Roman" w:hAnsi="Arial" w:cs="Arial"/>
          <w:sz w:val="24"/>
          <w:szCs w:val="24"/>
          <w:lang w:eastAsia="en-GB"/>
        </w:rPr>
        <w:t xml:space="preserve">. Available at: </w:t>
      </w:r>
      <w:hyperlink r:id="rId81" w:history="1">
        <w:r w:rsidR="005B732A" w:rsidRPr="00A34223">
          <w:rPr>
            <w:rStyle w:val="Hyperlink"/>
            <w:rFonts w:ascii="Arial" w:eastAsia="Times New Roman" w:hAnsi="Arial" w:cs="Arial"/>
            <w:sz w:val="24"/>
            <w:szCs w:val="24"/>
            <w:lang w:eastAsia="en-GB"/>
          </w:rPr>
          <w:t>https://www.voiceofthechild.org.uk/kb/welfare-checklist-paramountcy-principle-children-act-1989</w:t>
        </w:r>
      </w:hyperlink>
      <w:r w:rsidR="005B732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25 </w:t>
      </w:r>
      <w:r w:rsidRPr="00A34223">
        <w:rPr>
          <w:rFonts w:ascii="Arial" w:eastAsia="Times New Roman" w:hAnsi="Arial" w:cs="Arial"/>
          <w:sz w:val="24"/>
          <w:szCs w:val="24"/>
          <w:lang w:eastAsia="en-GB"/>
        </w:rPr>
        <w:t xml:space="preserve">November 2022). </w:t>
      </w:r>
    </w:p>
    <w:p w14:paraId="4F846D21" w14:textId="4A5EA45E" w:rsidR="00A34223" w:rsidRPr="00A34223" w:rsidRDefault="00A34223" w:rsidP="0021630C">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Welcome to Forest Lodge Academy</w:t>
      </w:r>
      <w:r w:rsidRPr="00A34223">
        <w:rPr>
          <w:rFonts w:ascii="Arial" w:eastAsia="Times New Roman" w:hAnsi="Arial" w:cs="Arial"/>
          <w:sz w:val="24"/>
          <w:szCs w:val="24"/>
          <w:lang w:eastAsia="en-GB"/>
        </w:rPr>
        <w:t xml:space="preserve"> (</w:t>
      </w:r>
      <w:r w:rsidR="005B732A">
        <w:rPr>
          <w:rFonts w:ascii="Arial" w:eastAsia="Times New Roman" w:hAnsi="Arial" w:cs="Arial"/>
          <w:sz w:val="24"/>
          <w:szCs w:val="24"/>
          <w:lang w:eastAsia="en-GB"/>
        </w:rPr>
        <w:t>2022</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Forest Lodge Academy - A L.E.A.D. Academy</w:t>
      </w:r>
      <w:r w:rsidRPr="00A34223">
        <w:rPr>
          <w:rFonts w:ascii="Arial" w:eastAsia="Times New Roman" w:hAnsi="Arial" w:cs="Arial"/>
          <w:sz w:val="24"/>
          <w:szCs w:val="24"/>
          <w:lang w:eastAsia="en-GB"/>
        </w:rPr>
        <w:t xml:space="preserve">. Available at: </w:t>
      </w:r>
      <w:hyperlink r:id="rId82" w:history="1">
        <w:r w:rsidR="005B732A" w:rsidRPr="00A34223">
          <w:rPr>
            <w:rStyle w:val="Hyperlink"/>
            <w:rFonts w:ascii="Arial" w:eastAsia="Times New Roman" w:hAnsi="Arial" w:cs="Arial"/>
            <w:sz w:val="24"/>
            <w:szCs w:val="24"/>
            <w:lang w:eastAsia="en-GB"/>
          </w:rPr>
          <w:t>http://www.forestlodgeacademy.co.uk</w:t>
        </w:r>
      </w:hyperlink>
      <w:r w:rsidR="005B732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 (Accessed: </w:t>
      </w:r>
      <w:r w:rsidR="00DB2ABF">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 2022). Image</w:t>
      </w:r>
      <w:r w:rsidR="005B732A">
        <w:rPr>
          <w:rFonts w:ascii="Arial" w:eastAsia="Times New Roman" w:hAnsi="Arial" w:cs="Arial"/>
          <w:sz w:val="24"/>
          <w:szCs w:val="24"/>
          <w:lang w:eastAsia="en-GB"/>
        </w:rPr>
        <w:t>.</w:t>
      </w:r>
    </w:p>
    <w:p w14:paraId="1ADECEB3" w14:textId="2A2A65F6" w:rsidR="00A34223" w:rsidRPr="00A34223" w:rsidRDefault="00A34223" w:rsidP="0021630C">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White, J. (2019) </w:t>
      </w:r>
      <w:r w:rsidRPr="00A34223">
        <w:rPr>
          <w:rFonts w:ascii="Arial" w:eastAsia="Times New Roman" w:hAnsi="Arial" w:cs="Arial"/>
          <w:i/>
          <w:iCs/>
          <w:sz w:val="24"/>
          <w:szCs w:val="24"/>
          <w:lang w:eastAsia="en-GB"/>
        </w:rPr>
        <w:t>Transitions within the Early Years foundation stage</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 xml:space="preserve">Hatherop Castle Prep </w:t>
      </w:r>
      <w:proofErr w:type="gramStart"/>
      <w:r w:rsidRPr="00A34223">
        <w:rPr>
          <w:rFonts w:ascii="Arial" w:eastAsia="Times New Roman" w:hAnsi="Arial" w:cs="Arial"/>
          <w:i/>
          <w:iCs/>
          <w:sz w:val="24"/>
          <w:szCs w:val="24"/>
          <w:lang w:eastAsia="en-GB"/>
        </w:rPr>
        <w:t>School</w:t>
      </w:r>
      <w:proofErr w:type="gramEnd"/>
      <w:r w:rsidRPr="00A34223">
        <w:rPr>
          <w:rFonts w:ascii="Arial" w:eastAsia="Times New Roman" w:hAnsi="Arial" w:cs="Arial"/>
          <w:i/>
          <w:iCs/>
          <w:sz w:val="24"/>
          <w:szCs w:val="24"/>
          <w:lang w:eastAsia="en-GB"/>
        </w:rPr>
        <w:t xml:space="preserve"> and Nursery</w:t>
      </w:r>
      <w:r w:rsidRPr="00A34223">
        <w:rPr>
          <w:rFonts w:ascii="Arial" w:eastAsia="Times New Roman" w:hAnsi="Arial" w:cs="Arial"/>
          <w:sz w:val="24"/>
          <w:szCs w:val="24"/>
          <w:lang w:eastAsia="en-GB"/>
        </w:rPr>
        <w:t xml:space="preserve">. Available at: </w:t>
      </w:r>
      <w:hyperlink r:id="rId83" w:history="1">
        <w:r w:rsidR="005B732A" w:rsidRPr="00A34223">
          <w:rPr>
            <w:rStyle w:val="Hyperlink"/>
            <w:rFonts w:ascii="Arial" w:eastAsia="Times New Roman" w:hAnsi="Arial" w:cs="Arial"/>
            <w:sz w:val="24"/>
            <w:szCs w:val="24"/>
            <w:lang w:eastAsia="en-GB"/>
          </w:rPr>
          <w:t>https://www.hatheropcastle.co.uk/news/transitions-within-the-early-years-foundation-stage</w:t>
        </w:r>
      </w:hyperlink>
      <w:r w:rsidR="005B732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 2022). Image</w:t>
      </w:r>
      <w:r w:rsidR="005B732A">
        <w:rPr>
          <w:rFonts w:ascii="Arial" w:eastAsia="Times New Roman" w:hAnsi="Arial" w:cs="Arial"/>
          <w:sz w:val="24"/>
          <w:szCs w:val="24"/>
          <w:lang w:eastAsia="en-GB"/>
        </w:rPr>
        <w:t>.</w:t>
      </w:r>
    </w:p>
    <w:p w14:paraId="70AC68B7" w14:textId="757DB8E5"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Wood, E.A. (2013) </w:t>
      </w:r>
      <w:r w:rsidRPr="00A34223">
        <w:rPr>
          <w:rFonts w:ascii="Arial" w:eastAsia="Times New Roman" w:hAnsi="Arial" w:cs="Arial"/>
          <w:i/>
          <w:iCs/>
          <w:sz w:val="24"/>
          <w:szCs w:val="24"/>
          <w:lang w:eastAsia="en-GB"/>
        </w:rPr>
        <w:t>Sage publications</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Play, Learning and the Early Childhood Curriculum</w:t>
      </w:r>
      <w:r w:rsidRPr="00A34223">
        <w:rPr>
          <w:rFonts w:ascii="Arial" w:eastAsia="Times New Roman" w:hAnsi="Arial" w:cs="Arial"/>
          <w:sz w:val="24"/>
          <w:szCs w:val="24"/>
          <w:lang w:eastAsia="en-GB"/>
        </w:rPr>
        <w:t xml:space="preserve">. SAGE Publications Ltd. Available at: </w:t>
      </w:r>
      <w:hyperlink r:id="rId84" w:history="1">
        <w:r w:rsidR="005B732A" w:rsidRPr="00A34223">
          <w:rPr>
            <w:rStyle w:val="Hyperlink"/>
            <w:rFonts w:ascii="Arial" w:eastAsia="Times New Roman" w:hAnsi="Arial" w:cs="Arial"/>
            <w:sz w:val="24"/>
            <w:szCs w:val="24"/>
            <w:lang w:eastAsia="en-GB"/>
          </w:rPr>
          <w:t>https://www.torrossa.com/en/resources/an/5019586</w:t>
        </w:r>
      </w:hyperlink>
      <w:r w:rsidR="005B732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B2ABF">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November</w:t>
      </w:r>
      <w:r w:rsidR="00DB2ABF">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2022). </w:t>
      </w:r>
    </w:p>
    <w:p w14:paraId="213A1D75" w14:textId="21ED49A9"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Woodhead, M., Crivello, G. and Vogler, P. (2008) </w:t>
      </w:r>
      <w:r w:rsidRPr="00A34223">
        <w:rPr>
          <w:rFonts w:ascii="Arial" w:eastAsia="Times New Roman" w:hAnsi="Arial" w:cs="Arial"/>
          <w:i/>
          <w:iCs/>
          <w:sz w:val="24"/>
          <w:szCs w:val="24"/>
          <w:lang w:eastAsia="en-GB"/>
        </w:rPr>
        <w:t>Early childhood transitions research: A review of Concepts, theory and Practice</w:t>
      </w:r>
      <w:r w:rsidRPr="00A34223">
        <w:rPr>
          <w:rFonts w:ascii="Arial" w:eastAsia="Times New Roman" w:hAnsi="Arial" w:cs="Arial"/>
          <w:sz w:val="24"/>
          <w:szCs w:val="24"/>
          <w:lang w:eastAsia="en-GB"/>
        </w:rPr>
        <w:t xml:space="preserve">, </w:t>
      </w:r>
      <w:r w:rsidRPr="00A34223">
        <w:rPr>
          <w:rFonts w:ascii="Arial" w:eastAsia="Times New Roman" w:hAnsi="Arial" w:cs="Arial"/>
          <w:i/>
          <w:iCs/>
          <w:sz w:val="24"/>
          <w:szCs w:val="24"/>
          <w:lang w:eastAsia="en-GB"/>
        </w:rPr>
        <w:t>ORA</w:t>
      </w:r>
      <w:r w:rsidRPr="00A34223">
        <w:rPr>
          <w:rFonts w:ascii="Arial" w:eastAsia="Times New Roman" w:hAnsi="Arial" w:cs="Arial"/>
          <w:sz w:val="24"/>
          <w:szCs w:val="24"/>
          <w:lang w:eastAsia="en-GB"/>
        </w:rPr>
        <w:t xml:space="preserve">. Bernard van Leer Foundation. Available at: </w:t>
      </w:r>
      <w:hyperlink r:id="rId85" w:history="1">
        <w:r w:rsidR="005B732A" w:rsidRPr="00A34223">
          <w:rPr>
            <w:rStyle w:val="Hyperlink"/>
            <w:rFonts w:ascii="Arial" w:eastAsia="Times New Roman" w:hAnsi="Arial" w:cs="Arial"/>
            <w:sz w:val="24"/>
            <w:szCs w:val="24"/>
            <w:lang w:eastAsia="en-GB"/>
          </w:rPr>
          <w:t>https://ora.ox.ac.uk/objects/uuid:dfa1d685-97e1-4365-a8b7-ca7d44ffc618</w:t>
        </w:r>
      </w:hyperlink>
      <w:r w:rsidR="005B732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53232">
        <w:rPr>
          <w:rFonts w:ascii="Arial" w:eastAsia="Times New Roman" w:hAnsi="Arial" w:cs="Arial"/>
          <w:sz w:val="24"/>
          <w:szCs w:val="24"/>
          <w:lang w:eastAsia="en-GB"/>
        </w:rPr>
        <w:t xml:space="preserve">24 </w:t>
      </w:r>
      <w:r w:rsidRPr="00A34223">
        <w:rPr>
          <w:rFonts w:ascii="Arial" w:eastAsia="Times New Roman" w:hAnsi="Arial" w:cs="Arial"/>
          <w:sz w:val="24"/>
          <w:szCs w:val="24"/>
          <w:lang w:eastAsia="en-GB"/>
        </w:rPr>
        <w:t xml:space="preserve">November 2022). </w:t>
      </w:r>
    </w:p>
    <w:p w14:paraId="15BCC30B" w14:textId="17324BEB" w:rsidR="00A34223" w:rsidRPr="00A34223" w:rsidRDefault="00A34223" w:rsidP="0021630C">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lastRenderedPageBreak/>
        <w:t>Working in partnership with parents - FWSOLUTIONS.NET</w:t>
      </w:r>
      <w:r w:rsidRPr="00A34223">
        <w:rPr>
          <w:rFonts w:ascii="Arial" w:eastAsia="Times New Roman" w:hAnsi="Arial" w:cs="Arial"/>
          <w:sz w:val="24"/>
          <w:szCs w:val="24"/>
          <w:lang w:eastAsia="en-GB"/>
        </w:rPr>
        <w:t xml:space="preserve"> (no date). Available at: </w:t>
      </w:r>
      <w:hyperlink r:id="rId86" w:history="1">
        <w:r w:rsidR="005B732A" w:rsidRPr="00A34223">
          <w:rPr>
            <w:rStyle w:val="Hyperlink"/>
            <w:rFonts w:ascii="Arial" w:eastAsia="Times New Roman" w:hAnsi="Arial" w:cs="Arial"/>
            <w:sz w:val="24"/>
            <w:szCs w:val="24"/>
            <w:lang w:eastAsia="en-GB"/>
          </w:rPr>
          <w:t>https://www.fwsolutions.net/wp-content/uploads/2015/07/Partnership-with-parents-good-practice-guide.pdf</w:t>
        </w:r>
      </w:hyperlink>
      <w:r w:rsidR="005B732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53232">
        <w:rPr>
          <w:rFonts w:ascii="Arial" w:eastAsia="Times New Roman" w:hAnsi="Arial" w:cs="Arial"/>
          <w:sz w:val="24"/>
          <w:szCs w:val="24"/>
          <w:lang w:eastAsia="en-GB"/>
        </w:rPr>
        <w:t xml:space="preserve">21 </w:t>
      </w:r>
      <w:r w:rsidRPr="00A34223">
        <w:rPr>
          <w:rFonts w:ascii="Arial" w:eastAsia="Times New Roman" w:hAnsi="Arial" w:cs="Arial"/>
          <w:sz w:val="24"/>
          <w:szCs w:val="24"/>
          <w:lang w:eastAsia="en-GB"/>
        </w:rPr>
        <w:t>November 2022). Image</w:t>
      </w:r>
      <w:r w:rsidR="005B732A">
        <w:rPr>
          <w:rFonts w:ascii="Arial" w:eastAsia="Times New Roman" w:hAnsi="Arial" w:cs="Arial"/>
          <w:sz w:val="24"/>
          <w:szCs w:val="24"/>
          <w:lang w:eastAsia="en-GB"/>
        </w:rPr>
        <w:t>.</w:t>
      </w:r>
    </w:p>
    <w:p w14:paraId="0593460E" w14:textId="714A86D2" w:rsidR="00A34223" w:rsidRPr="00A34223" w:rsidRDefault="00A34223" w:rsidP="005B732A">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sz w:val="24"/>
          <w:szCs w:val="24"/>
          <w:lang w:eastAsia="en-GB"/>
        </w:rPr>
        <w:t xml:space="preserve">Yeboah, D.A. (2002) “Enhancing transition from early childhood phase to primary education: Evidence from the research literature,” </w:t>
      </w:r>
      <w:r w:rsidRPr="00A34223">
        <w:rPr>
          <w:rFonts w:ascii="Arial" w:eastAsia="Times New Roman" w:hAnsi="Arial" w:cs="Arial"/>
          <w:i/>
          <w:iCs/>
          <w:sz w:val="24"/>
          <w:szCs w:val="24"/>
          <w:lang w:eastAsia="en-GB"/>
        </w:rPr>
        <w:t>Early Years</w:t>
      </w:r>
      <w:r w:rsidRPr="00A34223">
        <w:rPr>
          <w:rFonts w:ascii="Arial" w:eastAsia="Times New Roman" w:hAnsi="Arial" w:cs="Arial"/>
          <w:sz w:val="24"/>
          <w:szCs w:val="24"/>
          <w:lang w:eastAsia="en-GB"/>
        </w:rPr>
        <w:t xml:space="preserve">, 22(1), pp. 51–68. Available at: </w:t>
      </w:r>
      <w:hyperlink r:id="rId87" w:history="1">
        <w:r w:rsidR="005B732A" w:rsidRPr="00A34223">
          <w:rPr>
            <w:rStyle w:val="Hyperlink"/>
            <w:rFonts w:ascii="Arial" w:eastAsia="Times New Roman" w:hAnsi="Arial" w:cs="Arial"/>
            <w:sz w:val="24"/>
            <w:szCs w:val="24"/>
            <w:lang w:eastAsia="en-GB"/>
          </w:rPr>
          <w:t>https://doi.org/10.1080/09575140120111517</w:t>
        </w:r>
      </w:hyperlink>
      <w:r w:rsidRPr="00A34223">
        <w:rPr>
          <w:rFonts w:ascii="Arial" w:eastAsia="Times New Roman" w:hAnsi="Arial" w:cs="Arial"/>
          <w:sz w:val="24"/>
          <w:szCs w:val="24"/>
          <w:lang w:eastAsia="en-GB"/>
        </w:rPr>
        <w:t>.</w:t>
      </w:r>
      <w:r w:rsidR="005B732A">
        <w:rPr>
          <w:rFonts w:ascii="Arial" w:eastAsia="Times New Roman" w:hAnsi="Arial" w:cs="Arial"/>
          <w:sz w:val="24"/>
          <w:szCs w:val="24"/>
          <w:lang w:eastAsia="en-GB"/>
        </w:rPr>
        <w:t xml:space="preserve"> (Accessed: </w:t>
      </w:r>
      <w:r w:rsidR="005B732A" w:rsidRPr="00A34223">
        <w:rPr>
          <w:rFonts w:ascii="Arial" w:eastAsia="Times New Roman" w:hAnsi="Arial" w:cs="Arial"/>
          <w:sz w:val="24"/>
          <w:szCs w:val="24"/>
          <w:lang w:eastAsia="en-GB"/>
        </w:rPr>
        <w:t xml:space="preserve"> </w:t>
      </w:r>
      <w:r w:rsidR="005B732A">
        <w:rPr>
          <w:rFonts w:ascii="Arial" w:eastAsia="Times New Roman" w:hAnsi="Arial" w:cs="Arial"/>
          <w:sz w:val="24"/>
          <w:szCs w:val="24"/>
          <w:lang w:eastAsia="en-GB"/>
        </w:rPr>
        <w:t>30 November 2022)</w:t>
      </w:r>
    </w:p>
    <w:p w14:paraId="7DF33E61" w14:textId="38F1B4F9" w:rsidR="00A34223" w:rsidRPr="00A34223" w:rsidRDefault="00A34223" w:rsidP="00A34223">
      <w:pPr>
        <w:spacing w:before="100" w:beforeAutospacing="1" w:after="100" w:afterAutospacing="1" w:line="240" w:lineRule="auto"/>
        <w:ind w:left="567" w:hanging="567"/>
        <w:rPr>
          <w:rFonts w:ascii="Arial" w:eastAsia="Times New Roman" w:hAnsi="Arial" w:cs="Arial"/>
          <w:sz w:val="24"/>
          <w:szCs w:val="24"/>
          <w:lang w:eastAsia="en-GB"/>
        </w:rPr>
      </w:pPr>
      <w:r w:rsidRPr="00A34223">
        <w:rPr>
          <w:rFonts w:ascii="Arial" w:eastAsia="Times New Roman" w:hAnsi="Arial" w:cs="Arial"/>
          <w:i/>
          <w:iCs/>
          <w:sz w:val="24"/>
          <w:szCs w:val="24"/>
          <w:lang w:eastAsia="en-GB"/>
        </w:rPr>
        <w:t>Your child's key person</w:t>
      </w:r>
      <w:r w:rsidRPr="00A34223">
        <w:rPr>
          <w:rFonts w:ascii="Arial" w:eastAsia="Times New Roman" w:hAnsi="Arial" w:cs="Arial"/>
          <w:sz w:val="24"/>
          <w:szCs w:val="24"/>
          <w:lang w:eastAsia="en-GB"/>
        </w:rPr>
        <w:t xml:space="preserve"> (2021) </w:t>
      </w:r>
      <w:r w:rsidRPr="00A34223">
        <w:rPr>
          <w:rFonts w:ascii="Arial" w:eastAsia="Times New Roman" w:hAnsi="Arial" w:cs="Arial"/>
          <w:i/>
          <w:iCs/>
          <w:sz w:val="24"/>
          <w:szCs w:val="24"/>
          <w:lang w:eastAsia="en-GB"/>
        </w:rPr>
        <w:t>PACEY</w:t>
      </w:r>
      <w:r w:rsidRPr="00A34223">
        <w:rPr>
          <w:rFonts w:ascii="Arial" w:eastAsia="Times New Roman" w:hAnsi="Arial" w:cs="Arial"/>
          <w:sz w:val="24"/>
          <w:szCs w:val="24"/>
          <w:lang w:eastAsia="en-GB"/>
        </w:rPr>
        <w:t xml:space="preserve">. Available at: </w:t>
      </w:r>
      <w:hyperlink r:id="rId88" w:history="1">
        <w:r w:rsidR="005B732A" w:rsidRPr="00A34223">
          <w:rPr>
            <w:rStyle w:val="Hyperlink"/>
            <w:rFonts w:ascii="Arial" w:eastAsia="Times New Roman" w:hAnsi="Arial" w:cs="Arial"/>
            <w:sz w:val="24"/>
            <w:szCs w:val="24"/>
            <w:lang w:eastAsia="en-GB"/>
          </w:rPr>
          <w:t>https://www.pacey.org.uk/parents/resources-for-parents/tips,-factsheets-and-downloads/your-child-s-key-person</w:t>
        </w:r>
      </w:hyperlink>
      <w:r w:rsidR="005B732A">
        <w:rPr>
          <w:rFonts w:ascii="Arial" w:eastAsia="Times New Roman" w:hAnsi="Arial" w:cs="Arial"/>
          <w:sz w:val="24"/>
          <w:szCs w:val="24"/>
          <w:lang w:eastAsia="en-GB"/>
        </w:rPr>
        <w:t xml:space="preserve"> </w:t>
      </w:r>
      <w:r w:rsidRPr="00A34223">
        <w:rPr>
          <w:rFonts w:ascii="Arial" w:eastAsia="Times New Roman" w:hAnsi="Arial" w:cs="Arial"/>
          <w:sz w:val="24"/>
          <w:szCs w:val="24"/>
          <w:lang w:eastAsia="en-GB"/>
        </w:rPr>
        <w:t xml:space="preserve">(Accessed: </w:t>
      </w:r>
      <w:r w:rsidR="00D53232">
        <w:rPr>
          <w:rFonts w:ascii="Arial" w:eastAsia="Times New Roman" w:hAnsi="Arial" w:cs="Arial"/>
          <w:sz w:val="24"/>
          <w:szCs w:val="24"/>
          <w:lang w:eastAsia="en-GB"/>
        </w:rPr>
        <w:t xml:space="preserve">30 </w:t>
      </w:r>
      <w:r w:rsidRPr="00A34223">
        <w:rPr>
          <w:rFonts w:ascii="Arial" w:eastAsia="Times New Roman" w:hAnsi="Arial" w:cs="Arial"/>
          <w:sz w:val="24"/>
          <w:szCs w:val="24"/>
          <w:lang w:eastAsia="en-GB"/>
        </w:rPr>
        <w:t xml:space="preserve">November 2022). </w:t>
      </w:r>
    </w:p>
    <w:p w14:paraId="79384442" w14:textId="77AD1163" w:rsidR="00A34223" w:rsidRPr="00A34223" w:rsidRDefault="00A34223" w:rsidP="00A34223">
      <w:pPr>
        <w:tabs>
          <w:tab w:val="left" w:pos="925"/>
        </w:tabs>
        <w:rPr>
          <w:rFonts w:ascii="Arial" w:hAnsi="Arial" w:cs="Arial"/>
          <w:sz w:val="24"/>
          <w:szCs w:val="24"/>
        </w:rPr>
      </w:pPr>
    </w:p>
    <w:sectPr w:rsidR="00A34223" w:rsidRPr="00A34223" w:rsidSect="00B253EC">
      <w:headerReference w:type="even" r:id="rId89"/>
      <w:headerReference w:type="default" r:id="rId90"/>
      <w:footerReference w:type="even" r:id="rId91"/>
      <w:footerReference w:type="default" r:id="rId92"/>
      <w:headerReference w:type="first" r:id="rId93"/>
      <w:footerReference w:type="first" r:id="rId94"/>
      <w:pgSz w:w="11906" w:h="16838"/>
      <w:pgMar w:top="1440" w:right="1440" w:bottom="1440" w:left="1440" w:header="708" w:footer="708" w:gutter="0"/>
      <w:pgBorders w:offsetFrom="page">
        <w:top w:val="single" w:sz="18" w:space="24" w:color="CCCCFF"/>
        <w:left w:val="single" w:sz="18" w:space="24" w:color="CCCCFF"/>
        <w:bottom w:val="single" w:sz="18" w:space="24" w:color="CCCCFF"/>
        <w:right w:val="single" w:sz="18" w:space="24" w:color="CCCCF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B0025" w14:textId="77777777" w:rsidR="005A0AFD" w:rsidRDefault="005A0AFD" w:rsidP="007734B6">
      <w:pPr>
        <w:spacing w:after="0" w:line="240" w:lineRule="auto"/>
      </w:pPr>
      <w:r>
        <w:separator/>
      </w:r>
    </w:p>
  </w:endnote>
  <w:endnote w:type="continuationSeparator" w:id="0">
    <w:p w14:paraId="213F2558" w14:textId="77777777" w:rsidR="005A0AFD" w:rsidRDefault="005A0AFD" w:rsidP="007734B6">
      <w:pPr>
        <w:spacing w:after="0" w:line="240" w:lineRule="auto"/>
      </w:pPr>
      <w:r>
        <w:continuationSeparator/>
      </w:r>
    </w:p>
  </w:endnote>
  <w:endnote w:type="continuationNotice" w:id="1">
    <w:p w14:paraId="24778D66" w14:textId="77777777" w:rsidR="005A0AFD" w:rsidRDefault="005A0AF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E8D5E" w14:textId="77777777" w:rsidR="006E1AE1" w:rsidRDefault="006E1A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77372"/>
      <w:docPartObj>
        <w:docPartGallery w:val="Page Numbers (Bottom of Page)"/>
        <w:docPartUnique/>
      </w:docPartObj>
    </w:sdtPr>
    <w:sdtEndPr/>
    <w:sdtContent>
      <w:p w14:paraId="56C70A29" w14:textId="50A7F8B9" w:rsidR="000943F0" w:rsidRDefault="000943F0">
        <w:pPr>
          <w:pStyle w:val="Footer"/>
          <w:jc w:val="right"/>
        </w:pPr>
        <w:r>
          <w:fldChar w:fldCharType="begin"/>
        </w:r>
        <w:r>
          <w:instrText>PAGE   \* MERGEFORMAT</w:instrText>
        </w:r>
        <w:r>
          <w:fldChar w:fldCharType="separate"/>
        </w:r>
        <w:r>
          <w:t>2</w:t>
        </w:r>
        <w:r>
          <w:fldChar w:fldCharType="end"/>
        </w:r>
      </w:p>
    </w:sdtContent>
  </w:sdt>
  <w:p w14:paraId="2C5DD6DA" w14:textId="77777777" w:rsidR="007734B6" w:rsidRDefault="007734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F9006" w14:textId="77777777" w:rsidR="006E1AE1" w:rsidRDefault="006E1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6F9BA5" w14:textId="77777777" w:rsidR="005A0AFD" w:rsidRDefault="005A0AFD" w:rsidP="007734B6">
      <w:pPr>
        <w:spacing w:after="0" w:line="240" w:lineRule="auto"/>
      </w:pPr>
      <w:r>
        <w:separator/>
      </w:r>
    </w:p>
  </w:footnote>
  <w:footnote w:type="continuationSeparator" w:id="0">
    <w:p w14:paraId="18B366DC" w14:textId="77777777" w:rsidR="005A0AFD" w:rsidRDefault="005A0AFD" w:rsidP="007734B6">
      <w:pPr>
        <w:spacing w:after="0" w:line="240" w:lineRule="auto"/>
      </w:pPr>
      <w:r>
        <w:continuationSeparator/>
      </w:r>
    </w:p>
  </w:footnote>
  <w:footnote w:type="continuationNotice" w:id="1">
    <w:p w14:paraId="3718435E" w14:textId="77777777" w:rsidR="005A0AFD" w:rsidRDefault="005A0AF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E92F7" w14:textId="77777777" w:rsidR="006E1AE1" w:rsidRDefault="006E1A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6BBAE" w14:textId="77777777" w:rsidR="007734B6" w:rsidRPr="0048797E" w:rsidRDefault="007734B6" w:rsidP="007734B6">
    <w:pPr>
      <w:pStyle w:val="Header"/>
      <w:rPr>
        <w:rFonts w:ascii="Arial" w:hAnsi="Arial" w:cs="Arial"/>
        <w:b/>
        <w:sz w:val="20"/>
        <w:szCs w:val="20"/>
      </w:rPr>
    </w:pPr>
    <w:r>
      <w:rPr>
        <w:rFonts w:ascii="Arial" w:hAnsi="Arial" w:cs="Arial"/>
        <w:b/>
        <w:bCs/>
        <w:sz w:val="20"/>
        <w:szCs w:val="20"/>
      </w:rPr>
      <w:t>Human Development Handbook</w:t>
    </w:r>
    <w:r>
      <w:rPr>
        <w:rFonts w:ascii="Arial" w:hAnsi="Arial" w:cs="Arial"/>
        <w:b/>
        <w:bCs/>
        <w:sz w:val="20"/>
        <w:szCs w:val="20"/>
      </w:rPr>
      <w:tab/>
      <w:t xml:space="preserve">           ECEY4001</w:t>
    </w:r>
    <w:r w:rsidRPr="0048797E">
      <w:rPr>
        <w:rFonts w:ascii="Arial" w:hAnsi="Arial" w:cs="Arial"/>
        <w:b/>
        <w:bCs/>
        <w:sz w:val="20"/>
        <w:szCs w:val="20"/>
      </w:rPr>
      <w:t xml:space="preserve">   </w:t>
    </w:r>
    <w:r>
      <w:rPr>
        <w:rFonts w:ascii="Arial" w:hAnsi="Arial" w:cs="Arial"/>
        <w:b/>
        <w:bCs/>
        <w:sz w:val="20"/>
        <w:szCs w:val="20"/>
      </w:rPr>
      <w:t xml:space="preserve">      </w:t>
    </w:r>
    <w:r w:rsidRPr="0048797E">
      <w:rPr>
        <w:rFonts w:ascii="Arial" w:hAnsi="Arial" w:cs="Arial"/>
        <w:b/>
        <w:bCs/>
        <w:sz w:val="20"/>
        <w:szCs w:val="20"/>
      </w:rPr>
      <w:t xml:space="preserve">Linsey Smith     </w:t>
    </w:r>
    <w:r>
      <w:rPr>
        <w:rFonts w:ascii="Arial" w:hAnsi="Arial" w:cs="Arial"/>
        <w:b/>
        <w:bCs/>
        <w:sz w:val="20"/>
        <w:szCs w:val="20"/>
      </w:rPr>
      <w:t xml:space="preserve">              2207832           </w:t>
    </w:r>
    <w:r w:rsidRPr="0048797E">
      <w:rPr>
        <w:rFonts w:ascii="Arial" w:hAnsi="Arial" w:cs="Arial"/>
        <w:b/>
        <w:bCs/>
        <w:sz w:val="20"/>
        <w:szCs w:val="20"/>
      </w:rPr>
      <w:t xml:space="preserve">  </w:t>
    </w:r>
  </w:p>
  <w:p w14:paraId="791AAD11" w14:textId="77777777" w:rsidR="007734B6" w:rsidRDefault="007734B6" w:rsidP="007734B6">
    <w:pPr>
      <w:pStyle w:val="Header"/>
    </w:pPr>
  </w:p>
  <w:p w14:paraId="24BEB104" w14:textId="77777777" w:rsidR="007734B6" w:rsidRDefault="007734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30125" w14:textId="77777777" w:rsidR="006E1AE1" w:rsidRDefault="006E1A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36314"/>
    <w:multiLevelType w:val="hybridMultilevel"/>
    <w:tmpl w:val="F04652F4"/>
    <w:lvl w:ilvl="0" w:tplc="08090009">
      <w:start w:val="1"/>
      <w:numFmt w:val="bullet"/>
      <w:lvlText w:val=""/>
      <w:lvlJc w:val="left"/>
      <w:pPr>
        <w:ind w:left="789" w:hanging="360"/>
      </w:pPr>
      <w:rPr>
        <w:rFonts w:ascii="Wingdings" w:hAnsi="Wingdings"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 w15:restartNumberingAfterBreak="0">
    <w:nsid w:val="2A5F300E"/>
    <w:multiLevelType w:val="hybridMultilevel"/>
    <w:tmpl w:val="9014E2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E4425D"/>
    <w:multiLevelType w:val="hybridMultilevel"/>
    <w:tmpl w:val="42563A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DB7ECF"/>
    <w:multiLevelType w:val="hybridMultilevel"/>
    <w:tmpl w:val="73BA01F4"/>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6014379C"/>
    <w:multiLevelType w:val="hybridMultilevel"/>
    <w:tmpl w:val="580E93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060AF6"/>
    <w:multiLevelType w:val="hybridMultilevel"/>
    <w:tmpl w:val="7932D1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2334760">
    <w:abstractNumId w:val="0"/>
  </w:num>
  <w:num w:numId="2" w16cid:durableId="1166213459">
    <w:abstractNumId w:val="3"/>
  </w:num>
  <w:num w:numId="3" w16cid:durableId="805899403">
    <w:abstractNumId w:val="5"/>
  </w:num>
  <w:num w:numId="4" w16cid:durableId="949163851">
    <w:abstractNumId w:val="1"/>
  </w:num>
  <w:num w:numId="5" w16cid:durableId="80640059">
    <w:abstractNumId w:val="2"/>
  </w:num>
  <w:num w:numId="6" w16cid:durableId="11911418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3EC"/>
    <w:rsid w:val="00004983"/>
    <w:rsid w:val="00021F33"/>
    <w:rsid w:val="000352AF"/>
    <w:rsid w:val="00075EEB"/>
    <w:rsid w:val="00077D08"/>
    <w:rsid w:val="000943F0"/>
    <w:rsid w:val="000A5ECA"/>
    <w:rsid w:val="000A68F3"/>
    <w:rsid w:val="000B1404"/>
    <w:rsid w:val="000B5909"/>
    <w:rsid w:val="000B5F0D"/>
    <w:rsid w:val="000D43B0"/>
    <w:rsid w:val="000F0174"/>
    <w:rsid w:val="000F57B9"/>
    <w:rsid w:val="00105A34"/>
    <w:rsid w:val="0014350D"/>
    <w:rsid w:val="0015052C"/>
    <w:rsid w:val="00162FC0"/>
    <w:rsid w:val="00184B2B"/>
    <w:rsid w:val="001B18C3"/>
    <w:rsid w:val="001D7766"/>
    <w:rsid w:val="001F20E2"/>
    <w:rsid w:val="0021630C"/>
    <w:rsid w:val="00251F70"/>
    <w:rsid w:val="00252F95"/>
    <w:rsid w:val="0026314D"/>
    <w:rsid w:val="00273A07"/>
    <w:rsid w:val="002745CE"/>
    <w:rsid w:val="00280BF0"/>
    <w:rsid w:val="00281422"/>
    <w:rsid w:val="00283122"/>
    <w:rsid w:val="002969E9"/>
    <w:rsid w:val="002B07D1"/>
    <w:rsid w:val="002D45C9"/>
    <w:rsid w:val="003209EC"/>
    <w:rsid w:val="0032782A"/>
    <w:rsid w:val="00334DAE"/>
    <w:rsid w:val="00342EA0"/>
    <w:rsid w:val="0034416A"/>
    <w:rsid w:val="00372E6F"/>
    <w:rsid w:val="00373B75"/>
    <w:rsid w:val="00396D50"/>
    <w:rsid w:val="003B40BF"/>
    <w:rsid w:val="003B5CEC"/>
    <w:rsid w:val="003F7721"/>
    <w:rsid w:val="00407C08"/>
    <w:rsid w:val="00410E0A"/>
    <w:rsid w:val="00416643"/>
    <w:rsid w:val="00434152"/>
    <w:rsid w:val="00455B6A"/>
    <w:rsid w:val="00470341"/>
    <w:rsid w:val="00474752"/>
    <w:rsid w:val="00487F92"/>
    <w:rsid w:val="004A0DB6"/>
    <w:rsid w:val="004A3685"/>
    <w:rsid w:val="004B4483"/>
    <w:rsid w:val="004C03A0"/>
    <w:rsid w:val="004C556C"/>
    <w:rsid w:val="004C6B8F"/>
    <w:rsid w:val="004C6BDC"/>
    <w:rsid w:val="004C7579"/>
    <w:rsid w:val="004D000C"/>
    <w:rsid w:val="004D1862"/>
    <w:rsid w:val="004D7651"/>
    <w:rsid w:val="004E1ACD"/>
    <w:rsid w:val="004E5483"/>
    <w:rsid w:val="004E68A8"/>
    <w:rsid w:val="004E7313"/>
    <w:rsid w:val="004F6123"/>
    <w:rsid w:val="004F62E5"/>
    <w:rsid w:val="004F7EDD"/>
    <w:rsid w:val="005033FF"/>
    <w:rsid w:val="00533567"/>
    <w:rsid w:val="00542F96"/>
    <w:rsid w:val="00573EE6"/>
    <w:rsid w:val="00587502"/>
    <w:rsid w:val="00594460"/>
    <w:rsid w:val="0059751B"/>
    <w:rsid w:val="005A0AFD"/>
    <w:rsid w:val="005B732A"/>
    <w:rsid w:val="005B7819"/>
    <w:rsid w:val="005C206A"/>
    <w:rsid w:val="005C2954"/>
    <w:rsid w:val="005E1E15"/>
    <w:rsid w:val="005E4E5C"/>
    <w:rsid w:val="006003CB"/>
    <w:rsid w:val="00605DDE"/>
    <w:rsid w:val="0061169E"/>
    <w:rsid w:val="006218F8"/>
    <w:rsid w:val="0063639A"/>
    <w:rsid w:val="00646ECC"/>
    <w:rsid w:val="00662D81"/>
    <w:rsid w:val="0066742D"/>
    <w:rsid w:val="00676CA0"/>
    <w:rsid w:val="006B4745"/>
    <w:rsid w:val="006C319F"/>
    <w:rsid w:val="006D3C8B"/>
    <w:rsid w:val="006E1AE1"/>
    <w:rsid w:val="006E6DC0"/>
    <w:rsid w:val="00702B00"/>
    <w:rsid w:val="00705DCB"/>
    <w:rsid w:val="00727A25"/>
    <w:rsid w:val="00733688"/>
    <w:rsid w:val="00740BB2"/>
    <w:rsid w:val="007734B6"/>
    <w:rsid w:val="007A5728"/>
    <w:rsid w:val="007A66E9"/>
    <w:rsid w:val="007B0EAB"/>
    <w:rsid w:val="007F0E6C"/>
    <w:rsid w:val="00811488"/>
    <w:rsid w:val="008148A3"/>
    <w:rsid w:val="00823998"/>
    <w:rsid w:val="00832B85"/>
    <w:rsid w:val="00853506"/>
    <w:rsid w:val="008550B1"/>
    <w:rsid w:val="00881C75"/>
    <w:rsid w:val="008C2B08"/>
    <w:rsid w:val="008C2C12"/>
    <w:rsid w:val="008C77E0"/>
    <w:rsid w:val="008D29B5"/>
    <w:rsid w:val="008E27A2"/>
    <w:rsid w:val="00905201"/>
    <w:rsid w:val="009208C6"/>
    <w:rsid w:val="00974A7D"/>
    <w:rsid w:val="00982C04"/>
    <w:rsid w:val="00996561"/>
    <w:rsid w:val="009A6841"/>
    <w:rsid w:val="009D305D"/>
    <w:rsid w:val="009E6FE1"/>
    <w:rsid w:val="00A26076"/>
    <w:rsid w:val="00A34223"/>
    <w:rsid w:val="00A36677"/>
    <w:rsid w:val="00A51EF3"/>
    <w:rsid w:val="00A82BA8"/>
    <w:rsid w:val="00A9077E"/>
    <w:rsid w:val="00AB6B89"/>
    <w:rsid w:val="00AB7AFA"/>
    <w:rsid w:val="00AD0643"/>
    <w:rsid w:val="00AD6215"/>
    <w:rsid w:val="00AE1446"/>
    <w:rsid w:val="00B07983"/>
    <w:rsid w:val="00B176E2"/>
    <w:rsid w:val="00B22708"/>
    <w:rsid w:val="00B253EC"/>
    <w:rsid w:val="00B3591B"/>
    <w:rsid w:val="00B43654"/>
    <w:rsid w:val="00B515A4"/>
    <w:rsid w:val="00B71B71"/>
    <w:rsid w:val="00B80281"/>
    <w:rsid w:val="00B80F6E"/>
    <w:rsid w:val="00BA0622"/>
    <w:rsid w:val="00BC497A"/>
    <w:rsid w:val="00BC5A1F"/>
    <w:rsid w:val="00BF1C7E"/>
    <w:rsid w:val="00BF524A"/>
    <w:rsid w:val="00C13A91"/>
    <w:rsid w:val="00C2375D"/>
    <w:rsid w:val="00C52812"/>
    <w:rsid w:val="00C53237"/>
    <w:rsid w:val="00C61BFB"/>
    <w:rsid w:val="00C80BAB"/>
    <w:rsid w:val="00C95757"/>
    <w:rsid w:val="00CA5DAC"/>
    <w:rsid w:val="00CC35BA"/>
    <w:rsid w:val="00CF1A0A"/>
    <w:rsid w:val="00D054F8"/>
    <w:rsid w:val="00D05FBC"/>
    <w:rsid w:val="00D22642"/>
    <w:rsid w:val="00D33187"/>
    <w:rsid w:val="00D53232"/>
    <w:rsid w:val="00D74986"/>
    <w:rsid w:val="00D82F56"/>
    <w:rsid w:val="00D83130"/>
    <w:rsid w:val="00D869DC"/>
    <w:rsid w:val="00DA1BA6"/>
    <w:rsid w:val="00DA4A7B"/>
    <w:rsid w:val="00DB2677"/>
    <w:rsid w:val="00DB2ABF"/>
    <w:rsid w:val="00DC3F0F"/>
    <w:rsid w:val="00DD782D"/>
    <w:rsid w:val="00E30609"/>
    <w:rsid w:val="00E4794B"/>
    <w:rsid w:val="00E71E0F"/>
    <w:rsid w:val="00E71E7E"/>
    <w:rsid w:val="00EB0562"/>
    <w:rsid w:val="00ED24CE"/>
    <w:rsid w:val="00F20647"/>
    <w:rsid w:val="00F6174D"/>
    <w:rsid w:val="00F61B4F"/>
    <w:rsid w:val="00F66835"/>
    <w:rsid w:val="00F7748C"/>
    <w:rsid w:val="00F802A2"/>
    <w:rsid w:val="00F81723"/>
    <w:rsid w:val="00FA14BD"/>
    <w:rsid w:val="00FA62F6"/>
    <w:rsid w:val="00FC087D"/>
    <w:rsid w:val="00FF1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899BC"/>
  <w15:chartTrackingRefBased/>
  <w15:docId w15:val="{22A68C08-906F-4897-ADB5-7FF95464B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3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734B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734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4B6"/>
  </w:style>
  <w:style w:type="paragraph" w:styleId="Footer">
    <w:name w:val="footer"/>
    <w:basedOn w:val="Normal"/>
    <w:link w:val="FooterChar"/>
    <w:uiPriority w:val="99"/>
    <w:unhideWhenUsed/>
    <w:rsid w:val="007734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4B6"/>
  </w:style>
  <w:style w:type="paragraph" w:styleId="ListParagraph">
    <w:name w:val="List Paragraph"/>
    <w:basedOn w:val="Normal"/>
    <w:uiPriority w:val="34"/>
    <w:qFormat/>
    <w:rsid w:val="005E1E15"/>
    <w:pPr>
      <w:overflowPunct w:val="0"/>
      <w:autoSpaceDE w:val="0"/>
      <w:autoSpaceDN w:val="0"/>
      <w:adjustRightInd w:val="0"/>
      <w:spacing w:after="0" w:line="240" w:lineRule="auto"/>
      <w:ind w:left="720"/>
      <w:contextualSpacing/>
      <w:jc w:val="both"/>
      <w:textAlignment w:val="baseline"/>
    </w:pPr>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2B07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82BA8"/>
    <w:rPr>
      <w:color w:val="0563C1" w:themeColor="hyperlink"/>
      <w:u w:val="single"/>
    </w:rPr>
  </w:style>
  <w:style w:type="character" w:styleId="UnresolvedMention">
    <w:name w:val="Unresolved Mention"/>
    <w:basedOn w:val="DefaultParagraphFont"/>
    <w:uiPriority w:val="99"/>
    <w:semiHidden/>
    <w:unhideWhenUsed/>
    <w:rsid w:val="00A82BA8"/>
    <w:rPr>
      <w:color w:val="605E5C"/>
      <w:shd w:val="clear" w:color="auto" w:fill="E1DFDD"/>
    </w:rPr>
  </w:style>
  <w:style w:type="character" w:styleId="FollowedHyperlink">
    <w:name w:val="FollowedHyperlink"/>
    <w:basedOn w:val="DefaultParagraphFont"/>
    <w:uiPriority w:val="99"/>
    <w:semiHidden/>
    <w:unhideWhenUsed/>
    <w:rsid w:val="00727A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612623">
      <w:bodyDiv w:val="1"/>
      <w:marLeft w:val="0"/>
      <w:marRight w:val="0"/>
      <w:marTop w:val="0"/>
      <w:marBottom w:val="0"/>
      <w:divBdr>
        <w:top w:val="none" w:sz="0" w:space="0" w:color="auto"/>
        <w:left w:val="none" w:sz="0" w:space="0" w:color="auto"/>
        <w:bottom w:val="none" w:sz="0" w:space="0" w:color="auto"/>
        <w:right w:val="none" w:sz="0" w:space="0" w:color="auto"/>
      </w:divBdr>
      <w:divsChild>
        <w:div w:id="187985995">
          <w:marLeft w:val="0"/>
          <w:marRight w:val="0"/>
          <w:marTop w:val="0"/>
          <w:marBottom w:val="0"/>
          <w:divBdr>
            <w:top w:val="none" w:sz="0" w:space="0" w:color="auto"/>
            <w:left w:val="none" w:sz="0" w:space="0" w:color="auto"/>
            <w:bottom w:val="none" w:sz="0" w:space="0" w:color="auto"/>
            <w:right w:val="none" w:sz="0" w:space="0" w:color="auto"/>
          </w:divBdr>
        </w:div>
        <w:div w:id="661196661">
          <w:marLeft w:val="0"/>
          <w:marRight w:val="0"/>
          <w:marTop w:val="0"/>
          <w:marBottom w:val="0"/>
          <w:divBdr>
            <w:top w:val="none" w:sz="0" w:space="0" w:color="auto"/>
            <w:left w:val="none" w:sz="0" w:space="0" w:color="auto"/>
            <w:bottom w:val="none" w:sz="0" w:space="0" w:color="auto"/>
            <w:right w:val="none" w:sz="0" w:space="0" w:color="auto"/>
          </w:divBdr>
        </w:div>
        <w:div w:id="33385691">
          <w:marLeft w:val="0"/>
          <w:marRight w:val="0"/>
          <w:marTop w:val="0"/>
          <w:marBottom w:val="0"/>
          <w:divBdr>
            <w:top w:val="none" w:sz="0" w:space="0" w:color="auto"/>
            <w:left w:val="none" w:sz="0" w:space="0" w:color="auto"/>
            <w:bottom w:val="none" w:sz="0" w:space="0" w:color="auto"/>
            <w:right w:val="none" w:sz="0" w:space="0" w:color="auto"/>
          </w:divBdr>
        </w:div>
        <w:div w:id="1075783380">
          <w:marLeft w:val="0"/>
          <w:marRight w:val="0"/>
          <w:marTop w:val="0"/>
          <w:marBottom w:val="0"/>
          <w:divBdr>
            <w:top w:val="none" w:sz="0" w:space="0" w:color="auto"/>
            <w:left w:val="none" w:sz="0" w:space="0" w:color="auto"/>
            <w:bottom w:val="none" w:sz="0" w:space="0" w:color="auto"/>
            <w:right w:val="none" w:sz="0" w:space="0" w:color="auto"/>
          </w:divBdr>
        </w:div>
        <w:div w:id="823931807">
          <w:marLeft w:val="0"/>
          <w:marRight w:val="0"/>
          <w:marTop w:val="0"/>
          <w:marBottom w:val="0"/>
          <w:divBdr>
            <w:top w:val="none" w:sz="0" w:space="0" w:color="auto"/>
            <w:left w:val="none" w:sz="0" w:space="0" w:color="auto"/>
            <w:bottom w:val="none" w:sz="0" w:space="0" w:color="auto"/>
            <w:right w:val="none" w:sz="0" w:space="0" w:color="auto"/>
          </w:divBdr>
        </w:div>
        <w:div w:id="2005353835">
          <w:marLeft w:val="0"/>
          <w:marRight w:val="0"/>
          <w:marTop w:val="0"/>
          <w:marBottom w:val="0"/>
          <w:divBdr>
            <w:top w:val="none" w:sz="0" w:space="0" w:color="auto"/>
            <w:left w:val="none" w:sz="0" w:space="0" w:color="auto"/>
            <w:bottom w:val="none" w:sz="0" w:space="0" w:color="auto"/>
            <w:right w:val="none" w:sz="0" w:space="0" w:color="auto"/>
          </w:divBdr>
        </w:div>
        <w:div w:id="1159272531">
          <w:marLeft w:val="0"/>
          <w:marRight w:val="0"/>
          <w:marTop w:val="0"/>
          <w:marBottom w:val="0"/>
          <w:divBdr>
            <w:top w:val="none" w:sz="0" w:space="0" w:color="auto"/>
            <w:left w:val="none" w:sz="0" w:space="0" w:color="auto"/>
            <w:bottom w:val="none" w:sz="0" w:space="0" w:color="auto"/>
            <w:right w:val="none" w:sz="0" w:space="0" w:color="auto"/>
          </w:divBdr>
        </w:div>
        <w:div w:id="955677918">
          <w:marLeft w:val="0"/>
          <w:marRight w:val="0"/>
          <w:marTop w:val="0"/>
          <w:marBottom w:val="0"/>
          <w:divBdr>
            <w:top w:val="none" w:sz="0" w:space="0" w:color="auto"/>
            <w:left w:val="none" w:sz="0" w:space="0" w:color="auto"/>
            <w:bottom w:val="none" w:sz="0" w:space="0" w:color="auto"/>
            <w:right w:val="none" w:sz="0" w:space="0" w:color="auto"/>
          </w:divBdr>
        </w:div>
        <w:div w:id="2078897224">
          <w:marLeft w:val="0"/>
          <w:marRight w:val="0"/>
          <w:marTop w:val="0"/>
          <w:marBottom w:val="0"/>
          <w:divBdr>
            <w:top w:val="none" w:sz="0" w:space="0" w:color="auto"/>
            <w:left w:val="none" w:sz="0" w:space="0" w:color="auto"/>
            <w:bottom w:val="none" w:sz="0" w:space="0" w:color="auto"/>
            <w:right w:val="none" w:sz="0" w:space="0" w:color="auto"/>
          </w:divBdr>
        </w:div>
        <w:div w:id="715470814">
          <w:marLeft w:val="0"/>
          <w:marRight w:val="0"/>
          <w:marTop w:val="0"/>
          <w:marBottom w:val="0"/>
          <w:divBdr>
            <w:top w:val="none" w:sz="0" w:space="0" w:color="auto"/>
            <w:left w:val="none" w:sz="0" w:space="0" w:color="auto"/>
            <w:bottom w:val="none" w:sz="0" w:space="0" w:color="auto"/>
            <w:right w:val="none" w:sz="0" w:space="0" w:color="auto"/>
          </w:divBdr>
        </w:div>
        <w:div w:id="1273393248">
          <w:marLeft w:val="0"/>
          <w:marRight w:val="0"/>
          <w:marTop w:val="0"/>
          <w:marBottom w:val="0"/>
          <w:divBdr>
            <w:top w:val="none" w:sz="0" w:space="0" w:color="auto"/>
            <w:left w:val="none" w:sz="0" w:space="0" w:color="auto"/>
            <w:bottom w:val="none" w:sz="0" w:space="0" w:color="auto"/>
            <w:right w:val="none" w:sz="0" w:space="0" w:color="auto"/>
          </w:divBdr>
        </w:div>
        <w:div w:id="866870836">
          <w:marLeft w:val="0"/>
          <w:marRight w:val="0"/>
          <w:marTop w:val="0"/>
          <w:marBottom w:val="0"/>
          <w:divBdr>
            <w:top w:val="none" w:sz="0" w:space="0" w:color="auto"/>
            <w:left w:val="none" w:sz="0" w:space="0" w:color="auto"/>
            <w:bottom w:val="none" w:sz="0" w:space="0" w:color="auto"/>
            <w:right w:val="none" w:sz="0" w:space="0" w:color="auto"/>
          </w:divBdr>
        </w:div>
        <w:div w:id="218327506">
          <w:marLeft w:val="0"/>
          <w:marRight w:val="0"/>
          <w:marTop w:val="0"/>
          <w:marBottom w:val="0"/>
          <w:divBdr>
            <w:top w:val="none" w:sz="0" w:space="0" w:color="auto"/>
            <w:left w:val="none" w:sz="0" w:space="0" w:color="auto"/>
            <w:bottom w:val="none" w:sz="0" w:space="0" w:color="auto"/>
            <w:right w:val="none" w:sz="0" w:space="0" w:color="auto"/>
          </w:divBdr>
        </w:div>
        <w:div w:id="1099443981">
          <w:marLeft w:val="0"/>
          <w:marRight w:val="0"/>
          <w:marTop w:val="0"/>
          <w:marBottom w:val="0"/>
          <w:divBdr>
            <w:top w:val="none" w:sz="0" w:space="0" w:color="auto"/>
            <w:left w:val="none" w:sz="0" w:space="0" w:color="auto"/>
            <w:bottom w:val="none" w:sz="0" w:space="0" w:color="auto"/>
            <w:right w:val="none" w:sz="0" w:space="0" w:color="auto"/>
          </w:divBdr>
        </w:div>
        <w:div w:id="388572231">
          <w:marLeft w:val="0"/>
          <w:marRight w:val="0"/>
          <w:marTop w:val="0"/>
          <w:marBottom w:val="0"/>
          <w:divBdr>
            <w:top w:val="none" w:sz="0" w:space="0" w:color="auto"/>
            <w:left w:val="none" w:sz="0" w:space="0" w:color="auto"/>
            <w:bottom w:val="none" w:sz="0" w:space="0" w:color="auto"/>
            <w:right w:val="none" w:sz="0" w:space="0" w:color="auto"/>
          </w:divBdr>
        </w:div>
        <w:div w:id="1384988360">
          <w:marLeft w:val="0"/>
          <w:marRight w:val="0"/>
          <w:marTop w:val="0"/>
          <w:marBottom w:val="0"/>
          <w:divBdr>
            <w:top w:val="none" w:sz="0" w:space="0" w:color="auto"/>
            <w:left w:val="none" w:sz="0" w:space="0" w:color="auto"/>
            <w:bottom w:val="none" w:sz="0" w:space="0" w:color="auto"/>
            <w:right w:val="none" w:sz="0" w:space="0" w:color="auto"/>
          </w:divBdr>
        </w:div>
        <w:div w:id="685595526">
          <w:marLeft w:val="0"/>
          <w:marRight w:val="0"/>
          <w:marTop w:val="0"/>
          <w:marBottom w:val="0"/>
          <w:divBdr>
            <w:top w:val="none" w:sz="0" w:space="0" w:color="auto"/>
            <w:left w:val="none" w:sz="0" w:space="0" w:color="auto"/>
            <w:bottom w:val="none" w:sz="0" w:space="0" w:color="auto"/>
            <w:right w:val="none" w:sz="0" w:space="0" w:color="auto"/>
          </w:divBdr>
        </w:div>
        <w:div w:id="1179734240">
          <w:marLeft w:val="0"/>
          <w:marRight w:val="0"/>
          <w:marTop w:val="0"/>
          <w:marBottom w:val="0"/>
          <w:divBdr>
            <w:top w:val="none" w:sz="0" w:space="0" w:color="auto"/>
            <w:left w:val="none" w:sz="0" w:space="0" w:color="auto"/>
            <w:bottom w:val="none" w:sz="0" w:space="0" w:color="auto"/>
            <w:right w:val="none" w:sz="0" w:space="0" w:color="auto"/>
          </w:divBdr>
        </w:div>
        <w:div w:id="1314455613">
          <w:marLeft w:val="0"/>
          <w:marRight w:val="0"/>
          <w:marTop w:val="0"/>
          <w:marBottom w:val="0"/>
          <w:divBdr>
            <w:top w:val="none" w:sz="0" w:space="0" w:color="auto"/>
            <w:left w:val="none" w:sz="0" w:space="0" w:color="auto"/>
            <w:bottom w:val="none" w:sz="0" w:space="0" w:color="auto"/>
            <w:right w:val="none" w:sz="0" w:space="0" w:color="auto"/>
          </w:divBdr>
        </w:div>
      </w:divsChild>
    </w:div>
    <w:div w:id="642538302">
      <w:bodyDiv w:val="1"/>
      <w:marLeft w:val="0"/>
      <w:marRight w:val="0"/>
      <w:marTop w:val="0"/>
      <w:marBottom w:val="0"/>
      <w:divBdr>
        <w:top w:val="none" w:sz="0" w:space="0" w:color="auto"/>
        <w:left w:val="none" w:sz="0" w:space="0" w:color="auto"/>
        <w:bottom w:val="none" w:sz="0" w:space="0" w:color="auto"/>
        <w:right w:val="none" w:sz="0" w:space="0" w:color="auto"/>
      </w:divBdr>
      <w:divsChild>
        <w:div w:id="416487328">
          <w:marLeft w:val="0"/>
          <w:marRight w:val="0"/>
          <w:marTop w:val="0"/>
          <w:marBottom w:val="0"/>
          <w:divBdr>
            <w:top w:val="none" w:sz="0" w:space="0" w:color="auto"/>
            <w:left w:val="none" w:sz="0" w:space="0" w:color="auto"/>
            <w:bottom w:val="none" w:sz="0" w:space="0" w:color="auto"/>
            <w:right w:val="none" w:sz="0" w:space="0" w:color="auto"/>
          </w:divBdr>
        </w:div>
        <w:div w:id="1703019984">
          <w:marLeft w:val="0"/>
          <w:marRight w:val="0"/>
          <w:marTop w:val="0"/>
          <w:marBottom w:val="0"/>
          <w:divBdr>
            <w:top w:val="none" w:sz="0" w:space="0" w:color="auto"/>
            <w:left w:val="none" w:sz="0" w:space="0" w:color="auto"/>
            <w:bottom w:val="none" w:sz="0" w:space="0" w:color="auto"/>
            <w:right w:val="none" w:sz="0" w:space="0" w:color="auto"/>
          </w:divBdr>
        </w:div>
        <w:div w:id="150030697">
          <w:marLeft w:val="0"/>
          <w:marRight w:val="0"/>
          <w:marTop w:val="0"/>
          <w:marBottom w:val="0"/>
          <w:divBdr>
            <w:top w:val="none" w:sz="0" w:space="0" w:color="auto"/>
            <w:left w:val="none" w:sz="0" w:space="0" w:color="auto"/>
            <w:bottom w:val="none" w:sz="0" w:space="0" w:color="auto"/>
            <w:right w:val="none" w:sz="0" w:space="0" w:color="auto"/>
          </w:divBdr>
        </w:div>
        <w:div w:id="1862236497">
          <w:marLeft w:val="0"/>
          <w:marRight w:val="0"/>
          <w:marTop w:val="0"/>
          <w:marBottom w:val="0"/>
          <w:divBdr>
            <w:top w:val="none" w:sz="0" w:space="0" w:color="auto"/>
            <w:left w:val="none" w:sz="0" w:space="0" w:color="auto"/>
            <w:bottom w:val="none" w:sz="0" w:space="0" w:color="auto"/>
            <w:right w:val="none" w:sz="0" w:space="0" w:color="auto"/>
          </w:divBdr>
        </w:div>
        <w:div w:id="1371687352">
          <w:marLeft w:val="0"/>
          <w:marRight w:val="0"/>
          <w:marTop w:val="0"/>
          <w:marBottom w:val="0"/>
          <w:divBdr>
            <w:top w:val="none" w:sz="0" w:space="0" w:color="auto"/>
            <w:left w:val="none" w:sz="0" w:space="0" w:color="auto"/>
            <w:bottom w:val="none" w:sz="0" w:space="0" w:color="auto"/>
            <w:right w:val="none" w:sz="0" w:space="0" w:color="auto"/>
          </w:divBdr>
        </w:div>
        <w:div w:id="740758115">
          <w:marLeft w:val="0"/>
          <w:marRight w:val="0"/>
          <w:marTop w:val="0"/>
          <w:marBottom w:val="0"/>
          <w:divBdr>
            <w:top w:val="none" w:sz="0" w:space="0" w:color="auto"/>
            <w:left w:val="none" w:sz="0" w:space="0" w:color="auto"/>
            <w:bottom w:val="none" w:sz="0" w:space="0" w:color="auto"/>
            <w:right w:val="none" w:sz="0" w:space="0" w:color="auto"/>
          </w:divBdr>
        </w:div>
        <w:div w:id="1725055824">
          <w:marLeft w:val="0"/>
          <w:marRight w:val="0"/>
          <w:marTop w:val="0"/>
          <w:marBottom w:val="0"/>
          <w:divBdr>
            <w:top w:val="none" w:sz="0" w:space="0" w:color="auto"/>
            <w:left w:val="none" w:sz="0" w:space="0" w:color="auto"/>
            <w:bottom w:val="none" w:sz="0" w:space="0" w:color="auto"/>
            <w:right w:val="none" w:sz="0" w:space="0" w:color="auto"/>
          </w:divBdr>
        </w:div>
        <w:div w:id="1610046909">
          <w:marLeft w:val="0"/>
          <w:marRight w:val="0"/>
          <w:marTop w:val="0"/>
          <w:marBottom w:val="0"/>
          <w:divBdr>
            <w:top w:val="none" w:sz="0" w:space="0" w:color="auto"/>
            <w:left w:val="none" w:sz="0" w:space="0" w:color="auto"/>
            <w:bottom w:val="none" w:sz="0" w:space="0" w:color="auto"/>
            <w:right w:val="none" w:sz="0" w:space="0" w:color="auto"/>
          </w:divBdr>
        </w:div>
        <w:div w:id="1046682636">
          <w:marLeft w:val="0"/>
          <w:marRight w:val="0"/>
          <w:marTop w:val="0"/>
          <w:marBottom w:val="0"/>
          <w:divBdr>
            <w:top w:val="none" w:sz="0" w:space="0" w:color="auto"/>
            <w:left w:val="none" w:sz="0" w:space="0" w:color="auto"/>
            <w:bottom w:val="none" w:sz="0" w:space="0" w:color="auto"/>
            <w:right w:val="none" w:sz="0" w:space="0" w:color="auto"/>
          </w:divBdr>
        </w:div>
        <w:div w:id="319818760">
          <w:marLeft w:val="0"/>
          <w:marRight w:val="0"/>
          <w:marTop w:val="0"/>
          <w:marBottom w:val="0"/>
          <w:divBdr>
            <w:top w:val="none" w:sz="0" w:space="0" w:color="auto"/>
            <w:left w:val="none" w:sz="0" w:space="0" w:color="auto"/>
            <w:bottom w:val="none" w:sz="0" w:space="0" w:color="auto"/>
            <w:right w:val="none" w:sz="0" w:space="0" w:color="auto"/>
          </w:divBdr>
        </w:div>
        <w:div w:id="687297418">
          <w:marLeft w:val="0"/>
          <w:marRight w:val="0"/>
          <w:marTop w:val="0"/>
          <w:marBottom w:val="0"/>
          <w:divBdr>
            <w:top w:val="none" w:sz="0" w:space="0" w:color="auto"/>
            <w:left w:val="none" w:sz="0" w:space="0" w:color="auto"/>
            <w:bottom w:val="none" w:sz="0" w:space="0" w:color="auto"/>
            <w:right w:val="none" w:sz="0" w:space="0" w:color="auto"/>
          </w:divBdr>
        </w:div>
        <w:div w:id="1963801703">
          <w:marLeft w:val="0"/>
          <w:marRight w:val="0"/>
          <w:marTop w:val="0"/>
          <w:marBottom w:val="0"/>
          <w:divBdr>
            <w:top w:val="none" w:sz="0" w:space="0" w:color="auto"/>
            <w:left w:val="none" w:sz="0" w:space="0" w:color="auto"/>
            <w:bottom w:val="none" w:sz="0" w:space="0" w:color="auto"/>
            <w:right w:val="none" w:sz="0" w:space="0" w:color="auto"/>
          </w:divBdr>
        </w:div>
        <w:div w:id="1350764371">
          <w:marLeft w:val="0"/>
          <w:marRight w:val="0"/>
          <w:marTop w:val="0"/>
          <w:marBottom w:val="0"/>
          <w:divBdr>
            <w:top w:val="none" w:sz="0" w:space="0" w:color="auto"/>
            <w:left w:val="none" w:sz="0" w:space="0" w:color="auto"/>
            <w:bottom w:val="none" w:sz="0" w:space="0" w:color="auto"/>
            <w:right w:val="none" w:sz="0" w:space="0" w:color="auto"/>
          </w:divBdr>
        </w:div>
        <w:div w:id="125052384">
          <w:marLeft w:val="0"/>
          <w:marRight w:val="0"/>
          <w:marTop w:val="0"/>
          <w:marBottom w:val="0"/>
          <w:divBdr>
            <w:top w:val="none" w:sz="0" w:space="0" w:color="auto"/>
            <w:left w:val="none" w:sz="0" w:space="0" w:color="auto"/>
            <w:bottom w:val="none" w:sz="0" w:space="0" w:color="auto"/>
            <w:right w:val="none" w:sz="0" w:space="0" w:color="auto"/>
          </w:divBdr>
        </w:div>
        <w:div w:id="420106282">
          <w:marLeft w:val="0"/>
          <w:marRight w:val="0"/>
          <w:marTop w:val="0"/>
          <w:marBottom w:val="0"/>
          <w:divBdr>
            <w:top w:val="none" w:sz="0" w:space="0" w:color="auto"/>
            <w:left w:val="none" w:sz="0" w:space="0" w:color="auto"/>
            <w:bottom w:val="none" w:sz="0" w:space="0" w:color="auto"/>
            <w:right w:val="none" w:sz="0" w:space="0" w:color="auto"/>
          </w:divBdr>
        </w:div>
        <w:div w:id="123280344">
          <w:marLeft w:val="0"/>
          <w:marRight w:val="0"/>
          <w:marTop w:val="0"/>
          <w:marBottom w:val="0"/>
          <w:divBdr>
            <w:top w:val="none" w:sz="0" w:space="0" w:color="auto"/>
            <w:left w:val="none" w:sz="0" w:space="0" w:color="auto"/>
            <w:bottom w:val="none" w:sz="0" w:space="0" w:color="auto"/>
            <w:right w:val="none" w:sz="0" w:space="0" w:color="auto"/>
          </w:divBdr>
        </w:div>
        <w:div w:id="1316884068">
          <w:marLeft w:val="0"/>
          <w:marRight w:val="0"/>
          <w:marTop w:val="0"/>
          <w:marBottom w:val="0"/>
          <w:divBdr>
            <w:top w:val="none" w:sz="0" w:space="0" w:color="auto"/>
            <w:left w:val="none" w:sz="0" w:space="0" w:color="auto"/>
            <w:bottom w:val="none" w:sz="0" w:space="0" w:color="auto"/>
            <w:right w:val="none" w:sz="0" w:space="0" w:color="auto"/>
          </w:divBdr>
        </w:div>
        <w:div w:id="366226192">
          <w:marLeft w:val="0"/>
          <w:marRight w:val="0"/>
          <w:marTop w:val="0"/>
          <w:marBottom w:val="0"/>
          <w:divBdr>
            <w:top w:val="none" w:sz="0" w:space="0" w:color="auto"/>
            <w:left w:val="none" w:sz="0" w:space="0" w:color="auto"/>
            <w:bottom w:val="none" w:sz="0" w:space="0" w:color="auto"/>
            <w:right w:val="none" w:sz="0" w:space="0" w:color="auto"/>
          </w:divBdr>
        </w:div>
        <w:div w:id="5340747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png"/><Relationship Id="rId42" Type="http://schemas.openxmlformats.org/officeDocument/2006/relationships/hyperlink" Target="https://hwb.gov.wales/curriculum-for-wales/curriculum-for-funded-non-maintained-nursery-settings/" TargetMode="External"/><Relationship Id="rId47" Type="http://schemas.openxmlformats.org/officeDocument/2006/relationships/hyperlink" Target="https://doi.org/10.1111/j.1467-8624.1998.tb06128.x" TargetMode="External"/><Relationship Id="rId63" Type="http://schemas.openxmlformats.org/officeDocument/2006/relationships/hyperlink" Target="https://www.semanticscholar.org/paper/The-family-child-care-trilemma-and-community-%3A-a-Kaminsky/195f6726ea5cb4d12ddb74fb39475f0e4a96616f" TargetMode="External"/><Relationship Id="rId68" Type="http://schemas.openxmlformats.org/officeDocument/2006/relationships/hyperlink" Target="https://www.researchgate.net/publication/252093921_Outcomes_of_Good_Practice_in_Transition_Process_for_Children_Entering_Primary_School" TargetMode="External"/><Relationship Id="rId84" Type="http://schemas.openxmlformats.org/officeDocument/2006/relationships/hyperlink" Target="https://www.torrossa.com/en/resources/an/5019586" TargetMode="External"/><Relationship Id="rId89" Type="http://schemas.openxmlformats.org/officeDocument/2006/relationships/header" Target="header1.xml"/><Relationship Id="rId16" Type="http://schemas.openxmlformats.org/officeDocument/2006/relationships/image" Target="media/image9.png"/><Relationship Id="rId11" Type="http://schemas.openxmlformats.org/officeDocument/2006/relationships/image" Target="media/image4.wmf"/><Relationship Id="rId32" Type="http://schemas.openxmlformats.org/officeDocument/2006/relationships/hyperlink" Target="https://www.daynurseries.co.uk/advice/what-is-the-welsh-foundation-phase-framework" TargetMode="External"/><Relationship Id="rId37" Type="http://schemas.openxmlformats.org/officeDocument/2006/relationships/hyperlink" Target="https://doi.org/10.1037/h0022070" TargetMode="External"/><Relationship Id="rId53" Type="http://schemas.openxmlformats.org/officeDocument/2006/relationships/hyperlink" Target="https://birthto5matters.org.uk/" TargetMode="External"/><Relationship Id="rId58" Type="http://schemas.openxmlformats.org/officeDocument/2006/relationships/hyperlink" Target="http://www.whitgreaveprimary.co.uk/eyfs/" TargetMode="External"/><Relationship Id="rId74" Type="http://schemas.openxmlformats.org/officeDocument/2006/relationships/hyperlink" Target="https://www.roomtogrow.co.uk/blog/top-role-models-children/" TargetMode="External"/><Relationship Id="rId79" Type="http://schemas.openxmlformats.org/officeDocument/2006/relationships/hyperlink" Target="https://www.nurseryworld.co.uk/features/article/a-unique-child-vulnerable-children-part-1-how-do-your-children-grow" TargetMode="External"/><Relationship Id="rId5" Type="http://schemas.openxmlformats.org/officeDocument/2006/relationships/footnotes" Target="footnotes.xml"/><Relationship Id="rId90" Type="http://schemas.openxmlformats.org/officeDocument/2006/relationships/header" Target="header2.xml"/><Relationship Id="rId95" Type="http://schemas.openxmlformats.org/officeDocument/2006/relationships/fontTable" Target="fontTable.xml"/><Relationship Id="rId22" Type="http://schemas.openxmlformats.org/officeDocument/2006/relationships/image" Target="media/image15.jpeg"/><Relationship Id="rId27" Type="http://schemas.openxmlformats.org/officeDocument/2006/relationships/image" Target="media/image20.jpeg"/><Relationship Id="rId43" Type="http://schemas.openxmlformats.org/officeDocument/2006/relationships/hyperlink" Target="https://www.gcph.co.uk/publications/658_health_and_early_years_children_and_young_people_a_gcph_synthesis" TargetMode="External"/><Relationship Id="rId48" Type="http://schemas.openxmlformats.org/officeDocument/2006/relationships/hyperlink" Target="https://doi.org/10.4324/9780203804711" TargetMode="External"/><Relationship Id="rId64" Type="http://schemas.openxmlformats.org/officeDocument/2006/relationships/hyperlink" Target="https://www.nurseryworld.co.uk/practice/child-development/key-person" TargetMode="External"/><Relationship Id="rId69" Type="http://schemas.openxmlformats.org/officeDocument/2006/relationships/hyperlink" Target="https://www.earlyyearseducator.co.uk/features/article/pioneers-jean-piaget-and-lev-vygotsky" TargetMode="External"/><Relationship Id="rId8" Type="http://schemas.openxmlformats.org/officeDocument/2006/relationships/image" Target="media/image10.png"/><Relationship Id="rId51" Type="http://schemas.openxmlformats.org/officeDocument/2006/relationships/hyperlink" Target="https://www.earlyyears.wales/en/foundation-phase" TargetMode="External"/><Relationship Id="rId72" Type="http://schemas.openxmlformats.org/officeDocument/2006/relationships/hyperlink" Target="https://www.springgroveschool.co.uk/early-years-foundation-stage/reception/" TargetMode="External"/><Relationship Id="rId80" Type="http://schemas.openxmlformats.org/officeDocument/2006/relationships/hyperlink" Target="http://www.foodforlife.org.uk/whats-happening/news/news-post/an-update-to-free-school-meals-guidance-for-schools" TargetMode="External"/><Relationship Id="rId85" Type="http://schemas.openxmlformats.org/officeDocument/2006/relationships/hyperlink" Target="https://ora.ox.ac.uk/objects/uuid:dfa1d685-97e1-4365-a8b7-ca7d44ffc618" TargetMode="External"/><Relationship Id="rId93" Type="http://schemas.openxmlformats.org/officeDocument/2006/relationships/header" Target="header3.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yperlink" Target="https://parenting.firstcry.com/articles/parents-as-a-role-model-shape-your-childs-life-in-a-positive-way/" TargetMode="External"/><Relationship Id="rId38" Type="http://schemas.openxmlformats.org/officeDocument/2006/relationships/hyperlink" Target="https://childdevelopmentinfo.com/child-development/" TargetMode="External"/><Relationship Id="rId46" Type="http://schemas.openxmlformats.org/officeDocument/2006/relationships/hyperlink" Target="https://www.firstdiscoverers.co.uk/b-f-skinner-child-development-theories/" TargetMode="External"/><Relationship Id="rId59" Type="http://schemas.openxmlformats.org/officeDocument/2006/relationships/hyperlink" Target="https://www.eyalliance.org.uk/how-can-we-make-transition-between-eyfs-and-year-1-easier" TargetMode="External"/><Relationship Id="rId67" Type="http://schemas.openxmlformats.org/officeDocument/2006/relationships/hyperlink" Target="https://www.careinspectorate.wales/sites/default/files/2018-01/160411regchildcareen.pdf" TargetMode="External"/><Relationship Id="rId20" Type="http://schemas.openxmlformats.org/officeDocument/2006/relationships/image" Target="media/image13.png"/><Relationship Id="rId41" Type="http://schemas.openxmlformats.org/officeDocument/2006/relationships/hyperlink" Target="https://www.child-encyclopedia.com/school-readiness/according-experts/role-parents-childrens-school-transition" TargetMode="External"/><Relationship Id="rId54" Type="http://schemas.openxmlformats.org/officeDocument/2006/relationships/hyperlink" Target="https://www.simplypsychology.org/Bronfenbrenner.html" TargetMode="External"/><Relationship Id="rId62" Type="http://schemas.openxmlformats.org/officeDocument/2006/relationships/hyperlink" Target="https://doi.org/10.1086/461902" TargetMode="External"/><Relationship Id="rId70" Type="http://schemas.openxmlformats.org/officeDocument/2006/relationships/hyperlink" Target="https://www.kandookids.com/blog/potty-training-stubborn-kids/" TargetMode="External"/><Relationship Id="rId75" Type="http://schemas.openxmlformats.org/officeDocument/2006/relationships/hyperlink" Target="https://investorsinfamilies.co.uk/iif-in-practice/the-seven-core-aims/" TargetMode="External"/><Relationship Id="rId83" Type="http://schemas.openxmlformats.org/officeDocument/2006/relationships/hyperlink" Target="https://www.hatheropcastle.co.uk/news/transitions-within-the-early-years-foundation-stage" TargetMode="External"/><Relationship Id="rId88" Type="http://schemas.openxmlformats.org/officeDocument/2006/relationships/hyperlink" Target="https://www.pacey.org.uk/parents/resources-for-parents/tips,-factsheets-and-downloads/your-child-s-key-person" TargetMode="External"/><Relationship Id="rId91" Type="http://schemas.openxmlformats.org/officeDocument/2006/relationships/footer" Target="footer1.xml"/><Relationship Id="rId9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www.huffpost.com/archive/ca/entry/preparing-your-older-child-for-a-new-sibling_b_5084515" TargetMode="External"/><Relationship Id="rId49" Type="http://schemas.openxmlformats.org/officeDocument/2006/relationships/hyperlink" Target="https://www.motherandbaby.co.uk/family-life/activities-and-games/best-bubble-machines" TargetMode="External"/><Relationship Id="rId57" Type="http://schemas.openxmlformats.org/officeDocument/2006/relationships/hyperlink" Target="https://doi.org/10.4324/9781315879772" TargetMode="External"/><Relationship Id="rId10" Type="http://schemas.openxmlformats.org/officeDocument/2006/relationships/image" Target="media/image3.wmf"/><Relationship Id="rId31" Type="http://schemas.openxmlformats.org/officeDocument/2006/relationships/hyperlink" Target="http://www.psychalive.org/identifying-your-childs-attachment-style/" TargetMode="External"/><Relationship Id="rId44" Type="http://schemas.openxmlformats.org/officeDocument/2006/relationships/hyperlink" Target="https://swinemoorprimary.org.uk/early-years-foundation-stage-collaborative-play-outside/" TargetMode="External"/><Relationship Id="rId52" Type="http://schemas.openxmlformats.org/officeDocument/2006/relationships/hyperlink" Target="https://www.amazon.com/People-Under-Three-Young-Children/dp/0415101883" TargetMode="External"/><Relationship Id="rId60" Type="http://schemas.openxmlformats.org/officeDocument/2006/relationships/hyperlink" Target="https://doi.org/10.1787/ebde0d94-en" TargetMode="External"/><Relationship Id="rId65" Type="http://schemas.openxmlformats.org/officeDocument/2006/relationships/hyperlink" Target="https://www.baylor.edu/content/services/document.php?id=37670" TargetMode="External"/><Relationship Id="rId73" Type="http://schemas.openxmlformats.org/officeDocument/2006/relationships/hyperlink" Target="https://hwb.gov.wales/repository/resource/32028444-889c-4c88-92fd-f4f926bb5656" TargetMode="External"/><Relationship Id="rId78" Type="http://schemas.openxmlformats.org/officeDocument/2006/relationships/hyperlink" Target="https://childrenslawcentre.org.uk/uncrc/" TargetMode="External"/><Relationship Id="rId81" Type="http://schemas.openxmlformats.org/officeDocument/2006/relationships/hyperlink" Target="https://www.voiceofthechild.org.uk/kb/welfare-checklist-paramountcy-principle-children-act-1989" TargetMode="External"/><Relationship Id="rId86" Type="http://schemas.openxmlformats.org/officeDocument/2006/relationships/hyperlink" Target="https://www.fwsolutions.net/wp-content/uploads/2015/07/Partnership-with-parents-good-practice-guide.pdf" TargetMode="External"/><Relationship Id="rId94"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93/pch/9.8.541" TargetMode="External"/><Relationship Id="rId34" Type="http://schemas.openxmlformats.org/officeDocument/2006/relationships/hyperlink" Target="https://doi.org/10.1111/spc3.12517" TargetMode="External"/><Relationship Id="rId50" Type="http://schemas.openxmlformats.org/officeDocument/2006/relationships/hyperlink" Target="https://www.earlyyears.wales/en/foundation-phase" TargetMode="External"/><Relationship Id="rId55" Type="http://schemas.openxmlformats.org/officeDocument/2006/relationships/hyperlink" Target="https://doi.org/10.4324/9781315646206" TargetMode="External"/><Relationship Id="rId76" Type="http://schemas.openxmlformats.org/officeDocument/2006/relationships/hyperlink" Target="http://www.teachearlyyears.com/a-unique-child/view/attachment-the-key-person" TargetMode="External"/><Relationship Id="rId7" Type="http://schemas.openxmlformats.org/officeDocument/2006/relationships/image" Target="media/image1.png"/><Relationship Id="rId71" Type="http://schemas.openxmlformats.org/officeDocument/2006/relationships/hyperlink" Target="https://letstalkqualitypa.com/making-circle-time-more-than-a-routine/" TargetMode="External"/><Relationship Id="rId92" Type="http://schemas.openxmlformats.org/officeDocument/2006/relationships/footer" Target="footer2.xml"/><Relationship Id="rId2" Type="http://schemas.openxmlformats.org/officeDocument/2006/relationships/styles" Target="styles.xml"/><Relationship Id="rId29" Type="http://schemas.openxmlformats.org/officeDocument/2006/relationships/image" Target="media/image22.png"/><Relationship Id="rId24" Type="http://schemas.openxmlformats.org/officeDocument/2006/relationships/image" Target="media/image17.emf"/><Relationship Id="rId40" Type="http://schemas.openxmlformats.org/officeDocument/2006/relationships/hyperlink" Target="https://books.google.com/books/about/EBOOK_Supporting_Transitions_in_the_Earl.html?id=GtxEBgAAQBAJ" TargetMode="External"/><Relationship Id="rId45" Type="http://schemas.openxmlformats.org/officeDocument/2006/relationships/hyperlink" Target="https://www.teachingtimes.com/slt83-transitionfromplay/" TargetMode="External"/><Relationship Id="rId66" Type="http://schemas.openxmlformats.org/officeDocument/2006/relationships/hyperlink" Target="https://doi.org/10.1037/gpr0000059" TargetMode="External"/><Relationship Id="rId87" Type="http://schemas.openxmlformats.org/officeDocument/2006/relationships/hyperlink" Target="https://doi.org/10.1080/09575140120111517" TargetMode="External"/><Relationship Id="rId61" Type="http://schemas.openxmlformats.org/officeDocument/2006/relationships/hyperlink" Target="https://study.com/learn/lesson/john-watson-behaviorism-theory-contribution.html" TargetMode="External"/><Relationship Id="rId82" Type="http://schemas.openxmlformats.org/officeDocument/2006/relationships/hyperlink" Target="http://www.forestlodgeacademy.co.uk" TargetMode="External"/><Relationship Id="rId19" Type="http://schemas.openxmlformats.org/officeDocument/2006/relationships/image" Target="media/image12.jpeg"/><Relationship Id="rId14" Type="http://schemas.openxmlformats.org/officeDocument/2006/relationships/image" Target="media/image7.png"/><Relationship Id="rId30" Type="http://schemas.openxmlformats.org/officeDocument/2006/relationships/hyperlink" Target="https://dey.org/applying-maslow-to-schools-a-new-approach-to-school-equity/" TargetMode="External"/><Relationship Id="rId35" Type="http://schemas.openxmlformats.org/officeDocument/2006/relationships/hyperlink" Target="https://learning.nspcc.org.uk/child-health-development/attachment-early-years" TargetMode="External"/><Relationship Id="rId56" Type="http://schemas.openxmlformats.org/officeDocument/2006/relationships/hyperlink" Target="https://doi.org/10.1002/bs.3830370105" TargetMode="External"/><Relationship Id="rId77"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29</Pages>
  <Words>6115</Words>
  <Characters>34856</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Linsey Smith</dc:creator>
  <cp:keywords/>
  <dc:description/>
  <cp:lastModifiedBy>Linsey Smith</cp:lastModifiedBy>
  <cp:revision>2</cp:revision>
  <dcterms:created xsi:type="dcterms:W3CDTF">2022-12-03T17:46:00Z</dcterms:created>
  <dcterms:modified xsi:type="dcterms:W3CDTF">2022-12-03T17:46:00Z</dcterms:modified>
</cp:coreProperties>
</file>