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32A9" w:rsidRDefault="008932A9" w:rsidP="008932A9">
      <w:r>
        <w:t xml:space="preserve">Word count: </w:t>
      </w:r>
      <w:r w:rsidR="00C17B06">
        <w:t>1820</w:t>
      </w:r>
    </w:p>
    <w:p w:rsidR="008932A9" w:rsidRDefault="008932A9" w:rsidP="008932A9"/>
    <w:p w:rsidR="00C17B06" w:rsidRDefault="00C17B06" w:rsidP="00CE60E4">
      <w:pPr>
        <w:spacing w:line="259" w:lineRule="auto"/>
        <w:jc w:val="center"/>
        <w:rPr>
          <w:b/>
          <w:bCs/>
          <w:sz w:val="40"/>
          <w:szCs w:val="40"/>
        </w:rPr>
      </w:pPr>
    </w:p>
    <w:p w:rsidR="00C17B06" w:rsidRDefault="00C17B06" w:rsidP="00CE60E4">
      <w:pPr>
        <w:spacing w:line="259" w:lineRule="auto"/>
        <w:jc w:val="center"/>
        <w:rPr>
          <w:b/>
          <w:bCs/>
          <w:sz w:val="40"/>
          <w:szCs w:val="40"/>
        </w:rPr>
      </w:pPr>
    </w:p>
    <w:p w:rsidR="00C17B06" w:rsidRDefault="00C17B06" w:rsidP="00CE60E4">
      <w:pPr>
        <w:spacing w:line="259" w:lineRule="auto"/>
        <w:jc w:val="center"/>
        <w:rPr>
          <w:b/>
          <w:bCs/>
          <w:sz w:val="40"/>
          <w:szCs w:val="40"/>
        </w:rPr>
      </w:pPr>
    </w:p>
    <w:p w:rsidR="00C17B06" w:rsidRDefault="00C17B06" w:rsidP="00CE60E4">
      <w:pPr>
        <w:spacing w:line="259" w:lineRule="auto"/>
        <w:jc w:val="center"/>
        <w:rPr>
          <w:b/>
          <w:bCs/>
          <w:sz w:val="40"/>
          <w:szCs w:val="40"/>
        </w:rPr>
      </w:pPr>
    </w:p>
    <w:p w:rsidR="00C17B06" w:rsidRDefault="00C17B06" w:rsidP="00CE60E4">
      <w:pPr>
        <w:spacing w:line="259" w:lineRule="auto"/>
        <w:jc w:val="center"/>
        <w:rPr>
          <w:b/>
          <w:bCs/>
          <w:sz w:val="40"/>
          <w:szCs w:val="40"/>
        </w:rPr>
      </w:pPr>
    </w:p>
    <w:p w:rsidR="00C17B06" w:rsidRPr="00C17B06" w:rsidRDefault="00C17B06" w:rsidP="00C17B06">
      <w:pPr>
        <w:jc w:val="center"/>
        <w:rPr>
          <w:b/>
          <w:bCs/>
          <w:sz w:val="32"/>
          <w:szCs w:val="32"/>
        </w:rPr>
      </w:pPr>
      <w:r w:rsidRPr="00C17B06">
        <w:rPr>
          <w:b/>
          <w:bCs/>
          <w:sz w:val="32"/>
          <w:szCs w:val="32"/>
        </w:rPr>
        <w:t>Digital Skills and Research Methods</w:t>
      </w:r>
    </w:p>
    <w:p w:rsidR="00C17B06" w:rsidRPr="00C17B06" w:rsidRDefault="00C17B06" w:rsidP="00C17B06">
      <w:pPr>
        <w:jc w:val="center"/>
        <w:rPr>
          <w:b/>
          <w:bCs/>
          <w:sz w:val="32"/>
          <w:szCs w:val="32"/>
        </w:rPr>
      </w:pPr>
      <w:r w:rsidRPr="00C17B06">
        <w:rPr>
          <w:b/>
          <w:bCs/>
          <w:sz w:val="32"/>
          <w:szCs w:val="32"/>
        </w:rPr>
        <w:t xml:space="preserve">Assessment 2 </w:t>
      </w:r>
    </w:p>
    <w:p w:rsidR="00C17B06" w:rsidRDefault="008932A9" w:rsidP="00C17B06">
      <w:r w:rsidRPr="008932A9">
        <w:t>Student name:</w:t>
      </w:r>
      <w:r w:rsidR="0084085E">
        <w:t xml:space="preserve"> Sandra Wysocka</w:t>
      </w:r>
      <w:r w:rsidR="0084085E">
        <w:tab/>
      </w:r>
    </w:p>
    <w:p w:rsidR="00C17B06" w:rsidRDefault="00C17B06" w:rsidP="00C17B06">
      <w:r w:rsidRPr="008932A9">
        <w:t xml:space="preserve">Student </w:t>
      </w:r>
      <w:r w:rsidR="008932A9" w:rsidRPr="008932A9">
        <w:t>ID:</w:t>
      </w:r>
      <w:r w:rsidR="0084085E">
        <w:t xml:space="preserve"> 2115155</w:t>
      </w:r>
    </w:p>
    <w:p w:rsidR="00CE60E4" w:rsidRDefault="00BC50BE">
      <w:pPr>
        <w:spacing w:line="259" w:lineRule="auto"/>
        <w:jc w:val="left"/>
      </w:pPr>
      <w:r>
        <w:br w:type="page"/>
      </w:r>
    </w:p>
    <w:sdt>
      <w:sdtPr>
        <w:rPr>
          <w:rFonts w:eastAsiaTheme="minorHAnsi" w:cstheme="minorBidi"/>
          <w:b w:val="0"/>
          <w:color w:val="auto"/>
          <w:sz w:val="22"/>
          <w:szCs w:val="22"/>
        </w:rPr>
        <w:id w:val="-663168154"/>
        <w:docPartObj>
          <w:docPartGallery w:val="Table of Contents"/>
          <w:docPartUnique/>
        </w:docPartObj>
      </w:sdtPr>
      <w:sdtEndPr>
        <w:rPr>
          <w:bCs/>
          <w:noProof/>
          <w:sz w:val="24"/>
        </w:rPr>
      </w:sdtEndPr>
      <w:sdtContent>
        <w:p w:rsidR="00BC50BE" w:rsidRDefault="00BC50BE">
          <w:pPr>
            <w:pStyle w:val="TOCHeading"/>
          </w:pPr>
          <w:r>
            <w:t>Contents</w:t>
          </w:r>
        </w:p>
        <w:p w:rsidR="00C17B06" w:rsidRDefault="00850637">
          <w:pPr>
            <w:pStyle w:val="TOC1"/>
            <w:tabs>
              <w:tab w:val="right" w:leader="dot" w:pos="9350"/>
            </w:tabs>
            <w:rPr>
              <w:rFonts w:asciiTheme="minorHAnsi" w:eastAsiaTheme="minorEastAsia" w:hAnsiTheme="minorHAnsi"/>
              <w:noProof/>
              <w:sz w:val="22"/>
              <w:lang w:val="en-GB" w:eastAsia="en-GB"/>
            </w:rPr>
          </w:pPr>
          <w:r w:rsidRPr="00850637">
            <w:fldChar w:fldCharType="begin"/>
          </w:r>
          <w:r w:rsidR="00BC50BE">
            <w:instrText xml:space="preserve"> TOC \o "1-3" \h \z \u </w:instrText>
          </w:r>
          <w:r w:rsidRPr="00850637">
            <w:fldChar w:fldCharType="separate"/>
          </w:r>
          <w:hyperlink w:anchor="_Toc120976197" w:history="1">
            <w:r w:rsidR="00C17B06" w:rsidRPr="00CB28E9">
              <w:rPr>
                <w:rStyle w:val="Hyperlink"/>
                <w:noProof/>
              </w:rPr>
              <w:t>Introduction</w:t>
            </w:r>
            <w:r w:rsidR="00C17B06">
              <w:rPr>
                <w:noProof/>
                <w:webHidden/>
              </w:rPr>
              <w:tab/>
            </w:r>
            <w:r>
              <w:rPr>
                <w:noProof/>
                <w:webHidden/>
              </w:rPr>
              <w:fldChar w:fldCharType="begin"/>
            </w:r>
            <w:r w:rsidR="00C17B06">
              <w:rPr>
                <w:noProof/>
                <w:webHidden/>
              </w:rPr>
              <w:instrText xml:space="preserve"> PAGEREF _Toc120976197 \h </w:instrText>
            </w:r>
            <w:r>
              <w:rPr>
                <w:noProof/>
                <w:webHidden/>
              </w:rPr>
            </w:r>
            <w:r>
              <w:rPr>
                <w:noProof/>
                <w:webHidden/>
              </w:rPr>
              <w:fldChar w:fldCharType="separate"/>
            </w:r>
            <w:r w:rsidR="00C17B06">
              <w:rPr>
                <w:noProof/>
                <w:webHidden/>
              </w:rPr>
              <w:t>2</w:t>
            </w:r>
            <w:r>
              <w:rPr>
                <w:noProof/>
                <w:webHidden/>
              </w:rPr>
              <w:fldChar w:fldCharType="end"/>
            </w:r>
          </w:hyperlink>
        </w:p>
        <w:p w:rsidR="00C17B06" w:rsidRDefault="00850637">
          <w:pPr>
            <w:pStyle w:val="TOC1"/>
            <w:tabs>
              <w:tab w:val="right" w:leader="dot" w:pos="9350"/>
            </w:tabs>
            <w:rPr>
              <w:rFonts w:asciiTheme="minorHAnsi" w:eastAsiaTheme="minorEastAsia" w:hAnsiTheme="minorHAnsi"/>
              <w:noProof/>
              <w:sz w:val="22"/>
              <w:lang w:val="en-GB" w:eastAsia="en-GB"/>
            </w:rPr>
          </w:pPr>
          <w:hyperlink w:anchor="_Toc120976198" w:history="1">
            <w:r w:rsidR="00C17B06" w:rsidRPr="00CB28E9">
              <w:rPr>
                <w:rStyle w:val="Hyperlink"/>
                <w:noProof/>
              </w:rPr>
              <w:t>Objectives</w:t>
            </w:r>
            <w:r w:rsidR="00C17B06">
              <w:rPr>
                <w:noProof/>
                <w:webHidden/>
              </w:rPr>
              <w:tab/>
            </w:r>
            <w:r>
              <w:rPr>
                <w:noProof/>
                <w:webHidden/>
              </w:rPr>
              <w:fldChar w:fldCharType="begin"/>
            </w:r>
            <w:r w:rsidR="00C17B06">
              <w:rPr>
                <w:noProof/>
                <w:webHidden/>
              </w:rPr>
              <w:instrText xml:space="preserve"> PAGEREF _Toc120976198 \h </w:instrText>
            </w:r>
            <w:r>
              <w:rPr>
                <w:noProof/>
                <w:webHidden/>
              </w:rPr>
            </w:r>
            <w:r>
              <w:rPr>
                <w:noProof/>
                <w:webHidden/>
              </w:rPr>
              <w:fldChar w:fldCharType="separate"/>
            </w:r>
            <w:r w:rsidR="00C17B06">
              <w:rPr>
                <w:noProof/>
                <w:webHidden/>
              </w:rPr>
              <w:t>3</w:t>
            </w:r>
            <w:r>
              <w:rPr>
                <w:noProof/>
                <w:webHidden/>
              </w:rPr>
              <w:fldChar w:fldCharType="end"/>
            </w:r>
          </w:hyperlink>
        </w:p>
        <w:p w:rsidR="00C17B06" w:rsidRDefault="00850637">
          <w:pPr>
            <w:pStyle w:val="TOC1"/>
            <w:tabs>
              <w:tab w:val="right" w:leader="dot" w:pos="9350"/>
            </w:tabs>
            <w:rPr>
              <w:rFonts w:asciiTheme="minorHAnsi" w:eastAsiaTheme="minorEastAsia" w:hAnsiTheme="minorHAnsi"/>
              <w:noProof/>
              <w:sz w:val="22"/>
              <w:lang w:val="en-GB" w:eastAsia="en-GB"/>
            </w:rPr>
          </w:pPr>
          <w:hyperlink w:anchor="_Toc120976199" w:history="1">
            <w:r w:rsidR="00C17B06" w:rsidRPr="00CB28E9">
              <w:rPr>
                <w:rStyle w:val="Hyperlink"/>
                <w:noProof/>
              </w:rPr>
              <w:t>The Impact on Students</w:t>
            </w:r>
            <w:r w:rsidR="00C17B06">
              <w:rPr>
                <w:noProof/>
                <w:webHidden/>
              </w:rPr>
              <w:tab/>
            </w:r>
            <w:r>
              <w:rPr>
                <w:noProof/>
                <w:webHidden/>
              </w:rPr>
              <w:fldChar w:fldCharType="begin"/>
            </w:r>
            <w:r w:rsidR="00C17B06">
              <w:rPr>
                <w:noProof/>
                <w:webHidden/>
              </w:rPr>
              <w:instrText xml:space="preserve"> PAGEREF _Toc120976199 \h </w:instrText>
            </w:r>
            <w:r>
              <w:rPr>
                <w:noProof/>
                <w:webHidden/>
              </w:rPr>
            </w:r>
            <w:r>
              <w:rPr>
                <w:noProof/>
                <w:webHidden/>
              </w:rPr>
              <w:fldChar w:fldCharType="separate"/>
            </w:r>
            <w:r w:rsidR="00C17B06">
              <w:rPr>
                <w:noProof/>
                <w:webHidden/>
              </w:rPr>
              <w:t>5</w:t>
            </w:r>
            <w:r>
              <w:rPr>
                <w:noProof/>
                <w:webHidden/>
              </w:rPr>
              <w:fldChar w:fldCharType="end"/>
            </w:r>
          </w:hyperlink>
        </w:p>
        <w:p w:rsidR="00C17B06" w:rsidRDefault="00850637">
          <w:pPr>
            <w:pStyle w:val="TOC2"/>
            <w:tabs>
              <w:tab w:val="right" w:leader="dot" w:pos="9350"/>
            </w:tabs>
            <w:rPr>
              <w:rFonts w:asciiTheme="minorHAnsi" w:eastAsiaTheme="minorEastAsia" w:hAnsiTheme="minorHAnsi"/>
              <w:noProof/>
              <w:sz w:val="22"/>
              <w:lang w:val="en-GB" w:eastAsia="en-GB"/>
            </w:rPr>
          </w:pPr>
          <w:hyperlink w:anchor="_Toc120976200" w:history="1">
            <w:r w:rsidR="00C17B06" w:rsidRPr="00CB28E9">
              <w:rPr>
                <w:rStyle w:val="Hyperlink"/>
                <w:noProof/>
              </w:rPr>
              <w:t>Positive impacts</w:t>
            </w:r>
            <w:r w:rsidR="00C17B06">
              <w:rPr>
                <w:noProof/>
                <w:webHidden/>
              </w:rPr>
              <w:tab/>
            </w:r>
            <w:r>
              <w:rPr>
                <w:noProof/>
                <w:webHidden/>
              </w:rPr>
              <w:fldChar w:fldCharType="begin"/>
            </w:r>
            <w:r w:rsidR="00C17B06">
              <w:rPr>
                <w:noProof/>
                <w:webHidden/>
              </w:rPr>
              <w:instrText xml:space="preserve"> PAGEREF _Toc120976200 \h </w:instrText>
            </w:r>
            <w:r>
              <w:rPr>
                <w:noProof/>
                <w:webHidden/>
              </w:rPr>
            </w:r>
            <w:r>
              <w:rPr>
                <w:noProof/>
                <w:webHidden/>
              </w:rPr>
              <w:fldChar w:fldCharType="separate"/>
            </w:r>
            <w:r w:rsidR="00C17B06">
              <w:rPr>
                <w:noProof/>
                <w:webHidden/>
              </w:rPr>
              <w:t>6</w:t>
            </w:r>
            <w:r>
              <w:rPr>
                <w:noProof/>
                <w:webHidden/>
              </w:rPr>
              <w:fldChar w:fldCharType="end"/>
            </w:r>
          </w:hyperlink>
        </w:p>
        <w:p w:rsidR="00C17B06" w:rsidRDefault="00850637">
          <w:pPr>
            <w:pStyle w:val="TOC2"/>
            <w:tabs>
              <w:tab w:val="right" w:leader="dot" w:pos="9350"/>
            </w:tabs>
            <w:rPr>
              <w:rFonts w:asciiTheme="minorHAnsi" w:eastAsiaTheme="minorEastAsia" w:hAnsiTheme="minorHAnsi"/>
              <w:noProof/>
              <w:sz w:val="22"/>
              <w:lang w:val="en-GB" w:eastAsia="en-GB"/>
            </w:rPr>
          </w:pPr>
          <w:hyperlink w:anchor="_Toc120976201" w:history="1">
            <w:r w:rsidR="00C17B06" w:rsidRPr="00CB28E9">
              <w:rPr>
                <w:rStyle w:val="Hyperlink"/>
                <w:noProof/>
              </w:rPr>
              <w:t>Negative Impacts</w:t>
            </w:r>
            <w:r w:rsidR="00C17B06">
              <w:rPr>
                <w:noProof/>
                <w:webHidden/>
              </w:rPr>
              <w:tab/>
            </w:r>
            <w:r>
              <w:rPr>
                <w:noProof/>
                <w:webHidden/>
              </w:rPr>
              <w:fldChar w:fldCharType="begin"/>
            </w:r>
            <w:r w:rsidR="00C17B06">
              <w:rPr>
                <w:noProof/>
                <w:webHidden/>
              </w:rPr>
              <w:instrText xml:space="preserve"> PAGEREF _Toc120976201 \h </w:instrText>
            </w:r>
            <w:r>
              <w:rPr>
                <w:noProof/>
                <w:webHidden/>
              </w:rPr>
            </w:r>
            <w:r>
              <w:rPr>
                <w:noProof/>
                <w:webHidden/>
              </w:rPr>
              <w:fldChar w:fldCharType="separate"/>
            </w:r>
            <w:r w:rsidR="00C17B06">
              <w:rPr>
                <w:noProof/>
                <w:webHidden/>
              </w:rPr>
              <w:t>7</w:t>
            </w:r>
            <w:r>
              <w:rPr>
                <w:noProof/>
                <w:webHidden/>
              </w:rPr>
              <w:fldChar w:fldCharType="end"/>
            </w:r>
          </w:hyperlink>
        </w:p>
        <w:p w:rsidR="00C17B06" w:rsidRDefault="00850637">
          <w:pPr>
            <w:pStyle w:val="TOC1"/>
            <w:tabs>
              <w:tab w:val="right" w:leader="dot" w:pos="9350"/>
            </w:tabs>
            <w:rPr>
              <w:rFonts w:asciiTheme="minorHAnsi" w:eastAsiaTheme="minorEastAsia" w:hAnsiTheme="minorHAnsi"/>
              <w:noProof/>
              <w:sz w:val="22"/>
              <w:lang w:val="en-GB" w:eastAsia="en-GB"/>
            </w:rPr>
          </w:pPr>
          <w:hyperlink w:anchor="_Toc120976202" w:history="1">
            <w:r w:rsidR="00C17B06" w:rsidRPr="00CB28E9">
              <w:rPr>
                <w:rStyle w:val="Hyperlink"/>
                <w:noProof/>
              </w:rPr>
              <w:t>Conclusion</w:t>
            </w:r>
            <w:r w:rsidR="00C17B06">
              <w:rPr>
                <w:noProof/>
                <w:webHidden/>
              </w:rPr>
              <w:tab/>
            </w:r>
            <w:r>
              <w:rPr>
                <w:noProof/>
                <w:webHidden/>
              </w:rPr>
              <w:fldChar w:fldCharType="begin"/>
            </w:r>
            <w:r w:rsidR="00C17B06">
              <w:rPr>
                <w:noProof/>
                <w:webHidden/>
              </w:rPr>
              <w:instrText xml:space="preserve"> PAGEREF _Toc120976202 \h </w:instrText>
            </w:r>
            <w:r>
              <w:rPr>
                <w:noProof/>
                <w:webHidden/>
              </w:rPr>
            </w:r>
            <w:r>
              <w:rPr>
                <w:noProof/>
                <w:webHidden/>
              </w:rPr>
              <w:fldChar w:fldCharType="separate"/>
            </w:r>
            <w:r w:rsidR="00C17B06">
              <w:rPr>
                <w:noProof/>
                <w:webHidden/>
              </w:rPr>
              <w:t>9</w:t>
            </w:r>
            <w:r>
              <w:rPr>
                <w:noProof/>
                <w:webHidden/>
              </w:rPr>
              <w:fldChar w:fldCharType="end"/>
            </w:r>
          </w:hyperlink>
        </w:p>
        <w:p w:rsidR="00C17B06" w:rsidRDefault="00850637">
          <w:pPr>
            <w:pStyle w:val="TOC1"/>
            <w:tabs>
              <w:tab w:val="right" w:leader="dot" w:pos="9350"/>
            </w:tabs>
            <w:rPr>
              <w:rFonts w:asciiTheme="minorHAnsi" w:eastAsiaTheme="minorEastAsia" w:hAnsiTheme="minorHAnsi"/>
              <w:noProof/>
              <w:sz w:val="22"/>
              <w:lang w:val="en-GB" w:eastAsia="en-GB"/>
            </w:rPr>
          </w:pPr>
          <w:hyperlink w:anchor="_Toc120976203" w:history="1">
            <w:r w:rsidR="00C17B06" w:rsidRPr="00CB28E9">
              <w:rPr>
                <w:rStyle w:val="Hyperlink"/>
                <w:noProof/>
              </w:rPr>
              <w:t>References</w:t>
            </w:r>
            <w:r w:rsidR="00C17B06">
              <w:rPr>
                <w:noProof/>
                <w:webHidden/>
              </w:rPr>
              <w:tab/>
            </w:r>
            <w:r>
              <w:rPr>
                <w:noProof/>
                <w:webHidden/>
              </w:rPr>
              <w:fldChar w:fldCharType="begin"/>
            </w:r>
            <w:r w:rsidR="00C17B06">
              <w:rPr>
                <w:noProof/>
                <w:webHidden/>
              </w:rPr>
              <w:instrText xml:space="preserve"> PAGEREF _Toc120976203 \h </w:instrText>
            </w:r>
            <w:r>
              <w:rPr>
                <w:noProof/>
                <w:webHidden/>
              </w:rPr>
            </w:r>
            <w:r>
              <w:rPr>
                <w:noProof/>
                <w:webHidden/>
              </w:rPr>
              <w:fldChar w:fldCharType="separate"/>
            </w:r>
            <w:r w:rsidR="00C17B06">
              <w:rPr>
                <w:noProof/>
                <w:webHidden/>
              </w:rPr>
              <w:t>10</w:t>
            </w:r>
            <w:r>
              <w:rPr>
                <w:noProof/>
                <w:webHidden/>
              </w:rPr>
              <w:fldChar w:fldCharType="end"/>
            </w:r>
          </w:hyperlink>
        </w:p>
        <w:p w:rsidR="00BC50BE" w:rsidRDefault="00850637" w:rsidP="00BC50BE">
          <w:pPr>
            <w:rPr>
              <w:b/>
              <w:bCs/>
              <w:noProof/>
            </w:rPr>
          </w:pPr>
          <w:r>
            <w:rPr>
              <w:b/>
              <w:bCs/>
              <w:noProof/>
            </w:rPr>
            <w:fldChar w:fldCharType="end"/>
          </w:r>
        </w:p>
      </w:sdtContent>
    </w:sdt>
    <w:p w:rsidR="00BC50BE" w:rsidRDefault="00BC50BE" w:rsidP="00BC50BE"/>
    <w:p w:rsidR="00BC50BE" w:rsidRDefault="00BC50BE">
      <w:pPr>
        <w:spacing w:line="259" w:lineRule="auto"/>
        <w:jc w:val="left"/>
      </w:pPr>
      <w:r>
        <w:br w:type="page"/>
      </w:r>
    </w:p>
    <w:p w:rsidR="00BC50BE" w:rsidRDefault="00BC50BE" w:rsidP="00BC50BE">
      <w:pPr>
        <w:pStyle w:val="Heading1"/>
      </w:pPr>
      <w:bookmarkStart w:id="0" w:name="_Toc120976197"/>
      <w:r>
        <w:lastRenderedPageBreak/>
        <w:t>Introduction</w:t>
      </w:r>
      <w:bookmarkEnd w:id="0"/>
    </w:p>
    <w:p w:rsidR="0070156B" w:rsidRDefault="00F95DF7" w:rsidP="00BC50BE">
      <w:r w:rsidRPr="00F95DF7">
        <w:t xml:space="preserve">Recent years have seen the rise of virtual learning environments as an important topic in the field of education. In concept, a well-maintained virtual learning environmentmust enable the student of all learning environments to receive the highest-quality potential education on a level that individuals may not be apt to in an entirely lecture-based surrounding, </w:t>
      </w:r>
      <w:r>
        <w:t>which</w:t>
      </w:r>
      <w:r w:rsidRPr="00F95DF7">
        <w:t xml:space="preserve"> also generally </w:t>
      </w:r>
      <w:r>
        <w:t>tends</w:t>
      </w:r>
      <w:r w:rsidRPr="00F95DF7">
        <w:t xml:space="preserve"> to be concentrated on oral presentations only. This is because an environment that is exclusively lecture-based tends to be focused on students who learn best through listening to information</w:t>
      </w:r>
      <w:r w:rsidR="004C5E9E" w:rsidRPr="004C5E9E">
        <w:t>(Shandilay, 2018)</w:t>
      </w:r>
      <w:r w:rsidRPr="00F95DF7">
        <w:t xml:space="preserve">. If the resources </w:t>
      </w:r>
      <w:r>
        <w:t>in</w:t>
      </w:r>
      <w:r w:rsidRPr="00F95DF7">
        <w:t xml:space="preserve"> a virtual learning environment do not accommodate the requirements of the students, either in terms of </w:t>
      </w:r>
      <w:r>
        <w:t>their</w:t>
      </w:r>
      <w:r w:rsidRPr="00F95DF7">
        <w:t xml:space="preserve"> own configuration </w:t>
      </w:r>
      <w:r w:rsidR="00F15362">
        <w:t xml:space="preserve">as </w:t>
      </w:r>
      <w:r w:rsidRPr="00F95DF7">
        <w:t>text documents, audio files, videos, etc., or the content of the resources themselves, the VLE is successfully rendered useless because it does not add to the learning experience of the students.</w:t>
      </w:r>
      <w:r w:rsidR="00F15362" w:rsidRPr="00F15362">
        <w:t>To be most effective, it should provide a variety of presentational methods and just enough information for learners to confirm their performance in lectures and build a broader and deeper grasp of the subject.</w:t>
      </w:r>
      <w:r w:rsidR="005520F9">
        <w:t xml:space="preserve"> T</w:t>
      </w:r>
      <w:r w:rsidR="005520F9" w:rsidRPr="005520F9">
        <w:t>he University of Wales Trinity Saint David</w:t>
      </w:r>
      <w:r w:rsidR="005520F9">
        <w:t xml:space="preserve"> is providing students with a virtual learning environment. </w:t>
      </w:r>
      <w:r w:rsidR="00393DBF" w:rsidRPr="00393DBF">
        <w:t xml:space="preserve">In recent years, virtual learning has emerged as a popular method for many organizations to efficiently impart knowledge to </w:t>
      </w:r>
      <w:r w:rsidR="00393DBF">
        <w:t>their</w:t>
      </w:r>
      <w:r w:rsidR="00393DBF" w:rsidRPr="00393DBF">
        <w:t xml:space="preserve"> students. The goals of a well-designed online classroom include encouraging students to think creatively, facilitating group work, and arranging for active learning. With the help of their teachers, students can learn independently in an online classroom.</w:t>
      </w:r>
      <w:r w:rsidR="0084085E">
        <w:t xml:space="preserve"> </w:t>
      </w:r>
      <w:r w:rsidR="00393DBF" w:rsidRPr="00393DBF">
        <w:t>People's perspectives on the learning and teaching process, as well as the quality of learning as a whole, have been altered as a result of the rise of e-learning.</w:t>
      </w:r>
      <w:r w:rsidR="0084085E">
        <w:t xml:space="preserve"> </w:t>
      </w:r>
      <w:r w:rsidR="0070156B" w:rsidRPr="0070156B">
        <w:t>Improved training delivery is made possible by this. It's great for all kinds of educational institutions because it helps teachers be more effective and gives students and trainees the freedom to complete their assignments from any location.</w:t>
      </w:r>
    </w:p>
    <w:p w:rsidR="0070156B" w:rsidRDefault="0070156B">
      <w:pPr>
        <w:spacing w:line="259" w:lineRule="auto"/>
        <w:jc w:val="left"/>
      </w:pPr>
      <w:r>
        <w:br w:type="page"/>
      </w:r>
    </w:p>
    <w:p w:rsidR="00BC50BE" w:rsidRDefault="00A506A7" w:rsidP="0070156B">
      <w:pPr>
        <w:pStyle w:val="Heading1"/>
      </w:pPr>
      <w:bookmarkStart w:id="1" w:name="_Toc120976198"/>
      <w:r>
        <w:lastRenderedPageBreak/>
        <w:t>Objectives</w:t>
      </w:r>
      <w:bookmarkEnd w:id="1"/>
    </w:p>
    <w:p w:rsidR="00A506A7" w:rsidRDefault="00A506A7" w:rsidP="00A506A7">
      <w:r w:rsidRPr="00A506A7">
        <w:t xml:space="preserve">When implementing </w:t>
      </w:r>
      <w:r>
        <w:t>a virtual learning environment</w:t>
      </w:r>
      <w:r w:rsidRPr="00A506A7">
        <w:t xml:space="preserve">, it is crucial to set goals for effective eLearning, as doing so can assist achieve amazing results if the user understands how to make use of the technology. Setting goals is essential to successful </w:t>
      </w:r>
      <w:r w:rsidR="00C6690E">
        <w:t>VLE</w:t>
      </w:r>
      <w:r w:rsidRPr="00A506A7">
        <w:t>, but it is also important to ensure that those goals are appropriate. As each goal does have its own set of objectives, it is necessary to have a solid understanding of the many kinds of goals as well as the specific distinctions that exist between them. In addition, if eLearning is created and built without the appropriate aims into consideration, it'll be a waste of money and time because the issues will need to be handled once again from different points of view</w:t>
      </w:r>
      <w:r w:rsidR="00C6690E" w:rsidRPr="00C6690E">
        <w:t>(Ajami and Haidar, 2018)</w:t>
      </w:r>
      <w:r w:rsidRPr="00A506A7">
        <w:t>. Consequently, in order to create the correct goals from the start, one should have a solid understanding of the various types of goals that can be made depending on the circumstance and the teaching environment. A straightforward method that was developed for the purpose of gaining a more in-depth understanding of the context of eLearning can be utilized by anyone interested in setting appropriate objectives.</w:t>
      </w:r>
    </w:p>
    <w:p w:rsidR="00A506A7" w:rsidRDefault="00A506A7" w:rsidP="00A506A7">
      <w:r w:rsidRPr="00A506A7">
        <w:t>The strategy known as S.M.A.R.T. goals is a popular method that is used for goal setting. This is due to the fact that it is an easy way to interact and participate, which ultimately leads to success</w:t>
      </w:r>
      <w:r w:rsidR="002B3038" w:rsidRPr="002B3038">
        <w:t>(Neifachas, 2021)</w:t>
      </w:r>
      <w:r w:rsidRPr="00A506A7">
        <w:t>.</w:t>
      </w:r>
    </w:p>
    <w:p w:rsidR="00A506A7" w:rsidRDefault="00A506A7" w:rsidP="00A506A7">
      <w:r w:rsidRPr="00A506A7">
        <w:rPr>
          <w:b/>
          <w:bCs/>
        </w:rPr>
        <w:t xml:space="preserve">Specific: </w:t>
      </w:r>
      <w:r w:rsidR="007B5A76" w:rsidRPr="007B5A76">
        <w:t>Focus on the major desired outcome of e-learning and establish a particular success objectively. The university aspires to deliver more efficient and effective service to its students.</w:t>
      </w:r>
    </w:p>
    <w:p w:rsidR="007B5A76" w:rsidRDefault="006302D8" w:rsidP="00A506A7">
      <w:r w:rsidRPr="006302D8">
        <w:rPr>
          <w:b/>
          <w:bCs/>
        </w:rPr>
        <w:t xml:space="preserve">Measurable: </w:t>
      </w:r>
      <w:r w:rsidRPr="006302D8">
        <w:t>The organization chose eLearning technologies that can be measured, but it must be mindful of the availability of the data to guarantee the accumulation of feedback for subsequent development.</w:t>
      </w:r>
    </w:p>
    <w:p w:rsidR="006302D8" w:rsidRDefault="006302D8" w:rsidP="00A506A7">
      <w:r w:rsidRPr="006302D8">
        <w:rPr>
          <w:b/>
          <w:bCs/>
        </w:rPr>
        <w:t xml:space="preserve">Attainable: </w:t>
      </w:r>
      <w:r w:rsidRPr="006302D8">
        <w:t>It is an understanding that the organization should utilize common techniques to avoid disagreements, especially if this is a significant objective. They must always keep in mind that all goals must be attainable.</w:t>
      </w:r>
    </w:p>
    <w:p w:rsidR="006302D8" w:rsidRDefault="00184524" w:rsidP="00A506A7">
      <w:r w:rsidRPr="00184524">
        <w:rPr>
          <w:b/>
          <w:bCs/>
        </w:rPr>
        <w:lastRenderedPageBreak/>
        <w:t xml:space="preserve">Realistic: </w:t>
      </w:r>
      <w:r w:rsidR="00591F72" w:rsidRPr="00591F72">
        <w:t>The organization must establish an objective that matches the prospective impact of specific, as the ideal objective will realistically confront eLearning conditions. Therefore, while constructing a schedule, they must be practical.</w:t>
      </w:r>
    </w:p>
    <w:p w:rsidR="00F47F0A" w:rsidRDefault="00591F72" w:rsidP="00A506A7">
      <w:r w:rsidRPr="00591F72">
        <w:rPr>
          <w:b/>
          <w:bCs/>
        </w:rPr>
        <w:t xml:space="preserve">Time-Based: </w:t>
      </w:r>
      <w:r w:rsidR="00F47F0A" w:rsidRPr="00F47F0A">
        <w:t>They should Establish an appropriate timescale for the goal's completion. While deploying a new eLearning technology, both teachers and students will experience a learning curve. </w:t>
      </w:r>
    </w:p>
    <w:p w:rsidR="00F47F0A" w:rsidRDefault="00F47F0A" w:rsidP="002B3038">
      <w:pPr>
        <w:pStyle w:val="Heading1"/>
      </w:pPr>
      <w:r>
        <w:br w:type="page"/>
      </w:r>
      <w:bookmarkStart w:id="2" w:name="_Toc120976199"/>
      <w:r>
        <w:lastRenderedPageBreak/>
        <w:t xml:space="preserve">The </w:t>
      </w:r>
      <w:r w:rsidR="00A90296">
        <w:t>Impact on Students</w:t>
      </w:r>
      <w:bookmarkEnd w:id="2"/>
    </w:p>
    <w:p w:rsidR="00A90296" w:rsidRDefault="00A90296" w:rsidP="00A90296">
      <w:r w:rsidRPr="00A90296">
        <w:t>Virtual learning, which has only lately become widespread, has had profound effects on both students and teachers. The quality of education and the way it is delivered have both been impacted by the rise of e-learning.</w:t>
      </w:r>
      <w:r w:rsidR="0084085E">
        <w:t xml:space="preserve"> </w:t>
      </w:r>
      <w:r w:rsidRPr="00A90296">
        <w:t xml:space="preserve">Virtual learning, like any other method, has both benefits and drawbacks for students and instructors. The primary benefit of online education is that it fosters student autonomy while improving students' capacity for critical thinking, independent perception, and effective </w:t>
      </w:r>
      <w:r w:rsidR="00C17B06" w:rsidRPr="00A90296">
        <w:t>communication</w:t>
      </w:r>
      <w:r w:rsidR="00C17B06" w:rsidRPr="00576EDB">
        <w:t xml:space="preserve"> (</w:t>
      </w:r>
      <w:r w:rsidR="00576EDB" w:rsidRPr="00576EDB">
        <w:t>Ryan and Poole, 2019)</w:t>
      </w:r>
      <w:r w:rsidRPr="00A90296">
        <w:t>.Nevertheless, one of the major disadvantages of this new approach to education is that many individuals find it difficult to adjust to this brand-new way of learning. However, rapid technological advancement waits for no one, so everyone must try their best to keep up.</w:t>
      </w:r>
      <w:r w:rsidR="0084085E">
        <w:t xml:space="preserve"> </w:t>
      </w:r>
      <w:r w:rsidR="000B606F" w:rsidRPr="000B606F">
        <w:t>Students were able to learn more effectively with the help of the virtualized room because it is student-driven, asynchronous, and encourages independent study. Digital materials consist of things like e-books, video lectures, and self-testing software. Simple conversations between students are made possible by a cyber tutoring system with an innovative link</w:t>
      </w:r>
      <w:r w:rsidR="00576EDB" w:rsidRPr="00576EDB">
        <w:t>(BOYKO, MOTORNYI and YAREMCHUK, 2021)</w:t>
      </w:r>
      <w:r w:rsidR="000B606F" w:rsidRPr="000B606F">
        <w:t>. Because of this, students who have access to email can learn more about their courses and communicate with teachers. Online communication between students and staff reduces administrative overhead. The unidentified staff might act as online course coaches. The individual is not anonymous, despite having a peculiar email address. Talk about tests, lab reports, posters, presentations, and material procurement assistance.</w:t>
      </w:r>
    </w:p>
    <w:p w:rsidR="00C17B06" w:rsidRDefault="00C17B06">
      <w:pPr>
        <w:spacing w:line="259" w:lineRule="auto"/>
        <w:jc w:val="left"/>
        <w:rPr>
          <w:rFonts w:eastAsiaTheme="majorEastAsia" w:cstheme="majorBidi"/>
          <w:b/>
          <w:color w:val="2F5496" w:themeColor="accent1" w:themeShade="BF"/>
          <w:szCs w:val="26"/>
        </w:rPr>
      </w:pPr>
      <w:r>
        <w:br w:type="page"/>
      </w:r>
    </w:p>
    <w:p w:rsidR="00A90296" w:rsidRDefault="00A90296" w:rsidP="00A90296">
      <w:pPr>
        <w:pStyle w:val="Heading2"/>
      </w:pPr>
      <w:bookmarkStart w:id="3" w:name="_Toc120976200"/>
      <w:r>
        <w:lastRenderedPageBreak/>
        <w:t>Positive impacts</w:t>
      </w:r>
      <w:bookmarkEnd w:id="3"/>
    </w:p>
    <w:p w:rsidR="00C17B06" w:rsidRPr="00C17B06" w:rsidRDefault="00C17B06" w:rsidP="00C17B06">
      <w:bookmarkStart w:id="4" w:name="_Hlk120976195"/>
      <w:r>
        <w:t xml:space="preserve">The positive impacts are as follows: </w:t>
      </w:r>
    </w:p>
    <w:bookmarkEnd w:id="4"/>
    <w:p w:rsidR="00A90296" w:rsidRDefault="00A90296" w:rsidP="00C17B06">
      <w:r w:rsidRPr="00A90296">
        <w:rPr>
          <w:b/>
          <w:bCs/>
        </w:rPr>
        <w:t>Efficient learning</w:t>
      </w:r>
      <w:r>
        <w:t xml:space="preserve">: </w:t>
      </w:r>
      <w:r w:rsidR="00CA5D87" w:rsidRPr="00CA5D87">
        <w:t>Teaching and learning are streamlined in an online environment. It is now simpler and more engaging for students to get their hands on textbooks and other required reading materials, and they may also take advantage of multimedia tools to do so</w:t>
      </w:r>
      <w:r w:rsidR="00FD36C0" w:rsidRPr="00FD36C0">
        <w:t>(A, 2019)</w:t>
      </w:r>
      <w:r w:rsidR="00CA5D87" w:rsidRPr="00CA5D87">
        <w:t>. Conversely, there are a variety of online platforms whose sole purpose is to make instructor-student interaction more streamlined and enjoyable.</w:t>
      </w:r>
    </w:p>
    <w:p w:rsidR="00CA5D87" w:rsidRDefault="00CA5D87" w:rsidP="00C17B06">
      <w:r w:rsidRPr="00CA5D87">
        <w:rPr>
          <w:b/>
          <w:bCs/>
        </w:rPr>
        <w:t>Accessible and affordable:</w:t>
      </w:r>
      <w:r w:rsidR="0084085E">
        <w:rPr>
          <w:b/>
          <w:bCs/>
        </w:rPr>
        <w:t xml:space="preserve"> </w:t>
      </w:r>
      <w:r w:rsidRPr="00CA5D87">
        <w:t>When one takes into account the costs that students incur in order to attend conventional in-person sessions, such as the cost of transportation, the cost of food, and the cost of a decent place to live, it should be obvious to everyone that taking lessons online is far more cost-effective. One does not need to make use of any mode of transportation in order to arrive at their destination when taking online courses</w:t>
      </w:r>
      <w:r w:rsidR="00FD36C0" w:rsidRPr="00FD36C0">
        <w:t>(Dauksiene, Tereseviciene and Volungeviciene, 2019)</w:t>
      </w:r>
      <w:r w:rsidRPr="00CA5D87">
        <w:t>.</w:t>
      </w:r>
    </w:p>
    <w:p w:rsidR="00CA5D87" w:rsidRDefault="00CA5D87" w:rsidP="00C17B06">
      <w:r w:rsidRPr="00CA5D87">
        <w:rPr>
          <w:b/>
          <w:bCs/>
        </w:rPr>
        <w:t>Improved attendance</w:t>
      </w:r>
      <w:r>
        <w:rPr>
          <w:b/>
          <w:bCs/>
        </w:rPr>
        <w:t xml:space="preserve">: </w:t>
      </w:r>
      <w:r w:rsidR="00A57241" w:rsidRPr="00A57241">
        <w:t>Online learning makes it possible to conduct class</w:t>
      </w:r>
      <w:r w:rsidR="0084085E">
        <w:t xml:space="preserve"> </w:t>
      </w:r>
      <w:r w:rsidR="00A57241" w:rsidRPr="00A57241">
        <w:t>work from anywhere, including one's own living room or a public cafe. In contrast to the more communal feel of a classroom setting, which is optimal for teaching large numbers of students, students taking online courses have the freedom to learn wherever is most convenient for them. Students will benefit from increased attendance because they will be able to choose a learning environment that best suits their needs, allowing them to concentrate and get more work done.</w:t>
      </w:r>
    </w:p>
    <w:p w:rsidR="00A57241" w:rsidRDefault="00A57241" w:rsidP="00C17B06">
      <w:r>
        <w:rPr>
          <w:b/>
          <w:bCs/>
        </w:rPr>
        <w:t>Use of technology:</w:t>
      </w:r>
      <w:r w:rsidR="0084085E">
        <w:rPr>
          <w:b/>
          <w:bCs/>
        </w:rPr>
        <w:t xml:space="preserve"> </w:t>
      </w:r>
      <w:r w:rsidRPr="00A57241">
        <w:t xml:space="preserve">The integration of technology into online education is optimal. Technology has made it possible to learn anywhere, at any time, and the process of learning as a whole is getting simpler all the time. Now, with the help of internet, anyone with a problem can look up a possible answer and have it presented to them practically instantly. The use of </w:t>
      </w:r>
      <w:r>
        <w:t xml:space="preserve">the </w:t>
      </w:r>
      <w:r w:rsidRPr="00A57241">
        <w:t xml:space="preserve">internet allows students to conduct </w:t>
      </w:r>
      <w:r>
        <w:t>studies</w:t>
      </w:r>
      <w:r w:rsidRPr="00A57241">
        <w:t xml:space="preserve"> and keep coming up with beneficial results in each and every area of life</w:t>
      </w:r>
      <w:r w:rsidR="00FD36C0" w:rsidRPr="00FD36C0">
        <w:t>(Dommett, 2019)</w:t>
      </w:r>
      <w:r w:rsidRPr="00A57241">
        <w:t>.</w:t>
      </w:r>
    </w:p>
    <w:p w:rsidR="00A57241" w:rsidRPr="00FE1749" w:rsidRDefault="00A57241" w:rsidP="00C17B06">
      <w:r w:rsidRPr="00A57241">
        <w:rPr>
          <w:b/>
          <w:bCs/>
        </w:rPr>
        <w:t>Interaction</w:t>
      </w:r>
      <w:r>
        <w:rPr>
          <w:b/>
          <w:bCs/>
        </w:rPr>
        <w:t xml:space="preserve">: </w:t>
      </w:r>
      <w:r w:rsidR="00FE1749" w:rsidRPr="00FE1749">
        <w:t xml:space="preserve">By facilitating real-time dialogue between educators and students, online education fosters richer interactions. Through online education, teachers and students, and students among themselves, can build engaging relationships. Through effective </w:t>
      </w:r>
      <w:r w:rsidR="00FE1749" w:rsidRPr="00FE1749">
        <w:lastRenderedPageBreak/>
        <w:t>communication, they are able to work together as a learning community. Participation in class discussions and providing feedback on classmates' work is open to all online students</w:t>
      </w:r>
      <w:r w:rsidR="00FD36C0" w:rsidRPr="00FD36C0">
        <w:t>(MOLOTSI, 2020)</w:t>
      </w:r>
      <w:r w:rsidR="00FE1749" w:rsidRPr="00FE1749">
        <w:t>. Such patterns of communication improve classroom learning even when students are not in close physical proximity to one another.</w:t>
      </w:r>
    </w:p>
    <w:p w:rsidR="00F47F0A" w:rsidRDefault="00FE1749" w:rsidP="00FE1749">
      <w:pPr>
        <w:pStyle w:val="Heading2"/>
      </w:pPr>
      <w:bookmarkStart w:id="5" w:name="_Toc120976201"/>
      <w:r w:rsidRPr="00FE1749">
        <w:t>Negative</w:t>
      </w:r>
      <w:r>
        <w:t xml:space="preserve"> Impacts</w:t>
      </w:r>
      <w:bookmarkEnd w:id="5"/>
    </w:p>
    <w:p w:rsidR="00FE1749" w:rsidRDefault="00FE1749" w:rsidP="00FE1749">
      <w:r w:rsidRPr="00FE1749">
        <w:t>In spite of the aforementioned merits, there are some drawbacks to engaging in virtual learning. The challenges of online education include the potential for technical difficulties, increased screen time, decreased motivation, and an increased feeling of isolation for both students and teachers.</w:t>
      </w:r>
    </w:p>
    <w:p w:rsidR="00FE1749" w:rsidRDefault="00FE1749" w:rsidP="00C17B06">
      <w:r w:rsidRPr="00FE1749">
        <w:rPr>
          <w:b/>
          <w:bCs/>
        </w:rPr>
        <w:t xml:space="preserve">Feeling of isolation: </w:t>
      </w:r>
      <w:r w:rsidRPr="00FE1749">
        <w:t>One drawback of online education is the emotional distance it can put between instructors and their pupils. It's true that every student has their own preferred method of studying and approach to class. While some students thrive in an independent work environment, others thrive in the familiarity of their campus community, where they have ready access to their teachers and fellow students.</w:t>
      </w:r>
    </w:p>
    <w:p w:rsidR="00CF61FA" w:rsidRDefault="00CF61FA" w:rsidP="00C17B06">
      <w:r>
        <w:t>However, o</w:t>
      </w:r>
      <w:r w:rsidR="00FE1749" w:rsidRPr="00FE1749">
        <w:t>nline classroom systems have been developing features to create a community feeling in the virtual realm and motivate learners to actively participate in live sessions. E-learning must improve social learning to match traditional classes.</w:t>
      </w:r>
    </w:p>
    <w:p w:rsidR="00373C4A" w:rsidRDefault="00CF61FA" w:rsidP="00C17B06">
      <w:r w:rsidRPr="00CF61FA">
        <w:rPr>
          <w:b/>
          <w:bCs/>
        </w:rPr>
        <w:t xml:space="preserve">Absence of face-to-face communication: </w:t>
      </w:r>
      <w:r w:rsidR="00373C4A" w:rsidRPr="00373C4A">
        <w:t xml:space="preserve">Many of the drawbacks of online education, such as a lack of social interaction, may be traced back to the virtual nature of the classroom. Student feedback is stifled, social isolation is increased, and students may lose motivation because there is no feeling of pressure from </w:t>
      </w:r>
      <w:r w:rsidR="00FD36C0">
        <w:t xml:space="preserve">the </w:t>
      </w:r>
      <w:r w:rsidR="00373C4A" w:rsidRPr="00373C4A">
        <w:t>teacher due to the absence of face-to-face connection. Students are more likely to give up their studies when there isn't enough pressure on them to succeed. While persistent prodding from teachers may irritate some students, it is an efficient means of raising academic output.</w:t>
      </w:r>
    </w:p>
    <w:p w:rsidR="00373C4A" w:rsidRDefault="00373C4A" w:rsidP="00C17B06">
      <w:r w:rsidRPr="00373C4A">
        <w:rPr>
          <w:b/>
          <w:bCs/>
        </w:rPr>
        <w:t xml:space="preserve">Technical issues: </w:t>
      </w:r>
      <w:r w:rsidRPr="00373C4A">
        <w:t>Online learning has technical drawbacks. Audio, visual, and connectivity issues hamper virtual lessons. Students used to have to download and install applications or technology that offered uneven outcomes</w:t>
      </w:r>
      <w:r w:rsidR="00EA24A5" w:rsidRPr="00EA24A5">
        <w:t>(Scott and Campo, 2021)</w:t>
      </w:r>
      <w:r w:rsidRPr="00373C4A">
        <w:t>.</w:t>
      </w:r>
    </w:p>
    <w:p w:rsidR="00373C4A" w:rsidRDefault="00373C4A" w:rsidP="00C17B06">
      <w:r w:rsidRPr="00373C4A">
        <w:lastRenderedPageBreak/>
        <w:t>Luckily, there is no longer any requirement to download anything before accessing online courses. The availability of the internet has improved greatly in many parts of the world. The quality of everyone's virtual learning experience has also increased thanks to the widespread improvement of people's devices.</w:t>
      </w:r>
    </w:p>
    <w:p w:rsidR="00C17B06" w:rsidRDefault="00C17B06">
      <w:pPr>
        <w:spacing w:line="259" w:lineRule="auto"/>
        <w:jc w:val="left"/>
        <w:rPr>
          <w:rFonts w:eastAsiaTheme="majorEastAsia" w:cstheme="majorBidi"/>
          <w:b/>
          <w:color w:val="2F5496" w:themeColor="accent1" w:themeShade="BF"/>
          <w:sz w:val="28"/>
          <w:szCs w:val="32"/>
        </w:rPr>
      </w:pPr>
      <w:r>
        <w:br w:type="page"/>
      </w:r>
    </w:p>
    <w:p w:rsidR="00373C4A" w:rsidRDefault="00373C4A" w:rsidP="00373C4A">
      <w:pPr>
        <w:pStyle w:val="Heading1"/>
      </w:pPr>
      <w:bookmarkStart w:id="6" w:name="_Toc120976202"/>
      <w:r>
        <w:lastRenderedPageBreak/>
        <w:t>Conclusion</w:t>
      </w:r>
      <w:bookmarkEnd w:id="6"/>
    </w:p>
    <w:p w:rsidR="004C5E9E" w:rsidRDefault="007B6CB4" w:rsidP="00FE1749">
      <w:r w:rsidRPr="007B6CB4">
        <w:t>There are a variety of ways in which individuals in higher education may be impacted by the rise of online education. There will be times when kids struggle, and there will be other times when they learn a lot and have a great time. The disadvantages of virtual learning, such as technical difficulties, increased screen time, feelings of isolation, and so on, are outweighed by its advantages, which include lower costs, greater accessibility, and greater efficiency.</w:t>
      </w:r>
      <w:r w:rsidR="00DC5214" w:rsidRPr="00DC5214">
        <w:t xml:space="preserve"> It is possible to draw the conclusion that VLE is a development in this era because it is evidently having an effect on the education system. eLearning is a fantastic answer </w:t>
      </w:r>
      <w:r w:rsidR="00DC5214">
        <w:t>to</w:t>
      </w:r>
      <w:r w:rsidR="00DC5214" w:rsidRPr="00DC5214">
        <w:t xml:space="preserve"> the problem of creating an </w:t>
      </w:r>
      <w:r w:rsidR="00226BF8">
        <w:t>engaging</w:t>
      </w:r>
      <w:r w:rsidR="00DC5214" w:rsidRPr="00DC5214">
        <w:t xml:space="preserve"> platform for learning because it is very beneficial and is gaining more popularity. As a result, it is essential to get an understanding of how to create the appropriate goals for eLearning in order to improve the quality of learning and teaching for both students and teachers.</w:t>
      </w:r>
    </w:p>
    <w:p w:rsidR="004C5E9E" w:rsidRDefault="004C5E9E">
      <w:pPr>
        <w:spacing w:line="259" w:lineRule="auto"/>
        <w:jc w:val="left"/>
      </w:pPr>
      <w:r>
        <w:br w:type="page"/>
      </w:r>
    </w:p>
    <w:p w:rsidR="00FE1749" w:rsidRDefault="004C5E9E" w:rsidP="004C5E9E">
      <w:pPr>
        <w:pStyle w:val="Heading1"/>
      </w:pPr>
      <w:bookmarkStart w:id="7" w:name="_Toc120976203"/>
      <w:r>
        <w:lastRenderedPageBreak/>
        <w:t>References</w:t>
      </w:r>
      <w:bookmarkEnd w:id="7"/>
    </w:p>
    <w:p w:rsidR="004C5E9E" w:rsidRDefault="000F64BE" w:rsidP="00C17B06">
      <w:pPr>
        <w:ind w:left="720" w:hanging="720"/>
      </w:pPr>
      <w:r w:rsidRPr="000F64BE">
        <w:t xml:space="preserve">Shandilay, D.T. (2018) “Virtual learning environment scenario in higher education (web-based learning),” International Journal Of Management And Economics Invention, 04(05). </w:t>
      </w:r>
    </w:p>
    <w:p w:rsidR="000F64BE" w:rsidRDefault="00C6690E" w:rsidP="00C17B06">
      <w:pPr>
        <w:ind w:left="720" w:hanging="720"/>
      </w:pPr>
      <w:r w:rsidRPr="00C6690E">
        <w:t xml:space="preserve">Ajami, K. and Haidar, O. (2018). </w:t>
      </w:r>
      <w:r w:rsidR="00C17B06" w:rsidRPr="00C6690E">
        <w:t xml:space="preserve">Applying Student Evaluation Of Teaching (Set) In Virtual Learning Environment (Case Study: Syrian Virtual Learning). </w:t>
      </w:r>
      <w:r w:rsidRPr="00C6690E">
        <w:t>International Journal of Teaching &amp; Education, VI(2).</w:t>
      </w:r>
    </w:p>
    <w:p w:rsidR="00C6690E" w:rsidRDefault="002B3038" w:rsidP="00C17B06">
      <w:pPr>
        <w:ind w:left="720" w:hanging="720"/>
      </w:pPr>
      <w:r w:rsidRPr="002B3038">
        <w:t xml:space="preserve">Neifachas, S. (2021). </w:t>
      </w:r>
      <w:r w:rsidR="00C17B06" w:rsidRPr="002B3038">
        <w:t>Modelling Of Virtual Learning Environment: Priorities Of A New Learning Policy Strategy. Švietimas: Politika, Vadyba, Kokybė / Education Policy, Management And Quality</w:t>
      </w:r>
      <w:r w:rsidRPr="002B3038">
        <w:t xml:space="preserve">, 13(2), pp.62–80. </w:t>
      </w:r>
    </w:p>
    <w:p w:rsidR="00576EDB" w:rsidRDefault="00576EDB" w:rsidP="00C17B06">
      <w:pPr>
        <w:ind w:left="720" w:hanging="720"/>
      </w:pPr>
      <w:r w:rsidRPr="00576EDB">
        <w:t>Ryan, E. and Poole, C. (2019). EP-2211 Impact of virtual learning environment on students’ satisfaction, engagement, recall and retention. Radiotherapy and Oncology, 133, p.S1218.</w:t>
      </w:r>
    </w:p>
    <w:p w:rsidR="00576EDB" w:rsidRDefault="00576EDB" w:rsidP="00C17B06">
      <w:pPr>
        <w:ind w:left="720" w:hanging="720"/>
      </w:pPr>
      <w:r>
        <w:t xml:space="preserve">BOYKO, G., MOTORNYI, A. and YAREMCHUK, S. (2021). Advantages and disadvantages of the virtual learning environment in Ukrainian as a foreign language for 2nd year students of technical universities. </w:t>
      </w:r>
      <w:r>
        <w:rPr>
          <w:i/>
          <w:iCs/>
        </w:rPr>
        <w:t>Humanities science current issues</w:t>
      </w:r>
      <w:r>
        <w:t xml:space="preserve">, pp.252–257. </w:t>
      </w:r>
    </w:p>
    <w:p w:rsidR="00576EDB" w:rsidRDefault="00FD36C0" w:rsidP="00C17B06">
      <w:pPr>
        <w:ind w:left="720" w:hanging="720"/>
      </w:pPr>
      <w:r w:rsidRPr="00FD36C0">
        <w:t xml:space="preserve">A, T.B. (2019). Effectiveness of Construction Safety Hazards Identification in  Virtual Reality Learning Environment. Environment-Behaviour Proceedings Journal, 4(12). </w:t>
      </w:r>
    </w:p>
    <w:p w:rsidR="00FD36C0" w:rsidRDefault="00FD36C0" w:rsidP="00C17B06">
      <w:pPr>
        <w:ind w:left="720" w:hanging="720"/>
      </w:pPr>
      <w:r w:rsidRPr="00FD36C0">
        <w:t xml:space="preserve">MOLOTSI, A. (2020). The university staff experience of using a virtual learning environment as a platform for e-learning. Journal of Educational Technology and Online Learning. </w:t>
      </w:r>
    </w:p>
    <w:p w:rsidR="00FD36C0" w:rsidRDefault="00FD36C0" w:rsidP="00C17B06">
      <w:pPr>
        <w:ind w:left="720" w:hanging="720"/>
      </w:pPr>
      <w:r w:rsidRPr="00FD36C0">
        <w:t>Dauksiene, E., Tereseviciene, M. and Volungeviciene, A. (2019). Virtual Learning Environment for Open Online Learning. EDEN Conference Proceedings, (1), pp.460–465.</w:t>
      </w:r>
    </w:p>
    <w:p w:rsidR="00FD36C0" w:rsidRDefault="00FD36C0" w:rsidP="00C17B06">
      <w:pPr>
        <w:ind w:left="720" w:hanging="720"/>
      </w:pPr>
      <w:r w:rsidRPr="00FD36C0">
        <w:lastRenderedPageBreak/>
        <w:t xml:space="preserve">Dommett, E.J. (2019). Understanding the Use of Online Tools Embedded Within a Virtual Learning Environment. International Journal of Virtual and Personal Learning Environments, 9(1), pp.39–55. </w:t>
      </w:r>
    </w:p>
    <w:p w:rsidR="00FD36C0" w:rsidRPr="004C5E9E" w:rsidRDefault="00EA24A5" w:rsidP="00C17B06">
      <w:pPr>
        <w:ind w:left="720" w:hanging="720"/>
      </w:pPr>
      <w:r>
        <w:t xml:space="preserve">Scott, E. and Campo, M. (2021). An adaptive 3D virtual learning environment for training software developers in scrum. </w:t>
      </w:r>
      <w:r>
        <w:rPr>
          <w:i/>
          <w:iCs/>
        </w:rPr>
        <w:t>Interactive Learning Environments</w:t>
      </w:r>
      <w:r>
        <w:t xml:space="preserve">, pp.1–19. </w:t>
      </w:r>
    </w:p>
    <w:sectPr w:rsidR="00FD36C0" w:rsidRPr="004C5E9E" w:rsidSect="004C5E9E">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3216" w:rsidRDefault="004A3216" w:rsidP="004C5E9E">
      <w:pPr>
        <w:spacing w:after="0" w:line="240" w:lineRule="auto"/>
      </w:pPr>
      <w:r>
        <w:separator/>
      </w:r>
    </w:p>
  </w:endnote>
  <w:endnote w:type="continuationSeparator" w:id="1">
    <w:p w:rsidR="004A3216" w:rsidRDefault="004A3216" w:rsidP="004C5E9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5869497"/>
      <w:docPartObj>
        <w:docPartGallery w:val="Page Numbers (Bottom of Page)"/>
        <w:docPartUnique/>
      </w:docPartObj>
    </w:sdtPr>
    <w:sdtEndPr>
      <w:rPr>
        <w:noProof/>
      </w:rPr>
    </w:sdtEndPr>
    <w:sdtContent>
      <w:p w:rsidR="004C5E9E" w:rsidRDefault="00850637">
        <w:pPr>
          <w:pStyle w:val="Footer"/>
        </w:pPr>
        <w:r>
          <w:fldChar w:fldCharType="begin"/>
        </w:r>
        <w:r w:rsidR="004C5E9E">
          <w:instrText xml:space="preserve"> PAGE   \* MERGEFORMAT </w:instrText>
        </w:r>
        <w:r>
          <w:fldChar w:fldCharType="separate"/>
        </w:r>
        <w:r w:rsidR="0084085E">
          <w:rPr>
            <w:noProof/>
          </w:rPr>
          <w:t>11</w:t>
        </w:r>
        <w:r>
          <w:rPr>
            <w:noProof/>
          </w:rPr>
          <w:fldChar w:fldCharType="end"/>
        </w:r>
      </w:p>
    </w:sdtContent>
  </w:sdt>
  <w:p w:rsidR="004C5E9E" w:rsidRDefault="004C5E9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3216" w:rsidRDefault="004A3216" w:rsidP="004C5E9E">
      <w:pPr>
        <w:spacing w:after="0" w:line="240" w:lineRule="auto"/>
      </w:pPr>
      <w:r>
        <w:separator/>
      </w:r>
    </w:p>
  </w:footnote>
  <w:footnote w:type="continuationSeparator" w:id="1">
    <w:p w:rsidR="004A3216" w:rsidRDefault="004A3216" w:rsidP="004C5E9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51702D"/>
    <w:multiLevelType w:val="hybridMultilevel"/>
    <w:tmpl w:val="08226898"/>
    <w:lvl w:ilvl="0" w:tplc="1E82B770">
      <w:start w:val="1"/>
      <w:numFmt w:val="lowerRoman"/>
      <w:lvlText w:val="%1."/>
      <w:lvlJc w:val="left"/>
      <w:pPr>
        <w:ind w:left="1080" w:hanging="72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CA80D60"/>
    <w:multiLevelType w:val="hybridMultilevel"/>
    <w:tmpl w:val="2EAE58D0"/>
    <w:lvl w:ilvl="0" w:tplc="8F16AE2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EE523DB"/>
    <w:multiLevelType w:val="hybridMultilevel"/>
    <w:tmpl w:val="C810892E"/>
    <w:lvl w:ilvl="0" w:tplc="1536267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3125D2D"/>
    <w:multiLevelType w:val="hybridMultilevel"/>
    <w:tmpl w:val="B3D2FE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BC50BE"/>
    <w:rsid w:val="000B606F"/>
    <w:rsid w:val="000F64BE"/>
    <w:rsid w:val="00165EE6"/>
    <w:rsid w:val="00184524"/>
    <w:rsid w:val="00226BF8"/>
    <w:rsid w:val="002B3038"/>
    <w:rsid w:val="00373C4A"/>
    <w:rsid w:val="00393DBF"/>
    <w:rsid w:val="004A3216"/>
    <w:rsid w:val="004C5E9E"/>
    <w:rsid w:val="00544902"/>
    <w:rsid w:val="005520F9"/>
    <w:rsid w:val="00576EDB"/>
    <w:rsid w:val="00591F72"/>
    <w:rsid w:val="006302D8"/>
    <w:rsid w:val="00696676"/>
    <w:rsid w:val="0070156B"/>
    <w:rsid w:val="007B5A76"/>
    <w:rsid w:val="007B6CB4"/>
    <w:rsid w:val="0084085E"/>
    <w:rsid w:val="00850637"/>
    <w:rsid w:val="008932A9"/>
    <w:rsid w:val="00A21634"/>
    <w:rsid w:val="00A506A7"/>
    <w:rsid w:val="00A57241"/>
    <w:rsid w:val="00A90296"/>
    <w:rsid w:val="00BC50BE"/>
    <w:rsid w:val="00C17B06"/>
    <w:rsid w:val="00C6690E"/>
    <w:rsid w:val="00CA5D87"/>
    <w:rsid w:val="00CE60E4"/>
    <w:rsid w:val="00CF61FA"/>
    <w:rsid w:val="00DC5214"/>
    <w:rsid w:val="00DF7E24"/>
    <w:rsid w:val="00EA24A5"/>
    <w:rsid w:val="00F15362"/>
    <w:rsid w:val="00F47F0A"/>
    <w:rsid w:val="00F95DF7"/>
    <w:rsid w:val="00FD36C0"/>
    <w:rsid w:val="00FE174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7B06"/>
    <w:pPr>
      <w:spacing w:line="360" w:lineRule="auto"/>
      <w:jc w:val="both"/>
    </w:pPr>
    <w:rPr>
      <w:rFonts w:ascii="Arial" w:hAnsi="Arial"/>
      <w:sz w:val="24"/>
    </w:rPr>
  </w:style>
  <w:style w:type="paragraph" w:styleId="Heading1">
    <w:name w:val="heading 1"/>
    <w:basedOn w:val="Normal"/>
    <w:next w:val="Normal"/>
    <w:link w:val="Heading1Char"/>
    <w:uiPriority w:val="9"/>
    <w:qFormat/>
    <w:rsid w:val="00BC50BE"/>
    <w:pPr>
      <w:keepNext/>
      <w:keepLines/>
      <w:spacing w:before="240" w:after="0"/>
      <w:jc w:val="left"/>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90296"/>
    <w:pPr>
      <w:keepNext/>
      <w:keepLines/>
      <w:spacing w:before="40" w:after="0"/>
      <w:jc w:val="left"/>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semiHidden/>
    <w:unhideWhenUsed/>
    <w:qFormat/>
    <w:rsid w:val="00FE174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A9029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0BE"/>
    <w:rPr>
      <w:rFonts w:ascii="Arial" w:eastAsiaTheme="majorEastAsia" w:hAnsi="Arial" w:cstheme="majorBidi"/>
      <w:b/>
      <w:color w:val="2F5496" w:themeColor="accent1" w:themeShade="BF"/>
      <w:sz w:val="28"/>
      <w:szCs w:val="32"/>
    </w:rPr>
  </w:style>
  <w:style w:type="paragraph" w:styleId="TOCHeading">
    <w:name w:val="TOC Heading"/>
    <w:basedOn w:val="Heading1"/>
    <w:next w:val="Normal"/>
    <w:autoRedefine/>
    <w:uiPriority w:val="39"/>
    <w:unhideWhenUsed/>
    <w:qFormat/>
    <w:rsid w:val="00C17B06"/>
    <w:pPr>
      <w:jc w:val="center"/>
      <w:outlineLvl w:val="9"/>
    </w:pPr>
    <w:rPr>
      <w:sz w:val="32"/>
    </w:rPr>
  </w:style>
  <w:style w:type="character" w:customStyle="1" w:styleId="Heading2Char">
    <w:name w:val="Heading 2 Char"/>
    <w:basedOn w:val="DefaultParagraphFont"/>
    <w:link w:val="Heading2"/>
    <w:uiPriority w:val="9"/>
    <w:rsid w:val="00A90296"/>
    <w:rPr>
      <w:rFonts w:ascii="Arial" w:eastAsiaTheme="majorEastAsia" w:hAnsi="Arial" w:cstheme="majorBidi"/>
      <w:b/>
      <w:color w:val="2F5496" w:themeColor="accent1" w:themeShade="BF"/>
      <w:sz w:val="24"/>
      <w:szCs w:val="26"/>
    </w:rPr>
  </w:style>
  <w:style w:type="paragraph" w:styleId="ListParagraph">
    <w:name w:val="List Paragraph"/>
    <w:basedOn w:val="Normal"/>
    <w:uiPriority w:val="34"/>
    <w:qFormat/>
    <w:rsid w:val="00A90296"/>
    <w:pPr>
      <w:ind w:left="720"/>
      <w:contextualSpacing/>
    </w:pPr>
  </w:style>
  <w:style w:type="character" w:customStyle="1" w:styleId="Heading4Char">
    <w:name w:val="Heading 4 Char"/>
    <w:basedOn w:val="DefaultParagraphFont"/>
    <w:link w:val="Heading4"/>
    <w:uiPriority w:val="9"/>
    <w:semiHidden/>
    <w:rsid w:val="00A90296"/>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FE174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B6CB4"/>
    <w:pPr>
      <w:spacing w:after="100"/>
    </w:pPr>
  </w:style>
  <w:style w:type="paragraph" w:styleId="TOC2">
    <w:name w:val="toc 2"/>
    <w:basedOn w:val="Normal"/>
    <w:next w:val="Normal"/>
    <w:autoRedefine/>
    <w:uiPriority w:val="39"/>
    <w:unhideWhenUsed/>
    <w:rsid w:val="007B6CB4"/>
    <w:pPr>
      <w:spacing w:after="100"/>
      <w:ind w:left="220"/>
    </w:pPr>
  </w:style>
  <w:style w:type="character" w:styleId="Hyperlink">
    <w:name w:val="Hyperlink"/>
    <w:basedOn w:val="DefaultParagraphFont"/>
    <w:uiPriority w:val="99"/>
    <w:unhideWhenUsed/>
    <w:rsid w:val="007B6CB4"/>
    <w:rPr>
      <w:color w:val="0563C1" w:themeColor="hyperlink"/>
      <w:u w:val="single"/>
    </w:rPr>
  </w:style>
  <w:style w:type="paragraph" w:styleId="Header">
    <w:name w:val="header"/>
    <w:basedOn w:val="Normal"/>
    <w:link w:val="HeaderChar"/>
    <w:uiPriority w:val="99"/>
    <w:unhideWhenUsed/>
    <w:rsid w:val="004C5E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5E9E"/>
    <w:rPr>
      <w:rFonts w:ascii="Arial" w:hAnsi="Arial"/>
    </w:rPr>
  </w:style>
  <w:style w:type="paragraph" w:styleId="Footer">
    <w:name w:val="footer"/>
    <w:basedOn w:val="Normal"/>
    <w:link w:val="FooterChar"/>
    <w:uiPriority w:val="99"/>
    <w:unhideWhenUsed/>
    <w:rsid w:val="004C5E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5E9E"/>
    <w:rPr>
      <w:rFonts w:ascii="Arial" w:hAnsi="Arial"/>
    </w:rPr>
  </w:style>
  <w:style w:type="paragraph" w:styleId="NormalWeb">
    <w:name w:val="Normal (Web)"/>
    <w:basedOn w:val="Normal"/>
    <w:uiPriority w:val="99"/>
    <w:unhideWhenUsed/>
    <w:rsid w:val="00576EDB"/>
    <w:pPr>
      <w:spacing w:before="100" w:beforeAutospacing="1" w:after="100" w:afterAutospacing="1" w:line="240" w:lineRule="auto"/>
      <w:jc w:val="left"/>
    </w:pPr>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8408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8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318675">
      <w:bodyDiv w:val="1"/>
      <w:marLeft w:val="0"/>
      <w:marRight w:val="0"/>
      <w:marTop w:val="0"/>
      <w:marBottom w:val="0"/>
      <w:divBdr>
        <w:top w:val="none" w:sz="0" w:space="0" w:color="auto"/>
        <w:left w:val="none" w:sz="0" w:space="0" w:color="auto"/>
        <w:bottom w:val="none" w:sz="0" w:space="0" w:color="auto"/>
        <w:right w:val="none" w:sz="0" w:space="0" w:color="auto"/>
      </w:divBdr>
    </w:div>
    <w:div w:id="47651446">
      <w:bodyDiv w:val="1"/>
      <w:marLeft w:val="0"/>
      <w:marRight w:val="0"/>
      <w:marTop w:val="0"/>
      <w:marBottom w:val="0"/>
      <w:divBdr>
        <w:top w:val="none" w:sz="0" w:space="0" w:color="auto"/>
        <w:left w:val="none" w:sz="0" w:space="0" w:color="auto"/>
        <w:bottom w:val="none" w:sz="0" w:space="0" w:color="auto"/>
        <w:right w:val="none" w:sz="0" w:space="0" w:color="auto"/>
      </w:divBdr>
    </w:div>
    <w:div w:id="193931479">
      <w:bodyDiv w:val="1"/>
      <w:marLeft w:val="0"/>
      <w:marRight w:val="0"/>
      <w:marTop w:val="0"/>
      <w:marBottom w:val="0"/>
      <w:divBdr>
        <w:top w:val="none" w:sz="0" w:space="0" w:color="auto"/>
        <w:left w:val="none" w:sz="0" w:space="0" w:color="auto"/>
        <w:bottom w:val="none" w:sz="0" w:space="0" w:color="auto"/>
        <w:right w:val="none" w:sz="0" w:space="0" w:color="auto"/>
      </w:divBdr>
    </w:div>
    <w:div w:id="283467993">
      <w:bodyDiv w:val="1"/>
      <w:marLeft w:val="0"/>
      <w:marRight w:val="0"/>
      <w:marTop w:val="0"/>
      <w:marBottom w:val="0"/>
      <w:divBdr>
        <w:top w:val="none" w:sz="0" w:space="0" w:color="auto"/>
        <w:left w:val="none" w:sz="0" w:space="0" w:color="auto"/>
        <w:bottom w:val="none" w:sz="0" w:space="0" w:color="auto"/>
        <w:right w:val="none" w:sz="0" w:space="0" w:color="auto"/>
      </w:divBdr>
    </w:div>
    <w:div w:id="730813989">
      <w:bodyDiv w:val="1"/>
      <w:marLeft w:val="0"/>
      <w:marRight w:val="0"/>
      <w:marTop w:val="0"/>
      <w:marBottom w:val="0"/>
      <w:divBdr>
        <w:top w:val="none" w:sz="0" w:space="0" w:color="auto"/>
        <w:left w:val="none" w:sz="0" w:space="0" w:color="auto"/>
        <w:bottom w:val="none" w:sz="0" w:space="0" w:color="auto"/>
        <w:right w:val="none" w:sz="0" w:space="0" w:color="auto"/>
      </w:divBdr>
    </w:div>
    <w:div w:id="976255899">
      <w:bodyDiv w:val="1"/>
      <w:marLeft w:val="0"/>
      <w:marRight w:val="0"/>
      <w:marTop w:val="0"/>
      <w:marBottom w:val="0"/>
      <w:divBdr>
        <w:top w:val="none" w:sz="0" w:space="0" w:color="auto"/>
        <w:left w:val="none" w:sz="0" w:space="0" w:color="auto"/>
        <w:bottom w:val="none" w:sz="0" w:space="0" w:color="auto"/>
        <w:right w:val="none" w:sz="0" w:space="0" w:color="auto"/>
      </w:divBdr>
      <w:divsChild>
        <w:div w:id="42141528">
          <w:marLeft w:val="0"/>
          <w:marRight w:val="0"/>
          <w:marTop w:val="0"/>
          <w:marBottom w:val="0"/>
          <w:divBdr>
            <w:top w:val="none" w:sz="0" w:space="0" w:color="auto"/>
            <w:left w:val="none" w:sz="0" w:space="0" w:color="auto"/>
            <w:bottom w:val="none" w:sz="0" w:space="0" w:color="auto"/>
            <w:right w:val="none" w:sz="0" w:space="0" w:color="auto"/>
          </w:divBdr>
        </w:div>
      </w:divsChild>
    </w:div>
    <w:div w:id="1000428863">
      <w:bodyDiv w:val="1"/>
      <w:marLeft w:val="0"/>
      <w:marRight w:val="0"/>
      <w:marTop w:val="0"/>
      <w:marBottom w:val="0"/>
      <w:divBdr>
        <w:top w:val="none" w:sz="0" w:space="0" w:color="auto"/>
        <w:left w:val="none" w:sz="0" w:space="0" w:color="auto"/>
        <w:bottom w:val="none" w:sz="0" w:space="0" w:color="auto"/>
        <w:right w:val="none" w:sz="0" w:space="0" w:color="auto"/>
      </w:divBdr>
    </w:div>
    <w:div w:id="1027564699">
      <w:bodyDiv w:val="1"/>
      <w:marLeft w:val="0"/>
      <w:marRight w:val="0"/>
      <w:marTop w:val="0"/>
      <w:marBottom w:val="0"/>
      <w:divBdr>
        <w:top w:val="none" w:sz="0" w:space="0" w:color="auto"/>
        <w:left w:val="none" w:sz="0" w:space="0" w:color="auto"/>
        <w:bottom w:val="none" w:sz="0" w:space="0" w:color="auto"/>
        <w:right w:val="none" w:sz="0" w:space="0" w:color="auto"/>
      </w:divBdr>
      <w:divsChild>
        <w:div w:id="2140760787">
          <w:marLeft w:val="0"/>
          <w:marRight w:val="0"/>
          <w:marTop w:val="0"/>
          <w:marBottom w:val="0"/>
          <w:divBdr>
            <w:top w:val="none" w:sz="0" w:space="0" w:color="auto"/>
            <w:left w:val="none" w:sz="0" w:space="0" w:color="auto"/>
            <w:bottom w:val="none" w:sz="0" w:space="0" w:color="auto"/>
            <w:right w:val="none" w:sz="0" w:space="0" w:color="auto"/>
          </w:divBdr>
        </w:div>
      </w:divsChild>
    </w:div>
    <w:div w:id="1091851324">
      <w:bodyDiv w:val="1"/>
      <w:marLeft w:val="0"/>
      <w:marRight w:val="0"/>
      <w:marTop w:val="0"/>
      <w:marBottom w:val="0"/>
      <w:divBdr>
        <w:top w:val="none" w:sz="0" w:space="0" w:color="auto"/>
        <w:left w:val="none" w:sz="0" w:space="0" w:color="auto"/>
        <w:bottom w:val="none" w:sz="0" w:space="0" w:color="auto"/>
        <w:right w:val="none" w:sz="0" w:space="0" w:color="auto"/>
      </w:divBdr>
      <w:divsChild>
        <w:div w:id="2045903607">
          <w:marLeft w:val="0"/>
          <w:marRight w:val="0"/>
          <w:marTop w:val="0"/>
          <w:marBottom w:val="0"/>
          <w:divBdr>
            <w:top w:val="none" w:sz="0" w:space="0" w:color="auto"/>
            <w:left w:val="none" w:sz="0" w:space="0" w:color="auto"/>
            <w:bottom w:val="none" w:sz="0" w:space="0" w:color="auto"/>
            <w:right w:val="none" w:sz="0" w:space="0" w:color="auto"/>
          </w:divBdr>
        </w:div>
      </w:divsChild>
    </w:div>
    <w:div w:id="1185440091">
      <w:bodyDiv w:val="1"/>
      <w:marLeft w:val="0"/>
      <w:marRight w:val="0"/>
      <w:marTop w:val="0"/>
      <w:marBottom w:val="0"/>
      <w:divBdr>
        <w:top w:val="none" w:sz="0" w:space="0" w:color="auto"/>
        <w:left w:val="none" w:sz="0" w:space="0" w:color="auto"/>
        <w:bottom w:val="none" w:sz="0" w:space="0" w:color="auto"/>
        <w:right w:val="none" w:sz="0" w:space="0" w:color="auto"/>
      </w:divBdr>
      <w:divsChild>
        <w:div w:id="1235890338">
          <w:marLeft w:val="0"/>
          <w:marRight w:val="0"/>
          <w:marTop w:val="0"/>
          <w:marBottom w:val="0"/>
          <w:divBdr>
            <w:top w:val="none" w:sz="0" w:space="0" w:color="auto"/>
            <w:left w:val="none" w:sz="0" w:space="0" w:color="auto"/>
            <w:bottom w:val="none" w:sz="0" w:space="0" w:color="auto"/>
            <w:right w:val="none" w:sz="0" w:space="0" w:color="auto"/>
          </w:divBdr>
        </w:div>
      </w:divsChild>
    </w:div>
    <w:div w:id="1186821134">
      <w:bodyDiv w:val="1"/>
      <w:marLeft w:val="0"/>
      <w:marRight w:val="0"/>
      <w:marTop w:val="0"/>
      <w:marBottom w:val="0"/>
      <w:divBdr>
        <w:top w:val="none" w:sz="0" w:space="0" w:color="auto"/>
        <w:left w:val="none" w:sz="0" w:space="0" w:color="auto"/>
        <w:bottom w:val="none" w:sz="0" w:space="0" w:color="auto"/>
        <w:right w:val="none" w:sz="0" w:space="0" w:color="auto"/>
      </w:divBdr>
    </w:div>
    <w:div w:id="1220902605">
      <w:bodyDiv w:val="1"/>
      <w:marLeft w:val="0"/>
      <w:marRight w:val="0"/>
      <w:marTop w:val="0"/>
      <w:marBottom w:val="0"/>
      <w:divBdr>
        <w:top w:val="none" w:sz="0" w:space="0" w:color="auto"/>
        <w:left w:val="none" w:sz="0" w:space="0" w:color="auto"/>
        <w:bottom w:val="none" w:sz="0" w:space="0" w:color="auto"/>
        <w:right w:val="none" w:sz="0" w:space="0" w:color="auto"/>
      </w:divBdr>
      <w:divsChild>
        <w:div w:id="886911495">
          <w:marLeft w:val="0"/>
          <w:marRight w:val="0"/>
          <w:marTop w:val="0"/>
          <w:marBottom w:val="0"/>
          <w:divBdr>
            <w:top w:val="none" w:sz="0" w:space="0" w:color="auto"/>
            <w:left w:val="none" w:sz="0" w:space="0" w:color="auto"/>
            <w:bottom w:val="none" w:sz="0" w:space="0" w:color="auto"/>
            <w:right w:val="none" w:sz="0" w:space="0" w:color="auto"/>
          </w:divBdr>
        </w:div>
      </w:divsChild>
    </w:div>
    <w:div w:id="1653631645">
      <w:bodyDiv w:val="1"/>
      <w:marLeft w:val="0"/>
      <w:marRight w:val="0"/>
      <w:marTop w:val="0"/>
      <w:marBottom w:val="0"/>
      <w:divBdr>
        <w:top w:val="none" w:sz="0" w:space="0" w:color="auto"/>
        <w:left w:val="none" w:sz="0" w:space="0" w:color="auto"/>
        <w:bottom w:val="none" w:sz="0" w:space="0" w:color="auto"/>
        <w:right w:val="none" w:sz="0" w:space="0" w:color="auto"/>
      </w:divBdr>
      <w:divsChild>
        <w:div w:id="2086877357">
          <w:marLeft w:val="0"/>
          <w:marRight w:val="0"/>
          <w:marTop w:val="0"/>
          <w:marBottom w:val="0"/>
          <w:divBdr>
            <w:top w:val="none" w:sz="0" w:space="0" w:color="auto"/>
            <w:left w:val="none" w:sz="0" w:space="0" w:color="auto"/>
            <w:bottom w:val="none" w:sz="0" w:space="0" w:color="auto"/>
            <w:right w:val="none" w:sz="0" w:space="0" w:color="auto"/>
          </w:divBdr>
        </w:div>
      </w:divsChild>
    </w:div>
    <w:div w:id="1741321085">
      <w:bodyDiv w:val="1"/>
      <w:marLeft w:val="0"/>
      <w:marRight w:val="0"/>
      <w:marTop w:val="0"/>
      <w:marBottom w:val="0"/>
      <w:divBdr>
        <w:top w:val="none" w:sz="0" w:space="0" w:color="auto"/>
        <w:left w:val="none" w:sz="0" w:space="0" w:color="auto"/>
        <w:bottom w:val="none" w:sz="0" w:space="0" w:color="auto"/>
        <w:right w:val="none" w:sz="0" w:space="0" w:color="auto"/>
      </w:divBdr>
      <w:divsChild>
        <w:div w:id="2036887289">
          <w:marLeft w:val="0"/>
          <w:marRight w:val="0"/>
          <w:marTop w:val="0"/>
          <w:marBottom w:val="0"/>
          <w:divBdr>
            <w:top w:val="none" w:sz="0" w:space="0" w:color="auto"/>
            <w:left w:val="none" w:sz="0" w:space="0" w:color="auto"/>
            <w:bottom w:val="none" w:sz="0" w:space="0" w:color="auto"/>
            <w:right w:val="none" w:sz="0" w:space="0" w:color="auto"/>
          </w:divBdr>
        </w:div>
      </w:divsChild>
    </w:div>
    <w:div w:id="1887253721">
      <w:bodyDiv w:val="1"/>
      <w:marLeft w:val="0"/>
      <w:marRight w:val="0"/>
      <w:marTop w:val="0"/>
      <w:marBottom w:val="0"/>
      <w:divBdr>
        <w:top w:val="none" w:sz="0" w:space="0" w:color="auto"/>
        <w:left w:val="none" w:sz="0" w:space="0" w:color="auto"/>
        <w:bottom w:val="none" w:sz="0" w:space="0" w:color="auto"/>
        <w:right w:val="none" w:sz="0" w:space="0" w:color="auto"/>
      </w:divBdr>
    </w:div>
    <w:div w:id="1909222417">
      <w:bodyDiv w:val="1"/>
      <w:marLeft w:val="0"/>
      <w:marRight w:val="0"/>
      <w:marTop w:val="0"/>
      <w:marBottom w:val="0"/>
      <w:divBdr>
        <w:top w:val="none" w:sz="0" w:space="0" w:color="auto"/>
        <w:left w:val="none" w:sz="0" w:space="0" w:color="auto"/>
        <w:bottom w:val="none" w:sz="0" w:space="0" w:color="auto"/>
        <w:right w:val="none" w:sz="0" w:space="0" w:color="auto"/>
      </w:divBdr>
      <w:divsChild>
        <w:div w:id="246571772">
          <w:marLeft w:val="0"/>
          <w:marRight w:val="0"/>
          <w:marTop w:val="0"/>
          <w:marBottom w:val="0"/>
          <w:divBdr>
            <w:top w:val="none" w:sz="0" w:space="0" w:color="auto"/>
            <w:left w:val="none" w:sz="0" w:space="0" w:color="auto"/>
            <w:bottom w:val="none" w:sz="0" w:space="0" w:color="auto"/>
            <w:right w:val="none" w:sz="0" w:space="0" w:color="auto"/>
          </w:divBdr>
        </w:div>
      </w:divsChild>
    </w:div>
    <w:div w:id="2002193736">
      <w:bodyDiv w:val="1"/>
      <w:marLeft w:val="0"/>
      <w:marRight w:val="0"/>
      <w:marTop w:val="0"/>
      <w:marBottom w:val="0"/>
      <w:divBdr>
        <w:top w:val="none" w:sz="0" w:space="0" w:color="auto"/>
        <w:left w:val="none" w:sz="0" w:space="0" w:color="auto"/>
        <w:bottom w:val="none" w:sz="0" w:space="0" w:color="auto"/>
        <w:right w:val="none" w:sz="0" w:space="0" w:color="auto"/>
      </w:divBdr>
    </w:div>
    <w:div w:id="2028870683">
      <w:bodyDiv w:val="1"/>
      <w:marLeft w:val="0"/>
      <w:marRight w:val="0"/>
      <w:marTop w:val="0"/>
      <w:marBottom w:val="0"/>
      <w:divBdr>
        <w:top w:val="none" w:sz="0" w:space="0" w:color="auto"/>
        <w:left w:val="none" w:sz="0" w:space="0" w:color="auto"/>
        <w:bottom w:val="none" w:sz="0" w:space="0" w:color="auto"/>
        <w:right w:val="none" w:sz="0" w:space="0" w:color="auto"/>
      </w:divBdr>
      <w:divsChild>
        <w:div w:id="3569275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D5312C-CBA3-44C2-AF96-05814C050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2163</Words>
  <Characters>12333</Characters>
  <Application>Microsoft Office Word</Application>
  <DocSecurity>0</DocSecurity>
  <Lines>102</Lines>
  <Paragraphs>28</Paragraphs>
  <ScaleCrop>false</ScaleCrop>
  <Company/>
  <LinksUpToDate>false</LinksUpToDate>
  <CharactersWithSpaces>14468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2022-12-02T12:39:00Z</dcterms:created>
  <dcterms:modified xsi:type="dcterms:W3CDTF">2023-01-02T20:06:00Z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f2bfc48d74d734144ad2ac594d333e6e15a8ad3f9204a0afb4b8b9cb5357fa54</vt:lpwstr>
  </property>
</Properties>
</file>