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19255952"/>
        <w:docPartObj>
          <w:docPartGallery w:val="Cover Pages"/>
          <w:docPartUnique/>
        </w:docPartObj>
      </w:sdtPr>
      <w:sdtEndPr/>
      <w:sdtContent>
        <w:p w14:paraId="5C49AC3D" w14:textId="62975727" w:rsidR="00DB413A" w:rsidRDefault="00DB413A"/>
        <w:p w14:paraId="216D7690" w14:textId="2ADBED78" w:rsidR="00DB413A" w:rsidRDefault="00DB413A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729FA49" wp14:editId="5073B3E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17491C4" w14:textId="300BB517" w:rsidR="00DB413A" w:rsidRPr="002B3D78" w:rsidRDefault="004F43B1" w:rsidP="00DB413A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DB413A" w:rsidRPr="002B3D78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>Are male and female offenders treated differently by the criminal justice system in England and Wales and why does this matter?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6729FA49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17491C4" w14:textId="300BB517" w:rsidR="00DB413A" w:rsidRPr="002B3D78" w:rsidRDefault="00755006" w:rsidP="00DB413A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FFFFFF" w:themeColor="background1"/>
                                  <w:sz w:val="52"/>
                                  <w:szCs w:val="5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DB413A" w:rsidRPr="002B3D78">
                                  <w:rPr>
                                    <w:rFonts w:ascii="Arial" w:hAnsi="Arial" w:cs="Arial"/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Are male and female offenders treated differently by the criminal justice system in England and Wales and why does this matter?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6058911" wp14:editId="5231EF1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B8A6E11" w14:textId="5D1587CD" w:rsidR="00DB413A" w:rsidRPr="002B3D78" w:rsidRDefault="00DB413A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2B3D78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Jacey Punter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8AD56FF" w14:textId="0C9BA425" w:rsidR="00DB413A" w:rsidRPr="002B3D78" w:rsidRDefault="00DB413A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 w:rsidRPr="002B3D78">
                                      <w:rPr>
                                        <w:rFonts w:ascii="Arial" w:hAnsi="Arial" w:cs="Arial"/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2004350@student.uwtsd.ac.uk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605891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B8A6E11" w14:textId="5D1587CD" w:rsidR="00DB413A" w:rsidRPr="002B3D78" w:rsidRDefault="00DB413A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2B3D78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Jacey Punter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8AD56FF" w14:textId="0C9BA425" w:rsidR="00DB413A" w:rsidRPr="002B3D78" w:rsidRDefault="00DB413A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 w:rsidRPr="002B3D78">
                                <w:rPr>
                                  <w:rFonts w:ascii="Arial" w:hAnsi="Arial" w:cs="Arial"/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2004350@student.uwtsd.ac.uk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29FCF19" wp14:editId="37D8BA2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2-03-16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16F0957" w14:textId="1377C27F" w:rsidR="00DB413A" w:rsidRDefault="00DB413A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29FCF19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&#13;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2-03-16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16F0957" w14:textId="1377C27F" w:rsidR="00DB413A" w:rsidRDefault="00DB413A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4DE6CED8" w14:textId="4D92002B" w:rsidR="00DB413A" w:rsidRDefault="003C1665" w:rsidP="003C1665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This essay will discuss the debate surrounding the possibility of inequalities between men and women within the criminal justice system in England and Wales. </w:t>
      </w:r>
      <w:r w:rsidR="00101214">
        <w:rPr>
          <w:rFonts w:ascii="Arial" w:hAnsi="Arial" w:cs="Arial"/>
        </w:rPr>
        <w:t>I</w:t>
      </w:r>
      <w:r w:rsidR="00BE25AA">
        <w:rPr>
          <w:rFonts w:ascii="Arial" w:hAnsi="Arial" w:cs="Arial"/>
        </w:rPr>
        <w:t>t is first important to establish why these sexes commit crime</w:t>
      </w:r>
      <w:r w:rsidR="00311602">
        <w:rPr>
          <w:rFonts w:ascii="Arial" w:hAnsi="Arial" w:cs="Arial"/>
        </w:rPr>
        <w:t xml:space="preserve">. </w:t>
      </w:r>
      <w:r w:rsidR="009361CB">
        <w:rPr>
          <w:rFonts w:ascii="Arial" w:hAnsi="Arial" w:cs="Arial"/>
        </w:rPr>
        <w:t xml:space="preserve">Kanazawa and Still </w:t>
      </w:r>
      <w:r w:rsidR="00CB27B0">
        <w:rPr>
          <w:rFonts w:ascii="Arial" w:hAnsi="Arial" w:cs="Arial"/>
        </w:rPr>
        <w:t>(</w:t>
      </w:r>
      <w:r w:rsidR="009361CB">
        <w:rPr>
          <w:rFonts w:ascii="Arial" w:hAnsi="Arial" w:cs="Arial"/>
        </w:rPr>
        <w:t>2000</w:t>
      </w:r>
      <w:r w:rsidR="00CB27B0">
        <w:rPr>
          <w:rFonts w:ascii="Arial" w:hAnsi="Arial" w:cs="Arial"/>
        </w:rPr>
        <w:t>)</w:t>
      </w:r>
      <w:r w:rsidR="00F43910">
        <w:rPr>
          <w:rFonts w:ascii="Arial" w:hAnsi="Arial" w:cs="Arial"/>
        </w:rPr>
        <w:t xml:space="preserve"> </w:t>
      </w:r>
      <w:r w:rsidR="009B0B93">
        <w:rPr>
          <w:rFonts w:ascii="Arial" w:hAnsi="Arial" w:cs="Arial"/>
        </w:rPr>
        <w:t>present a theory that through evolution</w:t>
      </w:r>
      <w:r w:rsidR="00311602">
        <w:rPr>
          <w:rFonts w:ascii="Arial" w:hAnsi="Arial" w:cs="Arial"/>
        </w:rPr>
        <w:t>,</w:t>
      </w:r>
      <w:r w:rsidR="00B61E7B">
        <w:rPr>
          <w:rFonts w:ascii="Arial" w:hAnsi="Arial" w:cs="Arial"/>
        </w:rPr>
        <w:t xml:space="preserve"> males are primarily motivated to gain status and </w:t>
      </w:r>
      <w:r w:rsidR="00BD29C3">
        <w:rPr>
          <w:rFonts w:ascii="Arial" w:hAnsi="Arial" w:cs="Arial"/>
        </w:rPr>
        <w:t xml:space="preserve">respect to be successful </w:t>
      </w:r>
      <w:r w:rsidR="00FC143D">
        <w:rPr>
          <w:rFonts w:ascii="Arial" w:hAnsi="Arial" w:cs="Arial"/>
        </w:rPr>
        <w:t>regarding reproduction</w:t>
      </w:r>
      <w:r w:rsidR="00304561">
        <w:rPr>
          <w:rFonts w:ascii="Arial" w:hAnsi="Arial" w:cs="Arial"/>
        </w:rPr>
        <w:t xml:space="preserve">. </w:t>
      </w:r>
      <w:r w:rsidR="007E0C89">
        <w:rPr>
          <w:rFonts w:ascii="Arial" w:hAnsi="Arial" w:cs="Arial"/>
        </w:rPr>
        <w:t xml:space="preserve">In relation to why males commit crime, the theory explains that </w:t>
      </w:r>
      <w:r w:rsidR="00395D18">
        <w:rPr>
          <w:rFonts w:ascii="Arial" w:hAnsi="Arial" w:cs="Arial"/>
        </w:rPr>
        <w:t xml:space="preserve">when </w:t>
      </w:r>
      <w:r w:rsidR="00607359">
        <w:rPr>
          <w:rFonts w:ascii="Arial" w:hAnsi="Arial" w:cs="Arial"/>
        </w:rPr>
        <w:t xml:space="preserve">an </w:t>
      </w:r>
      <w:r w:rsidR="00395D18">
        <w:rPr>
          <w:rFonts w:ascii="Arial" w:hAnsi="Arial" w:cs="Arial"/>
        </w:rPr>
        <w:t>altercation begin</w:t>
      </w:r>
      <w:r w:rsidR="005177E0">
        <w:rPr>
          <w:rFonts w:ascii="Arial" w:hAnsi="Arial" w:cs="Arial"/>
        </w:rPr>
        <w:t xml:space="preserve">s, </w:t>
      </w:r>
      <w:proofErr w:type="gramStart"/>
      <w:r w:rsidR="005177E0">
        <w:rPr>
          <w:rFonts w:ascii="Arial" w:hAnsi="Arial" w:cs="Arial"/>
        </w:rPr>
        <w:t>in order for</w:t>
      </w:r>
      <w:proofErr w:type="gramEnd"/>
      <w:r w:rsidR="005177E0">
        <w:rPr>
          <w:rFonts w:ascii="Arial" w:hAnsi="Arial" w:cs="Arial"/>
        </w:rPr>
        <w:t xml:space="preserve"> males to preserve their status, </w:t>
      </w:r>
      <w:r w:rsidR="0004325F">
        <w:rPr>
          <w:rFonts w:ascii="Arial" w:hAnsi="Arial" w:cs="Arial"/>
        </w:rPr>
        <w:t>they are mor</w:t>
      </w:r>
      <w:r w:rsidR="000329E0">
        <w:rPr>
          <w:rFonts w:ascii="Arial" w:hAnsi="Arial" w:cs="Arial"/>
        </w:rPr>
        <w:t>e likely to become violent</w:t>
      </w:r>
      <w:r w:rsidR="005F5D96">
        <w:rPr>
          <w:rFonts w:ascii="Arial" w:hAnsi="Arial" w:cs="Arial"/>
        </w:rPr>
        <w:t>,</w:t>
      </w:r>
      <w:r w:rsidR="000329E0">
        <w:rPr>
          <w:rFonts w:ascii="Arial" w:hAnsi="Arial" w:cs="Arial"/>
        </w:rPr>
        <w:t xml:space="preserve"> </w:t>
      </w:r>
      <w:r w:rsidR="001B3479">
        <w:rPr>
          <w:rFonts w:ascii="Arial" w:hAnsi="Arial" w:cs="Arial"/>
        </w:rPr>
        <w:t xml:space="preserve">escalating the issue and can result in </w:t>
      </w:r>
      <w:r w:rsidR="00562E7D">
        <w:rPr>
          <w:rFonts w:ascii="Arial" w:hAnsi="Arial" w:cs="Arial"/>
        </w:rPr>
        <w:t xml:space="preserve">serious </w:t>
      </w:r>
      <w:r w:rsidR="001B3479">
        <w:rPr>
          <w:rFonts w:ascii="Arial" w:hAnsi="Arial" w:cs="Arial"/>
        </w:rPr>
        <w:t xml:space="preserve">assault or </w:t>
      </w:r>
      <w:r w:rsidR="00105F2D">
        <w:rPr>
          <w:rFonts w:ascii="Arial" w:hAnsi="Arial" w:cs="Arial"/>
        </w:rPr>
        <w:t>murder.</w:t>
      </w:r>
      <w:r w:rsidR="00CF436E">
        <w:rPr>
          <w:rFonts w:ascii="Arial" w:hAnsi="Arial" w:cs="Arial"/>
        </w:rPr>
        <w:t xml:space="preserve"> This </w:t>
      </w:r>
      <w:r w:rsidR="00182425">
        <w:rPr>
          <w:rFonts w:ascii="Arial" w:hAnsi="Arial" w:cs="Arial"/>
        </w:rPr>
        <w:t xml:space="preserve">theory could be used to explain why men are more likely to commit violent crime, </w:t>
      </w:r>
      <w:r w:rsidR="00DB0A2C">
        <w:rPr>
          <w:rFonts w:ascii="Arial" w:hAnsi="Arial" w:cs="Arial"/>
        </w:rPr>
        <w:t>for example</w:t>
      </w:r>
      <w:r w:rsidR="00637CD1">
        <w:rPr>
          <w:rFonts w:ascii="Arial" w:hAnsi="Arial" w:cs="Arial"/>
        </w:rPr>
        <w:t xml:space="preserve"> in the year ending March 2021 70% of murders were committed by men (</w:t>
      </w:r>
      <w:r w:rsidR="001149AC">
        <w:rPr>
          <w:rFonts w:ascii="Arial" w:hAnsi="Arial" w:cs="Arial"/>
        </w:rPr>
        <w:t>Office for National Statistics, 2022).</w:t>
      </w:r>
      <w:r w:rsidR="00BE6B32">
        <w:rPr>
          <w:rFonts w:ascii="Arial" w:hAnsi="Arial" w:cs="Arial"/>
        </w:rPr>
        <w:t xml:space="preserve"> Whereas, according to Davis (2003)</w:t>
      </w:r>
      <w:r w:rsidR="006029B7">
        <w:rPr>
          <w:rFonts w:ascii="Arial" w:hAnsi="Arial" w:cs="Arial"/>
        </w:rPr>
        <w:t>,</w:t>
      </w:r>
      <w:r w:rsidR="00BE6B32">
        <w:rPr>
          <w:rFonts w:ascii="Arial" w:hAnsi="Arial" w:cs="Arial"/>
        </w:rPr>
        <w:t xml:space="preserve"> </w:t>
      </w:r>
      <w:r w:rsidR="004375AB">
        <w:rPr>
          <w:rFonts w:ascii="Arial" w:hAnsi="Arial" w:cs="Arial"/>
        </w:rPr>
        <w:t xml:space="preserve">feminist criminologists have argued that the </w:t>
      </w:r>
      <w:r w:rsidR="0035672E">
        <w:rPr>
          <w:rFonts w:ascii="Arial" w:hAnsi="Arial" w:cs="Arial"/>
        </w:rPr>
        <w:t>objective</w:t>
      </w:r>
      <w:r w:rsidR="00B66487">
        <w:rPr>
          <w:rFonts w:ascii="Arial" w:hAnsi="Arial" w:cs="Arial"/>
        </w:rPr>
        <w:t xml:space="preserve"> </w:t>
      </w:r>
      <w:r w:rsidR="0035672E">
        <w:rPr>
          <w:rFonts w:ascii="Arial" w:hAnsi="Arial" w:cs="Arial"/>
        </w:rPr>
        <w:t xml:space="preserve">of </w:t>
      </w:r>
      <w:r w:rsidR="00B66487">
        <w:rPr>
          <w:rFonts w:ascii="Arial" w:hAnsi="Arial" w:cs="Arial"/>
        </w:rPr>
        <w:t>committing crime</w:t>
      </w:r>
      <w:r w:rsidR="0035672E">
        <w:rPr>
          <w:rFonts w:ascii="Arial" w:hAnsi="Arial" w:cs="Arial"/>
        </w:rPr>
        <w:t xml:space="preserve"> for women</w:t>
      </w:r>
      <w:r w:rsidR="00B66487">
        <w:rPr>
          <w:rFonts w:ascii="Arial" w:hAnsi="Arial" w:cs="Arial"/>
        </w:rPr>
        <w:t xml:space="preserve"> is</w:t>
      </w:r>
      <w:r w:rsidR="0035672E">
        <w:rPr>
          <w:rFonts w:ascii="Arial" w:hAnsi="Arial" w:cs="Arial"/>
        </w:rPr>
        <w:t xml:space="preserve"> for</w:t>
      </w:r>
      <w:r w:rsidR="00B66487">
        <w:rPr>
          <w:rFonts w:ascii="Arial" w:hAnsi="Arial" w:cs="Arial"/>
        </w:rPr>
        <w:t xml:space="preserve"> survival, for their male counterparts, for their children</w:t>
      </w:r>
      <w:r w:rsidR="0035672E">
        <w:rPr>
          <w:rFonts w:ascii="Arial" w:hAnsi="Arial" w:cs="Arial"/>
        </w:rPr>
        <w:t xml:space="preserve"> and </w:t>
      </w:r>
      <w:r w:rsidR="00A8707C">
        <w:rPr>
          <w:rFonts w:ascii="Arial" w:hAnsi="Arial" w:cs="Arial"/>
        </w:rPr>
        <w:t>as a result of their economic status</w:t>
      </w:r>
      <w:r w:rsidR="003561EE">
        <w:rPr>
          <w:rFonts w:ascii="Arial" w:hAnsi="Arial" w:cs="Arial"/>
        </w:rPr>
        <w:t>. This could e</w:t>
      </w:r>
      <w:r w:rsidR="00F47ADF">
        <w:rPr>
          <w:rFonts w:ascii="Arial" w:hAnsi="Arial" w:cs="Arial"/>
        </w:rPr>
        <w:t xml:space="preserve">xplain why women are more likely to commit non-violent offences such as theft, </w:t>
      </w:r>
      <w:r w:rsidR="00276848">
        <w:rPr>
          <w:rFonts w:ascii="Arial" w:hAnsi="Arial" w:cs="Arial"/>
        </w:rPr>
        <w:t>po</w:t>
      </w:r>
      <w:r w:rsidR="001B19B0">
        <w:rPr>
          <w:rFonts w:ascii="Arial" w:hAnsi="Arial" w:cs="Arial"/>
        </w:rPr>
        <w:t>ssession of illegal drugs and vandalism</w:t>
      </w:r>
      <w:r w:rsidR="00B54AAB">
        <w:rPr>
          <w:rFonts w:ascii="Arial" w:hAnsi="Arial" w:cs="Arial"/>
        </w:rPr>
        <w:t xml:space="preserve">. According to the Ministry of Justice (2017) </w:t>
      </w:r>
      <w:r w:rsidR="00540CC0">
        <w:rPr>
          <w:rFonts w:ascii="Arial" w:hAnsi="Arial" w:cs="Arial"/>
        </w:rPr>
        <w:t xml:space="preserve">38% </w:t>
      </w:r>
      <w:r w:rsidR="00D63922">
        <w:rPr>
          <w:rFonts w:ascii="Arial" w:hAnsi="Arial" w:cs="Arial"/>
        </w:rPr>
        <w:t xml:space="preserve">of indictable shoplifting offences were committed by </w:t>
      </w:r>
      <w:r w:rsidR="006C5E7A">
        <w:rPr>
          <w:rFonts w:ascii="Arial" w:hAnsi="Arial" w:cs="Arial"/>
        </w:rPr>
        <w:t>women</w:t>
      </w:r>
      <w:r w:rsidR="00D63922">
        <w:rPr>
          <w:rFonts w:ascii="Arial" w:hAnsi="Arial" w:cs="Arial"/>
        </w:rPr>
        <w:t xml:space="preserve"> compared to 17</w:t>
      </w:r>
      <w:r w:rsidR="008E2F86">
        <w:rPr>
          <w:rFonts w:ascii="Arial" w:hAnsi="Arial" w:cs="Arial"/>
        </w:rPr>
        <w:t>% committed by men.</w:t>
      </w:r>
      <w:r w:rsidR="0008302D">
        <w:rPr>
          <w:rFonts w:ascii="Arial" w:hAnsi="Arial" w:cs="Arial"/>
        </w:rPr>
        <w:t xml:space="preserve"> These statistics however are not </w:t>
      </w:r>
      <w:r w:rsidR="009B4021">
        <w:rPr>
          <w:rFonts w:ascii="Arial" w:hAnsi="Arial" w:cs="Arial"/>
        </w:rPr>
        <w:t>representative of all women or all men</w:t>
      </w:r>
      <w:r w:rsidR="00156DBB">
        <w:rPr>
          <w:rFonts w:ascii="Arial" w:hAnsi="Arial" w:cs="Arial"/>
        </w:rPr>
        <w:t>, both sexes can commit either violent or non-violent crimes</w:t>
      </w:r>
      <w:r w:rsidR="00093CDB">
        <w:rPr>
          <w:rFonts w:ascii="Arial" w:hAnsi="Arial" w:cs="Arial"/>
        </w:rPr>
        <w:t xml:space="preserve">. </w:t>
      </w:r>
    </w:p>
    <w:p w14:paraId="60021512" w14:textId="46E4E017" w:rsidR="004F15DF" w:rsidRDefault="004F15DF" w:rsidP="003C1665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reason as to why </w:t>
      </w:r>
      <w:r w:rsidR="00933654">
        <w:rPr>
          <w:rFonts w:ascii="Arial" w:hAnsi="Arial" w:cs="Arial"/>
        </w:rPr>
        <w:t xml:space="preserve">men and women </w:t>
      </w:r>
      <w:r>
        <w:rPr>
          <w:rFonts w:ascii="Arial" w:hAnsi="Arial" w:cs="Arial"/>
        </w:rPr>
        <w:t xml:space="preserve">are treated differently </w:t>
      </w:r>
      <w:r w:rsidR="00A14AD9">
        <w:rPr>
          <w:rFonts w:ascii="Arial" w:hAnsi="Arial" w:cs="Arial"/>
        </w:rPr>
        <w:t>is the stereotypical, societal view that women are victims. Alongside</w:t>
      </w:r>
      <w:r w:rsidR="00A1280C">
        <w:rPr>
          <w:rFonts w:ascii="Arial" w:hAnsi="Arial" w:cs="Arial"/>
        </w:rPr>
        <w:t xml:space="preserve"> the</w:t>
      </w:r>
      <w:r w:rsidR="00A14AD9">
        <w:rPr>
          <w:rFonts w:ascii="Arial" w:hAnsi="Arial" w:cs="Arial"/>
        </w:rPr>
        <w:t xml:space="preserve"> feminist</w:t>
      </w:r>
      <w:r w:rsidR="002C1D64">
        <w:rPr>
          <w:rFonts w:ascii="Arial" w:hAnsi="Arial" w:cs="Arial"/>
        </w:rPr>
        <w:t xml:space="preserve"> criminologist’s theory that women commit crime with the motivation of survival, </w:t>
      </w:r>
      <w:r w:rsidR="0067446D">
        <w:rPr>
          <w:rFonts w:ascii="Arial" w:hAnsi="Arial" w:cs="Arial"/>
        </w:rPr>
        <w:t xml:space="preserve">there is also </w:t>
      </w:r>
      <w:r w:rsidR="00087BC7">
        <w:rPr>
          <w:rFonts w:ascii="Arial" w:hAnsi="Arial" w:cs="Arial"/>
        </w:rPr>
        <w:t xml:space="preserve">the dangerous narrative that </w:t>
      </w:r>
      <w:r w:rsidR="00826EEA">
        <w:rPr>
          <w:rFonts w:ascii="Arial" w:hAnsi="Arial" w:cs="Arial"/>
        </w:rPr>
        <w:t xml:space="preserve">every </w:t>
      </w:r>
      <w:r w:rsidR="005C6C9B">
        <w:rPr>
          <w:rFonts w:ascii="Arial" w:hAnsi="Arial" w:cs="Arial"/>
        </w:rPr>
        <w:t>woman</w:t>
      </w:r>
      <w:r w:rsidR="00826EEA">
        <w:rPr>
          <w:rFonts w:ascii="Arial" w:hAnsi="Arial" w:cs="Arial"/>
        </w:rPr>
        <w:t xml:space="preserve"> is a victim</w:t>
      </w:r>
      <w:r w:rsidR="00105280">
        <w:rPr>
          <w:rFonts w:ascii="Arial" w:hAnsi="Arial" w:cs="Arial"/>
        </w:rPr>
        <w:t>,</w:t>
      </w:r>
      <w:r w:rsidR="00826EEA">
        <w:rPr>
          <w:rFonts w:ascii="Arial" w:hAnsi="Arial" w:cs="Arial"/>
        </w:rPr>
        <w:t xml:space="preserve"> </w:t>
      </w:r>
      <w:proofErr w:type="gramStart"/>
      <w:r w:rsidR="00826EEA">
        <w:rPr>
          <w:rFonts w:ascii="Arial" w:hAnsi="Arial" w:cs="Arial"/>
        </w:rPr>
        <w:t>which</w:t>
      </w:r>
      <w:proofErr w:type="gramEnd"/>
      <w:r w:rsidR="00826EEA">
        <w:rPr>
          <w:rFonts w:ascii="Arial" w:hAnsi="Arial" w:cs="Arial"/>
        </w:rPr>
        <w:t xml:space="preserve"> can have lasting effects upon </w:t>
      </w:r>
      <w:r w:rsidR="00DB3190">
        <w:rPr>
          <w:rFonts w:ascii="Arial" w:hAnsi="Arial" w:cs="Arial"/>
        </w:rPr>
        <w:t xml:space="preserve">arrests, sentencing and </w:t>
      </w:r>
      <w:r w:rsidR="00102F56">
        <w:rPr>
          <w:rFonts w:ascii="Arial" w:hAnsi="Arial" w:cs="Arial"/>
        </w:rPr>
        <w:t xml:space="preserve">can </w:t>
      </w:r>
      <w:r w:rsidR="00F24656">
        <w:rPr>
          <w:rFonts w:ascii="Arial" w:hAnsi="Arial" w:cs="Arial"/>
        </w:rPr>
        <w:t>lead to</w:t>
      </w:r>
      <w:r w:rsidR="00DB3190">
        <w:rPr>
          <w:rFonts w:ascii="Arial" w:hAnsi="Arial" w:cs="Arial"/>
        </w:rPr>
        <w:t xml:space="preserve"> inequalities between men and women </w:t>
      </w:r>
      <w:r w:rsidR="005C6C9B">
        <w:rPr>
          <w:rFonts w:ascii="Arial" w:hAnsi="Arial" w:cs="Arial"/>
        </w:rPr>
        <w:t>with</w:t>
      </w:r>
      <w:r w:rsidR="00DB3190">
        <w:rPr>
          <w:rFonts w:ascii="Arial" w:hAnsi="Arial" w:cs="Arial"/>
        </w:rPr>
        <w:t>in prison.</w:t>
      </w:r>
      <w:r w:rsidR="00F4576F">
        <w:rPr>
          <w:rFonts w:ascii="Arial" w:hAnsi="Arial" w:cs="Arial"/>
        </w:rPr>
        <w:t xml:space="preserve"> For </w:t>
      </w:r>
      <w:r w:rsidR="005355EC">
        <w:rPr>
          <w:rFonts w:ascii="Arial" w:hAnsi="Arial" w:cs="Arial"/>
        </w:rPr>
        <w:t xml:space="preserve">example, </w:t>
      </w:r>
      <w:r w:rsidR="00F40B79">
        <w:rPr>
          <w:rFonts w:ascii="Arial" w:hAnsi="Arial" w:cs="Arial"/>
        </w:rPr>
        <w:t xml:space="preserve">according to </w:t>
      </w:r>
      <w:proofErr w:type="spellStart"/>
      <w:r w:rsidR="00F40B79">
        <w:rPr>
          <w:rFonts w:ascii="Arial" w:hAnsi="Arial" w:cs="Arial"/>
        </w:rPr>
        <w:t>Ricciardelli</w:t>
      </w:r>
      <w:proofErr w:type="spellEnd"/>
      <w:r w:rsidR="00F40B79">
        <w:rPr>
          <w:rFonts w:ascii="Arial" w:hAnsi="Arial" w:cs="Arial"/>
        </w:rPr>
        <w:t xml:space="preserve"> et al (2020)</w:t>
      </w:r>
      <w:r w:rsidR="0064251A">
        <w:rPr>
          <w:rFonts w:ascii="Arial" w:hAnsi="Arial" w:cs="Arial"/>
        </w:rPr>
        <w:t xml:space="preserve"> police officers</w:t>
      </w:r>
      <w:r w:rsidR="00F518C7">
        <w:rPr>
          <w:rFonts w:ascii="Arial" w:hAnsi="Arial" w:cs="Arial"/>
        </w:rPr>
        <w:t xml:space="preserve"> often </w:t>
      </w:r>
      <w:r w:rsidR="001E36DA">
        <w:rPr>
          <w:rFonts w:ascii="Arial" w:hAnsi="Arial" w:cs="Arial"/>
        </w:rPr>
        <w:t>depend on</w:t>
      </w:r>
      <w:r w:rsidR="00F518C7">
        <w:rPr>
          <w:rFonts w:ascii="Arial" w:hAnsi="Arial" w:cs="Arial"/>
        </w:rPr>
        <w:t xml:space="preserve"> stereotypes when </w:t>
      </w:r>
      <w:r w:rsidR="007250B4">
        <w:rPr>
          <w:rFonts w:ascii="Arial" w:hAnsi="Arial" w:cs="Arial"/>
        </w:rPr>
        <w:t>visualising what or who a victim is</w:t>
      </w:r>
      <w:r w:rsidR="00BE352E">
        <w:rPr>
          <w:rFonts w:ascii="Arial" w:hAnsi="Arial" w:cs="Arial"/>
        </w:rPr>
        <w:t xml:space="preserve">. </w:t>
      </w:r>
      <w:r w:rsidR="00C07BDA">
        <w:rPr>
          <w:rFonts w:ascii="Arial" w:hAnsi="Arial" w:cs="Arial"/>
        </w:rPr>
        <w:t xml:space="preserve">Howard (1984) also explains that </w:t>
      </w:r>
      <w:r w:rsidR="00C07BDA">
        <w:rPr>
          <w:rFonts w:ascii="Arial" w:hAnsi="Arial" w:cs="Arial"/>
        </w:rPr>
        <w:lastRenderedPageBreak/>
        <w:t>the stereotyping of victims</w:t>
      </w:r>
      <w:r w:rsidR="00A9782A">
        <w:rPr>
          <w:rFonts w:ascii="Arial" w:hAnsi="Arial" w:cs="Arial"/>
        </w:rPr>
        <w:t xml:space="preserve"> commonly </w:t>
      </w:r>
      <w:r w:rsidR="00040FF9">
        <w:rPr>
          <w:rFonts w:ascii="Arial" w:hAnsi="Arial" w:cs="Arial"/>
        </w:rPr>
        <w:t xml:space="preserve">returns </w:t>
      </w:r>
      <w:r w:rsidR="00C53034">
        <w:rPr>
          <w:rFonts w:ascii="Arial" w:hAnsi="Arial" w:cs="Arial"/>
        </w:rPr>
        <w:t>to the objectification of women</w:t>
      </w:r>
      <w:r w:rsidR="008D2EC6">
        <w:rPr>
          <w:rFonts w:ascii="Arial" w:hAnsi="Arial" w:cs="Arial"/>
        </w:rPr>
        <w:t xml:space="preserve">. </w:t>
      </w:r>
      <w:r w:rsidR="00B56F73">
        <w:rPr>
          <w:rFonts w:ascii="Arial" w:hAnsi="Arial" w:cs="Arial"/>
        </w:rPr>
        <w:t xml:space="preserve">To view women as an object, as though they have </w:t>
      </w:r>
      <w:r w:rsidR="00336932">
        <w:rPr>
          <w:rFonts w:ascii="Arial" w:hAnsi="Arial" w:cs="Arial"/>
        </w:rPr>
        <w:t xml:space="preserve">no thought process of their own, a person would believe that women are easy to manipulate, </w:t>
      </w:r>
      <w:r w:rsidR="00D5402F">
        <w:rPr>
          <w:rFonts w:ascii="Arial" w:hAnsi="Arial" w:cs="Arial"/>
        </w:rPr>
        <w:t xml:space="preserve">they are weaker than men and </w:t>
      </w:r>
      <w:r w:rsidR="00E06E90">
        <w:rPr>
          <w:rFonts w:ascii="Arial" w:hAnsi="Arial" w:cs="Arial"/>
        </w:rPr>
        <w:t>find it harder to stand their ground when facing sexual or domestic violence</w:t>
      </w:r>
      <w:r w:rsidR="0074252C">
        <w:rPr>
          <w:rFonts w:ascii="Arial" w:hAnsi="Arial" w:cs="Arial"/>
        </w:rPr>
        <w:t>.</w:t>
      </w:r>
      <w:r w:rsidR="00E06E90">
        <w:rPr>
          <w:rFonts w:ascii="Arial" w:hAnsi="Arial" w:cs="Arial"/>
        </w:rPr>
        <w:t xml:space="preserve"> </w:t>
      </w:r>
      <w:r w:rsidR="00F13AEB">
        <w:rPr>
          <w:rFonts w:ascii="Arial" w:hAnsi="Arial" w:cs="Arial"/>
        </w:rPr>
        <w:t xml:space="preserve">This could result in police officers to believe that it is easier for </w:t>
      </w:r>
      <w:r w:rsidR="00514EB6">
        <w:rPr>
          <w:rFonts w:ascii="Arial" w:hAnsi="Arial" w:cs="Arial"/>
        </w:rPr>
        <w:t xml:space="preserve">a </w:t>
      </w:r>
      <w:r w:rsidR="0075319F">
        <w:rPr>
          <w:rFonts w:ascii="Arial" w:hAnsi="Arial" w:cs="Arial"/>
        </w:rPr>
        <w:t>woman</w:t>
      </w:r>
      <w:r w:rsidR="00514EB6">
        <w:rPr>
          <w:rFonts w:ascii="Arial" w:hAnsi="Arial" w:cs="Arial"/>
        </w:rPr>
        <w:t xml:space="preserve"> to become a victim than</w:t>
      </w:r>
      <w:r w:rsidR="0075319F">
        <w:rPr>
          <w:rFonts w:ascii="Arial" w:hAnsi="Arial" w:cs="Arial"/>
        </w:rPr>
        <w:t xml:space="preserve"> a </w:t>
      </w:r>
      <w:r w:rsidR="00514EB6">
        <w:rPr>
          <w:rFonts w:ascii="Arial" w:hAnsi="Arial" w:cs="Arial"/>
        </w:rPr>
        <w:t>m</w:t>
      </w:r>
      <w:r w:rsidR="0075319F">
        <w:rPr>
          <w:rFonts w:ascii="Arial" w:hAnsi="Arial" w:cs="Arial"/>
        </w:rPr>
        <w:t>a</w:t>
      </w:r>
      <w:r w:rsidR="00514EB6">
        <w:rPr>
          <w:rFonts w:ascii="Arial" w:hAnsi="Arial" w:cs="Arial"/>
        </w:rPr>
        <w:t xml:space="preserve">n. </w:t>
      </w:r>
      <w:r w:rsidR="00FA6BA5">
        <w:rPr>
          <w:rFonts w:ascii="Arial" w:hAnsi="Arial" w:cs="Arial"/>
        </w:rPr>
        <w:t xml:space="preserve">This theory could be represented in </w:t>
      </w:r>
      <w:r w:rsidR="00CD5070">
        <w:rPr>
          <w:rFonts w:ascii="Arial" w:hAnsi="Arial" w:cs="Arial"/>
        </w:rPr>
        <w:t>recent</w:t>
      </w:r>
      <w:r w:rsidR="00FA6BA5">
        <w:rPr>
          <w:rFonts w:ascii="Arial" w:hAnsi="Arial" w:cs="Arial"/>
        </w:rPr>
        <w:t xml:space="preserve"> statistics, for example, </w:t>
      </w:r>
      <w:r w:rsidR="0075319F">
        <w:rPr>
          <w:rFonts w:ascii="Arial" w:hAnsi="Arial" w:cs="Arial"/>
        </w:rPr>
        <w:t>according to the UK Government (2020)</w:t>
      </w:r>
      <w:r w:rsidR="00A25D50">
        <w:rPr>
          <w:rFonts w:ascii="Arial" w:hAnsi="Arial" w:cs="Arial"/>
        </w:rPr>
        <w:t xml:space="preserve"> men were </w:t>
      </w:r>
      <w:r w:rsidR="00016A27">
        <w:rPr>
          <w:rFonts w:ascii="Arial" w:hAnsi="Arial" w:cs="Arial"/>
        </w:rPr>
        <w:t xml:space="preserve">six times more likely </w:t>
      </w:r>
      <w:r w:rsidR="00721625">
        <w:rPr>
          <w:rFonts w:ascii="Arial" w:hAnsi="Arial" w:cs="Arial"/>
        </w:rPr>
        <w:t xml:space="preserve">than women </w:t>
      </w:r>
      <w:r w:rsidR="00016A27">
        <w:rPr>
          <w:rFonts w:ascii="Arial" w:hAnsi="Arial" w:cs="Arial"/>
        </w:rPr>
        <w:t xml:space="preserve">to be arrested </w:t>
      </w:r>
      <w:r w:rsidR="005B3D0B">
        <w:rPr>
          <w:rFonts w:ascii="Arial" w:hAnsi="Arial" w:cs="Arial"/>
        </w:rPr>
        <w:t>for</w:t>
      </w:r>
      <w:r w:rsidR="00721625">
        <w:rPr>
          <w:rFonts w:ascii="Arial" w:hAnsi="Arial" w:cs="Arial"/>
        </w:rPr>
        <w:t xml:space="preserve"> </w:t>
      </w:r>
      <w:r w:rsidR="000D03E6">
        <w:rPr>
          <w:rFonts w:ascii="Arial" w:hAnsi="Arial" w:cs="Arial"/>
        </w:rPr>
        <w:t>the same</w:t>
      </w:r>
      <w:r w:rsidR="00721625">
        <w:rPr>
          <w:rFonts w:ascii="Arial" w:hAnsi="Arial" w:cs="Arial"/>
        </w:rPr>
        <w:t xml:space="preserve"> crime</w:t>
      </w:r>
      <w:r w:rsidR="00FA78B0">
        <w:rPr>
          <w:rFonts w:ascii="Arial" w:hAnsi="Arial" w:cs="Arial"/>
        </w:rPr>
        <w:t>.</w:t>
      </w:r>
      <w:r w:rsidR="00973512">
        <w:rPr>
          <w:rFonts w:ascii="Arial" w:hAnsi="Arial" w:cs="Arial"/>
        </w:rPr>
        <w:t xml:space="preserve"> </w:t>
      </w:r>
      <w:r w:rsidR="00C94531">
        <w:rPr>
          <w:rFonts w:ascii="Arial" w:hAnsi="Arial" w:cs="Arial"/>
        </w:rPr>
        <w:t>This gender stereotyping is not only d</w:t>
      </w:r>
      <w:r w:rsidR="00FD5D1A">
        <w:rPr>
          <w:rFonts w:ascii="Arial" w:hAnsi="Arial" w:cs="Arial"/>
        </w:rPr>
        <w:t>amaging</w:t>
      </w:r>
      <w:r w:rsidR="002E01B4">
        <w:rPr>
          <w:rFonts w:ascii="Arial" w:hAnsi="Arial" w:cs="Arial"/>
        </w:rPr>
        <w:t xml:space="preserve"> </w:t>
      </w:r>
      <w:r w:rsidR="00FD5D1A">
        <w:rPr>
          <w:rFonts w:ascii="Arial" w:hAnsi="Arial" w:cs="Arial"/>
        </w:rPr>
        <w:t xml:space="preserve">to the attitudes of </w:t>
      </w:r>
      <w:r w:rsidR="008D3197">
        <w:rPr>
          <w:rFonts w:ascii="Arial" w:hAnsi="Arial" w:cs="Arial"/>
        </w:rPr>
        <w:t>arrests but can also lead to further inequalities within the criminal justice system</w:t>
      </w:r>
      <w:r w:rsidR="00FD5D1A">
        <w:rPr>
          <w:rFonts w:ascii="Arial" w:hAnsi="Arial" w:cs="Arial"/>
        </w:rPr>
        <w:t xml:space="preserve">, for example a study conducted by </w:t>
      </w:r>
      <w:r w:rsidR="0078649F">
        <w:rPr>
          <w:rFonts w:ascii="Arial" w:hAnsi="Arial" w:cs="Arial"/>
        </w:rPr>
        <w:t>McCarrick et al</w:t>
      </w:r>
      <w:r w:rsidR="00087CA2">
        <w:rPr>
          <w:rFonts w:ascii="Arial" w:hAnsi="Arial" w:cs="Arial"/>
        </w:rPr>
        <w:t xml:space="preserve"> (</w:t>
      </w:r>
      <w:r w:rsidR="0078649F">
        <w:rPr>
          <w:rFonts w:ascii="Arial" w:hAnsi="Arial" w:cs="Arial"/>
        </w:rPr>
        <w:t>2015</w:t>
      </w:r>
      <w:r w:rsidR="00087CA2">
        <w:rPr>
          <w:rFonts w:ascii="Arial" w:hAnsi="Arial" w:cs="Arial"/>
        </w:rPr>
        <w:t>) found that male victims of domestic abuse</w:t>
      </w:r>
      <w:r w:rsidR="00860223">
        <w:rPr>
          <w:rFonts w:ascii="Arial" w:hAnsi="Arial" w:cs="Arial"/>
        </w:rPr>
        <w:t xml:space="preserve"> were often treated as though they were the </w:t>
      </w:r>
      <w:r w:rsidR="002E01B4">
        <w:rPr>
          <w:rFonts w:ascii="Arial" w:hAnsi="Arial" w:cs="Arial"/>
        </w:rPr>
        <w:t>offender,</w:t>
      </w:r>
      <w:r w:rsidR="00860223">
        <w:rPr>
          <w:rFonts w:ascii="Arial" w:hAnsi="Arial" w:cs="Arial"/>
        </w:rPr>
        <w:t xml:space="preserve"> and their female partners </w:t>
      </w:r>
      <w:r w:rsidR="00F92418">
        <w:rPr>
          <w:rFonts w:ascii="Arial" w:hAnsi="Arial" w:cs="Arial"/>
        </w:rPr>
        <w:t xml:space="preserve">as </w:t>
      </w:r>
      <w:r w:rsidR="00860223">
        <w:rPr>
          <w:rFonts w:ascii="Arial" w:hAnsi="Arial" w:cs="Arial"/>
        </w:rPr>
        <w:t>victims</w:t>
      </w:r>
      <w:r w:rsidR="002E01B4">
        <w:rPr>
          <w:rFonts w:ascii="Arial" w:hAnsi="Arial" w:cs="Arial"/>
        </w:rPr>
        <w:t>.</w:t>
      </w:r>
      <w:r w:rsidR="00BF58AF">
        <w:rPr>
          <w:rFonts w:ascii="Arial" w:hAnsi="Arial" w:cs="Arial"/>
        </w:rPr>
        <w:t xml:space="preserve"> For inequalities to exist within the criminal justice system, this could damage the public’s confidence</w:t>
      </w:r>
      <w:r w:rsidR="00D90104">
        <w:rPr>
          <w:rFonts w:ascii="Arial" w:hAnsi="Arial" w:cs="Arial"/>
        </w:rPr>
        <w:t>.</w:t>
      </w:r>
      <w:r w:rsidR="00C47957">
        <w:rPr>
          <w:rFonts w:ascii="Arial" w:hAnsi="Arial" w:cs="Arial"/>
        </w:rPr>
        <w:t xml:space="preserve"> </w:t>
      </w:r>
      <w:r w:rsidR="00D90104">
        <w:rPr>
          <w:rFonts w:ascii="Arial" w:hAnsi="Arial" w:cs="Arial"/>
        </w:rPr>
        <w:t>A</w:t>
      </w:r>
      <w:r w:rsidR="00C47957">
        <w:rPr>
          <w:rFonts w:ascii="Arial" w:hAnsi="Arial" w:cs="Arial"/>
        </w:rPr>
        <w:t xml:space="preserve">ccording to </w:t>
      </w:r>
      <w:r w:rsidR="004F0095">
        <w:rPr>
          <w:rFonts w:ascii="Arial" w:hAnsi="Arial" w:cs="Arial"/>
        </w:rPr>
        <w:t>the Ministry of Justice (2015</w:t>
      </w:r>
      <w:r w:rsidR="000674DF">
        <w:rPr>
          <w:rFonts w:ascii="Arial" w:hAnsi="Arial" w:cs="Arial"/>
        </w:rPr>
        <w:t>, A</w:t>
      </w:r>
      <w:r w:rsidR="004F0095">
        <w:rPr>
          <w:rFonts w:ascii="Arial" w:hAnsi="Arial" w:cs="Arial"/>
        </w:rPr>
        <w:t xml:space="preserve">) </w:t>
      </w:r>
      <w:r w:rsidR="00313182">
        <w:rPr>
          <w:rFonts w:ascii="Arial" w:hAnsi="Arial" w:cs="Arial"/>
        </w:rPr>
        <w:t xml:space="preserve">the public’s </w:t>
      </w:r>
      <w:r w:rsidR="00D12E68">
        <w:rPr>
          <w:rFonts w:ascii="Arial" w:hAnsi="Arial" w:cs="Arial"/>
        </w:rPr>
        <w:t xml:space="preserve">positive </w:t>
      </w:r>
      <w:r w:rsidR="00313182">
        <w:rPr>
          <w:rFonts w:ascii="Arial" w:hAnsi="Arial" w:cs="Arial"/>
        </w:rPr>
        <w:t xml:space="preserve">perception on the effectiveness and the fairness of the criminal justice system </w:t>
      </w:r>
      <w:r w:rsidR="00FE1A6A">
        <w:rPr>
          <w:rFonts w:ascii="Arial" w:hAnsi="Arial" w:cs="Arial"/>
        </w:rPr>
        <w:t xml:space="preserve">is a central factor </w:t>
      </w:r>
      <w:r w:rsidR="00767066">
        <w:rPr>
          <w:rFonts w:ascii="Arial" w:hAnsi="Arial" w:cs="Arial"/>
        </w:rPr>
        <w:t xml:space="preserve">in obtaining public </w:t>
      </w:r>
      <w:r w:rsidR="005E0534">
        <w:rPr>
          <w:rFonts w:ascii="Arial" w:hAnsi="Arial" w:cs="Arial"/>
        </w:rPr>
        <w:t>co-operation. For example, witnesses to a crime, victims of abuse</w:t>
      </w:r>
      <w:r w:rsidR="00DD40BF">
        <w:rPr>
          <w:rFonts w:ascii="Arial" w:hAnsi="Arial" w:cs="Arial"/>
        </w:rPr>
        <w:t xml:space="preserve"> or general reporting’s of crime.</w:t>
      </w:r>
    </w:p>
    <w:p w14:paraId="290E8ACC" w14:textId="7C165A13" w:rsidR="002F293B" w:rsidRDefault="00F915E6" w:rsidP="003C1665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also inequalities that </w:t>
      </w:r>
      <w:r w:rsidR="009E182B">
        <w:rPr>
          <w:rFonts w:ascii="Arial" w:hAnsi="Arial" w:cs="Arial"/>
        </w:rPr>
        <w:t xml:space="preserve">exist </w:t>
      </w:r>
      <w:r w:rsidR="00E1769D">
        <w:rPr>
          <w:rFonts w:ascii="Arial" w:hAnsi="Arial" w:cs="Arial"/>
        </w:rPr>
        <w:t xml:space="preserve">following the </w:t>
      </w:r>
      <w:r w:rsidR="00CB1A57">
        <w:rPr>
          <w:rFonts w:ascii="Arial" w:hAnsi="Arial" w:cs="Arial"/>
        </w:rPr>
        <w:t>arrest</w:t>
      </w:r>
      <w:r w:rsidR="00E1769D">
        <w:rPr>
          <w:rFonts w:ascii="Arial" w:hAnsi="Arial" w:cs="Arial"/>
        </w:rPr>
        <w:t>s of men and women</w:t>
      </w:r>
      <w:r w:rsidR="00CB1A57">
        <w:rPr>
          <w:rFonts w:ascii="Arial" w:hAnsi="Arial" w:cs="Arial"/>
        </w:rPr>
        <w:t xml:space="preserve"> </w:t>
      </w:r>
      <w:r w:rsidR="00F158AC">
        <w:rPr>
          <w:rFonts w:ascii="Arial" w:hAnsi="Arial" w:cs="Arial"/>
        </w:rPr>
        <w:t xml:space="preserve">and receiving a </w:t>
      </w:r>
      <w:r w:rsidR="00CB1A57">
        <w:rPr>
          <w:rFonts w:ascii="Arial" w:hAnsi="Arial" w:cs="Arial"/>
        </w:rPr>
        <w:t xml:space="preserve">custodial sentence. </w:t>
      </w:r>
      <w:r w:rsidR="002921D9">
        <w:rPr>
          <w:rFonts w:ascii="Arial" w:hAnsi="Arial" w:cs="Arial"/>
        </w:rPr>
        <w:t xml:space="preserve">For example, according to </w:t>
      </w:r>
      <w:r w:rsidR="004E71E1">
        <w:rPr>
          <w:rFonts w:ascii="Arial" w:hAnsi="Arial" w:cs="Arial"/>
        </w:rPr>
        <w:t>Wales Governance Centre (2018</w:t>
      </w:r>
      <w:r w:rsidR="002F293B">
        <w:rPr>
          <w:rFonts w:ascii="Arial" w:hAnsi="Arial" w:cs="Arial"/>
        </w:rPr>
        <w:t>, A</w:t>
      </w:r>
      <w:r w:rsidR="004E71E1">
        <w:rPr>
          <w:rFonts w:ascii="Arial" w:hAnsi="Arial" w:cs="Arial"/>
        </w:rPr>
        <w:t>) there are</w:t>
      </w:r>
      <w:r w:rsidR="00CA63F9">
        <w:rPr>
          <w:rFonts w:ascii="Arial" w:hAnsi="Arial" w:cs="Arial"/>
        </w:rPr>
        <w:t xml:space="preserve"> only five prisons in </w:t>
      </w:r>
      <w:r w:rsidR="00EE028E">
        <w:rPr>
          <w:rFonts w:ascii="Arial" w:hAnsi="Arial" w:cs="Arial"/>
        </w:rPr>
        <w:t>W</w:t>
      </w:r>
      <w:r w:rsidR="00CA63F9">
        <w:rPr>
          <w:rFonts w:ascii="Arial" w:hAnsi="Arial" w:cs="Arial"/>
        </w:rPr>
        <w:t>ales which only accommodate for males and there are no</w:t>
      </w:r>
      <w:r w:rsidR="006128A8">
        <w:rPr>
          <w:rFonts w:ascii="Arial" w:hAnsi="Arial" w:cs="Arial"/>
        </w:rPr>
        <w:t xml:space="preserve"> female prisons.</w:t>
      </w:r>
      <w:r w:rsidR="004E71E1">
        <w:rPr>
          <w:rFonts w:ascii="Arial" w:hAnsi="Arial" w:cs="Arial"/>
        </w:rPr>
        <w:t xml:space="preserve"> </w:t>
      </w:r>
      <w:r w:rsidR="00EA72DF">
        <w:rPr>
          <w:rFonts w:ascii="Arial" w:hAnsi="Arial" w:cs="Arial"/>
        </w:rPr>
        <w:t xml:space="preserve">This </w:t>
      </w:r>
      <w:r w:rsidR="00BA3467">
        <w:rPr>
          <w:rFonts w:ascii="Arial" w:hAnsi="Arial" w:cs="Arial"/>
        </w:rPr>
        <w:t xml:space="preserve">shows that every single </w:t>
      </w:r>
      <w:r w:rsidR="00D732EF">
        <w:rPr>
          <w:rFonts w:ascii="Arial" w:hAnsi="Arial" w:cs="Arial"/>
        </w:rPr>
        <w:t xml:space="preserve">Welsh </w:t>
      </w:r>
      <w:r w:rsidR="00BA3467">
        <w:rPr>
          <w:rFonts w:ascii="Arial" w:hAnsi="Arial" w:cs="Arial"/>
        </w:rPr>
        <w:t>female offender if given a custodial sentence</w:t>
      </w:r>
      <w:r w:rsidR="00DF7496">
        <w:rPr>
          <w:rFonts w:ascii="Arial" w:hAnsi="Arial" w:cs="Arial"/>
        </w:rPr>
        <w:t xml:space="preserve"> will be </w:t>
      </w:r>
      <w:r w:rsidR="00542D55">
        <w:rPr>
          <w:rFonts w:ascii="Arial" w:hAnsi="Arial" w:cs="Arial"/>
        </w:rPr>
        <w:t>serving their sentence</w:t>
      </w:r>
      <w:r w:rsidR="00BA3467">
        <w:rPr>
          <w:rFonts w:ascii="Arial" w:hAnsi="Arial" w:cs="Arial"/>
        </w:rPr>
        <w:t xml:space="preserve"> in England, </w:t>
      </w:r>
      <w:r w:rsidR="002610D0">
        <w:rPr>
          <w:rFonts w:ascii="Arial" w:hAnsi="Arial" w:cs="Arial"/>
        </w:rPr>
        <w:t xml:space="preserve">with </w:t>
      </w:r>
      <w:r w:rsidR="009508AF">
        <w:rPr>
          <w:rFonts w:ascii="Arial" w:hAnsi="Arial" w:cs="Arial"/>
        </w:rPr>
        <w:t xml:space="preserve">the closest female prison being </w:t>
      </w:r>
      <w:r w:rsidR="00BD31EF">
        <w:rPr>
          <w:rFonts w:ascii="Arial" w:hAnsi="Arial" w:cs="Arial"/>
        </w:rPr>
        <w:t xml:space="preserve">HMP </w:t>
      </w:r>
      <w:r w:rsidR="00DF7496">
        <w:rPr>
          <w:rFonts w:ascii="Arial" w:hAnsi="Arial" w:cs="Arial"/>
        </w:rPr>
        <w:t xml:space="preserve">Eastwood Park </w:t>
      </w:r>
      <w:r w:rsidR="00542D55">
        <w:rPr>
          <w:rFonts w:ascii="Arial" w:hAnsi="Arial" w:cs="Arial"/>
        </w:rPr>
        <w:t>fifty</w:t>
      </w:r>
      <w:r w:rsidR="00DF7496">
        <w:rPr>
          <w:rFonts w:ascii="Arial" w:hAnsi="Arial" w:cs="Arial"/>
        </w:rPr>
        <w:t xml:space="preserve"> miles away from Cardiff.</w:t>
      </w:r>
      <w:r w:rsidR="00542D55">
        <w:rPr>
          <w:rFonts w:ascii="Arial" w:hAnsi="Arial" w:cs="Arial"/>
        </w:rPr>
        <w:t xml:space="preserve"> </w:t>
      </w:r>
      <w:r w:rsidR="002F293B">
        <w:rPr>
          <w:rFonts w:ascii="Arial" w:hAnsi="Arial" w:cs="Arial"/>
        </w:rPr>
        <w:t xml:space="preserve">According to the Wales Governance Centre (2018, B) </w:t>
      </w:r>
      <w:r w:rsidR="00F67D91">
        <w:rPr>
          <w:rFonts w:ascii="Arial" w:hAnsi="Arial" w:cs="Arial"/>
        </w:rPr>
        <w:t xml:space="preserve">of the 261 </w:t>
      </w:r>
      <w:r w:rsidR="00541AD9">
        <w:rPr>
          <w:rFonts w:ascii="Arial" w:hAnsi="Arial" w:cs="Arial"/>
        </w:rPr>
        <w:t xml:space="preserve">Welsh women that were in prison </w:t>
      </w:r>
      <w:r w:rsidR="00AC37CC">
        <w:rPr>
          <w:rFonts w:ascii="Arial" w:hAnsi="Arial" w:cs="Arial"/>
        </w:rPr>
        <w:t xml:space="preserve">in the year ending June 2018, only 152 of these women were held at Eastwood Park with the report also stating that there were </w:t>
      </w:r>
      <w:r w:rsidR="00683F64">
        <w:rPr>
          <w:rFonts w:ascii="Arial" w:hAnsi="Arial" w:cs="Arial"/>
        </w:rPr>
        <w:t xml:space="preserve">Welsh </w:t>
      </w:r>
      <w:r w:rsidR="00AC37CC">
        <w:rPr>
          <w:rFonts w:ascii="Arial" w:hAnsi="Arial" w:cs="Arial"/>
        </w:rPr>
        <w:t xml:space="preserve">women in </w:t>
      </w:r>
      <w:r w:rsidR="00683F64">
        <w:rPr>
          <w:rFonts w:ascii="Arial" w:hAnsi="Arial" w:cs="Arial"/>
        </w:rPr>
        <w:t xml:space="preserve">every female prison in </w:t>
      </w:r>
      <w:r w:rsidR="00683F64">
        <w:rPr>
          <w:rFonts w:ascii="Arial" w:hAnsi="Arial" w:cs="Arial"/>
        </w:rPr>
        <w:lastRenderedPageBreak/>
        <w:t>England.</w:t>
      </w:r>
      <w:r w:rsidR="00300F0C">
        <w:rPr>
          <w:rFonts w:ascii="Arial" w:hAnsi="Arial" w:cs="Arial"/>
        </w:rPr>
        <w:t xml:space="preserve"> This is an incredibly </w:t>
      </w:r>
      <w:r w:rsidR="003A6405">
        <w:rPr>
          <w:rFonts w:ascii="Arial" w:hAnsi="Arial" w:cs="Arial"/>
        </w:rPr>
        <w:t xml:space="preserve">detrimental </w:t>
      </w:r>
      <w:r w:rsidR="00F00030">
        <w:rPr>
          <w:rFonts w:ascii="Arial" w:hAnsi="Arial" w:cs="Arial"/>
        </w:rPr>
        <w:t xml:space="preserve">disparity in the treatment of particularly Welsh women compared to Welsh men, who also have a male prison in the centre of Cardiff. By placing women in prisons that are </w:t>
      </w:r>
      <w:r w:rsidR="00D91E9F">
        <w:rPr>
          <w:rFonts w:ascii="Arial" w:hAnsi="Arial" w:cs="Arial"/>
        </w:rPr>
        <w:t>considerably f</w:t>
      </w:r>
      <w:r w:rsidR="00547DBE">
        <w:rPr>
          <w:rFonts w:ascii="Arial" w:hAnsi="Arial" w:cs="Arial"/>
        </w:rPr>
        <w:t>ar</w:t>
      </w:r>
      <w:r w:rsidR="00D91E9F">
        <w:rPr>
          <w:rFonts w:ascii="Arial" w:hAnsi="Arial" w:cs="Arial"/>
        </w:rPr>
        <w:t xml:space="preserve"> away from home</w:t>
      </w:r>
      <w:r w:rsidR="00547DBE">
        <w:rPr>
          <w:rFonts w:ascii="Arial" w:hAnsi="Arial" w:cs="Arial"/>
        </w:rPr>
        <w:t xml:space="preserve">, this </w:t>
      </w:r>
      <w:r w:rsidR="00D91E9F">
        <w:rPr>
          <w:rFonts w:ascii="Arial" w:hAnsi="Arial" w:cs="Arial"/>
        </w:rPr>
        <w:t>can have a sever</w:t>
      </w:r>
      <w:r w:rsidR="007942D3">
        <w:rPr>
          <w:rFonts w:ascii="Arial" w:hAnsi="Arial" w:cs="Arial"/>
        </w:rPr>
        <w:t xml:space="preserve">e and negative impact on their well-being, their journey to rehabilitation </w:t>
      </w:r>
      <w:proofErr w:type="gramStart"/>
      <w:r w:rsidR="007942D3">
        <w:rPr>
          <w:rFonts w:ascii="Arial" w:hAnsi="Arial" w:cs="Arial"/>
        </w:rPr>
        <w:t>and also</w:t>
      </w:r>
      <w:proofErr w:type="gramEnd"/>
      <w:r w:rsidR="007942D3">
        <w:rPr>
          <w:rFonts w:ascii="Arial" w:hAnsi="Arial" w:cs="Arial"/>
        </w:rPr>
        <w:t xml:space="preserve"> their relationships of family members and their children.</w:t>
      </w:r>
      <w:r w:rsidR="00477248">
        <w:rPr>
          <w:rFonts w:ascii="Arial" w:hAnsi="Arial" w:cs="Arial"/>
        </w:rPr>
        <w:t xml:space="preserve"> </w:t>
      </w:r>
      <w:r w:rsidR="000F489D">
        <w:rPr>
          <w:rFonts w:ascii="Arial" w:hAnsi="Arial" w:cs="Arial"/>
        </w:rPr>
        <w:t xml:space="preserve">For example, according to </w:t>
      </w:r>
      <w:r w:rsidR="00920DF5">
        <w:rPr>
          <w:rFonts w:ascii="Arial" w:hAnsi="Arial" w:cs="Arial"/>
        </w:rPr>
        <w:t>the Centre for Justice Innovation (2021)</w:t>
      </w:r>
      <w:r w:rsidR="00B03AF6">
        <w:rPr>
          <w:rFonts w:ascii="Arial" w:hAnsi="Arial" w:cs="Arial"/>
        </w:rPr>
        <w:t xml:space="preserve"> women are 60% more likely to have dependent children than men.</w:t>
      </w:r>
      <w:r w:rsidR="0086238A">
        <w:rPr>
          <w:rFonts w:ascii="Arial" w:hAnsi="Arial" w:cs="Arial"/>
        </w:rPr>
        <w:t xml:space="preserve"> </w:t>
      </w:r>
      <w:r w:rsidR="005A5147">
        <w:rPr>
          <w:rFonts w:ascii="Arial" w:hAnsi="Arial" w:cs="Arial"/>
        </w:rPr>
        <w:t xml:space="preserve">Having a parent in prison can </w:t>
      </w:r>
      <w:r w:rsidR="00264E27">
        <w:rPr>
          <w:rFonts w:ascii="Arial" w:hAnsi="Arial" w:cs="Arial"/>
        </w:rPr>
        <w:t>severely</w:t>
      </w:r>
      <w:r w:rsidR="005A5147">
        <w:rPr>
          <w:rFonts w:ascii="Arial" w:hAnsi="Arial" w:cs="Arial"/>
        </w:rPr>
        <w:t xml:space="preserve"> damage the relationshi</w:t>
      </w:r>
      <w:r w:rsidR="00264E27">
        <w:rPr>
          <w:rFonts w:ascii="Arial" w:hAnsi="Arial" w:cs="Arial"/>
        </w:rPr>
        <w:t>p between mother and child</w:t>
      </w:r>
      <w:r w:rsidR="00CA1889">
        <w:rPr>
          <w:rFonts w:ascii="Arial" w:hAnsi="Arial" w:cs="Arial"/>
        </w:rPr>
        <w:t xml:space="preserve"> such as</w:t>
      </w:r>
      <w:r w:rsidR="00691DE0">
        <w:rPr>
          <w:rFonts w:ascii="Arial" w:hAnsi="Arial" w:cs="Arial"/>
        </w:rPr>
        <w:t>,</w:t>
      </w:r>
      <w:r w:rsidR="00CA1889">
        <w:rPr>
          <w:rFonts w:ascii="Arial" w:hAnsi="Arial" w:cs="Arial"/>
        </w:rPr>
        <w:t xml:space="preserve"> according to </w:t>
      </w:r>
      <w:r w:rsidR="00323B0B">
        <w:rPr>
          <w:rFonts w:ascii="Arial" w:hAnsi="Arial" w:cs="Arial"/>
        </w:rPr>
        <w:t xml:space="preserve">Breuer et al </w:t>
      </w:r>
      <w:r w:rsidR="00CA1889">
        <w:rPr>
          <w:rFonts w:ascii="Arial" w:hAnsi="Arial" w:cs="Arial"/>
        </w:rPr>
        <w:t>(</w:t>
      </w:r>
      <w:r w:rsidR="00323B0B">
        <w:rPr>
          <w:rFonts w:ascii="Arial" w:hAnsi="Arial" w:cs="Arial"/>
        </w:rPr>
        <w:t>2021</w:t>
      </w:r>
      <w:r w:rsidR="00CA1889">
        <w:rPr>
          <w:rFonts w:ascii="Arial" w:hAnsi="Arial" w:cs="Arial"/>
        </w:rPr>
        <w:t xml:space="preserve">) </w:t>
      </w:r>
      <w:r w:rsidR="00F42945">
        <w:rPr>
          <w:rFonts w:ascii="Arial" w:hAnsi="Arial" w:cs="Arial"/>
        </w:rPr>
        <w:t>for mothers, separation from children can cause anxiety and distress resulting in</w:t>
      </w:r>
      <w:r w:rsidR="00323B0B">
        <w:rPr>
          <w:rFonts w:ascii="Arial" w:hAnsi="Arial" w:cs="Arial"/>
        </w:rPr>
        <w:t xml:space="preserve"> women feeling hopeless about their circumstances.</w:t>
      </w:r>
      <w:r w:rsidR="00E974E7">
        <w:rPr>
          <w:rFonts w:ascii="Arial" w:hAnsi="Arial" w:cs="Arial"/>
        </w:rPr>
        <w:t xml:space="preserve"> This can also </w:t>
      </w:r>
      <w:proofErr w:type="gramStart"/>
      <w:r w:rsidR="00E974E7">
        <w:rPr>
          <w:rFonts w:ascii="Arial" w:hAnsi="Arial" w:cs="Arial"/>
        </w:rPr>
        <w:t xml:space="preserve">have </w:t>
      </w:r>
      <w:r w:rsidR="00EC7E7D">
        <w:rPr>
          <w:rFonts w:ascii="Arial" w:hAnsi="Arial" w:cs="Arial"/>
        </w:rPr>
        <w:t>an effect on</w:t>
      </w:r>
      <w:proofErr w:type="gramEnd"/>
      <w:r w:rsidR="00EC7E7D">
        <w:rPr>
          <w:rFonts w:ascii="Arial" w:hAnsi="Arial" w:cs="Arial"/>
        </w:rPr>
        <w:t xml:space="preserve"> </w:t>
      </w:r>
      <w:r w:rsidR="00350940">
        <w:rPr>
          <w:rFonts w:ascii="Arial" w:hAnsi="Arial" w:cs="Arial"/>
        </w:rPr>
        <w:t>female rehabilitation</w:t>
      </w:r>
      <w:r w:rsidR="008074DA">
        <w:rPr>
          <w:rFonts w:ascii="Arial" w:hAnsi="Arial" w:cs="Arial"/>
        </w:rPr>
        <w:t>, Ministry of Justice</w:t>
      </w:r>
      <w:r w:rsidR="00BF6FFF">
        <w:rPr>
          <w:rFonts w:ascii="Arial" w:hAnsi="Arial" w:cs="Arial"/>
        </w:rPr>
        <w:t xml:space="preserve"> (</w:t>
      </w:r>
      <w:r w:rsidR="008074DA">
        <w:rPr>
          <w:rFonts w:ascii="Arial" w:hAnsi="Arial" w:cs="Arial"/>
        </w:rPr>
        <w:t>2012</w:t>
      </w:r>
      <w:r w:rsidR="00BF6FFF">
        <w:rPr>
          <w:rFonts w:ascii="Arial" w:hAnsi="Arial" w:cs="Arial"/>
        </w:rPr>
        <w:t xml:space="preserve">) states that </w:t>
      </w:r>
      <w:r w:rsidR="004114C8">
        <w:rPr>
          <w:rFonts w:ascii="Arial" w:hAnsi="Arial" w:cs="Arial"/>
        </w:rPr>
        <w:t xml:space="preserve">frequent visits from family members or children during their sentence can reduce the likelihood </w:t>
      </w:r>
      <w:r w:rsidR="00296564">
        <w:rPr>
          <w:rFonts w:ascii="Arial" w:hAnsi="Arial" w:cs="Arial"/>
        </w:rPr>
        <w:t>of reoffending</w:t>
      </w:r>
      <w:r w:rsidR="006D76D3">
        <w:rPr>
          <w:rFonts w:ascii="Arial" w:hAnsi="Arial" w:cs="Arial"/>
        </w:rPr>
        <w:t xml:space="preserve">. </w:t>
      </w:r>
      <w:r w:rsidR="008940A3">
        <w:rPr>
          <w:rFonts w:ascii="Arial" w:hAnsi="Arial" w:cs="Arial"/>
        </w:rPr>
        <w:t>The lasting impacts of mothers with dependent children serving a custodial sentence can also cause strain and pressure onto close family members</w:t>
      </w:r>
      <w:r w:rsidR="007D2BBF">
        <w:rPr>
          <w:rFonts w:ascii="Arial" w:hAnsi="Arial" w:cs="Arial"/>
        </w:rPr>
        <w:t>.</w:t>
      </w:r>
      <w:r w:rsidR="008940A3">
        <w:rPr>
          <w:rFonts w:ascii="Arial" w:hAnsi="Arial" w:cs="Arial"/>
        </w:rPr>
        <w:t xml:space="preserve"> </w:t>
      </w:r>
      <w:r w:rsidR="007D2BBF">
        <w:rPr>
          <w:rFonts w:ascii="Arial" w:hAnsi="Arial" w:cs="Arial"/>
        </w:rPr>
        <w:t>A</w:t>
      </w:r>
      <w:r w:rsidR="008940A3">
        <w:rPr>
          <w:rFonts w:ascii="Arial" w:hAnsi="Arial" w:cs="Arial"/>
        </w:rPr>
        <w:t xml:space="preserve">ccording to </w:t>
      </w:r>
      <w:r w:rsidR="00BC520F">
        <w:rPr>
          <w:rFonts w:ascii="Arial" w:hAnsi="Arial" w:cs="Arial"/>
        </w:rPr>
        <w:t xml:space="preserve">Ruiz </w:t>
      </w:r>
      <w:r w:rsidR="008940A3">
        <w:rPr>
          <w:rFonts w:ascii="Arial" w:hAnsi="Arial" w:cs="Arial"/>
        </w:rPr>
        <w:t>(</w:t>
      </w:r>
      <w:r w:rsidR="00BC520F">
        <w:rPr>
          <w:rFonts w:ascii="Arial" w:hAnsi="Arial" w:cs="Arial"/>
        </w:rPr>
        <w:t>2002</w:t>
      </w:r>
      <w:r w:rsidR="008940A3">
        <w:rPr>
          <w:rFonts w:ascii="Arial" w:hAnsi="Arial" w:cs="Arial"/>
        </w:rPr>
        <w:t>)</w:t>
      </w:r>
      <w:r w:rsidR="00CE4D77">
        <w:rPr>
          <w:rFonts w:ascii="Arial" w:hAnsi="Arial" w:cs="Arial"/>
        </w:rPr>
        <w:t xml:space="preserve"> more and more grandmothers are taking on the responsibility of grandchildren whose mothers are in prison</w:t>
      </w:r>
      <w:r w:rsidR="004508A1">
        <w:rPr>
          <w:rFonts w:ascii="Arial" w:hAnsi="Arial" w:cs="Arial"/>
        </w:rPr>
        <w:t>,</w:t>
      </w:r>
      <w:r w:rsidR="00CE4D77">
        <w:rPr>
          <w:rFonts w:ascii="Arial" w:hAnsi="Arial" w:cs="Arial"/>
        </w:rPr>
        <w:t xml:space="preserve"> who receive little help with financial </w:t>
      </w:r>
      <w:r w:rsidR="00DB2F20">
        <w:rPr>
          <w:rFonts w:ascii="Arial" w:hAnsi="Arial" w:cs="Arial"/>
        </w:rPr>
        <w:t xml:space="preserve">difficulties </w:t>
      </w:r>
      <w:r w:rsidR="00CE4D77">
        <w:rPr>
          <w:rFonts w:ascii="Arial" w:hAnsi="Arial" w:cs="Arial"/>
        </w:rPr>
        <w:t>and</w:t>
      </w:r>
      <w:r w:rsidR="005D0ECB">
        <w:rPr>
          <w:rFonts w:ascii="Arial" w:hAnsi="Arial" w:cs="Arial"/>
        </w:rPr>
        <w:t xml:space="preserve"> general support to allow these children to see their mothers </w:t>
      </w:r>
      <w:r w:rsidR="004508A1">
        <w:rPr>
          <w:rFonts w:ascii="Arial" w:hAnsi="Arial" w:cs="Arial"/>
        </w:rPr>
        <w:t>who are placed far from home</w:t>
      </w:r>
      <w:r w:rsidR="00881906">
        <w:rPr>
          <w:rFonts w:ascii="Arial" w:hAnsi="Arial" w:cs="Arial"/>
        </w:rPr>
        <w:t xml:space="preserve">. This results in mothers experiencing almost all the disadvantages </w:t>
      </w:r>
      <w:r w:rsidR="00A03E2D">
        <w:rPr>
          <w:rFonts w:ascii="Arial" w:hAnsi="Arial" w:cs="Arial"/>
        </w:rPr>
        <w:t>from a custodial sentence and little to no</w:t>
      </w:r>
      <w:r w:rsidR="00BC520F">
        <w:rPr>
          <w:rFonts w:ascii="Arial" w:hAnsi="Arial" w:cs="Arial"/>
        </w:rPr>
        <w:t xml:space="preserve"> advantages.</w:t>
      </w:r>
    </w:p>
    <w:p w14:paraId="2ED5C841" w14:textId="6320BDD1" w:rsidR="001178B7" w:rsidRDefault="00967155" w:rsidP="003C1665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Due to the </w:t>
      </w:r>
      <w:r w:rsidR="00942214">
        <w:rPr>
          <w:rFonts w:ascii="Arial" w:hAnsi="Arial" w:cs="Arial"/>
        </w:rPr>
        <w:t>female offenders committing more non-violent crime, they are also more likely to have a short custodial sentence</w:t>
      </w:r>
      <w:r w:rsidR="00304AB1">
        <w:rPr>
          <w:rFonts w:ascii="Arial" w:hAnsi="Arial" w:cs="Arial"/>
        </w:rPr>
        <w:t>. According to the Prison Reform Trust</w:t>
      </w:r>
      <w:r w:rsidR="00547C7E">
        <w:rPr>
          <w:rFonts w:ascii="Arial" w:hAnsi="Arial" w:cs="Arial"/>
        </w:rPr>
        <w:t xml:space="preserve"> (2019) </w:t>
      </w:r>
      <w:r w:rsidR="0088207D">
        <w:rPr>
          <w:rFonts w:ascii="Arial" w:hAnsi="Arial" w:cs="Arial"/>
        </w:rPr>
        <w:t xml:space="preserve">77% of custodial sentences for women were 12 months or less, </w:t>
      </w:r>
      <w:r w:rsidR="005274B0">
        <w:rPr>
          <w:rFonts w:ascii="Arial" w:hAnsi="Arial" w:cs="Arial"/>
        </w:rPr>
        <w:t>45</w:t>
      </w:r>
      <w:r w:rsidR="004F2EE4">
        <w:rPr>
          <w:rFonts w:ascii="Arial" w:hAnsi="Arial" w:cs="Arial"/>
        </w:rPr>
        <w:t xml:space="preserve">% of these sentences were between </w:t>
      </w:r>
      <w:proofErr w:type="gramStart"/>
      <w:r w:rsidR="00FE3B7D">
        <w:rPr>
          <w:rFonts w:ascii="Arial" w:hAnsi="Arial" w:cs="Arial"/>
        </w:rPr>
        <w:t>1-6</w:t>
      </w:r>
      <w:r w:rsidR="00321A7B">
        <w:rPr>
          <w:rFonts w:ascii="Arial" w:hAnsi="Arial" w:cs="Arial"/>
        </w:rPr>
        <w:t xml:space="preserve"> </w:t>
      </w:r>
      <w:r w:rsidR="00FE3B7D">
        <w:rPr>
          <w:rFonts w:ascii="Arial" w:hAnsi="Arial" w:cs="Arial"/>
        </w:rPr>
        <w:t>month</w:t>
      </w:r>
      <w:proofErr w:type="gramEnd"/>
      <w:r w:rsidR="00FE3B7D">
        <w:rPr>
          <w:rFonts w:ascii="Arial" w:hAnsi="Arial" w:cs="Arial"/>
        </w:rPr>
        <w:t xml:space="preserve"> sentences. </w:t>
      </w:r>
      <w:r w:rsidR="00B046F0">
        <w:rPr>
          <w:rFonts w:ascii="Arial" w:hAnsi="Arial" w:cs="Arial"/>
        </w:rPr>
        <w:t xml:space="preserve">The impact of short custodial sentences </w:t>
      </w:r>
      <w:r w:rsidR="00D67E9B">
        <w:rPr>
          <w:rFonts w:ascii="Arial" w:hAnsi="Arial" w:cs="Arial"/>
        </w:rPr>
        <w:t>is</w:t>
      </w:r>
      <w:r w:rsidR="00B046F0">
        <w:rPr>
          <w:rFonts w:ascii="Arial" w:hAnsi="Arial" w:cs="Arial"/>
        </w:rPr>
        <w:t xml:space="preserve"> </w:t>
      </w:r>
      <w:r w:rsidR="00C23D25">
        <w:rPr>
          <w:rFonts w:ascii="Arial" w:hAnsi="Arial" w:cs="Arial"/>
        </w:rPr>
        <w:t>destructive and</w:t>
      </w:r>
      <w:r w:rsidR="00D70C01">
        <w:rPr>
          <w:rFonts w:ascii="Arial" w:hAnsi="Arial" w:cs="Arial"/>
        </w:rPr>
        <w:t xml:space="preserve"> can </w:t>
      </w:r>
      <w:r w:rsidR="004A6362">
        <w:rPr>
          <w:rFonts w:ascii="Arial" w:hAnsi="Arial" w:cs="Arial"/>
        </w:rPr>
        <w:t>impact women’s benefits and accommodation</w:t>
      </w:r>
      <w:r w:rsidR="00C23D25">
        <w:rPr>
          <w:rFonts w:ascii="Arial" w:hAnsi="Arial" w:cs="Arial"/>
        </w:rPr>
        <w:t>,</w:t>
      </w:r>
      <w:r w:rsidR="004A6362">
        <w:rPr>
          <w:rFonts w:ascii="Arial" w:hAnsi="Arial" w:cs="Arial"/>
        </w:rPr>
        <w:t xml:space="preserve"> with 53% of women relying on universal credit as of February 2021</w:t>
      </w:r>
      <w:r w:rsidR="003924AE">
        <w:rPr>
          <w:rFonts w:ascii="Arial" w:hAnsi="Arial" w:cs="Arial"/>
        </w:rPr>
        <w:t xml:space="preserve"> (Department for Work </w:t>
      </w:r>
      <w:r w:rsidR="003924AE">
        <w:rPr>
          <w:rFonts w:ascii="Arial" w:hAnsi="Arial" w:cs="Arial"/>
        </w:rPr>
        <w:lastRenderedPageBreak/>
        <w:t>&amp; Pensions 2021)</w:t>
      </w:r>
      <w:r w:rsidR="00C41F83">
        <w:rPr>
          <w:rFonts w:ascii="Arial" w:hAnsi="Arial" w:cs="Arial"/>
        </w:rPr>
        <w:t>.</w:t>
      </w:r>
      <w:r w:rsidR="00C22126">
        <w:rPr>
          <w:rFonts w:ascii="Arial" w:hAnsi="Arial" w:cs="Arial"/>
        </w:rPr>
        <w:t xml:space="preserve"> According to the UK Government </w:t>
      </w:r>
      <w:r w:rsidR="00324DBB">
        <w:rPr>
          <w:rFonts w:ascii="Arial" w:hAnsi="Arial" w:cs="Arial"/>
        </w:rPr>
        <w:t>(2022)</w:t>
      </w:r>
      <w:r w:rsidR="00097432">
        <w:rPr>
          <w:rFonts w:ascii="Arial" w:hAnsi="Arial" w:cs="Arial"/>
        </w:rPr>
        <w:t xml:space="preserve"> </w:t>
      </w:r>
      <w:r w:rsidR="00EF6629">
        <w:rPr>
          <w:rFonts w:ascii="Arial" w:hAnsi="Arial" w:cs="Arial"/>
        </w:rPr>
        <w:t xml:space="preserve">the usual </w:t>
      </w:r>
      <w:r w:rsidR="00AE6C6E">
        <w:rPr>
          <w:rFonts w:ascii="Arial" w:hAnsi="Arial" w:cs="Arial"/>
        </w:rPr>
        <w:t>payment</w:t>
      </w:r>
      <w:r w:rsidR="00EF6629">
        <w:rPr>
          <w:rFonts w:ascii="Arial" w:hAnsi="Arial" w:cs="Arial"/>
        </w:rPr>
        <w:t xml:space="preserve"> of universal credit is stopped</w:t>
      </w:r>
      <w:r w:rsidR="006A5039">
        <w:rPr>
          <w:rFonts w:ascii="Arial" w:hAnsi="Arial" w:cs="Arial"/>
        </w:rPr>
        <w:t xml:space="preserve">, housing benefit will be stopped if </w:t>
      </w:r>
      <w:r w:rsidR="00D81E3C">
        <w:rPr>
          <w:rFonts w:ascii="Arial" w:hAnsi="Arial" w:cs="Arial"/>
        </w:rPr>
        <w:t>the person’s</w:t>
      </w:r>
      <w:r w:rsidR="006A5039">
        <w:rPr>
          <w:rFonts w:ascii="Arial" w:hAnsi="Arial" w:cs="Arial"/>
        </w:rPr>
        <w:t xml:space="preserve"> sentence is approximately three months or less</w:t>
      </w:r>
      <w:r w:rsidR="00D81E3C">
        <w:rPr>
          <w:rFonts w:ascii="Arial" w:hAnsi="Arial" w:cs="Arial"/>
        </w:rPr>
        <w:t xml:space="preserve"> </w:t>
      </w:r>
      <w:proofErr w:type="gramStart"/>
      <w:r w:rsidR="00D81E3C">
        <w:rPr>
          <w:rFonts w:ascii="Arial" w:hAnsi="Arial" w:cs="Arial"/>
        </w:rPr>
        <w:t>and also</w:t>
      </w:r>
      <w:proofErr w:type="gramEnd"/>
      <w:r w:rsidR="00D81E3C">
        <w:rPr>
          <w:rFonts w:ascii="Arial" w:hAnsi="Arial" w:cs="Arial"/>
        </w:rPr>
        <w:t xml:space="preserve"> child benefits will also be stopped. For </w:t>
      </w:r>
      <w:proofErr w:type="gramStart"/>
      <w:r w:rsidR="00D81E3C">
        <w:rPr>
          <w:rFonts w:ascii="Arial" w:hAnsi="Arial" w:cs="Arial"/>
        </w:rPr>
        <w:t>all of</w:t>
      </w:r>
      <w:proofErr w:type="gramEnd"/>
      <w:r w:rsidR="00D81E3C">
        <w:rPr>
          <w:rFonts w:ascii="Arial" w:hAnsi="Arial" w:cs="Arial"/>
        </w:rPr>
        <w:t xml:space="preserve"> these benefits, </w:t>
      </w:r>
      <w:r w:rsidR="009E23EB">
        <w:rPr>
          <w:rFonts w:ascii="Arial" w:hAnsi="Arial" w:cs="Arial"/>
        </w:rPr>
        <w:t>women leaving prison will need to submit a claim and restart the process of claiming benefits.</w:t>
      </w:r>
      <w:r w:rsidR="00E22861">
        <w:rPr>
          <w:rFonts w:ascii="Arial" w:hAnsi="Arial" w:cs="Arial"/>
        </w:rPr>
        <w:t xml:space="preserve"> </w:t>
      </w:r>
      <w:r w:rsidR="00617020">
        <w:rPr>
          <w:rFonts w:ascii="Arial" w:hAnsi="Arial" w:cs="Arial"/>
        </w:rPr>
        <w:t xml:space="preserve">This can cause women even more stress and anxiety </w:t>
      </w:r>
      <w:r w:rsidR="005C00D5">
        <w:rPr>
          <w:rFonts w:ascii="Arial" w:hAnsi="Arial" w:cs="Arial"/>
        </w:rPr>
        <w:t xml:space="preserve">to an already </w:t>
      </w:r>
      <w:r w:rsidR="00C25604">
        <w:rPr>
          <w:rFonts w:ascii="Arial" w:hAnsi="Arial" w:cs="Arial"/>
        </w:rPr>
        <w:t xml:space="preserve">exhausting </w:t>
      </w:r>
      <w:r w:rsidR="000640E0">
        <w:rPr>
          <w:rFonts w:ascii="Arial" w:hAnsi="Arial" w:cs="Arial"/>
        </w:rPr>
        <w:t>situation. The disadvantages and challenges that women face for repeated</w:t>
      </w:r>
      <w:r w:rsidR="00921435">
        <w:rPr>
          <w:rFonts w:ascii="Arial" w:hAnsi="Arial" w:cs="Arial"/>
        </w:rPr>
        <w:t xml:space="preserve"> non-violent offences should be taken into consideration before </w:t>
      </w:r>
      <w:r w:rsidR="00777405">
        <w:rPr>
          <w:rFonts w:ascii="Arial" w:hAnsi="Arial" w:cs="Arial"/>
        </w:rPr>
        <w:t xml:space="preserve">the criminal justice system </w:t>
      </w:r>
      <w:r w:rsidR="00921435">
        <w:rPr>
          <w:rFonts w:ascii="Arial" w:hAnsi="Arial" w:cs="Arial"/>
        </w:rPr>
        <w:t>contin</w:t>
      </w:r>
      <w:r w:rsidR="00777405">
        <w:rPr>
          <w:rFonts w:ascii="Arial" w:hAnsi="Arial" w:cs="Arial"/>
        </w:rPr>
        <w:t>ues to use a system that seriously harms the mental health and well-being of not just the offender but their children as well.</w:t>
      </w:r>
      <w:r w:rsidR="00921435">
        <w:rPr>
          <w:rFonts w:ascii="Arial" w:hAnsi="Arial" w:cs="Arial"/>
        </w:rPr>
        <w:t xml:space="preserve"> </w:t>
      </w:r>
      <w:r w:rsidR="00F0741C">
        <w:rPr>
          <w:rFonts w:ascii="Arial" w:hAnsi="Arial" w:cs="Arial"/>
        </w:rPr>
        <w:t xml:space="preserve">According to </w:t>
      </w:r>
      <w:r w:rsidR="004A79CA">
        <w:rPr>
          <w:rFonts w:ascii="Arial" w:hAnsi="Arial" w:cs="Arial"/>
        </w:rPr>
        <w:t>the House of Lords</w:t>
      </w:r>
      <w:r w:rsidR="00F0741C">
        <w:rPr>
          <w:rFonts w:ascii="Arial" w:hAnsi="Arial" w:cs="Arial"/>
        </w:rPr>
        <w:t xml:space="preserve"> (</w:t>
      </w:r>
      <w:r w:rsidR="0022111E">
        <w:rPr>
          <w:rFonts w:ascii="Arial" w:hAnsi="Arial" w:cs="Arial"/>
        </w:rPr>
        <w:t>2019</w:t>
      </w:r>
      <w:r w:rsidR="00F0741C">
        <w:rPr>
          <w:rFonts w:ascii="Arial" w:hAnsi="Arial" w:cs="Arial"/>
        </w:rPr>
        <w:t xml:space="preserve">) </w:t>
      </w:r>
      <w:r w:rsidR="004A79CA">
        <w:rPr>
          <w:rFonts w:ascii="Arial" w:hAnsi="Arial" w:cs="Arial"/>
        </w:rPr>
        <w:t>female offenders were 135% more likely to self-harm in prison compared to male offenders.</w:t>
      </w:r>
      <w:r w:rsidR="00CA4F3E">
        <w:rPr>
          <w:rFonts w:ascii="Arial" w:hAnsi="Arial" w:cs="Arial"/>
        </w:rPr>
        <w:t xml:space="preserve"> </w:t>
      </w:r>
      <w:proofErr w:type="spellStart"/>
      <w:r w:rsidR="00DD4ACB">
        <w:rPr>
          <w:rFonts w:ascii="Arial" w:hAnsi="Arial" w:cs="Arial"/>
        </w:rPr>
        <w:t>Motz</w:t>
      </w:r>
      <w:proofErr w:type="spellEnd"/>
      <w:r w:rsidR="00DD4ACB">
        <w:rPr>
          <w:rFonts w:ascii="Arial" w:hAnsi="Arial" w:cs="Arial"/>
        </w:rPr>
        <w:t xml:space="preserve"> et al</w:t>
      </w:r>
      <w:r w:rsidR="00760FC5">
        <w:rPr>
          <w:rFonts w:ascii="Arial" w:hAnsi="Arial" w:cs="Arial"/>
        </w:rPr>
        <w:t xml:space="preserve"> (</w:t>
      </w:r>
      <w:r w:rsidR="00DD4ACB">
        <w:rPr>
          <w:rFonts w:ascii="Arial" w:hAnsi="Arial" w:cs="Arial"/>
        </w:rPr>
        <w:t>2020</w:t>
      </w:r>
      <w:r w:rsidR="00760FC5">
        <w:rPr>
          <w:rFonts w:ascii="Arial" w:hAnsi="Arial" w:cs="Arial"/>
        </w:rPr>
        <w:t xml:space="preserve">) states that </w:t>
      </w:r>
      <w:r w:rsidR="00DD7BF7">
        <w:rPr>
          <w:rFonts w:ascii="Arial" w:hAnsi="Arial" w:cs="Arial"/>
        </w:rPr>
        <w:t xml:space="preserve">the use of short sentences for women of non-violent offences continues to </w:t>
      </w:r>
      <w:r w:rsidR="00442898">
        <w:rPr>
          <w:rFonts w:ascii="Arial" w:hAnsi="Arial" w:cs="Arial"/>
        </w:rPr>
        <w:t>create the cycle of intergenerational trauma which only further leads to offending and reoffending</w:t>
      </w:r>
      <w:r w:rsidR="0063418C">
        <w:rPr>
          <w:rFonts w:ascii="Arial" w:hAnsi="Arial" w:cs="Arial"/>
        </w:rPr>
        <w:t xml:space="preserve">. </w:t>
      </w:r>
      <w:r w:rsidR="00D67E9B">
        <w:rPr>
          <w:rFonts w:ascii="Arial" w:hAnsi="Arial" w:cs="Arial"/>
        </w:rPr>
        <w:t>A further issue with short custodial prison sentences is there is not enough time for a meaningful rehabilitation programme</w:t>
      </w:r>
      <w:r w:rsidR="001729BF">
        <w:rPr>
          <w:rFonts w:ascii="Arial" w:hAnsi="Arial" w:cs="Arial"/>
        </w:rPr>
        <w:t xml:space="preserve">, according to </w:t>
      </w:r>
      <w:r w:rsidR="00D51493">
        <w:rPr>
          <w:rFonts w:ascii="Arial" w:hAnsi="Arial" w:cs="Arial"/>
        </w:rPr>
        <w:t>Cracknell</w:t>
      </w:r>
      <w:r w:rsidR="001729BF">
        <w:rPr>
          <w:rFonts w:ascii="Arial" w:hAnsi="Arial" w:cs="Arial"/>
        </w:rPr>
        <w:t xml:space="preserve"> (</w:t>
      </w:r>
      <w:r w:rsidR="00D51493">
        <w:rPr>
          <w:rFonts w:ascii="Arial" w:hAnsi="Arial" w:cs="Arial"/>
        </w:rPr>
        <w:t>2018</w:t>
      </w:r>
      <w:r w:rsidR="001729BF">
        <w:rPr>
          <w:rFonts w:ascii="Arial" w:hAnsi="Arial" w:cs="Arial"/>
        </w:rPr>
        <w:t xml:space="preserve">) </w:t>
      </w:r>
      <w:r w:rsidR="003D500F">
        <w:rPr>
          <w:rFonts w:ascii="Arial" w:hAnsi="Arial" w:cs="Arial"/>
        </w:rPr>
        <w:t xml:space="preserve">for a </w:t>
      </w:r>
      <w:r w:rsidR="00FF25F0">
        <w:rPr>
          <w:rFonts w:ascii="Arial" w:hAnsi="Arial" w:cs="Arial"/>
        </w:rPr>
        <w:t xml:space="preserve">successful and efficient </w:t>
      </w:r>
      <w:r w:rsidR="009C2B23">
        <w:rPr>
          <w:rFonts w:ascii="Arial" w:hAnsi="Arial" w:cs="Arial"/>
        </w:rPr>
        <w:t xml:space="preserve">rehabilitation programme to begin there needs to be a grounded and </w:t>
      </w:r>
      <w:r w:rsidR="00A97C74">
        <w:rPr>
          <w:rFonts w:ascii="Arial" w:hAnsi="Arial" w:cs="Arial"/>
        </w:rPr>
        <w:t xml:space="preserve">stable </w:t>
      </w:r>
      <w:r w:rsidR="00BA56F0">
        <w:rPr>
          <w:rFonts w:ascii="Arial" w:hAnsi="Arial" w:cs="Arial"/>
        </w:rPr>
        <w:t>foundation. However due to the short sentences, the first few week</w:t>
      </w:r>
      <w:r w:rsidR="00A305EE">
        <w:rPr>
          <w:rFonts w:ascii="Arial" w:hAnsi="Arial" w:cs="Arial"/>
        </w:rPr>
        <w:t>s</w:t>
      </w:r>
      <w:r w:rsidR="00BA56F0">
        <w:rPr>
          <w:rFonts w:ascii="Arial" w:hAnsi="Arial" w:cs="Arial"/>
        </w:rPr>
        <w:t xml:space="preserve"> of </w:t>
      </w:r>
      <w:r w:rsidR="00260EF1">
        <w:rPr>
          <w:rFonts w:ascii="Arial" w:hAnsi="Arial" w:cs="Arial"/>
        </w:rPr>
        <w:t>prison are disorganised which only allows for</w:t>
      </w:r>
      <w:r w:rsidR="00EB6440">
        <w:rPr>
          <w:rFonts w:ascii="Arial" w:hAnsi="Arial" w:cs="Arial"/>
        </w:rPr>
        <w:t xml:space="preserve"> </w:t>
      </w:r>
      <w:r w:rsidR="00DA1C28">
        <w:rPr>
          <w:rFonts w:ascii="Arial" w:hAnsi="Arial" w:cs="Arial"/>
        </w:rPr>
        <w:t xml:space="preserve">a scarce </w:t>
      </w:r>
      <w:r w:rsidR="00A305EE">
        <w:rPr>
          <w:rFonts w:ascii="Arial" w:hAnsi="Arial" w:cs="Arial"/>
        </w:rPr>
        <w:t>number</w:t>
      </w:r>
      <w:r w:rsidR="00DA1C28">
        <w:rPr>
          <w:rFonts w:ascii="Arial" w:hAnsi="Arial" w:cs="Arial"/>
        </w:rPr>
        <w:t xml:space="preserve"> of sessions before they are interrupted </w:t>
      </w:r>
      <w:r w:rsidR="00BF6B23">
        <w:rPr>
          <w:rFonts w:ascii="Arial" w:hAnsi="Arial" w:cs="Arial"/>
        </w:rPr>
        <w:t xml:space="preserve">to introduce the offender back into the community. </w:t>
      </w:r>
    </w:p>
    <w:p w14:paraId="1726EEE9" w14:textId="0002F171" w:rsidR="00477248" w:rsidRDefault="00D40D9A" w:rsidP="003C1665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B4570">
        <w:rPr>
          <w:rFonts w:ascii="Arial" w:hAnsi="Arial" w:cs="Arial"/>
        </w:rPr>
        <w:t xml:space="preserve">he transition back into the community can also be particularly difficult for women, </w:t>
      </w:r>
      <w:r w:rsidR="00CD0EDE">
        <w:rPr>
          <w:rFonts w:ascii="Arial" w:hAnsi="Arial" w:cs="Arial"/>
        </w:rPr>
        <w:t xml:space="preserve">with a lack of accommodation, </w:t>
      </w:r>
      <w:r w:rsidR="00B4027C">
        <w:rPr>
          <w:rFonts w:ascii="Arial" w:hAnsi="Arial" w:cs="Arial"/>
        </w:rPr>
        <w:t xml:space="preserve">lack of finances and </w:t>
      </w:r>
      <w:r w:rsidR="00A77E12">
        <w:rPr>
          <w:rFonts w:ascii="Arial" w:hAnsi="Arial" w:cs="Arial"/>
        </w:rPr>
        <w:t xml:space="preserve">no </w:t>
      </w:r>
      <w:r w:rsidR="00E34395">
        <w:rPr>
          <w:rFonts w:ascii="Arial" w:hAnsi="Arial" w:cs="Arial"/>
        </w:rPr>
        <w:t xml:space="preserve">place </w:t>
      </w:r>
      <w:r w:rsidR="00A77E12">
        <w:rPr>
          <w:rFonts w:ascii="Arial" w:hAnsi="Arial" w:cs="Arial"/>
        </w:rPr>
        <w:t xml:space="preserve">safe </w:t>
      </w:r>
      <w:r w:rsidR="00AF2AB8">
        <w:rPr>
          <w:rFonts w:ascii="Arial" w:hAnsi="Arial" w:cs="Arial"/>
        </w:rPr>
        <w:t xml:space="preserve">to go, this can only negatively impact women’s </w:t>
      </w:r>
      <w:r w:rsidR="00E34395">
        <w:rPr>
          <w:rFonts w:ascii="Arial" w:hAnsi="Arial" w:cs="Arial"/>
        </w:rPr>
        <w:t xml:space="preserve">decision’s and </w:t>
      </w:r>
      <w:r w:rsidR="00FE4DDA">
        <w:rPr>
          <w:rFonts w:ascii="Arial" w:hAnsi="Arial" w:cs="Arial"/>
        </w:rPr>
        <w:t>obstruct their abilit</w:t>
      </w:r>
      <w:r w:rsidR="005C0C40">
        <w:rPr>
          <w:rFonts w:ascii="Arial" w:hAnsi="Arial" w:cs="Arial"/>
        </w:rPr>
        <w:t xml:space="preserve">y </w:t>
      </w:r>
      <w:r w:rsidR="00A1786D">
        <w:rPr>
          <w:rFonts w:ascii="Arial" w:hAnsi="Arial" w:cs="Arial"/>
        </w:rPr>
        <w:t>to avoid reoffending.</w:t>
      </w:r>
      <w:r w:rsidR="00777919">
        <w:rPr>
          <w:rFonts w:ascii="Arial" w:hAnsi="Arial" w:cs="Arial"/>
        </w:rPr>
        <w:t xml:space="preserve"> </w:t>
      </w:r>
      <w:r w:rsidR="0041663F">
        <w:rPr>
          <w:rFonts w:ascii="Arial" w:hAnsi="Arial" w:cs="Arial"/>
        </w:rPr>
        <w:t xml:space="preserve">According to </w:t>
      </w:r>
      <w:r w:rsidR="00BB4029">
        <w:rPr>
          <w:rFonts w:ascii="Arial" w:hAnsi="Arial" w:cs="Arial"/>
        </w:rPr>
        <w:t xml:space="preserve">Dr Gray et al </w:t>
      </w:r>
      <w:r w:rsidR="0041663F">
        <w:rPr>
          <w:rFonts w:ascii="Arial" w:hAnsi="Arial" w:cs="Arial"/>
        </w:rPr>
        <w:t>(</w:t>
      </w:r>
      <w:r w:rsidR="00BB4029">
        <w:rPr>
          <w:rFonts w:ascii="Arial" w:hAnsi="Arial" w:cs="Arial"/>
        </w:rPr>
        <w:t>2016</w:t>
      </w:r>
      <w:r w:rsidR="0041663F">
        <w:rPr>
          <w:rFonts w:ascii="Arial" w:hAnsi="Arial" w:cs="Arial"/>
        </w:rPr>
        <w:t xml:space="preserve">) funding </w:t>
      </w:r>
      <w:r w:rsidR="000D1C8D">
        <w:rPr>
          <w:rFonts w:ascii="Arial" w:hAnsi="Arial" w:cs="Arial"/>
        </w:rPr>
        <w:t xml:space="preserve">reduction to the probation service has </w:t>
      </w:r>
      <w:r w:rsidR="004E2B82">
        <w:rPr>
          <w:rFonts w:ascii="Arial" w:hAnsi="Arial" w:cs="Arial"/>
        </w:rPr>
        <w:t xml:space="preserve">severely impacted </w:t>
      </w:r>
      <w:r w:rsidR="00B47352">
        <w:rPr>
          <w:rFonts w:ascii="Arial" w:hAnsi="Arial" w:cs="Arial"/>
        </w:rPr>
        <w:t xml:space="preserve">and restricted the </w:t>
      </w:r>
      <w:r w:rsidR="00D3392E">
        <w:rPr>
          <w:rFonts w:ascii="Arial" w:hAnsi="Arial" w:cs="Arial"/>
        </w:rPr>
        <w:t xml:space="preserve">distribution of services </w:t>
      </w:r>
      <w:r w:rsidR="00CA31FA">
        <w:rPr>
          <w:rFonts w:ascii="Arial" w:hAnsi="Arial" w:cs="Arial"/>
        </w:rPr>
        <w:t>to female offenders.</w:t>
      </w:r>
      <w:r w:rsidR="007417A5">
        <w:rPr>
          <w:rFonts w:ascii="Arial" w:hAnsi="Arial" w:cs="Arial"/>
        </w:rPr>
        <w:t xml:space="preserve"> </w:t>
      </w:r>
      <w:r w:rsidR="00251AE7">
        <w:rPr>
          <w:rFonts w:ascii="Arial" w:hAnsi="Arial" w:cs="Arial"/>
        </w:rPr>
        <w:t>Reduction in funding to the probation service</w:t>
      </w:r>
      <w:r w:rsidR="00F1496F">
        <w:rPr>
          <w:rFonts w:ascii="Arial" w:hAnsi="Arial" w:cs="Arial"/>
        </w:rPr>
        <w:t xml:space="preserve"> resulted in </w:t>
      </w:r>
      <w:r w:rsidR="00AA5C64">
        <w:rPr>
          <w:rFonts w:ascii="Arial" w:hAnsi="Arial" w:cs="Arial"/>
        </w:rPr>
        <w:t xml:space="preserve">female offenders feeling </w:t>
      </w:r>
      <w:r w:rsidR="00AA5C64">
        <w:rPr>
          <w:rFonts w:ascii="Arial" w:hAnsi="Arial" w:cs="Arial"/>
        </w:rPr>
        <w:lastRenderedPageBreak/>
        <w:t>unprepared for release.</w:t>
      </w:r>
      <w:r w:rsidR="00DD280D">
        <w:rPr>
          <w:rFonts w:ascii="Arial" w:hAnsi="Arial" w:cs="Arial"/>
        </w:rPr>
        <w:t xml:space="preserve"> </w:t>
      </w:r>
      <w:r w:rsidR="00C83155">
        <w:rPr>
          <w:rFonts w:ascii="Arial" w:hAnsi="Arial" w:cs="Arial"/>
        </w:rPr>
        <w:t xml:space="preserve">There are women resettlement centre’s that women may choose to seek </w:t>
      </w:r>
      <w:r w:rsidR="009A28A2">
        <w:rPr>
          <w:rFonts w:ascii="Arial" w:hAnsi="Arial" w:cs="Arial"/>
        </w:rPr>
        <w:t xml:space="preserve">aid from. According to </w:t>
      </w:r>
      <w:r w:rsidR="008200C1">
        <w:rPr>
          <w:rFonts w:ascii="Arial" w:hAnsi="Arial" w:cs="Arial"/>
        </w:rPr>
        <w:t>Ministry of Justice (2015</w:t>
      </w:r>
      <w:r w:rsidR="000674DF">
        <w:rPr>
          <w:rFonts w:ascii="Arial" w:hAnsi="Arial" w:cs="Arial"/>
        </w:rPr>
        <w:t>, B</w:t>
      </w:r>
      <w:r w:rsidR="008200C1">
        <w:rPr>
          <w:rFonts w:ascii="Arial" w:hAnsi="Arial" w:cs="Arial"/>
        </w:rPr>
        <w:t xml:space="preserve">) women’s resettlement centres </w:t>
      </w:r>
      <w:r w:rsidR="004A4A94">
        <w:rPr>
          <w:rFonts w:ascii="Arial" w:hAnsi="Arial" w:cs="Arial"/>
        </w:rPr>
        <w:t xml:space="preserve">aim to assist women in becoming independent, </w:t>
      </w:r>
      <w:r w:rsidR="00DD4F11">
        <w:rPr>
          <w:rFonts w:ascii="Arial" w:hAnsi="Arial" w:cs="Arial"/>
        </w:rPr>
        <w:t xml:space="preserve">achieving </w:t>
      </w:r>
      <w:r w:rsidR="004A4A94">
        <w:rPr>
          <w:rFonts w:ascii="Arial" w:hAnsi="Arial" w:cs="Arial"/>
        </w:rPr>
        <w:t xml:space="preserve">their goals and to provide a secure and </w:t>
      </w:r>
      <w:r w:rsidR="00B226B0">
        <w:rPr>
          <w:rFonts w:ascii="Arial" w:hAnsi="Arial" w:cs="Arial"/>
        </w:rPr>
        <w:t xml:space="preserve">encouraging environment to </w:t>
      </w:r>
      <w:r w:rsidR="007E21AE">
        <w:rPr>
          <w:rFonts w:ascii="Arial" w:hAnsi="Arial" w:cs="Arial"/>
        </w:rPr>
        <w:t>reduce the likelihood of women reoffending.</w:t>
      </w:r>
      <w:r w:rsidR="00DD4910">
        <w:rPr>
          <w:rFonts w:ascii="Arial" w:hAnsi="Arial" w:cs="Arial"/>
        </w:rPr>
        <w:t xml:space="preserve"> However, according </w:t>
      </w:r>
      <w:r w:rsidR="00BE34DA">
        <w:rPr>
          <w:rFonts w:ascii="Arial" w:hAnsi="Arial" w:cs="Arial"/>
        </w:rPr>
        <w:t xml:space="preserve">to </w:t>
      </w:r>
      <w:proofErr w:type="spellStart"/>
      <w:r w:rsidR="00F406BF">
        <w:rPr>
          <w:rFonts w:ascii="Arial" w:hAnsi="Arial" w:cs="Arial"/>
        </w:rPr>
        <w:t>Gelsthorpe</w:t>
      </w:r>
      <w:proofErr w:type="spellEnd"/>
      <w:r w:rsidR="00F406BF">
        <w:rPr>
          <w:rFonts w:ascii="Arial" w:hAnsi="Arial" w:cs="Arial"/>
        </w:rPr>
        <w:t xml:space="preserve"> and Russell </w:t>
      </w:r>
      <w:r w:rsidR="00582CBC">
        <w:rPr>
          <w:rFonts w:ascii="Arial" w:hAnsi="Arial" w:cs="Arial"/>
        </w:rPr>
        <w:t>(</w:t>
      </w:r>
      <w:r w:rsidR="00F406BF">
        <w:rPr>
          <w:rFonts w:ascii="Arial" w:hAnsi="Arial" w:cs="Arial"/>
        </w:rPr>
        <w:t>2018</w:t>
      </w:r>
      <w:r w:rsidR="00582CBC">
        <w:rPr>
          <w:rFonts w:ascii="Arial" w:hAnsi="Arial" w:cs="Arial"/>
        </w:rPr>
        <w:t>) while there is government funding that is allocated to the resettlement centres</w:t>
      </w:r>
      <w:r w:rsidR="00C77247">
        <w:rPr>
          <w:rFonts w:ascii="Arial" w:hAnsi="Arial" w:cs="Arial"/>
        </w:rPr>
        <w:t xml:space="preserve">, over time the recourses and funding have both been </w:t>
      </w:r>
      <w:r w:rsidR="000B2A2E">
        <w:rPr>
          <w:rFonts w:ascii="Arial" w:hAnsi="Arial" w:cs="Arial"/>
        </w:rPr>
        <w:t xml:space="preserve">decreased. </w:t>
      </w:r>
      <w:r w:rsidR="008A77DC">
        <w:rPr>
          <w:rFonts w:ascii="Arial" w:hAnsi="Arial" w:cs="Arial"/>
        </w:rPr>
        <w:t>Without the funding and resour</w:t>
      </w:r>
      <w:r w:rsidR="00205218">
        <w:rPr>
          <w:rFonts w:ascii="Arial" w:hAnsi="Arial" w:cs="Arial"/>
        </w:rPr>
        <w:t>c</w:t>
      </w:r>
      <w:r w:rsidR="008A77DC">
        <w:rPr>
          <w:rFonts w:ascii="Arial" w:hAnsi="Arial" w:cs="Arial"/>
        </w:rPr>
        <w:t xml:space="preserve">es assisting </w:t>
      </w:r>
      <w:r w:rsidR="007A712A">
        <w:rPr>
          <w:rFonts w:ascii="Arial" w:hAnsi="Arial" w:cs="Arial"/>
        </w:rPr>
        <w:t xml:space="preserve">resettlement centres, it can be incredibly frustrating for staff and female offenders to try and </w:t>
      </w:r>
      <w:r w:rsidR="005F7E90">
        <w:rPr>
          <w:rFonts w:ascii="Arial" w:hAnsi="Arial" w:cs="Arial"/>
        </w:rPr>
        <w:t xml:space="preserve">start organised and </w:t>
      </w:r>
      <w:r w:rsidR="00B017BB">
        <w:rPr>
          <w:rFonts w:ascii="Arial" w:hAnsi="Arial" w:cs="Arial"/>
        </w:rPr>
        <w:t>coherent programmes for rehabilitation.</w:t>
      </w:r>
      <w:r w:rsidR="003313D0">
        <w:rPr>
          <w:rFonts w:ascii="Arial" w:hAnsi="Arial" w:cs="Arial"/>
        </w:rPr>
        <w:t xml:space="preserve"> </w:t>
      </w:r>
      <w:proofErr w:type="spellStart"/>
      <w:r w:rsidR="00881FEA">
        <w:rPr>
          <w:rFonts w:ascii="Arial" w:hAnsi="Arial" w:cs="Arial"/>
        </w:rPr>
        <w:t>Dominey</w:t>
      </w:r>
      <w:proofErr w:type="spellEnd"/>
      <w:r w:rsidR="00881FEA">
        <w:rPr>
          <w:rFonts w:ascii="Arial" w:hAnsi="Arial" w:cs="Arial"/>
        </w:rPr>
        <w:t xml:space="preserve"> and </w:t>
      </w:r>
      <w:proofErr w:type="spellStart"/>
      <w:r w:rsidR="00881FEA">
        <w:rPr>
          <w:rFonts w:ascii="Arial" w:hAnsi="Arial" w:cs="Arial"/>
        </w:rPr>
        <w:t>Gelsthorpe</w:t>
      </w:r>
      <w:proofErr w:type="spellEnd"/>
      <w:r w:rsidR="00760227">
        <w:rPr>
          <w:rFonts w:ascii="Arial" w:hAnsi="Arial" w:cs="Arial"/>
        </w:rPr>
        <w:t xml:space="preserve"> (</w:t>
      </w:r>
      <w:r w:rsidR="00881FEA">
        <w:rPr>
          <w:rFonts w:ascii="Arial" w:hAnsi="Arial" w:cs="Arial"/>
        </w:rPr>
        <w:t>2020</w:t>
      </w:r>
      <w:r w:rsidR="00760227">
        <w:rPr>
          <w:rFonts w:ascii="Arial" w:hAnsi="Arial" w:cs="Arial"/>
        </w:rPr>
        <w:t xml:space="preserve">) also states that for an affective deterrent against reoffending, women need </w:t>
      </w:r>
      <w:r w:rsidR="00F61C35">
        <w:rPr>
          <w:rFonts w:ascii="Arial" w:hAnsi="Arial" w:cs="Arial"/>
        </w:rPr>
        <w:t xml:space="preserve">productive and valued </w:t>
      </w:r>
      <w:r w:rsidR="00101B8B">
        <w:rPr>
          <w:rFonts w:ascii="Arial" w:hAnsi="Arial" w:cs="Arial"/>
        </w:rPr>
        <w:t xml:space="preserve">support to relieve issues such as low self-esteem and confidence as well as assisting in </w:t>
      </w:r>
      <w:r w:rsidR="00935987">
        <w:rPr>
          <w:rFonts w:ascii="Arial" w:hAnsi="Arial" w:cs="Arial"/>
        </w:rPr>
        <w:t xml:space="preserve">constructive </w:t>
      </w:r>
      <w:r w:rsidR="005167BD">
        <w:rPr>
          <w:rFonts w:ascii="Arial" w:hAnsi="Arial" w:cs="Arial"/>
        </w:rPr>
        <w:t xml:space="preserve">solutions for </w:t>
      </w:r>
      <w:r w:rsidR="00AC5F24">
        <w:rPr>
          <w:rFonts w:ascii="Arial" w:hAnsi="Arial" w:cs="Arial"/>
        </w:rPr>
        <w:t>problems such as dept and housing requirements.</w:t>
      </w:r>
      <w:r w:rsidR="00477FB0">
        <w:rPr>
          <w:rFonts w:ascii="Arial" w:hAnsi="Arial" w:cs="Arial"/>
        </w:rPr>
        <w:t xml:space="preserve"> In order to </w:t>
      </w:r>
      <w:r w:rsidR="00752145">
        <w:rPr>
          <w:rFonts w:ascii="Arial" w:hAnsi="Arial" w:cs="Arial"/>
        </w:rPr>
        <w:t xml:space="preserve">stop women from going through the cycle of short sentences for minor offences, there needs to be an effective system in place </w:t>
      </w:r>
      <w:r w:rsidR="00C064C2">
        <w:rPr>
          <w:rFonts w:ascii="Arial" w:hAnsi="Arial" w:cs="Arial"/>
        </w:rPr>
        <w:t xml:space="preserve">to reduce the unhealthy toxic environments for women. </w:t>
      </w:r>
      <w:r w:rsidR="00861B3D">
        <w:rPr>
          <w:rFonts w:ascii="Arial" w:hAnsi="Arial" w:cs="Arial"/>
        </w:rPr>
        <w:t xml:space="preserve">The Howard League for Penal Reform (2016) states that there is a serious risk of </w:t>
      </w:r>
      <w:r w:rsidR="002D4637">
        <w:rPr>
          <w:rFonts w:ascii="Arial" w:hAnsi="Arial" w:cs="Arial"/>
        </w:rPr>
        <w:t xml:space="preserve">female resettlement centres becoming </w:t>
      </w:r>
      <w:r w:rsidR="00B032E6">
        <w:rPr>
          <w:rFonts w:ascii="Arial" w:hAnsi="Arial" w:cs="Arial"/>
        </w:rPr>
        <w:t>terminated</w:t>
      </w:r>
      <w:r w:rsidR="000E247C">
        <w:rPr>
          <w:rFonts w:ascii="Arial" w:hAnsi="Arial" w:cs="Arial"/>
        </w:rPr>
        <w:t xml:space="preserve"> if they continue under the jurisdiction of private probation companies.</w:t>
      </w:r>
    </w:p>
    <w:p w14:paraId="52DBED4C" w14:textId="2A3BBA5E" w:rsidR="00BB4029" w:rsidRDefault="002547B1" w:rsidP="003C1665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have been many academic recommendations that have been made to </w:t>
      </w:r>
      <w:r w:rsidR="00917B78">
        <w:rPr>
          <w:rFonts w:ascii="Arial" w:hAnsi="Arial" w:cs="Arial"/>
        </w:rPr>
        <w:t xml:space="preserve">theorise strategies to help reduce the </w:t>
      </w:r>
      <w:r w:rsidR="00BA2830">
        <w:rPr>
          <w:rFonts w:ascii="Arial" w:hAnsi="Arial" w:cs="Arial"/>
        </w:rPr>
        <w:t xml:space="preserve">imbalanced treatment of men and women. One recommendation that has been made by </w:t>
      </w:r>
      <w:r w:rsidR="00FF4D15">
        <w:rPr>
          <w:rFonts w:ascii="Arial" w:hAnsi="Arial" w:cs="Arial"/>
        </w:rPr>
        <w:t>Covington and Bloom</w:t>
      </w:r>
      <w:r w:rsidR="00C82FE5">
        <w:rPr>
          <w:rFonts w:ascii="Arial" w:hAnsi="Arial" w:cs="Arial"/>
        </w:rPr>
        <w:t xml:space="preserve"> (</w:t>
      </w:r>
      <w:r w:rsidR="00FF4D15">
        <w:rPr>
          <w:rFonts w:ascii="Arial" w:hAnsi="Arial" w:cs="Arial"/>
        </w:rPr>
        <w:t>2003</w:t>
      </w:r>
      <w:r w:rsidR="00C82FE5">
        <w:rPr>
          <w:rFonts w:ascii="Arial" w:hAnsi="Arial" w:cs="Arial"/>
        </w:rPr>
        <w:t xml:space="preserve">) </w:t>
      </w:r>
      <w:r w:rsidR="00723D28">
        <w:rPr>
          <w:rFonts w:ascii="Arial" w:hAnsi="Arial" w:cs="Arial"/>
        </w:rPr>
        <w:t xml:space="preserve">states that better trained prison officers could </w:t>
      </w:r>
      <w:r w:rsidR="007D3F81">
        <w:rPr>
          <w:rFonts w:ascii="Arial" w:hAnsi="Arial" w:cs="Arial"/>
        </w:rPr>
        <w:t xml:space="preserve">improve the </w:t>
      </w:r>
      <w:r w:rsidR="00696DE7">
        <w:rPr>
          <w:rFonts w:ascii="Arial" w:hAnsi="Arial" w:cs="Arial"/>
        </w:rPr>
        <w:t>mental health of female offenders,</w:t>
      </w:r>
      <w:r w:rsidR="00761527">
        <w:rPr>
          <w:rFonts w:ascii="Arial" w:hAnsi="Arial" w:cs="Arial"/>
        </w:rPr>
        <w:t xml:space="preserve"> as</w:t>
      </w:r>
      <w:r w:rsidR="00696DE7">
        <w:rPr>
          <w:rFonts w:ascii="Arial" w:hAnsi="Arial" w:cs="Arial"/>
        </w:rPr>
        <w:t xml:space="preserve"> the </w:t>
      </w:r>
      <w:r w:rsidR="00EF2A61">
        <w:rPr>
          <w:rFonts w:ascii="Arial" w:hAnsi="Arial" w:cs="Arial"/>
        </w:rPr>
        <w:t xml:space="preserve">structure of prison </w:t>
      </w:r>
      <w:r w:rsidR="00761527">
        <w:rPr>
          <w:rFonts w:ascii="Arial" w:hAnsi="Arial" w:cs="Arial"/>
        </w:rPr>
        <w:t xml:space="preserve">is based off male offenders, many officers </w:t>
      </w:r>
      <w:r w:rsidR="00FE2216">
        <w:rPr>
          <w:rFonts w:ascii="Arial" w:hAnsi="Arial" w:cs="Arial"/>
        </w:rPr>
        <w:t xml:space="preserve">are unable to communicate with female offenders </w:t>
      </w:r>
      <w:r w:rsidR="0055037E">
        <w:rPr>
          <w:rFonts w:ascii="Arial" w:hAnsi="Arial" w:cs="Arial"/>
        </w:rPr>
        <w:t>constructively.</w:t>
      </w:r>
      <w:r w:rsidR="001F3DEE">
        <w:rPr>
          <w:rFonts w:ascii="Arial" w:hAnsi="Arial" w:cs="Arial"/>
        </w:rPr>
        <w:t xml:space="preserve"> </w:t>
      </w:r>
      <w:r w:rsidR="00B2630A">
        <w:rPr>
          <w:rFonts w:ascii="Arial" w:hAnsi="Arial" w:cs="Arial"/>
        </w:rPr>
        <w:t>By improving the mental health of female offenders during their prison sentence this could</w:t>
      </w:r>
      <w:r w:rsidR="009B0DA6">
        <w:rPr>
          <w:rFonts w:ascii="Arial" w:hAnsi="Arial" w:cs="Arial"/>
        </w:rPr>
        <w:t>,</w:t>
      </w:r>
      <w:r w:rsidR="00B2630A">
        <w:rPr>
          <w:rFonts w:ascii="Arial" w:hAnsi="Arial" w:cs="Arial"/>
        </w:rPr>
        <w:t xml:space="preserve"> decrease self-harm, </w:t>
      </w:r>
      <w:r w:rsidR="00394E34">
        <w:rPr>
          <w:rFonts w:ascii="Arial" w:hAnsi="Arial" w:cs="Arial"/>
        </w:rPr>
        <w:t xml:space="preserve">allow </w:t>
      </w:r>
      <w:r w:rsidR="00394E34">
        <w:rPr>
          <w:rFonts w:ascii="Arial" w:hAnsi="Arial" w:cs="Arial"/>
        </w:rPr>
        <w:lastRenderedPageBreak/>
        <w:t>women to build positive relationships</w:t>
      </w:r>
      <w:r w:rsidR="009B0DA6">
        <w:rPr>
          <w:rFonts w:ascii="Arial" w:hAnsi="Arial" w:cs="Arial"/>
        </w:rPr>
        <w:t xml:space="preserve"> and positively impact their rehabilitation.</w:t>
      </w:r>
      <w:r w:rsidR="007664E4">
        <w:rPr>
          <w:rFonts w:ascii="Arial" w:hAnsi="Arial" w:cs="Arial"/>
        </w:rPr>
        <w:t xml:space="preserve"> A further recommendation made by </w:t>
      </w:r>
      <w:r w:rsidR="00500229">
        <w:rPr>
          <w:rFonts w:ascii="Arial" w:hAnsi="Arial" w:cs="Arial"/>
        </w:rPr>
        <w:t xml:space="preserve">HM Prison and Probation Service </w:t>
      </w:r>
      <w:r w:rsidR="007664E4">
        <w:rPr>
          <w:rFonts w:ascii="Arial" w:hAnsi="Arial" w:cs="Arial"/>
        </w:rPr>
        <w:t>(</w:t>
      </w:r>
      <w:r w:rsidR="00500229">
        <w:rPr>
          <w:rFonts w:ascii="Arial" w:hAnsi="Arial" w:cs="Arial"/>
        </w:rPr>
        <w:t>2021</w:t>
      </w:r>
      <w:r w:rsidR="007664E4">
        <w:rPr>
          <w:rFonts w:ascii="Arial" w:hAnsi="Arial" w:cs="Arial"/>
        </w:rPr>
        <w:t>)</w:t>
      </w:r>
      <w:r w:rsidR="00D52C06">
        <w:rPr>
          <w:rFonts w:ascii="Arial" w:hAnsi="Arial" w:cs="Arial"/>
        </w:rPr>
        <w:t xml:space="preserve"> suggested that </w:t>
      </w:r>
      <w:r w:rsidR="008446D9">
        <w:rPr>
          <w:rFonts w:ascii="Arial" w:hAnsi="Arial" w:cs="Arial"/>
        </w:rPr>
        <w:t xml:space="preserve">intervention tasks during their prison sentence could </w:t>
      </w:r>
      <w:r w:rsidR="004B1F39">
        <w:rPr>
          <w:rFonts w:ascii="Arial" w:hAnsi="Arial" w:cs="Arial"/>
        </w:rPr>
        <w:t xml:space="preserve">improve short-term resettlement planning </w:t>
      </w:r>
      <w:r w:rsidR="005D5DCD">
        <w:rPr>
          <w:rFonts w:ascii="Arial" w:hAnsi="Arial" w:cs="Arial"/>
        </w:rPr>
        <w:t>to prepare for</w:t>
      </w:r>
      <w:r w:rsidR="004B1F39">
        <w:rPr>
          <w:rFonts w:ascii="Arial" w:hAnsi="Arial" w:cs="Arial"/>
        </w:rPr>
        <w:t xml:space="preserve"> release.</w:t>
      </w:r>
      <w:r w:rsidR="00B54063">
        <w:rPr>
          <w:rFonts w:ascii="Arial" w:hAnsi="Arial" w:cs="Arial"/>
        </w:rPr>
        <w:t xml:space="preserve"> </w:t>
      </w:r>
      <w:r w:rsidR="001E5C78">
        <w:rPr>
          <w:rFonts w:ascii="Arial" w:hAnsi="Arial" w:cs="Arial"/>
        </w:rPr>
        <w:t xml:space="preserve">The intervention </w:t>
      </w:r>
      <w:r w:rsidR="0085195F">
        <w:rPr>
          <w:rFonts w:ascii="Arial" w:hAnsi="Arial" w:cs="Arial"/>
        </w:rPr>
        <w:t>t</w:t>
      </w:r>
      <w:r w:rsidR="00B54063">
        <w:rPr>
          <w:rFonts w:ascii="Arial" w:hAnsi="Arial" w:cs="Arial"/>
        </w:rPr>
        <w:t xml:space="preserve">asks </w:t>
      </w:r>
      <w:r w:rsidR="0085195F">
        <w:rPr>
          <w:rFonts w:ascii="Arial" w:hAnsi="Arial" w:cs="Arial"/>
        </w:rPr>
        <w:t xml:space="preserve">included </w:t>
      </w:r>
      <w:r w:rsidR="00B54063">
        <w:rPr>
          <w:rFonts w:ascii="Arial" w:hAnsi="Arial" w:cs="Arial"/>
        </w:rPr>
        <w:t xml:space="preserve">a daily goal setting task which could be completed that day, </w:t>
      </w:r>
      <w:r w:rsidR="002976F2">
        <w:rPr>
          <w:rFonts w:ascii="Arial" w:hAnsi="Arial" w:cs="Arial"/>
        </w:rPr>
        <w:t xml:space="preserve">and a ‘best possible self’ task which women </w:t>
      </w:r>
      <w:r w:rsidR="00A15BA5">
        <w:rPr>
          <w:rFonts w:ascii="Arial" w:hAnsi="Arial" w:cs="Arial"/>
        </w:rPr>
        <w:t>envisioned</w:t>
      </w:r>
      <w:r w:rsidR="002976F2">
        <w:rPr>
          <w:rFonts w:ascii="Arial" w:hAnsi="Arial" w:cs="Arial"/>
        </w:rPr>
        <w:t xml:space="preserve"> themselves five years in the future and express </w:t>
      </w:r>
      <w:r w:rsidR="008943E0">
        <w:rPr>
          <w:rFonts w:ascii="Arial" w:hAnsi="Arial" w:cs="Arial"/>
        </w:rPr>
        <w:t>what they want life to look like</w:t>
      </w:r>
      <w:r w:rsidR="0085195F">
        <w:rPr>
          <w:rFonts w:ascii="Arial" w:hAnsi="Arial" w:cs="Arial"/>
        </w:rPr>
        <w:t xml:space="preserve">. The results found that these tasks only </w:t>
      </w:r>
      <w:r w:rsidR="0033378E">
        <w:rPr>
          <w:rFonts w:ascii="Arial" w:hAnsi="Arial" w:cs="Arial"/>
        </w:rPr>
        <w:t xml:space="preserve">improve women’s attitudes when accompanied by </w:t>
      </w:r>
      <w:r w:rsidR="000E76BF">
        <w:rPr>
          <w:rFonts w:ascii="Arial" w:hAnsi="Arial" w:cs="Arial"/>
        </w:rPr>
        <w:t>multiagency rehabilitation services after their release</w:t>
      </w:r>
      <w:r w:rsidR="000C5DC1">
        <w:rPr>
          <w:rFonts w:ascii="Arial" w:hAnsi="Arial" w:cs="Arial"/>
        </w:rPr>
        <w:t xml:space="preserve">. With the improvement of rehabilitation and probation services </w:t>
      </w:r>
      <w:r w:rsidR="00234B29">
        <w:rPr>
          <w:rFonts w:ascii="Arial" w:hAnsi="Arial" w:cs="Arial"/>
        </w:rPr>
        <w:t xml:space="preserve">partnered with the intervention tasks, there could be </w:t>
      </w:r>
      <w:r w:rsidR="004F43B1">
        <w:rPr>
          <w:rFonts w:ascii="Arial" w:hAnsi="Arial" w:cs="Arial"/>
        </w:rPr>
        <w:t xml:space="preserve">a </w:t>
      </w:r>
      <w:r w:rsidR="00234B29">
        <w:rPr>
          <w:rFonts w:ascii="Arial" w:hAnsi="Arial" w:cs="Arial"/>
        </w:rPr>
        <w:t>significant reduction to reoffending within the first year of release.</w:t>
      </w:r>
      <w:r w:rsidR="000E0429">
        <w:rPr>
          <w:rFonts w:ascii="Arial" w:hAnsi="Arial" w:cs="Arial"/>
        </w:rPr>
        <w:t xml:space="preserve"> </w:t>
      </w:r>
      <w:r w:rsidR="004A34E1">
        <w:rPr>
          <w:rFonts w:ascii="Arial" w:hAnsi="Arial" w:cs="Arial"/>
        </w:rPr>
        <w:t xml:space="preserve"> </w:t>
      </w:r>
      <w:r w:rsidR="00EF6B7A">
        <w:rPr>
          <w:rFonts w:ascii="Arial" w:hAnsi="Arial" w:cs="Arial"/>
        </w:rPr>
        <w:t xml:space="preserve">A final recommendation would be to </w:t>
      </w:r>
      <w:r w:rsidR="00D1012F">
        <w:rPr>
          <w:rFonts w:ascii="Arial" w:hAnsi="Arial" w:cs="Arial"/>
        </w:rPr>
        <w:t xml:space="preserve">use short prison sentences as an absolute last resort for female offenders, with sentences such as community sentences being a priority for women who commit minor offences. According to </w:t>
      </w:r>
      <w:r w:rsidR="00E318E7">
        <w:rPr>
          <w:rFonts w:ascii="Arial" w:hAnsi="Arial" w:cs="Arial"/>
        </w:rPr>
        <w:t xml:space="preserve">the Ministry of Justice (2019) by </w:t>
      </w:r>
      <w:r w:rsidR="0092454C">
        <w:rPr>
          <w:rFonts w:ascii="Arial" w:hAnsi="Arial" w:cs="Arial"/>
        </w:rPr>
        <w:t xml:space="preserve">giving women community sentences </w:t>
      </w:r>
      <w:r w:rsidR="009C5379">
        <w:rPr>
          <w:rFonts w:ascii="Arial" w:hAnsi="Arial" w:cs="Arial"/>
        </w:rPr>
        <w:t>instead</w:t>
      </w:r>
      <w:r w:rsidR="00BF013B">
        <w:rPr>
          <w:rFonts w:ascii="Arial" w:hAnsi="Arial" w:cs="Arial"/>
        </w:rPr>
        <w:t xml:space="preserve"> of</w:t>
      </w:r>
      <w:r w:rsidR="0092454C">
        <w:rPr>
          <w:rFonts w:ascii="Arial" w:hAnsi="Arial" w:cs="Arial"/>
        </w:rPr>
        <w:t xml:space="preserve"> a custodial</w:t>
      </w:r>
      <w:r w:rsidR="00BF013B">
        <w:rPr>
          <w:rFonts w:ascii="Arial" w:hAnsi="Arial" w:cs="Arial"/>
        </w:rPr>
        <w:t xml:space="preserve"> sentence, this</w:t>
      </w:r>
      <w:r w:rsidR="0092454C">
        <w:rPr>
          <w:rFonts w:ascii="Arial" w:hAnsi="Arial" w:cs="Arial"/>
        </w:rPr>
        <w:t xml:space="preserve"> </w:t>
      </w:r>
      <w:r w:rsidR="0094214D">
        <w:rPr>
          <w:rFonts w:ascii="Arial" w:hAnsi="Arial" w:cs="Arial"/>
        </w:rPr>
        <w:t>could lead to a decrease in approximately 32,000</w:t>
      </w:r>
      <w:r w:rsidR="006156CF">
        <w:rPr>
          <w:rFonts w:ascii="Arial" w:hAnsi="Arial" w:cs="Arial"/>
        </w:rPr>
        <w:t xml:space="preserve"> reoffences a year.</w:t>
      </w:r>
      <w:r w:rsidR="00E72901">
        <w:rPr>
          <w:rFonts w:ascii="Arial" w:hAnsi="Arial" w:cs="Arial"/>
        </w:rPr>
        <w:t xml:space="preserve"> </w:t>
      </w:r>
      <w:r w:rsidR="00F42621">
        <w:rPr>
          <w:rFonts w:ascii="Arial" w:hAnsi="Arial" w:cs="Arial"/>
        </w:rPr>
        <w:t xml:space="preserve">According to </w:t>
      </w:r>
      <w:r w:rsidR="00FC59A2">
        <w:rPr>
          <w:rFonts w:ascii="Arial" w:hAnsi="Arial" w:cs="Arial"/>
        </w:rPr>
        <w:t xml:space="preserve">the House of Lords Library (2020) </w:t>
      </w:r>
      <w:r w:rsidR="001924E1">
        <w:rPr>
          <w:rFonts w:ascii="Arial" w:hAnsi="Arial" w:cs="Arial"/>
        </w:rPr>
        <w:t xml:space="preserve">the English and Welsh Government should </w:t>
      </w:r>
      <w:r w:rsidR="00686E78">
        <w:rPr>
          <w:rFonts w:ascii="Arial" w:hAnsi="Arial" w:cs="Arial"/>
        </w:rPr>
        <w:t>arrange</w:t>
      </w:r>
      <w:r w:rsidR="003437FB">
        <w:rPr>
          <w:rFonts w:ascii="Arial" w:hAnsi="Arial" w:cs="Arial"/>
        </w:rPr>
        <w:t xml:space="preserve"> a </w:t>
      </w:r>
      <w:r w:rsidR="0098035D">
        <w:rPr>
          <w:rFonts w:ascii="Arial" w:hAnsi="Arial" w:cs="Arial"/>
        </w:rPr>
        <w:t xml:space="preserve">presumption against </w:t>
      </w:r>
      <w:r w:rsidR="00101A97">
        <w:rPr>
          <w:rFonts w:ascii="Arial" w:hAnsi="Arial" w:cs="Arial"/>
        </w:rPr>
        <w:t xml:space="preserve">sentences that are less than </w:t>
      </w:r>
      <w:r w:rsidR="00BF013B">
        <w:rPr>
          <w:rFonts w:ascii="Arial" w:hAnsi="Arial" w:cs="Arial"/>
        </w:rPr>
        <w:t xml:space="preserve">12 </w:t>
      </w:r>
      <w:r w:rsidR="00101A97">
        <w:rPr>
          <w:rFonts w:ascii="Arial" w:hAnsi="Arial" w:cs="Arial"/>
        </w:rPr>
        <w:t>months</w:t>
      </w:r>
      <w:r w:rsidR="00C92F2E">
        <w:rPr>
          <w:rFonts w:ascii="Arial" w:hAnsi="Arial" w:cs="Arial"/>
        </w:rPr>
        <w:t xml:space="preserve">, a presumption against short sentences </w:t>
      </w:r>
      <w:r w:rsidR="00C04A6D">
        <w:rPr>
          <w:rFonts w:ascii="Arial" w:hAnsi="Arial" w:cs="Arial"/>
        </w:rPr>
        <w:t>is an order</w:t>
      </w:r>
      <w:r w:rsidR="00C748EE">
        <w:rPr>
          <w:rFonts w:ascii="Arial" w:hAnsi="Arial" w:cs="Arial"/>
        </w:rPr>
        <w:t xml:space="preserve"> </w:t>
      </w:r>
      <w:r w:rsidR="004372DD">
        <w:rPr>
          <w:rFonts w:ascii="Arial" w:hAnsi="Arial" w:cs="Arial"/>
        </w:rPr>
        <w:t xml:space="preserve">that </w:t>
      </w:r>
      <w:r w:rsidR="0019660C">
        <w:rPr>
          <w:rFonts w:ascii="Arial" w:hAnsi="Arial" w:cs="Arial"/>
        </w:rPr>
        <w:t>motivates the use of community sentences (</w:t>
      </w:r>
      <w:r w:rsidR="00314B65">
        <w:rPr>
          <w:rFonts w:ascii="Arial" w:hAnsi="Arial" w:cs="Arial"/>
        </w:rPr>
        <w:t>Scottish Government, 2021</w:t>
      </w:r>
      <w:r w:rsidR="00A33288">
        <w:rPr>
          <w:rFonts w:ascii="Arial" w:hAnsi="Arial" w:cs="Arial"/>
        </w:rPr>
        <w:t>)</w:t>
      </w:r>
      <w:r w:rsidR="00BF013B">
        <w:rPr>
          <w:rFonts w:ascii="Arial" w:hAnsi="Arial" w:cs="Arial"/>
        </w:rPr>
        <w:t xml:space="preserve">. With the </w:t>
      </w:r>
      <w:r w:rsidR="00240584">
        <w:rPr>
          <w:rFonts w:ascii="Arial" w:hAnsi="Arial" w:cs="Arial"/>
        </w:rPr>
        <w:t xml:space="preserve">overwhelming evidence that has been provided, it is </w:t>
      </w:r>
      <w:r w:rsidR="009C7F10">
        <w:rPr>
          <w:rFonts w:ascii="Arial" w:hAnsi="Arial" w:cs="Arial"/>
        </w:rPr>
        <w:t>undoubtable that there are disparities in the treatment of men and women within the criminal justice system that should not continue</w:t>
      </w:r>
      <w:r w:rsidR="00D00D6A">
        <w:rPr>
          <w:rFonts w:ascii="Arial" w:hAnsi="Arial" w:cs="Arial"/>
        </w:rPr>
        <w:t xml:space="preserve"> </w:t>
      </w:r>
      <w:r w:rsidR="00D01BAE">
        <w:rPr>
          <w:rFonts w:ascii="Arial" w:hAnsi="Arial" w:cs="Arial"/>
        </w:rPr>
        <w:t xml:space="preserve">if they want to ensure a fair and respectable </w:t>
      </w:r>
      <w:r w:rsidR="000604B7">
        <w:rPr>
          <w:rFonts w:ascii="Arial" w:hAnsi="Arial" w:cs="Arial"/>
        </w:rPr>
        <w:t>organisation.</w:t>
      </w:r>
    </w:p>
    <w:p w14:paraId="076C77D9" w14:textId="673E6658" w:rsidR="00AA5C64" w:rsidRDefault="00AA5C64" w:rsidP="003C1665">
      <w:pPr>
        <w:spacing w:line="480" w:lineRule="auto"/>
        <w:jc w:val="both"/>
        <w:rPr>
          <w:rFonts w:ascii="Arial" w:hAnsi="Arial" w:cs="Arial"/>
        </w:rPr>
      </w:pPr>
    </w:p>
    <w:p w14:paraId="5FE925BE" w14:textId="0E59D9D2" w:rsidR="00AA5C64" w:rsidRDefault="00AA5C64" w:rsidP="003C1665">
      <w:pPr>
        <w:spacing w:line="480" w:lineRule="auto"/>
        <w:jc w:val="both"/>
        <w:rPr>
          <w:rFonts w:ascii="Arial" w:hAnsi="Arial" w:cs="Arial"/>
        </w:rPr>
      </w:pPr>
    </w:p>
    <w:p w14:paraId="516384D6" w14:textId="77777777" w:rsidR="00582E90" w:rsidRDefault="00582E90" w:rsidP="003C1665">
      <w:pPr>
        <w:spacing w:line="480" w:lineRule="auto"/>
        <w:jc w:val="both"/>
        <w:rPr>
          <w:rFonts w:ascii="Arial" w:hAnsi="Arial" w:cs="Arial"/>
        </w:rPr>
      </w:pPr>
    </w:p>
    <w:p w14:paraId="3E5C60D1" w14:textId="425BA8B2" w:rsidR="00CB27B0" w:rsidRPr="00927943" w:rsidRDefault="00CB27B0" w:rsidP="003C1665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  <w:r w:rsidRPr="00927943">
        <w:rPr>
          <w:rFonts w:ascii="Arial" w:hAnsi="Arial" w:cs="Arial"/>
          <w:sz w:val="28"/>
          <w:szCs w:val="28"/>
          <w:u w:val="single"/>
        </w:rPr>
        <w:lastRenderedPageBreak/>
        <w:t xml:space="preserve">References </w:t>
      </w:r>
    </w:p>
    <w:p w14:paraId="75127906" w14:textId="28CF76BA" w:rsidR="00323B0B" w:rsidRDefault="00323B0B" w:rsidP="005F5D88">
      <w:pPr>
        <w:rPr>
          <w:rFonts w:ascii="Arial" w:hAnsi="Arial" w:cs="Arial"/>
        </w:rPr>
      </w:pPr>
      <w:r>
        <w:rPr>
          <w:rFonts w:ascii="Arial" w:hAnsi="Arial" w:cs="Arial"/>
        </w:rPr>
        <w:t>Br</w:t>
      </w:r>
      <w:r w:rsidR="00F06F82">
        <w:rPr>
          <w:rFonts w:ascii="Arial" w:hAnsi="Arial" w:cs="Arial"/>
        </w:rPr>
        <w:t xml:space="preserve">euer. E, </w:t>
      </w:r>
      <w:proofErr w:type="spellStart"/>
      <w:r w:rsidR="00F06F82">
        <w:rPr>
          <w:rFonts w:ascii="Arial" w:hAnsi="Arial" w:cs="Arial"/>
        </w:rPr>
        <w:t>Remond</w:t>
      </w:r>
      <w:proofErr w:type="spellEnd"/>
      <w:r w:rsidR="00F06F82">
        <w:rPr>
          <w:rFonts w:ascii="Arial" w:hAnsi="Arial" w:cs="Arial"/>
        </w:rPr>
        <w:t xml:space="preserve">. M, </w:t>
      </w:r>
      <w:proofErr w:type="spellStart"/>
      <w:r w:rsidR="00F06F82">
        <w:rPr>
          <w:rFonts w:ascii="Arial" w:hAnsi="Arial" w:cs="Arial"/>
        </w:rPr>
        <w:t>Lighton</w:t>
      </w:r>
      <w:proofErr w:type="spellEnd"/>
      <w:r w:rsidR="00F06F82">
        <w:rPr>
          <w:rFonts w:ascii="Arial" w:hAnsi="Arial" w:cs="Arial"/>
        </w:rPr>
        <w:t xml:space="preserve">. S, </w:t>
      </w:r>
      <w:proofErr w:type="spellStart"/>
      <w:r w:rsidR="00F06F82">
        <w:rPr>
          <w:rFonts w:ascii="Arial" w:hAnsi="Arial" w:cs="Arial"/>
        </w:rPr>
        <w:t>Passalaqua</w:t>
      </w:r>
      <w:proofErr w:type="spellEnd"/>
      <w:r w:rsidR="00F06F82">
        <w:rPr>
          <w:rFonts w:ascii="Arial" w:hAnsi="Arial" w:cs="Arial"/>
        </w:rPr>
        <w:t xml:space="preserve">. J, </w:t>
      </w:r>
      <w:proofErr w:type="spellStart"/>
      <w:r w:rsidR="00F06F82">
        <w:rPr>
          <w:rFonts w:ascii="Arial" w:hAnsi="Arial" w:cs="Arial"/>
        </w:rPr>
        <w:t>Galouzis</w:t>
      </w:r>
      <w:proofErr w:type="spellEnd"/>
      <w:r w:rsidR="00F06F82">
        <w:rPr>
          <w:rFonts w:ascii="Arial" w:hAnsi="Arial" w:cs="Arial"/>
        </w:rPr>
        <w:t>. J, St</w:t>
      </w:r>
      <w:r w:rsidR="008975A0">
        <w:rPr>
          <w:rFonts w:ascii="Arial" w:hAnsi="Arial" w:cs="Arial"/>
        </w:rPr>
        <w:t xml:space="preserve">ewart. K, Sullivan. E , (2021), ‘The Needs and Experiences of Mothers While In Prison and Post-Release: A Rapid Review and Thematic Synthesis’, </w:t>
      </w:r>
      <w:r w:rsidR="008975A0" w:rsidRPr="001F03DF">
        <w:rPr>
          <w:rFonts w:ascii="Arial" w:hAnsi="Arial" w:cs="Arial"/>
          <w:i/>
          <w:iCs/>
        </w:rPr>
        <w:t>Health and Justice</w:t>
      </w:r>
      <w:r w:rsidR="008975A0">
        <w:rPr>
          <w:rFonts w:ascii="Arial" w:hAnsi="Arial" w:cs="Arial"/>
        </w:rPr>
        <w:t xml:space="preserve">, </w:t>
      </w:r>
      <w:r w:rsidR="001805D6">
        <w:rPr>
          <w:rFonts w:ascii="Arial" w:hAnsi="Arial" w:cs="Arial"/>
        </w:rPr>
        <w:t>Vol. 9, issue 31</w:t>
      </w:r>
      <w:r w:rsidR="002A2877">
        <w:rPr>
          <w:rFonts w:ascii="Arial" w:hAnsi="Arial" w:cs="Arial"/>
        </w:rPr>
        <w:t>, [accessed 20</w:t>
      </w:r>
      <w:r w:rsidR="002A2877" w:rsidRPr="002A2877">
        <w:rPr>
          <w:rFonts w:ascii="Arial" w:hAnsi="Arial" w:cs="Arial"/>
          <w:vertAlign w:val="superscript"/>
        </w:rPr>
        <w:t>th</w:t>
      </w:r>
      <w:r w:rsidR="002A2877">
        <w:rPr>
          <w:rFonts w:ascii="Arial" w:hAnsi="Arial" w:cs="Arial"/>
        </w:rPr>
        <w:t xml:space="preserve"> April 2022</w:t>
      </w:r>
      <w:r w:rsidR="001F03DF">
        <w:rPr>
          <w:rFonts w:ascii="Arial" w:hAnsi="Arial" w:cs="Arial"/>
        </w:rPr>
        <w:t xml:space="preserve">], Available at: </w:t>
      </w:r>
      <w:hyperlink r:id="rId4" w:history="1">
        <w:r w:rsidR="001F03DF" w:rsidRPr="00FE0921">
          <w:rPr>
            <w:rStyle w:val="Hyperlink"/>
            <w:rFonts w:ascii="Arial" w:hAnsi="Arial" w:cs="Arial"/>
          </w:rPr>
          <w:t>https://healthandjusticejournal.biomedcentral.com/articles/10.1186/s40352-021-00153-7</w:t>
        </w:r>
      </w:hyperlink>
      <w:r w:rsidR="001F03DF">
        <w:rPr>
          <w:rFonts w:ascii="Arial" w:hAnsi="Arial" w:cs="Arial"/>
        </w:rPr>
        <w:t xml:space="preserve"> </w:t>
      </w:r>
    </w:p>
    <w:p w14:paraId="52171352" w14:textId="77777777" w:rsidR="00323B0B" w:rsidRDefault="00323B0B" w:rsidP="005F5D88">
      <w:pPr>
        <w:rPr>
          <w:rFonts w:ascii="Arial" w:hAnsi="Arial" w:cs="Arial"/>
        </w:rPr>
      </w:pPr>
    </w:p>
    <w:p w14:paraId="7F51EC15" w14:textId="6F7DA496" w:rsidR="00B03AF6" w:rsidRDefault="00B03AF6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Centre for Justice Innovation, (2021), </w:t>
      </w:r>
      <w:r w:rsidRPr="006B7477">
        <w:rPr>
          <w:rFonts w:ascii="Arial" w:hAnsi="Arial" w:cs="Arial"/>
          <w:i/>
          <w:iCs/>
        </w:rPr>
        <w:t xml:space="preserve">Problem-solving courts for women: An evidence </w:t>
      </w:r>
      <w:r w:rsidR="00670740" w:rsidRPr="006B7477">
        <w:rPr>
          <w:rFonts w:ascii="Arial" w:hAnsi="Arial" w:cs="Arial"/>
          <w:i/>
          <w:iCs/>
        </w:rPr>
        <w:t>&amp; practice briefing</w:t>
      </w:r>
      <w:r w:rsidR="00670740">
        <w:rPr>
          <w:rFonts w:ascii="Arial" w:hAnsi="Arial" w:cs="Arial"/>
        </w:rPr>
        <w:t xml:space="preserve">, Available at: </w:t>
      </w:r>
      <w:hyperlink r:id="rId5" w:history="1">
        <w:r w:rsidR="00670740" w:rsidRPr="00FE0921">
          <w:rPr>
            <w:rStyle w:val="Hyperlink"/>
            <w:rFonts w:ascii="Arial" w:hAnsi="Arial" w:cs="Arial"/>
          </w:rPr>
          <w:t>https://justiceinnovation.org/sites/default/files/media/document/2021/Problem%20solving%20courts%20for%20women.pdf</w:t>
        </w:r>
      </w:hyperlink>
      <w:r w:rsidR="00670740">
        <w:rPr>
          <w:rFonts w:ascii="Arial" w:hAnsi="Arial" w:cs="Arial"/>
        </w:rPr>
        <w:t xml:space="preserve"> , [accessed 20</w:t>
      </w:r>
      <w:r w:rsidR="00670740" w:rsidRPr="00670740">
        <w:rPr>
          <w:rFonts w:ascii="Arial" w:hAnsi="Arial" w:cs="Arial"/>
          <w:vertAlign w:val="superscript"/>
        </w:rPr>
        <w:t>th</w:t>
      </w:r>
      <w:r w:rsidR="00670740">
        <w:rPr>
          <w:rFonts w:ascii="Arial" w:hAnsi="Arial" w:cs="Arial"/>
        </w:rPr>
        <w:t xml:space="preserve"> April 202</w:t>
      </w:r>
      <w:r w:rsidR="002A2877">
        <w:rPr>
          <w:rFonts w:ascii="Arial" w:hAnsi="Arial" w:cs="Arial"/>
        </w:rPr>
        <w:t>2</w:t>
      </w:r>
      <w:r w:rsidR="00670740">
        <w:rPr>
          <w:rFonts w:ascii="Arial" w:hAnsi="Arial" w:cs="Arial"/>
        </w:rPr>
        <w:t>]</w:t>
      </w:r>
    </w:p>
    <w:p w14:paraId="5C4FF78A" w14:textId="77777777" w:rsidR="00B03AF6" w:rsidRDefault="00B03AF6" w:rsidP="005F5D88">
      <w:pPr>
        <w:rPr>
          <w:rFonts w:ascii="Arial" w:hAnsi="Arial" w:cs="Arial"/>
        </w:rPr>
      </w:pPr>
    </w:p>
    <w:p w14:paraId="51AC67F4" w14:textId="4B80A75A" w:rsidR="00D51493" w:rsidRDefault="00D51493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Cracknell. M, (2018), </w:t>
      </w:r>
      <w:r w:rsidR="004467A3">
        <w:rPr>
          <w:rFonts w:ascii="Arial" w:hAnsi="Arial" w:cs="Arial"/>
        </w:rPr>
        <w:t xml:space="preserve">‘Post-Release Reforms for Short Prison Sentences: Re-Legitimising and Widening the Net of Punishment’, </w:t>
      </w:r>
      <w:r w:rsidR="004467A3" w:rsidRPr="00A305EE">
        <w:rPr>
          <w:rFonts w:ascii="Arial" w:hAnsi="Arial" w:cs="Arial"/>
          <w:i/>
          <w:iCs/>
        </w:rPr>
        <w:t>Probation Journal</w:t>
      </w:r>
      <w:r w:rsidR="004467A3">
        <w:rPr>
          <w:rFonts w:ascii="Arial" w:hAnsi="Arial" w:cs="Arial"/>
        </w:rPr>
        <w:t xml:space="preserve">, </w:t>
      </w:r>
      <w:r w:rsidR="00614512">
        <w:rPr>
          <w:rFonts w:ascii="Arial" w:hAnsi="Arial" w:cs="Arial"/>
        </w:rPr>
        <w:t>Vol. 65, issue 3, pp. 302-315, [accessed 21</w:t>
      </w:r>
      <w:r w:rsidR="00614512" w:rsidRPr="00614512">
        <w:rPr>
          <w:rFonts w:ascii="Arial" w:hAnsi="Arial" w:cs="Arial"/>
          <w:vertAlign w:val="superscript"/>
        </w:rPr>
        <w:t>st</w:t>
      </w:r>
      <w:r w:rsidR="00614512">
        <w:rPr>
          <w:rFonts w:ascii="Arial" w:hAnsi="Arial" w:cs="Arial"/>
        </w:rPr>
        <w:t xml:space="preserve"> April 2022], DOI: </w:t>
      </w:r>
      <w:hyperlink r:id="rId6" w:history="1">
        <w:r w:rsidR="00A305EE" w:rsidRPr="00236624">
          <w:rPr>
            <w:rStyle w:val="Hyperlink"/>
            <w:rFonts w:ascii="Arial" w:hAnsi="Arial" w:cs="Arial"/>
          </w:rPr>
          <w:t>https://doi.org/10.1177/0264550518776779</w:t>
        </w:r>
      </w:hyperlink>
      <w:r w:rsidR="00A305EE">
        <w:rPr>
          <w:rFonts w:ascii="Arial" w:hAnsi="Arial" w:cs="Arial"/>
        </w:rPr>
        <w:t xml:space="preserve"> </w:t>
      </w:r>
    </w:p>
    <w:p w14:paraId="14111788" w14:textId="77777777" w:rsidR="00D51493" w:rsidRDefault="00D51493" w:rsidP="005F5D88">
      <w:pPr>
        <w:rPr>
          <w:rFonts w:ascii="Arial" w:hAnsi="Arial" w:cs="Arial"/>
        </w:rPr>
      </w:pPr>
    </w:p>
    <w:p w14:paraId="430F4B5F" w14:textId="4AE4B1EC" w:rsidR="00F0568C" w:rsidRPr="00EB47D0" w:rsidRDefault="00F0568C" w:rsidP="005F5D88">
      <w:pPr>
        <w:rPr>
          <w:rFonts w:ascii="Arial" w:hAnsi="Arial" w:cs="Arial"/>
        </w:rPr>
      </w:pPr>
      <w:r>
        <w:rPr>
          <w:rFonts w:ascii="Arial" w:hAnsi="Arial" w:cs="Arial"/>
        </w:rPr>
        <w:t>Covington. S, Bloom. B, (2003)</w:t>
      </w:r>
      <w:r w:rsidR="00A47121">
        <w:rPr>
          <w:rFonts w:ascii="Arial" w:hAnsi="Arial" w:cs="Arial"/>
        </w:rPr>
        <w:t xml:space="preserve">, </w:t>
      </w:r>
      <w:r w:rsidR="00781BB9">
        <w:rPr>
          <w:rFonts w:ascii="Arial" w:hAnsi="Arial" w:cs="Arial"/>
        </w:rPr>
        <w:t>‘</w:t>
      </w:r>
      <w:r w:rsidR="00A47121" w:rsidRPr="00781BB9">
        <w:rPr>
          <w:rFonts w:ascii="Arial" w:hAnsi="Arial" w:cs="Arial"/>
        </w:rPr>
        <w:t>Gen</w:t>
      </w:r>
      <w:r w:rsidR="00C72AE6" w:rsidRPr="00781BB9">
        <w:rPr>
          <w:rFonts w:ascii="Arial" w:hAnsi="Arial" w:cs="Arial"/>
        </w:rPr>
        <w:t>dered Justice: Women in the Criminal Justice System</w:t>
      </w:r>
      <w:r w:rsidR="00781BB9">
        <w:rPr>
          <w:rFonts w:ascii="Arial" w:hAnsi="Arial" w:cs="Arial"/>
        </w:rPr>
        <w:t>’</w:t>
      </w:r>
      <w:r w:rsidR="007C755B" w:rsidRPr="00A57BCC">
        <w:rPr>
          <w:rFonts w:ascii="Arial" w:hAnsi="Arial" w:cs="Arial"/>
          <w:i/>
          <w:iCs/>
        </w:rPr>
        <w:t xml:space="preserve">, </w:t>
      </w:r>
      <w:r w:rsidR="007C755B">
        <w:rPr>
          <w:rFonts w:ascii="Arial" w:hAnsi="Arial" w:cs="Arial"/>
        </w:rPr>
        <w:t>in Bloom. B (ed)</w:t>
      </w:r>
      <w:r w:rsidR="00A57BCC">
        <w:rPr>
          <w:rFonts w:ascii="Arial" w:hAnsi="Arial" w:cs="Arial"/>
        </w:rPr>
        <w:t xml:space="preserve">, </w:t>
      </w:r>
      <w:r w:rsidR="00781BB9" w:rsidRPr="00781BB9">
        <w:rPr>
          <w:rFonts w:ascii="Arial" w:hAnsi="Arial" w:cs="Arial"/>
          <w:i/>
          <w:iCs/>
        </w:rPr>
        <w:t>Gendered Justice: Addressing Female Offenders</w:t>
      </w:r>
      <w:r w:rsidR="00EB47D0">
        <w:rPr>
          <w:rFonts w:ascii="Arial" w:hAnsi="Arial" w:cs="Arial"/>
          <w:i/>
          <w:iCs/>
        </w:rPr>
        <w:t xml:space="preserve">. </w:t>
      </w:r>
      <w:r w:rsidR="004248D2">
        <w:rPr>
          <w:rFonts w:ascii="Arial" w:hAnsi="Arial" w:cs="Arial"/>
        </w:rPr>
        <w:t>United S</w:t>
      </w:r>
      <w:r w:rsidR="008742D9">
        <w:rPr>
          <w:rFonts w:ascii="Arial" w:hAnsi="Arial" w:cs="Arial"/>
        </w:rPr>
        <w:t>tates of America</w:t>
      </w:r>
      <w:r w:rsidR="004248D2">
        <w:rPr>
          <w:rFonts w:ascii="Arial" w:hAnsi="Arial" w:cs="Arial"/>
        </w:rPr>
        <w:t>:</w:t>
      </w:r>
      <w:r w:rsidR="008742D9">
        <w:rPr>
          <w:rFonts w:ascii="Arial" w:hAnsi="Arial" w:cs="Arial"/>
        </w:rPr>
        <w:t xml:space="preserve"> Carolina Academic Press.</w:t>
      </w:r>
    </w:p>
    <w:p w14:paraId="61341CBE" w14:textId="77777777" w:rsidR="00F0568C" w:rsidRDefault="00F0568C" w:rsidP="005F5D88">
      <w:pPr>
        <w:rPr>
          <w:rFonts w:ascii="Arial" w:hAnsi="Arial" w:cs="Arial"/>
        </w:rPr>
      </w:pPr>
    </w:p>
    <w:p w14:paraId="20BF1BBB" w14:textId="3CCB6024" w:rsidR="00EB2424" w:rsidRDefault="00EB2424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Department for Work &amp; Pensions, (2021), </w:t>
      </w:r>
      <w:r w:rsidRPr="00EB2424">
        <w:rPr>
          <w:rFonts w:ascii="Arial" w:hAnsi="Arial" w:cs="Arial"/>
          <w:i/>
          <w:iCs/>
        </w:rPr>
        <w:t>Official Statistics: Universal Credit Statistics, 29 April 2013 to 8 July 2021</w:t>
      </w:r>
      <w:r>
        <w:rPr>
          <w:rFonts w:ascii="Arial" w:hAnsi="Arial" w:cs="Arial"/>
        </w:rPr>
        <w:t xml:space="preserve">, Available at: </w:t>
      </w:r>
      <w:hyperlink r:id="rId7" w:history="1">
        <w:r w:rsidRPr="00FE0921">
          <w:rPr>
            <w:rStyle w:val="Hyperlink"/>
            <w:rFonts w:ascii="Arial" w:hAnsi="Arial" w:cs="Arial"/>
          </w:rPr>
          <w:t>https://www.gov.uk/government/statistics/universal-credit-statistics-29-april-2013-to-8-july-2021/universal-credit-statistics-29-april-2013-to-8-july-2021</w:t>
        </w:r>
      </w:hyperlink>
      <w:r>
        <w:rPr>
          <w:rFonts w:ascii="Arial" w:hAnsi="Arial" w:cs="Arial"/>
        </w:rPr>
        <w:t xml:space="preserve"> , [accessed 20</w:t>
      </w:r>
      <w:r w:rsidRPr="00EB242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April 2022]</w:t>
      </w:r>
    </w:p>
    <w:p w14:paraId="75FA1A15" w14:textId="77777777" w:rsidR="00EB2424" w:rsidRDefault="00EB2424" w:rsidP="005F5D88">
      <w:pPr>
        <w:rPr>
          <w:rFonts w:ascii="Arial" w:hAnsi="Arial" w:cs="Arial"/>
        </w:rPr>
      </w:pPr>
    </w:p>
    <w:p w14:paraId="12E0FD51" w14:textId="29945036" w:rsidR="00881FEA" w:rsidRDefault="00E52AAB" w:rsidP="005F5D8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Dominey</w:t>
      </w:r>
      <w:proofErr w:type="spellEnd"/>
      <w:r>
        <w:rPr>
          <w:rFonts w:ascii="Arial" w:hAnsi="Arial" w:cs="Arial"/>
        </w:rPr>
        <w:t xml:space="preserve">. J, </w:t>
      </w:r>
      <w:proofErr w:type="spellStart"/>
      <w:r>
        <w:rPr>
          <w:rFonts w:ascii="Arial" w:hAnsi="Arial" w:cs="Arial"/>
        </w:rPr>
        <w:t>Gelsthorpe</w:t>
      </w:r>
      <w:proofErr w:type="spellEnd"/>
      <w:r>
        <w:rPr>
          <w:rFonts w:ascii="Arial" w:hAnsi="Arial" w:cs="Arial"/>
        </w:rPr>
        <w:t xml:space="preserve">. L, (2020), ‘Resettlement and the Case for Women’, </w:t>
      </w:r>
      <w:r w:rsidRPr="003633F5">
        <w:rPr>
          <w:rFonts w:ascii="Arial" w:hAnsi="Arial" w:cs="Arial"/>
          <w:i/>
          <w:iCs/>
        </w:rPr>
        <w:t>Probation Journal</w:t>
      </w:r>
      <w:r>
        <w:rPr>
          <w:rFonts w:ascii="Arial" w:hAnsi="Arial" w:cs="Arial"/>
        </w:rPr>
        <w:t xml:space="preserve">, </w:t>
      </w:r>
      <w:r w:rsidR="006A235C">
        <w:rPr>
          <w:rFonts w:ascii="Arial" w:hAnsi="Arial" w:cs="Arial"/>
        </w:rPr>
        <w:t>Vol. 67, issue 4, pp. 393-409, [accessed 22</w:t>
      </w:r>
      <w:r w:rsidR="006A235C" w:rsidRPr="006A235C">
        <w:rPr>
          <w:rFonts w:ascii="Arial" w:hAnsi="Arial" w:cs="Arial"/>
          <w:vertAlign w:val="superscript"/>
        </w:rPr>
        <w:t>nd</w:t>
      </w:r>
      <w:r w:rsidR="006A235C">
        <w:rPr>
          <w:rFonts w:ascii="Arial" w:hAnsi="Arial" w:cs="Arial"/>
        </w:rPr>
        <w:t xml:space="preserve"> April 2022</w:t>
      </w:r>
      <w:r w:rsidR="003633F5">
        <w:rPr>
          <w:rFonts w:ascii="Arial" w:hAnsi="Arial" w:cs="Arial"/>
        </w:rPr>
        <w:t xml:space="preserve">], DOI: </w:t>
      </w:r>
      <w:hyperlink r:id="rId8" w:history="1">
        <w:r w:rsidR="0094563D" w:rsidRPr="00F62F44">
          <w:rPr>
            <w:rStyle w:val="Hyperlink"/>
            <w:rFonts w:ascii="Arial" w:hAnsi="Arial" w:cs="Arial"/>
          </w:rPr>
          <w:t>https://doi.org/10.1177/0264550520939154</w:t>
        </w:r>
      </w:hyperlink>
      <w:r w:rsidR="0094563D">
        <w:rPr>
          <w:rFonts w:ascii="Arial" w:hAnsi="Arial" w:cs="Arial"/>
        </w:rPr>
        <w:t xml:space="preserve"> </w:t>
      </w:r>
    </w:p>
    <w:p w14:paraId="53B94EF8" w14:textId="77777777" w:rsidR="00881FEA" w:rsidRDefault="00881FEA" w:rsidP="005F5D88">
      <w:pPr>
        <w:rPr>
          <w:rFonts w:ascii="Arial" w:hAnsi="Arial" w:cs="Arial"/>
        </w:rPr>
      </w:pPr>
    </w:p>
    <w:p w14:paraId="31C7A8EC" w14:textId="5C62C200" w:rsidR="001E38ED" w:rsidRDefault="001E38ED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Davis. P, (2003), </w:t>
      </w:r>
      <w:r w:rsidR="003965CB" w:rsidRPr="00E64BAD">
        <w:rPr>
          <w:rFonts w:ascii="Arial" w:hAnsi="Arial" w:cs="Arial"/>
          <w:i/>
          <w:iCs/>
        </w:rPr>
        <w:t>Women and Crime: doing it for the kids?,</w:t>
      </w:r>
      <w:r w:rsidR="003965CB">
        <w:rPr>
          <w:rFonts w:ascii="Arial" w:hAnsi="Arial" w:cs="Arial"/>
        </w:rPr>
        <w:t xml:space="preserve"> Available at: </w:t>
      </w:r>
      <w:hyperlink r:id="rId9" w:history="1">
        <w:r w:rsidR="00E64BAD" w:rsidRPr="00BA1EEA">
          <w:rPr>
            <w:rStyle w:val="Hyperlink"/>
            <w:rFonts w:ascii="Arial" w:hAnsi="Arial" w:cs="Arial"/>
          </w:rPr>
          <w:t>https://www.crimeandjustice.org.uk/sites/crimeandjustice.org.uk/files/09627250208553416.pdf</w:t>
        </w:r>
      </w:hyperlink>
      <w:r w:rsidR="00E64BAD">
        <w:rPr>
          <w:rFonts w:ascii="Arial" w:hAnsi="Arial" w:cs="Arial"/>
        </w:rPr>
        <w:t xml:space="preserve"> , [accessed 9</w:t>
      </w:r>
      <w:r w:rsidR="00E64BAD" w:rsidRPr="00E64BAD">
        <w:rPr>
          <w:rFonts w:ascii="Arial" w:hAnsi="Arial" w:cs="Arial"/>
          <w:vertAlign w:val="superscript"/>
        </w:rPr>
        <w:t>th</w:t>
      </w:r>
      <w:r w:rsidR="00E64BAD">
        <w:rPr>
          <w:rFonts w:ascii="Arial" w:hAnsi="Arial" w:cs="Arial"/>
        </w:rPr>
        <w:t xml:space="preserve"> April 2022]</w:t>
      </w:r>
    </w:p>
    <w:p w14:paraId="7418300F" w14:textId="77777777" w:rsidR="001E38ED" w:rsidRDefault="001E38ED" w:rsidP="005F5D88">
      <w:pPr>
        <w:rPr>
          <w:rFonts w:ascii="Arial" w:hAnsi="Arial" w:cs="Arial"/>
        </w:rPr>
      </w:pPr>
    </w:p>
    <w:p w14:paraId="11FCB2E7" w14:textId="4274423E" w:rsidR="008711B1" w:rsidRDefault="008711B1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Gray. P, Simmons. L, </w:t>
      </w:r>
      <w:proofErr w:type="spellStart"/>
      <w:r>
        <w:rPr>
          <w:rFonts w:ascii="Arial" w:hAnsi="Arial" w:cs="Arial"/>
        </w:rPr>
        <w:t>Annison</w:t>
      </w:r>
      <w:proofErr w:type="spellEnd"/>
      <w:r>
        <w:rPr>
          <w:rFonts w:ascii="Arial" w:hAnsi="Arial" w:cs="Arial"/>
        </w:rPr>
        <w:t>. J</w:t>
      </w:r>
      <w:r w:rsidR="00336689">
        <w:rPr>
          <w:rFonts w:ascii="Arial" w:hAnsi="Arial" w:cs="Arial"/>
        </w:rPr>
        <w:t xml:space="preserve">, (2016), </w:t>
      </w:r>
      <w:r w:rsidR="00336689" w:rsidRPr="00057A33">
        <w:rPr>
          <w:rFonts w:ascii="Arial" w:hAnsi="Arial" w:cs="Arial"/>
          <w:i/>
          <w:iCs/>
        </w:rPr>
        <w:t>The Resettlement of Women Offenders: Learning the Lessons</w:t>
      </w:r>
      <w:r w:rsidR="0098508E" w:rsidRPr="00057A33">
        <w:rPr>
          <w:rFonts w:ascii="Arial" w:hAnsi="Arial" w:cs="Arial"/>
          <w:i/>
          <w:iCs/>
        </w:rPr>
        <w:t xml:space="preserve"> – A research project Focusing on the experience of the female offender</w:t>
      </w:r>
      <w:r w:rsidR="0098508E">
        <w:rPr>
          <w:rFonts w:ascii="Arial" w:hAnsi="Arial" w:cs="Arial"/>
        </w:rPr>
        <w:t xml:space="preserve">, Available at: </w:t>
      </w:r>
      <w:hyperlink r:id="rId10" w:history="1">
        <w:r w:rsidR="00057A33" w:rsidRPr="00236624">
          <w:rPr>
            <w:rStyle w:val="Hyperlink"/>
            <w:rFonts w:ascii="Arial" w:hAnsi="Arial" w:cs="Arial"/>
          </w:rPr>
          <w:t>https://www.plymouth.ac.uk/uploads/production/document/path/8/8608/Women_s_Research_Project_FINAL_REPORT_13_Feb_2017.pdf</w:t>
        </w:r>
      </w:hyperlink>
      <w:r w:rsidR="00057A33">
        <w:rPr>
          <w:rFonts w:ascii="Arial" w:hAnsi="Arial" w:cs="Arial"/>
        </w:rPr>
        <w:t xml:space="preserve"> , [accessed 21</w:t>
      </w:r>
      <w:r w:rsidR="00057A33" w:rsidRPr="00057A33">
        <w:rPr>
          <w:rFonts w:ascii="Arial" w:hAnsi="Arial" w:cs="Arial"/>
          <w:vertAlign w:val="superscript"/>
        </w:rPr>
        <w:t>st</w:t>
      </w:r>
      <w:r w:rsidR="00057A33">
        <w:rPr>
          <w:rFonts w:ascii="Arial" w:hAnsi="Arial" w:cs="Arial"/>
        </w:rPr>
        <w:t xml:space="preserve"> April 2022]</w:t>
      </w:r>
    </w:p>
    <w:p w14:paraId="7D5AEC6A" w14:textId="77777777" w:rsidR="008711B1" w:rsidRDefault="008711B1" w:rsidP="005F5D88">
      <w:pPr>
        <w:rPr>
          <w:rFonts w:ascii="Arial" w:hAnsi="Arial" w:cs="Arial"/>
        </w:rPr>
      </w:pPr>
    </w:p>
    <w:p w14:paraId="761CF91F" w14:textId="336F3683" w:rsidR="00F406BF" w:rsidRDefault="00F406BF" w:rsidP="005F5D8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Gelsthorpe</w:t>
      </w:r>
      <w:proofErr w:type="spellEnd"/>
      <w:r>
        <w:rPr>
          <w:rFonts w:ascii="Arial" w:hAnsi="Arial" w:cs="Arial"/>
        </w:rPr>
        <w:t xml:space="preserve">. L, Russell. J, </w:t>
      </w:r>
      <w:r w:rsidR="00DA2A37">
        <w:rPr>
          <w:rFonts w:ascii="Arial" w:hAnsi="Arial" w:cs="Arial"/>
        </w:rPr>
        <w:t xml:space="preserve">(2018), ‘Women and Penal Reform: Two Steps Forwards, Three Steps Backwards?’, </w:t>
      </w:r>
      <w:r w:rsidR="00DA2A37" w:rsidRPr="008A77DC">
        <w:rPr>
          <w:rFonts w:ascii="Arial" w:hAnsi="Arial" w:cs="Arial"/>
          <w:i/>
          <w:iCs/>
        </w:rPr>
        <w:t>The Political Quarterly</w:t>
      </w:r>
      <w:r w:rsidR="00DA2A37">
        <w:rPr>
          <w:rFonts w:ascii="Arial" w:hAnsi="Arial" w:cs="Arial"/>
        </w:rPr>
        <w:t>, Vol</w:t>
      </w:r>
      <w:r w:rsidR="0018473A">
        <w:rPr>
          <w:rFonts w:ascii="Arial" w:hAnsi="Arial" w:cs="Arial"/>
        </w:rPr>
        <w:t xml:space="preserve">. 89, Issue 2, </w:t>
      </w:r>
      <w:r w:rsidR="0004193E">
        <w:rPr>
          <w:rFonts w:ascii="Arial" w:hAnsi="Arial" w:cs="Arial"/>
        </w:rPr>
        <w:t>pp. 227-236, [accessed 22</w:t>
      </w:r>
      <w:r w:rsidR="0004193E" w:rsidRPr="0004193E">
        <w:rPr>
          <w:rFonts w:ascii="Arial" w:hAnsi="Arial" w:cs="Arial"/>
          <w:vertAlign w:val="superscript"/>
        </w:rPr>
        <w:t>nd</w:t>
      </w:r>
      <w:r w:rsidR="0004193E">
        <w:rPr>
          <w:rFonts w:ascii="Arial" w:hAnsi="Arial" w:cs="Arial"/>
        </w:rPr>
        <w:t xml:space="preserve"> </w:t>
      </w:r>
      <w:r w:rsidR="00BF3B83">
        <w:rPr>
          <w:rFonts w:ascii="Arial" w:hAnsi="Arial" w:cs="Arial"/>
        </w:rPr>
        <w:t xml:space="preserve">April 2022], DOI: </w:t>
      </w:r>
      <w:hyperlink r:id="rId11" w:history="1">
        <w:r w:rsidR="008A77DC" w:rsidRPr="00F62F44">
          <w:rPr>
            <w:rStyle w:val="Hyperlink"/>
            <w:rFonts w:ascii="Arial" w:hAnsi="Arial" w:cs="Arial"/>
          </w:rPr>
          <w:t>https://doi.org/10.1111/1467-923X.12508</w:t>
        </w:r>
      </w:hyperlink>
      <w:r w:rsidR="008A77DC">
        <w:rPr>
          <w:rFonts w:ascii="Arial" w:hAnsi="Arial" w:cs="Arial"/>
        </w:rPr>
        <w:t xml:space="preserve"> </w:t>
      </w:r>
    </w:p>
    <w:p w14:paraId="74D6CD5A" w14:textId="77777777" w:rsidR="00F406BF" w:rsidRDefault="00F406BF" w:rsidP="005F5D88">
      <w:pPr>
        <w:rPr>
          <w:rFonts w:ascii="Arial" w:hAnsi="Arial" w:cs="Arial"/>
        </w:rPr>
      </w:pPr>
    </w:p>
    <w:p w14:paraId="1F80B9F8" w14:textId="6D008C8B" w:rsidR="00500229" w:rsidRDefault="00500229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HM Prison and Probation Service, (2021), </w:t>
      </w:r>
      <w:r w:rsidRPr="007C6129">
        <w:rPr>
          <w:rFonts w:ascii="Arial" w:hAnsi="Arial" w:cs="Arial"/>
          <w:i/>
          <w:iCs/>
        </w:rPr>
        <w:t>An evaluation of a brief intervention to reduce reoffending among women serving short sentences</w:t>
      </w:r>
      <w:r>
        <w:rPr>
          <w:rFonts w:ascii="Arial" w:hAnsi="Arial" w:cs="Arial"/>
        </w:rPr>
        <w:t xml:space="preserve">, Available at: </w:t>
      </w:r>
      <w:hyperlink r:id="rId12" w:history="1">
        <w:r w:rsidR="007C6129" w:rsidRPr="00261E08">
          <w:rPr>
            <w:rStyle w:val="Hyperlink"/>
            <w:rFonts w:ascii="Arial" w:hAnsi="Arial" w:cs="Arial"/>
          </w:rPr>
          <w:t>https://assets.publishing.service.gov.uk/government/uploads/system/uploads/attach</w:t>
        </w:r>
        <w:r w:rsidR="007C6129" w:rsidRPr="00261E08">
          <w:rPr>
            <w:rStyle w:val="Hyperlink"/>
            <w:rFonts w:ascii="Arial" w:hAnsi="Arial" w:cs="Arial"/>
          </w:rPr>
          <w:lastRenderedPageBreak/>
          <w:t>ment_data/file/978805/evaluation-intervention-reduce-reoffending.pdf</w:t>
        </w:r>
      </w:hyperlink>
      <w:r w:rsidR="007C6129">
        <w:rPr>
          <w:rFonts w:ascii="Arial" w:hAnsi="Arial" w:cs="Arial"/>
        </w:rPr>
        <w:t xml:space="preserve"> , [accessed 1</w:t>
      </w:r>
      <w:r w:rsidR="007C6129" w:rsidRPr="007C6129">
        <w:rPr>
          <w:rFonts w:ascii="Arial" w:hAnsi="Arial" w:cs="Arial"/>
          <w:vertAlign w:val="superscript"/>
        </w:rPr>
        <w:t>st</w:t>
      </w:r>
      <w:r w:rsidR="007C6129">
        <w:rPr>
          <w:rFonts w:ascii="Arial" w:hAnsi="Arial" w:cs="Arial"/>
        </w:rPr>
        <w:t xml:space="preserve"> May 2022]</w:t>
      </w:r>
    </w:p>
    <w:p w14:paraId="3320C9C2" w14:textId="77777777" w:rsidR="00500229" w:rsidRDefault="00500229" w:rsidP="005F5D88">
      <w:pPr>
        <w:rPr>
          <w:rFonts w:ascii="Arial" w:hAnsi="Arial" w:cs="Arial"/>
        </w:rPr>
      </w:pPr>
    </w:p>
    <w:p w14:paraId="70B09E57" w14:textId="1195C93F" w:rsidR="00CE3867" w:rsidRDefault="00CE3867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House of Lords Library, (2020), </w:t>
      </w:r>
      <w:r w:rsidRPr="00201230">
        <w:rPr>
          <w:rFonts w:ascii="Arial" w:hAnsi="Arial" w:cs="Arial"/>
          <w:i/>
          <w:iCs/>
        </w:rPr>
        <w:t>Short Prison Sentences: Calls for Change</w:t>
      </w:r>
      <w:r w:rsidR="00201230">
        <w:rPr>
          <w:rFonts w:ascii="Arial" w:hAnsi="Arial" w:cs="Arial"/>
        </w:rPr>
        <w:t xml:space="preserve">, Available at: </w:t>
      </w:r>
      <w:hyperlink r:id="rId13" w:history="1">
        <w:r w:rsidR="00201230" w:rsidRPr="00853859">
          <w:rPr>
            <w:rStyle w:val="Hyperlink"/>
            <w:rFonts w:ascii="Arial" w:hAnsi="Arial" w:cs="Arial"/>
          </w:rPr>
          <w:t>https://lordslibrary.parliament.uk/short-prison-sentences-calls-for-change/</w:t>
        </w:r>
      </w:hyperlink>
      <w:r w:rsidR="00201230">
        <w:rPr>
          <w:rFonts w:ascii="Arial" w:hAnsi="Arial" w:cs="Arial"/>
        </w:rPr>
        <w:t xml:space="preserve"> , [accessed 2</w:t>
      </w:r>
      <w:r w:rsidR="00201230" w:rsidRPr="00201230">
        <w:rPr>
          <w:rFonts w:ascii="Arial" w:hAnsi="Arial" w:cs="Arial"/>
          <w:vertAlign w:val="superscript"/>
        </w:rPr>
        <w:t>nd</w:t>
      </w:r>
      <w:r w:rsidR="00201230">
        <w:rPr>
          <w:rFonts w:ascii="Arial" w:hAnsi="Arial" w:cs="Arial"/>
        </w:rPr>
        <w:t xml:space="preserve"> May 2022]</w:t>
      </w:r>
    </w:p>
    <w:p w14:paraId="110A183B" w14:textId="77777777" w:rsidR="00CE3867" w:rsidRDefault="00CE3867" w:rsidP="005F5D88">
      <w:pPr>
        <w:rPr>
          <w:rFonts w:ascii="Arial" w:hAnsi="Arial" w:cs="Arial"/>
        </w:rPr>
      </w:pPr>
    </w:p>
    <w:p w14:paraId="3A2F318C" w14:textId="42B7677E" w:rsidR="0022111E" w:rsidRDefault="0022111E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House of Lords, (2019), </w:t>
      </w:r>
      <w:r w:rsidR="00820BC0" w:rsidRPr="00820BC0">
        <w:rPr>
          <w:rFonts w:ascii="Arial" w:hAnsi="Arial" w:cs="Arial"/>
          <w:i/>
          <w:iCs/>
        </w:rPr>
        <w:t>Women in the Criminal Justice System Debate on the 25</w:t>
      </w:r>
      <w:r w:rsidR="00820BC0" w:rsidRPr="00820BC0">
        <w:rPr>
          <w:rFonts w:ascii="Arial" w:hAnsi="Arial" w:cs="Arial"/>
          <w:i/>
          <w:iCs/>
          <w:vertAlign w:val="superscript"/>
        </w:rPr>
        <w:t>th</w:t>
      </w:r>
      <w:r w:rsidR="00820BC0" w:rsidRPr="00820BC0">
        <w:rPr>
          <w:rFonts w:ascii="Arial" w:hAnsi="Arial" w:cs="Arial"/>
          <w:i/>
          <w:iCs/>
        </w:rPr>
        <w:t xml:space="preserve"> July 2019</w:t>
      </w:r>
      <w:r w:rsidR="00820BC0">
        <w:rPr>
          <w:rFonts w:ascii="Arial" w:hAnsi="Arial" w:cs="Arial"/>
        </w:rPr>
        <w:t xml:space="preserve">, Available at: </w:t>
      </w:r>
      <w:hyperlink r:id="rId14" w:history="1">
        <w:r w:rsidR="00820BC0" w:rsidRPr="00FE0921">
          <w:rPr>
            <w:rStyle w:val="Hyperlink"/>
            <w:rFonts w:ascii="Arial" w:hAnsi="Arial" w:cs="Arial"/>
          </w:rPr>
          <w:t>https://researchbriefings.files.parliament.uk/documents/LLN-2019-0095/LLN-2019-0095.pdf</w:t>
        </w:r>
      </w:hyperlink>
      <w:r w:rsidR="00820BC0">
        <w:rPr>
          <w:rFonts w:ascii="Arial" w:hAnsi="Arial" w:cs="Arial"/>
        </w:rPr>
        <w:t xml:space="preserve"> , [accessed 20</w:t>
      </w:r>
      <w:r w:rsidR="00820BC0" w:rsidRPr="00820BC0">
        <w:rPr>
          <w:rFonts w:ascii="Arial" w:hAnsi="Arial" w:cs="Arial"/>
          <w:vertAlign w:val="superscript"/>
        </w:rPr>
        <w:t>th</w:t>
      </w:r>
      <w:r w:rsidR="00820BC0">
        <w:rPr>
          <w:rFonts w:ascii="Arial" w:hAnsi="Arial" w:cs="Arial"/>
        </w:rPr>
        <w:t xml:space="preserve"> April 2022]</w:t>
      </w:r>
    </w:p>
    <w:p w14:paraId="1251F420" w14:textId="77777777" w:rsidR="0022111E" w:rsidRDefault="0022111E" w:rsidP="005F5D88">
      <w:pPr>
        <w:rPr>
          <w:rFonts w:ascii="Arial" w:hAnsi="Arial" w:cs="Arial"/>
        </w:rPr>
      </w:pPr>
    </w:p>
    <w:p w14:paraId="3D20E373" w14:textId="01F35B73" w:rsidR="00714E19" w:rsidRDefault="00714E19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Howard League for Penal Reform, (2016), </w:t>
      </w:r>
      <w:r w:rsidRPr="00714E19">
        <w:rPr>
          <w:rFonts w:ascii="Arial" w:hAnsi="Arial" w:cs="Arial"/>
          <w:i/>
          <w:iCs/>
        </w:rPr>
        <w:t>Is this the end of women’s centres?</w:t>
      </w:r>
      <w:r>
        <w:rPr>
          <w:rFonts w:ascii="Arial" w:hAnsi="Arial" w:cs="Arial"/>
        </w:rPr>
        <w:t xml:space="preserve">, Available at: </w:t>
      </w:r>
      <w:hyperlink r:id="rId15" w:history="1">
        <w:r w:rsidRPr="00F62F44">
          <w:rPr>
            <w:rStyle w:val="Hyperlink"/>
            <w:rFonts w:ascii="Arial" w:hAnsi="Arial" w:cs="Arial"/>
          </w:rPr>
          <w:t>https://howardleague.org/wp-content/uploads/2016/11/Is-it-the-end-of-womens-centres.pdf</w:t>
        </w:r>
      </w:hyperlink>
      <w:r>
        <w:rPr>
          <w:rFonts w:ascii="Arial" w:hAnsi="Arial" w:cs="Arial"/>
        </w:rPr>
        <w:t xml:space="preserve"> , [accessed 22</w:t>
      </w:r>
      <w:r w:rsidRPr="00714E19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April 2022]</w:t>
      </w:r>
    </w:p>
    <w:p w14:paraId="0C913DFE" w14:textId="77777777" w:rsidR="00714E19" w:rsidRDefault="00714E19" w:rsidP="005F5D88">
      <w:pPr>
        <w:rPr>
          <w:rFonts w:ascii="Arial" w:hAnsi="Arial" w:cs="Arial"/>
        </w:rPr>
      </w:pPr>
    </w:p>
    <w:p w14:paraId="27ECEBF7" w14:textId="31C27863" w:rsidR="006E33CB" w:rsidRDefault="006E33CB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Howard. J, (1984), ‘The “Normal” Victim: The Effects of Gender Stereotypes on Reactions to Victims’, </w:t>
      </w:r>
      <w:r w:rsidRPr="009F7062">
        <w:rPr>
          <w:rFonts w:ascii="Arial" w:hAnsi="Arial" w:cs="Arial"/>
          <w:i/>
          <w:iCs/>
        </w:rPr>
        <w:t>Social Psychology Quarterly</w:t>
      </w:r>
      <w:r>
        <w:rPr>
          <w:rFonts w:ascii="Arial" w:hAnsi="Arial" w:cs="Arial"/>
        </w:rPr>
        <w:t xml:space="preserve">, Vol.47, issue 3, pp. 270-281, </w:t>
      </w:r>
      <w:r w:rsidR="009F7062">
        <w:rPr>
          <w:rFonts w:ascii="Arial" w:hAnsi="Arial" w:cs="Arial"/>
        </w:rPr>
        <w:t>[accessed 10</w:t>
      </w:r>
      <w:r w:rsidR="009F7062" w:rsidRPr="009F7062">
        <w:rPr>
          <w:rFonts w:ascii="Arial" w:hAnsi="Arial" w:cs="Arial"/>
          <w:vertAlign w:val="superscript"/>
        </w:rPr>
        <w:t>th</w:t>
      </w:r>
      <w:r w:rsidR="009F7062">
        <w:rPr>
          <w:rFonts w:ascii="Arial" w:hAnsi="Arial" w:cs="Arial"/>
        </w:rPr>
        <w:t xml:space="preserve"> April</w:t>
      </w:r>
      <w:r w:rsidR="002A2877">
        <w:rPr>
          <w:rFonts w:ascii="Arial" w:hAnsi="Arial" w:cs="Arial"/>
        </w:rPr>
        <w:t xml:space="preserve"> 2022</w:t>
      </w:r>
      <w:r w:rsidR="009F7062">
        <w:rPr>
          <w:rFonts w:ascii="Arial" w:hAnsi="Arial" w:cs="Arial"/>
        </w:rPr>
        <w:t xml:space="preserve">], Available at: </w:t>
      </w:r>
      <w:hyperlink r:id="rId16" w:history="1">
        <w:r w:rsidR="009F7062" w:rsidRPr="009C7B9E">
          <w:rPr>
            <w:rStyle w:val="Hyperlink"/>
            <w:rFonts w:ascii="Arial" w:hAnsi="Arial" w:cs="Arial"/>
          </w:rPr>
          <w:t>https://www-jstor-org.ezproxy.uwtsd.ac.uk/stable/3033824?seq=2</w:t>
        </w:r>
      </w:hyperlink>
      <w:r w:rsidR="009F7062">
        <w:rPr>
          <w:rFonts w:ascii="Arial" w:hAnsi="Arial" w:cs="Arial"/>
        </w:rPr>
        <w:t xml:space="preserve"> </w:t>
      </w:r>
    </w:p>
    <w:p w14:paraId="7583F8E8" w14:textId="77777777" w:rsidR="006E33CB" w:rsidRDefault="006E33CB" w:rsidP="005F5D88">
      <w:pPr>
        <w:rPr>
          <w:rFonts w:ascii="Arial" w:hAnsi="Arial" w:cs="Arial"/>
        </w:rPr>
      </w:pPr>
    </w:p>
    <w:p w14:paraId="5795D25E" w14:textId="47251ADA" w:rsidR="004740ED" w:rsidRDefault="00CB4CD4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Kanazawa. S, </w:t>
      </w:r>
      <w:proofErr w:type="gramStart"/>
      <w:r>
        <w:rPr>
          <w:rFonts w:ascii="Arial" w:hAnsi="Arial" w:cs="Arial"/>
        </w:rPr>
        <w:t>Still</w:t>
      </w:r>
      <w:proofErr w:type="gramEnd"/>
      <w:r>
        <w:rPr>
          <w:rFonts w:ascii="Arial" w:hAnsi="Arial" w:cs="Arial"/>
        </w:rPr>
        <w:t xml:space="preserve">. M, (2000), </w:t>
      </w:r>
      <w:r w:rsidR="002E5C95">
        <w:rPr>
          <w:rFonts w:ascii="Arial" w:hAnsi="Arial" w:cs="Arial"/>
        </w:rPr>
        <w:t>‘</w:t>
      </w:r>
      <w:r w:rsidR="00E0491E">
        <w:rPr>
          <w:rFonts w:ascii="Arial" w:hAnsi="Arial" w:cs="Arial"/>
        </w:rPr>
        <w:t>Why Men Commit Crimes (and Why They Desist)</w:t>
      </w:r>
      <w:r w:rsidR="002E5C95">
        <w:rPr>
          <w:rFonts w:ascii="Arial" w:hAnsi="Arial" w:cs="Arial"/>
        </w:rPr>
        <w:t>’</w:t>
      </w:r>
      <w:r w:rsidR="00E0491E">
        <w:rPr>
          <w:rFonts w:ascii="Arial" w:hAnsi="Arial" w:cs="Arial"/>
        </w:rPr>
        <w:t xml:space="preserve">, </w:t>
      </w:r>
      <w:r w:rsidR="00E0491E" w:rsidRPr="00DB4E42">
        <w:rPr>
          <w:rFonts w:ascii="Arial" w:hAnsi="Arial" w:cs="Arial"/>
          <w:i/>
          <w:iCs/>
        </w:rPr>
        <w:t>Sociological Theory</w:t>
      </w:r>
      <w:r w:rsidR="00E0491E">
        <w:rPr>
          <w:rFonts w:ascii="Arial" w:hAnsi="Arial" w:cs="Arial"/>
        </w:rPr>
        <w:t xml:space="preserve">, </w:t>
      </w:r>
      <w:r w:rsidR="00DF0466">
        <w:rPr>
          <w:rFonts w:ascii="Arial" w:hAnsi="Arial" w:cs="Arial"/>
        </w:rPr>
        <w:t xml:space="preserve">vol. 18, issue 3, pp. 434-447, [accessed </w:t>
      </w:r>
      <w:r w:rsidR="00DB4E42">
        <w:rPr>
          <w:rFonts w:ascii="Arial" w:hAnsi="Arial" w:cs="Arial"/>
        </w:rPr>
        <w:t>9</w:t>
      </w:r>
      <w:r w:rsidR="00DB4E42" w:rsidRPr="00DB4E42">
        <w:rPr>
          <w:rFonts w:ascii="Arial" w:hAnsi="Arial" w:cs="Arial"/>
          <w:vertAlign w:val="superscript"/>
        </w:rPr>
        <w:t>th</w:t>
      </w:r>
      <w:r w:rsidR="00DB4E42">
        <w:rPr>
          <w:rFonts w:ascii="Arial" w:hAnsi="Arial" w:cs="Arial"/>
        </w:rPr>
        <w:t xml:space="preserve"> April 2022), Available at: </w:t>
      </w:r>
      <w:hyperlink r:id="rId17" w:history="1">
        <w:r w:rsidR="00DB4E42" w:rsidRPr="00BA1EEA">
          <w:rPr>
            <w:rStyle w:val="Hyperlink"/>
            <w:rFonts w:ascii="Arial" w:hAnsi="Arial" w:cs="Arial"/>
          </w:rPr>
          <w:t>https://www-jstor-org.ezproxy.uwtsd.ac.uk/stable/223328?sid=primo&amp;seq=6</w:t>
        </w:r>
      </w:hyperlink>
      <w:r w:rsidR="00DB4E42">
        <w:rPr>
          <w:rFonts w:ascii="Arial" w:hAnsi="Arial" w:cs="Arial"/>
        </w:rPr>
        <w:t xml:space="preserve"> </w:t>
      </w:r>
    </w:p>
    <w:p w14:paraId="648ECC86" w14:textId="77777777" w:rsidR="005F5D88" w:rsidRDefault="005F5D88" w:rsidP="005F5D88">
      <w:pPr>
        <w:rPr>
          <w:rFonts w:ascii="Arial" w:hAnsi="Arial" w:cs="Arial"/>
        </w:rPr>
      </w:pPr>
    </w:p>
    <w:p w14:paraId="11F08D78" w14:textId="6FFC45DF" w:rsidR="00DD4ACB" w:rsidRDefault="00DD4ACB" w:rsidP="005F5D8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Motz</w:t>
      </w:r>
      <w:proofErr w:type="spellEnd"/>
      <w:r>
        <w:rPr>
          <w:rFonts w:ascii="Arial" w:hAnsi="Arial" w:cs="Arial"/>
        </w:rPr>
        <w:t xml:space="preserve">. A, Dennis. M, </w:t>
      </w:r>
      <w:proofErr w:type="spellStart"/>
      <w:r>
        <w:rPr>
          <w:rFonts w:ascii="Arial" w:hAnsi="Arial" w:cs="Arial"/>
        </w:rPr>
        <w:t>Aiye</w:t>
      </w:r>
      <w:r w:rsidR="00847B30">
        <w:rPr>
          <w:rFonts w:ascii="Arial" w:hAnsi="Arial" w:cs="Arial"/>
        </w:rPr>
        <w:t>gbusi</w:t>
      </w:r>
      <w:proofErr w:type="spellEnd"/>
      <w:r w:rsidR="00847B30">
        <w:rPr>
          <w:rFonts w:ascii="Arial" w:hAnsi="Arial" w:cs="Arial"/>
        </w:rPr>
        <w:t xml:space="preserve">. A, (2020), </w:t>
      </w:r>
      <w:r w:rsidR="00847B30" w:rsidRPr="00AA76E9">
        <w:rPr>
          <w:rFonts w:ascii="Arial" w:hAnsi="Arial" w:cs="Arial"/>
          <w:i/>
          <w:iCs/>
        </w:rPr>
        <w:t>Invisible Trauma: Women, D</w:t>
      </w:r>
      <w:r w:rsidR="00B24510" w:rsidRPr="00AA76E9">
        <w:rPr>
          <w:rFonts w:ascii="Arial" w:hAnsi="Arial" w:cs="Arial"/>
          <w:i/>
          <w:iCs/>
        </w:rPr>
        <w:t>ifference and the Criminal Justice System</w:t>
      </w:r>
      <w:r w:rsidR="00B24510">
        <w:rPr>
          <w:rFonts w:ascii="Arial" w:hAnsi="Arial" w:cs="Arial"/>
        </w:rPr>
        <w:t>,</w:t>
      </w:r>
      <w:r w:rsidR="00AA76E9">
        <w:rPr>
          <w:rFonts w:ascii="Arial" w:hAnsi="Arial" w:cs="Arial"/>
        </w:rPr>
        <w:t xml:space="preserve"> New York: Routledge</w:t>
      </w:r>
    </w:p>
    <w:p w14:paraId="67FDDFFB" w14:textId="77777777" w:rsidR="00DD4ACB" w:rsidRDefault="00DD4ACB" w:rsidP="005F5D88">
      <w:pPr>
        <w:rPr>
          <w:rFonts w:ascii="Arial" w:hAnsi="Arial" w:cs="Arial"/>
        </w:rPr>
      </w:pPr>
    </w:p>
    <w:p w14:paraId="3DF6ABFB" w14:textId="62A4B9AE" w:rsidR="006156CF" w:rsidRDefault="006156CF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Ministry of Justice, (2019), </w:t>
      </w:r>
      <w:r w:rsidRPr="00B62FBE">
        <w:rPr>
          <w:rFonts w:ascii="Arial" w:hAnsi="Arial" w:cs="Arial"/>
          <w:i/>
          <w:iCs/>
        </w:rPr>
        <w:t xml:space="preserve">Smarter Sentences, Safer Streets: David </w:t>
      </w:r>
      <w:proofErr w:type="spellStart"/>
      <w:r w:rsidRPr="00B62FBE">
        <w:rPr>
          <w:rFonts w:ascii="Arial" w:hAnsi="Arial" w:cs="Arial"/>
          <w:i/>
          <w:iCs/>
        </w:rPr>
        <w:t>Gau</w:t>
      </w:r>
      <w:r w:rsidR="00B62FBE" w:rsidRPr="00B62FBE">
        <w:rPr>
          <w:rFonts w:ascii="Arial" w:hAnsi="Arial" w:cs="Arial"/>
          <w:i/>
          <w:iCs/>
        </w:rPr>
        <w:t>ke</w:t>
      </w:r>
      <w:proofErr w:type="spellEnd"/>
      <w:r w:rsidR="00B62FBE" w:rsidRPr="00B62FBE">
        <w:rPr>
          <w:rFonts w:ascii="Arial" w:hAnsi="Arial" w:cs="Arial"/>
          <w:i/>
          <w:iCs/>
        </w:rPr>
        <w:t xml:space="preserve"> Speech</w:t>
      </w:r>
      <w:r w:rsidR="00B62FBE">
        <w:rPr>
          <w:rFonts w:ascii="Arial" w:hAnsi="Arial" w:cs="Arial"/>
        </w:rPr>
        <w:t xml:space="preserve">, Available at: </w:t>
      </w:r>
      <w:hyperlink r:id="rId18" w:history="1">
        <w:r w:rsidR="00B62FBE" w:rsidRPr="00853859">
          <w:rPr>
            <w:rStyle w:val="Hyperlink"/>
            <w:rFonts w:ascii="Arial" w:hAnsi="Arial" w:cs="Arial"/>
          </w:rPr>
          <w:t>https://www.gov.uk/government/speeches/smarter-sentences-safer-streets</w:t>
        </w:r>
      </w:hyperlink>
      <w:r w:rsidR="00B62FBE">
        <w:rPr>
          <w:rFonts w:ascii="Arial" w:hAnsi="Arial" w:cs="Arial"/>
        </w:rPr>
        <w:t xml:space="preserve"> , [accessed 2</w:t>
      </w:r>
      <w:r w:rsidR="00B62FBE" w:rsidRPr="00B62FBE">
        <w:rPr>
          <w:rFonts w:ascii="Arial" w:hAnsi="Arial" w:cs="Arial"/>
          <w:vertAlign w:val="superscript"/>
        </w:rPr>
        <w:t>nd</w:t>
      </w:r>
      <w:r w:rsidR="00B62FBE">
        <w:rPr>
          <w:rFonts w:ascii="Arial" w:hAnsi="Arial" w:cs="Arial"/>
        </w:rPr>
        <w:t xml:space="preserve"> May 2022]</w:t>
      </w:r>
    </w:p>
    <w:p w14:paraId="52BBAD0E" w14:textId="77777777" w:rsidR="006156CF" w:rsidRDefault="006156CF" w:rsidP="005F5D88">
      <w:pPr>
        <w:rPr>
          <w:rFonts w:ascii="Arial" w:hAnsi="Arial" w:cs="Arial"/>
        </w:rPr>
      </w:pPr>
    </w:p>
    <w:p w14:paraId="6AD0A4FB" w14:textId="3B309B1E" w:rsidR="008E2F86" w:rsidRDefault="008E2F86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Ministry of Justice, (2017), </w:t>
      </w:r>
      <w:r w:rsidR="00A01207" w:rsidRPr="003B76F0">
        <w:rPr>
          <w:rFonts w:ascii="Arial" w:hAnsi="Arial" w:cs="Arial"/>
          <w:i/>
          <w:iCs/>
        </w:rPr>
        <w:t>Statistics on Women and the Criminal Justice System</w:t>
      </w:r>
      <w:r w:rsidR="00A01207">
        <w:rPr>
          <w:rFonts w:ascii="Arial" w:hAnsi="Arial" w:cs="Arial"/>
        </w:rPr>
        <w:t xml:space="preserve">, Available at: </w:t>
      </w:r>
      <w:hyperlink r:id="rId19" w:history="1">
        <w:r w:rsidR="003B76F0" w:rsidRPr="00BA1EEA">
          <w:rPr>
            <w:rStyle w:val="Hyperlink"/>
            <w:rFonts w:ascii="Arial" w:hAnsi="Arial" w:cs="Arial"/>
          </w:rPr>
          <w:t>https://assets.publishing.service.gov.uk/government/uploads/system/uploads/attachment_data/file/759772/women-cjs-2017-statistics-infographic.pdf</w:t>
        </w:r>
      </w:hyperlink>
      <w:r w:rsidR="003B76F0">
        <w:rPr>
          <w:rFonts w:ascii="Arial" w:hAnsi="Arial" w:cs="Arial"/>
        </w:rPr>
        <w:t xml:space="preserve"> , [accessed 9</w:t>
      </w:r>
      <w:r w:rsidR="003B76F0" w:rsidRPr="003B76F0">
        <w:rPr>
          <w:rFonts w:ascii="Arial" w:hAnsi="Arial" w:cs="Arial"/>
          <w:vertAlign w:val="superscript"/>
        </w:rPr>
        <w:t>th</w:t>
      </w:r>
      <w:r w:rsidR="003B76F0">
        <w:rPr>
          <w:rFonts w:ascii="Arial" w:hAnsi="Arial" w:cs="Arial"/>
        </w:rPr>
        <w:t xml:space="preserve"> April 2022]</w:t>
      </w:r>
    </w:p>
    <w:p w14:paraId="3F223DC9" w14:textId="77777777" w:rsidR="008E2F86" w:rsidRDefault="008E2F86" w:rsidP="005F5D88">
      <w:pPr>
        <w:rPr>
          <w:rFonts w:ascii="Arial" w:hAnsi="Arial" w:cs="Arial"/>
        </w:rPr>
      </w:pPr>
    </w:p>
    <w:p w14:paraId="0E3CC580" w14:textId="31C19830" w:rsidR="00021E28" w:rsidRDefault="00021E28" w:rsidP="005F5D88">
      <w:pPr>
        <w:rPr>
          <w:rFonts w:ascii="Arial" w:hAnsi="Arial" w:cs="Arial"/>
        </w:rPr>
      </w:pPr>
      <w:r>
        <w:rPr>
          <w:rFonts w:ascii="Arial" w:hAnsi="Arial" w:cs="Arial"/>
        </w:rPr>
        <w:t>Ministry of Justice, (2015</w:t>
      </w:r>
      <w:r w:rsidR="000674DF">
        <w:rPr>
          <w:rFonts w:ascii="Arial" w:hAnsi="Arial" w:cs="Arial"/>
        </w:rPr>
        <w:t>, A</w:t>
      </w:r>
      <w:r>
        <w:rPr>
          <w:rFonts w:ascii="Arial" w:hAnsi="Arial" w:cs="Arial"/>
        </w:rPr>
        <w:t xml:space="preserve">), </w:t>
      </w:r>
      <w:r w:rsidRPr="001350A8">
        <w:rPr>
          <w:rFonts w:ascii="Arial" w:hAnsi="Arial" w:cs="Arial"/>
          <w:i/>
          <w:iCs/>
        </w:rPr>
        <w:t xml:space="preserve">Analytic Summary: </w:t>
      </w:r>
      <w:r w:rsidR="0033511F" w:rsidRPr="001350A8">
        <w:rPr>
          <w:rFonts w:ascii="Arial" w:hAnsi="Arial" w:cs="Arial"/>
          <w:i/>
          <w:iCs/>
        </w:rPr>
        <w:t>Public Confidence in the Criminal Justice System – Findings from the Crime Survey for England and Wales (</w:t>
      </w:r>
      <w:r w:rsidR="001350A8" w:rsidRPr="001350A8">
        <w:rPr>
          <w:rFonts w:ascii="Arial" w:hAnsi="Arial" w:cs="Arial"/>
          <w:i/>
          <w:iCs/>
        </w:rPr>
        <w:t>2013/14)</w:t>
      </w:r>
      <w:r w:rsidR="001350A8">
        <w:rPr>
          <w:rFonts w:ascii="Arial" w:hAnsi="Arial" w:cs="Arial"/>
        </w:rPr>
        <w:t xml:space="preserve">, Available at: </w:t>
      </w:r>
      <w:hyperlink r:id="rId20" w:history="1">
        <w:r w:rsidR="001350A8" w:rsidRPr="001937CD">
          <w:rPr>
            <w:rStyle w:val="Hyperlink"/>
            <w:rFonts w:ascii="Arial" w:hAnsi="Arial" w:cs="Arial"/>
          </w:rPr>
          <w:t>https://assets.publishing.service.gov.uk/government/uploads/system/uploads/attachment_data/file/449444/public-confidence.pdf</w:t>
        </w:r>
      </w:hyperlink>
      <w:r w:rsidR="001350A8">
        <w:rPr>
          <w:rFonts w:ascii="Arial" w:hAnsi="Arial" w:cs="Arial"/>
        </w:rPr>
        <w:t xml:space="preserve"> , [accessed 12</w:t>
      </w:r>
      <w:r w:rsidR="001350A8" w:rsidRPr="001350A8">
        <w:rPr>
          <w:rFonts w:ascii="Arial" w:hAnsi="Arial" w:cs="Arial"/>
          <w:vertAlign w:val="superscript"/>
        </w:rPr>
        <w:t>th</w:t>
      </w:r>
      <w:r w:rsidR="001350A8">
        <w:rPr>
          <w:rFonts w:ascii="Arial" w:hAnsi="Arial" w:cs="Arial"/>
        </w:rPr>
        <w:t xml:space="preserve"> April</w:t>
      </w:r>
      <w:r w:rsidR="002A2877">
        <w:rPr>
          <w:rFonts w:ascii="Arial" w:hAnsi="Arial" w:cs="Arial"/>
        </w:rPr>
        <w:t xml:space="preserve"> 2022 </w:t>
      </w:r>
      <w:r w:rsidR="001350A8">
        <w:rPr>
          <w:rFonts w:ascii="Arial" w:hAnsi="Arial" w:cs="Arial"/>
        </w:rPr>
        <w:t>]</w:t>
      </w:r>
      <w:r w:rsidR="002A2877">
        <w:rPr>
          <w:rFonts w:ascii="Arial" w:hAnsi="Arial" w:cs="Arial"/>
        </w:rPr>
        <w:t xml:space="preserve"> </w:t>
      </w:r>
    </w:p>
    <w:p w14:paraId="37A80EBE" w14:textId="77777777" w:rsidR="00021E28" w:rsidRDefault="00021E28" w:rsidP="005F5D88">
      <w:pPr>
        <w:rPr>
          <w:rFonts w:ascii="Arial" w:hAnsi="Arial" w:cs="Arial"/>
        </w:rPr>
      </w:pPr>
    </w:p>
    <w:p w14:paraId="4DAA9576" w14:textId="1C0DD668" w:rsidR="000674DF" w:rsidRDefault="000674DF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Ministry of Justice, (2015, B), </w:t>
      </w:r>
      <w:r w:rsidR="006118D8" w:rsidRPr="00CB2786">
        <w:rPr>
          <w:rFonts w:ascii="Arial" w:hAnsi="Arial" w:cs="Arial"/>
          <w:i/>
          <w:iCs/>
        </w:rPr>
        <w:t>Justice Data Lab – Reoffending Analysis: Nottingham Women’s Centre</w:t>
      </w:r>
      <w:r w:rsidR="006118D8">
        <w:rPr>
          <w:rFonts w:ascii="Arial" w:hAnsi="Arial" w:cs="Arial"/>
        </w:rPr>
        <w:t xml:space="preserve">, Available at: </w:t>
      </w:r>
      <w:hyperlink r:id="rId21" w:history="1">
        <w:r w:rsidR="00CB2786" w:rsidRPr="00F62F44">
          <w:rPr>
            <w:rStyle w:val="Hyperlink"/>
            <w:rFonts w:ascii="Arial" w:hAnsi="Arial" w:cs="Arial"/>
          </w:rPr>
          <w:t>https://assets.publishing.service.gov.uk/government/uploads/system/uploads/attachment_data/file/453077/nottingham-womens-centre.pdf</w:t>
        </w:r>
      </w:hyperlink>
      <w:r w:rsidR="00CB2786">
        <w:rPr>
          <w:rFonts w:ascii="Arial" w:hAnsi="Arial" w:cs="Arial"/>
        </w:rPr>
        <w:t xml:space="preserve"> , [accessed 22</w:t>
      </w:r>
      <w:r w:rsidR="00CB2786" w:rsidRPr="00CB2786">
        <w:rPr>
          <w:rFonts w:ascii="Arial" w:hAnsi="Arial" w:cs="Arial"/>
          <w:vertAlign w:val="superscript"/>
        </w:rPr>
        <w:t>nd</w:t>
      </w:r>
      <w:r w:rsidR="00CB2786">
        <w:rPr>
          <w:rFonts w:ascii="Arial" w:hAnsi="Arial" w:cs="Arial"/>
        </w:rPr>
        <w:t xml:space="preserve"> April 2022]</w:t>
      </w:r>
    </w:p>
    <w:p w14:paraId="139E9395" w14:textId="77777777" w:rsidR="000674DF" w:rsidRDefault="000674DF" w:rsidP="005F5D88">
      <w:pPr>
        <w:rPr>
          <w:rFonts w:ascii="Arial" w:hAnsi="Arial" w:cs="Arial"/>
        </w:rPr>
      </w:pPr>
    </w:p>
    <w:p w14:paraId="6781A752" w14:textId="2434AB5B" w:rsidR="008074DA" w:rsidRDefault="003F4A00" w:rsidP="005F5D8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Ministry of Justice, (2012), </w:t>
      </w:r>
      <w:r w:rsidRPr="00575581">
        <w:rPr>
          <w:rFonts w:ascii="Arial" w:hAnsi="Arial" w:cs="Arial"/>
          <w:i/>
          <w:iCs/>
        </w:rPr>
        <w:t>Prisoners’ Childhood and Family Backgrounds: Results from the Surveying Prisoner Crime Reduction (SPCR) longitudinal cohort study on prisoners</w:t>
      </w:r>
      <w:r>
        <w:rPr>
          <w:rFonts w:ascii="Arial" w:hAnsi="Arial" w:cs="Arial"/>
        </w:rPr>
        <w:t xml:space="preserve">, </w:t>
      </w:r>
      <w:r w:rsidR="00575581">
        <w:rPr>
          <w:rFonts w:ascii="Arial" w:hAnsi="Arial" w:cs="Arial"/>
        </w:rPr>
        <w:t xml:space="preserve">Available at: </w:t>
      </w:r>
      <w:hyperlink r:id="rId22" w:history="1">
        <w:r w:rsidR="00575581" w:rsidRPr="00FE0921">
          <w:rPr>
            <w:rStyle w:val="Hyperlink"/>
            <w:rFonts w:ascii="Arial" w:hAnsi="Arial" w:cs="Arial"/>
          </w:rPr>
          <w:t>https://assets.publishing.service.gov.uk/government/uploads/system/uploads/attachment_data/file/278837/prisoners-childhood-family-backgrounds.pdf</w:t>
        </w:r>
      </w:hyperlink>
      <w:r w:rsidR="00575581">
        <w:rPr>
          <w:rFonts w:ascii="Arial" w:hAnsi="Arial" w:cs="Arial"/>
        </w:rPr>
        <w:t xml:space="preserve"> , [accessed 20</w:t>
      </w:r>
      <w:r w:rsidR="00575581" w:rsidRPr="00575581">
        <w:rPr>
          <w:rFonts w:ascii="Arial" w:hAnsi="Arial" w:cs="Arial"/>
          <w:vertAlign w:val="superscript"/>
        </w:rPr>
        <w:t>th</w:t>
      </w:r>
      <w:r w:rsidR="00575581">
        <w:rPr>
          <w:rFonts w:ascii="Arial" w:hAnsi="Arial" w:cs="Arial"/>
        </w:rPr>
        <w:t xml:space="preserve"> April 2022]</w:t>
      </w:r>
    </w:p>
    <w:p w14:paraId="4505A2DC" w14:textId="77777777" w:rsidR="008074DA" w:rsidRDefault="008074DA" w:rsidP="005F5D88">
      <w:pPr>
        <w:rPr>
          <w:rFonts w:ascii="Arial" w:hAnsi="Arial" w:cs="Arial"/>
        </w:rPr>
      </w:pPr>
    </w:p>
    <w:p w14:paraId="51ECAEEB" w14:textId="73FCD1B3" w:rsidR="00A639CD" w:rsidRPr="00006801" w:rsidRDefault="00A639CD" w:rsidP="005F5D88">
      <w:pPr>
        <w:rPr>
          <w:rFonts w:ascii="Arial" w:hAnsi="Arial" w:cs="Arial"/>
        </w:rPr>
      </w:pPr>
      <w:r>
        <w:rPr>
          <w:rFonts w:ascii="Arial" w:hAnsi="Arial" w:cs="Arial"/>
        </w:rPr>
        <w:t>McCarrick. J, Davis-McCabe. C</w:t>
      </w:r>
      <w:r w:rsidR="001925BC">
        <w:rPr>
          <w:rFonts w:ascii="Arial" w:hAnsi="Arial" w:cs="Arial"/>
        </w:rPr>
        <w:t>, Hirst-Winthrop. S, (2015)</w:t>
      </w:r>
      <w:r w:rsidR="00C75FE1">
        <w:rPr>
          <w:rFonts w:ascii="Arial" w:hAnsi="Arial" w:cs="Arial"/>
        </w:rPr>
        <w:t>, ‘Men’s Experiences of the criminal Justice System Following Female Perpetrated In</w:t>
      </w:r>
      <w:r w:rsidR="00006801">
        <w:rPr>
          <w:rFonts w:ascii="Arial" w:hAnsi="Arial" w:cs="Arial"/>
        </w:rPr>
        <w:t xml:space="preserve">timate Partner Violence’, </w:t>
      </w:r>
      <w:r w:rsidR="00006801" w:rsidRPr="00006801">
        <w:rPr>
          <w:rFonts w:ascii="Arial" w:hAnsi="Arial" w:cs="Arial"/>
          <w:i/>
          <w:iCs/>
        </w:rPr>
        <w:t>Journal of Family Violence</w:t>
      </w:r>
      <w:r w:rsidR="00006801">
        <w:rPr>
          <w:rFonts w:ascii="Arial" w:hAnsi="Arial" w:cs="Arial"/>
          <w:i/>
          <w:iCs/>
        </w:rPr>
        <w:t xml:space="preserve">, </w:t>
      </w:r>
      <w:r w:rsidR="008612ED">
        <w:rPr>
          <w:rFonts w:ascii="Arial" w:hAnsi="Arial" w:cs="Arial"/>
        </w:rPr>
        <w:t>Vol. 31, pp. 203-213, [accessed 12</w:t>
      </w:r>
      <w:r w:rsidR="008612ED" w:rsidRPr="008612ED">
        <w:rPr>
          <w:rFonts w:ascii="Arial" w:hAnsi="Arial" w:cs="Arial"/>
          <w:vertAlign w:val="superscript"/>
        </w:rPr>
        <w:t>th</w:t>
      </w:r>
      <w:r w:rsidR="008612ED">
        <w:rPr>
          <w:rFonts w:ascii="Arial" w:hAnsi="Arial" w:cs="Arial"/>
        </w:rPr>
        <w:t xml:space="preserve"> April 2022], </w:t>
      </w:r>
      <w:r w:rsidR="00AE3C2A">
        <w:rPr>
          <w:rFonts w:ascii="Arial" w:hAnsi="Arial" w:cs="Arial"/>
        </w:rPr>
        <w:t xml:space="preserve">Available at: </w:t>
      </w:r>
      <w:hyperlink r:id="rId23" w:history="1">
        <w:r w:rsidR="00AE3C2A" w:rsidRPr="001937CD">
          <w:rPr>
            <w:rStyle w:val="Hyperlink"/>
            <w:rFonts w:ascii="Arial" w:hAnsi="Arial" w:cs="Arial"/>
          </w:rPr>
          <w:t>https://link.springer.com/article/10.1007/s10896-015-9749-z</w:t>
        </w:r>
      </w:hyperlink>
      <w:r w:rsidR="00AE3C2A">
        <w:rPr>
          <w:rFonts w:ascii="Arial" w:hAnsi="Arial" w:cs="Arial"/>
        </w:rPr>
        <w:t xml:space="preserve"> </w:t>
      </w:r>
    </w:p>
    <w:p w14:paraId="7F0E17C7" w14:textId="77777777" w:rsidR="00A639CD" w:rsidRDefault="00A639CD" w:rsidP="005F5D88">
      <w:pPr>
        <w:rPr>
          <w:rFonts w:ascii="Arial" w:hAnsi="Arial" w:cs="Arial"/>
        </w:rPr>
      </w:pPr>
    </w:p>
    <w:p w14:paraId="26ED3652" w14:textId="7FFF452F" w:rsidR="00771BA7" w:rsidRDefault="00771BA7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Office of National Statistics, (2022), </w:t>
      </w:r>
      <w:r w:rsidRPr="00E55436">
        <w:rPr>
          <w:rFonts w:ascii="Arial" w:hAnsi="Arial" w:cs="Arial"/>
          <w:i/>
          <w:iCs/>
        </w:rPr>
        <w:t>Homicide in England and Wales: year ending March 2021</w:t>
      </w:r>
      <w:r>
        <w:rPr>
          <w:rFonts w:ascii="Arial" w:hAnsi="Arial" w:cs="Arial"/>
        </w:rPr>
        <w:t xml:space="preserve">, </w:t>
      </w:r>
      <w:r w:rsidR="005F5D88">
        <w:rPr>
          <w:rFonts w:ascii="Arial" w:hAnsi="Arial" w:cs="Arial"/>
        </w:rPr>
        <w:t xml:space="preserve">Available at: </w:t>
      </w:r>
      <w:hyperlink r:id="rId24" w:history="1">
        <w:r w:rsidR="005F5D88" w:rsidRPr="00BA1EEA">
          <w:rPr>
            <w:rStyle w:val="Hyperlink"/>
            <w:rFonts w:ascii="Arial" w:hAnsi="Arial" w:cs="Arial"/>
          </w:rPr>
          <w:t>https://www.ons.gov.uk/peoplepopulationandcommunity/crimeandjustice/articles/homicideinenglandandwales/yearendingmarch2021</w:t>
        </w:r>
      </w:hyperlink>
      <w:r w:rsidR="005F5D88">
        <w:rPr>
          <w:rFonts w:ascii="Arial" w:hAnsi="Arial" w:cs="Arial"/>
        </w:rPr>
        <w:t xml:space="preserve"> , </w:t>
      </w:r>
      <w:r w:rsidR="00E55436">
        <w:rPr>
          <w:rFonts w:ascii="Arial" w:hAnsi="Arial" w:cs="Arial"/>
        </w:rPr>
        <w:t>[accessed 9</w:t>
      </w:r>
      <w:r w:rsidR="00E55436" w:rsidRPr="00E55436">
        <w:rPr>
          <w:rFonts w:ascii="Arial" w:hAnsi="Arial" w:cs="Arial"/>
          <w:vertAlign w:val="superscript"/>
        </w:rPr>
        <w:t>th</w:t>
      </w:r>
      <w:r w:rsidR="00E55436">
        <w:rPr>
          <w:rFonts w:ascii="Arial" w:hAnsi="Arial" w:cs="Arial"/>
        </w:rPr>
        <w:t xml:space="preserve"> April 2022]</w:t>
      </w:r>
    </w:p>
    <w:p w14:paraId="2D4FFCEF" w14:textId="70A73ADB" w:rsidR="00F13B25" w:rsidRDefault="00F13B25" w:rsidP="005F5D88">
      <w:pPr>
        <w:rPr>
          <w:rFonts w:ascii="Arial" w:hAnsi="Arial" w:cs="Arial"/>
        </w:rPr>
      </w:pPr>
    </w:p>
    <w:p w14:paraId="70E3F242" w14:textId="0FEC706D" w:rsidR="00FE3B7D" w:rsidRDefault="00FE3B7D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Prison Reform Trust, (2019), </w:t>
      </w:r>
      <w:r w:rsidRPr="005571E8">
        <w:rPr>
          <w:rFonts w:ascii="Arial" w:hAnsi="Arial" w:cs="Arial"/>
          <w:i/>
          <w:iCs/>
        </w:rPr>
        <w:t>Why focus on reducing women</w:t>
      </w:r>
      <w:r w:rsidR="00176540">
        <w:rPr>
          <w:rFonts w:ascii="Arial" w:hAnsi="Arial" w:cs="Arial"/>
          <w:i/>
          <w:iCs/>
        </w:rPr>
        <w:t>’</w:t>
      </w:r>
      <w:r w:rsidRPr="005571E8">
        <w:rPr>
          <w:rFonts w:ascii="Arial" w:hAnsi="Arial" w:cs="Arial"/>
          <w:i/>
          <w:iCs/>
        </w:rPr>
        <w:t>s imprisonment? England and Wales Fact Sheet</w:t>
      </w:r>
      <w:r w:rsidR="005571E8">
        <w:rPr>
          <w:rFonts w:ascii="Arial" w:hAnsi="Arial" w:cs="Arial"/>
        </w:rPr>
        <w:t xml:space="preserve">, Available at: </w:t>
      </w:r>
      <w:hyperlink r:id="rId25" w:history="1">
        <w:r w:rsidR="005571E8" w:rsidRPr="00FE0921">
          <w:rPr>
            <w:rStyle w:val="Hyperlink"/>
            <w:rFonts w:ascii="Arial" w:hAnsi="Arial" w:cs="Arial"/>
          </w:rPr>
          <w:t>http://www.prisonreformtrust.org.uk/Portals/0/Documents/Women/Why%20Women%20England%20and%20Wales%202018%20data.pdf</w:t>
        </w:r>
      </w:hyperlink>
      <w:r w:rsidR="005571E8">
        <w:rPr>
          <w:rFonts w:ascii="Arial" w:hAnsi="Arial" w:cs="Arial"/>
        </w:rPr>
        <w:t xml:space="preserve"> , [accessed 20</w:t>
      </w:r>
      <w:r w:rsidR="005571E8" w:rsidRPr="005571E8">
        <w:rPr>
          <w:rFonts w:ascii="Arial" w:hAnsi="Arial" w:cs="Arial"/>
          <w:vertAlign w:val="superscript"/>
        </w:rPr>
        <w:t>th</w:t>
      </w:r>
      <w:r w:rsidR="005571E8">
        <w:rPr>
          <w:rFonts w:ascii="Arial" w:hAnsi="Arial" w:cs="Arial"/>
        </w:rPr>
        <w:t xml:space="preserve"> April 2022]</w:t>
      </w:r>
    </w:p>
    <w:p w14:paraId="512D7FE9" w14:textId="77777777" w:rsidR="00FE3B7D" w:rsidRDefault="00FE3B7D" w:rsidP="005F5D88">
      <w:pPr>
        <w:rPr>
          <w:rFonts w:ascii="Arial" w:hAnsi="Arial" w:cs="Arial"/>
        </w:rPr>
      </w:pPr>
    </w:p>
    <w:p w14:paraId="5A89E230" w14:textId="73D1C2DD" w:rsidR="00F13B25" w:rsidRDefault="00F13B25" w:rsidP="005F5D8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</w:t>
      </w:r>
      <w:r w:rsidR="003E319F">
        <w:rPr>
          <w:rFonts w:ascii="Arial" w:hAnsi="Arial" w:cs="Arial"/>
        </w:rPr>
        <w:t>icciardelli</w:t>
      </w:r>
      <w:proofErr w:type="spellEnd"/>
      <w:r w:rsidR="003E319F">
        <w:rPr>
          <w:rFonts w:ascii="Arial" w:hAnsi="Arial" w:cs="Arial"/>
        </w:rPr>
        <w:t xml:space="preserve">. R, Spencer. D, Dodge. A, (2020), </w:t>
      </w:r>
      <w:proofErr w:type="gramStart"/>
      <w:r w:rsidR="0006297B">
        <w:rPr>
          <w:rFonts w:ascii="Arial" w:hAnsi="Arial" w:cs="Arial"/>
        </w:rPr>
        <w:t>‘ ”Society</w:t>
      </w:r>
      <w:proofErr w:type="gramEnd"/>
      <w:r w:rsidR="0006297B">
        <w:rPr>
          <w:rFonts w:ascii="Arial" w:hAnsi="Arial" w:cs="Arial"/>
        </w:rPr>
        <w:t xml:space="preserve"> Wants to See a True Victim”: </w:t>
      </w:r>
      <w:r w:rsidR="00517806">
        <w:rPr>
          <w:rFonts w:ascii="Arial" w:hAnsi="Arial" w:cs="Arial"/>
        </w:rPr>
        <w:t>Police Interpretations of Victims of Sexu</w:t>
      </w:r>
      <w:r w:rsidR="00761D34">
        <w:rPr>
          <w:rFonts w:ascii="Arial" w:hAnsi="Arial" w:cs="Arial"/>
        </w:rPr>
        <w:t>al Violence</w:t>
      </w:r>
      <w:r w:rsidR="00BD0BEA">
        <w:rPr>
          <w:rFonts w:ascii="Arial" w:hAnsi="Arial" w:cs="Arial"/>
        </w:rPr>
        <w:t xml:space="preserve">’, </w:t>
      </w:r>
      <w:r w:rsidR="00BD0BEA" w:rsidRPr="00D73DAF">
        <w:rPr>
          <w:rFonts w:ascii="Arial" w:hAnsi="Arial" w:cs="Arial"/>
          <w:i/>
          <w:iCs/>
        </w:rPr>
        <w:t>Feminist Criminology</w:t>
      </w:r>
      <w:r w:rsidR="00BD0BEA">
        <w:rPr>
          <w:rFonts w:ascii="Arial" w:hAnsi="Arial" w:cs="Arial"/>
        </w:rPr>
        <w:t>, Vol. 16, issue 2, pp. 216-235</w:t>
      </w:r>
      <w:r w:rsidR="00936DC6">
        <w:rPr>
          <w:rFonts w:ascii="Arial" w:hAnsi="Arial" w:cs="Arial"/>
        </w:rPr>
        <w:t>, [accessed 10</w:t>
      </w:r>
      <w:r w:rsidR="00936DC6" w:rsidRPr="00936DC6">
        <w:rPr>
          <w:rFonts w:ascii="Arial" w:hAnsi="Arial" w:cs="Arial"/>
          <w:vertAlign w:val="superscript"/>
        </w:rPr>
        <w:t>th</w:t>
      </w:r>
      <w:r w:rsidR="00936DC6">
        <w:rPr>
          <w:rFonts w:ascii="Arial" w:hAnsi="Arial" w:cs="Arial"/>
        </w:rPr>
        <w:t xml:space="preserve"> April 2022], </w:t>
      </w:r>
      <w:r w:rsidR="0031721D">
        <w:rPr>
          <w:rFonts w:ascii="Arial" w:hAnsi="Arial" w:cs="Arial"/>
        </w:rPr>
        <w:t xml:space="preserve">DOI: </w:t>
      </w:r>
      <w:hyperlink r:id="rId26" w:history="1">
        <w:r w:rsidR="00D73DAF" w:rsidRPr="009C7B9E">
          <w:rPr>
            <w:rStyle w:val="Hyperlink"/>
            <w:rFonts w:ascii="Arial" w:hAnsi="Arial" w:cs="Arial"/>
          </w:rPr>
          <w:t>https://doi.org/10.1177/1557085120970270</w:t>
        </w:r>
      </w:hyperlink>
      <w:r w:rsidR="00D73DAF">
        <w:rPr>
          <w:rFonts w:ascii="Arial" w:hAnsi="Arial" w:cs="Arial"/>
        </w:rPr>
        <w:t xml:space="preserve"> </w:t>
      </w:r>
    </w:p>
    <w:p w14:paraId="436FA73A" w14:textId="77777777" w:rsidR="007D0DEF" w:rsidRDefault="007D0DEF" w:rsidP="005F5D88">
      <w:pPr>
        <w:rPr>
          <w:rFonts w:ascii="Arial" w:hAnsi="Arial" w:cs="Arial"/>
        </w:rPr>
      </w:pPr>
    </w:p>
    <w:p w14:paraId="6C465179" w14:textId="43360DFB" w:rsidR="00F55687" w:rsidRDefault="00F55687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Ruiz. D, (2002), </w:t>
      </w:r>
      <w:r w:rsidR="003F1B42">
        <w:rPr>
          <w:rFonts w:ascii="Arial" w:hAnsi="Arial" w:cs="Arial"/>
        </w:rPr>
        <w:t xml:space="preserve">‘The Increase in Incarcerations Among Women and </w:t>
      </w:r>
      <w:proofErr w:type="spellStart"/>
      <w:r w:rsidR="003F1B42">
        <w:rPr>
          <w:rFonts w:ascii="Arial" w:hAnsi="Arial" w:cs="Arial"/>
        </w:rPr>
        <w:t>It’s</w:t>
      </w:r>
      <w:proofErr w:type="spellEnd"/>
      <w:r w:rsidR="003F1B42">
        <w:rPr>
          <w:rFonts w:ascii="Arial" w:hAnsi="Arial" w:cs="Arial"/>
        </w:rPr>
        <w:t xml:space="preserve"> Impact on the Grandmother Caregiver: Some Racial Considerations’, </w:t>
      </w:r>
      <w:r w:rsidR="003F1B42" w:rsidRPr="001178B7">
        <w:rPr>
          <w:rFonts w:ascii="Arial" w:hAnsi="Arial" w:cs="Arial"/>
          <w:i/>
          <w:iCs/>
        </w:rPr>
        <w:t>The Journal of Sociology &amp; Social Welfare</w:t>
      </w:r>
      <w:r w:rsidR="003F1B42">
        <w:rPr>
          <w:rFonts w:ascii="Arial" w:hAnsi="Arial" w:cs="Arial"/>
        </w:rPr>
        <w:t xml:space="preserve">, </w:t>
      </w:r>
      <w:r w:rsidR="001178B7">
        <w:rPr>
          <w:rFonts w:ascii="Arial" w:hAnsi="Arial" w:cs="Arial"/>
        </w:rPr>
        <w:t>Vol. 29, Issue 10, [accessed 20</w:t>
      </w:r>
      <w:r w:rsidR="001178B7" w:rsidRPr="001178B7">
        <w:rPr>
          <w:rFonts w:ascii="Arial" w:hAnsi="Arial" w:cs="Arial"/>
          <w:vertAlign w:val="superscript"/>
        </w:rPr>
        <w:t>th</w:t>
      </w:r>
      <w:r w:rsidR="001178B7">
        <w:rPr>
          <w:rFonts w:ascii="Arial" w:hAnsi="Arial" w:cs="Arial"/>
        </w:rPr>
        <w:t xml:space="preserve"> April 2022], Available at: </w:t>
      </w:r>
      <w:hyperlink r:id="rId27" w:history="1">
        <w:r w:rsidR="001178B7" w:rsidRPr="00FE0921">
          <w:rPr>
            <w:rStyle w:val="Hyperlink"/>
            <w:rFonts w:ascii="Arial" w:hAnsi="Arial" w:cs="Arial"/>
          </w:rPr>
          <w:t>https://scholarworks.wmich.edu/cgi/viewcontent.cgi?article=2833&amp;context=jssw</w:t>
        </w:r>
      </w:hyperlink>
      <w:r w:rsidR="001178B7">
        <w:rPr>
          <w:rFonts w:ascii="Arial" w:hAnsi="Arial" w:cs="Arial"/>
        </w:rPr>
        <w:t xml:space="preserve"> </w:t>
      </w:r>
    </w:p>
    <w:p w14:paraId="7048AB73" w14:textId="77777777" w:rsidR="00F55687" w:rsidRDefault="00F55687" w:rsidP="005F5D88">
      <w:pPr>
        <w:rPr>
          <w:rFonts w:ascii="Arial" w:hAnsi="Arial" w:cs="Arial"/>
        </w:rPr>
      </w:pPr>
    </w:p>
    <w:p w14:paraId="32BB0666" w14:textId="3374835E" w:rsidR="00FE38D9" w:rsidRDefault="00FE38D9" w:rsidP="005F5D88">
      <w:pPr>
        <w:rPr>
          <w:rFonts w:ascii="Arial" w:hAnsi="Arial" w:cs="Arial"/>
        </w:rPr>
      </w:pPr>
      <w:r>
        <w:rPr>
          <w:rFonts w:ascii="Arial" w:hAnsi="Arial" w:cs="Arial"/>
        </w:rPr>
        <w:t>Scottish Government, (2021)</w:t>
      </w:r>
      <w:r w:rsidR="00763525">
        <w:rPr>
          <w:rFonts w:ascii="Arial" w:hAnsi="Arial" w:cs="Arial"/>
        </w:rPr>
        <w:t xml:space="preserve">, </w:t>
      </w:r>
      <w:r w:rsidR="00763525" w:rsidRPr="005740DC">
        <w:rPr>
          <w:rFonts w:ascii="Arial" w:hAnsi="Arial" w:cs="Arial"/>
          <w:i/>
          <w:iCs/>
        </w:rPr>
        <w:t>Extended Presumption Against Short Sentence</w:t>
      </w:r>
      <w:r w:rsidR="002273D1" w:rsidRPr="005740DC">
        <w:rPr>
          <w:rFonts w:ascii="Arial" w:hAnsi="Arial" w:cs="Arial"/>
          <w:i/>
          <w:iCs/>
        </w:rPr>
        <w:t>s: Monitoring Information – January – December 2020</w:t>
      </w:r>
      <w:r w:rsidR="002273D1">
        <w:rPr>
          <w:rFonts w:ascii="Arial" w:hAnsi="Arial" w:cs="Arial"/>
        </w:rPr>
        <w:t xml:space="preserve">, Available at: </w:t>
      </w:r>
      <w:hyperlink r:id="rId28" w:history="1">
        <w:r w:rsidR="00862294" w:rsidRPr="00853859">
          <w:rPr>
            <w:rStyle w:val="Hyperlink"/>
            <w:rFonts w:ascii="Arial" w:hAnsi="Arial" w:cs="Arial"/>
          </w:rPr>
          <w:t>https://www.gov.scot/publications/extended-presumption-against-short-sentences-monitoring-information-january-december-2020/pages/3/</w:t>
        </w:r>
      </w:hyperlink>
      <w:r w:rsidR="00862294">
        <w:rPr>
          <w:rFonts w:ascii="Arial" w:hAnsi="Arial" w:cs="Arial"/>
        </w:rPr>
        <w:t xml:space="preserve"> , [accessed </w:t>
      </w:r>
      <w:r w:rsidR="005740DC">
        <w:rPr>
          <w:rFonts w:ascii="Arial" w:hAnsi="Arial" w:cs="Arial"/>
        </w:rPr>
        <w:t>2</w:t>
      </w:r>
      <w:r w:rsidR="005740DC" w:rsidRPr="005740DC">
        <w:rPr>
          <w:rFonts w:ascii="Arial" w:hAnsi="Arial" w:cs="Arial"/>
          <w:vertAlign w:val="superscript"/>
        </w:rPr>
        <w:t>nd</w:t>
      </w:r>
      <w:r w:rsidR="005740DC">
        <w:rPr>
          <w:rFonts w:ascii="Arial" w:hAnsi="Arial" w:cs="Arial"/>
        </w:rPr>
        <w:t xml:space="preserve"> May 2022]</w:t>
      </w:r>
    </w:p>
    <w:p w14:paraId="0351B786" w14:textId="77777777" w:rsidR="00FE38D9" w:rsidRDefault="00FE38D9" w:rsidP="005F5D88">
      <w:pPr>
        <w:rPr>
          <w:rFonts w:ascii="Arial" w:hAnsi="Arial" w:cs="Arial"/>
        </w:rPr>
      </w:pPr>
    </w:p>
    <w:p w14:paraId="3AAF094D" w14:textId="4BF14E32" w:rsidR="00507395" w:rsidRDefault="00507395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UK Government, (2022), </w:t>
      </w:r>
      <w:r w:rsidRPr="00E22861">
        <w:rPr>
          <w:rFonts w:ascii="Arial" w:hAnsi="Arial" w:cs="Arial"/>
          <w:i/>
          <w:iCs/>
        </w:rPr>
        <w:t>Benefits and Prison</w:t>
      </w:r>
      <w:r>
        <w:rPr>
          <w:rFonts w:ascii="Arial" w:hAnsi="Arial" w:cs="Arial"/>
        </w:rPr>
        <w:t xml:space="preserve">, Available at: </w:t>
      </w:r>
      <w:hyperlink r:id="rId29" w:history="1">
        <w:r w:rsidRPr="00FE0921">
          <w:rPr>
            <w:rStyle w:val="Hyperlink"/>
            <w:rFonts w:ascii="Arial" w:hAnsi="Arial" w:cs="Arial"/>
          </w:rPr>
          <w:t>https://www.gov.uk/benefits-and-prison</w:t>
        </w:r>
      </w:hyperlink>
      <w:r>
        <w:rPr>
          <w:rFonts w:ascii="Arial" w:hAnsi="Arial" w:cs="Arial"/>
        </w:rPr>
        <w:t xml:space="preserve"> , [accessed </w:t>
      </w:r>
      <w:r w:rsidR="00E22861">
        <w:rPr>
          <w:rFonts w:ascii="Arial" w:hAnsi="Arial" w:cs="Arial"/>
        </w:rPr>
        <w:t>20</w:t>
      </w:r>
      <w:r w:rsidR="00E22861" w:rsidRPr="00E22861">
        <w:rPr>
          <w:rFonts w:ascii="Arial" w:hAnsi="Arial" w:cs="Arial"/>
          <w:vertAlign w:val="superscript"/>
        </w:rPr>
        <w:t>th</w:t>
      </w:r>
      <w:r w:rsidR="00E22861">
        <w:rPr>
          <w:rFonts w:ascii="Arial" w:hAnsi="Arial" w:cs="Arial"/>
        </w:rPr>
        <w:t xml:space="preserve"> April 2022] </w:t>
      </w:r>
    </w:p>
    <w:p w14:paraId="138B3F3B" w14:textId="77777777" w:rsidR="00507395" w:rsidRDefault="00507395" w:rsidP="005F5D88">
      <w:pPr>
        <w:rPr>
          <w:rFonts w:ascii="Arial" w:hAnsi="Arial" w:cs="Arial"/>
        </w:rPr>
      </w:pPr>
    </w:p>
    <w:p w14:paraId="3326E87D" w14:textId="680499C0" w:rsidR="00FA78B0" w:rsidRDefault="00FA78B0" w:rsidP="005F5D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UK Government, (2020), </w:t>
      </w:r>
      <w:r w:rsidRPr="00755006">
        <w:rPr>
          <w:rFonts w:ascii="Arial" w:hAnsi="Arial" w:cs="Arial"/>
          <w:i/>
          <w:iCs/>
        </w:rPr>
        <w:t>Arrests</w:t>
      </w:r>
      <w:r>
        <w:rPr>
          <w:rFonts w:ascii="Arial" w:hAnsi="Arial" w:cs="Arial"/>
        </w:rPr>
        <w:t xml:space="preserve">, Available at: </w:t>
      </w:r>
      <w:hyperlink r:id="rId30" w:history="1">
        <w:r w:rsidR="00F24DD0" w:rsidRPr="001937CD">
          <w:rPr>
            <w:rStyle w:val="Hyperlink"/>
            <w:rFonts w:ascii="Arial" w:hAnsi="Arial" w:cs="Arial"/>
          </w:rPr>
          <w:t>https://www.ethnicity-facts-figures.service.gov.uk/crime-justice-and-the-law/policing/number-of-arrests/latest</w:t>
        </w:r>
      </w:hyperlink>
      <w:r w:rsidR="00F24DD0">
        <w:rPr>
          <w:rFonts w:ascii="Arial" w:hAnsi="Arial" w:cs="Arial"/>
        </w:rPr>
        <w:t xml:space="preserve"> , [accessed 12</w:t>
      </w:r>
      <w:r w:rsidR="00F24DD0" w:rsidRPr="00F24DD0">
        <w:rPr>
          <w:rFonts w:ascii="Arial" w:hAnsi="Arial" w:cs="Arial"/>
          <w:vertAlign w:val="superscript"/>
        </w:rPr>
        <w:t>th</w:t>
      </w:r>
      <w:r w:rsidR="00F24DD0">
        <w:rPr>
          <w:rFonts w:ascii="Arial" w:hAnsi="Arial" w:cs="Arial"/>
        </w:rPr>
        <w:t xml:space="preserve"> April 2022]</w:t>
      </w:r>
    </w:p>
    <w:p w14:paraId="3B2280C8" w14:textId="35B35A4A" w:rsidR="006128A8" w:rsidRDefault="006128A8" w:rsidP="005F5D88">
      <w:pPr>
        <w:rPr>
          <w:rFonts w:ascii="Arial" w:hAnsi="Arial" w:cs="Arial"/>
        </w:rPr>
      </w:pPr>
    </w:p>
    <w:p w14:paraId="3C9B965C" w14:textId="67F7D4E5" w:rsidR="006128A8" w:rsidRDefault="006128A8" w:rsidP="005F5D88">
      <w:pPr>
        <w:rPr>
          <w:rFonts w:ascii="Arial" w:hAnsi="Arial" w:cs="Arial"/>
        </w:rPr>
      </w:pPr>
      <w:r>
        <w:rPr>
          <w:rFonts w:ascii="Arial" w:hAnsi="Arial" w:cs="Arial"/>
        </w:rPr>
        <w:t>Wales Governance Centre, (2018</w:t>
      </w:r>
      <w:r w:rsidR="00EB29CC">
        <w:rPr>
          <w:rFonts w:ascii="Arial" w:hAnsi="Arial" w:cs="Arial"/>
        </w:rPr>
        <w:t>, A</w:t>
      </w:r>
      <w:r>
        <w:rPr>
          <w:rFonts w:ascii="Arial" w:hAnsi="Arial" w:cs="Arial"/>
        </w:rPr>
        <w:t xml:space="preserve">), </w:t>
      </w:r>
      <w:r w:rsidR="00EE028E" w:rsidRPr="00EE028E">
        <w:rPr>
          <w:rFonts w:ascii="Arial" w:hAnsi="Arial" w:cs="Arial"/>
          <w:i/>
          <w:iCs/>
        </w:rPr>
        <w:t xml:space="preserve">Imprisonment in Wales: A </w:t>
      </w:r>
      <w:proofErr w:type="spellStart"/>
      <w:r w:rsidR="00EE028E" w:rsidRPr="00EE028E">
        <w:rPr>
          <w:rFonts w:ascii="Arial" w:hAnsi="Arial" w:cs="Arial"/>
          <w:i/>
          <w:iCs/>
        </w:rPr>
        <w:t>Factfile</w:t>
      </w:r>
      <w:proofErr w:type="spellEnd"/>
      <w:r w:rsidR="00EE028E">
        <w:rPr>
          <w:rFonts w:ascii="Arial" w:hAnsi="Arial" w:cs="Arial"/>
        </w:rPr>
        <w:t xml:space="preserve">, Available at: </w:t>
      </w:r>
      <w:hyperlink r:id="rId31" w:history="1">
        <w:r w:rsidR="00EE028E" w:rsidRPr="00AD4F5E">
          <w:rPr>
            <w:rStyle w:val="Hyperlink"/>
            <w:rFonts w:ascii="Arial" w:hAnsi="Arial" w:cs="Arial"/>
          </w:rPr>
          <w:t>https://www.cardiff.ac.uk/__data/assets/pdf_file/0008/1195577/Imprisonment-in-Wales-A-Factfile.pdf</w:t>
        </w:r>
      </w:hyperlink>
      <w:r w:rsidR="00EE028E">
        <w:rPr>
          <w:rFonts w:ascii="Arial" w:hAnsi="Arial" w:cs="Arial"/>
        </w:rPr>
        <w:t xml:space="preserve"> , [accessed 15</w:t>
      </w:r>
      <w:r w:rsidR="00EE028E" w:rsidRPr="00EE028E">
        <w:rPr>
          <w:rFonts w:ascii="Arial" w:hAnsi="Arial" w:cs="Arial"/>
          <w:vertAlign w:val="superscript"/>
        </w:rPr>
        <w:t>th</w:t>
      </w:r>
      <w:r w:rsidR="00EE028E">
        <w:rPr>
          <w:rFonts w:ascii="Arial" w:hAnsi="Arial" w:cs="Arial"/>
        </w:rPr>
        <w:t xml:space="preserve"> April 2022]</w:t>
      </w:r>
    </w:p>
    <w:p w14:paraId="29AF52FF" w14:textId="460FD980" w:rsidR="00EB29CC" w:rsidRDefault="00EB29CC" w:rsidP="005F5D88">
      <w:pPr>
        <w:rPr>
          <w:rFonts w:ascii="Arial" w:hAnsi="Arial" w:cs="Arial"/>
        </w:rPr>
      </w:pPr>
    </w:p>
    <w:p w14:paraId="6917EDAC" w14:textId="73803D75" w:rsidR="00EB29CC" w:rsidRPr="004740ED" w:rsidRDefault="00EB29CC" w:rsidP="005F5D88">
      <w:pPr>
        <w:rPr>
          <w:rFonts w:ascii="Arial" w:hAnsi="Arial" w:cs="Arial"/>
        </w:rPr>
      </w:pPr>
      <w:r>
        <w:rPr>
          <w:rFonts w:ascii="Arial" w:hAnsi="Arial" w:cs="Arial"/>
        </w:rPr>
        <w:t>Wales Governance Centre, (2018, B)</w:t>
      </w:r>
      <w:r w:rsidR="00463F68">
        <w:rPr>
          <w:rFonts w:ascii="Arial" w:hAnsi="Arial" w:cs="Arial"/>
        </w:rPr>
        <w:t>, I</w:t>
      </w:r>
      <w:r w:rsidR="00463F68" w:rsidRPr="008A35EA">
        <w:rPr>
          <w:rFonts w:ascii="Arial" w:hAnsi="Arial" w:cs="Arial"/>
          <w:i/>
          <w:iCs/>
        </w:rPr>
        <w:t>mprisonment in Wales: A breakdown by local authority</w:t>
      </w:r>
      <w:r w:rsidR="00463F68">
        <w:rPr>
          <w:rFonts w:ascii="Arial" w:hAnsi="Arial" w:cs="Arial"/>
        </w:rPr>
        <w:t xml:space="preserve">, Available at: </w:t>
      </w:r>
      <w:hyperlink r:id="rId32" w:history="1">
        <w:r w:rsidR="00A33D2F" w:rsidRPr="00AD4F5E">
          <w:rPr>
            <w:rStyle w:val="Hyperlink"/>
            <w:rFonts w:ascii="Arial" w:hAnsi="Arial" w:cs="Arial"/>
          </w:rPr>
          <w:t>https://www.rcpsych.ac.uk/docs/default-</w:t>
        </w:r>
        <w:r w:rsidR="00A33D2F" w:rsidRPr="00AD4F5E">
          <w:rPr>
            <w:rStyle w:val="Hyperlink"/>
            <w:rFonts w:ascii="Arial" w:hAnsi="Arial" w:cs="Arial"/>
          </w:rPr>
          <w:lastRenderedPageBreak/>
          <w:t>source/members/divisions/wales/imprisonment-in-wales-a-local-authority-breakdown-.pdf?sfvrsn=9e217bde_2</w:t>
        </w:r>
      </w:hyperlink>
      <w:r w:rsidR="00A33D2F">
        <w:rPr>
          <w:rFonts w:ascii="Arial" w:hAnsi="Arial" w:cs="Arial"/>
        </w:rPr>
        <w:t xml:space="preserve"> , [accessed 15</w:t>
      </w:r>
      <w:r w:rsidR="00A33D2F" w:rsidRPr="00A33D2F">
        <w:rPr>
          <w:rFonts w:ascii="Arial" w:hAnsi="Arial" w:cs="Arial"/>
          <w:vertAlign w:val="superscript"/>
        </w:rPr>
        <w:t>th</w:t>
      </w:r>
      <w:r w:rsidR="00A33D2F">
        <w:rPr>
          <w:rFonts w:ascii="Arial" w:hAnsi="Arial" w:cs="Arial"/>
        </w:rPr>
        <w:t xml:space="preserve"> April</w:t>
      </w:r>
      <w:r w:rsidR="001F03DF">
        <w:rPr>
          <w:rFonts w:ascii="Arial" w:hAnsi="Arial" w:cs="Arial"/>
        </w:rPr>
        <w:t xml:space="preserve"> 2022</w:t>
      </w:r>
      <w:r w:rsidR="00A33D2F">
        <w:rPr>
          <w:rFonts w:ascii="Arial" w:hAnsi="Arial" w:cs="Arial"/>
        </w:rPr>
        <w:t>)</w:t>
      </w:r>
    </w:p>
    <w:sectPr w:rsidR="00EB29CC" w:rsidRPr="004740ED" w:rsidSect="00DB413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13A"/>
    <w:rsid w:val="00006801"/>
    <w:rsid w:val="00016A27"/>
    <w:rsid w:val="00021E28"/>
    <w:rsid w:val="000329E0"/>
    <w:rsid w:val="00040FF9"/>
    <w:rsid w:val="0004193E"/>
    <w:rsid w:val="0004325F"/>
    <w:rsid w:val="00057A33"/>
    <w:rsid w:val="000604B7"/>
    <w:rsid w:val="0006297B"/>
    <w:rsid w:val="000640E0"/>
    <w:rsid w:val="000674DF"/>
    <w:rsid w:val="0008302D"/>
    <w:rsid w:val="00087BC7"/>
    <w:rsid w:val="00087CA2"/>
    <w:rsid w:val="00093CDB"/>
    <w:rsid w:val="00097432"/>
    <w:rsid w:val="000B2A2E"/>
    <w:rsid w:val="000C0F24"/>
    <w:rsid w:val="000C5DC1"/>
    <w:rsid w:val="000D03E6"/>
    <w:rsid w:val="000D1C8D"/>
    <w:rsid w:val="000E0429"/>
    <w:rsid w:val="000E247C"/>
    <w:rsid w:val="000E47CB"/>
    <w:rsid w:val="000E76BF"/>
    <w:rsid w:val="000F489D"/>
    <w:rsid w:val="000F6D8D"/>
    <w:rsid w:val="00101214"/>
    <w:rsid w:val="00101A97"/>
    <w:rsid w:val="00101B8B"/>
    <w:rsid w:val="00102F56"/>
    <w:rsid w:val="00105280"/>
    <w:rsid w:val="00105F2D"/>
    <w:rsid w:val="001149AC"/>
    <w:rsid w:val="00114B27"/>
    <w:rsid w:val="001178B7"/>
    <w:rsid w:val="001350A8"/>
    <w:rsid w:val="001429AB"/>
    <w:rsid w:val="00156DBB"/>
    <w:rsid w:val="001729BF"/>
    <w:rsid w:val="00176540"/>
    <w:rsid w:val="001805D6"/>
    <w:rsid w:val="00182425"/>
    <w:rsid w:val="00182D92"/>
    <w:rsid w:val="0018473A"/>
    <w:rsid w:val="001924E1"/>
    <w:rsid w:val="001925BC"/>
    <w:rsid w:val="0019660C"/>
    <w:rsid w:val="001B19B0"/>
    <w:rsid w:val="001B3479"/>
    <w:rsid w:val="001E36DA"/>
    <w:rsid w:val="001E38ED"/>
    <w:rsid w:val="001E5C78"/>
    <w:rsid w:val="001F03DF"/>
    <w:rsid w:val="001F3DAE"/>
    <w:rsid w:val="001F3DEE"/>
    <w:rsid w:val="00201230"/>
    <w:rsid w:val="00205218"/>
    <w:rsid w:val="002100C4"/>
    <w:rsid w:val="00210452"/>
    <w:rsid w:val="0022111E"/>
    <w:rsid w:val="002273D1"/>
    <w:rsid w:val="00234B29"/>
    <w:rsid w:val="00240584"/>
    <w:rsid w:val="00251AE7"/>
    <w:rsid w:val="002547B1"/>
    <w:rsid w:val="00260EF1"/>
    <w:rsid w:val="002610D0"/>
    <w:rsid w:val="00264E27"/>
    <w:rsid w:val="00266AA8"/>
    <w:rsid w:val="00276848"/>
    <w:rsid w:val="00285E09"/>
    <w:rsid w:val="002921D9"/>
    <w:rsid w:val="00296564"/>
    <w:rsid w:val="002976F2"/>
    <w:rsid w:val="002A2877"/>
    <w:rsid w:val="002A7861"/>
    <w:rsid w:val="002B3D78"/>
    <w:rsid w:val="002C1D64"/>
    <w:rsid w:val="002D4637"/>
    <w:rsid w:val="002E01B4"/>
    <w:rsid w:val="002E5C95"/>
    <w:rsid w:val="002F293B"/>
    <w:rsid w:val="00300F0C"/>
    <w:rsid w:val="00304561"/>
    <w:rsid w:val="00304AB1"/>
    <w:rsid w:val="00311602"/>
    <w:rsid w:val="00313182"/>
    <w:rsid w:val="00314B65"/>
    <w:rsid w:val="0031721D"/>
    <w:rsid w:val="00321A7B"/>
    <w:rsid w:val="0032274E"/>
    <w:rsid w:val="003229A8"/>
    <w:rsid w:val="00323B0B"/>
    <w:rsid w:val="00324DBB"/>
    <w:rsid w:val="003313D0"/>
    <w:rsid w:val="0033378E"/>
    <w:rsid w:val="0033511F"/>
    <w:rsid w:val="00336689"/>
    <w:rsid w:val="00336932"/>
    <w:rsid w:val="003437FB"/>
    <w:rsid w:val="00350940"/>
    <w:rsid w:val="003561EE"/>
    <w:rsid w:val="0035672E"/>
    <w:rsid w:val="003633F5"/>
    <w:rsid w:val="003924AE"/>
    <w:rsid w:val="00394E34"/>
    <w:rsid w:val="00395D18"/>
    <w:rsid w:val="003965CB"/>
    <w:rsid w:val="003A3536"/>
    <w:rsid w:val="003A6405"/>
    <w:rsid w:val="003B6D00"/>
    <w:rsid w:val="003B76F0"/>
    <w:rsid w:val="003C1665"/>
    <w:rsid w:val="003C4F22"/>
    <w:rsid w:val="003D500F"/>
    <w:rsid w:val="003E319F"/>
    <w:rsid w:val="003F1B42"/>
    <w:rsid w:val="003F4A00"/>
    <w:rsid w:val="004114C8"/>
    <w:rsid w:val="0041663F"/>
    <w:rsid w:val="004248D2"/>
    <w:rsid w:val="0042531E"/>
    <w:rsid w:val="004372DD"/>
    <w:rsid w:val="004375AB"/>
    <w:rsid w:val="00442898"/>
    <w:rsid w:val="004467A3"/>
    <w:rsid w:val="004508A1"/>
    <w:rsid w:val="00463F68"/>
    <w:rsid w:val="004740ED"/>
    <w:rsid w:val="00477248"/>
    <w:rsid w:val="00477FB0"/>
    <w:rsid w:val="00485FB7"/>
    <w:rsid w:val="004A34E1"/>
    <w:rsid w:val="004A4A94"/>
    <w:rsid w:val="004A6362"/>
    <w:rsid w:val="004A79CA"/>
    <w:rsid w:val="004B1F39"/>
    <w:rsid w:val="004B3AA4"/>
    <w:rsid w:val="004C41E3"/>
    <w:rsid w:val="004E2B82"/>
    <w:rsid w:val="004E71E1"/>
    <w:rsid w:val="004F0095"/>
    <w:rsid w:val="004F15DF"/>
    <w:rsid w:val="004F2EE4"/>
    <w:rsid w:val="004F43B1"/>
    <w:rsid w:val="00500229"/>
    <w:rsid w:val="00507395"/>
    <w:rsid w:val="00514EB6"/>
    <w:rsid w:val="005167BD"/>
    <w:rsid w:val="005177E0"/>
    <w:rsid w:val="00517806"/>
    <w:rsid w:val="005274B0"/>
    <w:rsid w:val="005355EC"/>
    <w:rsid w:val="00540CC0"/>
    <w:rsid w:val="00541AD9"/>
    <w:rsid w:val="00542D55"/>
    <w:rsid w:val="00544432"/>
    <w:rsid w:val="00547C7E"/>
    <w:rsid w:val="00547DBE"/>
    <w:rsid w:val="0055037E"/>
    <w:rsid w:val="00554439"/>
    <w:rsid w:val="005571E8"/>
    <w:rsid w:val="00562E7D"/>
    <w:rsid w:val="005740DC"/>
    <w:rsid w:val="00575581"/>
    <w:rsid w:val="00582CBC"/>
    <w:rsid w:val="00582E90"/>
    <w:rsid w:val="005A5147"/>
    <w:rsid w:val="005B3D0B"/>
    <w:rsid w:val="005C00D5"/>
    <w:rsid w:val="005C0C40"/>
    <w:rsid w:val="005C0E1D"/>
    <w:rsid w:val="005C6C9B"/>
    <w:rsid w:val="005C7C03"/>
    <w:rsid w:val="005D0ECB"/>
    <w:rsid w:val="005D5DCD"/>
    <w:rsid w:val="005E0534"/>
    <w:rsid w:val="005F5D88"/>
    <w:rsid w:val="005F5D96"/>
    <w:rsid w:val="005F7E90"/>
    <w:rsid w:val="006029B7"/>
    <w:rsid w:val="00607359"/>
    <w:rsid w:val="006118D8"/>
    <w:rsid w:val="006128A8"/>
    <w:rsid w:val="00614512"/>
    <w:rsid w:val="006156CF"/>
    <w:rsid w:val="00617020"/>
    <w:rsid w:val="0063418C"/>
    <w:rsid w:val="00637CD1"/>
    <w:rsid w:val="0064251A"/>
    <w:rsid w:val="00670740"/>
    <w:rsid w:val="0067446D"/>
    <w:rsid w:val="00683F64"/>
    <w:rsid w:val="00686E78"/>
    <w:rsid w:val="00691DE0"/>
    <w:rsid w:val="00696B9F"/>
    <w:rsid w:val="00696DE7"/>
    <w:rsid w:val="006A235C"/>
    <w:rsid w:val="006A5039"/>
    <w:rsid w:val="006B7477"/>
    <w:rsid w:val="006B77A0"/>
    <w:rsid w:val="006C5E7A"/>
    <w:rsid w:val="006D76D3"/>
    <w:rsid w:val="006E33CB"/>
    <w:rsid w:val="006F75DC"/>
    <w:rsid w:val="00707591"/>
    <w:rsid w:val="00714E19"/>
    <w:rsid w:val="00716DA9"/>
    <w:rsid w:val="00721625"/>
    <w:rsid w:val="00723D28"/>
    <w:rsid w:val="007250B4"/>
    <w:rsid w:val="00735721"/>
    <w:rsid w:val="007417A5"/>
    <w:rsid w:val="0074252C"/>
    <w:rsid w:val="00752145"/>
    <w:rsid w:val="00752585"/>
    <w:rsid w:val="0075319F"/>
    <w:rsid w:val="00755006"/>
    <w:rsid w:val="00760227"/>
    <w:rsid w:val="00760FC5"/>
    <w:rsid w:val="00761527"/>
    <w:rsid w:val="00761D34"/>
    <w:rsid w:val="00763525"/>
    <w:rsid w:val="007664E4"/>
    <w:rsid w:val="00767066"/>
    <w:rsid w:val="00771BA7"/>
    <w:rsid w:val="00777405"/>
    <w:rsid w:val="00777919"/>
    <w:rsid w:val="00781BB9"/>
    <w:rsid w:val="0078649F"/>
    <w:rsid w:val="007942D3"/>
    <w:rsid w:val="007A712A"/>
    <w:rsid w:val="007B4570"/>
    <w:rsid w:val="007C6129"/>
    <w:rsid w:val="007C755B"/>
    <w:rsid w:val="007D0DEF"/>
    <w:rsid w:val="007D2BBF"/>
    <w:rsid w:val="007D3F81"/>
    <w:rsid w:val="007E0C89"/>
    <w:rsid w:val="007E21AE"/>
    <w:rsid w:val="007F1213"/>
    <w:rsid w:val="007F1BC2"/>
    <w:rsid w:val="007F279F"/>
    <w:rsid w:val="008074DA"/>
    <w:rsid w:val="008200C1"/>
    <w:rsid w:val="00820BC0"/>
    <w:rsid w:val="00826EEA"/>
    <w:rsid w:val="00835E3D"/>
    <w:rsid w:val="008446D9"/>
    <w:rsid w:val="00847B30"/>
    <w:rsid w:val="008512A8"/>
    <w:rsid w:val="0085195F"/>
    <w:rsid w:val="00860223"/>
    <w:rsid w:val="008612ED"/>
    <w:rsid w:val="00861B3D"/>
    <w:rsid w:val="00862294"/>
    <w:rsid w:val="0086238A"/>
    <w:rsid w:val="008711B1"/>
    <w:rsid w:val="008742D9"/>
    <w:rsid w:val="00881906"/>
    <w:rsid w:val="00881FEA"/>
    <w:rsid w:val="0088207D"/>
    <w:rsid w:val="008854A4"/>
    <w:rsid w:val="00892384"/>
    <w:rsid w:val="008940A3"/>
    <w:rsid w:val="008943E0"/>
    <w:rsid w:val="008975A0"/>
    <w:rsid w:val="008A35EA"/>
    <w:rsid w:val="008A77DC"/>
    <w:rsid w:val="008B4314"/>
    <w:rsid w:val="008B5340"/>
    <w:rsid w:val="008C24D3"/>
    <w:rsid w:val="008D2EC6"/>
    <w:rsid w:val="008D3197"/>
    <w:rsid w:val="008E2F86"/>
    <w:rsid w:val="00917B78"/>
    <w:rsid w:val="00920DF5"/>
    <w:rsid w:val="00921435"/>
    <w:rsid w:val="0092454C"/>
    <w:rsid w:val="00927943"/>
    <w:rsid w:val="00933654"/>
    <w:rsid w:val="00935987"/>
    <w:rsid w:val="009361CB"/>
    <w:rsid w:val="00936DC6"/>
    <w:rsid w:val="0094214D"/>
    <w:rsid w:val="00942214"/>
    <w:rsid w:val="0094563D"/>
    <w:rsid w:val="009508AF"/>
    <w:rsid w:val="00955BE8"/>
    <w:rsid w:val="00967155"/>
    <w:rsid w:val="00973512"/>
    <w:rsid w:val="0098035D"/>
    <w:rsid w:val="0098508E"/>
    <w:rsid w:val="0099704A"/>
    <w:rsid w:val="009A28A2"/>
    <w:rsid w:val="009A3E21"/>
    <w:rsid w:val="009A6AC8"/>
    <w:rsid w:val="009B0B93"/>
    <w:rsid w:val="009B0DA6"/>
    <w:rsid w:val="009B4021"/>
    <w:rsid w:val="009C2B23"/>
    <w:rsid w:val="009C5379"/>
    <w:rsid w:val="009C69C5"/>
    <w:rsid w:val="009C7F10"/>
    <w:rsid w:val="009D571F"/>
    <w:rsid w:val="009E07D9"/>
    <w:rsid w:val="009E182B"/>
    <w:rsid w:val="009E23EB"/>
    <w:rsid w:val="009F7062"/>
    <w:rsid w:val="00A01207"/>
    <w:rsid w:val="00A03E2D"/>
    <w:rsid w:val="00A123AA"/>
    <w:rsid w:val="00A1280C"/>
    <w:rsid w:val="00A14AD9"/>
    <w:rsid w:val="00A15BA5"/>
    <w:rsid w:val="00A1786D"/>
    <w:rsid w:val="00A25D50"/>
    <w:rsid w:val="00A305EE"/>
    <w:rsid w:val="00A33288"/>
    <w:rsid w:val="00A33D2F"/>
    <w:rsid w:val="00A47121"/>
    <w:rsid w:val="00A57BCC"/>
    <w:rsid w:val="00A62813"/>
    <w:rsid w:val="00A639CD"/>
    <w:rsid w:val="00A64C38"/>
    <w:rsid w:val="00A77E12"/>
    <w:rsid w:val="00A8707C"/>
    <w:rsid w:val="00A9782A"/>
    <w:rsid w:val="00A97C74"/>
    <w:rsid w:val="00AA5C64"/>
    <w:rsid w:val="00AA76E9"/>
    <w:rsid w:val="00AC37CC"/>
    <w:rsid w:val="00AC5F24"/>
    <w:rsid w:val="00AE3C2A"/>
    <w:rsid w:val="00AE6C6E"/>
    <w:rsid w:val="00AF2AB8"/>
    <w:rsid w:val="00B017BB"/>
    <w:rsid w:val="00B032E6"/>
    <w:rsid w:val="00B03AF6"/>
    <w:rsid w:val="00B046F0"/>
    <w:rsid w:val="00B226B0"/>
    <w:rsid w:val="00B23AC7"/>
    <w:rsid w:val="00B24510"/>
    <w:rsid w:val="00B2630A"/>
    <w:rsid w:val="00B4027C"/>
    <w:rsid w:val="00B47352"/>
    <w:rsid w:val="00B54063"/>
    <w:rsid w:val="00B54AAB"/>
    <w:rsid w:val="00B56F73"/>
    <w:rsid w:val="00B61E7B"/>
    <w:rsid w:val="00B62FBE"/>
    <w:rsid w:val="00B66487"/>
    <w:rsid w:val="00B8198F"/>
    <w:rsid w:val="00BA2830"/>
    <w:rsid w:val="00BA3467"/>
    <w:rsid w:val="00BA56F0"/>
    <w:rsid w:val="00BB4029"/>
    <w:rsid w:val="00BC48AC"/>
    <w:rsid w:val="00BC520F"/>
    <w:rsid w:val="00BD0BEA"/>
    <w:rsid w:val="00BD160D"/>
    <w:rsid w:val="00BD29C3"/>
    <w:rsid w:val="00BD31EF"/>
    <w:rsid w:val="00BE25AA"/>
    <w:rsid w:val="00BE34DA"/>
    <w:rsid w:val="00BE352E"/>
    <w:rsid w:val="00BE6B32"/>
    <w:rsid w:val="00BF013B"/>
    <w:rsid w:val="00BF3B83"/>
    <w:rsid w:val="00BF58AF"/>
    <w:rsid w:val="00BF6B23"/>
    <w:rsid w:val="00BF6FFF"/>
    <w:rsid w:val="00C01178"/>
    <w:rsid w:val="00C04A6D"/>
    <w:rsid w:val="00C064C2"/>
    <w:rsid w:val="00C07BDA"/>
    <w:rsid w:val="00C22126"/>
    <w:rsid w:val="00C23D25"/>
    <w:rsid w:val="00C25604"/>
    <w:rsid w:val="00C40C50"/>
    <w:rsid w:val="00C41F83"/>
    <w:rsid w:val="00C47957"/>
    <w:rsid w:val="00C53034"/>
    <w:rsid w:val="00C71413"/>
    <w:rsid w:val="00C72AE6"/>
    <w:rsid w:val="00C748EE"/>
    <w:rsid w:val="00C75FE1"/>
    <w:rsid w:val="00C77247"/>
    <w:rsid w:val="00C82129"/>
    <w:rsid w:val="00C82FE5"/>
    <w:rsid w:val="00C83155"/>
    <w:rsid w:val="00C92F2E"/>
    <w:rsid w:val="00C94531"/>
    <w:rsid w:val="00CA1889"/>
    <w:rsid w:val="00CA31FA"/>
    <w:rsid w:val="00CA4F3E"/>
    <w:rsid w:val="00CA63F9"/>
    <w:rsid w:val="00CB1A57"/>
    <w:rsid w:val="00CB2786"/>
    <w:rsid w:val="00CB27B0"/>
    <w:rsid w:val="00CB4CD4"/>
    <w:rsid w:val="00CD0EDE"/>
    <w:rsid w:val="00CD2510"/>
    <w:rsid w:val="00CD5070"/>
    <w:rsid w:val="00CE3867"/>
    <w:rsid w:val="00CE4D77"/>
    <w:rsid w:val="00CF436E"/>
    <w:rsid w:val="00D00D6A"/>
    <w:rsid w:val="00D01BAE"/>
    <w:rsid w:val="00D04AEC"/>
    <w:rsid w:val="00D1012F"/>
    <w:rsid w:val="00D12E68"/>
    <w:rsid w:val="00D3392E"/>
    <w:rsid w:val="00D40D9A"/>
    <w:rsid w:val="00D51493"/>
    <w:rsid w:val="00D52C06"/>
    <w:rsid w:val="00D5402F"/>
    <w:rsid w:val="00D63371"/>
    <w:rsid w:val="00D63922"/>
    <w:rsid w:val="00D67E9B"/>
    <w:rsid w:val="00D70C01"/>
    <w:rsid w:val="00D732EF"/>
    <w:rsid w:val="00D73DAF"/>
    <w:rsid w:val="00D81E3C"/>
    <w:rsid w:val="00D90104"/>
    <w:rsid w:val="00D91E9F"/>
    <w:rsid w:val="00DA1C28"/>
    <w:rsid w:val="00DA2A37"/>
    <w:rsid w:val="00DB0A2C"/>
    <w:rsid w:val="00DB2F20"/>
    <w:rsid w:val="00DB3190"/>
    <w:rsid w:val="00DB413A"/>
    <w:rsid w:val="00DB4E42"/>
    <w:rsid w:val="00DD280D"/>
    <w:rsid w:val="00DD40BF"/>
    <w:rsid w:val="00DD4910"/>
    <w:rsid w:val="00DD4ACB"/>
    <w:rsid w:val="00DD4F11"/>
    <w:rsid w:val="00DD7BF7"/>
    <w:rsid w:val="00DF0466"/>
    <w:rsid w:val="00DF7496"/>
    <w:rsid w:val="00E0491E"/>
    <w:rsid w:val="00E06E90"/>
    <w:rsid w:val="00E1450A"/>
    <w:rsid w:val="00E1518B"/>
    <w:rsid w:val="00E1769D"/>
    <w:rsid w:val="00E22861"/>
    <w:rsid w:val="00E318E7"/>
    <w:rsid w:val="00E34395"/>
    <w:rsid w:val="00E52AAB"/>
    <w:rsid w:val="00E55436"/>
    <w:rsid w:val="00E64BAD"/>
    <w:rsid w:val="00E72901"/>
    <w:rsid w:val="00E7776E"/>
    <w:rsid w:val="00E80F70"/>
    <w:rsid w:val="00E837E9"/>
    <w:rsid w:val="00E974E7"/>
    <w:rsid w:val="00EA72DF"/>
    <w:rsid w:val="00EB2424"/>
    <w:rsid w:val="00EB29CC"/>
    <w:rsid w:val="00EB2F38"/>
    <w:rsid w:val="00EB47D0"/>
    <w:rsid w:val="00EB6440"/>
    <w:rsid w:val="00EC167D"/>
    <w:rsid w:val="00EC7E7D"/>
    <w:rsid w:val="00EE028E"/>
    <w:rsid w:val="00EE7B51"/>
    <w:rsid w:val="00EF2A61"/>
    <w:rsid w:val="00EF6629"/>
    <w:rsid w:val="00EF6B7A"/>
    <w:rsid w:val="00F00030"/>
    <w:rsid w:val="00F0568C"/>
    <w:rsid w:val="00F06F82"/>
    <w:rsid w:val="00F0741C"/>
    <w:rsid w:val="00F13AEB"/>
    <w:rsid w:val="00F13B25"/>
    <w:rsid w:val="00F1496F"/>
    <w:rsid w:val="00F158AC"/>
    <w:rsid w:val="00F24656"/>
    <w:rsid w:val="00F24DD0"/>
    <w:rsid w:val="00F406BF"/>
    <w:rsid w:val="00F40B79"/>
    <w:rsid w:val="00F42621"/>
    <w:rsid w:val="00F42945"/>
    <w:rsid w:val="00F43910"/>
    <w:rsid w:val="00F4576F"/>
    <w:rsid w:val="00F47ADF"/>
    <w:rsid w:val="00F518C7"/>
    <w:rsid w:val="00F53298"/>
    <w:rsid w:val="00F55687"/>
    <w:rsid w:val="00F61C35"/>
    <w:rsid w:val="00F67D91"/>
    <w:rsid w:val="00F90D4F"/>
    <w:rsid w:val="00F915E6"/>
    <w:rsid w:val="00F92418"/>
    <w:rsid w:val="00FA6BA5"/>
    <w:rsid w:val="00FA78B0"/>
    <w:rsid w:val="00FC143D"/>
    <w:rsid w:val="00FC59A2"/>
    <w:rsid w:val="00FD4D6A"/>
    <w:rsid w:val="00FD5D1A"/>
    <w:rsid w:val="00FE1A6A"/>
    <w:rsid w:val="00FE2216"/>
    <w:rsid w:val="00FE38D9"/>
    <w:rsid w:val="00FE3B7D"/>
    <w:rsid w:val="00FE432E"/>
    <w:rsid w:val="00FE4DDA"/>
    <w:rsid w:val="00FF25F0"/>
    <w:rsid w:val="00FF43AB"/>
    <w:rsid w:val="00FF4D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ED7466"/>
  <w15:chartTrackingRefBased/>
  <w15:docId w15:val="{C5B8C5C9-5191-A14B-811C-15BD4924D3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B413A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B413A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DB4E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4E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3DA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lordslibrary.parliament.uk/short-prison-sentences-calls-for-change/" TargetMode="External"/><Relationship Id="rId18" Type="http://schemas.openxmlformats.org/officeDocument/2006/relationships/hyperlink" Target="https://www.gov.uk/government/speeches/smarter-sentences-safer-streets" TargetMode="External"/><Relationship Id="rId26" Type="http://schemas.openxmlformats.org/officeDocument/2006/relationships/hyperlink" Target="https://doi.org/10.1177/1557085120970270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assets.publishing.service.gov.uk/government/uploads/system/uploads/attachment_data/file/453077/nottingham-womens-centre.pdf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gov.uk/government/statistics/universal-credit-statistics-29-april-2013-to-8-july-2021/universal-credit-statistics-29-april-2013-to-8-july-2021" TargetMode="External"/><Relationship Id="rId12" Type="http://schemas.openxmlformats.org/officeDocument/2006/relationships/hyperlink" Target="https://assets.publishing.service.gov.uk/government/uploads/system/uploads/attachment_data/file/978805/evaluation-intervention-reduce-reoffending.pdf" TargetMode="External"/><Relationship Id="rId17" Type="http://schemas.openxmlformats.org/officeDocument/2006/relationships/hyperlink" Target="https://www-jstor-org.ezproxy.uwtsd.ac.uk/stable/223328?sid=primo&amp;seq=6" TargetMode="External"/><Relationship Id="rId25" Type="http://schemas.openxmlformats.org/officeDocument/2006/relationships/hyperlink" Target="http://www.prisonreformtrust.org.uk/Portals/0/Documents/Women/Why%20Women%20England%20and%20Wales%202018%20data.pdf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-jstor-org.ezproxy.uwtsd.ac.uk/stable/3033824?seq=2" TargetMode="External"/><Relationship Id="rId20" Type="http://schemas.openxmlformats.org/officeDocument/2006/relationships/hyperlink" Target="https://assets.publishing.service.gov.uk/government/uploads/system/uploads/attachment_data/file/449444/public-confidence.pdf" TargetMode="External"/><Relationship Id="rId29" Type="http://schemas.openxmlformats.org/officeDocument/2006/relationships/hyperlink" Target="https://www.gov.uk/benefits-and-prison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177/0264550518776779" TargetMode="External"/><Relationship Id="rId11" Type="http://schemas.openxmlformats.org/officeDocument/2006/relationships/hyperlink" Target="https://doi.org/10.1111/1467-923X.12508" TargetMode="External"/><Relationship Id="rId24" Type="http://schemas.openxmlformats.org/officeDocument/2006/relationships/hyperlink" Target="https://www.ons.gov.uk/peoplepopulationandcommunity/crimeandjustice/articles/homicideinenglandandwales/yearendingmarch2021" TargetMode="External"/><Relationship Id="rId32" Type="http://schemas.openxmlformats.org/officeDocument/2006/relationships/hyperlink" Target="https://www.rcpsych.ac.uk/docs/default-source/members/divisions/wales/imprisonment-in-wales-a-local-authority-breakdown-.pdf?sfvrsn=9e217bde_2" TargetMode="External"/><Relationship Id="rId5" Type="http://schemas.openxmlformats.org/officeDocument/2006/relationships/hyperlink" Target="https://justiceinnovation.org/sites/default/files/media/document/2021/Problem%20solving%20courts%20for%20women.pdf" TargetMode="External"/><Relationship Id="rId15" Type="http://schemas.openxmlformats.org/officeDocument/2006/relationships/hyperlink" Target="https://howardleague.org/wp-content/uploads/2016/11/Is-it-the-end-of-womens-centres.pdf" TargetMode="External"/><Relationship Id="rId23" Type="http://schemas.openxmlformats.org/officeDocument/2006/relationships/hyperlink" Target="https://link.springer.com/article/10.1007/s10896-015-9749-z" TargetMode="External"/><Relationship Id="rId28" Type="http://schemas.openxmlformats.org/officeDocument/2006/relationships/hyperlink" Target="https://www.gov.scot/publications/extended-presumption-against-short-sentences-monitoring-information-january-december-2020/pages/3/" TargetMode="External"/><Relationship Id="rId10" Type="http://schemas.openxmlformats.org/officeDocument/2006/relationships/hyperlink" Target="https://www.plymouth.ac.uk/uploads/production/document/path/8/8608/Women_s_Research_Project_FINAL_REPORT_13_Feb_2017.pdf" TargetMode="External"/><Relationship Id="rId19" Type="http://schemas.openxmlformats.org/officeDocument/2006/relationships/hyperlink" Target="https://assets.publishing.service.gov.uk/government/uploads/system/uploads/attachment_data/file/759772/women-cjs-2017-statistics-infographic.pdf" TargetMode="External"/><Relationship Id="rId31" Type="http://schemas.openxmlformats.org/officeDocument/2006/relationships/hyperlink" Target="https://www.cardiff.ac.uk/__data/assets/pdf_file/0008/1195577/Imprisonment-in-Wales-A-Factfile.pdf" TargetMode="External"/><Relationship Id="rId4" Type="http://schemas.openxmlformats.org/officeDocument/2006/relationships/hyperlink" Target="https://healthandjusticejournal.biomedcentral.com/articles/10.1186/s40352-021-00153-7" TargetMode="External"/><Relationship Id="rId9" Type="http://schemas.openxmlformats.org/officeDocument/2006/relationships/hyperlink" Target="https://www.crimeandjustice.org.uk/sites/crimeandjustice.org.uk/files/09627250208553416.pdf" TargetMode="External"/><Relationship Id="rId14" Type="http://schemas.openxmlformats.org/officeDocument/2006/relationships/hyperlink" Target="https://researchbriefings.files.parliament.uk/documents/LLN-2019-0095/LLN-2019-0095.pdf" TargetMode="External"/><Relationship Id="rId22" Type="http://schemas.openxmlformats.org/officeDocument/2006/relationships/hyperlink" Target="https://assets.publishing.service.gov.uk/government/uploads/system/uploads/attachment_data/file/278837/prisoners-childhood-family-backgrounds.pdf" TargetMode="External"/><Relationship Id="rId27" Type="http://schemas.openxmlformats.org/officeDocument/2006/relationships/hyperlink" Target="https://scholarworks.wmich.edu/cgi/viewcontent.cgi?article=2833&amp;context=jssw" TargetMode="External"/><Relationship Id="rId30" Type="http://schemas.openxmlformats.org/officeDocument/2006/relationships/hyperlink" Target="https://www.ethnicity-facts-figures.service.gov.uk/crime-justice-and-the-law/policing/number-of-arrests/latest" TargetMode="External"/><Relationship Id="rId8" Type="http://schemas.openxmlformats.org/officeDocument/2006/relationships/hyperlink" Target="https://doi.org/10.1177/026455052093915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519</TotalTime>
  <Pages>11</Pages>
  <Words>3469</Words>
  <Characters>19774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Are male and female offenders treated differently by the criminal justice system in England and Wales and why does this matter?</dc:title>
  <dc:subject>Jacey Punter</dc:subject>
  <dc:creator>2004350@student.uwtsd.ac.uk</dc:creator>
  <cp:keywords/>
  <dc:description/>
  <cp:lastModifiedBy>Jacey Punter (2004350)</cp:lastModifiedBy>
  <cp:revision>504</cp:revision>
  <dcterms:created xsi:type="dcterms:W3CDTF">2022-04-08T14:59:00Z</dcterms:created>
  <dcterms:modified xsi:type="dcterms:W3CDTF">2022-05-06T18:13:00Z</dcterms:modified>
</cp:coreProperties>
</file>