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8D8D8" w:themeColor="background1" w:themeShade="D8"/>
  <w:body>
    <w:p w14:paraId="5AE7383E" w14:textId="77777777" w:rsidR="0056615F" w:rsidRDefault="0056615F" w:rsidP="0056615F">
      <w:pPr>
        <w:jc w:val="center"/>
        <w:rPr>
          <w:rFonts w:ascii="Bahnschrift SemiBold SemiConden" w:hAnsi="Bahnschrift SemiBold SemiConden" w:cs="Arial"/>
          <w:bCs/>
          <w:i/>
          <w:sz w:val="36"/>
          <w:szCs w:val="36"/>
        </w:rPr>
      </w:pPr>
      <w:bookmarkStart w:id="0" w:name="_Hlk32148266"/>
      <w:r>
        <w:rPr>
          <w:rFonts w:ascii="Bahnschrift SemiBold SemiConden" w:hAnsi="Bahnschrift SemiBold SemiConden" w:cs="Arial"/>
          <w:bCs/>
          <w:i/>
          <w:sz w:val="36"/>
          <w:szCs w:val="36"/>
        </w:rPr>
        <w:t>Can we blame the increase of radicalisation on the breakdown of the ‘traditional’ family unit, especially when there is an absent male role model?</w:t>
      </w:r>
    </w:p>
    <w:p w14:paraId="73657BFC" w14:textId="77777777" w:rsidR="0056615F" w:rsidRDefault="0056615F" w:rsidP="0056615F">
      <w:pPr>
        <w:jc w:val="center"/>
        <w:rPr>
          <w:rFonts w:ascii="Arial" w:hAnsi="Arial" w:cs="Arial"/>
          <w:bCs/>
          <w:sz w:val="24"/>
          <w:szCs w:val="24"/>
        </w:rPr>
      </w:pPr>
      <w:r>
        <w:rPr>
          <w:noProof/>
        </w:rPr>
        <w:drawing>
          <wp:inline distT="0" distB="0" distL="0" distR="0" wp14:anchorId="0D6DFBFC" wp14:editId="4F68BBAD">
            <wp:extent cx="3830320" cy="1699260"/>
            <wp:effectExtent l="0" t="0" r="0" b="0"/>
            <wp:docPr id="4" name="Picture 4" descr="Image result for radic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radicalisat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30320" cy="1699260"/>
                    </a:xfrm>
                    <a:prstGeom prst="rect">
                      <a:avLst/>
                    </a:prstGeom>
                    <a:noFill/>
                    <a:ln>
                      <a:noFill/>
                    </a:ln>
                  </pic:spPr>
                </pic:pic>
              </a:graphicData>
            </a:graphic>
          </wp:inline>
        </w:drawing>
      </w:r>
    </w:p>
    <w:p w14:paraId="17526E1B" w14:textId="77777777" w:rsidR="0056615F" w:rsidRPr="00AC32C4" w:rsidRDefault="0056615F" w:rsidP="0056615F">
      <w:pPr>
        <w:jc w:val="center"/>
        <w:rPr>
          <w:rFonts w:ascii="Arial" w:hAnsi="Arial" w:cs="Arial"/>
          <w:bCs/>
          <w:sz w:val="14"/>
          <w:szCs w:val="14"/>
        </w:rPr>
      </w:pPr>
      <w:hyperlink r:id="rId6" w:history="1">
        <w:r w:rsidRPr="00516681">
          <w:rPr>
            <w:rStyle w:val="Hyperlink"/>
            <w:rFonts w:ascii="Arial" w:hAnsi="Arial" w:cs="Arial"/>
            <w:bCs/>
            <w:sz w:val="14"/>
            <w:szCs w:val="14"/>
          </w:rPr>
          <w:t>https://alphabetformation.files.wordpress.com/2016/05/stamp-alphabet.jpg?w=402&amp;h=178</w:t>
        </w:r>
      </w:hyperlink>
    </w:p>
    <w:p w14:paraId="5056C984" w14:textId="77777777" w:rsidR="0056615F" w:rsidRPr="00EF7147" w:rsidRDefault="0056615F" w:rsidP="0056615F">
      <w:pPr>
        <w:spacing w:line="240" w:lineRule="auto"/>
        <w:ind w:left="2160"/>
        <w:jc w:val="both"/>
        <w:rPr>
          <w:rFonts w:ascii="Arial" w:hAnsi="Arial" w:cs="Arial"/>
          <w:sz w:val="24"/>
          <w:szCs w:val="24"/>
        </w:rPr>
        <w:sectPr w:rsidR="0056615F" w:rsidRPr="00EF7147" w:rsidSect="0056615F">
          <w:pgSz w:w="11906" w:h="16838"/>
          <w:pgMar w:top="851" w:right="1440" w:bottom="851" w:left="1440" w:header="709" w:footer="709" w:gutter="0"/>
          <w:cols w:space="708"/>
          <w:docGrid w:linePitch="360"/>
        </w:sectPr>
      </w:pPr>
      <w:r>
        <w:rPr>
          <w:noProof/>
        </w:rPr>
        <w:drawing>
          <wp:inline distT="0" distB="0" distL="0" distR="0" wp14:anchorId="7FF4C079" wp14:editId="6B88DFFC">
            <wp:extent cx="836762" cy="626735"/>
            <wp:effectExtent l="0" t="0" r="1905" b="2540"/>
            <wp:docPr id="23" name="Graphic 23" descr="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search.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a:off x="0" y="0"/>
                      <a:ext cx="921093" cy="689899"/>
                    </a:xfrm>
                    <a:prstGeom prst="rect">
                      <a:avLst/>
                    </a:prstGeom>
                  </pic:spPr>
                </pic:pic>
              </a:graphicData>
            </a:graphic>
          </wp:inline>
        </w:drawing>
      </w:r>
      <w:r w:rsidRPr="00B77603">
        <w:rPr>
          <w:rFonts w:ascii="Arial" w:hAnsi="Arial" w:cs="Arial"/>
          <w:sz w:val="24"/>
          <w:szCs w:val="24"/>
        </w:rPr>
        <w:t xml:space="preserve"> This blog is informed by my recent attendance at </w:t>
      </w:r>
      <w:r>
        <w:rPr>
          <w:rFonts w:ascii="Arial" w:hAnsi="Arial" w:cs="Arial"/>
          <w:sz w:val="24"/>
          <w:szCs w:val="24"/>
        </w:rPr>
        <w:t xml:space="preserve">the </w:t>
      </w:r>
      <w:r w:rsidRPr="00B77603">
        <w:rPr>
          <w:rFonts w:ascii="Arial" w:hAnsi="Arial" w:cs="Arial"/>
          <w:sz w:val="24"/>
          <w:szCs w:val="24"/>
        </w:rPr>
        <w:t>Prevent Awareness Training</w:t>
      </w:r>
      <w:r>
        <w:rPr>
          <w:rFonts w:ascii="Arial" w:hAnsi="Arial" w:cs="Arial"/>
          <w:sz w:val="24"/>
          <w:szCs w:val="24"/>
        </w:rPr>
        <w:t>. During the training I noticed a pattern emerging during the presentation; that many of the young men who became radicalised were from families where their parents had separated, and their fathers were absent from the home.</w:t>
      </w:r>
    </w:p>
    <w:p w14:paraId="2C7DA046" w14:textId="77777777" w:rsidR="0056615F" w:rsidRDefault="0056615F" w:rsidP="0056615F">
      <w:pPr>
        <w:autoSpaceDE w:val="0"/>
        <w:autoSpaceDN w:val="0"/>
        <w:adjustRightInd w:val="0"/>
        <w:spacing w:after="0" w:line="240" w:lineRule="auto"/>
        <w:jc w:val="both"/>
        <w:rPr>
          <w:rFonts w:ascii="Arial" w:hAnsi="Arial" w:cs="Arial"/>
          <w:sz w:val="24"/>
          <w:szCs w:val="24"/>
        </w:rPr>
      </w:pPr>
    </w:p>
    <w:p w14:paraId="6A7A76AB" w14:textId="77777777" w:rsidR="0056615F" w:rsidRDefault="0056615F" w:rsidP="0056615F">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ascii="Arial" w:hAnsi="Arial" w:cs="Arial"/>
          <w:sz w:val="24"/>
          <w:szCs w:val="24"/>
        </w:rPr>
      </w:pPr>
      <w:r w:rsidRPr="00A81321">
        <w:rPr>
          <w:rFonts w:ascii="Arial" w:hAnsi="Arial" w:cs="Arial"/>
          <w:bCs/>
          <w:sz w:val="24"/>
          <w:szCs w:val="24"/>
        </w:rPr>
        <w:t xml:space="preserve">The United Nations Development Programme (UNDP) published a report in 2016 </w:t>
      </w:r>
      <w:r>
        <w:rPr>
          <w:rFonts w:ascii="Arial" w:hAnsi="Arial" w:cs="Arial"/>
          <w:bCs/>
          <w:sz w:val="24"/>
          <w:szCs w:val="24"/>
        </w:rPr>
        <w:t>which acknowledged</w:t>
      </w:r>
      <w:r w:rsidRPr="00A81321">
        <w:rPr>
          <w:rFonts w:ascii="Arial" w:hAnsi="Arial" w:cs="Arial"/>
          <w:bCs/>
          <w:sz w:val="24"/>
          <w:szCs w:val="24"/>
        </w:rPr>
        <w:t xml:space="preserve"> </w:t>
      </w:r>
      <w:r>
        <w:rPr>
          <w:rFonts w:ascii="Arial" w:hAnsi="Arial" w:cs="Arial"/>
          <w:bCs/>
          <w:sz w:val="24"/>
          <w:szCs w:val="24"/>
        </w:rPr>
        <w:t>the recent wave of violent extremism</w:t>
      </w:r>
      <w:r>
        <w:rPr>
          <w:rFonts w:ascii="Arial" w:hAnsi="Arial" w:cs="Arial"/>
          <w:sz w:val="24"/>
          <w:szCs w:val="24"/>
        </w:rPr>
        <w:t>; groups which glorified their extreme ideologies whether they are religious, ethnic or political, and with no regard to tolerance or inclusivity.</w:t>
      </w:r>
    </w:p>
    <w:p w14:paraId="772764C5" w14:textId="77777777" w:rsidR="0056615F" w:rsidRDefault="0056615F" w:rsidP="0056615F">
      <w:pPr>
        <w:spacing w:line="360" w:lineRule="auto"/>
        <w:rPr>
          <w:rFonts w:ascii="Arial" w:hAnsi="Arial" w:cs="Arial"/>
          <w:sz w:val="24"/>
          <w:szCs w:val="24"/>
        </w:rPr>
      </w:pPr>
      <w:r>
        <w:rPr>
          <w:noProof/>
        </w:rPr>
        <w:drawing>
          <wp:inline distT="0" distB="0" distL="0" distR="0" wp14:anchorId="7D05B477" wp14:editId="5EE9250D">
            <wp:extent cx="2297693" cy="1475452"/>
            <wp:effectExtent l="0" t="0" r="7620" b="0"/>
            <wp:docPr id="5" name="Picture 5" descr="Image result for radic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radicalisatio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1880" cy="1484562"/>
                    </a:xfrm>
                    <a:prstGeom prst="rect">
                      <a:avLst/>
                    </a:prstGeom>
                    <a:noFill/>
                    <a:ln>
                      <a:noFill/>
                    </a:ln>
                  </pic:spPr>
                </pic:pic>
              </a:graphicData>
            </a:graphic>
          </wp:inline>
        </w:drawing>
      </w:r>
    </w:p>
    <w:p w14:paraId="3D51D3ED" w14:textId="77777777" w:rsidR="0056615F" w:rsidRDefault="0056615F" w:rsidP="0056615F">
      <w:pPr>
        <w:spacing w:line="360" w:lineRule="auto"/>
        <w:rPr>
          <w:rFonts w:ascii="Arial" w:hAnsi="Arial" w:cs="Arial"/>
          <w:sz w:val="14"/>
          <w:szCs w:val="14"/>
        </w:rPr>
        <w:sectPr w:rsidR="0056615F" w:rsidSect="0056615F">
          <w:type w:val="continuous"/>
          <w:pgSz w:w="11906" w:h="16838"/>
          <w:pgMar w:top="851" w:right="1440" w:bottom="851" w:left="1440" w:header="709" w:footer="709" w:gutter="0"/>
          <w:cols w:num="2" w:space="708"/>
          <w:docGrid w:linePitch="360"/>
        </w:sectPr>
      </w:pPr>
    </w:p>
    <w:p w14:paraId="073BF668" w14:textId="77777777" w:rsidR="0056615F" w:rsidRPr="00AC32C4" w:rsidRDefault="0056615F" w:rsidP="0056615F">
      <w:pPr>
        <w:spacing w:line="360" w:lineRule="auto"/>
        <w:rPr>
          <w:rFonts w:ascii="Arial" w:hAnsi="Arial" w:cs="Arial"/>
          <w:sz w:val="14"/>
          <w:szCs w:val="14"/>
        </w:rPr>
      </w:pPr>
      <w:r>
        <w:rPr>
          <w:rFonts w:ascii="Arial" w:hAnsi="Arial" w:cs="Arial"/>
          <w:sz w:val="14"/>
          <w:szCs w:val="14"/>
        </w:rPr>
        <w:t xml:space="preserve">                                                                                                         </w:t>
      </w:r>
      <w:hyperlink r:id="rId10" w:history="1">
        <w:r w:rsidRPr="00516681">
          <w:rPr>
            <w:rStyle w:val="Hyperlink"/>
            <w:rFonts w:ascii="Arial" w:hAnsi="Arial" w:cs="Arial"/>
            <w:sz w:val="14"/>
            <w:szCs w:val="14"/>
          </w:rPr>
          <w:t>https://www.flicklearning.com/blog/what-is-radicalisation-why-do-i-need-to-know</w:t>
        </w:r>
      </w:hyperlink>
      <w:r>
        <w:rPr>
          <w:rFonts w:ascii="Arial" w:hAnsi="Arial" w:cs="Arial"/>
          <w:sz w:val="14"/>
          <w:szCs w:val="14"/>
        </w:rPr>
        <w:t xml:space="preserve"> </w:t>
      </w:r>
    </w:p>
    <w:p w14:paraId="226895F3" w14:textId="77777777" w:rsidR="0056615F" w:rsidRDefault="0056615F" w:rsidP="0056615F">
      <w:pPr>
        <w:spacing w:line="24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313F4C40" wp14:editId="645CF5A2">
                <wp:simplePos x="0" y="0"/>
                <wp:positionH relativeFrom="column">
                  <wp:posOffset>621102</wp:posOffset>
                </wp:positionH>
                <wp:positionV relativeFrom="paragraph">
                  <wp:posOffset>1356001</wp:posOffset>
                </wp:positionV>
                <wp:extent cx="4718649" cy="267418"/>
                <wp:effectExtent l="0" t="19050" r="44450" b="37465"/>
                <wp:wrapNone/>
                <wp:docPr id="14" name="Arrow: Striped Right 14"/>
                <wp:cNvGraphicFramePr/>
                <a:graphic xmlns:a="http://schemas.openxmlformats.org/drawingml/2006/main">
                  <a:graphicData uri="http://schemas.microsoft.com/office/word/2010/wordprocessingShape">
                    <wps:wsp>
                      <wps:cNvSpPr/>
                      <wps:spPr>
                        <a:xfrm>
                          <a:off x="0" y="0"/>
                          <a:ext cx="4718649" cy="267418"/>
                        </a:xfrm>
                        <a:prstGeom prst="striped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6705A3"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Arrow: Striped Right 14" o:spid="_x0000_s1026" type="#_x0000_t93" style="position:absolute;margin-left:48.9pt;margin-top:106.75pt;width:371.55pt;height:21.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" adj="20988" fillcolor="black [3200]" strokecolor="black [1600]" strokeweight="1pt"/>
            </w:pict>
          </mc:Fallback>
        </mc:AlternateContent>
      </w:r>
      <w:r w:rsidRPr="00511F2A">
        <w:rPr>
          <w:rFonts w:ascii="Arial" w:hAnsi="Arial" w:cs="Arial"/>
          <w:noProof/>
          <w:sz w:val="24"/>
          <w:szCs w:val="24"/>
        </w:rPr>
        <mc:AlternateContent>
          <mc:Choice Requires="wps">
            <w:drawing>
              <wp:anchor distT="45720" distB="45720" distL="114300" distR="114300" simplePos="0" relativeHeight="251659264" behindDoc="0" locked="0" layoutInCell="1" allowOverlap="1" wp14:anchorId="5D484581" wp14:editId="389F5728">
                <wp:simplePos x="0" y="0"/>
                <wp:positionH relativeFrom="margin">
                  <wp:align>left</wp:align>
                </wp:positionH>
                <wp:positionV relativeFrom="paragraph">
                  <wp:posOffset>1071245</wp:posOffset>
                </wp:positionV>
                <wp:extent cx="6029325" cy="1621155"/>
                <wp:effectExtent l="0" t="0" r="28575" b="1714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1621155"/>
                        </a:xfrm>
                        <a:prstGeom prst="rect">
                          <a:avLst/>
                        </a:prstGeom>
                        <a:solidFill>
                          <a:srgbClr val="FFFFFF"/>
                        </a:solidFill>
                        <a:ln w="9525">
                          <a:solidFill>
                            <a:srgbClr val="000000"/>
                          </a:solidFill>
                          <a:miter lim="800000"/>
                          <a:headEnd/>
                          <a:tailEnd/>
                        </a:ln>
                      </wps:spPr>
                      <wps:txbx>
                        <w:txbxContent>
                          <w:p w14:paraId="2F7B1BF1" w14:textId="77777777" w:rsidR="0056615F" w:rsidRPr="00511F2A" w:rsidRDefault="0056615F" w:rsidP="0056615F">
                            <w:pPr>
                              <w:jc w:val="center"/>
                              <w:rPr>
                                <w:rFonts w:ascii="Bahnschrift SemiBold SemiConden" w:hAnsi="Bahnschrift SemiBold SemiConden"/>
                                <w:sz w:val="32"/>
                                <w:szCs w:val="32"/>
                              </w:rPr>
                            </w:pPr>
                            <w:r w:rsidRPr="00511F2A">
                              <w:rPr>
                                <w:rFonts w:ascii="Bahnschrift SemiBold SemiConden" w:hAnsi="Bahnschrift SemiBold SemiConden"/>
                                <w:sz w:val="32"/>
                                <w:szCs w:val="32"/>
                              </w:rPr>
                              <w:t>Childhood</w:t>
                            </w:r>
                            <w:r>
                              <w:rPr>
                                <w:rFonts w:ascii="Bahnschrift SemiBold SemiConden" w:hAnsi="Bahnschrift SemiBold SemiConden"/>
                                <w:sz w:val="32"/>
                                <w:szCs w:val="32"/>
                              </w:rPr>
                              <w:t xml:space="preserve">    </w:t>
                            </w:r>
                            <w:r w:rsidRPr="00511F2A">
                              <w:rPr>
                                <w:noProof/>
                              </w:rPr>
                              <w:drawing>
                                <wp:inline distT="0" distB="0" distL="0" distR="0" wp14:anchorId="0E12F3EE" wp14:editId="08249F9F">
                                  <wp:extent cx="4968240" cy="1500981"/>
                                  <wp:effectExtent l="0" t="0" r="381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1401" cy="1520063"/>
                                          </a:xfrm>
                                          <a:prstGeom prst="rect">
                                            <a:avLst/>
                                          </a:prstGeom>
                                          <a:noFill/>
                                          <a:ln>
                                            <a:noFill/>
                                          </a:ln>
                                        </pic:spPr>
                                      </pic:pic>
                                    </a:graphicData>
                                  </a:graphic>
                                </wp:inline>
                              </w:drawing>
                            </w:r>
                            <w:r>
                              <w:rPr>
                                <w:rFonts w:ascii="Bahnschrift SemiBold SemiConden" w:hAnsi="Bahnschrift SemiBold SemiConden"/>
                                <w:sz w:val="32"/>
                                <w:szCs w:val="32"/>
                              </w:rPr>
                              <w:t xml:space="preserve">    Adolescence  </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84581" id="_x0000_t202" coordsize="21600,21600" o:spt="202" path="m,l,21600r21600,l21600,xe">
                <v:stroke joinstyle="miter"/>
                <v:path gradientshapeok="t" o:connecttype="rect"/>
              </v:shapetype>
              <v:shape id="Text Box 2" o:spid="_x0000_s1026" type="#_x0000_t202" style="position:absolute;left:0;text-align:left;margin-left:0;margin-top:84.35pt;width:474.75pt;height:127.6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">
                <v:textbox style="layout-flow:vertical;mso-layout-flow-alt:bottom-to-top">
                  <w:txbxContent>
                    <w:p w14:paraId="2F7B1BF1" w14:textId="77777777" w:rsidR="0056615F" w:rsidRPr="00511F2A" w:rsidRDefault="0056615F" w:rsidP="0056615F">
                      <w:pPr>
                        <w:jc w:val="center"/>
                        <w:rPr>
                          <w:rFonts w:ascii="Bahnschrift SemiBold SemiConden" w:hAnsi="Bahnschrift SemiBold SemiConden"/>
                          <w:sz w:val="32"/>
                          <w:szCs w:val="32"/>
                        </w:rPr>
                      </w:pPr>
                      <w:r w:rsidRPr="00511F2A">
                        <w:rPr>
                          <w:rFonts w:ascii="Bahnschrift SemiBold SemiConden" w:hAnsi="Bahnschrift SemiBold SemiConden"/>
                          <w:sz w:val="32"/>
                          <w:szCs w:val="32"/>
                        </w:rPr>
                        <w:t>Childhood</w:t>
                      </w:r>
                      <w:r>
                        <w:rPr>
                          <w:rFonts w:ascii="Bahnschrift SemiBold SemiConden" w:hAnsi="Bahnschrift SemiBold SemiConden"/>
                          <w:sz w:val="32"/>
                          <w:szCs w:val="32"/>
                        </w:rPr>
                        <w:t xml:space="preserve">    </w:t>
                      </w:r>
                      <w:r w:rsidRPr="00511F2A">
                        <w:rPr>
                          <w:noProof/>
                        </w:rPr>
                        <w:drawing>
                          <wp:inline distT="0" distB="0" distL="0" distR="0" wp14:anchorId="0E12F3EE" wp14:editId="08249F9F">
                            <wp:extent cx="4968240" cy="1500981"/>
                            <wp:effectExtent l="0" t="0" r="381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31401" cy="1520063"/>
                                    </a:xfrm>
                                    <a:prstGeom prst="rect">
                                      <a:avLst/>
                                    </a:prstGeom>
                                    <a:noFill/>
                                    <a:ln>
                                      <a:noFill/>
                                    </a:ln>
                                  </pic:spPr>
                                </pic:pic>
                              </a:graphicData>
                            </a:graphic>
                          </wp:inline>
                        </w:drawing>
                      </w:r>
                      <w:r>
                        <w:rPr>
                          <w:rFonts w:ascii="Bahnschrift SemiBold SemiConden" w:hAnsi="Bahnschrift SemiBold SemiConden"/>
                          <w:sz w:val="32"/>
                          <w:szCs w:val="32"/>
                        </w:rPr>
                        <w:t xml:space="preserve">    Adolescence  </w:t>
                      </w:r>
                    </w:p>
                  </w:txbxContent>
                </v:textbox>
                <w10:wrap type="square" anchorx="margin"/>
              </v:shape>
            </w:pict>
          </mc:Fallback>
        </mc:AlternateContent>
      </w:r>
      <w:r>
        <w:rPr>
          <w:rFonts w:ascii="Arial" w:hAnsi="Arial" w:cs="Arial"/>
          <w:sz w:val="24"/>
          <w:szCs w:val="24"/>
        </w:rPr>
        <w:t>Firstly, children and young people can be vulnerable during their informative years; particularly during adolescence, some identified this period as being from the age of 11 (Erikson, 1968). It is a phase of life stretching from childhood to adulthood.</w:t>
      </w:r>
    </w:p>
    <w:p w14:paraId="214D5E86" w14:textId="77777777" w:rsidR="0056615F" w:rsidRDefault="0056615F" w:rsidP="0056615F">
      <w:pPr>
        <w:spacing w:line="240" w:lineRule="auto"/>
        <w:jc w:val="both"/>
        <w:rPr>
          <w:rFonts w:ascii="Arial" w:hAnsi="Arial" w:cs="Arial"/>
          <w:sz w:val="24"/>
          <w:szCs w:val="24"/>
        </w:rPr>
      </w:pPr>
    </w:p>
    <w:p w14:paraId="30300CF4" w14:textId="77777777" w:rsidR="0056615F" w:rsidRDefault="0056615F" w:rsidP="0056615F">
      <w:pPr>
        <w:spacing w:line="240" w:lineRule="auto"/>
        <w:jc w:val="both"/>
        <w:rPr>
          <w:rFonts w:ascii="Arial" w:hAnsi="Arial" w:cs="Arial"/>
          <w:sz w:val="24"/>
          <w:szCs w:val="24"/>
        </w:rPr>
      </w:pPr>
      <w:r>
        <w:rPr>
          <w:rFonts w:ascii="Arial" w:hAnsi="Arial" w:cs="Arial"/>
          <w:sz w:val="24"/>
          <w:szCs w:val="24"/>
        </w:rPr>
        <w:lastRenderedPageBreak/>
        <w:t xml:space="preserve">Steinberg (2005) describes adolescence as a time when vulnerability is heightened; due to the disconnectedness between the developing brain, behavioural and cognitive systems. Erikson (2005) labelled this period </w:t>
      </w:r>
      <w:r w:rsidRPr="00C561DF">
        <w:rPr>
          <w:rFonts w:ascii="Arial" w:hAnsi="Arial" w:cs="Arial"/>
          <w:sz w:val="24"/>
          <w:szCs w:val="24"/>
        </w:rPr>
        <w:t>as Identity v</w:t>
      </w:r>
      <w:r>
        <w:rPr>
          <w:rFonts w:ascii="Arial" w:hAnsi="Arial" w:cs="Arial"/>
          <w:sz w:val="24"/>
          <w:szCs w:val="24"/>
        </w:rPr>
        <w:t>ersu</w:t>
      </w:r>
      <w:r w:rsidRPr="00C561DF">
        <w:rPr>
          <w:rFonts w:ascii="Arial" w:hAnsi="Arial" w:cs="Arial"/>
          <w:sz w:val="24"/>
          <w:szCs w:val="24"/>
        </w:rPr>
        <w:t>s role confusion</w:t>
      </w:r>
      <w:r>
        <w:rPr>
          <w:rFonts w:ascii="Arial" w:hAnsi="Arial" w:cs="Arial"/>
          <w:sz w:val="24"/>
          <w:szCs w:val="24"/>
        </w:rPr>
        <w:t xml:space="preserve">; it is a time when a young person is more likely to be influenced by their peer group  and question who they are, what is their role in society, their sexuality and their identity in general which, it could be argued, will be affected by their culture, ethnicity, or religion. Therefore, it could be argued that because of this period of questioning they are more at risk of being marginalised and have feelings of isolation; which some argue makes them more vulnerable to being radicalised. Adolescence can be also seen as a time of increased risk; should they be allowed to </w:t>
      </w:r>
      <w:r w:rsidRPr="00462FC0">
        <w:rPr>
          <w:rFonts w:ascii="Arial" w:hAnsi="Arial" w:cs="Arial"/>
          <w:sz w:val="24"/>
          <w:szCs w:val="24"/>
        </w:rPr>
        <w:t xml:space="preserve">experiment, have strong views and challenge ideas? Steinberg  explains that in </w:t>
      </w:r>
      <w:r>
        <w:rPr>
          <w:rFonts w:ascii="Arial" w:hAnsi="Arial" w:cs="Arial"/>
          <w:sz w:val="24"/>
          <w:szCs w:val="24"/>
        </w:rPr>
        <w:t xml:space="preserve">the </w:t>
      </w:r>
      <w:r w:rsidRPr="00462FC0">
        <w:rPr>
          <w:rFonts w:ascii="Arial" w:hAnsi="Arial" w:cs="Arial"/>
          <w:sz w:val="24"/>
          <w:szCs w:val="24"/>
        </w:rPr>
        <w:t xml:space="preserve">adolescence brain </w:t>
      </w:r>
      <w:r>
        <w:rPr>
          <w:rFonts w:ascii="Arial" w:hAnsi="Arial" w:cs="Arial"/>
          <w:sz w:val="24"/>
          <w:szCs w:val="24"/>
        </w:rPr>
        <w:t>there are ‘</w:t>
      </w:r>
      <w:r w:rsidRPr="00462FC0">
        <w:rPr>
          <w:rFonts w:ascii="Arial" w:hAnsi="Arial" w:cs="Arial"/>
          <w:sz w:val="24"/>
          <w:szCs w:val="24"/>
        </w:rPr>
        <w:t>regions and systems that are key to the regulation of behaviour and emotion and to the perception and evaluation of risk and reward</w:t>
      </w:r>
      <w:r>
        <w:rPr>
          <w:rFonts w:ascii="Arial" w:hAnsi="Arial" w:cs="Arial"/>
          <w:sz w:val="24"/>
          <w:szCs w:val="24"/>
        </w:rPr>
        <w:t>’</w:t>
      </w:r>
      <w:r w:rsidRPr="00462FC0">
        <w:rPr>
          <w:rFonts w:ascii="Arial" w:hAnsi="Arial" w:cs="Arial"/>
          <w:sz w:val="24"/>
          <w:szCs w:val="24"/>
        </w:rPr>
        <w:t xml:space="preserve"> (2005</w:t>
      </w:r>
      <w:r>
        <w:rPr>
          <w:rFonts w:ascii="Arial" w:hAnsi="Arial" w:cs="Arial"/>
          <w:sz w:val="24"/>
          <w:szCs w:val="24"/>
        </w:rPr>
        <w:t>, p. 1</w:t>
      </w:r>
      <w:r w:rsidRPr="00462FC0">
        <w:rPr>
          <w:rFonts w:ascii="Arial" w:hAnsi="Arial" w:cs="Arial"/>
          <w:sz w:val="24"/>
          <w:szCs w:val="24"/>
        </w:rPr>
        <w:t>).</w:t>
      </w:r>
    </w:p>
    <w:p w14:paraId="3E6DB10D" w14:textId="77777777" w:rsidR="0056615F" w:rsidRDefault="0056615F" w:rsidP="0056615F">
      <w:pPr>
        <w:spacing w:line="360" w:lineRule="auto"/>
        <w:jc w:val="center"/>
        <w:rPr>
          <w:rFonts w:ascii="Arial" w:hAnsi="Arial" w:cs="Arial"/>
          <w:sz w:val="24"/>
          <w:szCs w:val="24"/>
        </w:rPr>
      </w:pPr>
      <w:r>
        <w:rPr>
          <w:noProof/>
        </w:rPr>
        <w:drawing>
          <wp:inline distT="0" distB="0" distL="0" distR="0" wp14:anchorId="53DF6595" wp14:editId="3C48ECFB">
            <wp:extent cx="4321810" cy="1319841"/>
            <wp:effectExtent l="0" t="0" r="2540" b="0"/>
            <wp:docPr id="2" name="Picture 2" descr="https://marlin-prod.literatumonline.com/cms/attachment/650116b9-c926-4432-bdd8-5deadc09ad72/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rlin-prod.literatumonline.com/cms/attachment/650116b9-c926-4432-bdd8-5deadc09ad72/gr1.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63986" cy="1363260"/>
                    </a:xfrm>
                    <a:prstGeom prst="rect">
                      <a:avLst/>
                    </a:prstGeom>
                    <a:noFill/>
                    <a:ln>
                      <a:noFill/>
                    </a:ln>
                  </pic:spPr>
                </pic:pic>
              </a:graphicData>
            </a:graphic>
          </wp:inline>
        </w:drawing>
      </w:r>
    </w:p>
    <w:p w14:paraId="112E1359" w14:textId="77777777" w:rsidR="0056615F" w:rsidRDefault="0056615F" w:rsidP="0056615F">
      <w:pPr>
        <w:jc w:val="right"/>
        <w:rPr>
          <w:rFonts w:ascii="Arial" w:hAnsi="Arial" w:cs="Arial"/>
          <w:sz w:val="24"/>
          <w:szCs w:val="24"/>
        </w:rPr>
      </w:pPr>
      <w:r>
        <w:rPr>
          <w:rFonts w:ascii="Arial" w:hAnsi="Arial" w:cs="Arial"/>
          <w:sz w:val="24"/>
          <w:szCs w:val="24"/>
        </w:rPr>
        <w:t>(Steinberg, 2005)</w:t>
      </w:r>
    </w:p>
    <w:p w14:paraId="2FA8E5B8" w14:textId="7163E4C4" w:rsidR="0056615F" w:rsidRDefault="0056615F" w:rsidP="0056615F">
      <w:pPr>
        <w:spacing w:line="240" w:lineRule="auto"/>
        <w:jc w:val="both"/>
      </w:pPr>
      <w:r>
        <w:rPr>
          <w:rFonts w:ascii="Arial" w:hAnsi="Arial" w:cs="Arial"/>
          <w:noProof/>
          <w:sz w:val="16"/>
          <w:szCs w:val="16"/>
        </w:rPr>
        <w:drawing>
          <wp:anchor distT="0" distB="0" distL="114300" distR="114300" simplePos="0" relativeHeight="251662336" behindDoc="1" locked="0" layoutInCell="1" allowOverlap="1" wp14:anchorId="54B82995" wp14:editId="14F0B9BA">
            <wp:simplePos x="0" y="0"/>
            <wp:positionH relativeFrom="column">
              <wp:posOffset>2019300</wp:posOffset>
            </wp:positionH>
            <wp:positionV relativeFrom="page">
              <wp:posOffset>5854700</wp:posOffset>
            </wp:positionV>
            <wp:extent cx="1419225" cy="864870"/>
            <wp:effectExtent l="0" t="0" r="0" b="0"/>
            <wp:wrapTight wrapText="bothSides">
              <wp:wrapPolygon edited="0">
                <wp:start x="8118" y="0"/>
                <wp:lineTo x="5509" y="1427"/>
                <wp:lineTo x="2609" y="5709"/>
                <wp:lineTo x="2609" y="8564"/>
                <wp:lineTo x="4929" y="16176"/>
                <wp:lineTo x="5219" y="19982"/>
                <wp:lineTo x="13337" y="19982"/>
                <wp:lineTo x="13627" y="19031"/>
                <wp:lineTo x="15946" y="16176"/>
                <wp:lineTo x="18266" y="13797"/>
                <wp:lineTo x="18846" y="11419"/>
                <wp:lineTo x="17396" y="8564"/>
                <wp:lineTo x="17686" y="6185"/>
                <wp:lineTo x="13917" y="1427"/>
                <wp:lineTo x="11307" y="0"/>
                <wp:lineTo x="8118" y="0"/>
              </wp:wrapPolygon>
            </wp:wrapTight>
            <wp:docPr id="24" name="Graphic 24" descr="Head with g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headwithgears.svg"/>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1419225" cy="86487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Secondly, currently in the UK there are 1.8 million single parents with 90% of these being women, according to the Office of National Statistics</w:t>
      </w:r>
      <w:r>
        <w:rPr>
          <w:rFonts w:ascii="Arial" w:hAnsi="Arial" w:cs="Arial"/>
          <w:sz w:val="24"/>
          <w:szCs w:val="24"/>
        </w:rPr>
        <w:t xml:space="preserve"> </w:t>
      </w:r>
      <w:r>
        <w:rPr>
          <w:rFonts w:ascii="Arial" w:hAnsi="Arial" w:cs="Arial"/>
          <w:sz w:val="24"/>
          <w:szCs w:val="24"/>
        </w:rPr>
        <w:t>(ONS) (2019). ONS report that 53% of these families have one child, 32.1% have two and 13% have three or more children (2019). However, these figures do not represent families where there has been a breakdown in the relationship and have become single parent families, but it is estimated that nearly half of them were born when their parent was in a relationship (</w:t>
      </w:r>
      <w:r w:rsidRPr="001C29B1">
        <w:rPr>
          <w:rFonts w:ascii="Arial" w:hAnsi="Arial" w:cs="Arial"/>
          <w:sz w:val="24"/>
          <w:szCs w:val="24"/>
        </w:rPr>
        <w:t>ONS, 2019).</w:t>
      </w:r>
      <w:r>
        <w:tab/>
      </w:r>
      <w:r>
        <w:tab/>
        <w:t xml:space="preserve">                                                               </w:t>
      </w:r>
    </w:p>
    <w:p w14:paraId="7D819A02" w14:textId="77777777" w:rsidR="0056615F" w:rsidRDefault="0056615F" w:rsidP="0056615F">
      <w:pPr>
        <w:spacing w:line="240" w:lineRule="auto"/>
        <w:jc w:val="both"/>
      </w:pPr>
    </w:p>
    <w:p w14:paraId="6FFE3A95" w14:textId="77777777" w:rsidR="0056615F" w:rsidRDefault="0056615F" w:rsidP="0056615F">
      <w:pPr>
        <w:spacing w:line="240" w:lineRule="auto"/>
        <w:jc w:val="both"/>
      </w:pPr>
    </w:p>
    <w:p w14:paraId="071A49B6" w14:textId="77777777" w:rsidR="0056615F" w:rsidRDefault="0056615F" w:rsidP="0056615F">
      <w:pPr>
        <w:spacing w:line="240" w:lineRule="auto"/>
        <w:jc w:val="both"/>
      </w:pPr>
    </w:p>
    <w:p w14:paraId="5C778440" w14:textId="6BCB5370" w:rsidR="0056615F" w:rsidRPr="0056615F" w:rsidRDefault="0056615F" w:rsidP="0056615F">
      <w:pPr>
        <w:spacing w:line="240" w:lineRule="auto"/>
        <w:jc w:val="both"/>
        <w:rPr>
          <w:rFonts w:ascii="Arial" w:hAnsi="Arial" w:cs="Arial"/>
          <w:color w:val="1D1D1B"/>
          <w:sz w:val="24"/>
          <w:szCs w:val="24"/>
        </w:rPr>
      </w:pPr>
      <w:r w:rsidRPr="00B459E6">
        <w:rPr>
          <w:rFonts w:ascii="Arial" w:hAnsi="Arial" w:cs="Arial"/>
          <w:noProof/>
          <w:sz w:val="24"/>
          <w:szCs w:val="24"/>
        </w:rPr>
        <mc:AlternateContent>
          <mc:Choice Requires="wps">
            <w:drawing>
              <wp:anchor distT="45720" distB="45720" distL="114300" distR="114300" simplePos="0" relativeHeight="251665408" behindDoc="0" locked="0" layoutInCell="1" allowOverlap="1" wp14:anchorId="65B538EB" wp14:editId="7DD13FF1">
                <wp:simplePos x="0" y="0"/>
                <wp:positionH relativeFrom="margin">
                  <wp:align>center</wp:align>
                </wp:positionH>
                <wp:positionV relativeFrom="paragraph">
                  <wp:posOffset>2594013</wp:posOffset>
                </wp:positionV>
                <wp:extent cx="5029200" cy="10953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095375"/>
                        </a:xfrm>
                        <a:prstGeom prst="rect">
                          <a:avLst/>
                        </a:prstGeom>
                        <a:solidFill>
                          <a:srgbClr val="FFFFFF"/>
                        </a:solidFill>
                        <a:ln w="9525">
                          <a:solidFill>
                            <a:srgbClr val="000000"/>
                          </a:solidFill>
                          <a:miter lim="800000"/>
                          <a:headEnd/>
                          <a:tailEnd/>
                        </a:ln>
                      </wps:spPr>
                      <wps:txbx>
                        <w:txbxContent>
                          <w:p w14:paraId="5E885259" w14:textId="77777777" w:rsidR="0056615F" w:rsidRDefault="0056615F" w:rsidP="0056615F">
                            <w:pPr>
                              <w:shd w:val="clear" w:color="auto" w:fill="D5DCE4" w:themeFill="text2" w:themeFillTint="33"/>
                              <w:spacing w:line="360" w:lineRule="auto"/>
                              <w:jc w:val="center"/>
                              <w:rPr>
                                <w:rFonts w:ascii="Arial" w:hAnsi="Arial" w:cs="Arial"/>
                                <w:sz w:val="24"/>
                                <w:szCs w:val="24"/>
                              </w:rPr>
                            </w:pPr>
                            <w:r>
                              <w:rPr>
                                <w:rFonts w:ascii="Arial" w:hAnsi="Arial" w:cs="Arial"/>
                                <w:sz w:val="24"/>
                                <w:szCs w:val="24"/>
                              </w:rPr>
                              <w:t>So far, the evidence identifies the vulnerability of children and young people during adolescence and the impact from the breakdown of parental relationships. So now let’s look at what happens to those young people who do not interact with their fathers.</w:t>
                            </w:r>
                          </w:p>
                          <w:p w14:paraId="2ECBF7C6" w14:textId="77777777" w:rsidR="0056615F" w:rsidRDefault="0056615F" w:rsidP="0056615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B538EB" id="_x0000_s1027" type="#_x0000_t202" style="position:absolute;left:0;text-align:left;margin-left:0;margin-top:204.25pt;width:396pt;height:86.2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">
                <v:textbox>
                  <w:txbxContent>
                    <w:p w14:paraId="5E885259" w14:textId="77777777" w:rsidR="0056615F" w:rsidRDefault="0056615F" w:rsidP="0056615F">
                      <w:pPr>
                        <w:shd w:val="clear" w:color="auto" w:fill="D5DCE4" w:themeFill="text2" w:themeFillTint="33"/>
                        <w:spacing w:line="360" w:lineRule="auto"/>
                        <w:jc w:val="center"/>
                        <w:rPr>
                          <w:rFonts w:ascii="Arial" w:hAnsi="Arial" w:cs="Arial"/>
                          <w:sz w:val="24"/>
                          <w:szCs w:val="24"/>
                        </w:rPr>
                      </w:pPr>
                      <w:r>
                        <w:rPr>
                          <w:rFonts w:ascii="Arial" w:hAnsi="Arial" w:cs="Arial"/>
                          <w:sz w:val="24"/>
                          <w:szCs w:val="24"/>
                        </w:rPr>
                        <w:t>So far, the evidence identifies the vulnerability of children and young people during adolescence and the impact from the breakdown of parental relationships. So now let’s look at what happens to those young people who do not interact with their fathers.</w:t>
                      </w:r>
                    </w:p>
                    <w:p w14:paraId="2ECBF7C6" w14:textId="77777777" w:rsidR="0056615F" w:rsidRDefault="0056615F" w:rsidP="0056615F">
                      <w:pPr>
                        <w:jc w:val="center"/>
                      </w:pPr>
                    </w:p>
                  </w:txbxContent>
                </v:textbox>
                <w10:wrap type="square" anchorx="margin"/>
              </v:shape>
            </w:pict>
          </mc:Fallback>
        </mc:AlternateContent>
      </w:r>
      <w:r w:rsidRPr="001C29B1">
        <w:rPr>
          <w:rFonts w:ascii="Arial" w:hAnsi="Arial" w:cs="Arial"/>
          <w:sz w:val="24"/>
          <w:szCs w:val="24"/>
        </w:rPr>
        <w:t xml:space="preserve">There is much interest </w:t>
      </w:r>
      <w:r>
        <w:rPr>
          <w:rFonts w:ascii="Arial" w:hAnsi="Arial" w:cs="Arial"/>
          <w:sz w:val="24"/>
          <w:szCs w:val="24"/>
        </w:rPr>
        <w:t>about the</w:t>
      </w:r>
      <w:r w:rsidRPr="001C29B1">
        <w:rPr>
          <w:rFonts w:ascii="Arial" w:hAnsi="Arial" w:cs="Arial"/>
          <w:sz w:val="24"/>
          <w:szCs w:val="24"/>
        </w:rPr>
        <w:t xml:space="preserve"> impact that separation and single parent families has on children and young people. According to Amato (2010) children whose parents have divorced ‘score lower on a variety of emotional, behavioural, social, health and academic outcomes’</w:t>
      </w:r>
      <w:r>
        <w:rPr>
          <w:rFonts w:ascii="Arial" w:hAnsi="Arial" w:cs="Arial"/>
          <w:sz w:val="24"/>
          <w:szCs w:val="24"/>
        </w:rPr>
        <w:t xml:space="preserve"> </w:t>
      </w:r>
      <w:r w:rsidRPr="001C29B1">
        <w:rPr>
          <w:rFonts w:ascii="Arial" w:hAnsi="Arial" w:cs="Arial"/>
          <w:sz w:val="24"/>
          <w:szCs w:val="24"/>
        </w:rPr>
        <w:t>than children of continuously married couples</w:t>
      </w:r>
      <w:r>
        <w:rPr>
          <w:rFonts w:ascii="Arial" w:hAnsi="Arial" w:cs="Arial"/>
          <w:sz w:val="24"/>
          <w:szCs w:val="24"/>
        </w:rPr>
        <w:t xml:space="preserve"> (p. 653)</w:t>
      </w:r>
      <w:r>
        <w:rPr>
          <w:rFonts w:ascii="Arial" w:hAnsi="Arial" w:cs="Arial"/>
          <w:sz w:val="24"/>
          <w:szCs w:val="24"/>
        </w:rPr>
        <w:t xml:space="preserve">. </w:t>
      </w:r>
      <w:r w:rsidRPr="001C29B1">
        <w:rPr>
          <w:rFonts w:ascii="Arial" w:hAnsi="Arial" w:cs="Arial"/>
          <w:sz w:val="24"/>
          <w:szCs w:val="24"/>
        </w:rPr>
        <w:t xml:space="preserve">Evidence that children or young people </w:t>
      </w:r>
      <w:r>
        <w:rPr>
          <w:rFonts w:ascii="Arial" w:hAnsi="Arial" w:cs="Arial"/>
          <w:sz w:val="24"/>
          <w:szCs w:val="24"/>
        </w:rPr>
        <w:t xml:space="preserve">can </w:t>
      </w:r>
      <w:r w:rsidRPr="001C29B1">
        <w:rPr>
          <w:rFonts w:ascii="Arial" w:hAnsi="Arial" w:cs="Arial"/>
          <w:sz w:val="24"/>
          <w:szCs w:val="24"/>
        </w:rPr>
        <w:t>experience negative outcomes in these new family configurations</w:t>
      </w:r>
      <w:r>
        <w:rPr>
          <w:sz w:val="26"/>
          <w:szCs w:val="26"/>
        </w:rPr>
        <w:t xml:space="preserve">. </w:t>
      </w:r>
      <w:r w:rsidRPr="001C29B1">
        <w:rPr>
          <w:rFonts w:ascii="Arial" w:hAnsi="Arial" w:cs="Arial"/>
          <w:sz w:val="24"/>
          <w:szCs w:val="24"/>
        </w:rPr>
        <w:t>However, Benson and McKay (2017) argue that parental conflict is an insufficient explanation for the prevalence of teenage problems.</w:t>
      </w:r>
      <w:r>
        <w:rPr>
          <w:rFonts w:ascii="Arial" w:hAnsi="Arial" w:cs="Arial"/>
          <w:sz w:val="24"/>
          <w:szCs w:val="24"/>
        </w:rPr>
        <w:t xml:space="preserve"> </w:t>
      </w:r>
      <w:proofErr w:type="spellStart"/>
      <w:r>
        <w:rPr>
          <w:rFonts w:ascii="Arial" w:hAnsi="Arial" w:cs="Arial"/>
          <w:sz w:val="24"/>
          <w:szCs w:val="24"/>
        </w:rPr>
        <w:t>Teicher</w:t>
      </w:r>
      <w:proofErr w:type="spellEnd"/>
      <w:r>
        <w:rPr>
          <w:rFonts w:ascii="Arial" w:hAnsi="Arial" w:cs="Arial"/>
          <w:sz w:val="24"/>
          <w:szCs w:val="24"/>
        </w:rPr>
        <w:t xml:space="preserve"> </w:t>
      </w:r>
      <w:r w:rsidRPr="008B57C7">
        <w:rPr>
          <w:rFonts w:ascii="Arial" w:hAnsi="Arial" w:cs="Arial"/>
          <w:i/>
          <w:sz w:val="24"/>
          <w:szCs w:val="24"/>
        </w:rPr>
        <w:t>et al</w:t>
      </w:r>
      <w:r>
        <w:rPr>
          <w:rFonts w:ascii="Arial" w:hAnsi="Arial" w:cs="Arial"/>
          <w:sz w:val="24"/>
          <w:szCs w:val="24"/>
        </w:rPr>
        <w:t xml:space="preserve">. (2016, cited in Public Health Wales, p. 35, 2019) argue that experiences during </w:t>
      </w:r>
      <w:r w:rsidRPr="00E500CC">
        <w:rPr>
          <w:rFonts w:ascii="Arial" w:hAnsi="Arial" w:cs="Arial"/>
          <w:sz w:val="24"/>
          <w:szCs w:val="24"/>
        </w:rPr>
        <w:t xml:space="preserve">‘childhood impact on the structure of the developing brain’, and are a major influence for </w:t>
      </w:r>
      <w:r>
        <w:rPr>
          <w:rFonts w:ascii="Arial" w:hAnsi="Arial" w:cs="Arial"/>
          <w:sz w:val="24"/>
          <w:szCs w:val="24"/>
        </w:rPr>
        <w:t>‘</w:t>
      </w:r>
      <w:r w:rsidRPr="00E500CC">
        <w:rPr>
          <w:rFonts w:ascii="Arial" w:hAnsi="Arial" w:cs="Arial"/>
          <w:sz w:val="24"/>
          <w:szCs w:val="24"/>
        </w:rPr>
        <w:t>psychological and social processes and the ‘balance</w:t>
      </w:r>
      <w:r w:rsidRPr="00E500CC">
        <w:rPr>
          <w:rFonts w:ascii="Arial" w:hAnsi="Arial" w:cs="Arial"/>
          <w:color w:val="1D1D1B"/>
          <w:sz w:val="24"/>
          <w:szCs w:val="24"/>
        </w:rPr>
        <w:t xml:space="preserve"> of control between</w:t>
      </w:r>
      <w:r w:rsidRPr="00E500CC">
        <w:rPr>
          <w:rFonts w:ascii="Arial" w:hAnsi="Arial" w:cs="Arial"/>
          <w:sz w:val="24"/>
          <w:szCs w:val="24"/>
        </w:rPr>
        <w:t xml:space="preserve"> </w:t>
      </w:r>
      <w:r w:rsidRPr="00E500CC">
        <w:rPr>
          <w:rFonts w:ascii="Arial" w:hAnsi="Arial" w:cs="Arial"/>
          <w:color w:val="1D1D1B"/>
          <w:sz w:val="24"/>
          <w:szCs w:val="24"/>
        </w:rPr>
        <w:t xml:space="preserve">rational </w:t>
      </w:r>
      <w:r w:rsidRPr="00764354">
        <w:rPr>
          <w:rFonts w:ascii="Arial" w:hAnsi="Arial" w:cs="Arial"/>
          <w:color w:val="1D1D1B"/>
          <w:sz w:val="24"/>
          <w:szCs w:val="24"/>
        </w:rPr>
        <w:t xml:space="preserve">and emotional behaviour’. </w:t>
      </w:r>
      <w:proofErr w:type="spellStart"/>
      <w:r w:rsidRPr="00764354">
        <w:rPr>
          <w:rFonts w:ascii="Arial" w:hAnsi="Arial" w:cs="Arial"/>
          <w:color w:val="1D1D1B"/>
          <w:sz w:val="24"/>
          <w:szCs w:val="24"/>
        </w:rPr>
        <w:t>Pechtel</w:t>
      </w:r>
      <w:proofErr w:type="spellEnd"/>
      <w:r w:rsidRPr="00764354">
        <w:rPr>
          <w:rFonts w:ascii="Arial" w:hAnsi="Arial" w:cs="Arial"/>
          <w:color w:val="1D1D1B"/>
          <w:sz w:val="24"/>
          <w:szCs w:val="24"/>
        </w:rPr>
        <w:t xml:space="preserve"> and </w:t>
      </w:r>
      <w:proofErr w:type="spellStart"/>
      <w:r w:rsidRPr="00764354">
        <w:rPr>
          <w:rFonts w:ascii="Arial" w:hAnsi="Arial" w:cs="Arial"/>
          <w:color w:val="1D1D1B"/>
          <w:sz w:val="24"/>
          <w:szCs w:val="24"/>
        </w:rPr>
        <w:t>Pizzagalli</w:t>
      </w:r>
      <w:proofErr w:type="spellEnd"/>
      <w:r w:rsidRPr="00764354">
        <w:rPr>
          <w:rFonts w:ascii="Arial" w:hAnsi="Arial" w:cs="Arial"/>
          <w:color w:val="1D1D1B"/>
          <w:sz w:val="24"/>
          <w:szCs w:val="24"/>
        </w:rPr>
        <w:t xml:space="preserve"> (2011) argue that children who are exposed to violence, abuse and other forms</w:t>
      </w:r>
      <w:r w:rsidRPr="00764354">
        <w:rPr>
          <w:rFonts w:ascii="Arial" w:hAnsi="Arial" w:cs="Arial"/>
          <w:sz w:val="24"/>
          <w:szCs w:val="24"/>
        </w:rPr>
        <w:t xml:space="preserve"> </w:t>
      </w:r>
      <w:r w:rsidRPr="00764354">
        <w:rPr>
          <w:rFonts w:ascii="Arial" w:hAnsi="Arial" w:cs="Arial"/>
          <w:color w:val="1D1D1B"/>
          <w:sz w:val="24"/>
          <w:szCs w:val="24"/>
        </w:rPr>
        <w:t>of chronic stress and trauma experience problems regulating</w:t>
      </w:r>
      <w:r w:rsidRPr="00764354">
        <w:rPr>
          <w:rFonts w:ascii="Arial" w:hAnsi="Arial" w:cs="Arial"/>
          <w:sz w:val="24"/>
          <w:szCs w:val="24"/>
        </w:rPr>
        <w:t xml:space="preserve"> </w:t>
      </w:r>
      <w:r w:rsidRPr="00764354">
        <w:rPr>
          <w:rFonts w:ascii="Arial" w:hAnsi="Arial" w:cs="Arial"/>
          <w:color w:val="1D1D1B"/>
          <w:sz w:val="24"/>
          <w:szCs w:val="24"/>
        </w:rPr>
        <w:t>emotions and managing social interactions, as well as adverse</w:t>
      </w:r>
      <w:r w:rsidRPr="00764354">
        <w:rPr>
          <w:rFonts w:ascii="Arial" w:hAnsi="Arial" w:cs="Arial"/>
          <w:sz w:val="24"/>
          <w:szCs w:val="24"/>
        </w:rPr>
        <w:t xml:space="preserve"> </w:t>
      </w:r>
      <w:r w:rsidRPr="00764354">
        <w:rPr>
          <w:rFonts w:ascii="Arial" w:hAnsi="Arial" w:cs="Arial"/>
          <w:color w:val="1D1D1B"/>
          <w:sz w:val="24"/>
          <w:szCs w:val="24"/>
        </w:rPr>
        <w:t>impacts on cognition, memory and learning.</w:t>
      </w:r>
    </w:p>
    <w:p w14:paraId="1878FE57" w14:textId="3CA4131E" w:rsidR="0056615F" w:rsidRPr="00C75AF0" w:rsidRDefault="0056615F" w:rsidP="00C75AF0">
      <w:pPr>
        <w:spacing w:line="240" w:lineRule="auto"/>
        <w:ind w:left="5040"/>
        <w:jc w:val="both"/>
        <w:rPr>
          <w:rFonts w:ascii="Muli-Regular" w:hAnsi="Muli-Regular" w:cs="Muli-Regular"/>
          <w:color w:val="1D1D1B"/>
        </w:rPr>
        <w:sectPr w:rsidR="0056615F" w:rsidRPr="00C75AF0" w:rsidSect="0056615F">
          <w:type w:val="continuous"/>
          <w:pgSz w:w="11906" w:h="16838"/>
          <w:pgMar w:top="567" w:right="1440" w:bottom="284" w:left="1440" w:header="709" w:footer="709" w:gutter="0"/>
          <w:cols w:space="708"/>
          <w:docGrid w:linePitch="360"/>
        </w:sectPr>
      </w:pPr>
      <w:r w:rsidRPr="001E63BA">
        <w:rPr>
          <w:rFonts w:ascii="Arial" w:hAnsi="Arial" w:cs="Arial"/>
          <w:noProof/>
          <w:sz w:val="24"/>
          <w:szCs w:val="24"/>
        </w:rPr>
        <w:lastRenderedPageBreak/>
        <mc:AlternateContent>
          <mc:Choice Requires="wps">
            <w:drawing>
              <wp:anchor distT="45720" distB="45720" distL="114300" distR="114300" simplePos="0" relativeHeight="251663360" behindDoc="0" locked="0" layoutInCell="1" allowOverlap="1" wp14:anchorId="17D3601B" wp14:editId="6C10247C">
                <wp:simplePos x="0" y="0"/>
                <wp:positionH relativeFrom="column">
                  <wp:posOffset>94615</wp:posOffset>
                </wp:positionH>
                <wp:positionV relativeFrom="paragraph">
                  <wp:posOffset>1146810</wp:posOffset>
                </wp:positionV>
                <wp:extent cx="2518410" cy="2104390"/>
                <wp:effectExtent l="0" t="0" r="15240" b="101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8410" cy="2104390"/>
                        </a:xfrm>
                        <a:prstGeom prst="rect">
                          <a:avLst/>
                        </a:prstGeom>
                        <a:solidFill>
                          <a:srgbClr val="FFFFFF"/>
                        </a:solidFill>
                        <a:ln w="9525">
                          <a:solidFill>
                            <a:srgbClr val="000000"/>
                          </a:solidFill>
                          <a:miter lim="800000"/>
                          <a:headEnd/>
                          <a:tailEnd/>
                        </a:ln>
                      </wps:spPr>
                      <wps:txbx>
                        <w:txbxContent>
                          <w:p w14:paraId="43FFD926" w14:textId="0B6BFA29" w:rsidR="0056615F" w:rsidRDefault="0056615F" w:rsidP="0056615F">
                            <w:r>
                              <w:rPr>
                                <w:rFonts w:ascii="Arial" w:hAnsi="Arial" w:cs="Arial"/>
                                <w:bCs/>
                                <w:noProof/>
                              </w:rPr>
                              <w:t>(Canada, no date)</w:t>
                            </w:r>
                            <w:r>
                              <w:rPr>
                                <w:rFonts w:ascii="Arial" w:hAnsi="Arial" w:cs="Arial"/>
                                <w:bCs/>
                                <w:noProof/>
                              </w:rPr>
                              <w:drawing>
                                <wp:inline distT="0" distB="0" distL="0" distR="0" wp14:anchorId="5FAE8AB5" wp14:editId="460C24A9">
                                  <wp:extent cx="2316997" cy="1802921"/>
                                  <wp:effectExtent l="0" t="0" r="7620" b="6985"/>
                                  <wp:docPr id="8" name="Picture 8" descr="C:\Users\scrowther\AppData\Local\Microsoft\Windows\INetCache\Content.MSO\99F7C2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crowther\AppData\Local\Microsoft\Windows\INetCache\Content.MSO\99F7C24A.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3203" cy="194781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3601B" id="_x0000_s1028" type="#_x0000_t202" style="position:absolute;left:0;text-align:left;margin-left:7.45pt;margin-top:90.3pt;width:198.3pt;height:16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">
                <v:textbox>
                  <w:txbxContent>
                    <w:p w14:paraId="43FFD926" w14:textId="0B6BFA29" w:rsidR="0056615F" w:rsidRDefault="0056615F" w:rsidP="0056615F">
                      <w:r>
                        <w:rPr>
                          <w:rFonts w:ascii="Arial" w:hAnsi="Arial" w:cs="Arial"/>
                          <w:bCs/>
                          <w:noProof/>
                        </w:rPr>
                        <w:t>(Canada, no date)</w:t>
                      </w:r>
                      <w:r>
                        <w:rPr>
                          <w:rFonts w:ascii="Arial" w:hAnsi="Arial" w:cs="Arial"/>
                          <w:bCs/>
                          <w:noProof/>
                        </w:rPr>
                        <w:drawing>
                          <wp:inline distT="0" distB="0" distL="0" distR="0" wp14:anchorId="5FAE8AB5" wp14:editId="460C24A9">
                            <wp:extent cx="2316997" cy="1802921"/>
                            <wp:effectExtent l="0" t="0" r="7620" b="6985"/>
                            <wp:docPr id="8" name="Picture 8" descr="C:\Users\scrowther\AppData\Local\Microsoft\Windows\INetCache\Content.MSO\99F7C2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scrowther\AppData\Local\Microsoft\Windows\INetCache\Content.MSO\99F7C24A.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3203" cy="1947813"/>
                                    </a:xfrm>
                                    <a:prstGeom prst="rect">
                                      <a:avLst/>
                                    </a:prstGeom>
                                    <a:noFill/>
                                    <a:ln>
                                      <a:noFill/>
                                    </a:ln>
                                  </pic:spPr>
                                </pic:pic>
                              </a:graphicData>
                            </a:graphic>
                          </wp:inline>
                        </w:drawing>
                      </w:r>
                    </w:p>
                  </w:txbxContent>
                </v:textbox>
                <w10:wrap type="square"/>
              </v:shape>
            </w:pict>
          </mc:Fallback>
        </mc:AlternateContent>
      </w:r>
      <w:r>
        <w:rPr>
          <w:rFonts w:ascii="Arial" w:hAnsi="Arial" w:cs="Arial"/>
          <w:bCs/>
          <w:sz w:val="24"/>
          <w:szCs w:val="24"/>
        </w:rPr>
        <w:t xml:space="preserve"> </w:t>
      </w:r>
    </w:p>
    <w:p w14:paraId="562A5E31" w14:textId="79E1CECB" w:rsidR="0056615F" w:rsidRDefault="0056615F" w:rsidP="0056615F">
      <w:pPr>
        <w:rPr>
          <w:rFonts w:ascii="Californian FB" w:hAnsi="Californian FB" w:cstheme="minorHAnsi"/>
          <w:sz w:val="28"/>
          <w:szCs w:val="28"/>
        </w:rPr>
        <w:sectPr w:rsidR="0056615F" w:rsidSect="0056615F">
          <w:type w:val="continuous"/>
          <w:pgSz w:w="11906" w:h="16838"/>
          <w:pgMar w:top="851" w:right="1440" w:bottom="851" w:left="1440" w:header="709" w:footer="709" w:gutter="0"/>
          <w:cols w:num="2" w:space="708"/>
          <w:docGrid w:linePitch="360"/>
        </w:sectPr>
      </w:pPr>
    </w:p>
    <w:p w14:paraId="326C58D7" w14:textId="77777777" w:rsidR="0056615F" w:rsidRPr="00E24443" w:rsidRDefault="0056615F" w:rsidP="0056615F">
      <w:pPr>
        <w:pStyle w:val="Heading1"/>
        <w:jc w:val="both"/>
        <w:rPr>
          <w:rFonts w:ascii="Arial" w:hAnsi="Arial" w:cs="Arial"/>
          <w:sz w:val="24"/>
          <w:szCs w:val="24"/>
        </w:rPr>
        <w:sectPr w:rsidR="0056615F" w:rsidRPr="00E24443" w:rsidSect="0056615F">
          <w:type w:val="continuous"/>
          <w:pgSz w:w="11906" w:h="16838"/>
          <w:pgMar w:top="851" w:right="1440" w:bottom="851" w:left="1440" w:header="709" w:footer="709" w:gutter="0"/>
          <w:cols w:num="2" w:space="708"/>
          <w:docGrid w:linePitch="360"/>
        </w:sectPr>
      </w:pPr>
    </w:p>
    <w:p w14:paraId="3B24FCF5" w14:textId="3B75E9AE" w:rsidR="00C75AF0" w:rsidRDefault="00C75AF0" w:rsidP="0056615F">
      <w:pPr>
        <w:rPr>
          <w:rFonts w:ascii="Cooper Black" w:hAnsi="Cooper Black"/>
          <w:b/>
          <w:sz w:val="28"/>
          <w:szCs w:val="28"/>
        </w:rPr>
      </w:pPr>
      <w:r>
        <w:rPr>
          <w:rFonts w:ascii="Cooper Black" w:hAnsi="Cooper Black"/>
          <w:b/>
          <w:noProof/>
          <w:sz w:val="28"/>
          <w:szCs w:val="28"/>
        </w:rPr>
        <mc:AlternateContent>
          <mc:Choice Requires="wps">
            <w:drawing>
              <wp:anchor distT="0" distB="0" distL="114300" distR="114300" simplePos="0" relativeHeight="251666432" behindDoc="0" locked="0" layoutInCell="1" allowOverlap="1" wp14:anchorId="35928863" wp14:editId="2F7E0245">
                <wp:simplePos x="0" y="0"/>
                <wp:positionH relativeFrom="column">
                  <wp:posOffset>3357349</wp:posOffset>
                </wp:positionH>
                <wp:positionV relativeFrom="paragraph">
                  <wp:posOffset>120129</wp:posOffset>
                </wp:positionV>
                <wp:extent cx="2688050" cy="2088107"/>
                <wp:effectExtent l="0" t="0" r="17145" b="26670"/>
                <wp:wrapNone/>
                <wp:docPr id="9" name="Text Box 9"/>
                <wp:cNvGraphicFramePr/>
                <a:graphic xmlns:a="http://schemas.openxmlformats.org/drawingml/2006/main">
                  <a:graphicData uri="http://schemas.microsoft.com/office/word/2010/wordprocessingShape">
                    <wps:wsp>
                      <wps:cNvSpPr txBox="1"/>
                      <wps:spPr>
                        <a:xfrm>
                          <a:off x="0" y="0"/>
                          <a:ext cx="2688050" cy="2088107"/>
                        </a:xfrm>
                        <a:prstGeom prst="rect">
                          <a:avLst/>
                        </a:prstGeom>
                        <a:solidFill>
                          <a:schemeClr val="accent4">
                            <a:lumMod val="60000"/>
                            <a:lumOff val="40000"/>
                          </a:schemeClr>
                        </a:solidFill>
                        <a:ln w="6350">
                          <a:solidFill>
                            <a:prstClr val="black"/>
                          </a:solidFill>
                        </a:ln>
                      </wps:spPr>
                      <wps:txbx>
                        <w:txbxContent>
                          <w:p w14:paraId="6EFB7941" w14:textId="77777777" w:rsidR="00C75AF0" w:rsidRPr="00C75AF0" w:rsidRDefault="00C75AF0" w:rsidP="00C75AF0">
                            <w:pPr>
                              <w:jc w:val="both"/>
                              <w:rPr>
                                <w:b/>
                                <w:bCs/>
                                <w:sz w:val="24"/>
                                <w:szCs w:val="24"/>
                              </w:rPr>
                            </w:pPr>
                            <w:r w:rsidRPr="00C75AF0">
                              <w:rPr>
                                <w:b/>
                                <w:bCs/>
                                <w:sz w:val="24"/>
                                <w:szCs w:val="24"/>
                              </w:rPr>
                              <w:t xml:space="preserve">According to </w:t>
                            </w:r>
                            <w:proofErr w:type="spellStart"/>
                            <w:r w:rsidRPr="00C75AF0">
                              <w:rPr>
                                <w:b/>
                                <w:bCs/>
                                <w:sz w:val="24"/>
                                <w:szCs w:val="24"/>
                              </w:rPr>
                              <w:t>Muza</w:t>
                            </w:r>
                            <w:proofErr w:type="spellEnd"/>
                            <w:r w:rsidRPr="00C75AF0">
                              <w:rPr>
                                <w:b/>
                                <w:bCs/>
                                <w:sz w:val="24"/>
                                <w:szCs w:val="24"/>
                              </w:rPr>
                              <w:t xml:space="preserve"> (1998, cited in </w:t>
                            </w:r>
                            <w:proofErr w:type="spellStart"/>
                            <w:r w:rsidRPr="00C75AF0">
                              <w:rPr>
                                <w:b/>
                                <w:bCs/>
                                <w:sz w:val="24"/>
                                <w:szCs w:val="24"/>
                              </w:rPr>
                              <w:t>Eizirik</w:t>
                            </w:r>
                            <w:proofErr w:type="spellEnd"/>
                            <w:r w:rsidRPr="00C75AF0">
                              <w:rPr>
                                <w:b/>
                                <w:bCs/>
                                <w:sz w:val="24"/>
                                <w:szCs w:val="24"/>
                              </w:rPr>
                              <w:t xml:space="preserve"> and Bergmann, 2004) children who do not interact with their fathers often have problems with recognising limits and the rules of social interaction. </w:t>
                            </w:r>
                            <w:proofErr w:type="spellStart"/>
                            <w:r w:rsidRPr="00C75AF0">
                              <w:rPr>
                                <w:b/>
                                <w:bCs/>
                                <w:sz w:val="24"/>
                                <w:szCs w:val="24"/>
                              </w:rPr>
                              <w:t>Muza</w:t>
                            </w:r>
                            <w:proofErr w:type="spellEnd"/>
                            <w:r w:rsidRPr="00C75AF0">
                              <w:rPr>
                                <w:b/>
                                <w:bCs/>
                                <w:sz w:val="24"/>
                                <w:szCs w:val="24"/>
                              </w:rPr>
                              <w:t xml:space="preserve"> (1998) argues that the lack of a relationship with a male figure impacts on the children’s morals and can lead to an increased tendency to engage in anti-social behaviour.  </w:t>
                            </w:r>
                          </w:p>
                          <w:p w14:paraId="42F4762F" w14:textId="77777777" w:rsidR="00C75AF0" w:rsidRDefault="00C75AF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928863" id="Text Box 9" o:spid="_x0000_s1029" type="#_x0000_t202" style="position:absolute;margin-left:264.35pt;margin-top:9.45pt;width:211.65pt;height:164.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" fillcolor="#ffd966 [1943]" strokeweight=".5pt">
                <v:textbox>
                  <w:txbxContent>
                    <w:p w14:paraId="6EFB7941" w14:textId="77777777" w:rsidR="00C75AF0" w:rsidRPr="00C75AF0" w:rsidRDefault="00C75AF0" w:rsidP="00C75AF0">
                      <w:pPr>
                        <w:jc w:val="both"/>
                        <w:rPr>
                          <w:b/>
                          <w:bCs/>
                          <w:sz w:val="24"/>
                          <w:szCs w:val="24"/>
                        </w:rPr>
                      </w:pPr>
                      <w:r w:rsidRPr="00C75AF0">
                        <w:rPr>
                          <w:b/>
                          <w:bCs/>
                          <w:sz w:val="24"/>
                          <w:szCs w:val="24"/>
                        </w:rPr>
                        <w:t xml:space="preserve">According to </w:t>
                      </w:r>
                      <w:proofErr w:type="spellStart"/>
                      <w:r w:rsidRPr="00C75AF0">
                        <w:rPr>
                          <w:b/>
                          <w:bCs/>
                          <w:sz w:val="24"/>
                          <w:szCs w:val="24"/>
                        </w:rPr>
                        <w:t>Muza</w:t>
                      </w:r>
                      <w:proofErr w:type="spellEnd"/>
                      <w:r w:rsidRPr="00C75AF0">
                        <w:rPr>
                          <w:b/>
                          <w:bCs/>
                          <w:sz w:val="24"/>
                          <w:szCs w:val="24"/>
                        </w:rPr>
                        <w:t xml:space="preserve"> (1998, cited in </w:t>
                      </w:r>
                      <w:proofErr w:type="spellStart"/>
                      <w:r w:rsidRPr="00C75AF0">
                        <w:rPr>
                          <w:b/>
                          <w:bCs/>
                          <w:sz w:val="24"/>
                          <w:szCs w:val="24"/>
                        </w:rPr>
                        <w:t>Eizirik</w:t>
                      </w:r>
                      <w:proofErr w:type="spellEnd"/>
                      <w:r w:rsidRPr="00C75AF0">
                        <w:rPr>
                          <w:b/>
                          <w:bCs/>
                          <w:sz w:val="24"/>
                          <w:szCs w:val="24"/>
                        </w:rPr>
                        <w:t xml:space="preserve"> and Bergmann, 2004) children who do not interact with their fathers often have problems with recognising limits and the rules of social interaction. </w:t>
                      </w:r>
                      <w:proofErr w:type="spellStart"/>
                      <w:r w:rsidRPr="00C75AF0">
                        <w:rPr>
                          <w:b/>
                          <w:bCs/>
                          <w:sz w:val="24"/>
                          <w:szCs w:val="24"/>
                        </w:rPr>
                        <w:t>Muza</w:t>
                      </w:r>
                      <w:proofErr w:type="spellEnd"/>
                      <w:r w:rsidRPr="00C75AF0">
                        <w:rPr>
                          <w:b/>
                          <w:bCs/>
                          <w:sz w:val="24"/>
                          <w:szCs w:val="24"/>
                        </w:rPr>
                        <w:t xml:space="preserve"> (1998) argues that the lack of a relationship with a male figure impacts on the children’s morals and can lead to an increased tendency to engage in anti-social behaviour.  </w:t>
                      </w:r>
                    </w:p>
                    <w:p w14:paraId="42F4762F" w14:textId="77777777" w:rsidR="00C75AF0" w:rsidRDefault="00C75AF0"/>
                  </w:txbxContent>
                </v:textbox>
              </v:shape>
            </w:pict>
          </mc:Fallback>
        </mc:AlternateContent>
      </w:r>
    </w:p>
    <w:p w14:paraId="174017B1" w14:textId="77777777" w:rsidR="00C75AF0" w:rsidRDefault="00C75AF0" w:rsidP="0056615F">
      <w:pPr>
        <w:rPr>
          <w:rFonts w:ascii="Cooper Black" w:hAnsi="Cooper Black"/>
          <w:b/>
          <w:sz w:val="28"/>
          <w:szCs w:val="28"/>
        </w:rPr>
      </w:pPr>
    </w:p>
    <w:p w14:paraId="056CD0A2" w14:textId="77777777" w:rsidR="00C75AF0" w:rsidRDefault="00C75AF0" w:rsidP="0056615F">
      <w:pPr>
        <w:rPr>
          <w:rFonts w:ascii="Cooper Black" w:hAnsi="Cooper Black"/>
          <w:b/>
          <w:sz w:val="28"/>
          <w:szCs w:val="28"/>
        </w:rPr>
      </w:pPr>
    </w:p>
    <w:p w14:paraId="3DB49DE7" w14:textId="77777777" w:rsidR="00C75AF0" w:rsidRDefault="00C75AF0" w:rsidP="0056615F">
      <w:pPr>
        <w:rPr>
          <w:rFonts w:ascii="Cooper Black" w:hAnsi="Cooper Black"/>
          <w:b/>
          <w:sz w:val="28"/>
          <w:szCs w:val="28"/>
        </w:rPr>
      </w:pPr>
    </w:p>
    <w:p w14:paraId="738B5280" w14:textId="77777777" w:rsidR="00C75AF0" w:rsidRDefault="00C75AF0" w:rsidP="0056615F">
      <w:pPr>
        <w:rPr>
          <w:rFonts w:ascii="Cooper Black" w:hAnsi="Cooper Black"/>
          <w:b/>
          <w:sz w:val="28"/>
          <w:szCs w:val="28"/>
        </w:rPr>
      </w:pPr>
    </w:p>
    <w:p w14:paraId="7E188907" w14:textId="77777777" w:rsidR="00C75AF0" w:rsidRDefault="00C75AF0" w:rsidP="0056615F">
      <w:pPr>
        <w:rPr>
          <w:rFonts w:ascii="Cooper Black" w:hAnsi="Cooper Black"/>
          <w:b/>
          <w:sz w:val="28"/>
          <w:szCs w:val="28"/>
        </w:rPr>
      </w:pPr>
    </w:p>
    <w:p w14:paraId="5B8571EC" w14:textId="77777777" w:rsidR="00C75AF0" w:rsidRDefault="00C75AF0" w:rsidP="0056615F">
      <w:pPr>
        <w:rPr>
          <w:rFonts w:ascii="Cooper Black" w:hAnsi="Cooper Black"/>
          <w:b/>
          <w:sz w:val="28"/>
          <w:szCs w:val="28"/>
        </w:rPr>
      </w:pPr>
    </w:p>
    <w:p w14:paraId="53DB2360" w14:textId="77777777" w:rsidR="00C75AF0" w:rsidRDefault="00C75AF0" w:rsidP="0056615F">
      <w:pPr>
        <w:rPr>
          <w:rFonts w:ascii="Cooper Black" w:hAnsi="Cooper Black"/>
          <w:b/>
          <w:sz w:val="28"/>
          <w:szCs w:val="28"/>
        </w:rPr>
      </w:pPr>
    </w:p>
    <w:p w14:paraId="0198FE2F" w14:textId="29704A32" w:rsidR="0056615F" w:rsidRPr="00CF57ED" w:rsidRDefault="0056615F" w:rsidP="0056615F">
      <w:pPr>
        <w:rPr>
          <w:rFonts w:ascii="Cooper Black" w:hAnsi="Cooper Black"/>
          <w:b/>
          <w:sz w:val="28"/>
          <w:szCs w:val="28"/>
        </w:rPr>
      </w:pPr>
      <w:r w:rsidRPr="00CF57ED">
        <w:rPr>
          <w:rFonts w:ascii="Cooper Black" w:hAnsi="Cooper Black"/>
          <w:b/>
          <w:sz w:val="28"/>
          <w:szCs w:val="28"/>
        </w:rPr>
        <w:t>“Crime Linked to absent fathers: Boy lacking dad more at risk of turning to crime”. The Guardian, 2001.</w:t>
      </w:r>
    </w:p>
    <w:p w14:paraId="655C0EE3" w14:textId="31E3A670" w:rsidR="0056615F" w:rsidRPr="00CF57ED" w:rsidRDefault="0056615F" w:rsidP="0056615F">
      <w:pPr>
        <w:rPr>
          <w:rFonts w:ascii="Cooper Black" w:hAnsi="Cooper Black" w:cstheme="minorHAnsi"/>
          <w:b/>
          <w:sz w:val="28"/>
          <w:szCs w:val="28"/>
        </w:rPr>
        <w:sectPr w:rsidR="0056615F" w:rsidRPr="00CF57ED" w:rsidSect="0056615F">
          <w:type w:val="continuous"/>
          <w:pgSz w:w="11906" w:h="16838"/>
          <w:pgMar w:top="851" w:right="1440" w:bottom="851" w:left="1440" w:header="709" w:footer="709" w:gutter="0"/>
          <w:cols w:space="708"/>
          <w:docGrid w:linePitch="360"/>
        </w:sectPr>
      </w:pPr>
      <w:r w:rsidRPr="00CF57ED">
        <w:rPr>
          <w:rFonts w:ascii="Cooper Black" w:hAnsi="Cooper Black" w:cstheme="minorHAnsi"/>
          <w:b/>
          <w:sz w:val="28"/>
          <w:szCs w:val="28"/>
        </w:rPr>
        <w:t xml:space="preserve"> “Gang crime: Absentee dads blamed for rise in gang killings”. The Express, 2018</w:t>
      </w:r>
      <w:r w:rsidR="00C75AF0">
        <w:rPr>
          <w:rFonts w:ascii="Cooper Black" w:hAnsi="Cooper Black" w:cstheme="minorHAnsi"/>
          <w:b/>
          <w:sz w:val="28"/>
          <w:szCs w:val="28"/>
        </w:rPr>
        <w:t>.</w:t>
      </w:r>
    </w:p>
    <w:p w14:paraId="17B4150D" w14:textId="2766DC4D" w:rsidR="0056615F" w:rsidRDefault="0056615F" w:rsidP="0056615F">
      <w:pPr>
        <w:jc w:val="both"/>
        <w:rPr>
          <w:rFonts w:ascii="Arial" w:hAnsi="Arial" w:cs="Arial"/>
          <w:sz w:val="24"/>
          <w:szCs w:val="24"/>
        </w:rPr>
      </w:pPr>
      <w:r w:rsidRPr="00E24443">
        <w:rPr>
          <w:rFonts w:ascii="Arial" w:hAnsi="Arial" w:cs="Arial"/>
          <w:sz w:val="24"/>
          <w:szCs w:val="24"/>
        </w:rPr>
        <w:t xml:space="preserve">This blog </w:t>
      </w:r>
      <w:r>
        <w:rPr>
          <w:rFonts w:ascii="Arial" w:hAnsi="Arial" w:cs="Arial"/>
          <w:sz w:val="24"/>
          <w:szCs w:val="24"/>
        </w:rPr>
        <w:t>will</w:t>
      </w:r>
      <w:r w:rsidRPr="00E24443">
        <w:rPr>
          <w:rFonts w:ascii="Arial" w:hAnsi="Arial" w:cs="Arial"/>
          <w:sz w:val="24"/>
          <w:szCs w:val="24"/>
        </w:rPr>
        <w:t xml:space="preserve"> use the terminology </w:t>
      </w:r>
      <w:r>
        <w:rPr>
          <w:rFonts w:ascii="Arial" w:hAnsi="Arial" w:cs="Arial"/>
          <w:sz w:val="24"/>
          <w:szCs w:val="24"/>
        </w:rPr>
        <w:t>‘</w:t>
      </w:r>
      <w:r w:rsidRPr="00E24443">
        <w:rPr>
          <w:rFonts w:ascii="Arial" w:hAnsi="Arial" w:cs="Arial"/>
          <w:sz w:val="24"/>
          <w:szCs w:val="24"/>
        </w:rPr>
        <w:t>radicalisation</w:t>
      </w:r>
      <w:r>
        <w:rPr>
          <w:rFonts w:ascii="Arial" w:hAnsi="Arial" w:cs="Arial"/>
          <w:sz w:val="24"/>
          <w:szCs w:val="24"/>
        </w:rPr>
        <w:t>’</w:t>
      </w:r>
      <w:r w:rsidRPr="00E24443">
        <w:rPr>
          <w:rFonts w:ascii="Arial" w:hAnsi="Arial" w:cs="Arial"/>
          <w:sz w:val="24"/>
          <w:szCs w:val="24"/>
        </w:rPr>
        <w:t xml:space="preserve"> tentatively</w:t>
      </w:r>
      <w:r>
        <w:rPr>
          <w:rFonts w:ascii="Arial" w:hAnsi="Arial" w:cs="Arial"/>
          <w:sz w:val="24"/>
          <w:szCs w:val="24"/>
        </w:rPr>
        <w:t>.</w:t>
      </w:r>
      <w:r w:rsidRPr="00E24443">
        <w:rPr>
          <w:rFonts w:ascii="Arial" w:hAnsi="Arial" w:cs="Arial"/>
          <w:sz w:val="24"/>
          <w:szCs w:val="24"/>
        </w:rPr>
        <w:t xml:space="preserve"> </w:t>
      </w:r>
      <w:proofErr w:type="spellStart"/>
      <w:r>
        <w:rPr>
          <w:rFonts w:ascii="Arial" w:hAnsi="Arial" w:cs="Arial"/>
          <w:sz w:val="24"/>
          <w:szCs w:val="24"/>
        </w:rPr>
        <w:t>Hesketh</w:t>
      </w:r>
      <w:proofErr w:type="spellEnd"/>
      <w:r>
        <w:rPr>
          <w:rFonts w:ascii="Arial" w:hAnsi="Arial" w:cs="Arial"/>
          <w:sz w:val="24"/>
          <w:szCs w:val="24"/>
        </w:rPr>
        <w:t xml:space="preserve"> (2017) suggests that the </w:t>
      </w:r>
      <w:r w:rsidRPr="00C829A9">
        <w:rPr>
          <w:rFonts w:ascii="Arial" w:hAnsi="Arial" w:cs="Arial"/>
          <w:sz w:val="24"/>
          <w:szCs w:val="24"/>
        </w:rPr>
        <w:t>word has been hijacked by the war on terror.</w:t>
      </w:r>
      <w:r>
        <w:t xml:space="preserve"> </w:t>
      </w:r>
      <w:r>
        <w:rPr>
          <w:rFonts w:ascii="Arial" w:hAnsi="Arial" w:cs="Arial"/>
          <w:sz w:val="24"/>
          <w:szCs w:val="24"/>
        </w:rPr>
        <w:t>However, its generic meaning refers</w:t>
      </w:r>
      <w:r w:rsidRPr="00E24443">
        <w:rPr>
          <w:rFonts w:ascii="Arial" w:hAnsi="Arial" w:cs="Arial"/>
          <w:sz w:val="24"/>
          <w:szCs w:val="24"/>
        </w:rPr>
        <w:t xml:space="preserve"> to</w:t>
      </w:r>
      <w:r w:rsidRPr="00E24443">
        <w:rPr>
          <w:rFonts w:ascii="Arial" w:hAnsi="Arial" w:cs="Arial"/>
          <w:b/>
          <w:sz w:val="24"/>
          <w:szCs w:val="24"/>
        </w:rPr>
        <w:t xml:space="preserve"> </w:t>
      </w:r>
      <w:r w:rsidRPr="00E24443">
        <w:rPr>
          <w:rFonts w:ascii="Arial" w:hAnsi="Arial" w:cs="Arial"/>
          <w:sz w:val="24"/>
          <w:szCs w:val="24"/>
        </w:rPr>
        <w:t>the process through which a person comes to support or be involved in extremist ideologies (NSPCC, 2019)</w:t>
      </w:r>
      <w:r>
        <w:rPr>
          <w:rFonts w:ascii="Arial" w:hAnsi="Arial" w:cs="Arial"/>
          <w:sz w:val="24"/>
          <w:szCs w:val="24"/>
        </w:rPr>
        <w:t xml:space="preserve">, these could be religious, social or political ideals. </w:t>
      </w:r>
    </w:p>
    <w:p w14:paraId="729858F4" w14:textId="77777777" w:rsidR="0056615F" w:rsidRPr="006C145E" w:rsidRDefault="0056615F" w:rsidP="0056615F">
      <w:pPr>
        <w:jc w:val="both"/>
        <w:rPr>
          <w:rFonts w:ascii="Arial" w:hAnsi="Arial" w:cs="Arial"/>
          <w:sz w:val="12"/>
          <w:szCs w:val="12"/>
        </w:rPr>
        <w:sectPr w:rsidR="0056615F" w:rsidRPr="006C145E" w:rsidSect="0056615F">
          <w:type w:val="continuous"/>
          <w:pgSz w:w="11906" w:h="16838"/>
          <w:pgMar w:top="851" w:right="1134" w:bottom="851" w:left="1134" w:header="709" w:footer="709" w:gutter="0"/>
          <w:cols w:space="708"/>
          <w:docGrid w:linePitch="360"/>
        </w:sectPr>
      </w:pPr>
      <w:r>
        <w:rPr>
          <w:noProof/>
        </w:rPr>
        <w:drawing>
          <wp:inline distT="0" distB="0" distL="0" distR="0" wp14:anchorId="512C505F" wp14:editId="2C141A97">
            <wp:extent cx="1837426" cy="1085544"/>
            <wp:effectExtent l="0" t="0" r="0" b="635"/>
            <wp:docPr id="7" name="Picture 7" descr="Image result for radical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radicalis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92650" cy="1118170"/>
                    </a:xfrm>
                    <a:prstGeom prst="rect">
                      <a:avLst/>
                    </a:prstGeom>
                    <a:noFill/>
                    <a:ln>
                      <a:noFill/>
                    </a:ln>
                  </pic:spPr>
                </pic:pic>
              </a:graphicData>
            </a:graphic>
          </wp:inline>
        </w:drawing>
      </w:r>
      <w:r>
        <w:rPr>
          <w:rFonts w:ascii="Arial" w:hAnsi="Arial" w:cs="Arial"/>
          <w:sz w:val="24"/>
          <w:szCs w:val="24"/>
        </w:rPr>
        <w:t xml:space="preserve">   </w:t>
      </w:r>
      <w:r>
        <w:rPr>
          <w:noProof/>
        </w:rPr>
        <w:drawing>
          <wp:inline distT="0" distB="0" distL="0" distR="0" wp14:anchorId="1A4CD0AD" wp14:editId="0FEE2AB5">
            <wp:extent cx="1931267" cy="1086929"/>
            <wp:effectExtent l="0" t="0" r="0" b="0"/>
            <wp:docPr id="19" name="Picture 19" descr="Image result for gang culture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gang culture in the uk"/>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94133" cy="1122310"/>
                    </a:xfrm>
                    <a:prstGeom prst="rect">
                      <a:avLst/>
                    </a:prstGeom>
                    <a:noFill/>
                    <a:ln>
                      <a:noFill/>
                    </a:ln>
                  </pic:spPr>
                </pic:pic>
              </a:graphicData>
            </a:graphic>
          </wp:inline>
        </w:drawing>
      </w:r>
      <w:r>
        <w:rPr>
          <w:rFonts w:ascii="Arial" w:hAnsi="Arial" w:cs="Arial"/>
          <w:sz w:val="24"/>
          <w:szCs w:val="24"/>
        </w:rPr>
        <w:t xml:space="preserve">   </w:t>
      </w:r>
      <w:r>
        <w:rPr>
          <w:noProof/>
        </w:rPr>
        <w:drawing>
          <wp:inline distT="0" distB="0" distL="0" distR="0" wp14:anchorId="3EE91B86" wp14:editId="0FD1BF3F">
            <wp:extent cx="1704340" cy="1086183"/>
            <wp:effectExtent l="0" t="0" r="0" b="0"/>
            <wp:docPr id="20" name="Picture 20" descr="Image result for radicalisation weap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radicalisation weapon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93815" cy="1143205"/>
                    </a:xfrm>
                    <a:prstGeom prst="rect">
                      <a:avLst/>
                    </a:prstGeom>
                    <a:noFill/>
                    <a:ln>
                      <a:noFill/>
                    </a:ln>
                  </pic:spPr>
                </pic:pic>
              </a:graphicData>
            </a:graphic>
          </wp:inline>
        </w:drawing>
      </w:r>
      <w:hyperlink r:id="rId19" w:history="1">
        <w:r w:rsidRPr="006C145E">
          <w:rPr>
            <w:rStyle w:val="Hyperlink"/>
            <w:rFonts w:ascii="Arial" w:hAnsi="Arial" w:cs="Arial"/>
            <w:sz w:val="8"/>
            <w:szCs w:val="8"/>
          </w:rPr>
          <w:t>https://crestresearch.ac.uk/comment/mcgarry-far-right-reciprocal-radicalisation/</w:t>
        </w:r>
      </w:hyperlink>
      <w:r>
        <w:rPr>
          <w:rFonts w:ascii="Arial" w:hAnsi="Arial" w:cs="Arial"/>
          <w:sz w:val="8"/>
          <w:szCs w:val="8"/>
        </w:rPr>
        <w:t xml:space="preserve">                           </w:t>
      </w:r>
      <w:r w:rsidRPr="006C145E">
        <w:rPr>
          <w:rFonts w:ascii="Arial" w:hAnsi="Arial" w:cs="Arial"/>
          <w:sz w:val="8"/>
          <w:szCs w:val="8"/>
        </w:rPr>
        <w:t xml:space="preserve"> </w:t>
      </w:r>
      <w:hyperlink r:id="rId20" w:history="1">
        <w:r w:rsidRPr="006C145E">
          <w:rPr>
            <w:rStyle w:val="Hyperlink"/>
            <w:rFonts w:ascii="Arial" w:hAnsi="Arial" w:cs="Arial"/>
            <w:sz w:val="8"/>
            <w:szCs w:val="8"/>
          </w:rPr>
          <w:t>https://slyp.org.uk/article/gang-culture/</w:t>
        </w:r>
      </w:hyperlink>
      <w:r>
        <w:rPr>
          <w:rFonts w:ascii="Arial" w:hAnsi="Arial" w:cs="Arial"/>
          <w:sz w:val="12"/>
          <w:szCs w:val="12"/>
        </w:rPr>
        <w:t xml:space="preserve">        </w:t>
      </w:r>
      <w:r>
        <w:rPr>
          <w:rFonts w:ascii="Arial" w:hAnsi="Arial" w:cs="Arial"/>
          <w:sz w:val="12"/>
          <w:szCs w:val="12"/>
        </w:rPr>
        <w:tab/>
      </w:r>
      <w:r>
        <w:rPr>
          <w:rFonts w:ascii="Arial" w:hAnsi="Arial" w:cs="Arial"/>
          <w:sz w:val="12"/>
          <w:szCs w:val="12"/>
        </w:rPr>
        <w:tab/>
      </w:r>
      <w:r>
        <w:rPr>
          <w:rFonts w:ascii="Arial" w:hAnsi="Arial" w:cs="Arial"/>
          <w:sz w:val="12"/>
          <w:szCs w:val="12"/>
        </w:rPr>
        <w:tab/>
        <w:t xml:space="preserve">              </w:t>
      </w:r>
      <w:hyperlink r:id="rId21" w:history="1">
        <w:r w:rsidRPr="00014017">
          <w:rPr>
            <w:rStyle w:val="Hyperlink"/>
            <w:rFonts w:ascii="Arial" w:hAnsi="Arial" w:cs="Arial"/>
            <w:sz w:val="8"/>
            <w:szCs w:val="8"/>
          </w:rPr>
          <w:t>https://henryjacksonsociety.org/event/womensvoicesinextremism/</w:t>
        </w:r>
      </w:hyperlink>
      <w:r>
        <w:rPr>
          <w:rFonts w:ascii="Arial" w:hAnsi="Arial" w:cs="Arial"/>
          <w:sz w:val="12"/>
          <w:szCs w:val="12"/>
        </w:rPr>
        <w:t xml:space="preserve">                                  </w:t>
      </w:r>
      <w:r>
        <w:rPr>
          <w:rFonts w:ascii="Arial" w:hAnsi="Arial" w:cs="Arial"/>
          <w:sz w:val="12"/>
          <w:szCs w:val="12"/>
        </w:rPr>
        <w:tab/>
        <w:t xml:space="preserve"> </w:t>
      </w:r>
    </w:p>
    <w:p w14:paraId="5999828C" w14:textId="0574F148" w:rsidR="0056615F" w:rsidRDefault="0056615F" w:rsidP="0056615F">
      <w:pPr>
        <w:jc w:val="both"/>
        <w:rPr>
          <w:rFonts w:ascii="Arial" w:hAnsi="Arial" w:cs="Arial"/>
          <w:sz w:val="24"/>
          <w:szCs w:val="24"/>
        </w:rPr>
      </w:pPr>
      <w:proofErr w:type="spellStart"/>
      <w:r>
        <w:rPr>
          <w:rFonts w:ascii="Arial" w:hAnsi="Arial" w:cs="Arial"/>
          <w:sz w:val="24"/>
          <w:szCs w:val="24"/>
        </w:rPr>
        <w:t>Hesketh</w:t>
      </w:r>
      <w:proofErr w:type="spellEnd"/>
      <w:r>
        <w:rPr>
          <w:rFonts w:ascii="Arial" w:hAnsi="Arial" w:cs="Arial"/>
          <w:sz w:val="24"/>
          <w:szCs w:val="24"/>
        </w:rPr>
        <w:t xml:space="preserve"> (2017) argues that children and young people are being racialised every day. He does not make a direct link with family breakdowns and absent fathers</w:t>
      </w:r>
      <w:r w:rsidR="00C75AF0">
        <w:rPr>
          <w:rFonts w:ascii="Arial" w:hAnsi="Arial" w:cs="Arial"/>
          <w:sz w:val="24"/>
          <w:szCs w:val="24"/>
        </w:rPr>
        <w:t>,</w:t>
      </w:r>
      <w:r>
        <w:rPr>
          <w:rFonts w:ascii="Arial" w:hAnsi="Arial" w:cs="Arial"/>
          <w:sz w:val="24"/>
          <w:szCs w:val="24"/>
        </w:rPr>
        <w:t xml:space="preserve"> however; his research suggests that belonging to a gang gives young people a sense of belonging. </w:t>
      </w:r>
      <w:proofErr w:type="spellStart"/>
      <w:r>
        <w:rPr>
          <w:rFonts w:ascii="Arial" w:hAnsi="Arial" w:cs="Arial"/>
          <w:sz w:val="24"/>
          <w:szCs w:val="24"/>
        </w:rPr>
        <w:t>Hesketh</w:t>
      </w:r>
      <w:proofErr w:type="spellEnd"/>
      <w:r>
        <w:rPr>
          <w:rFonts w:ascii="Arial" w:hAnsi="Arial" w:cs="Arial"/>
          <w:sz w:val="24"/>
          <w:szCs w:val="24"/>
        </w:rPr>
        <w:t xml:space="preserve"> also blames the lack of opportunities, caused by unemployment, a cut in services, and an increase in poverty as some of the reasons why some turn to becoming gang members. Public Health Wales (2019, p. 2) agree, adding that inequalities, isolation, abusive childhoods, difficulties with identity and mental ill-health can also contribute to this situation and lead to feelings of disenfranchisement and social exclusion. What </w:t>
      </w:r>
      <w:proofErr w:type="spellStart"/>
      <w:r>
        <w:rPr>
          <w:rFonts w:ascii="Arial" w:hAnsi="Arial" w:cs="Arial"/>
          <w:sz w:val="24"/>
          <w:szCs w:val="24"/>
        </w:rPr>
        <w:t>Hesketh</w:t>
      </w:r>
      <w:proofErr w:type="spellEnd"/>
      <w:r>
        <w:rPr>
          <w:rFonts w:ascii="Arial" w:hAnsi="Arial" w:cs="Arial"/>
          <w:sz w:val="24"/>
          <w:szCs w:val="24"/>
        </w:rPr>
        <w:t xml:space="preserve"> (2019) does highlight is that the results of his study of </w:t>
      </w:r>
      <w:r w:rsidRPr="000B2C49">
        <w:rPr>
          <w:rFonts w:ascii="Arial" w:hAnsi="Arial" w:cs="Arial"/>
          <w:sz w:val="24"/>
          <w:szCs w:val="24"/>
        </w:rPr>
        <w:t xml:space="preserve">22 young people proved that they all needed to be part of a group and had been influenced by an older mentor. </w:t>
      </w:r>
      <w:proofErr w:type="spellStart"/>
      <w:r w:rsidRPr="000B2C49">
        <w:rPr>
          <w:rFonts w:ascii="Arial" w:hAnsi="Arial" w:cs="Arial"/>
          <w:sz w:val="24"/>
          <w:szCs w:val="24"/>
        </w:rPr>
        <w:t>Lützinger</w:t>
      </w:r>
      <w:proofErr w:type="spellEnd"/>
      <w:r w:rsidRPr="000B2C49">
        <w:rPr>
          <w:rFonts w:ascii="Arial" w:hAnsi="Arial" w:cs="Arial"/>
          <w:sz w:val="24"/>
          <w:szCs w:val="24"/>
        </w:rPr>
        <w:t xml:space="preserve"> (2012, cited in </w:t>
      </w:r>
      <w:proofErr w:type="spellStart"/>
      <w:r w:rsidRPr="000B2C49">
        <w:rPr>
          <w:rFonts w:ascii="Arial" w:hAnsi="Arial" w:cs="Arial"/>
          <w:sz w:val="24"/>
          <w:szCs w:val="24"/>
        </w:rPr>
        <w:t>Sikkens</w:t>
      </w:r>
      <w:proofErr w:type="spellEnd"/>
      <w:r w:rsidRPr="000B2C49">
        <w:rPr>
          <w:rFonts w:ascii="Arial" w:hAnsi="Arial" w:cs="Arial"/>
          <w:sz w:val="24"/>
          <w:szCs w:val="24"/>
        </w:rPr>
        <w:t xml:space="preserve">, </w:t>
      </w:r>
      <w:r w:rsidRPr="000B2C49">
        <w:rPr>
          <w:rFonts w:ascii="Arial" w:hAnsi="Arial" w:cs="Arial"/>
          <w:i/>
          <w:sz w:val="24"/>
          <w:szCs w:val="24"/>
        </w:rPr>
        <w:t>et al</w:t>
      </w:r>
      <w:r w:rsidRPr="000B2C49">
        <w:rPr>
          <w:rFonts w:ascii="Arial" w:hAnsi="Arial" w:cs="Arial"/>
          <w:sz w:val="24"/>
          <w:szCs w:val="24"/>
        </w:rPr>
        <w:t>., 2017) state that young people can be lured into radical groups in their search for substitute families and father figures.</w:t>
      </w:r>
    </w:p>
    <w:p w14:paraId="71322314" w14:textId="5368CF26" w:rsidR="0056615F" w:rsidRPr="00561AFD" w:rsidRDefault="0056615F" w:rsidP="0056615F">
      <w:pPr>
        <w:jc w:val="center"/>
        <w:rPr>
          <w:rFonts w:ascii="Arial" w:hAnsi="Arial" w:cs="Arial"/>
          <w:sz w:val="24"/>
          <w:szCs w:val="24"/>
        </w:rPr>
      </w:pPr>
      <w:r w:rsidRPr="00FF3F29">
        <w:rPr>
          <w:rFonts w:ascii="Bahnschrift SemiBold SemiConden" w:hAnsi="Bahnschrift SemiBold SemiConden" w:cs="Arial"/>
          <w:b/>
          <w:i/>
          <w:sz w:val="28"/>
          <w:szCs w:val="28"/>
        </w:rPr>
        <w:t xml:space="preserve">Could this be the evidence needed to prove the </w:t>
      </w:r>
      <w:r w:rsidR="00C75AF0">
        <w:rPr>
          <w:rFonts w:ascii="Bahnschrift SemiBold SemiConden" w:hAnsi="Bahnschrift SemiBold SemiConden" w:cs="Arial"/>
          <w:b/>
          <w:i/>
          <w:sz w:val="28"/>
          <w:szCs w:val="28"/>
        </w:rPr>
        <w:t>question posed in this blog</w:t>
      </w:r>
      <w:r w:rsidRPr="00FF3F29">
        <w:rPr>
          <w:rFonts w:ascii="Bahnschrift SemiBold SemiConden" w:hAnsi="Bahnschrift SemiBold SemiConden" w:cs="Arial"/>
          <w:b/>
          <w:i/>
          <w:sz w:val="28"/>
          <w:szCs w:val="28"/>
        </w:rPr>
        <w:t>?</w:t>
      </w:r>
    </w:p>
    <w:p w14:paraId="2B789786" w14:textId="77777777" w:rsidR="0056615F" w:rsidRDefault="0056615F" w:rsidP="0056615F">
      <w:pPr>
        <w:spacing w:line="360" w:lineRule="auto"/>
        <w:jc w:val="both"/>
        <w:rPr>
          <w:rFonts w:ascii="Arial" w:hAnsi="Arial" w:cs="Arial"/>
          <w:bCs/>
          <w:sz w:val="24"/>
          <w:szCs w:val="24"/>
        </w:rPr>
        <w:sectPr w:rsidR="0056615F" w:rsidSect="0056615F">
          <w:type w:val="continuous"/>
          <w:pgSz w:w="11906" w:h="16838"/>
          <w:pgMar w:top="851" w:right="1440" w:bottom="851" w:left="1440" w:header="709" w:footer="709" w:gutter="0"/>
          <w:cols w:space="708"/>
          <w:docGrid w:linePitch="360"/>
        </w:sectPr>
      </w:pPr>
    </w:p>
    <w:bookmarkEnd w:id="0"/>
    <w:p w14:paraId="4C59C0D4" w14:textId="77777777" w:rsidR="0056615F" w:rsidRDefault="0056615F" w:rsidP="0056615F">
      <w:pPr>
        <w:pStyle w:val="NormalWeb"/>
      </w:pPr>
      <w:r>
        <w:rPr>
          <w:noProof/>
        </w:rPr>
        <w:lastRenderedPageBreak/>
        <w:drawing>
          <wp:inline distT="0" distB="0" distL="0" distR="0" wp14:anchorId="7CA28603" wp14:editId="01FC0ECA">
            <wp:extent cx="836762" cy="626735"/>
            <wp:effectExtent l="0" t="0" r="1905" b="2540"/>
            <wp:docPr id="28" name="Graphic 28" descr="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esearch.svg"/>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flipH="1">
                      <a:off x="0" y="0"/>
                      <a:ext cx="921093" cy="689899"/>
                    </a:xfrm>
                    <a:prstGeom prst="rect">
                      <a:avLst/>
                    </a:prstGeom>
                  </pic:spPr>
                </pic:pic>
              </a:graphicData>
            </a:graphic>
          </wp:inline>
        </w:drawing>
      </w:r>
      <w:r w:rsidRPr="000B2C49">
        <w:rPr>
          <w:rFonts w:ascii="Bahnschrift SemiBold SemiConden" w:hAnsi="Bahnschrift SemiBold SemiConden"/>
          <w:b/>
          <w:sz w:val="36"/>
          <w:szCs w:val="36"/>
        </w:rPr>
        <w:t>So, what’s the solution?</w:t>
      </w:r>
      <w:r>
        <w:t xml:space="preserve"> </w:t>
      </w:r>
    </w:p>
    <w:p w14:paraId="2A4753FE" w14:textId="00D0F81E" w:rsidR="0056615F" w:rsidRDefault="0056615F" w:rsidP="0056615F">
      <w:pPr>
        <w:pStyle w:val="NormalWeb"/>
        <w:jc w:val="both"/>
        <w:rPr>
          <w:rFonts w:ascii="Arial" w:hAnsi="Arial" w:cs="Arial"/>
        </w:rPr>
      </w:pPr>
      <w:proofErr w:type="spellStart"/>
      <w:r w:rsidRPr="001C5292">
        <w:rPr>
          <w:rFonts w:ascii="Arial" w:hAnsi="Arial" w:cs="Arial"/>
        </w:rPr>
        <w:t>Hesketh</w:t>
      </w:r>
      <w:proofErr w:type="spellEnd"/>
      <w:r>
        <w:rPr>
          <w:rFonts w:ascii="Arial" w:hAnsi="Arial" w:cs="Arial"/>
        </w:rPr>
        <w:t xml:space="preserve"> </w:t>
      </w:r>
      <w:r w:rsidRPr="001C5292">
        <w:rPr>
          <w:rFonts w:ascii="Arial" w:hAnsi="Arial" w:cs="Arial"/>
        </w:rPr>
        <w:t xml:space="preserve">(2019) suggests that reshaping communities and creating more opportunities </w:t>
      </w:r>
      <w:r>
        <w:rPr>
          <w:rFonts w:ascii="Arial" w:hAnsi="Arial" w:cs="Arial"/>
        </w:rPr>
        <w:t>should</w:t>
      </w:r>
      <w:r w:rsidRPr="001C5292">
        <w:rPr>
          <w:rFonts w:ascii="Arial" w:hAnsi="Arial" w:cs="Arial"/>
        </w:rPr>
        <w:t xml:space="preserve"> help to improve the outcomes for children and young people who live in neighbourhoods which are often</w:t>
      </w:r>
      <w:r>
        <w:rPr>
          <w:rFonts w:ascii="Arial" w:hAnsi="Arial" w:cs="Arial"/>
        </w:rPr>
        <w:t xml:space="preserve"> </w:t>
      </w:r>
      <w:r w:rsidRPr="001C5292">
        <w:rPr>
          <w:rFonts w:ascii="Arial" w:hAnsi="Arial" w:cs="Arial"/>
        </w:rPr>
        <w:t>subjected</w:t>
      </w:r>
      <w:r>
        <w:rPr>
          <w:rFonts w:ascii="Arial" w:hAnsi="Arial" w:cs="Arial"/>
        </w:rPr>
        <w:t xml:space="preserve"> </w:t>
      </w:r>
      <w:r w:rsidRPr="001C5292">
        <w:rPr>
          <w:rFonts w:ascii="Arial" w:hAnsi="Arial" w:cs="Arial"/>
        </w:rPr>
        <w:t>to</w:t>
      </w:r>
      <w:r>
        <w:rPr>
          <w:rFonts w:ascii="Arial" w:hAnsi="Arial" w:cs="Arial"/>
        </w:rPr>
        <w:t xml:space="preserve"> </w:t>
      </w:r>
      <w:r w:rsidRPr="001C5292">
        <w:rPr>
          <w:rFonts w:ascii="Arial" w:hAnsi="Arial" w:cs="Arial"/>
        </w:rPr>
        <w:t>poverty and violence. Public Health Wales (2019) report that early intervention is required</w:t>
      </w:r>
      <w:r>
        <w:rPr>
          <w:rFonts w:ascii="Arial" w:hAnsi="Arial" w:cs="Arial"/>
        </w:rPr>
        <w:t xml:space="preserve"> and that</w:t>
      </w:r>
      <w:r w:rsidRPr="001C5292">
        <w:rPr>
          <w:rFonts w:ascii="Arial" w:hAnsi="Arial" w:cs="Arial"/>
        </w:rPr>
        <w:t xml:space="preserve"> we all have a duty to safeguard children and young people and protect them from harm. </w:t>
      </w:r>
      <w:r>
        <w:rPr>
          <w:rFonts w:ascii="Arial" w:hAnsi="Arial" w:cs="Arial"/>
        </w:rPr>
        <w:t xml:space="preserve">Finally, Van San </w:t>
      </w:r>
      <w:r w:rsidRPr="00C75AF0">
        <w:rPr>
          <w:rFonts w:ascii="Arial" w:hAnsi="Arial" w:cs="Arial"/>
          <w:i/>
          <w:iCs/>
        </w:rPr>
        <w:t>et al</w:t>
      </w:r>
      <w:r>
        <w:rPr>
          <w:rFonts w:ascii="Arial" w:hAnsi="Arial" w:cs="Arial"/>
        </w:rPr>
        <w:t>. (2013) suggests that questions need to be asked as young people search for their sense of purpose and belonging and for them to be steered in the right direction and away from becoming extreme in their ideology. Parents, family members, teachers, youth workers and neighbours all have a duty to listen to adolescents to ensure they are being listened to and guided through this period of life that can often seem confusing and frightening at times.</w:t>
      </w:r>
    </w:p>
    <w:p w14:paraId="2D317C77" w14:textId="4AA03822" w:rsidR="00D25D29" w:rsidRDefault="00D25D29"/>
    <w:p w14:paraId="7F964445" w14:textId="42C5F5B1" w:rsidR="00CD7018" w:rsidRDefault="00CD7018"/>
    <w:p w14:paraId="3F6F4D0F" w14:textId="2BEC1669" w:rsidR="00CD7018" w:rsidRDefault="00CD7018"/>
    <w:p w14:paraId="1B248B72" w14:textId="64064AF6" w:rsidR="00CD7018" w:rsidRDefault="00CD7018"/>
    <w:p w14:paraId="6076A232" w14:textId="42394868" w:rsidR="00CD7018" w:rsidRDefault="00CD7018"/>
    <w:p w14:paraId="2A9B9B5E" w14:textId="2EA439F8" w:rsidR="00CD7018" w:rsidRDefault="00CD7018"/>
    <w:p w14:paraId="6D50AA3F" w14:textId="4AA013D8" w:rsidR="00CD7018" w:rsidRDefault="00CD7018"/>
    <w:p w14:paraId="7A26211A" w14:textId="23D0E845" w:rsidR="00CD7018" w:rsidRDefault="00CD7018"/>
    <w:p w14:paraId="206B626E" w14:textId="52ABD4C0" w:rsidR="00CD7018" w:rsidRDefault="00CD7018"/>
    <w:p w14:paraId="250DABD5" w14:textId="1885DB4E" w:rsidR="00CD7018" w:rsidRDefault="00CD7018"/>
    <w:p w14:paraId="623AF967" w14:textId="0B7EDBDB" w:rsidR="00CD7018" w:rsidRDefault="00CD7018"/>
    <w:p w14:paraId="1CC52891" w14:textId="52B20B81" w:rsidR="00CD7018" w:rsidRDefault="00CD7018"/>
    <w:p w14:paraId="137042FC" w14:textId="54C67F55" w:rsidR="00CD7018" w:rsidRDefault="00CD7018"/>
    <w:p w14:paraId="5E0FCC26" w14:textId="1F17B9B4" w:rsidR="00CD7018" w:rsidRDefault="00CD7018"/>
    <w:p w14:paraId="6C3BF771" w14:textId="5390AE13" w:rsidR="00CD7018" w:rsidRDefault="00CD7018"/>
    <w:p w14:paraId="7072EAD6" w14:textId="03A80F14" w:rsidR="00CD7018" w:rsidRDefault="00CD7018"/>
    <w:p w14:paraId="61572524" w14:textId="6738BCBA" w:rsidR="00CD7018" w:rsidRDefault="00CD7018"/>
    <w:p w14:paraId="06AD25EF" w14:textId="3B94E6B1" w:rsidR="00CD7018" w:rsidRDefault="00CD7018"/>
    <w:p w14:paraId="5A62D5DD" w14:textId="1CB356A7" w:rsidR="00CD7018" w:rsidRDefault="00CD7018"/>
    <w:p w14:paraId="27101691" w14:textId="2F3E809C" w:rsidR="00CD7018" w:rsidRDefault="00CD7018"/>
    <w:p w14:paraId="0BD8A28A" w14:textId="10E02EA6" w:rsidR="00CD7018" w:rsidRDefault="00CD7018"/>
    <w:p w14:paraId="036A57B9" w14:textId="21B3F747" w:rsidR="00CD7018" w:rsidRDefault="00CD7018"/>
    <w:p w14:paraId="10221292" w14:textId="062F323A" w:rsidR="00CD7018" w:rsidRDefault="00CD7018"/>
    <w:p w14:paraId="3E63730C" w14:textId="77777777" w:rsidR="00CD7018" w:rsidRPr="00A5000C" w:rsidRDefault="00CD7018" w:rsidP="00CD7018">
      <w:pPr>
        <w:spacing w:after="0" w:line="240" w:lineRule="auto"/>
        <w:jc w:val="center"/>
        <w:rPr>
          <w:rFonts w:ascii="Bahnschrift SemiBold SemiConden" w:hAnsi="Bahnschrift SemiBold SemiConden"/>
          <w:sz w:val="44"/>
          <w:szCs w:val="44"/>
        </w:rPr>
      </w:pPr>
      <w:r w:rsidRPr="00A5000C">
        <w:rPr>
          <w:rFonts w:ascii="Bahnschrift SemiBold SemiConden" w:hAnsi="Bahnschrift SemiBold SemiConden"/>
          <w:sz w:val="44"/>
          <w:szCs w:val="44"/>
        </w:rPr>
        <w:lastRenderedPageBreak/>
        <w:t>County Lines:</w:t>
      </w:r>
    </w:p>
    <w:p w14:paraId="08417538" w14:textId="77777777" w:rsidR="00CD7018" w:rsidRDefault="00CD7018" w:rsidP="00CD7018">
      <w:pPr>
        <w:spacing w:after="0" w:line="240" w:lineRule="auto"/>
        <w:jc w:val="center"/>
        <w:rPr>
          <w:rFonts w:ascii="Bahnschrift SemiBold SemiConden" w:hAnsi="Bahnschrift SemiBold SemiConden"/>
          <w:sz w:val="44"/>
          <w:szCs w:val="44"/>
        </w:rPr>
      </w:pPr>
      <w:r w:rsidRPr="00A5000C">
        <w:rPr>
          <w:rFonts w:ascii="Bahnschrift SemiBold SemiConden" w:hAnsi="Bahnschrift SemiBold SemiConden"/>
          <w:sz w:val="44"/>
          <w:szCs w:val="44"/>
        </w:rPr>
        <w:t>Is there a hidden epidemic of girls being coerced into modern day slavery in the UK?</w:t>
      </w:r>
    </w:p>
    <w:p w14:paraId="523AA15C" w14:textId="77777777" w:rsidR="00CD7018" w:rsidRPr="002A5941" w:rsidRDefault="00CD7018" w:rsidP="00CD7018">
      <w:pPr>
        <w:jc w:val="center"/>
        <w:rPr>
          <w:rFonts w:ascii="Bahnschrift SemiBold SemiConden" w:hAnsi="Bahnschrift SemiBold SemiConden"/>
          <w:sz w:val="44"/>
          <w:szCs w:val="44"/>
        </w:rPr>
      </w:pPr>
      <w:r>
        <w:rPr>
          <w:noProof/>
        </w:rPr>
        <w:drawing>
          <wp:inline distT="0" distB="0" distL="0" distR="0" wp14:anchorId="0A8F34EA" wp14:editId="32EDB479">
            <wp:extent cx="5045835" cy="985652"/>
            <wp:effectExtent l="0" t="0" r="2540" b="5080"/>
            <wp:docPr id="197" name="Picture 197" descr="Image result for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y lin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8373" cy="1005682"/>
                    </a:xfrm>
                    <a:prstGeom prst="rect">
                      <a:avLst/>
                    </a:prstGeom>
                    <a:noFill/>
                    <a:ln>
                      <a:noFill/>
                    </a:ln>
                  </pic:spPr>
                </pic:pic>
              </a:graphicData>
            </a:graphic>
          </wp:inline>
        </w:drawing>
      </w:r>
      <w:r>
        <w:rPr>
          <w:rFonts w:ascii="Arial" w:hAnsi="Arial" w:cs="Arial"/>
          <w:sz w:val="16"/>
          <w:szCs w:val="16"/>
        </w:rPr>
        <w:t xml:space="preserve"> </w:t>
      </w:r>
      <w:hyperlink r:id="rId23" w:history="1">
        <w:r w:rsidRPr="00FE3E97">
          <w:rPr>
            <w:rStyle w:val="Hyperlink"/>
            <w:rFonts w:ascii="Arial" w:hAnsi="Arial" w:cs="Arial"/>
            <w:sz w:val="16"/>
            <w:szCs w:val="16"/>
          </w:rPr>
          <w:t>https://www.youthandchildrens.work/Past-Issues/2019/April-2019/County-lines</w:t>
        </w:r>
      </w:hyperlink>
      <w:r>
        <w:rPr>
          <w:rFonts w:ascii="Arial" w:hAnsi="Arial" w:cs="Arial"/>
          <w:sz w:val="16"/>
          <w:szCs w:val="16"/>
        </w:rPr>
        <w:t xml:space="preserve">   </w:t>
      </w:r>
    </w:p>
    <w:p w14:paraId="2E4D3338" w14:textId="77777777" w:rsidR="00CD7018" w:rsidRDefault="00CD7018" w:rsidP="00CD7018">
      <w:pPr>
        <w:autoSpaceDE w:val="0"/>
        <w:autoSpaceDN w:val="0"/>
        <w:adjustRightInd w:val="0"/>
        <w:spacing w:after="0" w:line="240" w:lineRule="auto"/>
        <w:jc w:val="both"/>
        <w:rPr>
          <w:rFonts w:ascii="Arial" w:hAnsi="Arial" w:cs="Arial"/>
          <w:sz w:val="24"/>
          <w:szCs w:val="24"/>
        </w:rPr>
      </w:pPr>
      <w:r>
        <w:rPr>
          <w:rFonts w:ascii="Arial" w:hAnsi="Arial" w:cs="Arial"/>
          <w:sz w:val="24"/>
          <w:szCs w:val="24"/>
        </w:rPr>
        <w:t>Should we be shocked that girls as young as 10 are being exploited for sex and drug running? (Bulman, 2019), or children even younger as reported by the Children’s Society who uncovered evidence that children as young as 7 are being targeted (2019). Who is responsible for tackling this dilemma? What should be done to protect children and young people who may be at risk of exploitation?</w:t>
      </w:r>
    </w:p>
    <w:p w14:paraId="62B2BB4A" w14:textId="77777777" w:rsidR="00CD7018" w:rsidRDefault="00CD7018" w:rsidP="00CD7018">
      <w:pPr>
        <w:autoSpaceDE w:val="0"/>
        <w:autoSpaceDN w:val="0"/>
        <w:adjustRightInd w:val="0"/>
        <w:spacing w:after="0" w:line="240" w:lineRule="auto"/>
        <w:jc w:val="both"/>
        <w:rPr>
          <w:rFonts w:ascii="Arial" w:hAnsi="Arial" w:cs="Arial"/>
          <w:sz w:val="24"/>
          <w:szCs w:val="24"/>
        </w:rPr>
      </w:pPr>
    </w:p>
    <w:p w14:paraId="7DC7FED0" w14:textId="77777777" w:rsidR="00CD7018" w:rsidRDefault="00CD7018" w:rsidP="00CD7018">
      <w:pPr>
        <w:spacing w:line="360" w:lineRule="auto"/>
        <w:jc w:val="both"/>
        <w:rPr>
          <w:rFonts w:ascii="Arial" w:hAnsi="Arial" w:cs="Arial"/>
          <w:sz w:val="24"/>
          <w:szCs w:val="24"/>
        </w:rPr>
      </w:pPr>
      <w:r>
        <w:rPr>
          <w:rFonts w:ascii="Arial" w:hAnsi="Arial" w:cs="Arial"/>
          <w:sz w:val="24"/>
          <w:szCs w:val="24"/>
        </w:rPr>
        <w:t xml:space="preserve">Could tackling poverty be the answer? Many of those being groomed are initially attracted by the lure of financial rewards. Any child can become a victim; however, those that tend to be most at risk are four times more likely to have grown up in poverty (Timpson, 2019). Joseph Rowntree Foundation (JRF) (2016) suggests that one way of tackling poverty is by addressing the public perception of it and increase the support for policy and practice reform. However, poverty is not the only factor that can have a negative impact on children and young people. The following list is not exhaustive: mental and emotional problems, unemployment, lack of positive role models, family breakdowns and discrimination (Stroud, 2009). </w:t>
      </w:r>
    </w:p>
    <w:p w14:paraId="7C877835" w14:textId="77777777" w:rsidR="00CD7018" w:rsidRDefault="00CD7018" w:rsidP="00CD7018">
      <w:pPr>
        <w:spacing w:line="360" w:lineRule="auto"/>
        <w:jc w:val="center"/>
        <w:rPr>
          <w:rFonts w:ascii="Arial" w:hAnsi="Arial" w:cs="Arial"/>
          <w:sz w:val="24"/>
          <w:szCs w:val="24"/>
        </w:rPr>
      </w:pPr>
      <w:r>
        <w:rPr>
          <w:noProof/>
        </w:rPr>
        <w:drawing>
          <wp:inline distT="0" distB="0" distL="0" distR="0" wp14:anchorId="64315A06" wp14:editId="545790BD">
            <wp:extent cx="2947917" cy="1341755"/>
            <wp:effectExtent l="0" t="0" r="5080" b="0"/>
            <wp:docPr id="198" name="Picture 198" descr="Image result for girls and to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irls and to county lin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34098" cy="1380981"/>
                    </a:xfrm>
                    <a:prstGeom prst="rect">
                      <a:avLst/>
                    </a:prstGeom>
                    <a:noFill/>
                    <a:ln>
                      <a:noFill/>
                    </a:ln>
                  </pic:spPr>
                </pic:pic>
              </a:graphicData>
            </a:graphic>
          </wp:inline>
        </w:drawing>
      </w:r>
    </w:p>
    <w:p w14:paraId="741B72D3" w14:textId="77777777" w:rsidR="00CD7018" w:rsidRDefault="00CD7018" w:rsidP="00CD7018">
      <w:pPr>
        <w:spacing w:line="360" w:lineRule="auto"/>
        <w:jc w:val="center"/>
        <w:rPr>
          <w:rFonts w:ascii="Arial" w:hAnsi="Arial" w:cs="Arial"/>
          <w:sz w:val="12"/>
          <w:szCs w:val="12"/>
        </w:rPr>
      </w:pPr>
      <w:hyperlink r:id="rId25" w:history="1">
        <w:r w:rsidRPr="00FE3E97">
          <w:rPr>
            <w:rStyle w:val="Hyperlink"/>
            <w:rFonts w:ascii="Arial" w:hAnsi="Arial" w:cs="Arial"/>
            <w:sz w:val="12"/>
            <w:szCs w:val="12"/>
          </w:rPr>
          <w:t>https://encrypted-tbn0.gstatic.com/images?q=tbn%3AANd9GcS7aFkxVPj4S362SOzLb0mNIdYvJeEbr9PA3RJNh27UZ4NiFOMk</w:t>
        </w:r>
      </w:hyperlink>
    </w:p>
    <w:p w14:paraId="5C11064E" w14:textId="77777777" w:rsidR="00CD7018" w:rsidRDefault="00CD7018" w:rsidP="00CD7018">
      <w:pPr>
        <w:spacing w:line="240" w:lineRule="auto"/>
        <w:jc w:val="center"/>
        <w:rPr>
          <w:rFonts w:ascii="Arial" w:hAnsi="Arial" w:cs="Arial"/>
          <w:sz w:val="12"/>
          <w:szCs w:val="12"/>
        </w:rPr>
      </w:pPr>
      <w:r>
        <w:rPr>
          <w:noProof/>
        </w:rPr>
        <w:drawing>
          <wp:inline distT="0" distB="0" distL="0" distR="0" wp14:anchorId="3E588677" wp14:editId="652B5AF8">
            <wp:extent cx="5045835" cy="985652"/>
            <wp:effectExtent l="0" t="0" r="2540" b="5080"/>
            <wp:docPr id="199" name="Picture 199" descr="Image result for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unty line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8373" cy="1005682"/>
                    </a:xfrm>
                    <a:prstGeom prst="rect">
                      <a:avLst/>
                    </a:prstGeom>
                    <a:noFill/>
                    <a:ln>
                      <a:noFill/>
                    </a:ln>
                  </pic:spPr>
                </pic:pic>
              </a:graphicData>
            </a:graphic>
          </wp:inline>
        </w:drawing>
      </w:r>
    </w:p>
    <w:p w14:paraId="142BCFB5" w14:textId="77777777" w:rsidR="00CD7018" w:rsidRPr="002A5941" w:rsidRDefault="00CD7018" w:rsidP="00CD7018">
      <w:pPr>
        <w:jc w:val="center"/>
        <w:rPr>
          <w:rFonts w:ascii="Bahnschrift SemiBold SemiConden" w:hAnsi="Bahnschrift SemiBold SemiConden"/>
          <w:sz w:val="44"/>
          <w:szCs w:val="44"/>
        </w:rPr>
      </w:pPr>
      <w:hyperlink r:id="rId26" w:history="1">
        <w:r w:rsidRPr="00FE3E97">
          <w:rPr>
            <w:rStyle w:val="Hyperlink"/>
            <w:rFonts w:ascii="Arial" w:hAnsi="Arial" w:cs="Arial"/>
            <w:sz w:val="16"/>
            <w:szCs w:val="16"/>
          </w:rPr>
          <w:t>https://www.youthandchildrens.work/Past-Issues/2019/April-2019/County-lines</w:t>
        </w:r>
      </w:hyperlink>
      <w:r>
        <w:rPr>
          <w:rFonts w:ascii="Arial" w:hAnsi="Arial" w:cs="Arial"/>
          <w:sz w:val="16"/>
          <w:szCs w:val="16"/>
        </w:rPr>
        <w:t xml:space="preserve">  </w:t>
      </w:r>
    </w:p>
    <w:p w14:paraId="6FCBFF69" w14:textId="77777777" w:rsidR="00CD7018" w:rsidRDefault="00CD7018" w:rsidP="00CD7018">
      <w:pPr>
        <w:spacing w:line="240" w:lineRule="auto"/>
        <w:jc w:val="center"/>
        <w:rPr>
          <w:rFonts w:ascii="Arial" w:hAnsi="Arial" w:cs="Arial"/>
          <w:sz w:val="12"/>
          <w:szCs w:val="12"/>
        </w:rPr>
      </w:pPr>
    </w:p>
    <w:p w14:paraId="001242E1" w14:textId="77777777" w:rsidR="00CD7018" w:rsidRDefault="00CD7018" w:rsidP="00CD7018">
      <w:pPr>
        <w:spacing w:line="240" w:lineRule="auto"/>
        <w:jc w:val="center"/>
        <w:rPr>
          <w:rFonts w:ascii="Arial" w:hAnsi="Arial" w:cs="Arial"/>
          <w:sz w:val="12"/>
          <w:szCs w:val="12"/>
        </w:rPr>
      </w:pPr>
    </w:p>
    <w:p w14:paraId="579C5C39" w14:textId="77777777" w:rsidR="00CD7018" w:rsidRPr="00B30241" w:rsidRDefault="00CD7018" w:rsidP="00CD7018">
      <w:pPr>
        <w:spacing w:line="360" w:lineRule="auto"/>
        <w:jc w:val="center"/>
        <w:rPr>
          <w:rFonts w:ascii="Arial" w:hAnsi="Arial" w:cs="Arial"/>
          <w:sz w:val="12"/>
          <w:szCs w:val="12"/>
        </w:rPr>
      </w:pPr>
    </w:p>
    <w:p w14:paraId="248AD02D" w14:textId="77777777" w:rsidR="00CD7018" w:rsidRPr="001530D6" w:rsidRDefault="00CD7018" w:rsidP="00CD7018">
      <w:pPr>
        <w:spacing w:line="240" w:lineRule="auto"/>
        <w:jc w:val="both"/>
        <w:rPr>
          <w:rFonts w:ascii="Arial" w:hAnsi="Arial" w:cs="Arial"/>
          <w:sz w:val="24"/>
          <w:szCs w:val="24"/>
        </w:rPr>
      </w:pPr>
      <w:r w:rsidRPr="001530D6">
        <w:rPr>
          <w:rFonts w:ascii="Arial" w:hAnsi="Arial" w:cs="Arial"/>
          <w:sz w:val="24"/>
          <w:szCs w:val="24"/>
        </w:rPr>
        <w:lastRenderedPageBreak/>
        <w:t>County lines is a terminology which is used to describe the process where organised criminal groups exploit vulnerable people to expand their drug operations in areas outside of the city they usually operate in (National Crime Agency, NCA, no date). NCA report that this criminal activity is becoming more mainstream and it is reported that it exists in most parts of the UK.</w:t>
      </w:r>
      <w:r w:rsidRPr="001530D6">
        <w:rPr>
          <w:rFonts w:ascii="Arial" w:hAnsi="Arial" w:cs="Arial"/>
          <w:bCs/>
          <w:sz w:val="24"/>
          <w:szCs w:val="24"/>
          <w:lang w:val="en-AU"/>
        </w:rPr>
        <w:t xml:space="preserve"> Windle</w:t>
      </w:r>
      <w:r>
        <w:rPr>
          <w:rFonts w:ascii="Arial" w:hAnsi="Arial" w:cs="Arial"/>
          <w:bCs/>
          <w:sz w:val="24"/>
          <w:szCs w:val="24"/>
          <w:lang w:val="en-AU"/>
        </w:rPr>
        <w:t xml:space="preserve">, Moyle and </w:t>
      </w:r>
      <w:proofErr w:type="spellStart"/>
      <w:r>
        <w:rPr>
          <w:rFonts w:ascii="Arial" w:hAnsi="Arial" w:cs="Arial"/>
          <w:bCs/>
          <w:sz w:val="24"/>
          <w:szCs w:val="24"/>
          <w:lang w:val="en-AU"/>
        </w:rPr>
        <w:t>Coomber</w:t>
      </w:r>
      <w:proofErr w:type="spellEnd"/>
      <w:r w:rsidRPr="001530D6">
        <w:rPr>
          <w:rFonts w:ascii="Arial" w:hAnsi="Arial" w:cs="Arial"/>
          <w:bCs/>
          <w:sz w:val="24"/>
          <w:szCs w:val="24"/>
          <w:lang w:val="en-AU"/>
        </w:rPr>
        <w:t xml:space="preserve"> (2020) define it as out-of-town dealers (OTD) who target small rural or costal locations.</w:t>
      </w:r>
    </w:p>
    <w:p w14:paraId="7C610AD0" w14:textId="77777777" w:rsidR="00CD7018" w:rsidRDefault="00CD7018" w:rsidP="00CD7018">
      <w:pPr>
        <w:spacing w:line="240" w:lineRule="auto"/>
        <w:jc w:val="center"/>
        <w:rPr>
          <w:rFonts w:ascii="Arial" w:hAnsi="Arial" w:cs="Arial"/>
          <w:sz w:val="24"/>
          <w:szCs w:val="24"/>
        </w:rPr>
      </w:pPr>
      <w:r>
        <w:rPr>
          <w:rFonts w:ascii="Arial" w:hAnsi="Arial" w:cs="Arial"/>
          <w:sz w:val="24"/>
          <w:szCs w:val="24"/>
        </w:rPr>
        <w:t>The Children’s Society (2018) outlines the stages that take place to recruit ‘runners’:-</w:t>
      </w:r>
    </w:p>
    <w:p w14:paraId="31E8BDCE" w14:textId="45B12CF4" w:rsidR="00CD7018" w:rsidRDefault="00CD7018" w:rsidP="00CD7018">
      <w:pPr>
        <w:spacing w:line="240" w:lineRule="auto"/>
        <w:jc w:val="both"/>
        <w:rPr>
          <w:rFonts w:ascii="Arial" w:hAnsi="Arial" w:cs="Arial"/>
          <w:sz w:val="24"/>
          <w:szCs w:val="24"/>
        </w:rPr>
      </w:pPr>
      <w:r w:rsidRPr="00273BDD">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47E71C4B" wp14:editId="40F0AE25">
                <wp:simplePos x="0" y="0"/>
                <wp:positionH relativeFrom="margin">
                  <wp:align>right</wp:align>
                </wp:positionH>
                <wp:positionV relativeFrom="paragraph">
                  <wp:posOffset>103828</wp:posOffset>
                </wp:positionV>
                <wp:extent cx="953770" cy="474980"/>
                <wp:effectExtent l="0" t="0" r="17780" b="2032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770" cy="474980"/>
                        </a:xfrm>
                        <a:prstGeom prst="rect">
                          <a:avLst/>
                        </a:prstGeom>
                        <a:solidFill>
                          <a:srgbClr val="FFFFFF"/>
                        </a:solidFill>
                        <a:ln w="9525">
                          <a:solidFill>
                            <a:srgbClr val="000000"/>
                          </a:solidFill>
                          <a:miter lim="800000"/>
                          <a:headEnd/>
                          <a:tailEnd/>
                        </a:ln>
                      </wps:spPr>
                      <wps:txbx>
                        <w:txbxContent>
                          <w:p w14:paraId="70DB1167" w14:textId="77777777" w:rsidR="00CD7018" w:rsidRPr="00273BDD" w:rsidRDefault="00CD7018" w:rsidP="00CD7018">
                            <w:pPr>
                              <w:jc w:val="center"/>
                              <w:rPr>
                                <w:rFonts w:ascii="Rockwell" w:hAnsi="Rockwell"/>
                                <w:sz w:val="24"/>
                                <w:szCs w:val="24"/>
                              </w:rPr>
                            </w:pPr>
                            <w:r w:rsidRPr="00273BDD">
                              <w:rPr>
                                <w:rFonts w:ascii="Rockwell" w:hAnsi="Rockwell"/>
                                <w:sz w:val="24"/>
                                <w:szCs w:val="24"/>
                              </w:rPr>
                              <w:t>Trapped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E71C4B" id="_x0000_s1030" type="#_x0000_t202" style="position:absolute;left:0;text-align:left;margin-left:23.9pt;margin-top:8.2pt;width:75.1pt;height:37.4pt;z-index:2516705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">
                <v:textbox>
                  <w:txbxContent>
                    <w:p w14:paraId="70DB1167" w14:textId="77777777" w:rsidR="00CD7018" w:rsidRPr="00273BDD" w:rsidRDefault="00CD7018" w:rsidP="00CD7018">
                      <w:pPr>
                        <w:jc w:val="center"/>
                        <w:rPr>
                          <w:rFonts w:ascii="Rockwell" w:hAnsi="Rockwell"/>
                          <w:sz w:val="24"/>
                          <w:szCs w:val="24"/>
                        </w:rPr>
                      </w:pPr>
                      <w:r w:rsidRPr="00273BDD">
                        <w:rPr>
                          <w:rFonts w:ascii="Rockwell" w:hAnsi="Rockwell"/>
                          <w:sz w:val="24"/>
                          <w:szCs w:val="24"/>
                        </w:rPr>
                        <w:t>Trapped Stage</w:t>
                      </w:r>
                    </w:p>
                  </w:txbxContent>
                </v:textbox>
                <w10:wrap type="square" anchorx="margin"/>
              </v:shape>
            </w:pict>
          </mc:Fallback>
        </mc:AlternateContent>
      </w:r>
      <w:r w:rsidRPr="00273BDD">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4B4DD0D5" wp14:editId="42B59B10">
                <wp:simplePos x="0" y="0"/>
                <wp:positionH relativeFrom="column">
                  <wp:posOffset>1623695</wp:posOffset>
                </wp:positionH>
                <wp:positionV relativeFrom="paragraph">
                  <wp:posOffset>90170</wp:posOffset>
                </wp:positionV>
                <wp:extent cx="1022985" cy="474980"/>
                <wp:effectExtent l="0" t="0" r="24765"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474980"/>
                        </a:xfrm>
                        <a:prstGeom prst="rect">
                          <a:avLst/>
                        </a:prstGeom>
                        <a:solidFill>
                          <a:srgbClr val="FFFFFF"/>
                        </a:solidFill>
                        <a:ln w="9525">
                          <a:solidFill>
                            <a:srgbClr val="000000"/>
                          </a:solidFill>
                          <a:miter lim="800000"/>
                          <a:headEnd/>
                          <a:tailEnd/>
                        </a:ln>
                      </wps:spPr>
                      <wps:txbx>
                        <w:txbxContent>
                          <w:p w14:paraId="63D09682" w14:textId="77777777" w:rsidR="00CD7018" w:rsidRPr="00273BDD" w:rsidRDefault="00CD7018" w:rsidP="00CD7018">
                            <w:pPr>
                              <w:jc w:val="center"/>
                              <w:rPr>
                                <w:rFonts w:ascii="Rockwell" w:hAnsi="Rockwell"/>
                                <w:sz w:val="24"/>
                                <w:szCs w:val="24"/>
                              </w:rPr>
                            </w:pPr>
                            <w:r w:rsidRPr="00273BDD">
                              <w:rPr>
                                <w:rFonts w:ascii="Rockwell" w:hAnsi="Rockwell"/>
                                <w:sz w:val="24"/>
                                <w:szCs w:val="24"/>
                              </w:rPr>
                              <w:t>Experience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4DD0D5" id="_x0000_s1031" type="#_x0000_t202" style="position:absolute;left:0;text-align:left;margin-left:127.85pt;margin-top:7.1pt;width:80.55pt;height:37.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">
                <v:textbox>
                  <w:txbxContent>
                    <w:p w14:paraId="63D09682" w14:textId="77777777" w:rsidR="00CD7018" w:rsidRPr="00273BDD" w:rsidRDefault="00CD7018" w:rsidP="00CD7018">
                      <w:pPr>
                        <w:jc w:val="center"/>
                        <w:rPr>
                          <w:rFonts w:ascii="Rockwell" w:hAnsi="Rockwell"/>
                          <w:sz w:val="24"/>
                          <w:szCs w:val="24"/>
                        </w:rPr>
                      </w:pPr>
                      <w:r w:rsidRPr="00273BDD">
                        <w:rPr>
                          <w:rFonts w:ascii="Rockwell" w:hAnsi="Rockwell"/>
                          <w:sz w:val="24"/>
                          <w:szCs w:val="24"/>
                        </w:rPr>
                        <w:t>Experience Stage</w:t>
                      </w:r>
                    </w:p>
                  </w:txbxContent>
                </v:textbox>
                <w10:wrap type="square"/>
              </v:shape>
            </w:pict>
          </mc:Fallback>
        </mc:AlternateContent>
      </w:r>
      <w:r w:rsidRPr="00273BDD">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62395746" wp14:editId="6403ECB1">
                <wp:simplePos x="0" y="0"/>
                <wp:positionH relativeFrom="margin">
                  <wp:align>left</wp:align>
                </wp:positionH>
                <wp:positionV relativeFrom="paragraph">
                  <wp:posOffset>88265</wp:posOffset>
                </wp:positionV>
                <wp:extent cx="968375" cy="498475"/>
                <wp:effectExtent l="0" t="0" r="22225" b="158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8991" cy="498475"/>
                        </a:xfrm>
                        <a:prstGeom prst="rect">
                          <a:avLst/>
                        </a:prstGeom>
                        <a:solidFill>
                          <a:srgbClr val="FFFFFF"/>
                        </a:solidFill>
                        <a:ln w="9525">
                          <a:solidFill>
                            <a:srgbClr val="000000"/>
                          </a:solidFill>
                          <a:miter lim="800000"/>
                          <a:headEnd/>
                          <a:tailEnd/>
                        </a:ln>
                      </wps:spPr>
                      <wps:txbx>
                        <w:txbxContent>
                          <w:p w14:paraId="0C236B81" w14:textId="77777777" w:rsidR="00CD7018" w:rsidRDefault="00CD7018" w:rsidP="00CD7018">
                            <w:pPr>
                              <w:spacing w:after="100" w:afterAutospacing="1" w:line="240" w:lineRule="auto"/>
                              <w:jc w:val="center"/>
                              <w:rPr>
                                <w:rFonts w:ascii="Rockwell" w:hAnsi="Rockwell"/>
                                <w:sz w:val="24"/>
                                <w:szCs w:val="24"/>
                              </w:rPr>
                            </w:pPr>
                            <w:r w:rsidRPr="00273BDD">
                              <w:rPr>
                                <w:rFonts w:ascii="Rockwell" w:hAnsi="Rockwell"/>
                                <w:sz w:val="24"/>
                                <w:szCs w:val="24"/>
                              </w:rPr>
                              <w:t>Targeting Stage</w:t>
                            </w:r>
                          </w:p>
                          <w:p w14:paraId="45DFE4CB" w14:textId="77777777" w:rsidR="00CD7018" w:rsidRDefault="00CD7018" w:rsidP="00CD7018">
                            <w:pPr>
                              <w:spacing w:after="100" w:afterAutospacing="1" w:line="240" w:lineRule="auto"/>
                              <w:jc w:val="center"/>
                              <w:rPr>
                                <w:rFonts w:ascii="Rockwell" w:hAnsi="Rockwell"/>
                                <w:sz w:val="24"/>
                                <w:szCs w:val="24"/>
                              </w:rPr>
                            </w:pPr>
                          </w:p>
                          <w:p w14:paraId="39590AAD" w14:textId="77777777" w:rsidR="00CD7018" w:rsidRPr="00273BDD" w:rsidRDefault="00CD7018" w:rsidP="00CD7018">
                            <w:pPr>
                              <w:spacing w:after="100" w:afterAutospacing="1" w:line="240" w:lineRule="auto"/>
                              <w:jc w:val="center"/>
                              <w:rPr>
                                <w:rFonts w:ascii="Rockwell" w:hAnsi="Rockwel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395746" id="_x0000_s1032" type="#_x0000_t202" style="position:absolute;left:0;text-align:left;margin-left:0;margin-top:6.95pt;width:76.25pt;height:39.2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">
                <v:textbox>
                  <w:txbxContent>
                    <w:p w14:paraId="0C236B81" w14:textId="77777777" w:rsidR="00CD7018" w:rsidRDefault="00CD7018" w:rsidP="00CD7018">
                      <w:pPr>
                        <w:spacing w:after="100" w:afterAutospacing="1" w:line="240" w:lineRule="auto"/>
                        <w:jc w:val="center"/>
                        <w:rPr>
                          <w:rFonts w:ascii="Rockwell" w:hAnsi="Rockwell"/>
                          <w:sz w:val="24"/>
                          <w:szCs w:val="24"/>
                        </w:rPr>
                      </w:pPr>
                      <w:r w:rsidRPr="00273BDD">
                        <w:rPr>
                          <w:rFonts w:ascii="Rockwell" w:hAnsi="Rockwell"/>
                          <w:sz w:val="24"/>
                          <w:szCs w:val="24"/>
                        </w:rPr>
                        <w:t>Targeting Stage</w:t>
                      </w:r>
                    </w:p>
                    <w:p w14:paraId="45DFE4CB" w14:textId="77777777" w:rsidR="00CD7018" w:rsidRDefault="00CD7018" w:rsidP="00CD7018">
                      <w:pPr>
                        <w:spacing w:after="100" w:afterAutospacing="1" w:line="240" w:lineRule="auto"/>
                        <w:jc w:val="center"/>
                        <w:rPr>
                          <w:rFonts w:ascii="Rockwell" w:hAnsi="Rockwell"/>
                          <w:sz w:val="24"/>
                          <w:szCs w:val="24"/>
                        </w:rPr>
                      </w:pPr>
                    </w:p>
                    <w:p w14:paraId="39590AAD" w14:textId="77777777" w:rsidR="00CD7018" w:rsidRPr="00273BDD" w:rsidRDefault="00CD7018" w:rsidP="00CD7018">
                      <w:pPr>
                        <w:spacing w:after="100" w:afterAutospacing="1" w:line="240" w:lineRule="auto"/>
                        <w:jc w:val="center"/>
                        <w:rPr>
                          <w:rFonts w:ascii="Rockwell" w:hAnsi="Rockwell"/>
                          <w:sz w:val="24"/>
                          <w:szCs w:val="24"/>
                        </w:rPr>
                      </w:pPr>
                    </w:p>
                  </w:txbxContent>
                </v:textbox>
                <w10:wrap type="square" anchorx="margin"/>
              </v:shape>
            </w:pict>
          </mc:Fallback>
        </mc:AlternateContent>
      </w:r>
      <w:r w:rsidRPr="00273BDD">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29AB5F96" wp14:editId="04D556C6">
                <wp:simplePos x="0" y="0"/>
                <wp:positionH relativeFrom="column">
                  <wp:posOffset>3265843</wp:posOffset>
                </wp:positionH>
                <wp:positionV relativeFrom="paragraph">
                  <wp:posOffset>109220</wp:posOffset>
                </wp:positionV>
                <wp:extent cx="1009015" cy="474980"/>
                <wp:effectExtent l="0" t="0" r="19685" b="2032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015" cy="474980"/>
                        </a:xfrm>
                        <a:prstGeom prst="rect">
                          <a:avLst/>
                        </a:prstGeom>
                        <a:solidFill>
                          <a:srgbClr val="FFFFFF"/>
                        </a:solidFill>
                        <a:ln w="9525">
                          <a:solidFill>
                            <a:srgbClr val="000000"/>
                          </a:solidFill>
                          <a:miter lim="800000"/>
                          <a:headEnd/>
                          <a:tailEnd/>
                        </a:ln>
                      </wps:spPr>
                      <wps:txbx>
                        <w:txbxContent>
                          <w:p w14:paraId="321621CE" w14:textId="77777777" w:rsidR="00CD7018" w:rsidRPr="00273BDD" w:rsidRDefault="00CD7018" w:rsidP="00CD7018">
                            <w:pPr>
                              <w:jc w:val="center"/>
                              <w:rPr>
                                <w:rFonts w:ascii="Rockwell" w:hAnsi="Rockwell"/>
                              </w:rPr>
                            </w:pPr>
                            <w:r w:rsidRPr="00273BDD">
                              <w:rPr>
                                <w:rFonts w:ascii="Rockwell" w:hAnsi="Rockwell"/>
                              </w:rPr>
                              <w:t>Hooked Stage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B5F96" id="_x0000_s1033" type="#_x0000_t202" style="position:absolute;left:0;text-align:left;margin-left:257.15pt;margin-top:8.6pt;width:79.45pt;height:37.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">
                <v:textbox>
                  <w:txbxContent>
                    <w:p w14:paraId="321621CE" w14:textId="77777777" w:rsidR="00CD7018" w:rsidRPr="00273BDD" w:rsidRDefault="00CD7018" w:rsidP="00CD7018">
                      <w:pPr>
                        <w:jc w:val="center"/>
                        <w:rPr>
                          <w:rFonts w:ascii="Rockwell" w:hAnsi="Rockwell"/>
                        </w:rPr>
                      </w:pPr>
                      <w:r w:rsidRPr="00273BDD">
                        <w:rPr>
                          <w:rFonts w:ascii="Rockwell" w:hAnsi="Rockwell"/>
                        </w:rPr>
                        <w:t>Hooked Stage</w:t>
                      </w:r>
                    </w:p>
                  </w:txbxContent>
                </v:textbox>
                <w10:wrap type="square"/>
              </v:shape>
            </w:pict>
          </mc:Fallback>
        </mc:AlternateContent>
      </w:r>
    </w:p>
    <w:p w14:paraId="48C66592" w14:textId="391672FE" w:rsidR="00CD7018" w:rsidRDefault="00CD7018" w:rsidP="00CD7018">
      <w:pPr>
        <w:spacing w:line="360" w:lineRule="auto"/>
        <w:jc w:val="both"/>
      </w:pPr>
      <w:r>
        <w:rPr>
          <w:rFonts w:ascii="Arial" w:hAnsi="Arial" w:cs="Arial"/>
          <w:noProof/>
          <w:sz w:val="24"/>
          <w:szCs w:val="24"/>
        </w:rPr>
        <mc:AlternateContent>
          <mc:Choice Requires="wps">
            <w:drawing>
              <wp:anchor distT="0" distB="0" distL="114300" distR="114300" simplePos="0" relativeHeight="251676672" behindDoc="0" locked="0" layoutInCell="1" allowOverlap="1" wp14:anchorId="3CDBACCE" wp14:editId="2858CBAE">
                <wp:simplePos x="0" y="0"/>
                <wp:positionH relativeFrom="column">
                  <wp:posOffset>963295</wp:posOffset>
                </wp:positionH>
                <wp:positionV relativeFrom="paragraph">
                  <wp:posOffset>17780</wp:posOffset>
                </wp:positionV>
                <wp:extent cx="652780" cy="158750"/>
                <wp:effectExtent l="0" t="19050" r="33020" b="31750"/>
                <wp:wrapNone/>
                <wp:docPr id="212" name="Arrow: Right 212"/>
                <wp:cNvGraphicFramePr/>
                <a:graphic xmlns:a="http://schemas.openxmlformats.org/drawingml/2006/main">
                  <a:graphicData uri="http://schemas.microsoft.com/office/word/2010/wordprocessingShape">
                    <wps:wsp>
                      <wps:cNvSpPr/>
                      <wps:spPr>
                        <a:xfrm>
                          <a:off x="0" y="0"/>
                          <a:ext cx="652780" cy="158750"/>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F9EA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2" o:spid="_x0000_s1026" type="#_x0000_t13" style="position:absolute;margin-left:75.85pt;margin-top:1.4pt;width:51.4pt;height: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" adj="18974" fillcolor="#ffc000"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78720" behindDoc="0" locked="0" layoutInCell="1" allowOverlap="1" wp14:anchorId="77CCA3FD" wp14:editId="7BAADA79">
                <wp:simplePos x="0" y="0"/>
                <wp:positionH relativeFrom="column">
                  <wp:posOffset>2609850</wp:posOffset>
                </wp:positionH>
                <wp:positionV relativeFrom="paragraph">
                  <wp:posOffset>39038</wp:posOffset>
                </wp:positionV>
                <wp:extent cx="653143" cy="159079"/>
                <wp:effectExtent l="0" t="19050" r="33020" b="31750"/>
                <wp:wrapNone/>
                <wp:docPr id="213" name="Arrow: Right 213"/>
                <wp:cNvGraphicFramePr/>
                <a:graphic xmlns:a="http://schemas.openxmlformats.org/drawingml/2006/main">
                  <a:graphicData uri="http://schemas.microsoft.com/office/word/2010/wordprocessingShape">
                    <wps:wsp>
                      <wps:cNvSpPr/>
                      <wps:spPr>
                        <a:xfrm>
                          <a:off x="0" y="0"/>
                          <a:ext cx="653143" cy="159079"/>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074AA" id="Arrow: Right 213" o:spid="_x0000_s1026" type="#_x0000_t13" style="position:absolute;margin-left:205.5pt;margin-top:3.05pt;width:51.45pt;height:12.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" adj="18970" fillcolor="#ffc000" strokecolor="#1f3763 [1604]" strokeweight="1pt"/>
            </w:pict>
          </mc:Fallback>
        </mc:AlternateContent>
      </w:r>
      <w:r>
        <w:rPr>
          <w:rFonts w:ascii="Arial" w:hAnsi="Arial" w:cs="Arial"/>
          <w:noProof/>
          <w:sz w:val="24"/>
          <w:szCs w:val="24"/>
        </w:rPr>
        <mc:AlternateContent>
          <mc:Choice Requires="wps">
            <w:drawing>
              <wp:anchor distT="0" distB="0" distL="114300" distR="114300" simplePos="0" relativeHeight="251674624" behindDoc="0" locked="0" layoutInCell="1" allowOverlap="1" wp14:anchorId="7BF17077" wp14:editId="4378F700">
                <wp:simplePos x="0" y="0"/>
                <wp:positionH relativeFrom="column">
                  <wp:posOffset>4133224</wp:posOffset>
                </wp:positionH>
                <wp:positionV relativeFrom="paragraph">
                  <wp:posOffset>32357</wp:posOffset>
                </wp:positionV>
                <wp:extent cx="653143" cy="159079"/>
                <wp:effectExtent l="0" t="19050" r="33020" b="31750"/>
                <wp:wrapNone/>
                <wp:docPr id="17" name="Arrow: Right 17"/>
                <wp:cNvGraphicFramePr/>
                <a:graphic xmlns:a="http://schemas.openxmlformats.org/drawingml/2006/main">
                  <a:graphicData uri="http://schemas.microsoft.com/office/word/2010/wordprocessingShape">
                    <wps:wsp>
                      <wps:cNvSpPr/>
                      <wps:spPr>
                        <a:xfrm>
                          <a:off x="0" y="0"/>
                          <a:ext cx="653143" cy="159079"/>
                        </a:xfrm>
                        <a:prstGeom prs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A88A7" id="Arrow: Right 17" o:spid="_x0000_s1026" type="#_x0000_t13" style="position:absolute;margin-left:325.45pt;margin-top:2.55pt;width:51.45pt;height:1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" adj="18970" fillcolor="#ffc000" strokecolor="#1f3763 [1604]" strokeweight="1pt"/>
            </w:pict>
          </mc:Fallback>
        </mc:AlternateContent>
      </w:r>
    </w:p>
    <w:p w14:paraId="7E3374CB" w14:textId="77777777" w:rsidR="00CD7018" w:rsidRDefault="00CD7018" w:rsidP="00CD7018">
      <w:pPr>
        <w:spacing w:line="240" w:lineRule="auto"/>
        <w:jc w:val="both"/>
        <w:rPr>
          <w:rFonts w:ascii="Arial" w:hAnsi="Arial" w:cs="Arial"/>
          <w:sz w:val="24"/>
          <w:szCs w:val="24"/>
        </w:rPr>
      </w:pPr>
    </w:p>
    <w:p w14:paraId="17147906" w14:textId="7EC7E62F" w:rsidR="00CD7018" w:rsidRDefault="00CD7018" w:rsidP="00CD7018">
      <w:pPr>
        <w:spacing w:line="240" w:lineRule="auto"/>
        <w:jc w:val="both"/>
        <w:rPr>
          <w:rFonts w:ascii="Arial" w:hAnsi="Arial" w:cs="Arial"/>
          <w:sz w:val="24"/>
          <w:szCs w:val="24"/>
        </w:rPr>
      </w:pPr>
      <w:r w:rsidRPr="00FE617A">
        <w:rPr>
          <w:rFonts w:ascii="Arial" w:hAnsi="Arial" w:cs="Arial"/>
          <w:sz w:val="24"/>
          <w:szCs w:val="24"/>
        </w:rPr>
        <w:t xml:space="preserve">The </w:t>
      </w:r>
      <w:r>
        <w:rPr>
          <w:rFonts w:ascii="Arial" w:hAnsi="Arial" w:cs="Arial"/>
          <w:sz w:val="24"/>
          <w:szCs w:val="24"/>
        </w:rPr>
        <w:t>criminal groups</w:t>
      </w:r>
      <w:r w:rsidRPr="00FE617A">
        <w:rPr>
          <w:rFonts w:ascii="Arial" w:hAnsi="Arial" w:cs="Arial"/>
          <w:sz w:val="24"/>
          <w:szCs w:val="24"/>
        </w:rPr>
        <w:t xml:space="preserve"> frequently target children and young people from all backgrounds; often with mental health or addiction problems (NCA, no date) </w:t>
      </w:r>
      <w:r>
        <w:rPr>
          <w:rFonts w:ascii="Arial" w:hAnsi="Arial" w:cs="Arial"/>
          <w:sz w:val="24"/>
          <w:szCs w:val="24"/>
        </w:rPr>
        <w:t xml:space="preserve">but </w:t>
      </w:r>
      <w:r w:rsidRPr="00FE617A">
        <w:rPr>
          <w:rFonts w:ascii="Arial" w:hAnsi="Arial" w:cs="Arial"/>
          <w:sz w:val="24"/>
          <w:szCs w:val="24"/>
        </w:rPr>
        <w:t xml:space="preserve">mostly </w:t>
      </w:r>
      <w:r>
        <w:rPr>
          <w:rFonts w:ascii="Arial" w:hAnsi="Arial" w:cs="Arial"/>
          <w:sz w:val="24"/>
          <w:szCs w:val="24"/>
        </w:rPr>
        <w:t xml:space="preserve">are </w:t>
      </w:r>
      <w:r w:rsidRPr="00FE617A">
        <w:rPr>
          <w:rFonts w:ascii="Arial" w:hAnsi="Arial" w:cs="Arial"/>
          <w:sz w:val="24"/>
          <w:szCs w:val="24"/>
        </w:rPr>
        <w:t xml:space="preserve">deprived or troubled, and </w:t>
      </w:r>
      <w:r>
        <w:rPr>
          <w:rFonts w:ascii="Arial" w:hAnsi="Arial" w:cs="Arial"/>
          <w:sz w:val="24"/>
          <w:szCs w:val="24"/>
        </w:rPr>
        <w:t xml:space="preserve">even </w:t>
      </w:r>
      <w:r w:rsidRPr="00FE617A">
        <w:rPr>
          <w:rFonts w:ascii="Arial" w:hAnsi="Arial" w:cs="Arial"/>
          <w:sz w:val="24"/>
          <w:szCs w:val="24"/>
        </w:rPr>
        <w:t>including some from private schools</w:t>
      </w:r>
      <w:r>
        <w:rPr>
          <w:rFonts w:ascii="Arial" w:hAnsi="Arial" w:cs="Arial"/>
          <w:sz w:val="24"/>
          <w:szCs w:val="24"/>
        </w:rPr>
        <w:t xml:space="preserve"> according to Dodd (2019)</w:t>
      </w:r>
      <w:r>
        <w:rPr>
          <w:rFonts w:ascii="Arial" w:hAnsi="Arial" w:cs="Arial"/>
          <w:sz w:val="24"/>
          <w:szCs w:val="24"/>
        </w:rPr>
        <w:t>.</w:t>
      </w:r>
      <w:r>
        <w:rPr>
          <w:rFonts w:ascii="Arial" w:hAnsi="Arial" w:cs="Arial"/>
          <w:sz w:val="24"/>
          <w:szCs w:val="24"/>
        </w:rPr>
        <w:t xml:space="preserve"> One thing those that are recruited all seem to have in common is a sense of hopelessness, a vulnerability. </w:t>
      </w:r>
    </w:p>
    <w:p w14:paraId="0773969A" w14:textId="77777777" w:rsidR="00CD7018" w:rsidRDefault="00CD7018" w:rsidP="00CD7018">
      <w:pPr>
        <w:spacing w:line="240" w:lineRule="auto"/>
        <w:jc w:val="both"/>
        <w:rPr>
          <w:rFonts w:ascii="Arial" w:hAnsi="Arial" w:cs="Arial"/>
          <w:sz w:val="24"/>
          <w:szCs w:val="24"/>
        </w:rPr>
      </w:pPr>
      <w:r>
        <w:rPr>
          <w:rFonts w:ascii="Arial" w:hAnsi="Arial" w:cs="Arial"/>
          <w:sz w:val="24"/>
          <w:szCs w:val="24"/>
        </w:rPr>
        <w:t xml:space="preserve">Risks to children and young people (CYP) are becoming ever more complex, especially since the use of technology is increasing. Social media, such as Instagram or Snapchat, is reported as some of the methods used to groom or recruit; and is a preferred method for making the initial contact. NSPCC (no date) also report that CYP have been even groomed in shopping centres and schools.   </w:t>
      </w:r>
    </w:p>
    <w:p w14:paraId="786546FE" w14:textId="77777777" w:rsidR="00CD7018" w:rsidRDefault="00CD7018" w:rsidP="00CD7018">
      <w:pPr>
        <w:spacing w:line="240" w:lineRule="auto"/>
        <w:jc w:val="center"/>
        <w:rPr>
          <w:rFonts w:ascii="Arial" w:hAnsi="Arial" w:cs="Arial"/>
          <w:sz w:val="24"/>
          <w:szCs w:val="24"/>
        </w:rPr>
      </w:pPr>
      <w:r>
        <w:rPr>
          <w:noProof/>
        </w:rPr>
        <w:drawing>
          <wp:inline distT="0" distB="0" distL="0" distR="0" wp14:anchorId="095E2F6C" wp14:editId="7D4E0A89">
            <wp:extent cx="1377537" cy="1160224"/>
            <wp:effectExtent l="0" t="0" r="0" b="1905"/>
            <wp:docPr id="200" name="Picture 200" descr="Image result for girls and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girls and county lin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0490" cy="1221668"/>
                    </a:xfrm>
                    <a:prstGeom prst="rect">
                      <a:avLst/>
                    </a:prstGeom>
                    <a:noFill/>
                    <a:ln>
                      <a:noFill/>
                    </a:ln>
                  </pic:spPr>
                </pic:pic>
              </a:graphicData>
            </a:graphic>
          </wp:inline>
        </w:drawing>
      </w:r>
      <w:r>
        <w:rPr>
          <w:noProof/>
        </w:rPr>
        <w:drawing>
          <wp:inline distT="0" distB="0" distL="0" distR="0" wp14:anchorId="35F734D6" wp14:editId="67B2D460">
            <wp:extent cx="1377537" cy="1160224"/>
            <wp:effectExtent l="0" t="0" r="0" b="1905"/>
            <wp:docPr id="201" name="Picture 201" descr="Image result for girls and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girls and county lin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0490" cy="1221668"/>
                    </a:xfrm>
                    <a:prstGeom prst="rect">
                      <a:avLst/>
                    </a:prstGeom>
                    <a:noFill/>
                    <a:ln>
                      <a:noFill/>
                    </a:ln>
                  </pic:spPr>
                </pic:pic>
              </a:graphicData>
            </a:graphic>
          </wp:inline>
        </w:drawing>
      </w:r>
      <w:r>
        <w:rPr>
          <w:noProof/>
        </w:rPr>
        <w:drawing>
          <wp:inline distT="0" distB="0" distL="0" distR="0" wp14:anchorId="528A5086" wp14:editId="1F4002DE">
            <wp:extent cx="1377537" cy="1160224"/>
            <wp:effectExtent l="0" t="0" r="0" b="1905"/>
            <wp:docPr id="202" name="Picture 202" descr="Image result for girls and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girls and county lin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0490" cy="1221668"/>
                    </a:xfrm>
                    <a:prstGeom prst="rect">
                      <a:avLst/>
                    </a:prstGeom>
                    <a:noFill/>
                    <a:ln>
                      <a:noFill/>
                    </a:ln>
                  </pic:spPr>
                </pic:pic>
              </a:graphicData>
            </a:graphic>
          </wp:inline>
        </w:drawing>
      </w:r>
      <w:r>
        <w:rPr>
          <w:noProof/>
        </w:rPr>
        <w:drawing>
          <wp:inline distT="0" distB="0" distL="0" distR="0" wp14:anchorId="75BABE7C" wp14:editId="182A91F6">
            <wp:extent cx="1377537" cy="1160224"/>
            <wp:effectExtent l="0" t="0" r="0" b="1905"/>
            <wp:docPr id="203" name="Picture 203" descr="Image result for girls and county 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girls and county line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0490" cy="1221668"/>
                    </a:xfrm>
                    <a:prstGeom prst="rect">
                      <a:avLst/>
                    </a:prstGeom>
                    <a:noFill/>
                    <a:ln>
                      <a:noFill/>
                    </a:ln>
                  </pic:spPr>
                </pic:pic>
              </a:graphicData>
            </a:graphic>
          </wp:inline>
        </w:drawing>
      </w:r>
    </w:p>
    <w:p w14:paraId="60616F30" w14:textId="77777777" w:rsidR="00CD7018" w:rsidRPr="002F0F90" w:rsidRDefault="00CD7018" w:rsidP="00CD7018">
      <w:pPr>
        <w:spacing w:line="240" w:lineRule="auto"/>
        <w:jc w:val="center"/>
        <w:rPr>
          <w:rFonts w:ascii="Arial" w:hAnsi="Arial" w:cs="Arial"/>
          <w:sz w:val="12"/>
          <w:szCs w:val="12"/>
        </w:rPr>
      </w:pPr>
      <w:hyperlink r:id="rId28" w:history="1">
        <w:r w:rsidRPr="00FE3E97">
          <w:rPr>
            <w:rStyle w:val="Hyperlink"/>
            <w:rFonts w:ascii="Arial" w:hAnsi="Arial" w:cs="Arial"/>
            <w:sz w:val="12"/>
            <w:szCs w:val="12"/>
          </w:rPr>
          <w:t>https://www.google.com/url?sa=i&amp;url=http%3A%2F%2Fwww.russellwebster.com%2Fchildsocce%2F&amp;psig=AOvVaw2egO_ePOEX9rYFcs9InQZS&amp;ust=1581963799414000&amp;source=images&amp;cd=vfe&amp;ved=0CAIQjRxqFwoTCJj51uXY1ucCFQAAAAAdAAAAABAa</w:t>
        </w:r>
      </w:hyperlink>
    </w:p>
    <w:p w14:paraId="14F37A74" w14:textId="5DB5E477" w:rsidR="00CD7018" w:rsidRDefault="00CD7018" w:rsidP="00CD7018">
      <w:pPr>
        <w:spacing w:line="240" w:lineRule="auto"/>
        <w:jc w:val="both"/>
        <w:rPr>
          <w:rFonts w:ascii="Arial" w:hAnsi="Arial" w:cs="Arial"/>
          <w:sz w:val="24"/>
          <w:szCs w:val="24"/>
        </w:rPr>
      </w:pPr>
      <w:r>
        <w:rPr>
          <w:rFonts w:ascii="Arial" w:hAnsi="Arial" w:cs="Arial"/>
          <w:sz w:val="24"/>
          <w:szCs w:val="24"/>
        </w:rPr>
        <w:t xml:space="preserve">The Violence and Vulnerability Unit produced a report in 2018 which acknowledged that young males were more likely to be involved in criminal gangs and make up 86% of the typical 14 to </w:t>
      </w:r>
      <w:proofErr w:type="gramStart"/>
      <w:r>
        <w:rPr>
          <w:rFonts w:ascii="Arial" w:hAnsi="Arial" w:cs="Arial"/>
          <w:sz w:val="24"/>
          <w:szCs w:val="24"/>
        </w:rPr>
        <w:t>17</w:t>
      </w:r>
      <w:r>
        <w:rPr>
          <w:rFonts w:ascii="Arial" w:hAnsi="Arial" w:cs="Arial"/>
          <w:sz w:val="24"/>
          <w:szCs w:val="24"/>
        </w:rPr>
        <w:t xml:space="preserve"> </w:t>
      </w:r>
      <w:r>
        <w:rPr>
          <w:rFonts w:ascii="Arial" w:hAnsi="Arial" w:cs="Arial"/>
          <w:sz w:val="24"/>
          <w:szCs w:val="24"/>
        </w:rPr>
        <w:t>year</w:t>
      </w:r>
      <w:r>
        <w:rPr>
          <w:rFonts w:ascii="Arial" w:hAnsi="Arial" w:cs="Arial"/>
          <w:sz w:val="24"/>
          <w:szCs w:val="24"/>
        </w:rPr>
        <w:t xml:space="preserve"> </w:t>
      </w:r>
      <w:r>
        <w:rPr>
          <w:rFonts w:ascii="Arial" w:hAnsi="Arial" w:cs="Arial"/>
          <w:sz w:val="24"/>
          <w:szCs w:val="24"/>
        </w:rPr>
        <w:t>old</w:t>
      </w:r>
      <w:proofErr w:type="gramEnd"/>
      <w:r>
        <w:rPr>
          <w:rFonts w:ascii="Arial" w:hAnsi="Arial" w:cs="Arial"/>
          <w:sz w:val="24"/>
          <w:szCs w:val="24"/>
        </w:rPr>
        <w:t xml:space="preserve"> boys that are involved (NCA, 2016). </w:t>
      </w:r>
      <w:proofErr w:type="spellStart"/>
      <w:r>
        <w:rPr>
          <w:rFonts w:ascii="Arial" w:hAnsi="Arial" w:cs="Arial"/>
          <w:sz w:val="24"/>
          <w:szCs w:val="24"/>
        </w:rPr>
        <w:t>Coomber</w:t>
      </w:r>
      <w:proofErr w:type="spellEnd"/>
      <w:r>
        <w:rPr>
          <w:rFonts w:ascii="Arial" w:hAnsi="Arial" w:cs="Arial"/>
          <w:sz w:val="24"/>
          <w:szCs w:val="24"/>
        </w:rPr>
        <w:t xml:space="preserve"> and Moyle (2018) report that the use of boys is more common practice. However, Bulman (2019) explains that girls are being used for sexual exploitation, shoplifting or money laundering and referred to as ‘victim associates’; it is argued that they are recruited because they are more likely to go under the radar of the authorises because of gender bias, as they are less likely to be viewed as offenders (NCA, 2018). </w:t>
      </w:r>
    </w:p>
    <w:p w14:paraId="5BAD6AD6" w14:textId="0D8EE7CD" w:rsidR="00CD7018" w:rsidRDefault="00CD7018" w:rsidP="00CD7018">
      <w:pPr>
        <w:spacing w:line="240" w:lineRule="auto"/>
        <w:jc w:val="both"/>
        <w:rPr>
          <w:rFonts w:ascii="Arial" w:hAnsi="Arial" w:cs="Arial"/>
          <w:sz w:val="24"/>
          <w:szCs w:val="24"/>
        </w:rPr>
      </w:pPr>
      <w:r w:rsidRPr="00AA4192">
        <w:rPr>
          <w:rFonts w:ascii="Arial" w:hAnsi="Arial" w:cs="Arial"/>
          <w:sz w:val="24"/>
          <w:szCs w:val="24"/>
        </w:rPr>
        <w:t>Bulman’s (2019) shocking article stresses the under reporting of girl’s role in the county lines epidemic. Bulman reports that in 2017 nearly 500 girls under the age of 18 were referred to the Home Office for support for being victims of sexual exploitation. Although the article does not specifically link the statistics with county lines, the N</w:t>
      </w:r>
      <w:r>
        <w:rPr>
          <w:rFonts w:ascii="Arial" w:hAnsi="Arial" w:cs="Arial"/>
          <w:sz w:val="24"/>
          <w:szCs w:val="24"/>
        </w:rPr>
        <w:t>CA</w:t>
      </w:r>
      <w:r w:rsidRPr="00AA4192">
        <w:rPr>
          <w:rFonts w:ascii="Arial" w:hAnsi="Arial" w:cs="Arial"/>
          <w:sz w:val="24"/>
          <w:szCs w:val="24"/>
        </w:rPr>
        <w:t xml:space="preserve"> does attribute the numbers to gang exploitation. However, Windle </w:t>
      </w:r>
      <w:r w:rsidRPr="00AA4192">
        <w:rPr>
          <w:rFonts w:ascii="Arial" w:hAnsi="Arial" w:cs="Arial"/>
          <w:i/>
          <w:sz w:val="24"/>
          <w:szCs w:val="24"/>
        </w:rPr>
        <w:t>et al</w:t>
      </w:r>
      <w:r w:rsidRPr="00AA4192">
        <w:rPr>
          <w:rFonts w:ascii="Arial" w:hAnsi="Arial" w:cs="Arial"/>
          <w:sz w:val="24"/>
          <w:szCs w:val="24"/>
        </w:rPr>
        <w:t>.</w:t>
      </w:r>
      <w:r>
        <w:rPr>
          <w:rFonts w:ascii="Arial" w:hAnsi="Arial" w:cs="Arial"/>
          <w:sz w:val="24"/>
          <w:szCs w:val="24"/>
        </w:rPr>
        <w:t xml:space="preserve"> </w:t>
      </w:r>
      <w:r w:rsidRPr="00AA4192">
        <w:rPr>
          <w:rFonts w:ascii="Arial" w:hAnsi="Arial" w:cs="Arial"/>
          <w:sz w:val="24"/>
          <w:szCs w:val="24"/>
        </w:rPr>
        <w:t>(2020</w:t>
      </w:r>
      <w:r>
        <w:rPr>
          <w:rFonts w:ascii="Arial" w:hAnsi="Arial" w:cs="Arial"/>
          <w:sz w:val="24"/>
          <w:szCs w:val="24"/>
        </w:rPr>
        <w:t>, p. 5</w:t>
      </w:r>
      <w:r w:rsidRPr="00AA4192">
        <w:rPr>
          <w:rFonts w:ascii="Arial" w:hAnsi="Arial" w:cs="Arial"/>
          <w:sz w:val="24"/>
          <w:szCs w:val="24"/>
        </w:rPr>
        <w:t>) report that the ‘overall level of girls’ involvement in county lines is currently unknown’</w:t>
      </w:r>
      <w:r>
        <w:rPr>
          <w:rFonts w:ascii="Arial" w:hAnsi="Arial" w:cs="Arial"/>
          <w:sz w:val="24"/>
          <w:szCs w:val="24"/>
        </w:rPr>
        <w:t xml:space="preserve">. Which should be a serious cause </w:t>
      </w:r>
      <w:r w:rsidR="00451FC6">
        <w:rPr>
          <w:rFonts w:ascii="Arial" w:hAnsi="Arial" w:cs="Arial"/>
          <w:sz w:val="24"/>
          <w:szCs w:val="24"/>
        </w:rPr>
        <w:t>for</w:t>
      </w:r>
      <w:r>
        <w:rPr>
          <w:rFonts w:ascii="Arial" w:hAnsi="Arial" w:cs="Arial"/>
          <w:sz w:val="24"/>
          <w:szCs w:val="24"/>
        </w:rPr>
        <w:t xml:space="preserve"> concern. </w:t>
      </w:r>
    </w:p>
    <w:p w14:paraId="26E88483" w14:textId="4CFF4E45" w:rsidR="00CD7018" w:rsidRDefault="00CD7018" w:rsidP="00CD7018">
      <w:pPr>
        <w:spacing w:line="240" w:lineRule="auto"/>
        <w:jc w:val="center"/>
        <w:rPr>
          <w:rFonts w:ascii="Arial" w:hAnsi="Arial" w:cs="Arial"/>
          <w:sz w:val="24"/>
          <w:szCs w:val="24"/>
        </w:rPr>
      </w:pPr>
      <w:r>
        <w:rPr>
          <w:rFonts w:ascii="Arial" w:hAnsi="Arial" w:cs="Arial"/>
          <w:noProof/>
          <w:sz w:val="24"/>
          <w:szCs w:val="24"/>
        </w:rPr>
        <w:drawing>
          <wp:inline distT="0" distB="0" distL="0" distR="0" wp14:anchorId="342E4809" wp14:editId="6E8E478D">
            <wp:extent cx="723332" cy="723332"/>
            <wp:effectExtent l="0" t="0" r="0" b="0"/>
            <wp:docPr id="204" name="Graphic 204"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635BD499" wp14:editId="54F7CC78">
            <wp:extent cx="723332" cy="723332"/>
            <wp:effectExtent l="0" t="0" r="0" b="0"/>
            <wp:docPr id="25" name="Graphic 25"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416BFE19" wp14:editId="66FFCB23">
            <wp:extent cx="723332" cy="723332"/>
            <wp:effectExtent l="0" t="0" r="0" b="0"/>
            <wp:docPr id="26" name="Graphic 26"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7E20F78B" wp14:editId="51C59D09">
            <wp:extent cx="723332" cy="723332"/>
            <wp:effectExtent l="0" t="0" r="0" b="0"/>
            <wp:docPr id="27" name="Graphic 27"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252640C2" wp14:editId="478F07D3">
            <wp:extent cx="723332" cy="723332"/>
            <wp:effectExtent l="0" t="0" r="0" b="0"/>
            <wp:docPr id="205" name="Graphic 205"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552C1014" wp14:editId="1671B4B9">
            <wp:extent cx="723332" cy="723332"/>
            <wp:effectExtent l="0" t="0" r="0" b="0"/>
            <wp:docPr id="29" name="Graphic 29"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232ECE70" wp14:editId="55B25F20">
            <wp:extent cx="723332" cy="723332"/>
            <wp:effectExtent l="0" t="0" r="0" b="0"/>
            <wp:docPr id="30" name="Graphic 30"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p>
    <w:p w14:paraId="4130573A" w14:textId="77777777" w:rsidR="00CD7018" w:rsidRDefault="00CD7018" w:rsidP="00CD7018">
      <w:pPr>
        <w:spacing w:line="240" w:lineRule="auto"/>
        <w:jc w:val="center"/>
        <w:rPr>
          <w:rFonts w:ascii="Arial" w:hAnsi="Arial" w:cs="Arial"/>
          <w:sz w:val="24"/>
          <w:szCs w:val="24"/>
        </w:rPr>
      </w:pPr>
      <w:r>
        <w:rPr>
          <w:rFonts w:ascii="Arial" w:hAnsi="Arial" w:cs="Arial"/>
          <w:sz w:val="24"/>
          <w:szCs w:val="24"/>
        </w:rPr>
        <w:lastRenderedPageBreak/>
        <w:t>Is this making you think?</w:t>
      </w:r>
    </w:p>
    <w:p w14:paraId="768F2A67" w14:textId="1D651866" w:rsidR="00CD7018" w:rsidRDefault="00CD7018" w:rsidP="00CD7018">
      <w:pPr>
        <w:pStyle w:val="Default"/>
        <w:jc w:val="both"/>
        <w:rPr>
          <w:rFonts w:ascii="Arial" w:hAnsi="Arial" w:cs="Arial"/>
        </w:rPr>
      </w:pPr>
      <w:r w:rsidRPr="00352553">
        <w:rPr>
          <w:rFonts w:ascii="Arial" w:hAnsi="Arial" w:cs="Arial"/>
        </w:rPr>
        <w:t>No one is 100% sure of the exact reasons for girls becoming involved with criminal activity and violence, however some of it may be due to the excitement</w:t>
      </w:r>
      <w:r>
        <w:rPr>
          <w:rFonts w:ascii="Arial" w:hAnsi="Arial" w:cs="Arial"/>
        </w:rPr>
        <w:t xml:space="preserve"> or even because they are attracted to the male members of the criminal gangs </w:t>
      </w:r>
      <w:r w:rsidRPr="00352553">
        <w:rPr>
          <w:rFonts w:ascii="Arial" w:hAnsi="Arial" w:cs="Arial"/>
        </w:rPr>
        <w:t>(</w:t>
      </w:r>
      <w:proofErr w:type="spellStart"/>
      <w:r w:rsidRPr="00352553">
        <w:rPr>
          <w:rFonts w:ascii="Arial" w:hAnsi="Arial" w:cs="Arial"/>
        </w:rPr>
        <w:t>Densley</w:t>
      </w:r>
      <w:proofErr w:type="spellEnd"/>
      <w:r w:rsidRPr="00352553">
        <w:rPr>
          <w:rFonts w:ascii="Arial" w:hAnsi="Arial" w:cs="Arial"/>
        </w:rPr>
        <w:t>, 2014)</w:t>
      </w:r>
      <w:r>
        <w:rPr>
          <w:rFonts w:ascii="Arial" w:hAnsi="Arial" w:cs="Arial"/>
        </w:rPr>
        <w:t>. Perhaps you could also argue that they feel wanted because of the attention the boys give them, using gifts and affection to entice them, or maybe the financial reward is worth the risk of being sexually exploited.</w:t>
      </w:r>
      <w:r w:rsidRPr="00352553">
        <w:rPr>
          <w:rFonts w:ascii="Arial" w:hAnsi="Arial" w:cs="Arial"/>
        </w:rPr>
        <w:t xml:space="preserve"> </w:t>
      </w:r>
      <w:r>
        <w:rPr>
          <w:rFonts w:ascii="Arial" w:hAnsi="Arial" w:cs="Arial"/>
        </w:rPr>
        <w:t xml:space="preserve">However, according to </w:t>
      </w:r>
      <w:proofErr w:type="spellStart"/>
      <w:r>
        <w:rPr>
          <w:rFonts w:ascii="Arial" w:hAnsi="Arial" w:cs="Arial"/>
        </w:rPr>
        <w:t>Storrod</w:t>
      </w:r>
      <w:proofErr w:type="spellEnd"/>
      <w:r>
        <w:rPr>
          <w:rFonts w:ascii="Arial" w:hAnsi="Arial" w:cs="Arial"/>
        </w:rPr>
        <w:t xml:space="preserve"> and </w:t>
      </w:r>
      <w:proofErr w:type="spellStart"/>
      <w:r>
        <w:rPr>
          <w:rFonts w:ascii="Arial" w:hAnsi="Arial" w:cs="Arial"/>
        </w:rPr>
        <w:t>Densley</w:t>
      </w:r>
      <w:proofErr w:type="spellEnd"/>
      <w:r>
        <w:rPr>
          <w:rFonts w:ascii="Arial" w:hAnsi="Arial" w:cs="Arial"/>
        </w:rPr>
        <w:t xml:space="preserve"> (2017) the girls may not be fully aware of the consequences of the intentions of the gang member whose attention may not last long after the initial testing of their viability for recruitment into County Lines operations. W</w:t>
      </w:r>
      <w:r w:rsidRPr="00352553">
        <w:rPr>
          <w:rFonts w:ascii="Arial" w:hAnsi="Arial" w:cs="Arial"/>
        </w:rPr>
        <w:t>hat is known is that girls make up</w:t>
      </w:r>
      <w:r>
        <w:rPr>
          <w:rFonts w:ascii="Arial" w:hAnsi="Arial" w:cs="Arial"/>
        </w:rPr>
        <w:t xml:space="preserve"> the majority of </w:t>
      </w:r>
      <w:r w:rsidRPr="00352553">
        <w:rPr>
          <w:rFonts w:ascii="Arial" w:hAnsi="Arial" w:cs="Arial"/>
        </w:rPr>
        <w:t xml:space="preserve"> young people not in employment, education or training</w:t>
      </w:r>
      <w:r>
        <w:rPr>
          <w:rFonts w:ascii="Arial" w:hAnsi="Arial" w:cs="Arial"/>
        </w:rPr>
        <w:t xml:space="preserve"> </w:t>
      </w:r>
      <w:r w:rsidRPr="00352553">
        <w:rPr>
          <w:rFonts w:ascii="Arial" w:hAnsi="Arial" w:cs="Arial"/>
        </w:rPr>
        <w:t xml:space="preserve">according to Bennett and </w:t>
      </w:r>
      <w:r w:rsidR="00451FC6" w:rsidRPr="00352553">
        <w:rPr>
          <w:rFonts w:ascii="Arial" w:hAnsi="Arial" w:cs="Arial"/>
        </w:rPr>
        <w:t>Daly</w:t>
      </w:r>
      <w:r w:rsidR="00451FC6">
        <w:rPr>
          <w:rFonts w:ascii="Arial" w:hAnsi="Arial" w:cs="Arial"/>
        </w:rPr>
        <w:t>’s</w:t>
      </w:r>
      <w:r>
        <w:rPr>
          <w:rFonts w:ascii="Arial" w:hAnsi="Arial" w:cs="Arial"/>
        </w:rPr>
        <w:t xml:space="preserve"> </w:t>
      </w:r>
      <w:r w:rsidRPr="00352553">
        <w:rPr>
          <w:rFonts w:ascii="Arial" w:hAnsi="Arial" w:cs="Arial"/>
        </w:rPr>
        <w:t>(2014)</w:t>
      </w:r>
      <w:r>
        <w:rPr>
          <w:rFonts w:ascii="Arial" w:hAnsi="Arial" w:cs="Arial"/>
        </w:rPr>
        <w:t xml:space="preserve"> research; making them even more vulnerable to being groomed and exploited, some may even see their involvement in County Lines as being a ‘respectable’ occupation which gives them status amongst their peers.</w:t>
      </w:r>
    </w:p>
    <w:p w14:paraId="6D5AA58E" w14:textId="77777777" w:rsidR="00CD7018" w:rsidRDefault="00CD7018" w:rsidP="00CD7018">
      <w:pPr>
        <w:pStyle w:val="Default"/>
        <w:jc w:val="both"/>
        <w:rPr>
          <w:rFonts w:ascii="Arial" w:hAnsi="Arial" w:cs="Arial"/>
        </w:rPr>
      </w:pPr>
    </w:p>
    <w:p w14:paraId="498E2768" w14:textId="77777777" w:rsidR="00CD7018" w:rsidRPr="00352553" w:rsidRDefault="00CD7018" w:rsidP="00CD7018">
      <w:pPr>
        <w:pStyle w:val="Default"/>
        <w:jc w:val="center"/>
        <w:rPr>
          <w:rFonts w:ascii="Arial" w:hAnsi="Arial" w:cs="Arial"/>
        </w:rPr>
      </w:pPr>
      <w:r>
        <w:rPr>
          <w:rFonts w:ascii="Arial" w:hAnsi="Arial" w:cs="Arial"/>
          <w:noProof/>
        </w:rPr>
        <w:drawing>
          <wp:inline distT="0" distB="0" distL="0" distR="0" wp14:anchorId="3E09D980" wp14:editId="1AE9D3D3">
            <wp:extent cx="914400" cy="914400"/>
            <wp:effectExtent l="0" t="0" r="0" b="0"/>
            <wp:docPr id="192" name="Graphic 192"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r>
        <w:rPr>
          <w:rFonts w:ascii="Arial" w:hAnsi="Arial" w:cs="Arial"/>
          <w:noProof/>
        </w:rPr>
        <w:drawing>
          <wp:inline distT="0" distB="0" distL="0" distR="0" wp14:anchorId="177014B4" wp14:editId="41D70912">
            <wp:extent cx="914400" cy="914400"/>
            <wp:effectExtent l="0" t="0" r="0" b="0"/>
            <wp:docPr id="193" name="Graphic 193"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r>
        <w:rPr>
          <w:rFonts w:ascii="Arial" w:hAnsi="Arial" w:cs="Arial"/>
          <w:noProof/>
        </w:rPr>
        <w:drawing>
          <wp:inline distT="0" distB="0" distL="0" distR="0" wp14:anchorId="7183BC8C" wp14:editId="65E52BDC">
            <wp:extent cx="914400" cy="914400"/>
            <wp:effectExtent l="0" t="0" r="0" b="0"/>
            <wp:docPr id="194" name="Graphic 194"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r>
        <w:rPr>
          <w:rFonts w:ascii="Arial" w:hAnsi="Arial" w:cs="Arial"/>
          <w:noProof/>
        </w:rPr>
        <w:drawing>
          <wp:inline distT="0" distB="0" distL="0" distR="0" wp14:anchorId="23D0916F" wp14:editId="13680221">
            <wp:extent cx="914400" cy="914400"/>
            <wp:effectExtent l="0" t="0" r="0" b="0"/>
            <wp:docPr id="195" name="Graphic 195"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r>
        <w:rPr>
          <w:rFonts w:ascii="Arial" w:hAnsi="Arial" w:cs="Arial"/>
          <w:noProof/>
        </w:rPr>
        <w:drawing>
          <wp:inline distT="0" distB="0" distL="0" distR="0" wp14:anchorId="18266550" wp14:editId="14095FD1">
            <wp:extent cx="914400" cy="914400"/>
            <wp:effectExtent l="0" t="0" r="0" b="0"/>
            <wp:docPr id="196" name="Graphic 196"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r>
        <w:rPr>
          <w:rFonts w:ascii="Arial" w:hAnsi="Arial" w:cs="Arial"/>
          <w:noProof/>
        </w:rPr>
        <w:drawing>
          <wp:inline distT="0" distB="0" distL="0" distR="0" wp14:anchorId="46AD9FC7" wp14:editId="0DD780BE">
            <wp:extent cx="914400" cy="914400"/>
            <wp:effectExtent l="0" t="0" r="0" b="0"/>
            <wp:docPr id="31" name="Graphic 31" descr="Fe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emale.svg"/>
                    <pic:cNvPicPr/>
                  </pic:nvPicPr>
                  <pic:blipFill>
                    <a:blip r:embed="rId31">
                      <a:extLst>
                        <a:ext uri="{28A0092B-C50C-407E-A947-70E740481C1C}">
                          <a14:useLocalDpi xmlns:a14="http://schemas.microsoft.com/office/drawing/2010/main" val="0"/>
                        </a:ext>
                        <a:ext uri="{96DAC541-7B7A-43D3-8B79-37D633B846F1}">
                          <asvg:svgBlip xmlns:asvg="http://schemas.microsoft.com/office/drawing/2016/SVG/main" r:embed="rId32"/>
                        </a:ext>
                      </a:extLst>
                    </a:blip>
                    <a:stretch>
                      <a:fillRect/>
                    </a:stretch>
                  </pic:blipFill>
                  <pic:spPr>
                    <a:xfrm>
                      <a:off x="0" y="0"/>
                      <a:ext cx="914400" cy="914400"/>
                    </a:xfrm>
                    <a:prstGeom prst="rect">
                      <a:avLst/>
                    </a:prstGeom>
                  </pic:spPr>
                </pic:pic>
              </a:graphicData>
            </a:graphic>
          </wp:inline>
        </w:drawing>
      </w:r>
    </w:p>
    <w:p w14:paraId="77552EB6" w14:textId="77777777" w:rsidR="00CD7018" w:rsidRPr="00451FC6" w:rsidRDefault="00CD7018" w:rsidP="00451FC6">
      <w:pPr>
        <w:spacing w:line="240" w:lineRule="auto"/>
        <w:jc w:val="center"/>
        <w:rPr>
          <w:rFonts w:ascii="Arial" w:hAnsi="Arial" w:cs="Arial"/>
          <w:sz w:val="28"/>
          <w:szCs w:val="28"/>
        </w:rPr>
      </w:pPr>
      <w:r w:rsidRPr="00451FC6">
        <w:rPr>
          <w:rFonts w:ascii="Arial" w:hAnsi="Arial" w:cs="Arial"/>
          <w:sz w:val="28"/>
          <w:szCs w:val="28"/>
        </w:rPr>
        <w:t>So, what does this have to do with poverty? Is there a link with poverty and criminal activity?</w:t>
      </w:r>
    </w:p>
    <w:p w14:paraId="19EDE28C" w14:textId="46A82123" w:rsidR="00CD7018" w:rsidRDefault="00CD7018" w:rsidP="00CD7018">
      <w:pPr>
        <w:spacing w:line="240" w:lineRule="auto"/>
        <w:jc w:val="both"/>
        <w:rPr>
          <w:rFonts w:ascii="Arial" w:hAnsi="Arial" w:cs="Arial"/>
          <w:sz w:val="24"/>
          <w:szCs w:val="24"/>
        </w:rPr>
      </w:pPr>
      <w:proofErr w:type="spellStart"/>
      <w:r w:rsidRPr="00B0601A">
        <w:rPr>
          <w:rFonts w:ascii="Arial" w:hAnsi="Arial" w:cs="Arial"/>
          <w:sz w:val="24"/>
          <w:szCs w:val="24"/>
        </w:rPr>
        <w:t>McAra</w:t>
      </w:r>
      <w:proofErr w:type="spellEnd"/>
      <w:r w:rsidRPr="00B0601A">
        <w:rPr>
          <w:rFonts w:ascii="Arial" w:hAnsi="Arial" w:cs="Arial"/>
          <w:sz w:val="24"/>
          <w:szCs w:val="24"/>
        </w:rPr>
        <w:t xml:space="preserve"> </w:t>
      </w:r>
      <w:r>
        <w:rPr>
          <w:rFonts w:ascii="Arial" w:hAnsi="Arial" w:cs="Arial"/>
          <w:sz w:val="24"/>
          <w:szCs w:val="24"/>
        </w:rPr>
        <w:t>and</w:t>
      </w:r>
      <w:r w:rsidRPr="00B0601A">
        <w:rPr>
          <w:rFonts w:ascii="Arial" w:hAnsi="Arial" w:cs="Arial"/>
          <w:sz w:val="24"/>
          <w:szCs w:val="24"/>
        </w:rPr>
        <w:t xml:space="preserve"> McVie (2010)</w:t>
      </w:r>
      <w:r>
        <w:rPr>
          <w:rFonts w:ascii="Arial" w:hAnsi="Arial" w:cs="Arial"/>
          <w:sz w:val="24"/>
          <w:szCs w:val="24"/>
        </w:rPr>
        <w:t xml:space="preserve"> argue that there is a definite link with poverty and violent offending amongst young people; blaming poor family functioning, neighbourhood deprivation and drug use. Controversary, they argue that violence is part of the identity of poor young people. However, no one can directly blame young people living in poverty for all the crimes being </w:t>
      </w:r>
      <w:r w:rsidR="00451FC6">
        <w:rPr>
          <w:rFonts w:ascii="Arial" w:hAnsi="Arial" w:cs="Arial"/>
          <w:sz w:val="24"/>
          <w:szCs w:val="24"/>
        </w:rPr>
        <w:t>committed.</w:t>
      </w:r>
      <w:r>
        <w:rPr>
          <w:rFonts w:ascii="Arial" w:hAnsi="Arial" w:cs="Arial"/>
          <w:sz w:val="24"/>
          <w:szCs w:val="24"/>
        </w:rPr>
        <w:t xml:space="preserve"> It is being reported that child poverty will rise by 50% this year (Resolution Foundation, 2016, cited in C</w:t>
      </w:r>
      <w:r w:rsidR="00451FC6">
        <w:rPr>
          <w:rFonts w:ascii="Arial" w:hAnsi="Arial" w:cs="Arial"/>
          <w:sz w:val="24"/>
          <w:szCs w:val="24"/>
        </w:rPr>
        <w:t>hild Poverty Action Group (CPAG)</w:t>
      </w:r>
      <w:r>
        <w:rPr>
          <w:rFonts w:ascii="Arial" w:hAnsi="Arial" w:cs="Arial"/>
          <w:sz w:val="24"/>
          <w:szCs w:val="24"/>
        </w:rPr>
        <w:t>, no date) therefore will we see an increase in criminal activity amongst young people? With the income of lower paid families going down, to changes to tax and benefits, impacting further the increase of absolute poverty (CPAG, no date).</w:t>
      </w:r>
    </w:p>
    <w:p w14:paraId="5618D406" w14:textId="0DB6ED26" w:rsidR="00CD7018" w:rsidRDefault="00CD7018" w:rsidP="00CD7018">
      <w:pPr>
        <w:jc w:val="center"/>
        <w:rPr>
          <w:rFonts w:ascii="Arial" w:hAnsi="Arial" w:cs="Arial"/>
          <w:sz w:val="24"/>
          <w:szCs w:val="24"/>
        </w:rPr>
      </w:pPr>
      <w:r>
        <w:rPr>
          <w:rFonts w:ascii="Arial" w:hAnsi="Arial" w:cs="Arial"/>
          <w:noProof/>
          <w:sz w:val="24"/>
          <w:szCs w:val="24"/>
        </w:rPr>
        <w:drawing>
          <wp:inline distT="0" distB="0" distL="0" distR="0" wp14:anchorId="1F72BEA2" wp14:editId="10081CE1">
            <wp:extent cx="723332" cy="723332"/>
            <wp:effectExtent l="0" t="0" r="0" b="0"/>
            <wp:docPr id="207" name="Graphic 207"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224896EB" wp14:editId="55D26B2B">
            <wp:extent cx="723332" cy="723332"/>
            <wp:effectExtent l="0" t="0" r="0" b="0"/>
            <wp:docPr id="6" name="Graphic 6"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04663A80" wp14:editId="60DEE6DD">
            <wp:extent cx="723332" cy="723332"/>
            <wp:effectExtent l="0" t="0" r="0" b="0"/>
            <wp:docPr id="208" name="Graphic 208"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624B861F" wp14:editId="06654B4D">
            <wp:extent cx="723332" cy="723332"/>
            <wp:effectExtent l="0" t="0" r="0" b="0"/>
            <wp:docPr id="209" name="Graphic 209"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77067BFF" wp14:editId="4ECFDA39">
            <wp:extent cx="723332" cy="723332"/>
            <wp:effectExtent l="0" t="0" r="0" b="0"/>
            <wp:docPr id="210" name="Graphic 210"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16F3AED3" wp14:editId="1D86A0A2">
            <wp:extent cx="723332" cy="723332"/>
            <wp:effectExtent l="0" t="0" r="0" b="0"/>
            <wp:docPr id="16" name="Graphic 16"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r>
        <w:rPr>
          <w:rFonts w:ascii="Arial" w:hAnsi="Arial" w:cs="Arial"/>
          <w:noProof/>
          <w:sz w:val="24"/>
          <w:szCs w:val="24"/>
        </w:rPr>
        <w:drawing>
          <wp:inline distT="0" distB="0" distL="0" distR="0" wp14:anchorId="50CD215F" wp14:editId="68860E07">
            <wp:extent cx="723332" cy="723332"/>
            <wp:effectExtent l="0" t="0" r="0" b="0"/>
            <wp:docPr id="211" name="Graphic 211" descr="Ques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uestions.svg"/>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724911" cy="724911"/>
                    </a:xfrm>
                    <a:prstGeom prst="rect">
                      <a:avLst/>
                    </a:prstGeom>
                  </pic:spPr>
                </pic:pic>
              </a:graphicData>
            </a:graphic>
          </wp:inline>
        </w:drawing>
      </w:r>
    </w:p>
    <w:p w14:paraId="118AC8BE" w14:textId="77777777" w:rsidR="00CD7018" w:rsidRPr="00451FC6" w:rsidRDefault="00CD7018" w:rsidP="00CD7018">
      <w:pPr>
        <w:jc w:val="center"/>
        <w:rPr>
          <w:rFonts w:ascii="Arial" w:hAnsi="Arial" w:cs="Arial"/>
          <w:b/>
          <w:bCs/>
          <w:sz w:val="28"/>
          <w:szCs w:val="28"/>
        </w:rPr>
      </w:pPr>
      <w:r w:rsidRPr="00451FC6">
        <w:rPr>
          <w:rFonts w:ascii="Arial" w:hAnsi="Arial" w:cs="Arial"/>
          <w:b/>
          <w:bCs/>
          <w:sz w:val="28"/>
          <w:szCs w:val="28"/>
        </w:rPr>
        <w:t>So, what can you do about it?</w:t>
      </w:r>
    </w:p>
    <w:p w14:paraId="1443DD58" w14:textId="77777777" w:rsidR="00CD7018" w:rsidRDefault="00CD7018" w:rsidP="00CD7018">
      <w:pPr>
        <w:spacing w:line="240" w:lineRule="auto"/>
        <w:jc w:val="both"/>
        <w:rPr>
          <w:rFonts w:ascii="Arial" w:hAnsi="Arial" w:cs="Arial"/>
          <w:sz w:val="24"/>
          <w:szCs w:val="24"/>
        </w:rPr>
      </w:pPr>
      <w:r>
        <w:rPr>
          <w:rFonts w:ascii="Arial" w:hAnsi="Arial" w:cs="Arial"/>
          <w:sz w:val="24"/>
          <w:szCs w:val="24"/>
        </w:rPr>
        <w:t xml:space="preserve">Cleary there is a problem in the UK of girls being exploited and groomed into County Lines activity, but it appears to be an area where little research has been carried out. Or does society not believe that girls can become active protagonists in the drug market and mirror the operations of their male counterparts? Therefore, this is not a problem? We all need to be more observant in our daily lives; challenge and question the vulnerability of girls. Something to think </w:t>
      </w:r>
      <w:proofErr w:type="gramStart"/>
      <w:r>
        <w:rPr>
          <w:rFonts w:ascii="Arial" w:hAnsi="Arial" w:cs="Arial"/>
          <w:sz w:val="24"/>
          <w:szCs w:val="24"/>
        </w:rPr>
        <w:t>about?</w:t>
      </w:r>
      <w:proofErr w:type="gramEnd"/>
    </w:p>
    <w:p w14:paraId="7F225981" w14:textId="14610169" w:rsidR="00CD7018" w:rsidRDefault="00CD7018"/>
    <w:p w14:paraId="687FE27F" w14:textId="0D211BAD" w:rsidR="00E67EAA" w:rsidRDefault="00E67EAA"/>
    <w:p w14:paraId="4A2F60C9" w14:textId="16A0EDEB" w:rsidR="00E67EAA" w:rsidRDefault="00E67EAA"/>
    <w:p w14:paraId="36D3FD41" w14:textId="7DA778E2" w:rsidR="00E67EAA" w:rsidRDefault="00E67EAA"/>
    <w:p w14:paraId="3CBA5611" w14:textId="77777777" w:rsidR="007E6DE4" w:rsidRDefault="007E6DE4">
      <w:pPr>
        <w:sectPr w:rsidR="007E6DE4" w:rsidSect="0056615F">
          <w:pgSz w:w="11906" w:h="16838"/>
          <w:pgMar w:top="851" w:right="1440" w:bottom="851" w:left="1440" w:header="708" w:footer="708" w:gutter="0"/>
          <w:cols w:space="708"/>
          <w:docGrid w:linePitch="360"/>
        </w:sectPr>
      </w:pPr>
    </w:p>
    <w:p w14:paraId="746F8D85" w14:textId="77777777" w:rsidR="005B3ED9" w:rsidRDefault="005B3ED9" w:rsidP="005B3ED9">
      <w:pPr>
        <w:spacing w:after="0" w:line="240" w:lineRule="auto"/>
        <w:jc w:val="center"/>
        <w:rPr>
          <w:rFonts w:ascii="Cooper Black" w:hAnsi="Cooper Black"/>
          <w:i/>
          <w:iCs/>
          <w:sz w:val="44"/>
          <w:szCs w:val="44"/>
        </w:rPr>
      </w:pPr>
      <w:r w:rsidRPr="003E296E">
        <w:rPr>
          <w:noProof/>
          <w:sz w:val="44"/>
          <w:szCs w:val="44"/>
        </w:rPr>
        <w:lastRenderedPageBreak/>
        <mc:AlternateContent>
          <mc:Choice Requires="wps">
            <w:drawing>
              <wp:anchor distT="45720" distB="45720" distL="114300" distR="114300" simplePos="0" relativeHeight="251680768" behindDoc="0" locked="0" layoutInCell="1" allowOverlap="1" wp14:anchorId="656B44E1" wp14:editId="5F3E5217">
                <wp:simplePos x="0" y="0"/>
                <wp:positionH relativeFrom="column">
                  <wp:posOffset>2118593</wp:posOffset>
                </wp:positionH>
                <wp:positionV relativeFrom="paragraph">
                  <wp:posOffset>400050</wp:posOffset>
                </wp:positionV>
                <wp:extent cx="4746625" cy="536575"/>
                <wp:effectExtent l="38100" t="400050" r="34925" b="396875"/>
                <wp:wrapSquare wrapText="bothSides"/>
                <wp:docPr id="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046005">
                          <a:off x="0" y="0"/>
                          <a:ext cx="4746625" cy="536575"/>
                        </a:xfrm>
                        <a:prstGeom prst="rect">
                          <a:avLst/>
                        </a:prstGeom>
                        <a:solidFill>
                          <a:srgbClr val="FFFFFF"/>
                        </a:solidFill>
                        <a:ln w="9525">
                          <a:solidFill>
                            <a:srgbClr val="000000"/>
                          </a:solidFill>
                          <a:miter lim="800000"/>
                          <a:headEnd/>
                          <a:tailEnd/>
                        </a:ln>
                      </wps:spPr>
                      <wps:txbx>
                        <w:txbxContent>
                          <w:p w14:paraId="5CFC8663" w14:textId="77777777" w:rsidR="005B3ED9" w:rsidRPr="00635C83" w:rsidRDefault="005B3ED9" w:rsidP="005B3ED9">
                            <w:pPr>
                              <w:shd w:val="clear" w:color="auto" w:fill="FFFFFF" w:themeFill="background1"/>
                              <w:rPr>
                                <w:rFonts w:ascii="Cooper Black" w:hAnsi="Cooper Black"/>
                                <w:i/>
                                <w:iCs/>
                                <w:sz w:val="44"/>
                                <w:szCs w:val="44"/>
                              </w:rPr>
                            </w:pPr>
                            <w:r w:rsidRPr="00635C83">
                              <w:rPr>
                                <w:rFonts w:ascii="Cooper Black" w:hAnsi="Cooper Black"/>
                                <w:i/>
                                <w:iCs/>
                                <w:sz w:val="44"/>
                                <w:szCs w:val="44"/>
                              </w:rPr>
                              <w:t>Who’s Right? What’s the point!</w:t>
                            </w:r>
                          </w:p>
                          <w:p w14:paraId="5EBC648C" w14:textId="77777777" w:rsidR="005B3ED9" w:rsidRDefault="005B3ED9" w:rsidP="005B3ED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6B44E1" id="_x0000_s1034" type="#_x0000_t202" style="position:absolute;left:0;text-align:left;margin-left:166.8pt;margin-top:31.5pt;width:373.75pt;height:42.25pt;rotation:-605110fd;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">
                <v:textbox>
                  <w:txbxContent>
                    <w:p w14:paraId="5CFC8663" w14:textId="77777777" w:rsidR="005B3ED9" w:rsidRPr="00635C83" w:rsidRDefault="005B3ED9" w:rsidP="005B3ED9">
                      <w:pPr>
                        <w:shd w:val="clear" w:color="auto" w:fill="FFFFFF" w:themeFill="background1"/>
                        <w:rPr>
                          <w:rFonts w:ascii="Cooper Black" w:hAnsi="Cooper Black"/>
                          <w:i/>
                          <w:iCs/>
                          <w:sz w:val="44"/>
                          <w:szCs w:val="44"/>
                        </w:rPr>
                      </w:pPr>
                      <w:r w:rsidRPr="00635C83">
                        <w:rPr>
                          <w:rFonts w:ascii="Cooper Black" w:hAnsi="Cooper Black"/>
                          <w:i/>
                          <w:iCs/>
                          <w:sz w:val="44"/>
                          <w:szCs w:val="44"/>
                        </w:rPr>
                        <w:t>Who’s Right? What’s the point!</w:t>
                      </w:r>
                    </w:p>
                    <w:p w14:paraId="5EBC648C" w14:textId="77777777" w:rsidR="005B3ED9" w:rsidRDefault="005B3ED9" w:rsidP="005B3ED9"/>
                  </w:txbxContent>
                </v:textbox>
                <w10:wrap type="square"/>
              </v:shape>
            </w:pict>
          </mc:Fallback>
        </mc:AlternateContent>
      </w:r>
      <w:r w:rsidRPr="003E296E">
        <w:rPr>
          <w:rFonts w:ascii="Cooper Black" w:hAnsi="Cooper Black"/>
          <w:i/>
          <w:iCs/>
          <w:sz w:val="44"/>
          <w:szCs w:val="44"/>
        </w:rPr>
        <w:t>What’s the</w:t>
      </w:r>
    </w:p>
    <w:p w14:paraId="7695250B" w14:textId="77777777" w:rsidR="005B3ED9" w:rsidRDefault="005B3ED9" w:rsidP="005B3ED9">
      <w:pPr>
        <w:spacing w:after="0" w:line="240" w:lineRule="auto"/>
        <w:jc w:val="center"/>
        <w:rPr>
          <w:rFonts w:ascii="Cooper Black" w:hAnsi="Cooper Black"/>
          <w:i/>
          <w:iCs/>
          <w:sz w:val="44"/>
          <w:szCs w:val="44"/>
        </w:rPr>
      </w:pPr>
      <w:r>
        <w:rPr>
          <w:noProof/>
        </w:rPr>
        <mc:AlternateContent>
          <mc:Choice Requires="wps">
            <w:drawing>
              <wp:anchor distT="0" distB="0" distL="114300" distR="114300" simplePos="0" relativeHeight="251683840" behindDoc="0" locked="0" layoutInCell="1" allowOverlap="1" wp14:anchorId="74E01AD6" wp14:editId="547285D1">
                <wp:simplePos x="0" y="0"/>
                <wp:positionH relativeFrom="margin">
                  <wp:posOffset>4514850</wp:posOffset>
                </wp:positionH>
                <wp:positionV relativeFrom="paragraph">
                  <wp:posOffset>452755</wp:posOffset>
                </wp:positionV>
                <wp:extent cx="4953000" cy="2562225"/>
                <wp:effectExtent l="0" t="0" r="19050" b="28575"/>
                <wp:wrapNone/>
                <wp:docPr id="218" name="Text Box 218"/>
                <wp:cNvGraphicFramePr/>
                <a:graphic xmlns:a="http://schemas.openxmlformats.org/drawingml/2006/main">
                  <a:graphicData uri="http://schemas.microsoft.com/office/word/2010/wordprocessingShape">
                    <wps:wsp>
                      <wps:cNvSpPr txBox="1"/>
                      <wps:spPr>
                        <a:xfrm>
                          <a:off x="0" y="0"/>
                          <a:ext cx="4953000" cy="2562225"/>
                        </a:xfrm>
                        <a:prstGeom prst="rect">
                          <a:avLst/>
                        </a:prstGeom>
                        <a:solidFill>
                          <a:schemeClr val="bg1">
                            <a:lumMod val="50000"/>
                          </a:schemeClr>
                        </a:solidFill>
                        <a:ln w="6350">
                          <a:solidFill>
                            <a:prstClr val="black"/>
                          </a:solidFill>
                        </a:ln>
                      </wps:spPr>
                      <wps:txbx>
                        <w:txbxContent>
                          <w:p w14:paraId="106E83C7" w14:textId="77777777" w:rsidR="005B3ED9" w:rsidRDefault="005B3ED9" w:rsidP="005B3ED9">
                            <w:pPr>
                              <w:rPr>
                                <w:rFonts w:ascii="Arial Black" w:hAnsi="Arial Black"/>
                              </w:rPr>
                            </w:pPr>
                            <w:r w:rsidRPr="00A123CC">
                              <w:rPr>
                                <w:rFonts w:ascii="Arial Black" w:hAnsi="Arial Black"/>
                              </w:rPr>
                              <w:t>So, what’s it all about</w:t>
                            </w:r>
                            <w:r>
                              <w:rPr>
                                <w:rFonts w:ascii="Arial Black" w:hAnsi="Arial Black"/>
                              </w:rPr>
                              <w:t>?</w:t>
                            </w:r>
                          </w:p>
                          <w:p w14:paraId="7AC232F2" w14:textId="77777777" w:rsidR="005B3ED9" w:rsidRPr="00A663E3" w:rsidRDefault="005B3ED9" w:rsidP="005B3ED9">
                            <w:pPr>
                              <w:rPr>
                                <w:rFonts w:ascii="Bahnschrift SemiBold SemiConden" w:hAnsi="Bahnschrift SemiBold SemiConden"/>
                              </w:rPr>
                            </w:pPr>
                            <w:r w:rsidRPr="00A663E3">
                              <w:rPr>
                                <w:rFonts w:ascii="Bahnschrift SemiBold SemiConden" w:hAnsi="Bahnschrift SemiBold SemiConden"/>
                              </w:rPr>
                              <w:t>The United Nations Convention on the Rights of the Child (CRC) was adopted in 1989, however, this was not the beginning of the journey of ‘rights’ for children and young people. Records go back as far as 1841 when laws were introduced to protect children in the workplace. Initially these started in France and then spread across Europe. The beginning of the 20</w:t>
                            </w:r>
                            <w:r w:rsidRPr="00A663E3">
                              <w:rPr>
                                <w:rFonts w:ascii="Bahnschrift SemiBold SemiConden" w:hAnsi="Bahnschrift SemiBold SemiConden"/>
                                <w:vertAlign w:val="superscript"/>
                              </w:rPr>
                              <w:t>th</w:t>
                            </w:r>
                            <w:r w:rsidRPr="00A663E3">
                              <w:rPr>
                                <w:rFonts w:ascii="Bahnschrift SemiBold SemiConden" w:hAnsi="Bahnschrift SemiBold SemiConden"/>
                              </w:rPr>
                              <w:t xml:space="preserve"> century saw protection  grow in other areas such as health. In 1924 the Declaration of the Rights of the Child was adopted.  Following on in 1947, after the second World War, the United Nations Fund for Urgency for the Children was created. In 1953 this became a permanent international organisation and was renamed the United Nations International Children’s Emergency  (UNICEF); it applies to all children and young people under 18. Its aim is to recognise the rights of children and young people and ensure that they grow up in the spirit of peace, dignity, tolerance, freedom, equality and solidarity</w:t>
                            </w:r>
                            <w:r>
                              <w:rPr>
                                <w:rFonts w:ascii="Bahnschrift SemiBold SemiConden" w:hAnsi="Bahnschrift SemiBold SemiConden"/>
                              </w:rPr>
                              <w:t xml:space="preserve"> (UNICEF, 1989)</w:t>
                            </w:r>
                            <w:r w:rsidRPr="00A663E3">
                              <w:rPr>
                                <w:rFonts w:ascii="Bahnschrift SemiBold SemiConden" w:hAnsi="Bahnschrift SemiBold SemiConden"/>
                              </w:rPr>
                              <w:t>.</w:t>
                            </w:r>
                          </w:p>
                          <w:p w14:paraId="07295CF6" w14:textId="77777777" w:rsidR="005B3ED9" w:rsidRDefault="005B3ED9" w:rsidP="005B3ED9">
                            <w:pPr>
                              <w:rPr>
                                <w:rFonts w:ascii="Rockwell" w:hAnsi="Rockwell"/>
                              </w:rPr>
                            </w:pPr>
                            <w:r>
                              <w:rPr>
                                <w:rFonts w:ascii="Rockwell" w:hAnsi="Rockwell"/>
                              </w:rPr>
                              <w:t xml:space="preserve"> </w:t>
                            </w:r>
                          </w:p>
                          <w:p w14:paraId="58E00456" w14:textId="77777777" w:rsidR="005B3ED9" w:rsidRPr="00CF56E7" w:rsidRDefault="005B3ED9" w:rsidP="005B3ED9">
                            <w:pPr>
                              <w:rPr>
                                <w:rFonts w:ascii="Rockwell" w:hAnsi="Rockwell"/>
                              </w:rPr>
                            </w:pPr>
                            <w:r>
                              <w:rPr>
                                <w:rFonts w:ascii="Rockwell" w:hAnsi="Rockwell"/>
                              </w:rPr>
                              <w:t xml:space="preserve">  </w:t>
                            </w:r>
                          </w:p>
                          <w:p w14:paraId="25132F36" w14:textId="77777777" w:rsidR="005B3ED9" w:rsidRDefault="005B3ED9" w:rsidP="005B3ED9">
                            <w:pPr>
                              <w:rPr>
                                <w:rFonts w:ascii="Arial Black" w:hAnsi="Arial Black"/>
                              </w:rPr>
                            </w:pPr>
                          </w:p>
                          <w:p w14:paraId="6C06E788" w14:textId="77777777" w:rsidR="005B3ED9" w:rsidRDefault="005B3ED9" w:rsidP="005B3ED9">
                            <w:pPr>
                              <w:rPr>
                                <w:rFonts w:ascii="Arial Black" w:hAnsi="Arial Black"/>
                              </w:rPr>
                            </w:pPr>
                          </w:p>
                          <w:p w14:paraId="5FED4018" w14:textId="77777777" w:rsidR="005B3ED9" w:rsidRDefault="005B3ED9" w:rsidP="005B3ED9">
                            <w:pPr>
                              <w:rPr>
                                <w:rFonts w:ascii="Arial Black" w:hAnsi="Arial Black"/>
                              </w:rPr>
                            </w:pPr>
                          </w:p>
                          <w:p w14:paraId="2BC0C3F1" w14:textId="77777777" w:rsidR="005B3ED9" w:rsidRDefault="005B3ED9" w:rsidP="005B3ED9">
                            <w:pPr>
                              <w:rPr>
                                <w:rFonts w:ascii="Arial Black" w:hAnsi="Arial Black"/>
                              </w:rPr>
                            </w:pPr>
                          </w:p>
                          <w:p w14:paraId="1D29CB9F" w14:textId="77777777" w:rsidR="005B3ED9" w:rsidRDefault="005B3ED9" w:rsidP="005B3ED9">
                            <w:pPr>
                              <w:rPr>
                                <w:rFonts w:ascii="Arial Black" w:hAnsi="Arial Black"/>
                              </w:rPr>
                            </w:pPr>
                          </w:p>
                          <w:p w14:paraId="677548C8" w14:textId="77777777" w:rsidR="005B3ED9" w:rsidRPr="00A123CC" w:rsidRDefault="005B3ED9" w:rsidP="005B3ED9">
                            <w:pPr>
                              <w:rPr>
                                <w:rFonts w:ascii="Arial Black" w:hAnsi="Arial Black"/>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01AD6" id="Text Box 218" o:spid="_x0000_s1035" type="#_x0000_t202" style="position:absolute;left:0;text-align:left;margin-left:355.5pt;margin-top:35.65pt;width:390pt;height:201.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" fillcolor="#7f7f7f [1612]" strokeweight=".5pt">
                <v:textbox>
                  <w:txbxContent>
                    <w:p w14:paraId="106E83C7" w14:textId="77777777" w:rsidR="005B3ED9" w:rsidRDefault="005B3ED9" w:rsidP="005B3ED9">
                      <w:pPr>
                        <w:rPr>
                          <w:rFonts w:ascii="Arial Black" w:hAnsi="Arial Black"/>
                        </w:rPr>
                      </w:pPr>
                      <w:r w:rsidRPr="00A123CC">
                        <w:rPr>
                          <w:rFonts w:ascii="Arial Black" w:hAnsi="Arial Black"/>
                        </w:rPr>
                        <w:t>So, what’s it all about</w:t>
                      </w:r>
                      <w:r>
                        <w:rPr>
                          <w:rFonts w:ascii="Arial Black" w:hAnsi="Arial Black"/>
                        </w:rPr>
                        <w:t>?</w:t>
                      </w:r>
                    </w:p>
                    <w:p w14:paraId="7AC232F2" w14:textId="77777777" w:rsidR="005B3ED9" w:rsidRPr="00A663E3" w:rsidRDefault="005B3ED9" w:rsidP="005B3ED9">
                      <w:pPr>
                        <w:rPr>
                          <w:rFonts w:ascii="Bahnschrift SemiBold SemiConden" w:hAnsi="Bahnschrift SemiBold SemiConden"/>
                        </w:rPr>
                      </w:pPr>
                      <w:r w:rsidRPr="00A663E3">
                        <w:rPr>
                          <w:rFonts w:ascii="Bahnschrift SemiBold SemiConden" w:hAnsi="Bahnschrift SemiBold SemiConden"/>
                        </w:rPr>
                        <w:t>The United Nations Convention on the Rights of the Child (CRC) was adopted in 1989, however, this was not the beginning of the journey of ‘rights’ for children and young people. Records go back as far as 1841 when laws were introduced to protect children in the workplace. Initially these started in France and then spread across Europe. The beginning of the 20</w:t>
                      </w:r>
                      <w:r w:rsidRPr="00A663E3">
                        <w:rPr>
                          <w:rFonts w:ascii="Bahnschrift SemiBold SemiConden" w:hAnsi="Bahnschrift SemiBold SemiConden"/>
                          <w:vertAlign w:val="superscript"/>
                        </w:rPr>
                        <w:t>th</w:t>
                      </w:r>
                      <w:r w:rsidRPr="00A663E3">
                        <w:rPr>
                          <w:rFonts w:ascii="Bahnschrift SemiBold SemiConden" w:hAnsi="Bahnschrift SemiBold SemiConden"/>
                        </w:rPr>
                        <w:t xml:space="preserve"> century saw protection  grow in other areas such as health. In 1924 the Declaration of the Rights of the Child was adopted.  Following on in 1947, after the second World War, the United Nations Fund for Urgency for the Children was created. In 1953 this became a permanent international organisation and was renamed the United Nations International Children’s Emergency  (UNICEF); it applies to all children and young people under 18. Its aim is to recognise the rights of children and young people and ensure that they grow up in the spirit of peace, dignity, tolerance, freedom, equality and solidarity</w:t>
                      </w:r>
                      <w:r>
                        <w:rPr>
                          <w:rFonts w:ascii="Bahnschrift SemiBold SemiConden" w:hAnsi="Bahnschrift SemiBold SemiConden"/>
                        </w:rPr>
                        <w:t xml:space="preserve"> (UNICEF, 1989)</w:t>
                      </w:r>
                      <w:r w:rsidRPr="00A663E3">
                        <w:rPr>
                          <w:rFonts w:ascii="Bahnschrift SemiBold SemiConden" w:hAnsi="Bahnschrift SemiBold SemiConden"/>
                        </w:rPr>
                        <w:t>.</w:t>
                      </w:r>
                    </w:p>
                    <w:p w14:paraId="07295CF6" w14:textId="77777777" w:rsidR="005B3ED9" w:rsidRDefault="005B3ED9" w:rsidP="005B3ED9">
                      <w:pPr>
                        <w:rPr>
                          <w:rFonts w:ascii="Rockwell" w:hAnsi="Rockwell"/>
                        </w:rPr>
                      </w:pPr>
                      <w:r>
                        <w:rPr>
                          <w:rFonts w:ascii="Rockwell" w:hAnsi="Rockwell"/>
                        </w:rPr>
                        <w:t xml:space="preserve"> </w:t>
                      </w:r>
                    </w:p>
                    <w:p w14:paraId="58E00456" w14:textId="77777777" w:rsidR="005B3ED9" w:rsidRPr="00CF56E7" w:rsidRDefault="005B3ED9" w:rsidP="005B3ED9">
                      <w:pPr>
                        <w:rPr>
                          <w:rFonts w:ascii="Rockwell" w:hAnsi="Rockwell"/>
                        </w:rPr>
                      </w:pPr>
                      <w:r>
                        <w:rPr>
                          <w:rFonts w:ascii="Rockwell" w:hAnsi="Rockwell"/>
                        </w:rPr>
                        <w:t xml:space="preserve">  </w:t>
                      </w:r>
                    </w:p>
                    <w:p w14:paraId="25132F36" w14:textId="77777777" w:rsidR="005B3ED9" w:rsidRDefault="005B3ED9" w:rsidP="005B3ED9">
                      <w:pPr>
                        <w:rPr>
                          <w:rFonts w:ascii="Arial Black" w:hAnsi="Arial Black"/>
                        </w:rPr>
                      </w:pPr>
                    </w:p>
                    <w:p w14:paraId="6C06E788" w14:textId="77777777" w:rsidR="005B3ED9" w:rsidRDefault="005B3ED9" w:rsidP="005B3ED9">
                      <w:pPr>
                        <w:rPr>
                          <w:rFonts w:ascii="Arial Black" w:hAnsi="Arial Black"/>
                        </w:rPr>
                      </w:pPr>
                    </w:p>
                    <w:p w14:paraId="5FED4018" w14:textId="77777777" w:rsidR="005B3ED9" w:rsidRDefault="005B3ED9" w:rsidP="005B3ED9">
                      <w:pPr>
                        <w:rPr>
                          <w:rFonts w:ascii="Arial Black" w:hAnsi="Arial Black"/>
                        </w:rPr>
                      </w:pPr>
                    </w:p>
                    <w:p w14:paraId="2BC0C3F1" w14:textId="77777777" w:rsidR="005B3ED9" w:rsidRDefault="005B3ED9" w:rsidP="005B3ED9">
                      <w:pPr>
                        <w:rPr>
                          <w:rFonts w:ascii="Arial Black" w:hAnsi="Arial Black"/>
                        </w:rPr>
                      </w:pPr>
                    </w:p>
                    <w:p w14:paraId="1D29CB9F" w14:textId="77777777" w:rsidR="005B3ED9" w:rsidRDefault="005B3ED9" w:rsidP="005B3ED9">
                      <w:pPr>
                        <w:rPr>
                          <w:rFonts w:ascii="Arial Black" w:hAnsi="Arial Black"/>
                        </w:rPr>
                      </w:pPr>
                    </w:p>
                    <w:p w14:paraId="677548C8" w14:textId="77777777" w:rsidR="005B3ED9" w:rsidRPr="00A123CC" w:rsidRDefault="005B3ED9" w:rsidP="005B3ED9">
                      <w:pPr>
                        <w:rPr>
                          <w:rFonts w:ascii="Arial Black" w:hAnsi="Arial Black"/>
                        </w:rPr>
                      </w:pPr>
                    </w:p>
                  </w:txbxContent>
                </v:textbox>
                <w10:wrap anchorx="margin"/>
              </v:shape>
            </w:pict>
          </mc:Fallback>
        </mc:AlternateContent>
      </w:r>
      <w:r w:rsidRPr="003E296E">
        <w:rPr>
          <w:rFonts w:ascii="Cooper Black" w:hAnsi="Cooper Black"/>
          <w:i/>
          <w:iCs/>
          <w:sz w:val="44"/>
          <w:szCs w:val="44"/>
        </w:rPr>
        <w:t>point</w:t>
      </w:r>
    </w:p>
    <w:p w14:paraId="52BB0F68" w14:textId="77777777" w:rsidR="005B3ED9" w:rsidRDefault="005B3ED9" w:rsidP="005B3ED9">
      <w:pPr>
        <w:spacing w:after="0" w:line="240" w:lineRule="auto"/>
        <w:jc w:val="center"/>
        <w:rPr>
          <w:rFonts w:ascii="Cooper Black" w:hAnsi="Cooper Black"/>
          <w:i/>
          <w:iCs/>
          <w:sz w:val="44"/>
          <w:szCs w:val="44"/>
        </w:rPr>
      </w:pPr>
      <w:r w:rsidRPr="003E296E">
        <w:rPr>
          <w:rFonts w:ascii="Cooper Black" w:hAnsi="Cooper Black"/>
          <w:i/>
          <w:iCs/>
          <w:sz w:val="44"/>
          <w:szCs w:val="44"/>
        </w:rPr>
        <w:t>of</w:t>
      </w:r>
    </w:p>
    <w:p w14:paraId="6D4ADEB9" w14:textId="77777777" w:rsidR="005B3ED9" w:rsidRPr="003E296E" w:rsidRDefault="005B3ED9" w:rsidP="005B3ED9">
      <w:pPr>
        <w:spacing w:after="0" w:line="240" w:lineRule="auto"/>
        <w:jc w:val="center"/>
        <w:rPr>
          <w:rFonts w:ascii="Cooper Black" w:hAnsi="Cooper Black"/>
          <w:i/>
          <w:iCs/>
          <w:sz w:val="44"/>
          <w:szCs w:val="44"/>
        </w:rPr>
      </w:pPr>
      <w:r w:rsidRPr="003E296E">
        <w:rPr>
          <w:rFonts w:ascii="Cooper Black" w:hAnsi="Cooper Black"/>
          <w:i/>
          <w:iCs/>
          <w:sz w:val="44"/>
          <w:szCs w:val="44"/>
        </w:rPr>
        <w:t>Rights?</w:t>
      </w:r>
    </w:p>
    <w:p w14:paraId="6C4F4628" w14:textId="77777777" w:rsidR="005B3ED9" w:rsidRPr="00314A95" w:rsidRDefault="005B3ED9" w:rsidP="005B3ED9">
      <w:pPr>
        <w:rPr>
          <w:rFonts w:cstheme="minorHAnsi"/>
          <w:i/>
          <w:iCs/>
          <w:sz w:val="16"/>
          <w:szCs w:val="16"/>
        </w:rPr>
      </w:pPr>
      <w:r>
        <w:rPr>
          <w:noProof/>
        </w:rPr>
        <mc:AlternateContent>
          <mc:Choice Requires="wps">
            <w:drawing>
              <wp:anchor distT="0" distB="0" distL="114300" distR="114300" simplePos="0" relativeHeight="251684864" behindDoc="0" locked="0" layoutInCell="1" allowOverlap="1" wp14:anchorId="4884895A" wp14:editId="1F962727">
                <wp:simplePos x="0" y="0"/>
                <wp:positionH relativeFrom="column">
                  <wp:posOffset>2806995</wp:posOffset>
                </wp:positionH>
                <wp:positionV relativeFrom="paragraph">
                  <wp:posOffset>2376998</wp:posOffset>
                </wp:positionV>
                <wp:extent cx="3362325" cy="3317078"/>
                <wp:effectExtent l="0" t="0" r="28575" b="17145"/>
                <wp:wrapNone/>
                <wp:docPr id="219" name="Text Box 219"/>
                <wp:cNvGraphicFramePr/>
                <a:graphic xmlns:a="http://schemas.openxmlformats.org/drawingml/2006/main">
                  <a:graphicData uri="http://schemas.microsoft.com/office/word/2010/wordprocessingShape">
                    <wps:wsp>
                      <wps:cNvSpPr txBox="1"/>
                      <wps:spPr>
                        <a:xfrm>
                          <a:off x="0" y="0"/>
                          <a:ext cx="3362325" cy="3317078"/>
                        </a:xfrm>
                        <a:prstGeom prst="rect">
                          <a:avLst/>
                        </a:prstGeom>
                        <a:solidFill>
                          <a:schemeClr val="lt1"/>
                        </a:solidFill>
                        <a:ln w="6350">
                          <a:solidFill>
                            <a:prstClr val="black"/>
                          </a:solidFill>
                        </a:ln>
                      </wps:spPr>
                      <wps:txbx>
                        <w:txbxContent>
                          <w:p w14:paraId="63A0CC0D" w14:textId="77777777" w:rsidR="005B3ED9" w:rsidRDefault="005B3ED9" w:rsidP="005B3ED9">
                            <w:pPr>
                              <w:autoSpaceDE w:val="0"/>
                              <w:autoSpaceDN w:val="0"/>
                              <w:adjustRightInd w:val="0"/>
                              <w:spacing w:after="0" w:line="240" w:lineRule="auto"/>
                              <w:rPr>
                                <w:rFonts w:cs="ElectraLH-BoldCursive"/>
                                <w:b/>
                                <w:bCs/>
                                <w:sz w:val="20"/>
                                <w:szCs w:val="20"/>
                              </w:rPr>
                            </w:pPr>
                            <w:r w:rsidRPr="004B6AFD">
                              <w:rPr>
                                <w:sz w:val="20"/>
                                <w:szCs w:val="20"/>
                              </w:rPr>
                              <w:t>Further evidence that CYP are not being protected by the UNCRC.</w:t>
                            </w:r>
                            <w:r>
                              <w:rPr>
                                <w:b/>
                                <w:bCs/>
                                <w:sz w:val="20"/>
                                <w:szCs w:val="20"/>
                              </w:rPr>
                              <w:t xml:space="preserve"> </w:t>
                            </w:r>
                            <w:r w:rsidRPr="004B6AFD">
                              <w:rPr>
                                <w:b/>
                                <w:bCs/>
                                <w:sz w:val="20"/>
                                <w:szCs w:val="20"/>
                              </w:rPr>
                              <w:t>Who is going to challenge this?</w:t>
                            </w:r>
                            <w:r w:rsidRPr="004B6AFD">
                              <w:rPr>
                                <w:rFonts w:cs="ElectraLH-BoldCursive"/>
                                <w:b/>
                                <w:bCs/>
                                <w:sz w:val="20"/>
                                <w:szCs w:val="20"/>
                              </w:rPr>
                              <w:t xml:space="preserve"> </w:t>
                            </w:r>
                          </w:p>
                          <w:p w14:paraId="2AC0E9B0" w14:textId="77777777" w:rsidR="005B3ED9" w:rsidRPr="00404DB4" w:rsidRDefault="005B3ED9" w:rsidP="005B3ED9">
                            <w:pPr>
                              <w:autoSpaceDE w:val="0"/>
                              <w:autoSpaceDN w:val="0"/>
                              <w:adjustRightInd w:val="0"/>
                              <w:spacing w:after="0" w:line="240" w:lineRule="auto"/>
                              <w:rPr>
                                <w:b/>
                                <w:bCs/>
                                <w:sz w:val="20"/>
                                <w:szCs w:val="20"/>
                              </w:rPr>
                            </w:pPr>
                          </w:p>
                          <w:p w14:paraId="45D1CC0B" w14:textId="77777777" w:rsidR="005B3ED9" w:rsidRDefault="005B3ED9" w:rsidP="005B3ED9">
                            <w:pPr>
                              <w:autoSpaceDE w:val="0"/>
                              <w:autoSpaceDN w:val="0"/>
                              <w:adjustRightInd w:val="0"/>
                              <w:spacing w:after="0" w:line="240" w:lineRule="auto"/>
                              <w:rPr>
                                <w:rFonts w:eastAsia="Times New Roman" w:cs="Times New Roman"/>
                                <w:sz w:val="20"/>
                                <w:szCs w:val="20"/>
                                <w:lang w:eastAsia="en-GB"/>
                              </w:rPr>
                            </w:pPr>
                            <w:r w:rsidRPr="004B6AFD">
                              <w:rPr>
                                <w:rFonts w:cs="Times New Roman"/>
                                <w:b/>
                                <w:bCs/>
                                <w:sz w:val="20"/>
                                <w:szCs w:val="20"/>
                              </w:rPr>
                              <w:t>Article 19</w:t>
                            </w:r>
                            <w:r w:rsidRPr="004B6AFD">
                              <w:rPr>
                                <w:rFonts w:cs="Times New Roman"/>
                                <w:sz w:val="20"/>
                                <w:szCs w:val="20"/>
                              </w:rPr>
                              <w:t xml:space="preserve"> is meant to be protecting CYP from all forms of physical and mental abuse and </w:t>
                            </w:r>
                            <w:r w:rsidRPr="004B6AFD">
                              <w:rPr>
                                <w:rFonts w:cs="Times New Roman"/>
                                <w:b/>
                                <w:bCs/>
                                <w:sz w:val="20"/>
                                <w:szCs w:val="20"/>
                              </w:rPr>
                              <w:t>Article 34</w:t>
                            </w:r>
                            <w:r w:rsidRPr="004B6AFD">
                              <w:rPr>
                                <w:rFonts w:cs="Times New Roman"/>
                                <w:sz w:val="20"/>
                                <w:szCs w:val="20"/>
                              </w:rPr>
                              <w:t xml:space="preserve"> from all forms of sexual exploitation (UNCRC, 1989). The </w:t>
                            </w:r>
                            <w:r w:rsidRPr="004B6AFD">
                              <w:rPr>
                                <w:rFonts w:cs="Times New Roman"/>
                                <w:b/>
                                <w:bCs/>
                                <w:sz w:val="20"/>
                                <w:szCs w:val="20"/>
                              </w:rPr>
                              <w:t>UNCRC</w:t>
                            </w:r>
                            <w:r w:rsidRPr="004B6AFD">
                              <w:rPr>
                                <w:rFonts w:cs="Times New Roman"/>
                                <w:sz w:val="20"/>
                                <w:szCs w:val="20"/>
                              </w:rPr>
                              <w:t xml:space="preserve"> also </w:t>
                            </w:r>
                            <w:r w:rsidRPr="00BD0DEF">
                              <w:rPr>
                                <w:rFonts w:eastAsia="Times New Roman" w:cs="Times New Roman"/>
                                <w:sz w:val="20"/>
                                <w:szCs w:val="20"/>
                                <w:lang w:eastAsia="en-GB"/>
                              </w:rPr>
                              <w:t xml:space="preserve">considers </w:t>
                            </w:r>
                            <w:r w:rsidRPr="004B6AFD">
                              <w:rPr>
                                <w:rFonts w:eastAsia="Times New Roman" w:cs="Times New Roman"/>
                                <w:sz w:val="20"/>
                                <w:szCs w:val="20"/>
                                <w:lang w:eastAsia="en-GB"/>
                              </w:rPr>
                              <w:t>verbal abuse and intimidation as a form of violence as they can cause harm to CYP minds.</w:t>
                            </w:r>
                          </w:p>
                          <w:p w14:paraId="1C8DAA4C" w14:textId="77777777" w:rsidR="005B3ED9" w:rsidRDefault="005B3ED9" w:rsidP="005B3ED9">
                            <w:pPr>
                              <w:autoSpaceDE w:val="0"/>
                              <w:autoSpaceDN w:val="0"/>
                              <w:adjustRightInd w:val="0"/>
                              <w:spacing w:after="0" w:line="240" w:lineRule="auto"/>
                              <w:rPr>
                                <w:rFonts w:cs="Minion Pro"/>
                                <w:color w:val="000000"/>
                                <w:sz w:val="20"/>
                                <w:szCs w:val="20"/>
                              </w:rPr>
                            </w:pPr>
                            <w:r w:rsidRPr="004B6AFD">
                              <w:rPr>
                                <w:rFonts w:cs="Minion Pro"/>
                                <w:b/>
                                <w:bCs/>
                                <w:color w:val="000000"/>
                                <w:sz w:val="20"/>
                                <w:szCs w:val="20"/>
                              </w:rPr>
                              <w:t xml:space="preserve">Technology </w:t>
                            </w:r>
                            <w:r w:rsidRPr="004B6AFD">
                              <w:rPr>
                                <w:rFonts w:cs="Minion Pro"/>
                                <w:color w:val="000000"/>
                                <w:sz w:val="20"/>
                                <w:szCs w:val="20"/>
                              </w:rPr>
                              <w:t>has undoubtedly connected CYP around the world and provided unprecedented ways to communicate, however, is this at the detriment of CYP rights?</w:t>
                            </w:r>
                          </w:p>
                          <w:p w14:paraId="01CAF975" w14:textId="77777777" w:rsidR="005B3ED9" w:rsidRDefault="005B3ED9" w:rsidP="005B3ED9">
                            <w:pPr>
                              <w:autoSpaceDE w:val="0"/>
                              <w:autoSpaceDN w:val="0"/>
                              <w:adjustRightInd w:val="0"/>
                              <w:spacing w:after="0" w:line="240" w:lineRule="auto"/>
                              <w:rPr>
                                <w:rFonts w:cs="Minion Pro"/>
                                <w:color w:val="000000"/>
                                <w:sz w:val="20"/>
                                <w:szCs w:val="20"/>
                              </w:rPr>
                            </w:pPr>
                          </w:p>
                          <w:p w14:paraId="62D0BACB" w14:textId="77777777" w:rsidR="005B3ED9" w:rsidRDefault="005B3ED9" w:rsidP="005B3ED9">
                            <w:pPr>
                              <w:autoSpaceDE w:val="0"/>
                              <w:autoSpaceDN w:val="0"/>
                              <w:adjustRightInd w:val="0"/>
                              <w:spacing w:after="0" w:line="240" w:lineRule="auto"/>
                              <w:rPr>
                                <w:rFonts w:cs="Minion Pro"/>
                                <w:b/>
                                <w:bCs/>
                                <w:color w:val="000000"/>
                                <w:sz w:val="20"/>
                                <w:szCs w:val="20"/>
                              </w:rPr>
                            </w:pPr>
                            <w:r w:rsidRPr="000E5634">
                              <w:rPr>
                                <w:rFonts w:cs="Minion Pro"/>
                                <w:b/>
                                <w:bCs/>
                                <w:color w:val="000000"/>
                                <w:sz w:val="20"/>
                                <w:szCs w:val="20"/>
                              </w:rPr>
                              <w:t>Furthermore…</w:t>
                            </w:r>
                          </w:p>
                          <w:p w14:paraId="7C9AEDEA" w14:textId="77777777" w:rsidR="005B3ED9" w:rsidRPr="000E5634" w:rsidRDefault="005B3ED9" w:rsidP="005B3ED9">
                            <w:pPr>
                              <w:autoSpaceDE w:val="0"/>
                              <w:autoSpaceDN w:val="0"/>
                              <w:adjustRightInd w:val="0"/>
                              <w:spacing w:after="0" w:line="120" w:lineRule="auto"/>
                              <w:rPr>
                                <w:rFonts w:cs="Minion Pro"/>
                                <w:b/>
                                <w:bCs/>
                                <w:color w:val="000000"/>
                                <w:sz w:val="20"/>
                                <w:szCs w:val="20"/>
                              </w:rPr>
                            </w:pPr>
                          </w:p>
                          <w:p w14:paraId="5EA617A0" w14:textId="77777777" w:rsidR="005B3ED9" w:rsidRPr="004B6AFD" w:rsidRDefault="005B3ED9" w:rsidP="005B3ED9">
                            <w:pPr>
                              <w:autoSpaceDE w:val="0"/>
                              <w:autoSpaceDN w:val="0"/>
                              <w:adjustRightInd w:val="0"/>
                              <w:spacing w:after="0" w:line="240" w:lineRule="auto"/>
                              <w:rPr>
                                <w:rFonts w:cs="Minion Pro"/>
                                <w:color w:val="000000"/>
                                <w:sz w:val="20"/>
                                <w:szCs w:val="20"/>
                              </w:rPr>
                            </w:pPr>
                            <w:r w:rsidRPr="007355F0">
                              <w:rPr>
                                <w:rFonts w:cstheme="minorHAnsi"/>
                                <w:b/>
                                <w:bCs/>
                                <w:sz w:val="20"/>
                                <w:szCs w:val="20"/>
                              </w:rPr>
                              <w:t>Article 30</w:t>
                            </w:r>
                            <w:r w:rsidRPr="007355F0">
                              <w:rPr>
                                <w:rFonts w:cstheme="minorHAnsi"/>
                                <w:sz w:val="20"/>
                                <w:szCs w:val="20"/>
                              </w:rPr>
                              <w:t xml:space="preserve"> (CRC, 1989) theoretically outlines the right to protection from poverty and social exclusion (Council of Europe, 2019).  This is the only provision under international human rights law that explicitly outlines a right to protection from poverty. However, in 2016 figures released showed that </w:t>
                            </w:r>
                            <w:r w:rsidRPr="007355F0">
                              <w:rPr>
                                <w:rFonts w:cstheme="minorHAnsi"/>
                                <w:b/>
                                <w:bCs/>
                                <w:sz w:val="20"/>
                                <w:szCs w:val="20"/>
                              </w:rPr>
                              <w:t>29%</w:t>
                            </w:r>
                            <w:r w:rsidRPr="007355F0">
                              <w:rPr>
                                <w:rFonts w:cstheme="minorHAnsi"/>
                                <w:sz w:val="20"/>
                                <w:szCs w:val="20"/>
                              </w:rPr>
                              <w:t xml:space="preserve"> of children living in Wales were living in poverty (Children in Wales, no date).  </w:t>
                            </w:r>
                          </w:p>
                          <w:p w14:paraId="24E54B70" w14:textId="77777777" w:rsidR="005B3ED9" w:rsidRDefault="005B3ED9" w:rsidP="005B3ED9">
                            <w:pPr>
                              <w:autoSpaceDE w:val="0"/>
                              <w:autoSpaceDN w:val="0"/>
                              <w:adjustRightInd w:val="0"/>
                              <w:spacing w:after="0" w:line="240" w:lineRule="auto"/>
                              <w:jc w:val="both"/>
                              <w:rPr>
                                <w:rFonts w:cs="Minion Pro"/>
                                <w:color w:val="000000"/>
                                <w:sz w:val="24"/>
                                <w:szCs w:val="24"/>
                              </w:rPr>
                            </w:pPr>
                          </w:p>
                          <w:p w14:paraId="0B8BDA43" w14:textId="77777777" w:rsidR="005B3ED9" w:rsidRPr="00B343F4" w:rsidRDefault="005B3ED9" w:rsidP="005B3ED9">
                            <w:pPr>
                              <w:autoSpaceDE w:val="0"/>
                              <w:autoSpaceDN w:val="0"/>
                              <w:adjustRightInd w:val="0"/>
                              <w:spacing w:after="0" w:line="240" w:lineRule="auto"/>
                              <w:jc w:val="both"/>
                              <w:rPr>
                                <w:rFonts w:cs="Minion Pro"/>
                                <w:color w:val="000000"/>
                                <w:sz w:val="24"/>
                                <w:szCs w:val="24"/>
                              </w:rPr>
                            </w:pPr>
                          </w:p>
                          <w:p w14:paraId="0F40F643" w14:textId="77777777" w:rsidR="005B3ED9" w:rsidRPr="00B343F4" w:rsidRDefault="005B3ED9" w:rsidP="005B3ED9">
                            <w:pPr>
                              <w:autoSpaceDE w:val="0"/>
                              <w:autoSpaceDN w:val="0"/>
                              <w:adjustRightInd w:val="0"/>
                              <w:spacing w:after="0" w:line="240" w:lineRule="auto"/>
                              <w:jc w:val="both"/>
                              <w:rPr>
                                <w:rFonts w:eastAsia="Times New Roman" w:cs="Times New Roman"/>
                                <w:sz w:val="24"/>
                                <w:szCs w:val="24"/>
                                <w:lang w:eastAsia="en-GB"/>
                              </w:rPr>
                            </w:pPr>
                          </w:p>
                          <w:p w14:paraId="4A342B7A" w14:textId="77777777" w:rsidR="005B3ED9" w:rsidRPr="00B343F4" w:rsidRDefault="005B3ED9" w:rsidP="005B3ED9">
                            <w:pPr>
                              <w:jc w:val="both"/>
                              <w:rPr>
                                <w:rFonts w:cs="Times New Roman"/>
                                <w:sz w:val="24"/>
                                <w:szCs w:val="24"/>
                              </w:rPr>
                            </w:pPr>
                          </w:p>
                          <w:p w14:paraId="4E74B791" w14:textId="77777777" w:rsidR="005B3ED9" w:rsidRDefault="005B3ED9" w:rsidP="005B3E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4895A" id="Text Box 219" o:spid="_x0000_s1036" type="#_x0000_t202" style="position:absolute;margin-left:221pt;margin-top:187.15pt;width:264.75pt;height:261.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" fillcolor="white [3201]" strokeweight=".5pt">
                <v:textbox>
                  <w:txbxContent>
                    <w:p w14:paraId="63A0CC0D" w14:textId="77777777" w:rsidR="005B3ED9" w:rsidRDefault="005B3ED9" w:rsidP="005B3ED9">
                      <w:pPr>
                        <w:autoSpaceDE w:val="0"/>
                        <w:autoSpaceDN w:val="0"/>
                        <w:adjustRightInd w:val="0"/>
                        <w:spacing w:after="0" w:line="240" w:lineRule="auto"/>
                        <w:rPr>
                          <w:rFonts w:cs="ElectraLH-BoldCursive"/>
                          <w:b/>
                          <w:bCs/>
                          <w:sz w:val="20"/>
                          <w:szCs w:val="20"/>
                        </w:rPr>
                      </w:pPr>
                      <w:r w:rsidRPr="004B6AFD">
                        <w:rPr>
                          <w:sz w:val="20"/>
                          <w:szCs w:val="20"/>
                        </w:rPr>
                        <w:t>Further evidence that CYP are not being protected by the UNCRC.</w:t>
                      </w:r>
                      <w:r>
                        <w:rPr>
                          <w:b/>
                          <w:bCs/>
                          <w:sz w:val="20"/>
                          <w:szCs w:val="20"/>
                        </w:rPr>
                        <w:t xml:space="preserve"> </w:t>
                      </w:r>
                      <w:r w:rsidRPr="004B6AFD">
                        <w:rPr>
                          <w:b/>
                          <w:bCs/>
                          <w:sz w:val="20"/>
                          <w:szCs w:val="20"/>
                        </w:rPr>
                        <w:t>Who is going to challenge this?</w:t>
                      </w:r>
                      <w:r w:rsidRPr="004B6AFD">
                        <w:rPr>
                          <w:rFonts w:cs="ElectraLH-BoldCursive"/>
                          <w:b/>
                          <w:bCs/>
                          <w:sz w:val="20"/>
                          <w:szCs w:val="20"/>
                        </w:rPr>
                        <w:t xml:space="preserve"> </w:t>
                      </w:r>
                    </w:p>
                    <w:p w14:paraId="2AC0E9B0" w14:textId="77777777" w:rsidR="005B3ED9" w:rsidRPr="00404DB4" w:rsidRDefault="005B3ED9" w:rsidP="005B3ED9">
                      <w:pPr>
                        <w:autoSpaceDE w:val="0"/>
                        <w:autoSpaceDN w:val="0"/>
                        <w:adjustRightInd w:val="0"/>
                        <w:spacing w:after="0" w:line="240" w:lineRule="auto"/>
                        <w:rPr>
                          <w:b/>
                          <w:bCs/>
                          <w:sz w:val="20"/>
                          <w:szCs w:val="20"/>
                        </w:rPr>
                      </w:pPr>
                    </w:p>
                    <w:p w14:paraId="45D1CC0B" w14:textId="77777777" w:rsidR="005B3ED9" w:rsidRDefault="005B3ED9" w:rsidP="005B3ED9">
                      <w:pPr>
                        <w:autoSpaceDE w:val="0"/>
                        <w:autoSpaceDN w:val="0"/>
                        <w:adjustRightInd w:val="0"/>
                        <w:spacing w:after="0" w:line="240" w:lineRule="auto"/>
                        <w:rPr>
                          <w:rFonts w:eastAsia="Times New Roman" w:cs="Times New Roman"/>
                          <w:sz w:val="20"/>
                          <w:szCs w:val="20"/>
                          <w:lang w:eastAsia="en-GB"/>
                        </w:rPr>
                      </w:pPr>
                      <w:r w:rsidRPr="004B6AFD">
                        <w:rPr>
                          <w:rFonts w:cs="Times New Roman"/>
                          <w:b/>
                          <w:bCs/>
                          <w:sz w:val="20"/>
                          <w:szCs w:val="20"/>
                        </w:rPr>
                        <w:t>Article 19</w:t>
                      </w:r>
                      <w:r w:rsidRPr="004B6AFD">
                        <w:rPr>
                          <w:rFonts w:cs="Times New Roman"/>
                          <w:sz w:val="20"/>
                          <w:szCs w:val="20"/>
                        </w:rPr>
                        <w:t xml:space="preserve"> is meant to be protecting CYP from all forms of physical and mental abuse and </w:t>
                      </w:r>
                      <w:r w:rsidRPr="004B6AFD">
                        <w:rPr>
                          <w:rFonts w:cs="Times New Roman"/>
                          <w:b/>
                          <w:bCs/>
                          <w:sz w:val="20"/>
                          <w:szCs w:val="20"/>
                        </w:rPr>
                        <w:t>Article 34</w:t>
                      </w:r>
                      <w:r w:rsidRPr="004B6AFD">
                        <w:rPr>
                          <w:rFonts w:cs="Times New Roman"/>
                          <w:sz w:val="20"/>
                          <w:szCs w:val="20"/>
                        </w:rPr>
                        <w:t xml:space="preserve"> from all forms of sexual exploitation (UNCRC, 1989). The </w:t>
                      </w:r>
                      <w:r w:rsidRPr="004B6AFD">
                        <w:rPr>
                          <w:rFonts w:cs="Times New Roman"/>
                          <w:b/>
                          <w:bCs/>
                          <w:sz w:val="20"/>
                          <w:szCs w:val="20"/>
                        </w:rPr>
                        <w:t>UNCRC</w:t>
                      </w:r>
                      <w:r w:rsidRPr="004B6AFD">
                        <w:rPr>
                          <w:rFonts w:cs="Times New Roman"/>
                          <w:sz w:val="20"/>
                          <w:szCs w:val="20"/>
                        </w:rPr>
                        <w:t xml:space="preserve"> also </w:t>
                      </w:r>
                      <w:r w:rsidRPr="00BD0DEF">
                        <w:rPr>
                          <w:rFonts w:eastAsia="Times New Roman" w:cs="Times New Roman"/>
                          <w:sz w:val="20"/>
                          <w:szCs w:val="20"/>
                          <w:lang w:eastAsia="en-GB"/>
                        </w:rPr>
                        <w:t xml:space="preserve">considers </w:t>
                      </w:r>
                      <w:r w:rsidRPr="004B6AFD">
                        <w:rPr>
                          <w:rFonts w:eastAsia="Times New Roman" w:cs="Times New Roman"/>
                          <w:sz w:val="20"/>
                          <w:szCs w:val="20"/>
                          <w:lang w:eastAsia="en-GB"/>
                        </w:rPr>
                        <w:t>verbal abuse and intimidation as a form of violence as they can cause harm to CYP minds.</w:t>
                      </w:r>
                    </w:p>
                    <w:p w14:paraId="1C8DAA4C" w14:textId="77777777" w:rsidR="005B3ED9" w:rsidRDefault="005B3ED9" w:rsidP="005B3ED9">
                      <w:pPr>
                        <w:autoSpaceDE w:val="0"/>
                        <w:autoSpaceDN w:val="0"/>
                        <w:adjustRightInd w:val="0"/>
                        <w:spacing w:after="0" w:line="240" w:lineRule="auto"/>
                        <w:rPr>
                          <w:rFonts w:cs="Minion Pro"/>
                          <w:color w:val="000000"/>
                          <w:sz w:val="20"/>
                          <w:szCs w:val="20"/>
                        </w:rPr>
                      </w:pPr>
                      <w:r w:rsidRPr="004B6AFD">
                        <w:rPr>
                          <w:rFonts w:cs="Minion Pro"/>
                          <w:b/>
                          <w:bCs/>
                          <w:color w:val="000000"/>
                          <w:sz w:val="20"/>
                          <w:szCs w:val="20"/>
                        </w:rPr>
                        <w:t xml:space="preserve">Technology </w:t>
                      </w:r>
                      <w:r w:rsidRPr="004B6AFD">
                        <w:rPr>
                          <w:rFonts w:cs="Minion Pro"/>
                          <w:color w:val="000000"/>
                          <w:sz w:val="20"/>
                          <w:szCs w:val="20"/>
                        </w:rPr>
                        <w:t>has undoubtedly connected CYP around the world and provided unprecedented ways to communicate, however, is this at the detriment of CYP rights?</w:t>
                      </w:r>
                    </w:p>
                    <w:p w14:paraId="01CAF975" w14:textId="77777777" w:rsidR="005B3ED9" w:rsidRDefault="005B3ED9" w:rsidP="005B3ED9">
                      <w:pPr>
                        <w:autoSpaceDE w:val="0"/>
                        <w:autoSpaceDN w:val="0"/>
                        <w:adjustRightInd w:val="0"/>
                        <w:spacing w:after="0" w:line="240" w:lineRule="auto"/>
                        <w:rPr>
                          <w:rFonts w:cs="Minion Pro"/>
                          <w:color w:val="000000"/>
                          <w:sz w:val="20"/>
                          <w:szCs w:val="20"/>
                        </w:rPr>
                      </w:pPr>
                    </w:p>
                    <w:p w14:paraId="62D0BACB" w14:textId="77777777" w:rsidR="005B3ED9" w:rsidRDefault="005B3ED9" w:rsidP="005B3ED9">
                      <w:pPr>
                        <w:autoSpaceDE w:val="0"/>
                        <w:autoSpaceDN w:val="0"/>
                        <w:adjustRightInd w:val="0"/>
                        <w:spacing w:after="0" w:line="240" w:lineRule="auto"/>
                        <w:rPr>
                          <w:rFonts w:cs="Minion Pro"/>
                          <w:b/>
                          <w:bCs/>
                          <w:color w:val="000000"/>
                          <w:sz w:val="20"/>
                          <w:szCs w:val="20"/>
                        </w:rPr>
                      </w:pPr>
                      <w:r w:rsidRPr="000E5634">
                        <w:rPr>
                          <w:rFonts w:cs="Minion Pro"/>
                          <w:b/>
                          <w:bCs/>
                          <w:color w:val="000000"/>
                          <w:sz w:val="20"/>
                          <w:szCs w:val="20"/>
                        </w:rPr>
                        <w:t>Furthermore…</w:t>
                      </w:r>
                    </w:p>
                    <w:p w14:paraId="7C9AEDEA" w14:textId="77777777" w:rsidR="005B3ED9" w:rsidRPr="000E5634" w:rsidRDefault="005B3ED9" w:rsidP="005B3ED9">
                      <w:pPr>
                        <w:autoSpaceDE w:val="0"/>
                        <w:autoSpaceDN w:val="0"/>
                        <w:adjustRightInd w:val="0"/>
                        <w:spacing w:after="0" w:line="120" w:lineRule="auto"/>
                        <w:rPr>
                          <w:rFonts w:cs="Minion Pro"/>
                          <w:b/>
                          <w:bCs/>
                          <w:color w:val="000000"/>
                          <w:sz w:val="20"/>
                          <w:szCs w:val="20"/>
                        </w:rPr>
                      </w:pPr>
                    </w:p>
                    <w:p w14:paraId="5EA617A0" w14:textId="77777777" w:rsidR="005B3ED9" w:rsidRPr="004B6AFD" w:rsidRDefault="005B3ED9" w:rsidP="005B3ED9">
                      <w:pPr>
                        <w:autoSpaceDE w:val="0"/>
                        <w:autoSpaceDN w:val="0"/>
                        <w:adjustRightInd w:val="0"/>
                        <w:spacing w:after="0" w:line="240" w:lineRule="auto"/>
                        <w:rPr>
                          <w:rFonts w:cs="Minion Pro"/>
                          <w:color w:val="000000"/>
                          <w:sz w:val="20"/>
                          <w:szCs w:val="20"/>
                        </w:rPr>
                      </w:pPr>
                      <w:r w:rsidRPr="007355F0">
                        <w:rPr>
                          <w:rFonts w:cstheme="minorHAnsi"/>
                          <w:b/>
                          <w:bCs/>
                          <w:sz w:val="20"/>
                          <w:szCs w:val="20"/>
                        </w:rPr>
                        <w:t>Article 30</w:t>
                      </w:r>
                      <w:r w:rsidRPr="007355F0">
                        <w:rPr>
                          <w:rFonts w:cstheme="minorHAnsi"/>
                          <w:sz w:val="20"/>
                          <w:szCs w:val="20"/>
                        </w:rPr>
                        <w:t xml:space="preserve"> (CRC, 1989) theoretically outlines the right to protection from poverty and social exclusion (Council of Europe, 2019).  This is the only provision under international human rights law that explicitly outlines a right to protection from poverty. However, in 2016 figures released showed that </w:t>
                      </w:r>
                      <w:r w:rsidRPr="007355F0">
                        <w:rPr>
                          <w:rFonts w:cstheme="minorHAnsi"/>
                          <w:b/>
                          <w:bCs/>
                          <w:sz w:val="20"/>
                          <w:szCs w:val="20"/>
                        </w:rPr>
                        <w:t>29%</w:t>
                      </w:r>
                      <w:r w:rsidRPr="007355F0">
                        <w:rPr>
                          <w:rFonts w:cstheme="minorHAnsi"/>
                          <w:sz w:val="20"/>
                          <w:szCs w:val="20"/>
                        </w:rPr>
                        <w:t xml:space="preserve"> of children living in Wales were living in poverty (Children in Wales, no date).  </w:t>
                      </w:r>
                    </w:p>
                    <w:p w14:paraId="24E54B70" w14:textId="77777777" w:rsidR="005B3ED9" w:rsidRDefault="005B3ED9" w:rsidP="005B3ED9">
                      <w:pPr>
                        <w:autoSpaceDE w:val="0"/>
                        <w:autoSpaceDN w:val="0"/>
                        <w:adjustRightInd w:val="0"/>
                        <w:spacing w:after="0" w:line="240" w:lineRule="auto"/>
                        <w:jc w:val="both"/>
                        <w:rPr>
                          <w:rFonts w:cs="Minion Pro"/>
                          <w:color w:val="000000"/>
                          <w:sz w:val="24"/>
                          <w:szCs w:val="24"/>
                        </w:rPr>
                      </w:pPr>
                    </w:p>
                    <w:p w14:paraId="0B8BDA43" w14:textId="77777777" w:rsidR="005B3ED9" w:rsidRPr="00B343F4" w:rsidRDefault="005B3ED9" w:rsidP="005B3ED9">
                      <w:pPr>
                        <w:autoSpaceDE w:val="0"/>
                        <w:autoSpaceDN w:val="0"/>
                        <w:adjustRightInd w:val="0"/>
                        <w:spacing w:after="0" w:line="240" w:lineRule="auto"/>
                        <w:jc w:val="both"/>
                        <w:rPr>
                          <w:rFonts w:cs="Minion Pro"/>
                          <w:color w:val="000000"/>
                          <w:sz w:val="24"/>
                          <w:szCs w:val="24"/>
                        </w:rPr>
                      </w:pPr>
                    </w:p>
                    <w:p w14:paraId="0F40F643" w14:textId="77777777" w:rsidR="005B3ED9" w:rsidRPr="00B343F4" w:rsidRDefault="005B3ED9" w:rsidP="005B3ED9">
                      <w:pPr>
                        <w:autoSpaceDE w:val="0"/>
                        <w:autoSpaceDN w:val="0"/>
                        <w:adjustRightInd w:val="0"/>
                        <w:spacing w:after="0" w:line="240" w:lineRule="auto"/>
                        <w:jc w:val="both"/>
                        <w:rPr>
                          <w:rFonts w:eastAsia="Times New Roman" w:cs="Times New Roman"/>
                          <w:sz w:val="24"/>
                          <w:szCs w:val="24"/>
                          <w:lang w:eastAsia="en-GB"/>
                        </w:rPr>
                      </w:pPr>
                    </w:p>
                    <w:p w14:paraId="4A342B7A" w14:textId="77777777" w:rsidR="005B3ED9" w:rsidRPr="00B343F4" w:rsidRDefault="005B3ED9" w:rsidP="005B3ED9">
                      <w:pPr>
                        <w:jc w:val="both"/>
                        <w:rPr>
                          <w:rFonts w:cs="Times New Roman"/>
                          <w:sz w:val="24"/>
                          <w:szCs w:val="24"/>
                        </w:rPr>
                      </w:pPr>
                    </w:p>
                    <w:p w14:paraId="4E74B791" w14:textId="77777777" w:rsidR="005B3ED9" w:rsidRDefault="005B3ED9" w:rsidP="005B3ED9"/>
                  </w:txbxContent>
                </v:textbox>
              </v:shape>
            </w:pict>
          </mc:Fallback>
        </mc:AlternateContent>
      </w:r>
      <w:r>
        <w:rPr>
          <w:noProof/>
        </w:rPr>
        <mc:AlternateContent>
          <mc:Choice Requires="wps">
            <w:drawing>
              <wp:anchor distT="0" distB="0" distL="114300" distR="114300" simplePos="0" relativeHeight="251682816" behindDoc="0" locked="0" layoutInCell="1" allowOverlap="1" wp14:anchorId="5E68B465" wp14:editId="71DD6D7E">
                <wp:simplePos x="0" y="0"/>
                <wp:positionH relativeFrom="column">
                  <wp:posOffset>-648157</wp:posOffset>
                </wp:positionH>
                <wp:positionV relativeFrom="paragraph">
                  <wp:posOffset>2376480</wp:posOffset>
                </wp:positionV>
                <wp:extent cx="3362325" cy="3349256"/>
                <wp:effectExtent l="0" t="0" r="28575" b="22860"/>
                <wp:wrapNone/>
                <wp:docPr id="220" name="Text Box 220"/>
                <wp:cNvGraphicFramePr/>
                <a:graphic xmlns:a="http://schemas.openxmlformats.org/drawingml/2006/main">
                  <a:graphicData uri="http://schemas.microsoft.com/office/word/2010/wordprocessingShape">
                    <wps:wsp>
                      <wps:cNvSpPr txBox="1"/>
                      <wps:spPr>
                        <a:xfrm>
                          <a:off x="0" y="0"/>
                          <a:ext cx="3362325" cy="3349256"/>
                        </a:xfrm>
                        <a:prstGeom prst="rect">
                          <a:avLst/>
                        </a:prstGeom>
                        <a:solidFill>
                          <a:schemeClr val="lt1"/>
                        </a:solidFill>
                        <a:ln w="6350">
                          <a:solidFill>
                            <a:prstClr val="black"/>
                          </a:solidFill>
                        </a:ln>
                      </wps:spPr>
                      <wps:txbx>
                        <w:txbxContent>
                          <w:p w14:paraId="697D890F" w14:textId="77777777" w:rsidR="005B3ED9" w:rsidRDefault="005B3ED9" w:rsidP="005B3ED9">
                            <w:pPr>
                              <w:spacing w:after="0" w:line="240" w:lineRule="auto"/>
                              <w:jc w:val="both"/>
                              <w:rPr>
                                <w:sz w:val="20"/>
                                <w:szCs w:val="20"/>
                              </w:rPr>
                            </w:pPr>
                            <w:r w:rsidRPr="004B6AFD">
                              <w:rPr>
                                <w:sz w:val="20"/>
                                <w:szCs w:val="20"/>
                              </w:rPr>
                              <w:t>There have been many arguments in favour fo</w:t>
                            </w:r>
                            <w:r>
                              <w:rPr>
                                <w:sz w:val="20"/>
                                <w:szCs w:val="20"/>
                              </w:rPr>
                              <w:t xml:space="preserve">r </w:t>
                            </w:r>
                            <w:r w:rsidRPr="004B6AFD">
                              <w:rPr>
                                <w:sz w:val="20"/>
                                <w:szCs w:val="20"/>
                              </w:rPr>
                              <w:t xml:space="preserve">the re-writing of the UNCRC, this is well overdue, after all  when it was written in 1989 the world was not aware of the impact of the digital age. </w:t>
                            </w:r>
                          </w:p>
                          <w:p w14:paraId="0FFFEF86" w14:textId="77777777" w:rsidR="005B3ED9" w:rsidRDefault="005B3ED9" w:rsidP="005B3ED9">
                            <w:pPr>
                              <w:spacing w:after="0" w:line="240" w:lineRule="auto"/>
                              <w:jc w:val="both"/>
                              <w:rPr>
                                <w:sz w:val="20"/>
                                <w:szCs w:val="20"/>
                              </w:rPr>
                            </w:pPr>
                            <w:r w:rsidRPr="004B6AFD">
                              <w:rPr>
                                <w:b/>
                                <w:bCs/>
                                <w:sz w:val="20"/>
                                <w:szCs w:val="20"/>
                              </w:rPr>
                              <w:t>Livingstone</w:t>
                            </w:r>
                            <w:r w:rsidRPr="004B6AFD">
                              <w:rPr>
                                <w:sz w:val="20"/>
                                <w:szCs w:val="20"/>
                              </w:rPr>
                              <w:t xml:space="preserve"> (no date) argues that it had been written to be timeless and flexible; initially seen as </w:t>
                            </w:r>
                            <w:r w:rsidRPr="004B6AFD">
                              <w:rPr>
                                <w:b/>
                                <w:bCs/>
                                <w:sz w:val="20"/>
                                <w:szCs w:val="20"/>
                              </w:rPr>
                              <w:t>‘visionary, authoritative, comprehensive and influential’</w:t>
                            </w:r>
                            <w:r w:rsidRPr="004B6AFD">
                              <w:rPr>
                                <w:sz w:val="20"/>
                                <w:szCs w:val="20"/>
                              </w:rPr>
                              <w:t>. It now needs to be interpreted differently as children and young people</w:t>
                            </w:r>
                            <w:r>
                              <w:rPr>
                                <w:sz w:val="20"/>
                                <w:szCs w:val="20"/>
                              </w:rPr>
                              <w:t>’s</w:t>
                            </w:r>
                            <w:r w:rsidRPr="004B6AFD">
                              <w:rPr>
                                <w:sz w:val="20"/>
                                <w:szCs w:val="20"/>
                              </w:rPr>
                              <w:t xml:space="preserve"> (CYP) rights are becoming increasing exploited by the internet? </w:t>
                            </w:r>
                          </w:p>
                          <w:p w14:paraId="6894B0CF" w14:textId="77777777" w:rsidR="005B3ED9" w:rsidRDefault="005B3ED9" w:rsidP="005B3ED9">
                            <w:pPr>
                              <w:spacing w:after="0" w:line="240" w:lineRule="auto"/>
                              <w:jc w:val="both"/>
                              <w:rPr>
                                <w:sz w:val="20"/>
                                <w:szCs w:val="20"/>
                              </w:rPr>
                            </w:pPr>
                            <w:r w:rsidRPr="004B6AFD">
                              <w:rPr>
                                <w:sz w:val="20"/>
                                <w:szCs w:val="20"/>
                              </w:rPr>
                              <w:t xml:space="preserve">The impact of technology on the health and well-being of CYP is evident. </w:t>
                            </w:r>
                            <w:r w:rsidRPr="00B36FC9">
                              <w:rPr>
                                <w:b/>
                                <w:bCs/>
                                <w:sz w:val="20"/>
                                <w:szCs w:val="20"/>
                              </w:rPr>
                              <w:t>Child exploitation</w:t>
                            </w:r>
                            <w:r w:rsidRPr="004B6AFD">
                              <w:rPr>
                                <w:sz w:val="20"/>
                                <w:szCs w:val="20"/>
                              </w:rPr>
                              <w:t xml:space="preserve"> in the form of web streaming of child sexual abuse, images of self-harm, grooming for the purpose of county lines</w:t>
                            </w:r>
                            <w:r>
                              <w:rPr>
                                <w:sz w:val="20"/>
                                <w:szCs w:val="20"/>
                              </w:rPr>
                              <w:t>,</w:t>
                            </w:r>
                            <w:r w:rsidRPr="004B6AFD">
                              <w:rPr>
                                <w:sz w:val="20"/>
                                <w:szCs w:val="20"/>
                              </w:rPr>
                              <w:t xml:space="preserve"> are among the dangers they are being exposed to. Along with </w:t>
                            </w:r>
                            <w:r w:rsidRPr="00B36FC9">
                              <w:rPr>
                                <w:b/>
                                <w:bCs/>
                                <w:sz w:val="20"/>
                                <w:szCs w:val="20"/>
                              </w:rPr>
                              <w:t>breaches of personal data</w:t>
                            </w:r>
                            <w:r w:rsidRPr="004B6AFD">
                              <w:rPr>
                                <w:sz w:val="20"/>
                                <w:szCs w:val="20"/>
                              </w:rPr>
                              <w:t xml:space="preserve"> and forms of persuasion such as self-harm messages on Instagram. </w:t>
                            </w:r>
                          </w:p>
                          <w:p w14:paraId="2B4FD9D4" w14:textId="77777777" w:rsidR="005B3ED9" w:rsidRDefault="005B3ED9" w:rsidP="005B3ED9">
                            <w:pPr>
                              <w:spacing w:after="0" w:line="240" w:lineRule="auto"/>
                              <w:jc w:val="both"/>
                              <w:rPr>
                                <w:b/>
                                <w:bCs/>
                                <w:sz w:val="20"/>
                                <w:szCs w:val="20"/>
                              </w:rPr>
                            </w:pPr>
                            <w:r w:rsidRPr="00404DB4">
                              <w:rPr>
                                <w:b/>
                                <w:bCs/>
                                <w:sz w:val="20"/>
                                <w:szCs w:val="20"/>
                              </w:rPr>
                              <w:t xml:space="preserve">So, who is going to protect CYP? </w:t>
                            </w:r>
                          </w:p>
                          <w:p w14:paraId="316471AF" w14:textId="77777777" w:rsidR="005B3ED9" w:rsidRPr="004B6AFD" w:rsidRDefault="005B3ED9" w:rsidP="005B3ED9">
                            <w:pPr>
                              <w:autoSpaceDE w:val="0"/>
                              <w:autoSpaceDN w:val="0"/>
                              <w:adjustRightInd w:val="0"/>
                              <w:spacing w:after="0" w:line="240" w:lineRule="auto"/>
                              <w:rPr>
                                <w:sz w:val="20"/>
                                <w:szCs w:val="20"/>
                              </w:rPr>
                            </w:pPr>
                            <w:r w:rsidRPr="004B6AFD">
                              <w:rPr>
                                <w:b/>
                                <w:bCs/>
                                <w:sz w:val="20"/>
                                <w:szCs w:val="20"/>
                              </w:rPr>
                              <w:t>Littman’s</w:t>
                            </w:r>
                            <w:r w:rsidRPr="004B6AFD">
                              <w:rPr>
                                <w:sz w:val="20"/>
                                <w:szCs w:val="20"/>
                              </w:rPr>
                              <w:t xml:space="preserve"> (2018) research has identified the increased impact of social media and the internet on CYP’s gender and body dysphoria. She refers to this as </w:t>
                            </w:r>
                            <w:r w:rsidRPr="004B6AFD">
                              <w:rPr>
                                <w:b/>
                                <w:bCs/>
                                <w:sz w:val="20"/>
                                <w:szCs w:val="20"/>
                              </w:rPr>
                              <w:t>peer or social contagion</w:t>
                            </w:r>
                            <w:r w:rsidRPr="004B6AFD">
                              <w:rPr>
                                <w:sz w:val="20"/>
                                <w:szCs w:val="20"/>
                              </w:rPr>
                              <w:t xml:space="preserve">; which is impacting on an individual’s development. </w:t>
                            </w:r>
                          </w:p>
                          <w:p w14:paraId="756A0DFA" w14:textId="77777777" w:rsidR="005B3ED9" w:rsidRPr="00404DB4" w:rsidRDefault="005B3ED9" w:rsidP="005B3ED9">
                            <w:pPr>
                              <w:spacing w:after="0" w:line="240" w:lineRule="auto"/>
                              <w:jc w:val="both"/>
                              <w:rPr>
                                <w:b/>
                                <w:bCs/>
                                <w:sz w:val="20"/>
                                <w:szCs w:val="20"/>
                              </w:rPr>
                            </w:pPr>
                          </w:p>
                          <w:p w14:paraId="00A733FF" w14:textId="77777777" w:rsidR="005B3ED9" w:rsidRDefault="005B3ED9" w:rsidP="005B3ED9">
                            <w:pPr>
                              <w:spacing w:after="0" w:line="240" w:lineRule="auto"/>
                              <w:jc w:val="both"/>
                              <w:rPr>
                                <w:sz w:val="20"/>
                                <w:szCs w:val="20"/>
                              </w:rPr>
                            </w:pPr>
                          </w:p>
                          <w:p w14:paraId="29828100" w14:textId="77777777" w:rsidR="005B3ED9" w:rsidRPr="004B6AFD" w:rsidRDefault="005B3ED9" w:rsidP="005B3ED9">
                            <w:pPr>
                              <w:spacing w:after="0" w:line="240" w:lineRule="auto"/>
                              <w:jc w:val="both"/>
                              <w:rPr>
                                <w:sz w:val="20"/>
                                <w:szCs w:val="20"/>
                              </w:rPr>
                            </w:pPr>
                          </w:p>
                          <w:p w14:paraId="0E9B9BCB" w14:textId="77777777" w:rsidR="005B3ED9" w:rsidRDefault="005B3ED9" w:rsidP="005B3ED9">
                            <w:pPr>
                              <w:autoSpaceDE w:val="0"/>
                              <w:autoSpaceDN w:val="0"/>
                              <w:adjustRightInd w:val="0"/>
                              <w:spacing w:after="0" w:line="240" w:lineRule="auto"/>
                              <w:rPr>
                                <w:rFonts w:ascii="MinionPro-Regular" w:hAnsi="MinionPro-Regular" w:cs="MinionPro-Regular"/>
                                <w:color w:val="000000"/>
                                <w:sz w:val="20"/>
                                <w:szCs w:val="20"/>
                              </w:rPr>
                            </w:pPr>
                          </w:p>
                          <w:p w14:paraId="02B481F8" w14:textId="77777777" w:rsidR="005B3ED9" w:rsidRDefault="005B3ED9" w:rsidP="005B3E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8B465" id="Text Box 220" o:spid="_x0000_s1037" type="#_x0000_t202" style="position:absolute;margin-left:-51.05pt;margin-top:187.1pt;width:264.75pt;height:263.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" fillcolor="white [3201]" strokeweight=".5pt">
                <v:textbox>
                  <w:txbxContent>
                    <w:p w14:paraId="697D890F" w14:textId="77777777" w:rsidR="005B3ED9" w:rsidRDefault="005B3ED9" w:rsidP="005B3ED9">
                      <w:pPr>
                        <w:spacing w:after="0" w:line="240" w:lineRule="auto"/>
                        <w:jc w:val="both"/>
                        <w:rPr>
                          <w:sz w:val="20"/>
                          <w:szCs w:val="20"/>
                        </w:rPr>
                      </w:pPr>
                      <w:r w:rsidRPr="004B6AFD">
                        <w:rPr>
                          <w:sz w:val="20"/>
                          <w:szCs w:val="20"/>
                        </w:rPr>
                        <w:t>There have been many arguments in favour fo</w:t>
                      </w:r>
                      <w:r>
                        <w:rPr>
                          <w:sz w:val="20"/>
                          <w:szCs w:val="20"/>
                        </w:rPr>
                        <w:t xml:space="preserve">r </w:t>
                      </w:r>
                      <w:r w:rsidRPr="004B6AFD">
                        <w:rPr>
                          <w:sz w:val="20"/>
                          <w:szCs w:val="20"/>
                        </w:rPr>
                        <w:t xml:space="preserve">the re-writing of the UNCRC, this is well overdue, after all  when it was written in 1989 the world was not aware of the impact of the digital age. </w:t>
                      </w:r>
                    </w:p>
                    <w:p w14:paraId="0FFFEF86" w14:textId="77777777" w:rsidR="005B3ED9" w:rsidRDefault="005B3ED9" w:rsidP="005B3ED9">
                      <w:pPr>
                        <w:spacing w:after="0" w:line="240" w:lineRule="auto"/>
                        <w:jc w:val="both"/>
                        <w:rPr>
                          <w:sz w:val="20"/>
                          <w:szCs w:val="20"/>
                        </w:rPr>
                      </w:pPr>
                      <w:r w:rsidRPr="004B6AFD">
                        <w:rPr>
                          <w:b/>
                          <w:bCs/>
                          <w:sz w:val="20"/>
                          <w:szCs w:val="20"/>
                        </w:rPr>
                        <w:t>Livingstone</w:t>
                      </w:r>
                      <w:r w:rsidRPr="004B6AFD">
                        <w:rPr>
                          <w:sz w:val="20"/>
                          <w:szCs w:val="20"/>
                        </w:rPr>
                        <w:t xml:space="preserve"> (no date) argues that it had been written to be timeless and flexible; initially seen as </w:t>
                      </w:r>
                      <w:r w:rsidRPr="004B6AFD">
                        <w:rPr>
                          <w:b/>
                          <w:bCs/>
                          <w:sz w:val="20"/>
                          <w:szCs w:val="20"/>
                        </w:rPr>
                        <w:t>‘visionary, authoritative, comprehensive and influential’</w:t>
                      </w:r>
                      <w:r w:rsidRPr="004B6AFD">
                        <w:rPr>
                          <w:sz w:val="20"/>
                          <w:szCs w:val="20"/>
                        </w:rPr>
                        <w:t>. It now needs to be interpreted differently as children and young people</w:t>
                      </w:r>
                      <w:r>
                        <w:rPr>
                          <w:sz w:val="20"/>
                          <w:szCs w:val="20"/>
                        </w:rPr>
                        <w:t>’s</w:t>
                      </w:r>
                      <w:r w:rsidRPr="004B6AFD">
                        <w:rPr>
                          <w:sz w:val="20"/>
                          <w:szCs w:val="20"/>
                        </w:rPr>
                        <w:t xml:space="preserve"> (CYP) rights are becoming increasing exploited by the internet? </w:t>
                      </w:r>
                    </w:p>
                    <w:p w14:paraId="6894B0CF" w14:textId="77777777" w:rsidR="005B3ED9" w:rsidRDefault="005B3ED9" w:rsidP="005B3ED9">
                      <w:pPr>
                        <w:spacing w:after="0" w:line="240" w:lineRule="auto"/>
                        <w:jc w:val="both"/>
                        <w:rPr>
                          <w:sz w:val="20"/>
                          <w:szCs w:val="20"/>
                        </w:rPr>
                      </w:pPr>
                      <w:r w:rsidRPr="004B6AFD">
                        <w:rPr>
                          <w:sz w:val="20"/>
                          <w:szCs w:val="20"/>
                        </w:rPr>
                        <w:t xml:space="preserve">The impact of technology on the health and well-being of CYP is evident. </w:t>
                      </w:r>
                      <w:r w:rsidRPr="00B36FC9">
                        <w:rPr>
                          <w:b/>
                          <w:bCs/>
                          <w:sz w:val="20"/>
                          <w:szCs w:val="20"/>
                        </w:rPr>
                        <w:t>Child exploitation</w:t>
                      </w:r>
                      <w:r w:rsidRPr="004B6AFD">
                        <w:rPr>
                          <w:sz w:val="20"/>
                          <w:szCs w:val="20"/>
                        </w:rPr>
                        <w:t xml:space="preserve"> in the form of web streaming of child sexual abuse, images of self-harm, grooming for the purpose of county lines</w:t>
                      </w:r>
                      <w:r>
                        <w:rPr>
                          <w:sz w:val="20"/>
                          <w:szCs w:val="20"/>
                        </w:rPr>
                        <w:t>,</w:t>
                      </w:r>
                      <w:r w:rsidRPr="004B6AFD">
                        <w:rPr>
                          <w:sz w:val="20"/>
                          <w:szCs w:val="20"/>
                        </w:rPr>
                        <w:t xml:space="preserve"> are among the dangers they are being exposed to. Along with </w:t>
                      </w:r>
                      <w:r w:rsidRPr="00B36FC9">
                        <w:rPr>
                          <w:b/>
                          <w:bCs/>
                          <w:sz w:val="20"/>
                          <w:szCs w:val="20"/>
                        </w:rPr>
                        <w:t>breaches of personal data</w:t>
                      </w:r>
                      <w:r w:rsidRPr="004B6AFD">
                        <w:rPr>
                          <w:sz w:val="20"/>
                          <w:szCs w:val="20"/>
                        </w:rPr>
                        <w:t xml:space="preserve"> and forms of persuasion such as self-harm messages on Instagram. </w:t>
                      </w:r>
                    </w:p>
                    <w:p w14:paraId="2B4FD9D4" w14:textId="77777777" w:rsidR="005B3ED9" w:rsidRDefault="005B3ED9" w:rsidP="005B3ED9">
                      <w:pPr>
                        <w:spacing w:after="0" w:line="240" w:lineRule="auto"/>
                        <w:jc w:val="both"/>
                        <w:rPr>
                          <w:b/>
                          <w:bCs/>
                          <w:sz w:val="20"/>
                          <w:szCs w:val="20"/>
                        </w:rPr>
                      </w:pPr>
                      <w:r w:rsidRPr="00404DB4">
                        <w:rPr>
                          <w:b/>
                          <w:bCs/>
                          <w:sz w:val="20"/>
                          <w:szCs w:val="20"/>
                        </w:rPr>
                        <w:t xml:space="preserve">So, who is going to protect CYP? </w:t>
                      </w:r>
                    </w:p>
                    <w:p w14:paraId="316471AF" w14:textId="77777777" w:rsidR="005B3ED9" w:rsidRPr="004B6AFD" w:rsidRDefault="005B3ED9" w:rsidP="005B3ED9">
                      <w:pPr>
                        <w:autoSpaceDE w:val="0"/>
                        <w:autoSpaceDN w:val="0"/>
                        <w:adjustRightInd w:val="0"/>
                        <w:spacing w:after="0" w:line="240" w:lineRule="auto"/>
                        <w:rPr>
                          <w:sz w:val="20"/>
                          <w:szCs w:val="20"/>
                        </w:rPr>
                      </w:pPr>
                      <w:r w:rsidRPr="004B6AFD">
                        <w:rPr>
                          <w:b/>
                          <w:bCs/>
                          <w:sz w:val="20"/>
                          <w:szCs w:val="20"/>
                        </w:rPr>
                        <w:t>Littman’s</w:t>
                      </w:r>
                      <w:r w:rsidRPr="004B6AFD">
                        <w:rPr>
                          <w:sz w:val="20"/>
                          <w:szCs w:val="20"/>
                        </w:rPr>
                        <w:t xml:space="preserve"> (2018) research has identified the increased impact of social media and the internet on CYP’s gender and body dysphoria. She refers to this as </w:t>
                      </w:r>
                      <w:r w:rsidRPr="004B6AFD">
                        <w:rPr>
                          <w:b/>
                          <w:bCs/>
                          <w:sz w:val="20"/>
                          <w:szCs w:val="20"/>
                        </w:rPr>
                        <w:t>peer or social contagion</w:t>
                      </w:r>
                      <w:r w:rsidRPr="004B6AFD">
                        <w:rPr>
                          <w:sz w:val="20"/>
                          <w:szCs w:val="20"/>
                        </w:rPr>
                        <w:t xml:space="preserve">; which is impacting on an individual’s development. </w:t>
                      </w:r>
                    </w:p>
                    <w:p w14:paraId="756A0DFA" w14:textId="77777777" w:rsidR="005B3ED9" w:rsidRPr="00404DB4" w:rsidRDefault="005B3ED9" w:rsidP="005B3ED9">
                      <w:pPr>
                        <w:spacing w:after="0" w:line="240" w:lineRule="auto"/>
                        <w:jc w:val="both"/>
                        <w:rPr>
                          <w:b/>
                          <w:bCs/>
                          <w:sz w:val="20"/>
                          <w:szCs w:val="20"/>
                        </w:rPr>
                      </w:pPr>
                    </w:p>
                    <w:p w14:paraId="00A733FF" w14:textId="77777777" w:rsidR="005B3ED9" w:rsidRDefault="005B3ED9" w:rsidP="005B3ED9">
                      <w:pPr>
                        <w:spacing w:after="0" w:line="240" w:lineRule="auto"/>
                        <w:jc w:val="both"/>
                        <w:rPr>
                          <w:sz w:val="20"/>
                          <w:szCs w:val="20"/>
                        </w:rPr>
                      </w:pPr>
                    </w:p>
                    <w:p w14:paraId="29828100" w14:textId="77777777" w:rsidR="005B3ED9" w:rsidRPr="004B6AFD" w:rsidRDefault="005B3ED9" w:rsidP="005B3ED9">
                      <w:pPr>
                        <w:spacing w:after="0" w:line="240" w:lineRule="auto"/>
                        <w:jc w:val="both"/>
                        <w:rPr>
                          <w:sz w:val="20"/>
                          <w:szCs w:val="20"/>
                        </w:rPr>
                      </w:pPr>
                    </w:p>
                    <w:p w14:paraId="0E9B9BCB" w14:textId="77777777" w:rsidR="005B3ED9" w:rsidRDefault="005B3ED9" w:rsidP="005B3ED9">
                      <w:pPr>
                        <w:autoSpaceDE w:val="0"/>
                        <w:autoSpaceDN w:val="0"/>
                        <w:adjustRightInd w:val="0"/>
                        <w:spacing w:after="0" w:line="240" w:lineRule="auto"/>
                        <w:rPr>
                          <w:rFonts w:ascii="MinionPro-Regular" w:hAnsi="MinionPro-Regular" w:cs="MinionPro-Regular"/>
                          <w:color w:val="000000"/>
                          <w:sz w:val="20"/>
                          <w:szCs w:val="20"/>
                        </w:rPr>
                      </w:pPr>
                    </w:p>
                    <w:p w14:paraId="02B481F8" w14:textId="77777777" w:rsidR="005B3ED9" w:rsidRDefault="005B3ED9" w:rsidP="005B3ED9"/>
                  </w:txbxContent>
                </v:textbox>
              </v:shape>
            </w:pict>
          </mc:Fallback>
        </mc:AlternateContent>
      </w:r>
      <w:r>
        <w:rPr>
          <w:noProof/>
        </w:rPr>
        <w:drawing>
          <wp:inline distT="0" distB="0" distL="0" distR="0" wp14:anchorId="56BE5CB4" wp14:editId="5FF74ED0">
            <wp:extent cx="1570355" cy="1444512"/>
            <wp:effectExtent l="95250" t="438150" r="467995" b="99060"/>
            <wp:docPr id="3" name="Picture 3" descr="Image result for unicef and the uncr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cef and the uncrc"/>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51657" cy="1519299"/>
                    </a:xfrm>
                    <a:prstGeom prst="rect">
                      <a:avLst/>
                    </a:prstGeom>
                    <a:noFill/>
                    <a:ln>
                      <a:noFill/>
                    </a:ln>
                    <a:effectLst>
                      <a:outerShdw blurRad="114300" dist="38100" dir="18900000" sx="121000" sy="121000" algn="bl" rotWithShape="0">
                        <a:prstClr val="black">
                          <a:alpha val="40000"/>
                        </a:prstClr>
                      </a:outerShdw>
                    </a:effectLst>
                  </pic:spPr>
                </pic:pic>
              </a:graphicData>
            </a:graphic>
          </wp:inline>
        </w:drawing>
      </w:r>
      <w:r w:rsidRPr="0010369B">
        <w:rPr>
          <w:rFonts w:cstheme="minorHAnsi"/>
          <w:b/>
          <w:bCs/>
          <w:i/>
          <w:iCs/>
          <w:sz w:val="12"/>
          <w:szCs w:val="12"/>
        </w:rPr>
        <w:t xml:space="preserve"> </w:t>
      </w:r>
    </w:p>
    <w:tbl>
      <w:tblPr>
        <w:tblStyle w:val="TableGrid"/>
        <w:tblW w:w="0" w:type="auto"/>
        <w:tblLook w:val="04A0" w:firstRow="1" w:lastRow="0" w:firstColumn="1" w:lastColumn="0" w:noHBand="0" w:noVBand="1"/>
      </w:tblPr>
      <w:tblGrid>
        <w:gridCol w:w="4170"/>
      </w:tblGrid>
      <w:tr w:rsidR="005B3ED9" w14:paraId="0AE93FF9" w14:textId="77777777" w:rsidTr="00E90D30">
        <w:tc>
          <w:tcPr>
            <w:tcW w:w="4170" w:type="dxa"/>
            <w:tcBorders>
              <w:top w:val="nil"/>
              <w:left w:val="nil"/>
              <w:bottom w:val="nil"/>
              <w:right w:val="nil"/>
            </w:tcBorders>
          </w:tcPr>
          <w:p w14:paraId="38435C8D" w14:textId="77777777" w:rsidR="005B3ED9" w:rsidRPr="0010369B" w:rsidRDefault="005B3ED9" w:rsidP="00E90D30">
            <w:r w:rsidRPr="0010369B">
              <w:rPr>
                <w:rFonts w:cstheme="minorHAnsi"/>
                <w:sz w:val="12"/>
                <w:szCs w:val="12"/>
              </w:rPr>
              <w:t>Image available at:</w:t>
            </w:r>
            <w:r w:rsidRPr="0010369B">
              <w:rPr>
                <w:sz w:val="12"/>
                <w:szCs w:val="12"/>
              </w:rPr>
              <w:t xml:space="preserve"> </w:t>
            </w:r>
            <w:r w:rsidRPr="0010369B">
              <w:rPr>
                <w:rFonts w:cstheme="minorHAnsi"/>
                <w:sz w:val="12"/>
                <w:szCs w:val="12"/>
              </w:rPr>
              <w:t>https://www.unicef.org.uk (Accessed: 21 March 2020).</w:t>
            </w:r>
          </w:p>
          <w:p w14:paraId="0B4255FB" w14:textId="77777777" w:rsidR="005B3ED9" w:rsidRDefault="005B3ED9" w:rsidP="00E90D30">
            <w:pPr>
              <w:rPr>
                <w:rFonts w:cstheme="minorHAnsi"/>
                <w:i/>
                <w:iCs/>
                <w:sz w:val="16"/>
                <w:szCs w:val="16"/>
              </w:rPr>
            </w:pPr>
          </w:p>
        </w:tc>
      </w:tr>
    </w:tbl>
    <w:p w14:paraId="3147F95E" w14:textId="77777777" w:rsidR="005B3ED9" w:rsidRPr="00314A95" w:rsidRDefault="005B3ED9" w:rsidP="005B3ED9">
      <w:pPr>
        <w:rPr>
          <w:rFonts w:cstheme="minorHAnsi"/>
          <w:i/>
          <w:iCs/>
          <w:sz w:val="16"/>
          <w:szCs w:val="16"/>
        </w:rPr>
      </w:pPr>
    </w:p>
    <w:p w14:paraId="313650AF" w14:textId="77777777" w:rsidR="005B3ED9" w:rsidRDefault="005B3ED9" w:rsidP="005B3ED9">
      <w:pPr>
        <w:rPr>
          <w:rFonts w:cstheme="minorHAnsi"/>
          <w:b/>
          <w:bCs/>
          <w:i/>
          <w:iCs/>
          <w:sz w:val="16"/>
          <w:szCs w:val="16"/>
        </w:rPr>
      </w:pPr>
    </w:p>
    <w:p w14:paraId="0BC212A2" w14:textId="77777777" w:rsidR="005B3ED9" w:rsidRDefault="005B3ED9" w:rsidP="005B3ED9">
      <w:r>
        <w:rPr>
          <w:noProof/>
        </w:rPr>
        <mc:AlternateContent>
          <mc:Choice Requires="wps">
            <w:drawing>
              <wp:anchor distT="0" distB="0" distL="114300" distR="114300" simplePos="0" relativeHeight="251681792" behindDoc="0" locked="0" layoutInCell="1" allowOverlap="1" wp14:anchorId="2D977135" wp14:editId="25DECA75">
                <wp:simplePos x="0" y="0"/>
                <wp:positionH relativeFrom="margin">
                  <wp:posOffset>6273209</wp:posOffset>
                </wp:positionH>
                <wp:positionV relativeFrom="paragraph">
                  <wp:posOffset>1674215</wp:posOffset>
                </wp:positionV>
                <wp:extent cx="3248025" cy="3295636"/>
                <wp:effectExtent l="0" t="0" r="28575" b="19685"/>
                <wp:wrapNone/>
                <wp:docPr id="221" name="Text Box 221"/>
                <wp:cNvGraphicFramePr/>
                <a:graphic xmlns:a="http://schemas.openxmlformats.org/drawingml/2006/main">
                  <a:graphicData uri="http://schemas.microsoft.com/office/word/2010/wordprocessingShape">
                    <wps:wsp>
                      <wps:cNvSpPr txBox="1"/>
                      <wps:spPr>
                        <a:xfrm>
                          <a:off x="0" y="0"/>
                          <a:ext cx="3248025" cy="3295636"/>
                        </a:xfrm>
                        <a:prstGeom prst="rect">
                          <a:avLst/>
                        </a:prstGeom>
                        <a:solidFill>
                          <a:schemeClr val="lt1"/>
                        </a:solidFill>
                        <a:ln w="6350">
                          <a:solidFill>
                            <a:prstClr val="black"/>
                          </a:solidFill>
                        </a:ln>
                      </wps:spPr>
                      <wps:txbx>
                        <w:txbxContent>
                          <w:p w14:paraId="05E02AD3" w14:textId="77777777" w:rsidR="005B3ED9" w:rsidRDefault="005B3ED9" w:rsidP="005B3ED9">
                            <w:pPr>
                              <w:spacing w:after="0" w:line="240" w:lineRule="auto"/>
                              <w:rPr>
                                <w:rFonts w:cstheme="minorHAnsi"/>
                                <w:color w:val="000000"/>
                                <w:sz w:val="20"/>
                                <w:szCs w:val="20"/>
                              </w:rPr>
                            </w:pPr>
                            <w:r w:rsidRPr="007355F0">
                              <w:rPr>
                                <w:rFonts w:cstheme="minorHAnsi"/>
                                <w:sz w:val="20"/>
                                <w:szCs w:val="20"/>
                              </w:rPr>
                              <w:t xml:space="preserve">In fact, according to </w:t>
                            </w:r>
                            <w:r w:rsidRPr="007355F0">
                              <w:rPr>
                                <w:rStyle w:val="e24kjd"/>
                                <w:rFonts w:cstheme="minorHAnsi"/>
                                <w:b/>
                                <w:bCs/>
                                <w:sz w:val="20"/>
                                <w:szCs w:val="20"/>
                              </w:rPr>
                              <w:t>Fundamental Rights Agency</w:t>
                            </w:r>
                            <w:r w:rsidRPr="007355F0">
                              <w:rPr>
                                <w:rStyle w:val="e24kjd"/>
                                <w:rFonts w:cstheme="minorHAnsi"/>
                                <w:sz w:val="20"/>
                                <w:szCs w:val="20"/>
                              </w:rPr>
                              <w:t xml:space="preserve"> (FRA, 2018) </w:t>
                            </w:r>
                            <w:r w:rsidRPr="007355F0">
                              <w:rPr>
                                <w:rStyle w:val="e24kjd"/>
                                <w:rFonts w:cstheme="minorHAnsi"/>
                                <w:b/>
                                <w:bCs/>
                                <w:sz w:val="20"/>
                                <w:szCs w:val="20"/>
                              </w:rPr>
                              <w:t>combating child poverty is fundamental</w:t>
                            </w:r>
                            <w:r w:rsidRPr="007355F0">
                              <w:rPr>
                                <w:rStyle w:val="e24kjd"/>
                                <w:rFonts w:cstheme="minorHAnsi"/>
                                <w:sz w:val="20"/>
                                <w:szCs w:val="20"/>
                              </w:rPr>
                              <w:t xml:space="preserve">. Their report </w:t>
                            </w:r>
                            <w:r w:rsidRPr="007355F0">
                              <w:rPr>
                                <w:rFonts w:cstheme="minorHAnsi"/>
                                <w:color w:val="000000"/>
                                <w:sz w:val="20"/>
                                <w:szCs w:val="20"/>
                              </w:rPr>
                              <w:t>draws on the promise of the European Pillar of Social Rights (2017) to protect Europe’s children from poverty and respect their right to equal opportunities.</w:t>
                            </w:r>
                          </w:p>
                          <w:p w14:paraId="03D78F1D" w14:textId="77777777" w:rsidR="005B3ED9" w:rsidRDefault="005B3ED9" w:rsidP="005B3ED9">
                            <w:pPr>
                              <w:spacing w:after="0" w:line="240" w:lineRule="auto"/>
                              <w:rPr>
                                <w:rFonts w:cstheme="minorHAnsi"/>
                                <w:color w:val="000000"/>
                                <w:sz w:val="20"/>
                                <w:szCs w:val="20"/>
                              </w:rPr>
                            </w:pPr>
                            <w:r w:rsidRPr="007355F0">
                              <w:rPr>
                                <w:rFonts w:cstheme="minorHAnsi"/>
                                <w:b/>
                                <w:bCs/>
                                <w:color w:val="000000"/>
                                <w:sz w:val="20"/>
                                <w:szCs w:val="20"/>
                              </w:rPr>
                              <w:t>Principle 11</w:t>
                            </w:r>
                            <w:r w:rsidRPr="007355F0">
                              <w:rPr>
                                <w:rFonts w:cstheme="minorHAnsi"/>
                                <w:color w:val="000000"/>
                                <w:sz w:val="20"/>
                                <w:szCs w:val="20"/>
                              </w:rPr>
                              <w:t xml:space="preserve"> says it all: </w:t>
                            </w:r>
                            <w:r w:rsidRPr="00141CF6">
                              <w:rPr>
                                <w:rFonts w:cstheme="minorHAnsi"/>
                                <w:color w:val="000000"/>
                                <w:sz w:val="20"/>
                                <w:szCs w:val="20"/>
                              </w:rPr>
                              <w:t>Children have the right to protection from pov</w:t>
                            </w:r>
                            <w:r w:rsidRPr="00141CF6">
                              <w:rPr>
                                <w:rFonts w:cstheme="minorHAnsi"/>
                                <w:color w:val="000000"/>
                                <w:sz w:val="20"/>
                                <w:szCs w:val="20"/>
                              </w:rPr>
                              <w:softHyphen/>
                              <w:t>erty</w:t>
                            </w:r>
                            <w:r w:rsidRPr="007355F0">
                              <w:rPr>
                                <w:rFonts w:cstheme="minorHAnsi"/>
                                <w:color w:val="000000"/>
                                <w:sz w:val="20"/>
                                <w:szCs w:val="20"/>
                              </w:rPr>
                              <w:t xml:space="preserve"> (2017).</w:t>
                            </w:r>
                          </w:p>
                          <w:p w14:paraId="7F99F052" w14:textId="77777777" w:rsidR="005B3ED9" w:rsidRDefault="005B3ED9" w:rsidP="005B3ED9">
                            <w:pPr>
                              <w:spacing w:after="0" w:line="240" w:lineRule="auto"/>
                              <w:rPr>
                                <w:rFonts w:cstheme="minorHAnsi"/>
                                <w:b/>
                                <w:bCs/>
                                <w:color w:val="000000"/>
                                <w:sz w:val="20"/>
                                <w:szCs w:val="20"/>
                              </w:rPr>
                            </w:pPr>
                          </w:p>
                          <w:p w14:paraId="4FA5811C" w14:textId="77777777" w:rsidR="005B3ED9" w:rsidRDefault="005B3ED9" w:rsidP="005B3ED9">
                            <w:pPr>
                              <w:spacing w:after="0" w:line="240" w:lineRule="auto"/>
                              <w:rPr>
                                <w:rFonts w:cstheme="minorHAnsi"/>
                                <w:b/>
                                <w:bCs/>
                                <w:color w:val="000000"/>
                                <w:sz w:val="20"/>
                                <w:szCs w:val="20"/>
                              </w:rPr>
                            </w:pPr>
                            <w:r w:rsidRPr="007355F0">
                              <w:rPr>
                                <w:rFonts w:cstheme="minorHAnsi"/>
                                <w:color w:val="000000"/>
                                <w:sz w:val="20"/>
                                <w:szCs w:val="20"/>
                              </w:rPr>
                              <w:t xml:space="preserve">We know poverty affects a child’s life: it can lead to poor physical health, make a child feel unsafe, </w:t>
                            </w:r>
                            <w:r>
                              <w:rPr>
                                <w:rFonts w:cstheme="minorHAnsi"/>
                                <w:color w:val="000000"/>
                                <w:sz w:val="20"/>
                                <w:szCs w:val="20"/>
                              </w:rPr>
                              <w:t xml:space="preserve">leads to </w:t>
                            </w:r>
                            <w:r w:rsidRPr="007355F0">
                              <w:rPr>
                                <w:rFonts w:cstheme="minorHAnsi"/>
                                <w:color w:val="000000"/>
                                <w:sz w:val="20"/>
                                <w:szCs w:val="20"/>
                              </w:rPr>
                              <w:t>social deprivation and is associated with lower academic attainment (The Children’s Society, no date; Child Poverty Action Group, 2020; Tucker, 2018).</w:t>
                            </w:r>
                            <w:r>
                              <w:rPr>
                                <w:rFonts w:cstheme="minorHAnsi"/>
                                <w:color w:val="000000"/>
                                <w:sz w:val="20"/>
                                <w:szCs w:val="20"/>
                              </w:rPr>
                              <w:t xml:space="preserve"> </w:t>
                            </w:r>
                            <w:r w:rsidRPr="008545D7">
                              <w:rPr>
                                <w:rFonts w:cstheme="minorHAnsi"/>
                                <w:b/>
                                <w:bCs/>
                                <w:color w:val="000000"/>
                                <w:sz w:val="20"/>
                                <w:szCs w:val="20"/>
                              </w:rPr>
                              <w:t>Who cares?</w:t>
                            </w:r>
                          </w:p>
                          <w:p w14:paraId="1B56EAD0" w14:textId="77777777" w:rsidR="005B3ED9" w:rsidRDefault="005B3ED9" w:rsidP="005B3ED9">
                            <w:pPr>
                              <w:spacing w:after="0" w:line="240" w:lineRule="auto"/>
                              <w:rPr>
                                <w:rFonts w:cstheme="minorHAnsi"/>
                                <w:b/>
                                <w:bCs/>
                                <w:color w:val="000000"/>
                                <w:sz w:val="20"/>
                                <w:szCs w:val="20"/>
                              </w:rPr>
                            </w:pPr>
                          </w:p>
                          <w:p w14:paraId="707AE6A8" w14:textId="77777777" w:rsidR="005B3ED9" w:rsidRPr="004B6AFD" w:rsidRDefault="005B3ED9" w:rsidP="005B3ED9">
                            <w:pPr>
                              <w:autoSpaceDE w:val="0"/>
                              <w:autoSpaceDN w:val="0"/>
                              <w:adjustRightInd w:val="0"/>
                              <w:spacing w:after="0" w:line="240" w:lineRule="auto"/>
                              <w:rPr>
                                <w:rFonts w:cs="Minion Pro"/>
                                <w:color w:val="000000"/>
                                <w:sz w:val="20"/>
                                <w:szCs w:val="20"/>
                              </w:rPr>
                            </w:pPr>
                            <w:r w:rsidRPr="004B6AFD">
                              <w:rPr>
                                <w:rFonts w:cs="Minion Pro"/>
                                <w:color w:val="000000"/>
                                <w:sz w:val="20"/>
                                <w:szCs w:val="20"/>
                              </w:rPr>
                              <w:t xml:space="preserve">In January 2019 the </w:t>
                            </w:r>
                            <w:r w:rsidRPr="004B6AFD">
                              <w:rPr>
                                <w:rFonts w:cs="Minion Pro"/>
                                <w:b/>
                                <w:bCs/>
                                <w:color w:val="000000"/>
                                <w:sz w:val="20"/>
                                <w:szCs w:val="20"/>
                              </w:rPr>
                              <w:t>UK Government</w:t>
                            </w:r>
                            <w:r w:rsidRPr="004B6AFD">
                              <w:rPr>
                                <w:rFonts w:cs="Minion Pro"/>
                                <w:color w:val="000000"/>
                                <w:sz w:val="20"/>
                                <w:szCs w:val="20"/>
                              </w:rPr>
                              <w:t xml:space="preserve"> were set to legislate on </w:t>
                            </w:r>
                            <w:bookmarkStart w:id="1" w:name="_GoBack"/>
                            <w:r w:rsidRPr="00B36FC9">
                              <w:rPr>
                                <w:rFonts w:cs="Minion Pro"/>
                                <w:b/>
                                <w:bCs/>
                                <w:color w:val="000000"/>
                                <w:sz w:val="20"/>
                                <w:szCs w:val="20"/>
                              </w:rPr>
                              <w:t>Online Harms</w:t>
                            </w:r>
                            <w:bookmarkEnd w:id="1"/>
                            <w:r>
                              <w:rPr>
                                <w:rFonts w:cs="Minion Pro"/>
                                <w:color w:val="000000"/>
                                <w:sz w:val="20"/>
                                <w:szCs w:val="20"/>
                              </w:rPr>
                              <w:t>;</w:t>
                            </w:r>
                            <w:r w:rsidRPr="004B6AFD">
                              <w:rPr>
                                <w:rFonts w:cs="Minion Pro"/>
                                <w:color w:val="000000"/>
                                <w:sz w:val="20"/>
                                <w:szCs w:val="20"/>
                              </w:rPr>
                              <w:t xml:space="preserve"> due to the growth of social media and screen use. The intention is to  review evidence of the harm these maybe causing and whether new measures or controls should be introduced</w:t>
                            </w:r>
                            <w:r>
                              <w:rPr>
                                <w:rFonts w:cs="Minion Pro"/>
                                <w:color w:val="000000"/>
                                <w:sz w:val="20"/>
                                <w:szCs w:val="20"/>
                              </w:rPr>
                              <w:t xml:space="preserve"> (Parliament. House of Commons, 2019). </w:t>
                            </w:r>
                            <w:r w:rsidRPr="00404DB4">
                              <w:rPr>
                                <w:rFonts w:cs="Minion Pro"/>
                                <w:b/>
                                <w:bCs/>
                                <w:color w:val="000000"/>
                                <w:sz w:val="20"/>
                                <w:szCs w:val="20"/>
                              </w:rPr>
                              <w:t>We shall wait and see</w:t>
                            </w:r>
                            <w:r>
                              <w:rPr>
                                <w:rFonts w:cs="Minion Pro"/>
                                <w:b/>
                                <w:bCs/>
                                <w:color w:val="000000"/>
                                <w:sz w:val="20"/>
                                <w:szCs w:val="20"/>
                              </w:rPr>
                              <w:t>….</w:t>
                            </w:r>
                          </w:p>
                          <w:p w14:paraId="35EFA49B" w14:textId="77777777" w:rsidR="005B3ED9" w:rsidRPr="007355F0" w:rsidRDefault="005B3ED9" w:rsidP="005B3ED9">
                            <w:pPr>
                              <w:spacing w:after="0" w:line="240" w:lineRule="auto"/>
                              <w:rPr>
                                <w:rFonts w:cstheme="minorHAnsi"/>
                                <w:color w:val="000000"/>
                                <w:sz w:val="20"/>
                                <w:szCs w:val="20"/>
                              </w:rPr>
                            </w:pPr>
                          </w:p>
                          <w:p w14:paraId="458AA59A" w14:textId="77777777" w:rsidR="005B3ED9" w:rsidRDefault="005B3ED9" w:rsidP="005B3ED9"/>
                          <w:p w14:paraId="72FFCFDF" w14:textId="77777777" w:rsidR="005B3ED9" w:rsidRDefault="005B3ED9" w:rsidP="005B3E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977135" id="Text Box 221" o:spid="_x0000_s1038" type="#_x0000_t202" style="position:absolute;margin-left:493.95pt;margin-top:131.85pt;width:255.75pt;height:259.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" fillcolor="white [3201]" strokeweight=".5pt">
                <v:textbox>
                  <w:txbxContent>
                    <w:p w14:paraId="05E02AD3" w14:textId="77777777" w:rsidR="005B3ED9" w:rsidRDefault="005B3ED9" w:rsidP="005B3ED9">
                      <w:pPr>
                        <w:spacing w:after="0" w:line="240" w:lineRule="auto"/>
                        <w:rPr>
                          <w:rFonts w:cstheme="minorHAnsi"/>
                          <w:color w:val="000000"/>
                          <w:sz w:val="20"/>
                          <w:szCs w:val="20"/>
                        </w:rPr>
                      </w:pPr>
                      <w:r w:rsidRPr="007355F0">
                        <w:rPr>
                          <w:rFonts w:cstheme="minorHAnsi"/>
                          <w:sz w:val="20"/>
                          <w:szCs w:val="20"/>
                        </w:rPr>
                        <w:t xml:space="preserve">In fact, according to </w:t>
                      </w:r>
                      <w:r w:rsidRPr="007355F0">
                        <w:rPr>
                          <w:rStyle w:val="e24kjd"/>
                          <w:rFonts w:cstheme="minorHAnsi"/>
                          <w:b/>
                          <w:bCs/>
                          <w:sz w:val="20"/>
                          <w:szCs w:val="20"/>
                        </w:rPr>
                        <w:t>Fundamental Rights Agency</w:t>
                      </w:r>
                      <w:r w:rsidRPr="007355F0">
                        <w:rPr>
                          <w:rStyle w:val="e24kjd"/>
                          <w:rFonts w:cstheme="minorHAnsi"/>
                          <w:sz w:val="20"/>
                          <w:szCs w:val="20"/>
                        </w:rPr>
                        <w:t xml:space="preserve"> (FRA, 2018) </w:t>
                      </w:r>
                      <w:r w:rsidRPr="007355F0">
                        <w:rPr>
                          <w:rStyle w:val="e24kjd"/>
                          <w:rFonts w:cstheme="minorHAnsi"/>
                          <w:b/>
                          <w:bCs/>
                          <w:sz w:val="20"/>
                          <w:szCs w:val="20"/>
                        </w:rPr>
                        <w:t>combating child poverty is fundamental</w:t>
                      </w:r>
                      <w:r w:rsidRPr="007355F0">
                        <w:rPr>
                          <w:rStyle w:val="e24kjd"/>
                          <w:rFonts w:cstheme="minorHAnsi"/>
                          <w:sz w:val="20"/>
                          <w:szCs w:val="20"/>
                        </w:rPr>
                        <w:t xml:space="preserve">. Their report </w:t>
                      </w:r>
                      <w:r w:rsidRPr="007355F0">
                        <w:rPr>
                          <w:rFonts w:cstheme="minorHAnsi"/>
                          <w:color w:val="000000"/>
                          <w:sz w:val="20"/>
                          <w:szCs w:val="20"/>
                        </w:rPr>
                        <w:t>draws on the promise of the European Pillar of Social Rights (2017) to protect Europe’s children from poverty and respect their right to equal opportunities.</w:t>
                      </w:r>
                    </w:p>
                    <w:p w14:paraId="03D78F1D" w14:textId="77777777" w:rsidR="005B3ED9" w:rsidRDefault="005B3ED9" w:rsidP="005B3ED9">
                      <w:pPr>
                        <w:spacing w:after="0" w:line="240" w:lineRule="auto"/>
                        <w:rPr>
                          <w:rFonts w:cstheme="minorHAnsi"/>
                          <w:color w:val="000000"/>
                          <w:sz w:val="20"/>
                          <w:szCs w:val="20"/>
                        </w:rPr>
                      </w:pPr>
                      <w:r w:rsidRPr="007355F0">
                        <w:rPr>
                          <w:rFonts w:cstheme="minorHAnsi"/>
                          <w:b/>
                          <w:bCs/>
                          <w:color w:val="000000"/>
                          <w:sz w:val="20"/>
                          <w:szCs w:val="20"/>
                        </w:rPr>
                        <w:t>Principle 11</w:t>
                      </w:r>
                      <w:r w:rsidRPr="007355F0">
                        <w:rPr>
                          <w:rFonts w:cstheme="minorHAnsi"/>
                          <w:color w:val="000000"/>
                          <w:sz w:val="20"/>
                          <w:szCs w:val="20"/>
                        </w:rPr>
                        <w:t xml:space="preserve"> says it all: </w:t>
                      </w:r>
                      <w:r w:rsidRPr="00141CF6">
                        <w:rPr>
                          <w:rFonts w:cstheme="minorHAnsi"/>
                          <w:color w:val="000000"/>
                          <w:sz w:val="20"/>
                          <w:szCs w:val="20"/>
                        </w:rPr>
                        <w:t>Children have the right to protection from pov</w:t>
                      </w:r>
                      <w:r w:rsidRPr="00141CF6">
                        <w:rPr>
                          <w:rFonts w:cstheme="minorHAnsi"/>
                          <w:color w:val="000000"/>
                          <w:sz w:val="20"/>
                          <w:szCs w:val="20"/>
                        </w:rPr>
                        <w:softHyphen/>
                        <w:t>erty</w:t>
                      </w:r>
                      <w:r w:rsidRPr="007355F0">
                        <w:rPr>
                          <w:rFonts w:cstheme="minorHAnsi"/>
                          <w:color w:val="000000"/>
                          <w:sz w:val="20"/>
                          <w:szCs w:val="20"/>
                        </w:rPr>
                        <w:t xml:space="preserve"> (2017).</w:t>
                      </w:r>
                    </w:p>
                    <w:p w14:paraId="7F99F052" w14:textId="77777777" w:rsidR="005B3ED9" w:rsidRDefault="005B3ED9" w:rsidP="005B3ED9">
                      <w:pPr>
                        <w:spacing w:after="0" w:line="240" w:lineRule="auto"/>
                        <w:rPr>
                          <w:rFonts w:cstheme="minorHAnsi"/>
                          <w:b/>
                          <w:bCs/>
                          <w:color w:val="000000"/>
                          <w:sz w:val="20"/>
                          <w:szCs w:val="20"/>
                        </w:rPr>
                      </w:pPr>
                    </w:p>
                    <w:p w14:paraId="4FA5811C" w14:textId="77777777" w:rsidR="005B3ED9" w:rsidRDefault="005B3ED9" w:rsidP="005B3ED9">
                      <w:pPr>
                        <w:spacing w:after="0" w:line="240" w:lineRule="auto"/>
                        <w:rPr>
                          <w:rFonts w:cstheme="minorHAnsi"/>
                          <w:b/>
                          <w:bCs/>
                          <w:color w:val="000000"/>
                          <w:sz w:val="20"/>
                          <w:szCs w:val="20"/>
                        </w:rPr>
                      </w:pPr>
                      <w:r w:rsidRPr="007355F0">
                        <w:rPr>
                          <w:rFonts w:cstheme="minorHAnsi"/>
                          <w:color w:val="000000"/>
                          <w:sz w:val="20"/>
                          <w:szCs w:val="20"/>
                        </w:rPr>
                        <w:t xml:space="preserve">We know poverty affects a child’s life: it can lead to poor physical health, make a child feel unsafe, </w:t>
                      </w:r>
                      <w:r>
                        <w:rPr>
                          <w:rFonts w:cstheme="minorHAnsi"/>
                          <w:color w:val="000000"/>
                          <w:sz w:val="20"/>
                          <w:szCs w:val="20"/>
                        </w:rPr>
                        <w:t xml:space="preserve">leads to </w:t>
                      </w:r>
                      <w:r w:rsidRPr="007355F0">
                        <w:rPr>
                          <w:rFonts w:cstheme="minorHAnsi"/>
                          <w:color w:val="000000"/>
                          <w:sz w:val="20"/>
                          <w:szCs w:val="20"/>
                        </w:rPr>
                        <w:t>social deprivation and is associated with lower academic attainment (The Children’s Society, no date; Child Poverty Action Group, 2020; Tucker, 2018).</w:t>
                      </w:r>
                      <w:r>
                        <w:rPr>
                          <w:rFonts w:cstheme="minorHAnsi"/>
                          <w:color w:val="000000"/>
                          <w:sz w:val="20"/>
                          <w:szCs w:val="20"/>
                        </w:rPr>
                        <w:t xml:space="preserve"> </w:t>
                      </w:r>
                      <w:r w:rsidRPr="008545D7">
                        <w:rPr>
                          <w:rFonts w:cstheme="minorHAnsi"/>
                          <w:b/>
                          <w:bCs/>
                          <w:color w:val="000000"/>
                          <w:sz w:val="20"/>
                          <w:szCs w:val="20"/>
                        </w:rPr>
                        <w:t>Who cares?</w:t>
                      </w:r>
                    </w:p>
                    <w:p w14:paraId="1B56EAD0" w14:textId="77777777" w:rsidR="005B3ED9" w:rsidRDefault="005B3ED9" w:rsidP="005B3ED9">
                      <w:pPr>
                        <w:spacing w:after="0" w:line="240" w:lineRule="auto"/>
                        <w:rPr>
                          <w:rFonts w:cstheme="minorHAnsi"/>
                          <w:b/>
                          <w:bCs/>
                          <w:color w:val="000000"/>
                          <w:sz w:val="20"/>
                          <w:szCs w:val="20"/>
                        </w:rPr>
                      </w:pPr>
                    </w:p>
                    <w:p w14:paraId="707AE6A8" w14:textId="77777777" w:rsidR="005B3ED9" w:rsidRPr="004B6AFD" w:rsidRDefault="005B3ED9" w:rsidP="005B3ED9">
                      <w:pPr>
                        <w:autoSpaceDE w:val="0"/>
                        <w:autoSpaceDN w:val="0"/>
                        <w:adjustRightInd w:val="0"/>
                        <w:spacing w:after="0" w:line="240" w:lineRule="auto"/>
                        <w:rPr>
                          <w:rFonts w:cs="Minion Pro"/>
                          <w:color w:val="000000"/>
                          <w:sz w:val="20"/>
                          <w:szCs w:val="20"/>
                        </w:rPr>
                      </w:pPr>
                      <w:r w:rsidRPr="004B6AFD">
                        <w:rPr>
                          <w:rFonts w:cs="Minion Pro"/>
                          <w:color w:val="000000"/>
                          <w:sz w:val="20"/>
                          <w:szCs w:val="20"/>
                        </w:rPr>
                        <w:t xml:space="preserve">In January 2019 the </w:t>
                      </w:r>
                      <w:r w:rsidRPr="004B6AFD">
                        <w:rPr>
                          <w:rFonts w:cs="Minion Pro"/>
                          <w:b/>
                          <w:bCs/>
                          <w:color w:val="000000"/>
                          <w:sz w:val="20"/>
                          <w:szCs w:val="20"/>
                        </w:rPr>
                        <w:t>UK Government</w:t>
                      </w:r>
                      <w:r w:rsidRPr="004B6AFD">
                        <w:rPr>
                          <w:rFonts w:cs="Minion Pro"/>
                          <w:color w:val="000000"/>
                          <w:sz w:val="20"/>
                          <w:szCs w:val="20"/>
                        </w:rPr>
                        <w:t xml:space="preserve"> were set to legislate on </w:t>
                      </w:r>
                      <w:bookmarkStart w:id="2" w:name="_GoBack"/>
                      <w:r w:rsidRPr="00B36FC9">
                        <w:rPr>
                          <w:rFonts w:cs="Minion Pro"/>
                          <w:b/>
                          <w:bCs/>
                          <w:color w:val="000000"/>
                          <w:sz w:val="20"/>
                          <w:szCs w:val="20"/>
                        </w:rPr>
                        <w:t>Online Harms</w:t>
                      </w:r>
                      <w:bookmarkEnd w:id="2"/>
                      <w:r>
                        <w:rPr>
                          <w:rFonts w:cs="Minion Pro"/>
                          <w:color w:val="000000"/>
                          <w:sz w:val="20"/>
                          <w:szCs w:val="20"/>
                        </w:rPr>
                        <w:t>;</w:t>
                      </w:r>
                      <w:r w:rsidRPr="004B6AFD">
                        <w:rPr>
                          <w:rFonts w:cs="Minion Pro"/>
                          <w:color w:val="000000"/>
                          <w:sz w:val="20"/>
                          <w:szCs w:val="20"/>
                        </w:rPr>
                        <w:t xml:space="preserve"> due to the growth of social media and screen use. The intention is to  review evidence of the harm these maybe causing and whether new measures or controls should be introduced</w:t>
                      </w:r>
                      <w:r>
                        <w:rPr>
                          <w:rFonts w:cs="Minion Pro"/>
                          <w:color w:val="000000"/>
                          <w:sz w:val="20"/>
                          <w:szCs w:val="20"/>
                        </w:rPr>
                        <w:t xml:space="preserve"> (Parliament. House of Commons, 2019). </w:t>
                      </w:r>
                      <w:r w:rsidRPr="00404DB4">
                        <w:rPr>
                          <w:rFonts w:cs="Minion Pro"/>
                          <w:b/>
                          <w:bCs/>
                          <w:color w:val="000000"/>
                          <w:sz w:val="20"/>
                          <w:szCs w:val="20"/>
                        </w:rPr>
                        <w:t>We shall wait and see</w:t>
                      </w:r>
                      <w:r>
                        <w:rPr>
                          <w:rFonts w:cs="Minion Pro"/>
                          <w:b/>
                          <w:bCs/>
                          <w:color w:val="000000"/>
                          <w:sz w:val="20"/>
                          <w:szCs w:val="20"/>
                        </w:rPr>
                        <w:t>….</w:t>
                      </w:r>
                    </w:p>
                    <w:p w14:paraId="35EFA49B" w14:textId="77777777" w:rsidR="005B3ED9" w:rsidRPr="007355F0" w:rsidRDefault="005B3ED9" w:rsidP="005B3ED9">
                      <w:pPr>
                        <w:spacing w:after="0" w:line="240" w:lineRule="auto"/>
                        <w:rPr>
                          <w:rFonts w:cstheme="minorHAnsi"/>
                          <w:color w:val="000000"/>
                          <w:sz w:val="20"/>
                          <w:szCs w:val="20"/>
                        </w:rPr>
                      </w:pPr>
                    </w:p>
                    <w:p w14:paraId="458AA59A" w14:textId="77777777" w:rsidR="005B3ED9" w:rsidRDefault="005B3ED9" w:rsidP="005B3ED9"/>
                    <w:p w14:paraId="72FFCFDF" w14:textId="77777777" w:rsidR="005B3ED9" w:rsidRDefault="005B3ED9" w:rsidP="005B3ED9"/>
                  </w:txbxContent>
                </v:textbox>
                <w10:wrap anchorx="margin"/>
              </v:shape>
            </w:pict>
          </mc:Fallback>
        </mc:AlternateContent>
      </w:r>
      <w:r>
        <w:br w:type="page"/>
      </w:r>
    </w:p>
    <w:p w14:paraId="2F518826" w14:textId="77777777" w:rsidR="005B3ED9" w:rsidRDefault="005B3ED9" w:rsidP="005B3ED9">
      <w:pPr>
        <w:rPr>
          <w:rFonts w:ascii="Times New Roman" w:hAnsi="Times New Roman" w:cs="Times New Roman"/>
          <w:sz w:val="24"/>
          <w:szCs w:val="24"/>
        </w:rPr>
        <w:sectPr w:rsidR="005B3ED9" w:rsidSect="000E2BFC">
          <w:pgSz w:w="16838" w:h="11906" w:orient="landscape"/>
          <w:pgMar w:top="567" w:right="1440" w:bottom="567" w:left="1440" w:header="709" w:footer="709" w:gutter="0"/>
          <w:cols w:num="3" w:space="708"/>
          <w:docGrid w:linePitch="360"/>
        </w:sectPr>
      </w:pPr>
    </w:p>
    <w:p w14:paraId="65E0F597" w14:textId="77777777" w:rsidR="005B3ED9" w:rsidRDefault="005B3ED9" w:rsidP="005B3ED9">
      <w:pPr>
        <w:jc w:val="center"/>
      </w:pPr>
      <w:r>
        <w:rPr>
          <w:noProof/>
        </w:rPr>
        <w:lastRenderedPageBreak/>
        <w:drawing>
          <wp:inline distT="0" distB="0" distL="0" distR="0" wp14:anchorId="6F09B9ED" wp14:editId="632EA79D">
            <wp:extent cx="2247962" cy="1685925"/>
            <wp:effectExtent l="0" t="0" r="0" b="0"/>
            <wp:docPr id="222" name="Picture 222" descr="Image result for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rights respecting schoo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47962" cy="1685925"/>
                    </a:xfrm>
                    <a:prstGeom prst="rect">
                      <a:avLst/>
                    </a:prstGeom>
                    <a:noFill/>
                    <a:ln>
                      <a:noFill/>
                    </a:ln>
                  </pic:spPr>
                </pic:pic>
              </a:graphicData>
            </a:graphic>
          </wp:inline>
        </w:drawing>
      </w:r>
      <w:r>
        <w:rPr>
          <w:noProof/>
        </w:rPr>
        <w:drawing>
          <wp:inline distT="0" distB="0" distL="0" distR="0" wp14:anchorId="0FE12F3E" wp14:editId="4CDE2501">
            <wp:extent cx="2247962" cy="1685925"/>
            <wp:effectExtent l="0" t="0" r="0" b="0"/>
            <wp:docPr id="223" name="Picture 223" descr="Image result for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rights respecting schoo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51958" cy="1688922"/>
                    </a:xfrm>
                    <a:prstGeom prst="rect">
                      <a:avLst/>
                    </a:prstGeom>
                    <a:noFill/>
                    <a:ln>
                      <a:noFill/>
                    </a:ln>
                  </pic:spPr>
                </pic:pic>
              </a:graphicData>
            </a:graphic>
          </wp:inline>
        </w:drawing>
      </w:r>
      <w:r>
        <w:rPr>
          <w:noProof/>
        </w:rPr>
        <w:drawing>
          <wp:inline distT="0" distB="0" distL="0" distR="0" wp14:anchorId="013E7C25" wp14:editId="552D56AE">
            <wp:extent cx="2247962" cy="1685925"/>
            <wp:effectExtent l="0" t="0" r="0" b="0"/>
            <wp:docPr id="224" name="Picture 224" descr="Image result for rights respecting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rights respecting school"/>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51958" cy="1688922"/>
                    </a:xfrm>
                    <a:prstGeom prst="rect">
                      <a:avLst/>
                    </a:prstGeom>
                    <a:noFill/>
                    <a:ln>
                      <a:noFill/>
                    </a:ln>
                  </pic:spPr>
                </pic:pic>
              </a:graphicData>
            </a:graphic>
          </wp:inline>
        </w:drawing>
      </w:r>
    </w:p>
    <w:p w14:paraId="023A8F41" w14:textId="77777777" w:rsidR="005B3ED9" w:rsidRPr="00314A95" w:rsidRDefault="005B3ED9" w:rsidP="005B3ED9">
      <w:pPr>
        <w:jc w:val="center"/>
        <w:rPr>
          <w:sz w:val="16"/>
          <w:szCs w:val="16"/>
        </w:rPr>
      </w:pPr>
      <w:r w:rsidRPr="00314A95">
        <w:rPr>
          <w:sz w:val="16"/>
          <w:szCs w:val="16"/>
        </w:rPr>
        <w:t>Image available at: https://www.unicef.org.uk/rights-respecting-schools/ (Accessed: 21 March 2020).</w:t>
      </w:r>
    </w:p>
    <w:p w14:paraId="1B966B96" w14:textId="77777777" w:rsidR="005B3ED9" w:rsidRDefault="005B3ED9" w:rsidP="005B3ED9">
      <w:pPr>
        <w:rPr>
          <w:rFonts w:cstheme="minorHAnsi"/>
          <w:sz w:val="24"/>
          <w:szCs w:val="24"/>
        </w:rPr>
      </w:pPr>
    </w:p>
    <w:p w14:paraId="74AA0B18" w14:textId="77777777" w:rsidR="005B3ED9" w:rsidRDefault="005B3ED9" w:rsidP="005B3ED9">
      <w:pPr>
        <w:rPr>
          <w:rFonts w:cstheme="minorHAnsi"/>
          <w:sz w:val="24"/>
          <w:szCs w:val="24"/>
        </w:rPr>
      </w:pPr>
    </w:p>
    <w:p w14:paraId="3A789201" w14:textId="77777777" w:rsidR="005B3ED9" w:rsidRDefault="005B3ED9" w:rsidP="005B3ED9">
      <w:pPr>
        <w:rPr>
          <w:rFonts w:cstheme="minorHAnsi"/>
          <w:sz w:val="24"/>
          <w:szCs w:val="24"/>
        </w:rPr>
        <w:sectPr w:rsidR="005B3ED9" w:rsidSect="00B416A6">
          <w:type w:val="continuous"/>
          <w:pgSz w:w="16838" w:h="11906" w:orient="landscape"/>
          <w:pgMar w:top="1440" w:right="1440" w:bottom="1440" w:left="1440" w:header="708" w:footer="708" w:gutter="0"/>
          <w:cols w:space="708"/>
          <w:docGrid w:linePitch="360"/>
        </w:sectPr>
      </w:pPr>
    </w:p>
    <w:p w14:paraId="3E85F4A0" w14:textId="77777777" w:rsidR="005B3ED9" w:rsidRDefault="005B3ED9" w:rsidP="005B3ED9">
      <w:pPr>
        <w:rPr>
          <w:rFonts w:cstheme="minorHAnsi"/>
          <w:sz w:val="24"/>
          <w:szCs w:val="24"/>
        </w:rPr>
      </w:pPr>
      <w:r w:rsidRPr="000438E6">
        <w:rPr>
          <w:rFonts w:cstheme="minorHAnsi"/>
          <w:sz w:val="24"/>
          <w:szCs w:val="24"/>
        </w:rPr>
        <w:t xml:space="preserve">Arguably Children’s Rights should be </w:t>
      </w:r>
      <w:r>
        <w:rPr>
          <w:rFonts w:cstheme="minorHAnsi"/>
          <w:sz w:val="24"/>
          <w:szCs w:val="24"/>
        </w:rPr>
        <w:t xml:space="preserve">placed </w:t>
      </w:r>
      <w:r w:rsidRPr="000438E6">
        <w:rPr>
          <w:rFonts w:cstheme="minorHAnsi"/>
          <w:sz w:val="24"/>
          <w:szCs w:val="24"/>
        </w:rPr>
        <w:t>at the fore front of everyone’s agenda. The Children’s Commissioner for Wales (2017) did just that; announcing that children and young people should have an equal chance to be the best they can. Holland</w:t>
      </w:r>
      <w:r>
        <w:rPr>
          <w:rFonts w:cstheme="minorHAnsi"/>
          <w:sz w:val="24"/>
          <w:szCs w:val="24"/>
        </w:rPr>
        <w:t xml:space="preserve"> (2017)</w:t>
      </w:r>
      <w:r w:rsidRPr="000438E6">
        <w:rPr>
          <w:rFonts w:cstheme="minorHAnsi"/>
          <w:sz w:val="24"/>
          <w:szCs w:val="24"/>
        </w:rPr>
        <w:t xml:space="preserve"> declares that many children in Wales already lead safe, happy and active lives. </w:t>
      </w:r>
    </w:p>
    <w:p w14:paraId="340663CF" w14:textId="6B6AC835" w:rsidR="005B3ED9" w:rsidRDefault="005B3ED9" w:rsidP="005B3ED9">
      <w:pPr>
        <w:rPr>
          <w:rFonts w:cstheme="minorHAnsi"/>
          <w:sz w:val="24"/>
          <w:szCs w:val="24"/>
        </w:rPr>
      </w:pPr>
      <w:r w:rsidRPr="000438E6">
        <w:rPr>
          <w:rFonts w:cstheme="minorHAnsi"/>
          <w:sz w:val="24"/>
          <w:szCs w:val="24"/>
        </w:rPr>
        <w:t xml:space="preserve">However, Save the Children reported that there were approximately 200,000 children living in poverty in Wales, with as many as 90,000 living in severe poverty. 53% of these are concerned about access </w:t>
      </w:r>
      <w:r w:rsidRPr="000438E6">
        <w:rPr>
          <w:rFonts w:cstheme="minorHAnsi"/>
          <w:sz w:val="24"/>
          <w:szCs w:val="24"/>
        </w:rPr>
        <w:t xml:space="preserve">to food, heating and clothes with 25% reporting that they frequently skip meals (Chamberlain &amp; </w:t>
      </w:r>
      <w:proofErr w:type="spellStart"/>
      <w:r>
        <w:rPr>
          <w:rFonts w:cstheme="minorHAnsi"/>
          <w:sz w:val="24"/>
          <w:szCs w:val="24"/>
        </w:rPr>
        <w:t>Mullineux</w:t>
      </w:r>
      <w:proofErr w:type="spellEnd"/>
      <w:r>
        <w:rPr>
          <w:rFonts w:cstheme="minorHAnsi"/>
          <w:sz w:val="24"/>
          <w:szCs w:val="24"/>
        </w:rPr>
        <w:t xml:space="preserve">, </w:t>
      </w:r>
      <w:r w:rsidRPr="000438E6">
        <w:rPr>
          <w:rFonts w:cstheme="minorHAnsi"/>
          <w:sz w:val="24"/>
          <w:szCs w:val="24"/>
        </w:rPr>
        <w:t xml:space="preserve">2012). Pollock (2019) reports that there has </w:t>
      </w:r>
      <w:r>
        <w:rPr>
          <w:rFonts w:cstheme="minorHAnsi"/>
          <w:sz w:val="24"/>
          <w:szCs w:val="24"/>
        </w:rPr>
        <w:t>e</w:t>
      </w:r>
      <w:r>
        <w:rPr>
          <w:rFonts w:cstheme="minorHAnsi"/>
          <w:sz w:val="24"/>
          <w:szCs w:val="24"/>
        </w:rPr>
        <w:t>v</w:t>
      </w:r>
      <w:r>
        <w:rPr>
          <w:rFonts w:cstheme="minorHAnsi"/>
          <w:sz w:val="24"/>
          <w:szCs w:val="24"/>
        </w:rPr>
        <w:t xml:space="preserve">en </w:t>
      </w:r>
      <w:r w:rsidRPr="000438E6">
        <w:rPr>
          <w:rFonts w:cstheme="minorHAnsi"/>
          <w:sz w:val="24"/>
          <w:szCs w:val="24"/>
        </w:rPr>
        <w:t>been a rise of</w:t>
      </w:r>
      <w:r>
        <w:rPr>
          <w:rFonts w:cstheme="minorHAnsi"/>
          <w:sz w:val="24"/>
          <w:szCs w:val="24"/>
        </w:rPr>
        <w:t xml:space="preserve"> 1</w:t>
      </w:r>
      <w:r w:rsidRPr="000438E6">
        <w:rPr>
          <w:rFonts w:cstheme="minorHAnsi"/>
          <w:sz w:val="24"/>
          <w:szCs w:val="24"/>
        </w:rPr>
        <w:t>%</w:t>
      </w:r>
      <w:r>
        <w:rPr>
          <w:rFonts w:cstheme="minorHAnsi"/>
          <w:sz w:val="24"/>
          <w:szCs w:val="24"/>
        </w:rPr>
        <w:t xml:space="preserve"> of CYP living in poverty in Wales</w:t>
      </w:r>
      <w:r w:rsidRPr="000438E6">
        <w:rPr>
          <w:rFonts w:cstheme="minorHAnsi"/>
          <w:sz w:val="24"/>
          <w:szCs w:val="24"/>
        </w:rPr>
        <w:t>, being the only nation to see an increase.</w:t>
      </w:r>
      <w:r>
        <w:rPr>
          <w:rFonts w:cstheme="minorHAnsi"/>
          <w:sz w:val="24"/>
          <w:szCs w:val="24"/>
        </w:rPr>
        <w:t xml:space="preserve">   </w:t>
      </w:r>
      <w:r w:rsidRPr="000438E6">
        <w:rPr>
          <w:rFonts w:cstheme="minorHAnsi"/>
          <w:sz w:val="24"/>
          <w:szCs w:val="24"/>
        </w:rPr>
        <w:t>Should we be shocked by these statistics?</w:t>
      </w:r>
    </w:p>
    <w:p w14:paraId="742FD330" w14:textId="77777777" w:rsidR="005B3ED9" w:rsidRDefault="005B3ED9" w:rsidP="005B3ED9">
      <w:pPr>
        <w:rPr>
          <w:rFonts w:cstheme="minorHAnsi"/>
          <w:sz w:val="24"/>
          <w:szCs w:val="24"/>
        </w:rPr>
      </w:pPr>
      <w:r>
        <w:rPr>
          <w:rFonts w:cstheme="minorHAnsi"/>
          <w:sz w:val="24"/>
          <w:szCs w:val="24"/>
        </w:rPr>
        <w:t xml:space="preserve"> If we are going to make sure that all CYP in Wales has access to all their rights a logical place to start would be to ensure that all schools became Rights Respecting Schools. As of today, it would seem there is only a handful of schools who have </w:t>
      </w:r>
      <w:r>
        <w:rPr>
          <w:rFonts w:cstheme="minorHAnsi"/>
          <w:sz w:val="24"/>
          <w:szCs w:val="24"/>
        </w:rPr>
        <w:t xml:space="preserve">achieved either the Bronze, Silver or Gold award.  Maybe if CYP knew more about their entitlements the government would have to step up and support CYP in achieving them. </w:t>
      </w:r>
    </w:p>
    <w:p w14:paraId="69C5D438" w14:textId="7A8F9841" w:rsidR="005B3ED9" w:rsidRPr="00003AF2" w:rsidRDefault="005B3ED9" w:rsidP="005B3ED9">
      <w:pPr>
        <w:rPr>
          <w:rFonts w:cstheme="minorHAnsi"/>
          <w:sz w:val="24"/>
          <w:szCs w:val="24"/>
        </w:rPr>
        <w:sectPr w:rsidR="005B3ED9" w:rsidRPr="00003AF2" w:rsidSect="002C3ECF">
          <w:type w:val="continuous"/>
          <w:pgSz w:w="16838" w:h="11906" w:orient="landscape"/>
          <w:pgMar w:top="851" w:right="1440" w:bottom="567" w:left="1440" w:header="709" w:footer="709" w:gutter="0"/>
          <w:cols w:num="3" w:space="708"/>
          <w:docGrid w:linePitch="360"/>
        </w:sectPr>
      </w:pPr>
      <w:r>
        <w:rPr>
          <w:rFonts w:cstheme="minorHAnsi"/>
          <w:sz w:val="24"/>
          <w:szCs w:val="24"/>
        </w:rPr>
        <w:t>Arguably the CRC is likely to be the most ratified UN Convention, however, my question is are children’s rights western constructs which impose western ideals on ‘developing countries’ and not really relevant to Wales in the 21</w:t>
      </w:r>
      <w:r w:rsidRPr="00393505">
        <w:rPr>
          <w:rFonts w:cstheme="minorHAnsi"/>
          <w:sz w:val="24"/>
          <w:szCs w:val="24"/>
          <w:vertAlign w:val="superscript"/>
        </w:rPr>
        <w:t>st</w:t>
      </w:r>
      <w:r>
        <w:rPr>
          <w:rFonts w:cstheme="minorHAnsi"/>
          <w:sz w:val="24"/>
          <w:szCs w:val="24"/>
        </w:rPr>
        <w:t xml:space="preserve"> century? If they are relevant, then shouldn’t we all be horrified that CYP living in Wales do not have all their ‘Rights’ fulfilled?</w:t>
      </w:r>
    </w:p>
    <w:p w14:paraId="1CD560E0" w14:textId="07755E96" w:rsidR="00E67EAA" w:rsidRDefault="00E67EAA" w:rsidP="005B3ED9"/>
    <w:sectPr w:rsidR="00E67EAA" w:rsidSect="007E6DE4">
      <w:pgSz w:w="16838" w:h="11906" w:orient="landscape"/>
      <w:pgMar w:top="1440" w:right="851" w:bottom="1440"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Muli-Regular">
    <w:altName w:val="Calibri"/>
    <w:panose1 w:val="00000000000000000000"/>
    <w:charset w:val="00"/>
    <w:family w:val="swiss"/>
    <w:notTrueType/>
    <w:pitch w:val="default"/>
    <w:sig w:usb0="00000003" w:usb1="00000000" w:usb2="00000000" w:usb3="00000000" w:csb0="00000001" w:csb1="00000000"/>
  </w:font>
  <w:font w:name="Californian FB">
    <w:panose1 w:val="0207040306080B030204"/>
    <w:charset w:val="00"/>
    <w:family w:val="roman"/>
    <w:pitch w:val="variable"/>
    <w:sig w:usb0="00000003" w:usb1="00000000" w:usb2="00000000" w:usb3="00000000" w:csb0="00000001" w:csb1="00000000"/>
  </w:font>
  <w:font w:name="Cooper Black">
    <w:panose1 w:val="0208090404030B020404"/>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ElectraLH-BoldCursive">
    <w:altName w:val="Cambria"/>
    <w:panose1 w:val="00000000000000000000"/>
    <w:charset w:val="00"/>
    <w:family w:val="roman"/>
    <w:notTrueType/>
    <w:pitch w:val="default"/>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MinionPro-Regular">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D57"/>
    <w:rsid w:val="00451FC6"/>
    <w:rsid w:val="0056615F"/>
    <w:rsid w:val="005B3ED9"/>
    <w:rsid w:val="007E6DE4"/>
    <w:rsid w:val="00932D57"/>
    <w:rsid w:val="00B36FC9"/>
    <w:rsid w:val="00C75AF0"/>
    <w:rsid w:val="00CD7018"/>
    <w:rsid w:val="00D25D29"/>
    <w:rsid w:val="00E6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ABCBA"/>
  <w15:chartTrackingRefBased/>
  <w15:docId w15:val="{CEC622DE-A3D4-481A-9E18-490246999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6615F"/>
  </w:style>
  <w:style w:type="paragraph" w:styleId="Heading1">
    <w:name w:val="heading 1"/>
    <w:basedOn w:val="Normal"/>
    <w:link w:val="Heading1Char"/>
    <w:uiPriority w:val="9"/>
    <w:qFormat/>
    <w:rsid w:val="0056615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15F"/>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6615F"/>
    <w:rPr>
      <w:color w:val="0563C1" w:themeColor="hyperlink"/>
      <w:u w:val="single"/>
    </w:rPr>
  </w:style>
  <w:style w:type="paragraph" w:styleId="NormalWeb">
    <w:name w:val="Normal (Web)"/>
    <w:basedOn w:val="Normal"/>
    <w:uiPriority w:val="99"/>
    <w:unhideWhenUsed/>
    <w:rsid w:val="0056615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CD7018"/>
    <w:pPr>
      <w:autoSpaceDE w:val="0"/>
      <w:autoSpaceDN w:val="0"/>
      <w:adjustRightInd w:val="0"/>
      <w:spacing w:after="0" w:line="240" w:lineRule="auto"/>
    </w:pPr>
    <w:rPr>
      <w:rFonts w:ascii="HelveticaNeueLT Pro 45 Lt" w:hAnsi="HelveticaNeueLT Pro 45 Lt" w:cs="HelveticaNeueLT Pro 45 Lt"/>
      <w:color w:val="000000"/>
      <w:sz w:val="24"/>
      <w:szCs w:val="24"/>
    </w:rPr>
  </w:style>
  <w:style w:type="character" w:customStyle="1" w:styleId="e24kjd">
    <w:name w:val="e24kjd"/>
    <w:basedOn w:val="DefaultParagraphFont"/>
    <w:rsid w:val="005B3ED9"/>
  </w:style>
  <w:style w:type="table" w:styleId="TableGrid">
    <w:name w:val="Table Grid"/>
    <w:basedOn w:val="TableNormal"/>
    <w:uiPriority w:val="39"/>
    <w:rsid w:val="005B3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sv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hyperlink" Target="https://www.youthandchildrens.work/Past-Issues/2019/April-2019/County-lines" TargetMode="External"/><Relationship Id="rId3" Type="http://schemas.openxmlformats.org/officeDocument/2006/relationships/settings" Target="settings.xml"/><Relationship Id="rId21" Type="http://schemas.openxmlformats.org/officeDocument/2006/relationships/hyperlink" Target="https://henryjacksonsociety.org/event/womensvoicesinextremism/" TargetMode="External"/><Relationship Id="rId34" Type="http://schemas.openxmlformats.org/officeDocument/2006/relationships/image" Target="media/image21.jpeg"/><Relationship Id="rId7" Type="http://schemas.openxmlformats.org/officeDocument/2006/relationships/image" Target="media/image2.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encrypted-tbn0.gstatic.com/images?q=tbn%3AANd9GcS7aFkxVPj4S362SOzLb0mNIdYvJeEbr9PA3RJNh27UZ4NiFOMk" TargetMode="External"/><Relationship Id="rId33"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slyp.org.uk/article/gang-culture/"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hyperlink" Target="https://alphabetformation.files.wordpress.com/2016/05/stamp-alphabet.jpg?w=402&amp;h=178" TargetMode="External"/><Relationship Id="rId11" Type="http://schemas.openxmlformats.org/officeDocument/2006/relationships/image" Target="media/image5.wmf"/><Relationship Id="rId24" Type="http://schemas.openxmlformats.org/officeDocument/2006/relationships/image" Target="media/image14.jpeg"/><Relationship Id="rId32" Type="http://schemas.openxmlformats.org/officeDocument/2006/relationships/image" Target="media/image19.svg"/><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hyperlink" Target="https://www.youthandchildrens.work/Past-Issues/2019/April-2019/County-lines" TargetMode="External"/><Relationship Id="rId28" Type="http://schemas.openxmlformats.org/officeDocument/2006/relationships/hyperlink" Target="https://www.google.com/url?sa=i&amp;url=http%3A%2F%2Fwww.russellwebster.com%2Fchildsocce%2F&amp;psig=AOvVaw2egO_ePOEX9rYFcs9InQZS&amp;ust=1581963799414000&amp;source=images&amp;cd=vfe&amp;ved=0CAIQjRxqFwoTCJj51uXY1ucCFQAAAAAdAAAAABAa" TargetMode="External"/><Relationship Id="rId36" Type="http://schemas.openxmlformats.org/officeDocument/2006/relationships/theme" Target="theme/theme1.xml"/><Relationship Id="rId10" Type="http://schemas.openxmlformats.org/officeDocument/2006/relationships/hyperlink" Target="https://www.flicklearning.com/blog/what-is-radicalisation-why-do-i-need-to-know" TargetMode="External"/><Relationship Id="rId19" Type="http://schemas.openxmlformats.org/officeDocument/2006/relationships/hyperlink" Target="https://crestresearch.ac.uk/comment/mcgarry-far-right-reciprocal-radicalisation/" TargetMode="External"/><Relationship Id="rId31" Type="http://schemas.openxmlformats.org/officeDocument/2006/relationships/image" Target="media/image18.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svg"/><Relationship Id="rId22" Type="http://schemas.openxmlformats.org/officeDocument/2006/relationships/image" Target="media/image13.jpeg"/><Relationship Id="rId27" Type="http://schemas.openxmlformats.org/officeDocument/2006/relationships/image" Target="media/image15.jpeg"/><Relationship Id="rId30" Type="http://schemas.openxmlformats.org/officeDocument/2006/relationships/image" Target="media/image17.sv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81C5C-6C6F-4A19-A67C-615C530D5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2463</Words>
  <Characters>14044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 Crowther</dc:creator>
  <cp:keywords/>
  <dc:description/>
  <cp:lastModifiedBy>Su Crowther</cp:lastModifiedBy>
  <cp:revision>4</cp:revision>
  <dcterms:created xsi:type="dcterms:W3CDTF">2020-04-08T17:18:00Z</dcterms:created>
  <dcterms:modified xsi:type="dcterms:W3CDTF">2020-04-08T18:56:00Z</dcterms:modified>
</cp:coreProperties>
</file>