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B07DB1" w14:textId="51717390" w:rsidR="004268C5" w:rsidRDefault="004268C5" w:rsidP="00D81B22">
      <w:pPr>
        <w:widowControl/>
        <w:spacing w:after="450" w:line="450" w:lineRule="atLeast"/>
        <w:ind w:firstLine="480"/>
        <w:jc w:val="left"/>
        <w:rPr>
          <w:rFonts w:ascii="微软雅黑" w:eastAsia="微软雅黑" w:hAnsi="微软雅黑" w:cs="宋体"/>
          <w:color w:val="333333"/>
          <w:kern w:val="0"/>
          <w:sz w:val="18"/>
          <w:szCs w:val="18"/>
        </w:rPr>
      </w:pPr>
      <w:r w:rsidRPr="004268C5">
        <w:rPr>
          <w:rFonts w:ascii="微软雅黑" w:eastAsia="微软雅黑" w:hAnsi="微软雅黑" w:cs="宋体" w:hint="eastAsia"/>
          <w:color w:val="333333"/>
          <w:kern w:val="0"/>
          <w:sz w:val="18"/>
          <w:szCs w:val="18"/>
        </w:rPr>
        <w:t>这组与真实非洲大象尺寸相当的手工艺术品于上周末在英国泰特现代美术馆“交互空间”展出，参与了由中国西南大学与英国南安普顿大学温彻斯特艺术学院联合举办的服饰文化主题展示活动——“巡回物品”。在梁明玉的心目中，《马赛马拉》打破了艺术的边界，集绘画、雕塑、服装、装置艺术于一体。“这才是我心目中追求的艺术，单纯二维的绘画和三维的服装都做不到。唯有这样的结合，才能表达出马塞马拉带给我的冲动和激情，”她说。</w:t>
      </w:r>
    </w:p>
    <w:p w14:paraId="547C3363" w14:textId="3BCC3F92" w:rsidR="004268C5" w:rsidRDefault="004268C5" w:rsidP="004268C5">
      <w:pPr>
        <w:widowControl/>
        <w:spacing w:after="450" w:line="450" w:lineRule="atLeast"/>
        <w:ind w:firstLine="480"/>
        <w:jc w:val="left"/>
        <w:rPr>
          <w:rFonts w:ascii="微软雅黑" w:eastAsia="微软雅黑" w:hAnsi="微软雅黑" w:cs="宋体"/>
          <w:color w:val="333333"/>
          <w:kern w:val="0"/>
          <w:sz w:val="18"/>
          <w:szCs w:val="18"/>
        </w:rPr>
      </w:pPr>
    </w:p>
    <w:p w14:paraId="25AF9F61" w14:textId="6E6F605A" w:rsidR="004268C5" w:rsidRDefault="004268C5" w:rsidP="004268C5">
      <w:pPr>
        <w:widowControl/>
        <w:spacing w:after="450" w:line="450" w:lineRule="atLeast"/>
        <w:ind w:firstLine="480"/>
        <w:jc w:val="left"/>
        <w:rPr>
          <w:rFonts w:ascii="微软雅黑" w:eastAsia="微软雅黑" w:hAnsi="微软雅黑" w:cs="宋体"/>
          <w:color w:val="333333"/>
          <w:kern w:val="0"/>
          <w:sz w:val="18"/>
          <w:szCs w:val="18"/>
        </w:rPr>
      </w:pPr>
      <w:r w:rsidRPr="004268C5">
        <w:rPr>
          <w:rFonts w:ascii="微软雅黑" w:eastAsia="微软雅黑" w:hAnsi="微软雅黑" w:cs="宋体"/>
          <w:color w:val="333333"/>
          <w:kern w:val="0"/>
          <w:sz w:val="18"/>
          <w:szCs w:val="18"/>
        </w:rPr>
        <w:t xml:space="preserve">The hand-made artwork, which is the size of a real African elephant, was on display at Tate Modern's Interactive Space over the weekend as part of a costume culture-themed exhibition, "Objects on Tour," organized by Southwest University of China and Winchester School of Art, University of Southampton, </w:t>
      </w:r>
      <w:proofErr w:type="spellStart"/>
      <w:proofErr w:type="gramStart"/>
      <w:r w:rsidRPr="004268C5">
        <w:rPr>
          <w:rFonts w:ascii="微软雅黑" w:eastAsia="微软雅黑" w:hAnsi="微软雅黑" w:cs="宋体"/>
          <w:color w:val="333333"/>
          <w:kern w:val="0"/>
          <w:sz w:val="18"/>
          <w:szCs w:val="18"/>
        </w:rPr>
        <w:t>UK.In</w:t>
      </w:r>
      <w:proofErr w:type="spellEnd"/>
      <w:proofErr w:type="gramEnd"/>
      <w:r w:rsidRPr="004268C5">
        <w:rPr>
          <w:rFonts w:ascii="微软雅黑" w:eastAsia="微软雅黑" w:hAnsi="微软雅黑" w:cs="宋体"/>
          <w:color w:val="333333"/>
          <w:kern w:val="0"/>
          <w:sz w:val="18"/>
          <w:szCs w:val="18"/>
        </w:rPr>
        <w:t xml:space="preserve"> Liang </w:t>
      </w:r>
      <w:proofErr w:type="spellStart"/>
      <w:r w:rsidRPr="004268C5">
        <w:rPr>
          <w:rFonts w:ascii="微软雅黑" w:eastAsia="微软雅黑" w:hAnsi="微软雅黑" w:cs="宋体"/>
          <w:color w:val="333333"/>
          <w:kern w:val="0"/>
          <w:sz w:val="18"/>
          <w:szCs w:val="18"/>
        </w:rPr>
        <w:t>Mingyu's</w:t>
      </w:r>
      <w:proofErr w:type="spellEnd"/>
      <w:r w:rsidRPr="004268C5">
        <w:rPr>
          <w:rFonts w:ascii="微软雅黑" w:eastAsia="微软雅黑" w:hAnsi="微软雅黑" w:cs="宋体"/>
          <w:color w:val="333333"/>
          <w:kern w:val="0"/>
          <w:sz w:val="18"/>
          <w:szCs w:val="18"/>
        </w:rPr>
        <w:t xml:space="preserve"> mind, Masai Mara breaks the boundaries of art and integrates painting, sculpture, costume and installation </w:t>
      </w:r>
      <w:proofErr w:type="spellStart"/>
      <w:r w:rsidRPr="004268C5">
        <w:rPr>
          <w:rFonts w:ascii="微软雅黑" w:eastAsia="微软雅黑" w:hAnsi="微软雅黑" w:cs="宋体"/>
          <w:color w:val="333333"/>
          <w:kern w:val="0"/>
          <w:sz w:val="18"/>
          <w:szCs w:val="18"/>
        </w:rPr>
        <w:t>art."This</w:t>
      </w:r>
      <w:proofErr w:type="spellEnd"/>
      <w:r w:rsidRPr="004268C5">
        <w:rPr>
          <w:rFonts w:ascii="微软雅黑" w:eastAsia="微软雅黑" w:hAnsi="微软雅黑" w:cs="宋体"/>
          <w:color w:val="333333"/>
          <w:kern w:val="0"/>
          <w:sz w:val="18"/>
          <w:szCs w:val="18"/>
        </w:rPr>
        <w:t xml:space="preserve"> is the art I pursue in my heart. Simple two-dimensional painting and three-dimensional clothing can't do it. Only this combination can express the impulse and passion that Masai Mara brings to me, "she said.</w:t>
      </w:r>
    </w:p>
    <w:p w14:paraId="5569A497" w14:textId="77777777" w:rsidR="004268C5" w:rsidRPr="008E62EE" w:rsidRDefault="004268C5" w:rsidP="008E62EE">
      <w:pPr>
        <w:widowControl/>
        <w:spacing w:after="450"/>
        <w:ind w:leftChars="100" w:left="210" w:firstLine="482"/>
        <w:jc w:val="left"/>
        <w:rPr>
          <w:rFonts w:ascii="苹方-简" w:eastAsia="苹方-简" w:hAnsi="苹方-简" w:cs="宋体"/>
          <w:color w:val="7030A0"/>
          <w:kern w:val="0"/>
          <w:szCs w:val="21"/>
        </w:rPr>
      </w:pPr>
      <w:r w:rsidRPr="008E62EE">
        <w:rPr>
          <w:rFonts w:ascii="苹方-简" w:eastAsia="苹方-简" w:hAnsi="苹方-简" w:cs="宋体"/>
          <w:color w:val="7030A0"/>
          <w:kern w:val="0"/>
          <w:szCs w:val="21"/>
        </w:rPr>
        <w:t>It was the first time for me to help arrange an exhibition, although I did not realize that the design of an exhibition space contains many meanings, not only the display of artworks, but also an interactive space for artists, works and audiences, who can feel the stories and design meanings behind artists' creations in the atmosphere of exhibition design</w:t>
      </w:r>
    </w:p>
    <w:p w14:paraId="05FE2E7F" w14:textId="3087CC1C" w:rsidR="008E62EE" w:rsidRPr="008E62EE" w:rsidRDefault="008E62EE" w:rsidP="00D81B22">
      <w:pPr>
        <w:widowControl/>
        <w:spacing w:after="450"/>
        <w:ind w:firstLineChars="250" w:firstLine="525"/>
        <w:jc w:val="left"/>
        <w:rPr>
          <w:rFonts w:ascii="苹方-简" w:eastAsia="苹方-简" w:hAnsi="苹方-简"/>
          <w:color w:val="7030A0"/>
          <w:szCs w:val="21"/>
          <w:shd w:val="clear" w:color="auto" w:fill="FFFFFF"/>
        </w:rPr>
      </w:pPr>
      <w:r w:rsidRPr="008E62EE">
        <w:rPr>
          <w:rFonts w:ascii="苹方-简" w:eastAsia="苹方-简" w:hAnsi="苹方-简" w:hint="eastAsia"/>
          <w:color w:val="7030A0"/>
          <w:szCs w:val="21"/>
          <w:shd w:val="clear" w:color="auto" w:fill="FFFFFF"/>
        </w:rPr>
        <w:t xml:space="preserve">"Only This Green" is based on the exhibition of "A Thousand Miles of Rivers and Mountains" in the Palace Museum as the background, with a modern scroll, an ancient scroll, a batch of green volume, forming a whole structure of dance poetry and drama. What we see in the CCTV Spring Festival Gala is just a fulcrum in this </w:t>
      </w:r>
      <w:r w:rsidRPr="008E62EE">
        <w:rPr>
          <w:rFonts w:ascii="苹方-简" w:eastAsia="苹方-简" w:hAnsi="苹方-简" w:hint="eastAsia"/>
          <w:color w:val="7030A0"/>
          <w:szCs w:val="21"/>
          <w:shd w:val="clear" w:color="auto" w:fill="FFFFFF"/>
        </w:rPr>
        <w:lastRenderedPageBreak/>
        <w:t>whole complete structure of dance poetry and drama: the green landscape that exists as the landscape in the volume.</w:t>
      </w:r>
    </w:p>
    <w:p w14:paraId="64AE179A" w14:textId="2906BF41" w:rsidR="008E62EE" w:rsidRPr="008E62EE" w:rsidRDefault="008E62EE" w:rsidP="008E62EE">
      <w:pPr>
        <w:widowControl/>
        <w:spacing w:after="450"/>
        <w:ind w:leftChars="100" w:left="210" w:firstLine="482"/>
        <w:jc w:val="left"/>
        <w:rPr>
          <w:rFonts w:ascii="苹方-简" w:eastAsia="苹方-简" w:hAnsi="苹方-简"/>
          <w:color w:val="7030A0"/>
          <w:szCs w:val="21"/>
          <w:shd w:val="clear" w:color="auto" w:fill="FFFFFF"/>
        </w:rPr>
      </w:pPr>
      <w:r w:rsidRPr="008E62EE">
        <w:rPr>
          <w:rFonts w:ascii="苹方-简" w:eastAsia="苹方-简" w:hAnsi="苹方-简"/>
          <w:color w:val="7030A0"/>
          <w:szCs w:val="21"/>
          <w:shd w:val="clear" w:color="auto" w:fill="FFFFFF"/>
        </w:rPr>
        <w:t>A similar form that transforms cultural relics exhibition into a cross-border dance exhibition is the Tang Palace Banquet.</w:t>
      </w:r>
    </w:p>
    <w:p w14:paraId="41D050C2" w14:textId="4DB7E72C" w:rsidR="004268C5" w:rsidRDefault="008E62EE" w:rsidP="008E62EE">
      <w:pPr>
        <w:widowControl/>
        <w:spacing w:after="450"/>
        <w:ind w:leftChars="100" w:left="210" w:firstLine="482"/>
        <w:jc w:val="left"/>
        <w:rPr>
          <w:rFonts w:ascii="苹方-简" w:eastAsia="苹方-简" w:hAnsi="苹方-简" w:cs="宋体"/>
          <w:color w:val="7030A0"/>
          <w:kern w:val="0"/>
          <w:szCs w:val="21"/>
        </w:rPr>
      </w:pPr>
      <w:r w:rsidRPr="008E62EE">
        <w:rPr>
          <w:rFonts w:ascii="苹方-简" w:eastAsia="苹方-简" w:hAnsi="苹方-简" w:cs="宋体"/>
          <w:color w:val="7030A0"/>
          <w:kern w:val="0"/>
          <w:szCs w:val="21"/>
        </w:rPr>
        <w:t xml:space="preserve">"Transmedia performance" is the TV dance "Tang Palace Banquet" production and influence of a prominent feature. The dance forms its own image existence, namely "dance image", in the reference to the Lotus Award Chinese classical dance work "Terra-Cotta Tang Dynasty". At the same time, a special form of dance is formed in the quotation, that is, "image dance". Through AR technology, architecture, painting, cultural relics and so on are presented. The visual, historical, concrete and defamiliarized body existence constitute the dance body of the actors, forming a kind of "body network" related to human existence, so as to complete the aesthetic suture in gaze, resonance and </w:t>
      </w:r>
      <w:proofErr w:type="gramStart"/>
      <w:r w:rsidRPr="008E62EE">
        <w:rPr>
          <w:rFonts w:ascii="苹方-简" w:eastAsia="苹方-简" w:hAnsi="苹方-简" w:cs="宋体"/>
          <w:color w:val="7030A0"/>
          <w:kern w:val="0"/>
          <w:szCs w:val="21"/>
        </w:rPr>
        <w:t>imagination.</w:t>
      </w:r>
      <w:r w:rsidR="004268C5" w:rsidRPr="008E62EE">
        <w:rPr>
          <w:rFonts w:ascii="苹方-简" w:eastAsia="苹方-简" w:hAnsi="苹方-简" w:cs="宋体"/>
          <w:color w:val="7030A0"/>
          <w:kern w:val="0"/>
          <w:szCs w:val="21"/>
        </w:rPr>
        <w:t>.</w:t>
      </w:r>
      <w:proofErr w:type="gramEnd"/>
    </w:p>
    <w:p w14:paraId="232C71F5" w14:textId="7B1C77DA" w:rsidR="008E62EE" w:rsidRDefault="008E62EE" w:rsidP="008E62EE">
      <w:pPr>
        <w:widowControl/>
        <w:spacing w:after="450"/>
        <w:ind w:leftChars="100" w:left="210" w:firstLine="482"/>
        <w:jc w:val="left"/>
        <w:rPr>
          <w:rFonts w:ascii="苹方-简" w:eastAsia="苹方-简" w:hAnsi="苹方-简" w:cs="宋体"/>
          <w:color w:val="7030A0"/>
          <w:kern w:val="0"/>
          <w:szCs w:val="21"/>
        </w:rPr>
      </w:pPr>
    </w:p>
    <w:p w14:paraId="0E2EDAB6" w14:textId="17FA9615" w:rsidR="008E62EE" w:rsidRDefault="008E62EE" w:rsidP="008E62EE">
      <w:pPr>
        <w:widowControl/>
        <w:spacing w:after="450"/>
        <w:ind w:leftChars="100" w:left="210" w:firstLine="482"/>
        <w:jc w:val="left"/>
        <w:rPr>
          <w:rFonts w:ascii="苹方-简" w:eastAsia="苹方-简" w:hAnsi="苹方-简" w:cs="宋体"/>
          <w:color w:val="7030A0"/>
          <w:kern w:val="0"/>
          <w:szCs w:val="21"/>
        </w:rPr>
      </w:pPr>
      <w:r w:rsidRPr="008E62EE">
        <w:rPr>
          <w:rFonts w:ascii="苹方-简" w:eastAsia="苹方-简" w:hAnsi="苹方-简" w:cs="宋体"/>
          <w:color w:val="7030A0"/>
          <w:kern w:val="0"/>
          <w:szCs w:val="21"/>
        </w:rPr>
        <w:t xml:space="preserve">The use of modern technology to intervene in the exhibition or other forms of cross-border cultural cooperation will be the inevitable change of museum exhibition space in the future. VR technology makes it easier to visit the exhibition for </w:t>
      </w:r>
      <w:proofErr w:type="gramStart"/>
      <w:r w:rsidRPr="008E62EE">
        <w:rPr>
          <w:rFonts w:ascii="苹方-简" w:eastAsia="苹方-简" w:hAnsi="苹方-简" w:cs="宋体"/>
          <w:color w:val="7030A0"/>
          <w:kern w:val="0"/>
          <w:szCs w:val="21"/>
        </w:rPr>
        <w:t>a large number of</w:t>
      </w:r>
      <w:proofErr w:type="gramEnd"/>
      <w:r w:rsidRPr="008E62EE">
        <w:rPr>
          <w:rFonts w:ascii="苹方-简" w:eastAsia="苹方-简" w:hAnsi="苹方-简" w:cs="宋体"/>
          <w:color w:val="7030A0"/>
          <w:kern w:val="0"/>
          <w:szCs w:val="21"/>
        </w:rPr>
        <w:t xml:space="preserve"> ordinary audiences, and educators and people who are really interested in culture can also have more detailed and comprehensive </w:t>
      </w:r>
      <w:r w:rsidRPr="008E62EE">
        <w:rPr>
          <w:rFonts w:ascii="苹方-简" w:eastAsia="苹方-简" w:hAnsi="苹方-简" w:cs="宋体"/>
          <w:color w:val="7030A0"/>
          <w:kern w:val="0"/>
          <w:szCs w:val="21"/>
        </w:rPr>
        <w:lastRenderedPageBreak/>
        <w:t>"contact" with these cultural relics. At the same time, from the standpoint of the museum, it can protect the cultural relics to the greatest extent from the non-professional artificial damage and the inevitable transportation damage under the traditional exhibition mode when they need to be exhibited in other places.</w:t>
      </w:r>
    </w:p>
    <w:p w14:paraId="2F2034F2" w14:textId="592A1F88" w:rsidR="00D81B22" w:rsidRDefault="00D81B22" w:rsidP="008E62EE">
      <w:pPr>
        <w:widowControl/>
        <w:spacing w:after="450"/>
        <w:ind w:leftChars="100" w:left="210" w:firstLine="482"/>
        <w:jc w:val="left"/>
        <w:rPr>
          <w:rFonts w:ascii="苹方-简" w:eastAsia="苹方-简" w:hAnsi="苹方-简" w:cs="宋体"/>
          <w:color w:val="7030A0"/>
          <w:kern w:val="0"/>
          <w:szCs w:val="21"/>
        </w:rPr>
      </w:pPr>
      <w:r w:rsidRPr="00D81B22">
        <w:rPr>
          <w:rFonts w:ascii="苹方-简" w:eastAsia="苹方-简" w:hAnsi="苹方-简" w:cs="宋体"/>
          <w:color w:val="7030A0"/>
          <w:kern w:val="0"/>
          <w:szCs w:val="21"/>
        </w:rPr>
        <w:t>According to the data in this article, I learned about the types and growth of museums in China in 2019-2020. To my surprise, art museums only accounted for 9.80%. History and comprehensive museums account for almost 70% of the total, but because of the different exhibition contents of museums, the traditional model is differentiated, which makes it difficult for these 70% museums to enter the vision of ordinary audiences with new exhibition space and model.</w:t>
      </w:r>
    </w:p>
    <w:p w14:paraId="4520B63A" w14:textId="646FC679" w:rsidR="00D81B22" w:rsidRDefault="00D81B22" w:rsidP="008E62EE">
      <w:pPr>
        <w:widowControl/>
        <w:spacing w:after="450"/>
        <w:ind w:leftChars="100" w:left="210" w:firstLine="482"/>
        <w:jc w:val="left"/>
        <w:rPr>
          <w:rFonts w:ascii="苹方-简" w:eastAsia="苹方-简" w:hAnsi="苹方-简" w:cs="宋体"/>
          <w:color w:val="7030A0"/>
          <w:kern w:val="0"/>
          <w:szCs w:val="21"/>
        </w:rPr>
      </w:pPr>
      <w:r w:rsidRPr="00D81B22">
        <w:rPr>
          <w:rFonts w:ascii="苹方-简" w:eastAsia="苹方-简" w:hAnsi="苹方-简" w:cs="宋体"/>
          <w:color w:val="7030A0"/>
          <w:kern w:val="0"/>
          <w:szCs w:val="21"/>
        </w:rPr>
        <w:t xml:space="preserve">Then I continued my research to find some specific data in 2022 of the </w:t>
      </w:r>
      <w:proofErr w:type="gramStart"/>
      <w:r w:rsidRPr="00D81B22">
        <w:rPr>
          <w:rFonts w:ascii="苹方-简" w:eastAsia="苹方-简" w:hAnsi="苹方-简" w:cs="宋体"/>
          <w:color w:val="7030A0"/>
          <w:kern w:val="0"/>
          <w:szCs w:val="21"/>
        </w:rPr>
        <w:t>exhibition</w:t>
      </w:r>
      <w:proofErr w:type="gramEnd"/>
      <w:r w:rsidRPr="00D81B22">
        <w:rPr>
          <w:rFonts w:ascii="苹方-简" w:eastAsia="苹方-简" w:hAnsi="苹方-简" w:cs="宋体"/>
          <w:color w:val="7030A0"/>
          <w:kern w:val="0"/>
          <w:szCs w:val="21"/>
        </w:rPr>
        <w:t xml:space="preserve"> of Sanxingdui Relic Museum and similar comprehensive historical museums that I was interested in at the beginning</w:t>
      </w:r>
    </w:p>
    <w:p w14:paraId="2F1DF4A9" w14:textId="216B3EC0" w:rsidR="00D81B22" w:rsidRPr="004268C5" w:rsidRDefault="00D81B22" w:rsidP="008E62EE">
      <w:pPr>
        <w:widowControl/>
        <w:spacing w:after="450"/>
        <w:ind w:leftChars="100" w:left="210" w:firstLine="482"/>
        <w:jc w:val="left"/>
        <w:rPr>
          <w:rFonts w:ascii="苹方-简" w:eastAsia="苹方-简" w:hAnsi="苹方-简" w:cs="宋体" w:hint="eastAsia"/>
          <w:color w:val="7030A0"/>
          <w:kern w:val="0"/>
          <w:szCs w:val="21"/>
        </w:rPr>
      </w:pPr>
      <w:r w:rsidRPr="00D81B22">
        <w:rPr>
          <w:rFonts w:ascii="苹方-简" w:eastAsia="苹方-简" w:hAnsi="苹方-简" w:cs="宋体"/>
          <w:color w:val="7030A0"/>
          <w:kern w:val="0"/>
          <w:szCs w:val="21"/>
        </w:rPr>
        <w:t>In summary, I decided to make a form to record these data. I divided the data I collected into three categories: traditional history museum exhibition, fashion exhibition and crossover contemporary art exhibition. Then analyze my data from the audience attachment. I hope to analyze them from the perspectives of vision, taste, touch, smell, hearing, experience promotion and technology used.</w:t>
      </w:r>
    </w:p>
    <w:p w14:paraId="12D2C58C" w14:textId="77777777" w:rsidR="004268C5" w:rsidRPr="004268C5" w:rsidRDefault="004268C5" w:rsidP="004268C5">
      <w:pPr>
        <w:widowControl/>
        <w:jc w:val="left"/>
        <w:rPr>
          <w:rFonts w:ascii="宋体" w:eastAsia="宋体" w:hAnsi="宋体" w:cs="宋体" w:hint="eastAsia"/>
          <w:kern w:val="0"/>
          <w:sz w:val="24"/>
        </w:rPr>
      </w:pPr>
    </w:p>
    <w:p w14:paraId="2FEECF9C" w14:textId="4AB26648" w:rsidR="0088137D" w:rsidRPr="004268C5" w:rsidRDefault="0088137D">
      <w:pPr>
        <w:rPr>
          <w:rFonts w:hint="eastAsia"/>
        </w:rPr>
      </w:pPr>
    </w:p>
    <w:sectPr w:rsidR="0088137D" w:rsidRPr="004268C5">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CF3C52" w:usb2="00000016" w:usb3="00000000" w:csb0="0004001F" w:csb1="00000000"/>
  </w:font>
  <w:font w:name="苹方-简">
    <w:panose1 w:val="020B0400000000000000"/>
    <w:charset w:val="86"/>
    <w:family w:val="swiss"/>
    <w:pitch w:val="variable"/>
    <w:sig w:usb0="A00002FF" w:usb1="7ACFFDFB" w:usb2="00000017"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1F9A"/>
    <w:rsid w:val="00107B61"/>
    <w:rsid w:val="004268C5"/>
    <w:rsid w:val="008114AF"/>
    <w:rsid w:val="0088137D"/>
    <w:rsid w:val="008E62EE"/>
    <w:rsid w:val="00A51F9A"/>
    <w:rsid w:val="00D81B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878A070"/>
  <w15:chartTrackingRefBased/>
  <w15:docId w15:val="{45B86F33-E28B-F142-88EF-3C0FCC4CA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68C5"/>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293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630</Words>
  <Characters>3595</Characters>
  <Application>Microsoft Office Word</Application>
  <DocSecurity>0</DocSecurity>
  <Lines>29</Lines>
  <Paragraphs>8</Paragraphs>
  <ScaleCrop>false</ScaleCrop>
  <Company/>
  <LinksUpToDate>false</LinksUpToDate>
  <CharactersWithSpaces>4217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Yating Hou (2208798)</dc:creator>
  <cp:keywords/>
  <dc:description/>
  <cp:lastModifiedBy>Yating Hou (2208798)</cp:lastModifiedBy>
  <cp:revision>1</cp:revision>
  <dcterms:created xsi:type="dcterms:W3CDTF">2022-12-05T02:17:00Z</dcterms:created>
  <dcterms:modified xsi:type="dcterms:W3CDTF">2022-12-05T03:25:00Z</dcterms:modified>
</cp:coreProperties>
</file>