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1C313" w14:textId="77777777" w:rsidR="00EA0431" w:rsidRDefault="00000000" w:rsidP="00C64235">
      <w:pPr>
        <w:jc w:val="center"/>
      </w:pPr>
      <w:bookmarkStart w:id="0" w:name="_x077rar4clrv" w:colFirst="0" w:colLast="0"/>
      <w:bookmarkEnd w:id="0"/>
      <w:r>
        <w:rPr>
          <w:noProof/>
        </w:rPr>
        <w:drawing>
          <wp:inline distT="114300" distB="114300" distL="114300" distR="114300" wp14:anchorId="6304FBD4" wp14:editId="513DEDB3">
            <wp:extent cx="4752975" cy="1895475"/>
            <wp:effectExtent l="0" t="0" r="0" b="0"/>
            <wp:docPr id="2" name="image1.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black background with white text&#10;&#10;AI-generated content may be incorrect."/>
                    <pic:cNvPicPr preferRelativeResize="0"/>
                  </pic:nvPicPr>
                  <pic:blipFill>
                    <a:blip r:embed="rId7"/>
                    <a:srcRect/>
                    <a:stretch>
                      <a:fillRect/>
                    </a:stretch>
                  </pic:blipFill>
                  <pic:spPr>
                    <a:xfrm>
                      <a:off x="0" y="0"/>
                      <a:ext cx="4752975" cy="1895475"/>
                    </a:xfrm>
                    <a:prstGeom prst="rect">
                      <a:avLst/>
                    </a:prstGeom>
                    <a:ln/>
                  </pic:spPr>
                </pic:pic>
              </a:graphicData>
            </a:graphic>
          </wp:inline>
        </w:drawing>
      </w:r>
    </w:p>
    <w:p w14:paraId="317591C3" w14:textId="77777777" w:rsidR="008B722B" w:rsidRDefault="008B722B" w:rsidP="008B722B">
      <w:pPr>
        <w:jc w:val="center"/>
      </w:pPr>
    </w:p>
    <w:p w14:paraId="0665A1DC" w14:textId="77777777" w:rsidR="008B722B" w:rsidRDefault="008B722B" w:rsidP="008B722B">
      <w:pPr>
        <w:jc w:val="center"/>
      </w:pPr>
    </w:p>
    <w:p w14:paraId="03FF3B5C" w14:textId="77777777" w:rsidR="00EA0431" w:rsidRDefault="00000000" w:rsidP="004A7A1B">
      <w:pPr>
        <w:jc w:val="center"/>
      </w:pPr>
      <w:r>
        <w:t>Student’s Name: Md Mehedi Hasan</w:t>
      </w:r>
    </w:p>
    <w:p w14:paraId="7194E201" w14:textId="77777777" w:rsidR="00EA0431" w:rsidRDefault="00000000" w:rsidP="004A7A1B">
      <w:pPr>
        <w:jc w:val="center"/>
      </w:pPr>
      <w:r>
        <w:t>Student ID: 2506709</w:t>
      </w:r>
    </w:p>
    <w:p w14:paraId="77AF394B" w14:textId="77777777" w:rsidR="00EA0431" w:rsidRDefault="00000000" w:rsidP="004A7A1B">
      <w:pPr>
        <w:jc w:val="center"/>
      </w:pPr>
      <w:r>
        <w:t>Module Name: International Marketing: Principles and Practices</w:t>
      </w:r>
    </w:p>
    <w:p w14:paraId="1835F8E5" w14:textId="77777777" w:rsidR="00EA0431" w:rsidRDefault="00000000" w:rsidP="004A7A1B">
      <w:pPr>
        <w:jc w:val="center"/>
      </w:pPr>
      <w:r>
        <w:t>Module Code: LCMB7026</w:t>
      </w:r>
    </w:p>
    <w:p w14:paraId="699A2C66" w14:textId="4D7D98C0" w:rsidR="00EA0431" w:rsidRDefault="00000000" w:rsidP="004A7A1B">
      <w:pPr>
        <w:jc w:val="center"/>
      </w:pPr>
      <w:r>
        <w:t xml:space="preserve">Lecturer's Name: </w:t>
      </w:r>
      <w:r w:rsidR="00461555">
        <w:t xml:space="preserve">Tushara </w:t>
      </w:r>
      <w:proofErr w:type="spellStart"/>
      <w:r w:rsidR="00461555">
        <w:t>Balendran</w:t>
      </w:r>
      <w:proofErr w:type="spellEnd"/>
    </w:p>
    <w:p w14:paraId="5AA642A2" w14:textId="77777777" w:rsidR="00EA0431" w:rsidRDefault="00000000" w:rsidP="004A7A1B">
      <w:pPr>
        <w:jc w:val="center"/>
      </w:pPr>
      <w:r>
        <w:t>Assessment component 1: Individual report</w:t>
      </w:r>
    </w:p>
    <w:p w14:paraId="37572B2D" w14:textId="77777777" w:rsidR="00EA0431" w:rsidRDefault="00000000" w:rsidP="004A7A1B">
      <w:pPr>
        <w:jc w:val="center"/>
      </w:pPr>
      <w:r>
        <w:t>Term 2</w:t>
      </w:r>
    </w:p>
    <w:p w14:paraId="26202D86" w14:textId="76055E65" w:rsidR="005F011F" w:rsidRDefault="00000000">
      <w:pPr>
        <w:spacing w:line="276" w:lineRule="auto"/>
        <w:jc w:val="left"/>
      </w:pPr>
      <w:r>
        <w:br w:type="page"/>
      </w:r>
    </w:p>
    <w:sdt>
      <w:sdtPr>
        <w:rPr>
          <w:rFonts w:ascii="Arial" w:eastAsia="Arial" w:hAnsi="Arial" w:cs="Arial"/>
          <w:b w:val="0"/>
          <w:bCs w:val="0"/>
          <w:color w:val="auto"/>
          <w:sz w:val="24"/>
          <w:szCs w:val="24"/>
          <w:lang w:val="en"/>
        </w:rPr>
        <w:id w:val="-448625160"/>
        <w:docPartObj>
          <w:docPartGallery w:val="Table of Contents"/>
          <w:docPartUnique/>
        </w:docPartObj>
      </w:sdtPr>
      <w:sdtEndPr>
        <w:rPr>
          <w:noProof/>
        </w:rPr>
      </w:sdtEndPr>
      <w:sdtContent>
        <w:p w14:paraId="0A21B1C0" w14:textId="4F0AF690" w:rsidR="005F011F" w:rsidRDefault="005F011F">
          <w:pPr>
            <w:pStyle w:val="TOCHeading"/>
          </w:pPr>
          <w:r>
            <w:t>Table of Contents</w:t>
          </w:r>
        </w:p>
        <w:p w14:paraId="4C366572" w14:textId="581F15CD" w:rsidR="005F011F" w:rsidRDefault="005F011F">
          <w:pPr>
            <w:pStyle w:val="TOC1"/>
            <w:tabs>
              <w:tab w:val="right" w:leader="dot" w:pos="9350"/>
            </w:tabs>
            <w:rPr>
              <w:rFonts w:eastAsiaTheme="minorEastAsia" w:cstheme="minorBidi"/>
              <w:b w:val="0"/>
              <w:bCs w:val="0"/>
              <w:i w:val="0"/>
              <w:iCs w:val="0"/>
              <w:noProof/>
              <w:kern w:val="2"/>
              <w:szCs w:val="24"/>
              <w:lang w:val="en-US"/>
              <w14:ligatures w14:val="standardContextual"/>
            </w:rPr>
          </w:pPr>
          <w:r>
            <w:rPr>
              <w:b w:val="0"/>
              <w:bCs w:val="0"/>
            </w:rPr>
            <w:fldChar w:fldCharType="begin"/>
          </w:r>
          <w:r>
            <w:instrText xml:space="preserve"> TOC \o "1-3" \h \z \u </w:instrText>
          </w:r>
          <w:r>
            <w:rPr>
              <w:b w:val="0"/>
              <w:bCs w:val="0"/>
            </w:rPr>
            <w:fldChar w:fldCharType="separate"/>
          </w:r>
          <w:hyperlink w:anchor="_Toc227346185" w:history="1">
            <w:r w:rsidRPr="009919ED">
              <w:rPr>
                <w:rStyle w:val="Hyperlink"/>
                <w:noProof/>
              </w:rPr>
              <w:t>1. Introduction</w:t>
            </w:r>
            <w:r>
              <w:rPr>
                <w:noProof/>
                <w:webHidden/>
              </w:rPr>
              <w:tab/>
            </w:r>
            <w:r>
              <w:rPr>
                <w:noProof/>
                <w:webHidden/>
              </w:rPr>
              <w:fldChar w:fldCharType="begin"/>
            </w:r>
            <w:r>
              <w:rPr>
                <w:noProof/>
                <w:webHidden/>
              </w:rPr>
              <w:instrText xml:space="preserve"> PAGEREF _Toc227346185 \h </w:instrText>
            </w:r>
            <w:r>
              <w:rPr>
                <w:noProof/>
                <w:webHidden/>
              </w:rPr>
            </w:r>
            <w:r>
              <w:rPr>
                <w:noProof/>
                <w:webHidden/>
              </w:rPr>
              <w:fldChar w:fldCharType="separate"/>
            </w:r>
            <w:r>
              <w:rPr>
                <w:noProof/>
                <w:webHidden/>
              </w:rPr>
              <w:t>3</w:t>
            </w:r>
            <w:r>
              <w:rPr>
                <w:noProof/>
                <w:webHidden/>
              </w:rPr>
              <w:fldChar w:fldCharType="end"/>
            </w:r>
          </w:hyperlink>
        </w:p>
        <w:p w14:paraId="5DDE9144" w14:textId="436F6878"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86" w:history="1">
            <w:r w:rsidRPr="009919ED">
              <w:rPr>
                <w:rStyle w:val="Hyperlink"/>
                <w:noProof/>
              </w:rPr>
              <w:t>1.1 Background</w:t>
            </w:r>
            <w:r>
              <w:rPr>
                <w:noProof/>
                <w:webHidden/>
              </w:rPr>
              <w:tab/>
            </w:r>
            <w:r>
              <w:rPr>
                <w:noProof/>
                <w:webHidden/>
              </w:rPr>
              <w:fldChar w:fldCharType="begin"/>
            </w:r>
            <w:r>
              <w:rPr>
                <w:noProof/>
                <w:webHidden/>
              </w:rPr>
              <w:instrText xml:space="preserve"> PAGEREF _Toc227346186 \h </w:instrText>
            </w:r>
            <w:r>
              <w:rPr>
                <w:noProof/>
                <w:webHidden/>
              </w:rPr>
            </w:r>
            <w:r>
              <w:rPr>
                <w:noProof/>
                <w:webHidden/>
              </w:rPr>
              <w:fldChar w:fldCharType="separate"/>
            </w:r>
            <w:r>
              <w:rPr>
                <w:noProof/>
                <w:webHidden/>
              </w:rPr>
              <w:t>3</w:t>
            </w:r>
            <w:r>
              <w:rPr>
                <w:noProof/>
                <w:webHidden/>
              </w:rPr>
              <w:fldChar w:fldCharType="end"/>
            </w:r>
          </w:hyperlink>
        </w:p>
        <w:p w14:paraId="3E77C927" w14:textId="556E6321" w:rsidR="005F011F" w:rsidRDefault="005F011F">
          <w:pPr>
            <w:pStyle w:val="TOC1"/>
            <w:tabs>
              <w:tab w:val="right" w:leader="dot" w:pos="9350"/>
            </w:tabs>
            <w:rPr>
              <w:rFonts w:eastAsiaTheme="minorEastAsia" w:cstheme="minorBidi"/>
              <w:b w:val="0"/>
              <w:bCs w:val="0"/>
              <w:i w:val="0"/>
              <w:iCs w:val="0"/>
              <w:noProof/>
              <w:kern w:val="2"/>
              <w:szCs w:val="24"/>
              <w:lang w:val="en-US"/>
              <w14:ligatures w14:val="standardContextual"/>
            </w:rPr>
          </w:pPr>
          <w:hyperlink w:anchor="_Toc227346187" w:history="1">
            <w:r w:rsidRPr="009919ED">
              <w:rPr>
                <w:rStyle w:val="Hyperlink"/>
                <w:noProof/>
              </w:rPr>
              <w:t>2. Comparative market analysis</w:t>
            </w:r>
            <w:r>
              <w:rPr>
                <w:noProof/>
                <w:webHidden/>
              </w:rPr>
              <w:tab/>
            </w:r>
            <w:r>
              <w:rPr>
                <w:noProof/>
                <w:webHidden/>
              </w:rPr>
              <w:fldChar w:fldCharType="begin"/>
            </w:r>
            <w:r>
              <w:rPr>
                <w:noProof/>
                <w:webHidden/>
              </w:rPr>
              <w:instrText xml:space="preserve"> PAGEREF _Toc227346187 \h </w:instrText>
            </w:r>
            <w:r>
              <w:rPr>
                <w:noProof/>
                <w:webHidden/>
              </w:rPr>
            </w:r>
            <w:r>
              <w:rPr>
                <w:noProof/>
                <w:webHidden/>
              </w:rPr>
              <w:fldChar w:fldCharType="separate"/>
            </w:r>
            <w:r>
              <w:rPr>
                <w:noProof/>
                <w:webHidden/>
              </w:rPr>
              <w:t>4</w:t>
            </w:r>
            <w:r>
              <w:rPr>
                <w:noProof/>
                <w:webHidden/>
              </w:rPr>
              <w:fldChar w:fldCharType="end"/>
            </w:r>
          </w:hyperlink>
        </w:p>
        <w:p w14:paraId="146CA2C8" w14:textId="076DAF53"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88" w:history="1">
            <w:r w:rsidRPr="009919ED">
              <w:rPr>
                <w:rStyle w:val="Hyperlink"/>
                <w:noProof/>
              </w:rPr>
              <w:t>2.1 Political and legal context</w:t>
            </w:r>
            <w:r>
              <w:rPr>
                <w:noProof/>
                <w:webHidden/>
              </w:rPr>
              <w:tab/>
            </w:r>
            <w:r>
              <w:rPr>
                <w:noProof/>
                <w:webHidden/>
              </w:rPr>
              <w:fldChar w:fldCharType="begin"/>
            </w:r>
            <w:r>
              <w:rPr>
                <w:noProof/>
                <w:webHidden/>
              </w:rPr>
              <w:instrText xml:space="preserve"> PAGEREF _Toc227346188 \h </w:instrText>
            </w:r>
            <w:r>
              <w:rPr>
                <w:noProof/>
                <w:webHidden/>
              </w:rPr>
            </w:r>
            <w:r>
              <w:rPr>
                <w:noProof/>
                <w:webHidden/>
              </w:rPr>
              <w:fldChar w:fldCharType="separate"/>
            </w:r>
            <w:r>
              <w:rPr>
                <w:noProof/>
                <w:webHidden/>
              </w:rPr>
              <w:t>4</w:t>
            </w:r>
            <w:r>
              <w:rPr>
                <w:noProof/>
                <w:webHidden/>
              </w:rPr>
              <w:fldChar w:fldCharType="end"/>
            </w:r>
          </w:hyperlink>
        </w:p>
        <w:p w14:paraId="26AD7C51" w14:textId="105C7E0F"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89" w:history="1">
            <w:r w:rsidRPr="009919ED">
              <w:rPr>
                <w:rStyle w:val="Hyperlink"/>
                <w:noProof/>
              </w:rPr>
              <w:t>2.2 Economic context</w:t>
            </w:r>
            <w:r>
              <w:rPr>
                <w:noProof/>
                <w:webHidden/>
              </w:rPr>
              <w:tab/>
            </w:r>
            <w:r>
              <w:rPr>
                <w:noProof/>
                <w:webHidden/>
              </w:rPr>
              <w:fldChar w:fldCharType="begin"/>
            </w:r>
            <w:r>
              <w:rPr>
                <w:noProof/>
                <w:webHidden/>
              </w:rPr>
              <w:instrText xml:space="preserve"> PAGEREF _Toc227346189 \h </w:instrText>
            </w:r>
            <w:r>
              <w:rPr>
                <w:noProof/>
                <w:webHidden/>
              </w:rPr>
            </w:r>
            <w:r>
              <w:rPr>
                <w:noProof/>
                <w:webHidden/>
              </w:rPr>
              <w:fldChar w:fldCharType="separate"/>
            </w:r>
            <w:r>
              <w:rPr>
                <w:noProof/>
                <w:webHidden/>
              </w:rPr>
              <w:t>5</w:t>
            </w:r>
            <w:r>
              <w:rPr>
                <w:noProof/>
                <w:webHidden/>
              </w:rPr>
              <w:fldChar w:fldCharType="end"/>
            </w:r>
          </w:hyperlink>
        </w:p>
        <w:p w14:paraId="688708F7" w14:textId="4AE47122"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90" w:history="1">
            <w:r w:rsidRPr="009919ED">
              <w:rPr>
                <w:rStyle w:val="Hyperlink"/>
                <w:noProof/>
              </w:rPr>
              <w:t>2.3 Social and cultural factors (with Hofstede model)</w:t>
            </w:r>
            <w:r>
              <w:rPr>
                <w:noProof/>
                <w:webHidden/>
              </w:rPr>
              <w:tab/>
            </w:r>
            <w:r>
              <w:rPr>
                <w:noProof/>
                <w:webHidden/>
              </w:rPr>
              <w:fldChar w:fldCharType="begin"/>
            </w:r>
            <w:r>
              <w:rPr>
                <w:noProof/>
                <w:webHidden/>
              </w:rPr>
              <w:instrText xml:space="preserve"> PAGEREF _Toc227346190 \h </w:instrText>
            </w:r>
            <w:r>
              <w:rPr>
                <w:noProof/>
                <w:webHidden/>
              </w:rPr>
            </w:r>
            <w:r>
              <w:rPr>
                <w:noProof/>
                <w:webHidden/>
              </w:rPr>
              <w:fldChar w:fldCharType="separate"/>
            </w:r>
            <w:r>
              <w:rPr>
                <w:noProof/>
                <w:webHidden/>
              </w:rPr>
              <w:t>5</w:t>
            </w:r>
            <w:r>
              <w:rPr>
                <w:noProof/>
                <w:webHidden/>
              </w:rPr>
              <w:fldChar w:fldCharType="end"/>
            </w:r>
          </w:hyperlink>
        </w:p>
        <w:p w14:paraId="1F6FC7E5" w14:textId="5D0CDAF5"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91" w:history="1">
            <w:r w:rsidRPr="009919ED">
              <w:rPr>
                <w:rStyle w:val="Hyperlink"/>
                <w:noProof/>
              </w:rPr>
              <w:t>2.4 Technological, environmental and competitive factors</w:t>
            </w:r>
            <w:r>
              <w:rPr>
                <w:noProof/>
                <w:webHidden/>
              </w:rPr>
              <w:tab/>
            </w:r>
            <w:r>
              <w:rPr>
                <w:noProof/>
                <w:webHidden/>
              </w:rPr>
              <w:fldChar w:fldCharType="begin"/>
            </w:r>
            <w:r>
              <w:rPr>
                <w:noProof/>
                <w:webHidden/>
              </w:rPr>
              <w:instrText xml:space="preserve"> PAGEREF _Toc227346191 \h </w:instrText>
            </w:r>
            <w:r>
              <w:rPr>
                <w:noProof/>
                <w:webHidden/>
              </w:rPr>
            </w:r>
            <w:r>
              <w:rPr>
                <w:noProof/>
                <w:webHidden/>
              </w:rPr>
              <w:fldChar w:fldCharType="separate"/>
            </w:r>
            <w:r>
              <w:rPr>
                <w:noProof/>
                <w:webHidden/>
              </w:rPr>
              <w:t>8</w:t>
            </w:r>
            <w:r>
              <w:rPr>
                <w:noProof/>
                <w:webHidden/>
              </w:rPr>
              <w:fldChar w:fldCharType="end"/>
            </w:r>
          </w:hyperlink>
        </w:p>
        <w:p w14:paraId="1E545FB4" w14:textId="09B468DA"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92" w:history="1">
            <w:r w:rsidRPr="009919ED">
              <w:rPr>
                <w:rStyle w:val="Hyperlink"/>
                <w:noProof/>
              </w:rPr>
              <w:t>2.5 PESTEL similarities and differences summary</w:t>
            </w:r>
            <w:r>
              <w:rPr>
                <w:noProof/>
                <w:webHidden/>
              </w:rPr>
              <w:tab/>
            </w:r>
            <w:r>
              <w:rPr>
                <w:noProof/>
                <w:webHidden/>
              </w:rPr>
              <w:fldChar w:fldCharType="begin"/>
            </w:r>
            <w:r>
              <w:rPr>
                <w:noProof/>
                <w:webHidden/>
              </w:rPr>
              <w:instrText xml:space="preserve"> PAGEREF _Toc227346192 \h </w:instrText>
            </w:r>
            <w:r>
              <w:rPr>
                <w:noProof/>
                <w:webHidden/>
              </w:rPr>
            </w:r>
            <w:r>
              <w:rPr>
                <w:noProof/>
                <w:webHidden/>
              </w:rPr>
              <w:fldChar w:fldCharType="separate"/>
            </w:r>
            <w:r>
              <w:rPr>
                <w:noProof/>
                <w:webHidden/>
              </w:rPr>
              <w:t>9</w:t>
            </w:r>
            <w:r>
              <w:rPr>
                <w:noProof/>
                <w:webHidden/>
              </w:rPr>
              <w:fldChar w:fldCharType="end"/>
            </w:r>
          </w:hyperlink>
        </w:p>
        <w:p w14:paraId="25E8491E" w14:textId="1D84EBD9" w:rsidR="005F011F" w:rsidRDefault="005F011F">
          <w:pPr>
            <w:pStyle w:val="TOC1"/>
            <w:tabs>
              <w:tab w:val="right" w:leader="dot" w:pos="9350"/>
            </w:tabs>
            <w:rPr>
              <w:rFonts w:eastAsiaTheme="minorEastAsia" w:cstheme="minorBidi"/>
              <w:b w:val="0"/>
              <w:bCs w:val="0"/>
              <w:i w:val="0"/>
              <w:iCs w:val="0"/>
              <w:noProof/>
              <w:kern w:val="2"/>
              <w:szCs w:val="24"/>
              <w:lang w:val="en-US"/>
              <w14:ligatures w14:val="standardContextual"/>
            </w:rPr>
          </w:pPr>
          <w:hyperlink w:anchor="_Toc227346193" w:history="1">
            <w:r w:rsidRPr="009919ED">
              <w:rPr>
                <w:rStyle w:val="Hyperlink"/>
                <w:noProof/>
              </w:rPr>
              <w:t>3. Comparative STP analysis</w:t>
            </w:r>
            <w:r>
              <w:rPr>
                <w:noProof/>
                <w:webHidden/>
              </w:rPr>
              <w:tab/>
            </w:r>
            <w:r>
              <w:rPr>
                <w:noProof/>
                <w:webHidden/>
              </w:rPr>
              <w:fldChar w:fldCharType="begin"/>
            </w:r>
            <w:r>
              <w:rPr>
                <w:noProof/>
                <w:webHidden/>
              </w:rPr>
              <w:instrText xml:space="preserve"> PAGEREF _Toc227346193 \h </w:instrText>
            </w:r>
            <w:r>
              <w:rPr>
                <w:noProof/>
                <w:webHidden/>
              </w:rPr>
            </w:r>
            <w:r>
              <w:rPr>
                <w:noProof/>
                <w:webHidden/>
              </w:rPr>
              <w:fldChar w:fldCharType="separate"/>
            </w:r>
            <w:r>
              <w:rPr>
                <w:noProof/>
                <w:webHidden/>
              </w:rPr>
              <w:t>9</w:t>
            </w:r>
            <w:r>
              <w:rPr>
                <w:noProof/>
                <w:webHidden/>
              </w:rPr>
              <w:fldChar w:fldCharType="end"/>
            </w:r>
          </w:hyperlink>
        </w:p>
        <w:p w14:paraId="5B49DDBC" w14:textId="58CD9409"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94" w:history="1">
            <w:r w:rsidRPr="009919ED">
              <w:rPr>
                <w:rStyle w:val="Hyperlink"/>
                <w:noProof/>
              </w:rPr>
              <w:t>3.1 Segmentation</w:t>
            </w:r>
            <w:r>
              <w:rPr>
                <w:noProof/>
                <w:webHidden/>
              </w:rPr>
              <w:tab/>
            </w:r>
            <w:r>
              <w:rPr>
                <w:noProof/>
                <w:webHidden/>
              </w:rPr>
              <w:fldChar w:fldCharType="begin"/>
            </w:r>
            <w:r>
              <w:rPr>
                <w:noProof/>
                <w:webHidden/>
              </w:rPr>
              <w:instrText xml:space="preserve"> PAGEREF _Toc227346194 \h </w:instrText>
            </w:r>
            <w:r>
              <w:rPr>
                <w:noProof/>
                <w:webHidden/>
              </w:rPr>
            </w:r>
            <w:r>
              <w:rPr>
                <w:noProof/>
                <w:webHidden/>
              </w:rPr>
              <w:fldChar w:fldCharType="separate"/>
            </w:r>
            <w:r>
              <w:rPr>
                <w:noProof/>
                <w:webHidden/>
              </w:rPr>
              <w:t>9</w:t>
            </w:r>
            <w:r>
              <w:rPr>
                <w:noProof/>
                <w:webHidden/>
              </w:rPr>
              <w:fldChar w:fldCharType="end"/>
            </w:r>
          </w:hyperlink>
        </w:p>
        <w:p w14:paraId="3BCC6D55" w14:textId="7A55925A"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95" w:history="1">
            <w:r w:rsidRPr="009919ED">
              <w:rPr>
                <w:rStyle w:val="Hyperlink"/>
                <w:noProof/>
              </w:rPr>
              <w:t>3.2 Targeting</w:t>
            </w:r>
            <w:r>
              <w:rPr>
                <w:noProof/>
                <w:webHidden/>
              </w:rPr>
              <w:tab/>
            </w:r>
            <w:r>
              <w:rPr>
                <w:noProof/>
                <w:webHidden/>
              </w:rPr>
              <w:fldChar w:fldCharType="begin"/>
            </w:r>
            <w:r>
              <w:rPr>
                <w:noProof/>
                <w:webHidden/>
              </w:rPr>
              <w:instrText xml:space="preserve"> PAGEREF _Toc227346195 \h </w:instrText>
            </w:r>
            <w:r>
              <w:rPr>
                <w:noProof/>
                <w:webHidden/>
              </w:rPr>
            </w:r>
            <w:r>
              <w:rPr>
                <w:noProof/>
                <w:webHidden/>
              </w:rPr>
              <w:fldChar w:fldCharType="separate"/>
            </w:r>
            <w:r>
              <w:rPr>
                <w:noProof/>
                <w:webHidden/>
              </w:rPr>
              <w:t>9</w:t>
            </w:r>
            <w:r>
              <w:rPr>
                <w:noProof/>
                <w:webHidden/>
              </w:rPr>
              <w:fldChar w:fldCharType="end"/>
            </w:r>
          </w:hyperlink>
        </w:p>
        <w:p w14:paraId="2C8B2F45" w14:textId="0A63B4FA"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96" w:history="1">
            <w:r w:rsidRPr="009919ED">
              <w:rPr>
                <w:rStyle w:val="Hyperlink"/>
                <w:noProof/>
              </w:rPr>
              <w:t>3.3 Positioning</w:t>
            </w:r>
            <w:r>
              <w:rPr>
                <w:noProof/>
                <w:webHidden/>
              </w:rPr>
              <w:tab/>
            </w:r>
            <w:r>
              <w:rPr>
                <w:noProof/>
                <w:webHidden/>
              </w:rPr>
              <w:fldChar w:fldCharType="begin"/>
            </w:r>
            <w:r>
              <w:rPr>
                <w:noProof/>
                <w:webHidden/>
              </w:rPr>
              <w:instrText xml:space="preserve"> PAGEREF _Toc227346196 \h </w:instrText>
            </w:r>
            <w:r>
              <w:rPr>
                <w:noProof/>
                <w:webHidden/>
              </w:rPr>
            </w:r>
            <w:r>
              <w:rPr>
                <w:noProof/>
                <w:webHidden/>
              </w:rPr>
              <w:fldChar w:fldCharType="separate"/>
            </w:r>
            <w:r>
              <w:rPr>
                <w:noProof/>
                <w:webHidden/>
              </w:rPr>
              <w:t>10</w:t>
            </w:r>
            <w:r>
              <w:rPr>
                <w:noProof/>
                <w:webHidden/>
              </w:rPr>
              <w:fldChar w:fldCharType="end"/>
            </w:r>
          </w:hyperlink>
        </w:p>
        <w:p w14:paraId="72A1384A" w14:textId="00159BA3"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97" w:history="1">
            <w:r w:rsidRPr="009919ED">
              <w:rPr>
                <w:rStyle w:val="Hyperlink"/>
                <w:noProof/>
              </w:rPr>
              <w:t>3.4 STP similarities and differences summary</w:t>
            </w:r>
            <w:r>
              <w:rPr>
                <w:noProof/>
                <w:webHidden/>
              </w:rPr>
              <w:tab/>
            </w:r>
            <w:r>
              <w:rPr>
                <w:noProof/>
                <w:webHidden/>
              </w:rPr>
              <w:fldChar w:fldCharType="begin"/>
            </w:r>
            <w:r>
              <w:rPr>
                <w:noProof/>
                <w:webHidden/>
              </w:rPr>
              <w:instrText xml:space="preserve"> PAGEREF _Toc227346197 \h </w:instrText>
            </w:r>
            <w:r>
              <w:rPr>
                <w:noProof/>
                <w:webHidden/>
              </w:rPr>
            </w:r>
            <w:r>
              <w:rPr>
                <w:noProof/>
                <w:webHidden/>
              </w:rPr>
              <w:fldChar w:fldCharType="separate"/>
            </w:r>
            <w:r>
              <w:rPr>
                <w:noProof/>
                <w:webHidden/>
              </w:rPr>
              <w:t>11</w:t>
            </w:r>
            <w:r>
              <w:rPr>
                <w:noProof/>
                <w:webHidden/>
              </w:rPr>
              <w:fldChar w:fldCharType="end"/>
            </w:r>
          </w:hyperlink>
        </w:p>
        <w:p w14:paraId="2DF96100" w14:textId="23BB4B9F" w:rsidR="005F011F" w:rsidRDefault="005F011F">
          <w:pPr>
            <w:pStyle w:val="TOC1"/>
            <w:tabs>
              <w:tab w:val="right" w:leader="dot" w:pos="9350"/>
            </w:tabs>
            <w:rPr>
              <w:rFonts w:eastAsiaTheme="minorEastAsia" w:cstheme="minorBidi"/>
              <w:b w:val="0"/>
              <w:bCs w:val="0"/>
              <w:i w:val="0"/>
              <w:iCs w:val="0"/>
              <w:noProof/>
              <w:kern w:val="2"/>
              <w:szCs w:val="24"/>
              <w:lang w:val="en-US"/>
              <w14:ligatures w14:val="standardContextual"/>
            </w:rPr>
          </w:pPr>
          <w:hyperlink w:anchor="_Toc227346198" w:history="1">
            <w:r w:rsidRPr="009919ED">
              <w:rPr>
                <w:rStyle w:val="Hyperlink"/>
                <w:noProof/>
              </w:rPr>
              <w:t>4. Comparative 7Ps analysis (UK vs India)</w:t>
            </w:r>
            <w:r>
              <w:rPr>
                <w:noProof/>
                <w:webHidden/>
              </w:rPr>
              <w:tab/>
            </w:r>
            <w:r>
              <w:rPr>
                <w:noProof/>
                <w:webHidden/>
              </w:rPr>
              <w:fldChar w:fldCharType="begin"/>
            </w:r>
            <w:r>
              <w:rPr>
                <w:noProof/>
                <w:webHidden/>
              </w:rPr>
              <w:instrText xml:space="preserve"> PAGEREF _Toc227346198 \h </w:instrText>
            </w:r>
            <w:r>
              <w:rPr>
                <w:noProof/>
                <w:webHidden/>
              </w:rPr>
            </w:r>
            <w:r>
              <w:rPr>
                <w:noProof/>
                <w:webHidden/>
              </w:rPr>
              <w:fldChar w:fldCharType="separate"/>
            </w:r>
            <w:r>
              <w:rPr>
                <w:noProof/>
                <w:webHidden/>
              </w:rPr>
              <w:t>11</w:t>
            </w:r>
            <w:r>
              <w:rPr>
                <w:noProof/>
                <w:webHidden/>
              </w:rPr>
              <w:fldChar w:fldCharType="end"/>
            </w:r>
          </w:hyperlink>
        </w:p>
        <w:p w14:paraId="530B090D" w14:textId="31E24982"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199" w:history="1">
            <w:r w:rsidRPr="009919ED">
              <w:rPr>
                <w:rStyle w:val="Hyperlink"/>
                <w:noProof/>
              </w:rPr>
              <w:t>4.1 Marketing mix definition and decision logic</w:t>
            </w:r>
            <w:r>
              <w:rPr>
                <w:noProof/>
                <w:webHidden/>
              </w:rPr>
              <w:tab/>
            </w:r>
            <w:r>
              <w:rPr>
                <w:noProof/>
                <w:webHidden/>
              </w:rPr>
              <w:fldChar w:fldCharType="begin"/>
            </w:r>
            <w:r>
              <w:rPr>
                <w:noProof/>
                <w:webHidden/>
              </w:rPr>
              <w:instrText xml:space="preserve"> PAGEREF _Toc227346199 \h </w:instrText>
            </w:r>
            <w:r>
              <w:rPr>
                <w:noProof/>
                <w:webHidden/>
              </w:rPr>
            </w:r>
            <w:r>
              <w:rPr>
                <w:noProof/>
                <w:webHidden/>
              </w:rPr>
              <w:fldChar w:fldCharType="separate"/>
            </w:r>
            <w:r>
              <w:rPr>
                <w:noProof/>
                <w:webHidden/>
              </w:rPr>
              <w:t>11</w:t>
            </w:r>
            <w:r>
              <w:rPr>
                <w:noProof/>
                <w:webHidden/>
              </w:rPr>
              <w:fldChar w:fldCharType="end"/>
            </w:r>
          </w:hyperlink>
        </w:p>
        <w:p w14:paraId="69671F92" w14:textId="71590E3D"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00" w:history="1">
            <w:r w:rsidRPr="009919ED">
              <w:rPr>
                <w:rStyle w:val="Hyperlink"/>
                <w:noProof/>
              </w:rPr>
              <w:t>4.2 Product</w:t>
            </w:r>
            <w:r>
              <w:rPr>
                <w:noProof/>
                <w:webHidden/>
              </w:rPr>
              <w:tab/>
            </w:r>
            <w:r>
              <w:rPr>
                <w:noProof/>
                <w:webHidden/>
              </w:rPr>
              <w:fldChar w:fldCharType="begin"/>
            </w:r>
            <w:r>
              <w:rPr>
                <w:noProof/>
                <w:webHidden/>
              </w:rPr>
              <w:instrText xml:space="preserve"> PAGEREF _Toc227346200 \h </w:instrText>
            </w:r>
            <w:r>
              <w:rPr>
                <w:noProof/>
                <w:webHidden/>
              </w:rPr>
            </w:r>
            <w:r>
              <w:rPr>
                <w:noProof/>
                <w:webHidden/>
              </w:rPr>
              <w:fldChar w:fldCharType="separate"/>
            </w:r>
            <w:r>
              <w:rPr>
                <w:noProof/>
                <w:webHidden/>
              </w:rPr>
              <w:t>12</w:t>
            </w:r>
            <w:r>
              <w:rPr>
                <w:noProof/>
                <w:webHidden/>
              </w:rPr>
              <w:fldChar w:fldCharType="end"/>
            </w:r>
          </w:hyperlink>
        </w:p>
        <w:p w14:paraId="34331ACD" w14:textId="67562648"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01" w:history="1">
            <w:r w:rsidRPr="009919ED">
              <w:rPr>
                <w:rStyle w:val="Hyperlink"/>
                <w:noProof/>
              </w:rPr>
              <w:t>4.3 Price</w:t>
            </w:r>
            <w:r>
              <w:rPr>
                <w:noProof/>
                <w:webHidden/>
              </w:rPr>
              <w:tab/>
            </w:r>
            <w:r>
              <w:rPr>
                <w:noProof/>
                <w:webHidden/>
              </w:rPr>
              <w:fldChar w:fldCharType="begin"/>
            </w:r>
            <w:r>
              <w:rPr>
                <w:noProof/>
                <w:webHidden/>
              </w:rPr>
              <w:instrText xml:space="preserve"> PAGEREF _Toc227346201 \h </w:instrText>
            </w:r>
            <w:r>
              <w:rPr>
                <w:noProof/>
                <w:webHidden/>
              </w:rPr>
            </w:r>
            <w:r>
              <w:rPr>
                <w:noProof/>
                <w:webHidden/>
              </w:rPr>
              <w:fldChar w:fldCharType="separate"/>
            </w:r>
            <w:r>
              <w:rPr>
                <w:noProof/>
                <w:webHidden/>
              </w:rPr>
              <w:t>12</w:t>
            </w:r>
            <w:r>
              <w:rPr>
                <w:noProof/>
                <w:webHidden/>
              </w:rPr>
              <w:fldChar w:fldCharType="end"/>
            </w:r>
          </w:hyperlink>
        </w:p>
        <w:p w14:paraId="2798007E" w14:textId="0CDAF332"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02" w:history="1">
            <w:r w:rsidRPr="009919ED">
              <w:rPr>
                <w:rStyle w:val="Hyperlink"/>
                <w:noProof/>
              </w:rPr>
              <w:t>4.4 Place</w:t>
            </w:r>
            <w:r>
              <w:rPr>
                <w:noProof/>
                <w:webHidden/>
              </w:rPr>
              <w:tab/>
            </w:r>
            <w:r>
              <w:rPr>
                <w:noProof/>
                <w:webHidden/>
              </w:rPr>
              <w:fldChar w:fldCharType="begin"/>
            </w:r>
            <w:r>
              <w:rPr>
                <w:noProof/>
                <w:webHidden/>
              </w:rPr>
              <w:instrText xml:space="preserve"> PAGEREF _Toc227346202 \h </w:instrText>
            </w:r>
            <w:r>
              <w:rPr>
                <w:noProof/>
                <w:webHidden/>
              </w:rPr>
            </w:r>
            <w:r>
              <w:rPr>
                <w:noProof/>
                <w:webHidden/>
              </w:rPr>
              <w:fldChar w:fldCharType="separate"/>
            </w:r>
            <w:r>
              <w:rPr>
                <w:noProof/>
                <w:webHidden/>
              </w:rPr>
              <w:t>13</w:t>
            </w:r>
            <w:r>
              <w:rPr>
                <w:noProof/>
                <w:webHidden/>
              </w:rPr>
              <w:fldChar w:fldCharType="end"/>
            </w:r>
          </w:hyperlink>
        </w:p>
        <w:p w14:paraId="0D57A955" w14:textId="7DF0DC24"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03" w:history="1">
            <w:r w:rsidRPr="009919ED">
              <w:rPr>
                <w:rStyle w:val="Hyperlink"/>
                <w:noProof/>
              </w:rPr>
              <w:t>4.5 Promotion</w:t>
            </w:r>
            <w:r>
              <w:rPr>
                <w:noProof/>
                <w:webHidden/>
              </w:rPr>
              <w:tab/>
            </w:r>
            <w:r>
              <w:rPr>
                <w:noProof/>
                <w:webHidden/>
              </w:rPr>
              <w:fldChar w:fldCharType="begin"/>
            </w:r>
            <w:r>
              <w:rPr>
                <w:noProof/>
                <w:webHidden/>
              </w:rPr>
              <w:instrText xml:space="preserve"> PAGEREF _Toc227346203 \h </w:instrText>
            </w:r>
            <w:r>
              <w:rPr>
                <w:noProof/>
                <w:webHidden/>
              </w:rPr>
            </w:r>
            <w:r>
              <w:rPr>
                <w:noProof/>
                <w:webHidden/>
              </w:rPr>
              <w:fldChar w:fldCharType="separate"/>
            </w:r>
            <w:r>
              <w:rPr>
                <w:noProof/>
                <w:webHidden/>
              </w:rPr>
              <w:t>13</w:t>
            </w:r>
            <w:r>
              <w:rPr>
                <w:noProof/>
                <w:webHidden/>
              </w:rPr>
              <w:fldChar w:fldCharType="end"/>
            </w:r>
          </w:hyperlink>
        </w:p>
        <w:p w14:paraId="7707E742" w14:textId="015BEACA"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04" w:history="1">
            <w:r w:rsidRPr="009919ED">
              <w:rPr>
                <w:rStyle w:val="Hyperlink"/>
                <w:noProof/>
              </w:rPr>
              <w:t>4.6 People</w:t>
            </w:r>
            <w:r>
              <w:rPr>
                <w:noProof/>
                <w:webHidden/>
              </w:rPr>
              <w:tab/>
            </w:r>
            <w:r>
              <w:rPr>
                <w:noProof/>
                <w:webHidden/>
              </w:rPr>
              <w:fldChar w:fldCharType="begin"/>
            </w:r>
            <w:r>
              <w:rPr>
                <w:noProof/>
                <w:webHidden/>
              </w:rPr>
              <w:instrText xml:space="preserve"> PAGEREF _Toc227346204 \h </w:instrText>
            </w:r>
            <w:r>
              <w:rPr>
                <w:noProof/>
                <w:webHidden/>
              </w:rPr>
            </w:r>
            <w:r>
              <w:rPr>
                <w:noProof/>
                <w:webHidden/>
              </w:rPr>
              <w:fldChar w:fldCharType="separate"/>
            </w:r>
            <w:r>
              <w:rPr>
                <w:noProof/>
                <w:webHidden/>
              </w:rPr>
              <w:t>14</w:t>
            </w:r>
            <w:r>
              <w:rPr>
                <w:noProof/>
                <w:webHidden/>
              </w:rPr>
              <w:fldChar w:fldCharType="end"/>
            </w:r>
          </w:hyperlink>
        </w:p>
        <w:p w14:paraId="053FD6D3" w14:textId="5F5566C6"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05" w:history="1">
            <w:r w:rsidRPr="009919ED">
              <w:rPr>
                <w:rStyle w:val="Hyperlink"/>
                <w:noProof/>
              </w:rPr>
              <w:t>4.7 Process</w:t>
            </w:r>
            <w:r>
              <w:rPr>
                <w:noProof/>
                <w:webHidden/>
              </w:rPr>
              <w:tab/>
            </w:r>
            <w:r>
              <w:rPr>
                <w:noProof/>
                <w:webHidden/>
              </w:rPr>
              <w:fldChar w:fldCharType="begin"/>
            </w:r>
            <w:r>
              <w:rPr>
                <w:noProof/>
                <w:webHidden/>
              </w:rPr>
              <w:instrText xml:space="preserve"> PAGEREF _Toc227346205 \h </w:instrText>
            </w:r>
            <w:r>
              <w:rPr>
                <w:noProof/>
                <w:webHidden/>
              </w:rPr>
            </w:r>
            <w:r>
              <w:rPr>
                <w:noProof/>
                <w:webHidden/>
              </w:rPr>
              <w:fldChar w:fldCharType="separate"/>
            </w:r>
            <w:r>
              <w:rPr>
                <w:noProof/>
                <w:webHidden/>
              </w:rPr>
              <w:t>14</w:t>
            </w:r>
            <w:r>
              <w:rPr>
                <w:noProof/>
                <w:webHidden/>
              </w:rPr>
              <w:fldChar w:fldCharType="end"/>
            </w:r>
          </w:hyperlink>
        </w:p>
        <w:p w14:paraId="7D211C43" w14:textId="49AA3EC1"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06" w:history="1">
            <w:r w:rsidRPr="009919ED">
              <w:rPr>
                <w:rStyle w:val="Hyperlink"/>
                <w:noProof/>
              </w:rPr>
              <w:t>4.8 Physical evidence</w:t>
            </w:r>
            <w:r>
              <w:rPr>
                <w:noProof/>
                <w:webHidden/>
              </w:rPr>
              <w:tab/>
            </w:r>
            <w:r>
              <w:rPr>
                <w:noProof/>
                <w:webHidden/>
              </w:rPr>
              <w:fldChar w:fldCharType="begin"/>
            </w:r>
            <w:r>
              <w:rPr>
                <w:noProof/>
                <w:webHidden/>
              </w:rPr>
              <w:instrText xml:space="preserve"> PAGEREF _Toc227346206 \h </w:instrText>
            </w:r>
            <w:r>
              <w:rPr>
                <w:noProof/>
                <w:webHidden/>
              </w:rPr>
            </w:r>
            <w:r>
              <w:rPr>
                <w:noProof/>
                <w:webHidden/>
              </w:rPr>
              <w:fldChar w:fldCharType="separate"/>
            </w:r>
            <w:r>
              <w:rPr>
                <w:noProof/>
                <w:webHidden/>
              </w:rPr>
              <w:t>15</w:t>
            </w:r>
            <w:r>
              <w:rPr>
                <w:noProof/>
                <w:webHidden/>
              </w:rPr>
              <w:fldChar w:fldCharType="end"/>
            </w:r>
          </w:hyperlink>
        </w:p>
        <w:p w14:paraId="7A463EB5" w14:textId="7773C5A2"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07" w:history="1">
            <w:r w:rsidRPr="009919ED">
              <w:rPr>
                <w:rStyle w:val="Hyperlink"/>
                <w:noProof/>
              </w:rPr>
              <w:t>4.9 7Ps similarities and differences summary</w:t>
            </w:r>
            <w:r>
              <w:rPr>
                <w:noProof/>
                <w:webHidden/>
              </w:rPr>
              <w:tab/>
            </w:r>
            <w:r>
              <w:rPr>
                <w:noProof/>
                <w:webHidden/>
              </w:rPr>
              <w:fldChar w:fldCharType="begin"/>
            </w:r>
            <w:r>
              <w:rPr>
                <w:noProof/>
                <w:webHidden/>
              </w:rPr>
              <w:instrText xml:space="preserve"> PAGEREF _Toc227346207 \h </w:instrText>
            </w:r>
            <w:r>
              <w:rPr>
                <w:noProof/>
                <w:webHidden/>
              </w:rPr>
            </w:r>
            <w:r>
              <w:rPr>
                <w:noProof/>
                <w:webHidden/>
              </w:rPr>
              <w:fldChar w:fldCharType="separate"/>
            </w:r>
            <w:r>
              <w:rPr>
                <w:noProof/>
                <w:webHidden/>
              </w:rPr>
              <w:t>16</w:t>
            </w:r>
            <w:r>
              <w:rPr>
                <w:noProof/>
                <w:webHidden/>
              </w:rPr>
              <w:fldChar w:fldCharType="end"/>
            </w:r>
          </w:hyperlink>
        </w:p>
        <w:p w14:paraId="73E09612" w14:textId="3D7A62D5" w:rsidR="005F011F" w:rsidRDefault="005F011F">
          <w:pPr>
            <w:pStyle w:val="TOC1"/>
            <w:tabs>
              <w:tab w:val="right" w:leader="dot" w:pos="9350"/>
            </w:tabs>
            <w:rPr>
              <w:rFonts w:eastAsiaTheme="minorEastAsia" w:cstheme="minorBidi"/>
              <w:b w:val="0"/>
              <w:bCs w:val="0"/>
              <w:i w:val="0"/>
              <w:iCs w:val="0"/>
              <w:noProof/>
              <w:kern w:val="2"/>
              <w:szCs w:val="24"/>
              <w:lang w:val="en-US"/>
              <w14:ligatures w14:val="standardContextual"/>
            </w:rPr>
          </w:pPr>
          <w:hyperlink w:anchor="_Toc227346208" w:history="1">
            <w:r w:rsidRPr="009919ED">
              <w:rPr>
                <w:rStyle w:val="Hyperlink"/>
                <w:noProof/>
              </w:rPr>
              <w:t>5. Directional development strategy in India</w:t>
            </w:r>
            <w:r>
              <w:rPr>
                <w:noProof/>
                <w:webHidden/>
              </w:rPr>
              <w:tab/>
            </w:r>
            <w:r>
              <w:rPr>
                <w:noProof/>
                <w:webHidden/>
              </w:rPr>
              <w:fldChar w:fldCharType="begin"/>
            </w:r>
            <w:r>
              <w:rPr>
                <w:noProof/>
                <w:webHidden/>
              </w:rPr>
              <w:instrText xml:space="preserve"> PAGEREF _Toc227346208 \h </w:instrText>
            </w:r>
            <w:r>
              <w:rPr>
                <w:noProof/>
                <w:webHidden/>
              </w:rPr>
            </w:r>
            <w:r>
              <w:rPr>
                <w:noProof/>
                <w:webHidden/>
              </w:rPr>
              <w:fldChar w:fldCharType="separate"/>
            </w:r>
            <w:r>
              <w:rPr>
                <w:noProof/>
                <w:webHidden/>
              </w:rPr>
              <w:t>17</w:t>
            </w:r>
            <w:r>
              <w:rPr>
                <w:noProof/>
                <w:webHidden/>
              </w:rPr>
              <w:fldChar w:fldCharType="end"/>
            </w:r>
          </w:hyperlink>
        </w:p>
        <w:p w14:paraId="09EA152C" w14:textId="5E01CDC3"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09" w:history="1">
            <w:r w:rsidRPr="009919ED">
              <w:rPr>
                <w:rStyle w:val="Hyperlink"/>
                <w:noProof/>
              </w:rPr>
              <w:t>5.1 Strategic choice</w:t>
            </w:r>
            <w:r>
              <w:rPr>
                <w:noProof/>
                <w:webHidden/>
              </w:rPr>
              <w:tab/>
            </w:r>
            <w:r>
              <w:rPr>
                <w:noProof/>
                <w:webHidden/>
              </w:rPr>
              <w:fldChar w:fldCharType="begin"/>
            </w:r>
            <w:r>
              <w:rPr>
                <w:noProof/>
                <w:webHidden/>
              </w:rPr>
              <w:instrText xml:space="preserve"> PAGEREF _Toc227346209 \h </w:instrText>
            </w:r>
            <w:r>
              <w:rPr>
                <w:noProof/>
                <w:webHidden/>
              </w:rPr>
            </w:r>
            <w:r>
              <w:rPr>
                <w:noProof/>
                <w:webHidden/>
              </w:rPr>
              <w:fldChar w:fldCharType="separate"/>
            </w:r>
            <w:r>
              <w:rPr>
                <w:noProof/>
                <w:webHidden/>
              </w:rPr>
              <w:t>17</w:t>
            </w:r>
            <w:r>
              <w:rPr>
                <w:noProof/>
                <w:webHidden/>
              </w:rPr>
              <w:fldChar w:fldCharType="end"/>
            </w:r>
          </w:hyperlink>
        </w:p>
        <w:p w14:paraId="743AEA5C" w14:textId="52901955"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10" w:history="1">
            <w:r w:rsidRPr="009919ED">
              <w:rPr>
                <w:rStyle w:val="Hyperlink"/>
                <w:noProof/>
              </w:rPr>
              <w:t>5.2 Why focused differentiation fits</w:t>
            </w:r>
            <w:r>
              <w:rPr>
                <w:noProof/>
                <w:webHidden/>
              </w:rPr>
              <w:tab/>
            </w:r>
            <w:r>
              <w:rPr>
                <w:noProof/>
                <w:webHidden/>
              </w:rPr>
              <w:fldChar w:fldCharType="begin"/>
            </w:r>
            <w:r>
              <w:rPr>
                <w:noProof/>
                <w:webHidden/>
              </w:rPr>
              <w:instrText xml:space="preserve"> PAGEREF _Toc227346210 \h </w:instrText>
            </w:r>
            <w:r>
              <w:rPr>
                <w:noProof/>
                <w:webHidden/>
              </w:rPr>
            </w:r>
            <w:r>
              <w:rPr>
                <w:noProof/>
                <w:webHidden/>
              </w:rPr>
              <w:fldChar w:fldCharType="separate"/>
            </w:r>
            <w:r>
              <w:rPr>
                <w:noProof/>
                <w:webHidden/>
              </w:rPr>
              <w:t>17</w:t>
            </w:r>
            <w:r>
              <w:rPr>
                <w:noProof/>
                <w:webHidden/>
              </w:rPr>
              <w:fldChar w:fldCharType="end"/>
            </w:r>
          </w:hyperlink>
        </w:p>
        <w:p w14:paraId="133DC02A" w14:textId="2007F8B6"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11" w:history="1">
            <w:r w:rsidRPr="009919ED">
              <w:rPr>
                <w:rStyle w:val="Hyperlink"/>
                <w:noProof/>
              </w:rPr>
              <w:t>5.3 Risks and control conditions</w:t>
            </w:r>
            <w:r>
              <w:rPr>
                <w:noProof/>
                <w:webHidden/>
              </w:rPr>
              <w:tab/>
            </w:r>
            <w:r>
              <w:rPr>
                <w:noProof/>
                <w:webHidden/>
              </w:rPr>
              <w:fldChar w:fldCharType="begin"/>
            </w:r>
            <w:r>
              <w:rPr>
                <w:noProof/>
                <w:webHidden/>
              </w:rPr>
              <w:instrText xml:space="preserve"> PAGEREF _Toc227346211 \h </w:instrText>
            </w:r>
            <w:r>
              <w:rPr>
                <w:noProof/>
                <w:webHidden/>
              </w:rPr>
            </w:r>
            <w:r>
              <w:rPr>
                <w:noProof/>
                <w:webHidden/>
              </w:rPr>
              <w:fldChar w:fldCharType="separate"/>
            </w:r>
            <w:r>
              <w:rPr>
                <w:noProof/>
                <w:webHidden/>
              </w:rPr>
              <w:t>17</w:t>
            </w:r>
            <w:r>
              <w:rPr>
                <w:noProof/>
                <w:webHidden/>
              </w:rPr>
              <w:fldChar w:fldCharType="end"/>
            </w:r>
          </w:hyperlink>
        </w:p>
        <w:p w14:paraId="4301BE95" w14:textId="7A76E92D" w:rsidR="005F011F" w:rsidRDefault="005F011F">
          <w:pPr>
            <w:pStyle w:val="TOC1"/>
            <w:tabs>
              <w:tab w:val="right" w:leader="dot" w:pos="9350"/>
            </w:tabs>
            <w:rPr>
              <w:rFonts w:eastAsiaTheme="minorEastAsia" w:cstheme="minorBidi"/>
              <w:b w:val="0"/>
              <w:bCs w:val="0"/>
              <w:i w:val="0"/>
              <w:iCs w:val="0"/>
              <w:noProof/>
              <w:kern w:val="2"/>
              <w:szCs w:val="24"/>
              <w:lang w:val="en-US"/>
              <w14:ligatures w14:val="standardContextual"/>
            </w:rPr>
          </w:pPr>
          <w:hyperlink w:anchor="_Toc227346212" w:history="1">
            <w:r w:rsidRPr="009919ED">
              <w:rPr>
                <w:rStyle w:val="Hyperlink"/>
                <w:noProof/>
              </w:rPr>
              <w:t>6. Ethical issues in Zara's marketing mix</w:t>
            </w:r>
            <w:r>
              <w:rPr>
                <w:noProof/>
                <w:webHidden/>
              </w:rPr>
              <w:tab/>
            </w:r>
            <w:r>
              <w:rPr>
                <w:noProof/>
                <w:webHidden/>
              </w:rPr>
              <w:fldChar w:fldCharType="begin"/>
            </w:r>
            <w:r>
              <w:rPr>
                <w:noProof/>
                <w:webHidden/>
              </w:rPr>
              <w:instrText xml:space="preserve"> PAGEREF _Toc227346212 \h </w:instrText>
            </w:r>
            <w:r>
              <w:rPr>
                <w:noProof/>
                <w:webHidden/>
              </w:rPr>
            </w:r>
            <w:r>
              <w:rPr>
                <w:noProof/>
                <w:webHidden/>
              </w:rPr>
              <w:fldChar w:fldCharType="separate"/>
            </w:r>
            <w:r>
              <w:rPr>
                <w:noProof/>
                <w:webHidden/>
              </w:rPr>
              <w:t>19</w:t>
            </w:r>
            <w:r>
              <w:rPr>
                <w:noProof/>
                <w:webHidden/>
              </w:rPr>
              <w:fldChar w:fldCharType="end"/>
            </w:r>
          </w:hyperlink>
        </w:p>
        <w:p w14:paraId="34F9443A" w14:textId="28B2E0A9"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13" w:history="1">
            <w:r w:rsidRPr="009919ED">
              <w:rPr>
                <w:rStyle w:val="Hyperlink"/>
                <w:noProof/>
              </w:rPr>
              <w:t>6.1 Environmental intensity</w:t>
            </w:r>
            <w:r>
              <w:rPr>
                <w:noProof/>
                <w:webHidden/>
              </w:rPr>
              <w:tab/>
            </w:r>
            <w:r>
              <w:rPr>
                <w:noProof/>
                <w:webHidden/>
              </w:rPr>
              <w:fldChar w:fldCharType="begin"/>
            </w:r>
            <w:r>
              <w:rPr>
                <w:noProof/>
                <w:webHidden/>
              </w:rPr>
              <w:instrText xml:space="preserve"> PAGEREF _Toc227346213 \h </w:instrText>
            </w:r>
            <w:r>
              <w:rPr>
                <w:noProof/>
                <w:webHidden/>
              </w:rPr>
            </w:r>
            <w:r>
              <w:rPr>
                <w:noProof/>
                <w:webHidden/>
              </w:rPr>
              <w:fldChar w:fldCharType="separate"/>
            </w:r>
            <w:r>
              <w:rPr>
                <w:noProof/>
                <w:webHidden/>
              </w:rPr>
              <w:t>19</w:t>
            </w:r>
            <w:r>
              <w:rPr>
                <w:noProof/>
                <w:webHidden/>
              </w:rPr>
              <w:fldChar w:fldCharType="end"/>
            </w:r>
          </w:hyperlink>
        </w:p>
        <w:p w14:paraId="59BB46B3" w14:textId="43354DD8"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14" w:history="1">
            <w:r w:rsidRPr="009919ED">
              <w:rPr>
                <w:rStyle w:val="Hyperlink"/>
                <w:noProof/>
              </w:rPr>
              <w:t>6.2 Labour and due diligence</w:t>
            </w:r>
            <w:r>
              <w:rPr>
                <w:noProof/>
                <w:webHidden/>
              </w:rPr>
              <w:tab/>
            </w:r>
            <w:r>
              <w:rPr>
                <w:noProof/>
                <w:webHidden/>
              </w:rPr>
              <w:fldChar w:fldCharType="begin"/>
            </w:r>
            <w:r>
              <w:rPr>
                <w:noProof/>
                <w:webHidden/>
              </w:rPr>
              <w:instrText xml:space="preserve"> PAGEREF _Toc227346214 \h </w:instrText>
            </w:r>
            <w:r>
              <w:rPr>
                <w:noProof/>
                <w:webHidden/>
              </w:rPr>
            </w:r>
            <w:r>
              <w:rPr>
                <w:noProof/>
                <w:webHidden/>
              </w:rPr>
              <w:fldChar w:fldCharType="separate"/>
            </w:r>
            <w:r>
              <w:rPr>
                <w:noProof/>
                <w:webHidden/>
              </w:rPr>
              <w:t>19</w:t>
            </w:r>
            <w:r>
              <w:rPr>
                <w:noProof/>
                <w:webHidden/>
              </w:rPr>
              <w:fldChar w:fldCharType="end"/>
            </w:r>
          </w:hyperlink>
        </w:p>
        <w:p w14:paraId="009434DF" w14:textId="42BC330B"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15" w:history="1">
            <w:r w:rsidRPr="009919ED">
              <w:rPr>
                <w:rStyle w:val="Hyperlink"/>
                <w:noProof/>
              </w:rPr>
              <w:t>6.3 Communication ethics</w:t>
            </w:r>
            <w:r>
              <w:rPr>
                <w:noProof/>
                <w:webHidden/>
              </w:rPr>
              <w:tab/>
            </w:r>
            <w:r>
              <w:rPr>
                <w:noProof/>
                <w:webHidden/>
              </w:rPr>
              <w:fldChar w:fldCharType="begin"/>
            </w:r>
            <w:r>
              <w:rPr>
                <w:noProof/>
                <w:webHidden/>
              </w:rPr>
              <w:instrText xml:space="preserve"> PAGEREF _Toc227346215 \h </w:instrText>
            </w:r>
            <w:r>
              <w:rPr>
                <w:noProof/>
                <w:webHidden/>
              </w:rPr>
            </w:r>
            <w:r>
              <w:rPr>
                <w:noProof/>
                <w:webHidden/>
              </w:rPr>
              <w:fldChar w:fldCharType="separate"/>
            </w:r>
            <w:r>
              <w:rPr>
                <w:noProof/>
                <w:webHidden/>
              </w:rPr>
              <w:t>19</w:t>
            </w:r>
            <w:r>
              <w:rPr>
                <w:noProof/>
                <w:webHidden/>
              </w:rPr>
              <w:fldChar w:fldCharType="end"/>
            </w:r>
          </w:hyperlink>
        </w:p>
        <w:p w14:paraId="50BCFB72" w14:textId="7B068DCA"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16" w:history="1">
            <w:r w:rsidRPr="009919ED">
              <w:rPr>
                <w:rStyle w:val="Hyperlink"/>
                <w:noProof/>
              </w:rPr>
              <w:t>6.4 Ethical implications summary</w:t>
            </w:r>
            <w:r>
              <w:rPr>
                <w:noProof/>
                <w:webHidden/>
              </w:rPr>
              <w:tab/>
            </w:r>
            <w:r>
              <w:rPr>
                <w:noProof/>
                <w:webHidden/>
              </w:rPr>
              <w:fldChar w:fldCharType="begin"/>
            </w:r>
            <w:r>
              <w:rPr>
                <w:noProof/>
                <w:webHidden/>
              </w:rPr>
              <w:instrText xml:space="preserve"> PAGEREF _Toc227346216 \h </w:instrText>
            </w:r>
            <w:r>
              <w:rPr>
                <w:noProof/>
                <w:webHidden/>
              </w:rPr>
            </w:r>
            <w:r>
              <w:rPr>
                <w:noProof/>
                <w:webHidden/>
              </w:rPr>
              <w:fldChar w:fldCharType="separate"/>
            </w:r>
            <w:r>
              <w:rPr>
                <w:noProof/>
                <w:webHidden/>
              </w:rPr>
              <w:t>20</w:t>
            </w:r>
            <w:r>
              <w:rPr>
                <w:noProof/>
                <w:webHidden/>
              </w:rPr>
              <w:fldChar w:fldCharType="end"/>
            </w:r>
          </w:hyperlink>
        </w:p>
        <w:p w14:paraId="7D07133D" w14:textId="073A5389" w:rsidR="005F011F" w:rsidRDefault="005F011F">
          <w:pPr>
            <w:pStyle w:val="TOC1"/>
            <w:tabs>
              <w:tab w:val="right" w:leader="dot" w:pos="9350"/>
            </w:tabs>
            <w:rPr>
              <w:rFonts w:eastAsiaTheme="minorEastAsia" w:cstheme="minorBidi"/>
              <w:b w:val="0"/>
              <w:bCs w:val="0"/>
              <w:i w:val="0"/>
              <w:iCs w:val="0"/>
              <w:noProof/>
              <w:kern w:val="2"/>
              <w:szCs w:val="24"/>
              <w:lang w:val="en-US"/>
              <w14:ligatures w14:val="standardContextual"/>
            </w:rPr>
          </w:pPr>
          <w:hyperlink w:anchor="_Toc227346217" w:history="1">
            <w:r w:rsidRPr="009919ED">
              <w:rPr>
                <w:rStyle w:val="Hyperlink"/>
                <w:noProof/>
              </w:rPr>
              <w:t>7. Recommendations</w:t>
            </w:r>
            <w:r>
              <w:rPr>
                <w:noProof/>
                <w:webHidden/>
              </w:rPr>
              <w:tab/>
            </w:r>
            <w:r>
              <w:rPr>
                <w:noProof/>
                <w:webHidden/>
              </w:rPr>
              <w:fldChar w:fldCharType="begin"/>
            </w:r>
            <w:r>
              <w:rPr>
                <w:noProof/>
                <w:webHidden/>
              </w:rPr>
              <w:instrText xml:space="preserve"> PAGEREF _Toc227346217 \h </w:instrText>
            </w:r>
            <w:r>
              <w:rPr>
                <w:noProof/>
                <w:webHidden/>
              </w:rPr>
            </w:r>
            <w:r>
              <w:rPr>
                <w:noProof/>
                <w:webHidden/>
              </w:rPr>
              <w:fldChar w:fldCharType="separate"/>
            </w:r>
            <w:r>
              <w:rPr>
                <w:noProof/>
                <w:webHidden/>
              </w:rPr>
              <w:t>20</w:t>
            </w:r>
            <w:r>
              <w:rPr>
                <w:noProof/>
                <w:webHidden/>
              </w:rPr>
              <w:fldChar w:fldCharType="end"/>
            </w:r>
          </w:hyperlink>
        </w:p>
        <w:p w14:paraId="1379F3C3" w14:textId="0F642C65"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18" w:history="1">
            <w:r w:rsidRPr="009919ED">
              <w:rPr>
                <w:rStyle w:val="Hyperlink"/>
                <w:noProof/>
              </w:rPr>
              <w:t>7.1 Global core, local edge</w:t>
            </w:r>
            <w:r>
              <w:rPr>
                <w:noProof/>
                <w:webHidden/>
              </w:rPr>
              <w:tab/>
            </w:r>
            <w:r>
              <w:rPr>
                <w:noProof/>
                <w:webHidden/>
              </w:rPr>
              <w:fldChar w:fldCharType="begin"/>
            </w:r>
            <w:r>
              <w:rPr>
                <w:noProof/>
                <w:webHidden/>
              </w:rPr>
              <w:instrText xml:space="preserve"> PAGEREF _Toc227346218 \h </w:instrText>
            </w:r>
            <w:r>
              <w:rPr>
                <w:noProof/>
                <w:webHidden/>
              </w:rPr>
            </w:r>
            <w:r>
              <w:rPr>
                <w:noProof/>
                <w:webHidden/>
              </w:rPr>
              <w:fldChar w:fldCharType="separate"/>
            </w:r>
            <w:r>
              <w:rPr>
                <w:noProof/>
                <w:webHidden/>
              </w:rPr>
              <w:t>20</w:t>
            </w:r>
            <w:r>
              <w:rPr>
                <w:noProof/>
                <w:webHidden/>
              </w:rPr>
              <w:fldChar w:fldCharType="end"/>
            </w:r>
          </w:hyperlink>
        </w:p>
        <w:p w14:paraId="48894932" w14:textId="774F882C"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19" w:history="1">
            <w:r w:rsidRPr="009919ED">
              <w:rPr>
                <w:rStyle w:val="Hyperlink"/>
                <w:noProof/>
              </w:rPr>
              <w:t>7.2 KPI-led governance</w:t>
            </w:r>
            <w:r>
              <w:rPr>
                <w:noProof/>
                <w:webHidden/>
              </w:rPr>
              <w:tab/>
            </w:r>
            <w:r>
              <w:rPr>
                <w:noProof/>
                <w:webHidden/>
              </w:rPr>
              <w:fldChar w:fldCharType="begin"/>
            </w:r>
            <w:r>
              <w:rPr>
                <w:noProof/>
                <w:webHidden/>
              </w:rPr>
              <w:instrText xml:space="preserve"> PAGEREF _Toc227346219 \h </w:instrText>
            </w:r>
            <w:r>
              <w:rPr>
                <w:noProof/>
                <w:webHidden/>
              </w:rPr>
            </w:r>
            <w:r>
              <w:rPr>
                <w:noProof/>
                <w:webHidden/>
              </w:rPr>
              <w:fldChar w:fldCharType="separate"/>
            </w:r>
            <w:r>
              <w:rPr>
                <w:noProof/>
                <w:webHidden/>
              </w:rPr>
              <w:t>20</w:t>
            </w:r>
            <w:r>
              <w:rPr>
                <w:noProof/>
                <w:webHidden/>
              </w:rPr>
              <w:fldChar w:fldCharType="end"/>
            </w:r>
          </w:hyperlink>
        </w:p>
        <w:p w14:paraId="55C9D655" w14:textId="3784D8A3"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20" w:history="1">
            <w:r w:rsidRPr="009919ED">
              <w:rPr>
                <w:rStyle w:val="Hyperlink"/>
                <w:noProof/>
              </w:rPr>
              <w:t>7.3 India growth sequencing</w:t>
            </w:r>
            <w:r>
              <w:rPr>
                <w:noProof/>
                <w:webHidden/>
              </w:rPr>
              <w:tab/>
            </w:r>
            <w:r>
              <w:rPr>
                <w:noProof/>
                <w:webHidden/>
              </w:rPr>
              <w:fldChar w:fldCharType="begin"/>
            </w:r>
            <w:r>
              <w:rPr>
                <w:noProof/>
                <w:webHidden/>
              </w:rPr>
              <w:instrText xml:space="preserve"> PAGEREF _Toc227346220 \h </w:instrText>
            </w:r>
            <w:r>
              <w:rPr>
                <w:noProof/>
                <w:webHidden/>
              </w:rPr>
            </w:r>
            <w:r>
              <w:rPr>
                <w:noProof/>
                <w:webHidden/>
              </w:rPr>
              <w:fldChar w:fldCharType="separate"/>
            </w:r>
            <w:r>
              <w:rPr>
                <w:noProof/>
                <w:webHidden/>
              </w:rPr>
              <w:t>21</w:t>
            </w:r>
            <w:r>
              <w:rPr>
                <w:noProof/>
                <w:webHidden/>
              </w:rPr>
              <w:fldChar w:fldCharType="end"/>
            </w:r>
          </w:hyperlink>
        </w:p>
        <w:p w14:paraId="3B306C8C" w14:textId="4ED01CF6"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21" w:history="1">
            <w:r w:rsidRPr="009919ED">
              <w:rPr>
                <w:rStyle w:val="Hyperlink"/>
                <w:noProof/>
              </w:rPr>
              <w:t>7.4 Ethics and omnichannel activation</w:t>
            </w:r>
            <w:r>
              <w:rPr>
                <w:noProof/>
                <w:webHidden/>
              </w:rPr>
              <w:tab/>
            </w:r>
            <w:r>
              <w:rPr>
                <w:noProof/>
                <w:webHidden/>
              </w:rPr>
              <w:fldChar w:fldCharType="begin"/>
            </w:r>
            <w:r>
              <w:rPr>
                <w:noProof/>
                <w:webHidden/>
              </w:rPr>
              <w:instrText xml:space="preserve"> PAGEREF _Toc227346221 \h </w:instrText>
            </w:r>
            <w:r>
              <w:rPr>
                <w:noProof/>
                <w:webHidden/>
              </w:rPr>
            </w:r>
            <w:r>
              <w:rPr>
                <w:noProof/>
                <w:webHidden/>
              </w:rPr>
              <w:fldChar w:fldCharType="separate"/>
            </w:r>
            <w:r>
              <w:rPr>
                <w:noProof/>
                <w:webHidden/>
              </w:rPr>
              <w:t>21</w:t>
            </w:r>
            <w:r>
              <w:rPr>
                <w:noProof/>
                <w:webHidden/>
              </w:rPr>
              <w:fldChar w:fldCharType="end"/>
            </w:r>
          </w:hyperlink>
        </w:p>
        <w:p w14:paraId="4BC0FF64" w14:textId="48856CBC" w:rsidR="005F011F" w:rsidRDefault="005F011F">
          <w:pPr>
            <w:pStyle w:val="TOC1"/>
            <w:tabs>
              <w:tab w:val="right" w:leader="dot" w:pos="9350"/>
            </w:tabs>
            <w:rPr>
              <w:rFonts w:eastAsiaTheme="minorEastAsia" w:cstheme="minorBidi"/>
              <w:b w:val="0"/>
              <w:bCs w:val="0"/>
              <w:i w:val="0"/>
              <w:iCs w:val="0"/>
              <w:noProof/>
              <w:kern w:val="2"/>
              <w:szCs w:val="24"/>
              <w:lang w:val="en-US"/>
              <w14:ligatures w14:val="standardContextual"/>
            </w:rPr>
          </w:pPr>
          <w:hyperlink w:anchor="_Toc227346222" w:history="1">
            <w:r w:rsidRPr="009919ED">
              <w:rPr>
                <w:rStyle w:val="Hyperlink"/>
                <w:noProof/>
              </w:rPr>
              <w:t>8. Conclusion</w:t>
            </w:r>
            <w:r>
              <w:rPr>
                <w:noProof/>
                <w:webHidden/>
              </w:rPr>
              <w:tab/>
            </w:r>
            <w:r>
              <w:rPr>
                <w:noProof/>
                <w:webHidden/>
              </w:rPr>
              <w:fldChar w:fldCharType="begin"/>
            </w:r>
            <w:r>
              <w:rPr>
                <w:noProof/>
                <w:webHidden/>
              </w:rPr>
              <w:instrText xml:space="preserve"> PAGEREF _Toc227346222 \h </w:instrText>
            </w:r>
            <w:r>
              <w:rPr>
                <w:noProof/>
                <w:webHidden/>
              </w:rPr>
            </w:r>
            <w:r>
              <w:rPr>
                <w:noProof/>
                <w:webHidden/>
              </w:rPr>
              <w:fldChar w:fldCharType="separate"/>
            </w:r>
            <w:r>
              <w:rPr>
                <w:noProof/>
                <w:webHidden/>
              </w:rPr>
              <w:t>21</w:t>
            </w:r>
            <w:r>
              <w:rPr>
                <w:noProof/>
                <w:webHidden/>
              </w:rPr>
              <w:fldChar w:fldCharType="end"/>
            </w:r>
          </w:hyperlink>
        </w:p>
        <w:p w14:paraId="46127293" w14:textId="15890852" w:rsidR="005F011F" w:rsidRDefault="005F011F">
          <w:pPr>
            <w:pStyle w:val="TOC1"/>
            <w:tabs>
              <w:tab w:val="right" w:leader="dot" w:pos="9350"/>
            </w:tabs>
            <w:rPr>
              <w:rFonts w:eastAsiaTheme="minorEastAsia" w:cstheme="minorBidi"/>
              <w:b w:val="0"/>
              <w:bCs w:val="0"/>
              <w:i w:val="0"/>
              <w:iCs w:val="0"/>
              <w:noProof/>
              <w:kern w:val="2"/>
              <w:szCs w:val="24"/>
              <w:lang w:val="en-US"/>
              <w14:ligatures w14:val="standardContextual"/>
            </w:rPr>
          </w:pPr>
          <w:hyperlink w:anchor="_Toc227346223" w:history="1">
            <w:r w:rsidRPr="009919ED">
              <w:rPr>
                <w:rStyle w:val="Hyperlink"/>
                <w:noProof/>
              </w:rPr>
              <w:t>Section 2: Gibbs Reflective Account</w:t>
            </w:r>
            <w:r>
              <w:rPr>
                <w:noProof/>
                <w:webHidden/>
              </w:rPr>
              <w:tab/>
            </w:r>
            <w:r>
              <w:rPr>
                <w:noProof/>
                <w:webHidden/>
              </w:rPr>
              <w:fldChar w:fldCharType="begin"/>
            </w:r>
            <w:r>
              <w:rPr>
                <w:noProof/>
                <w:webHidden/>
              </w:rPr>
              <w:instrText xml:space="preserve"> PAGEREF _Toc227346223 \h </w:instrText>
            </w:r>
            <w:r>
              <w:rPr>
                <w:noProof/>
                <w:webHidden/>
              </w:rPr>
            </w:r>
            <w:r>
              <w:rPr>
                <w:noProof/>
                <w:webHidden/>
              </w:rPr>
              <w:fldChar w:fldCharType="separate"/>
            </w:r>
            <w:r>
              <w:rPr>
                <w:noProof/>
                <w:webHidden/>
              </w:rPr>
              <w:t>22</w:t>
            </w:r>
            <w:r>
              <w:rPr>
                <w:noProof/>
                <w:webHidden/>
              </w:rPr>
              <w:fldChar w:fldCharType="end"/>
            </w:r>
          </w:hyperlink>
        </w:p>
        <w:p w14:paraId="4CC243AC" w14:textId="35C4E187"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24" w:history="1">
            <w:r w:rsidRPr="009919ED">
              <w:rPr>
                <w:rStyle w:val="Hyperlink"/>
                <w:noProof/>
              </w:rPr>
              <w:t>Description</w:t>
            </w:r>
            <w:r>
              <w:rPr>
                <w:noProof/>
                <w:webHidden/>
              </w:rPr>
              <w:tab/>
            </w:r>
            <w:r>
              <w:rPr>
                <w:noProof/>
                <w:webHidden/>
              </w:rPr>
              <w:fldChar w:fldCharType="begin"/>
            </w:r>
            <w:r>
              <w:rPr>
                <w:noProof/>
                <w:webHidden/>
              </w:rPr>
              <w:instrText xml:space="preserve"> PAGEREF _Toc227346224 \h </w:instrText>
            </w:r>
            <w:r>
              <w:rPr>
                <w:noProof/>
                <w:webHidden/>
              </w:rPr>
            </w:r>
            <w:r>
              <w:rPr>
                <w:noProof/>
                <w:webHidden/>
              </w:rPr>
              <w:fldChar w:fldCharType="separate"/>
            </w:r>
            <w:r>
              <w:rPr>
                <w:noProof/>
                <w:webHidden/>
              </w:rPr>
              <w:t>22</w:t>
            </w:r>
            <w:r>
              <w:rPr>
                <w:noProof/>
                <w:webHidden/>
              </w:rPr>
              <w:fldChar w:fldCharType="end"/>
            </w:r>
          </w:hyperlink>
        </w:p>
        <w:p w14:paraId="53AB0842" w14:textId="50CE11E9"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25" w:history="1">
            <w:r w:rsidRPr="009919ED">
              <w:rPr>
                <w:rStyle w:val="Hyperlink"/>
                <w:noProof/>
              </w:rPr>
              <w:t>Feelings</w:t>
            </w:r>
            <w:r>
              <w:rPr>
                <w:noProof/>
                <w:webHidden/>
              </w:rPr>
              <w:tab/>
            </w:r>
            <w:r>
              <w:rPr>
                <w:noProof/>
                <w:webHidden/>
              </w:rPr>
              <w:fldChar w:fldCharType="begin"/>
            </w:r>
            <w:r>
              <w:rPr>
                <w:noProof/>
                <w:webHidden/>
              </w:rPr>
              <w:instrText xml:space="preserve"> PAGEREF _Toc227346225 \h </w:instrText>
            </w:r>
            <w:r>
              <w:rPr>
                <w:noProof/>
                <w:webHidden/>
              </w:rPr>
            </w:r>
            <w:r>
              <w:rPr>
                <w:noProof/>
                <w:webHidden/>
              </w:rPr>
              <w:fldChar w:fldCharType="separate"/>
            </w:r>
            <w:r>
              <w:rPr>
                <w:noProof/>
                <w:webHidden/>
              </w:rPr>
              <w:t>22</w:t>
            </w:r>
            <w:r>
              <w:rPr>
                <w:noProof/>
                <w:webHidden/>
              </w:rPr>
              <w:fldChar w:fldCharType="end"/>
            </w:r>
          </w:hyperlink>
        </w:p>
        <w:p w14:paraId="63689F98" w14:textId="55B6360C"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26" w:history="1">
            <w:r w:rsidRPr="009919ED">
              <w:rPr>
                <w:rStyle w:val="Hyperlink"/>
                <w:noProof/>
              </w:rPr>
              <w:t>Evaluation</w:t>
            </w:r>
            <w:r>
              <w:rPr>
                <w:noProof/>
                <w:webHidden/>
              </w:rPr>
              <w:tab/>
            </w:r>
            <w:r>
              <w:rPr>
                <w:noProof/>
                <w:webHidden/>
              </w:rPr>
              <w:fldChar w:fldCharType="begin"/>
            </w:r>
            <w:r>
              <w:rPr>
                <w:noProof/>
                <w:webHidden/>
              </w:rPr>
              <w:instrText xml:space="preserve"> PAGEREF _Toc227346226 \h </w:instrText>
            </w:r>
            <w:r>
              <w:rPr>
                <w:noProof/>
                <w:webHidden/>
              </w:rPr>
            </w:r>
            <w:r>
              <w:rPr>
                <w:noProof/>
                <w:webHidden/>
              </w:rPr>
              <w:fldChar w:fldCharType="separate"/>
            </w:r>
            <w:r>
              <w:rPr>
                <w:noProof/>
                <w:webHidden/>
              </w:rPr>
              <w:t>22</w:t>
            </w:r>
            <w:r>
              <w:rPr>
                <w:noProof/>
                <w:webHidden/>
              </w:rPr>
              <w:fldChar w:fldCharType="end"/>
            </w:r>
          </w:hyperlink>
        </w:p>
        <w:p w14:paraId="3FBF7F55" w14:textId="37862F60"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27" w:history="1">
            <w:r w:rsidRPr="009919ED">
              <w:rPr>
                <w:rStyle w:val="Hyperlink"/>
                <w:noProof/>
              </w:rPr>
              <w:t>Analysis</w:t>
            </w:r>
            <w:r>
              <w:rPr>
                <w:noProof/>
                <w:webHidden/>
              </w:rPr>
              <w:tab/>
            </w:r>
            <w:r>
              <w:rPr>
                <w:noProof/>
                <w:webHidden/>
              </w:rPr>
              <w:fldChar w:fldCharType="begin"/>
            </w:r>
            <w:r>
              <w:rPr>
                <w:noProof/>
                <w:webHidden/>
              </w:rPr>
              <w:instrText xml:space="preserve"> PAGEREF _Toc227346227 \h </w:instrText>
            </w:r>
            <w:r>
              <w:rPr>
                <w:noProof/>
                <w:webHidden/>
              </w:rPr>
            </w:r>
            <w:r>
              <w:rPr>
                <w:noProof/>
                <w:webHidden/>
              </w:rPr>
              <w:fldChar w:fldCharType="separate"/>
            </w:r>
            <w:r>
              <w:rPr>
                <w:noProof/>
                <w:webHidden/>
              </w:rPr>
              <w:t>23</w:t>
            </w:r>
            <w:r>
              <w:rPr>
                <w:noProof/>
                <w:webHidden/>
              </w:rPr>
              <w:fldChar w:fldCharType="end"/>
            </w:r>
          </w:hyperlink>
        </w:p>
        <w:p w14:paraId="3084B60C" w14:textId="34E6E07D"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28" w:history="1">
            <w:r w:rsidRPr="009919ED">
              <w:rPr>
                <w:rStyle w:val="Hyperlink"/>
                <w:noProof/>
              </w:rPr>
              <w:t>Conclusion</w:t>
            </w:r>
            <w:r>
              <w:rPr>
                <w:noProof/>
                <w:webHidden/>
              </w:rPr>
              <w:tab/>
            </w:r>
            <w:r>
              <w:rPr>
                <w:noProof/>
                <w:webHidden/>
              </w:rPr>
              <w:fldChar w:fldCharType="begin"/>
            </w:r>
            <w:r>
              <w:rPr>
                <w:noProof/>
                <w:webHidden/>
              </w:rPr>
              <w:instrText xml:space="preserve"> PAGEREF _Toc227346228 \h </w:instrText>
            </w:r>
            <w:r>
              <w:rPr>
                <w:noProof/>
                <w:webHidden/>
              </w:rPr>
            </w:r>
            <w:r>
              <w:rPr>
                <w:noProof/>
                <w:webHidden/>
              </w:rPr>
              <w:fldChar w:fldCharType="separate"/>
            </w:r>
            <w:r>
              <w:rPr>
                <w:noProof/>
                <w:webHidden/>
              </w:rPr>
              <w:t>24</w:t>
            </w:r>
            <w:r>
              <w:rPr>
                <w:noProof/>
                <w:webHidden/>
              </w:rPr>
              <w:fldChar w:fldCharType="end"/>
            </w:r>
          </w:hyperlink>
        </w:p>
        <w:p w14:paraId="6E48BFDA" w14:textId="3E5417F6" w:rsidR="005F011F" w:rsidRDefault="005F011F">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27346229" w:history="1">
            <w:r w:rsidRPr="009919ED">
              <w:rPr>
                <w:rStyle w:val="Hyperlink"/>
                <w:noProof/>
              </w:rPr>
              <w:t>Action plan</w:t>
            </w:r>
            <w:r>
              <w:rPr>
                <w:noProof/>
                <w:webHidden/>
              </w:rPr>
              <w:tab/>
            </w:r>
            <w:r>
              <w:rPr>
                <w:noProof/>
                <w:webHidden/>
              </w:rPr>
              <w:fldChar w:fldCharType="begin"/>
            </w:r>
            <w:r>
              <w:rPr>
                <w:noProof/>
                <w:webHidden/>
              </w:rPr>
              <w:instrText xml:space="preserve"> PAGEREF _Toc227346229 \h </w:instrText>
            </w:r>
            <w:r>
              <w:rPr>
                <w:noProof/>
                <w:webHidden/>
              </w:rPr>
            </w:r>
            <w:r>
              <w:rPr>
                <w:noProof/>
                <w:webHidden/>
              </w:rPr>
              <w:fldChar w:fldCharType="separate"/>
            </w:r>
            <w:r>
              <w:rPr>
                <w:noProof/>
                <w:webHidden/>
              </w:rPr>
              <w:t>24</w:t>
            </w:r>
            <w:r>
              <w:rPr>
                <w:noProof/>
                <w:webHidden/>
              </w:rPr>
              <w:fldChar w:fldCharType="end"/>
            </w:r>
          </w:hyperlink>
        </w:p>
        <w:p w14:paraId="77F4F1B2" w14:textId="0CA27DAB" w:rsidR="005F011F" w:rsidRDefault="005F011F">
          <w:pPr>
            <w:pStyle w:val="TOC1"/>
            <w:tabs>
              <w:tab w:val="right" w:leader="dot" w:pos="9350"/>
            </w:tabs>
            <w:rPr>
              <w:rFonts w:eastAsiaTheme="minorEastAsia" w:cstheme="minorBidi"/>
              <w:b w:val="0"/>
              <w:bCs w:val="0"/>
              <w:i w:val="0"/>
              <w:iCs w:val="0"/>
              <w:noProof/>
              <w:kern w:val="2"/>
              <w:szCs w:val="24"/>
              <w:lang w:val="en-US"/>
              <w14:ligatures w14:val="standardContextual"/>
            </w:rPr>
          </w:pPr>
          <w:hyperlink w:anchor="_Toc227346230" w:history="1">
            <w:r w:rsidRPr="009919ED">
              <w:rPr>
                <w:rStyle w:val="Hyperlink"/>
                <w:noProof/>
              </w:rPr>
              <w:t>References</w:t>
            </w:r>
            <w:r>
              <w:rPr>
                <w:noProof/>
                <w:webHidden/>
              </w:rPr>
              <w:tab/>
            </w:r>
            <w:r>
              <w:rPr>
                <w:noProof/>
                <w:webHidden/>
              </w:rPr>
              <w:fldChar w:fldCharType="begin"/>
            </w:r>
            <w:r>
              <w:rPr>
                <w:noProof/>
                <w:webHidden/>
              </w:rPr>
              <w:instrText xml:space="preserve"> PAGEREF _Toc227346230 \h </w:instrText>
            </w:r>
            <w:r>
              <w:rPr>
                <w:noProof/>
                <w:webHidden/>
              </w:rPr>
            </w:r>
            <w:r>
              <w:rPr>
                <w:noProof/>
                <w:webHidden/>
              </w:rPr>
              <w:fldChar w:fldCharType="separate"/>
            </w:r>
            <w:r>
              <w:rPr>
                <w:noProof/>
                <w:webHidden/>
              </w:rPr>
              <w:t>24</w:t>
            </w:r>
            <w:r>
              <w:rPr>
                <w:noProof/>
                <w:webHidden/>
              </w:rPr>
              <w:fldChar w:fldCharType="end"/>
            </w:r>
          </w:hyperlink>
        </w:p>
        <w:p w14:paraId="49ACD284" w14:textId="50BBC896" w:rsidR="005F011F" w:rsidRDefault="005F011F">
          <w:r>
            <w:rPr>
              <w:b/>
              <w:bCs/>
              <w:noProof/>
            </w:rPr>
            <w:fldChar w:fldCharType="end"/>
          </w:r>
        </w:p>
      </w:sdtContent>
    </w:sdt>
    <w:p w14:paraId="567B1290" w14:textId="77777777" w:rsidR="00EA0431" w:rsidRDefault="00EA0431" w:rsidP="00764C6A"/>
    <w:p w14:paraId="3B7F2ECB" w14:textId="77777777" w:rsidR="00D74AE3" w:rsidRDefault="00000000">
      <w:pPr>
        <w:pStyle w:val="Heading1"/>
        <w:jc w:val="left"/>
      </w:pPr>
      <w:bookmarkStart w:id="1" w:name="_Toc227346185"/>
      <w:r>
        <w:lastRenderedPageBreak/>
        <w:t>1. Introduction</w:t>
      </w:r>
      <w:bookmarkEnd w:id="1"/>
    </w:p>
    <w:p w14:paraId="1932F5AB" w14:textId="77777777" w:rsidR="00D74AE3" w:rsidRDefault="00000000">
      <w:r>
        <w:t>This report evaluates Zara's international marketing strategy in the United Kingdom and India to judge which elements of the brand should remain standardised and which should be adapted to local market conditions. The country pair is analytically useful because the UK is a mature, high-income and highly transparent fashion market, whereas India combines stronger long-run growth potential with sharper affordability constraints, greater regional variation and a more aspirational consumption logic. The central argument is that Zara should preserve a global strategic core in brand identity, design rhythm and supply-chain discipline, while adapting customer-facing decisions in pricing, channel emphasis, promotional framing and selected assortment depth by market context (Theodosiou and Leonidou, 2003; Ryans et al., 2003).</w:t>
      </w:r>
    </w:p>
    <w:p w14:paraId="53076561" w14:textId="77777777" w:rsidR="00D74AE3" w:rsidRDefault="00000000">
      <w:pPr>
        <w:pStyle w:val="Heading2"/>
        <w:jc w:val="left"/>
      </w:pPr>
      <w:bookmarkStart w:id="2" w:name="_Toc227346186"/>
      <w:r>
        <w:t>1.1 Background</w:t>
      </w:r>
      <w:bookmarkEnd w:id="2"/>
    </w:p>
    <w:p w14:paraId="5DC92649" w14:textId="77777777" w:rsidR="00D74AE3" w:rsidRDefault="00000000">
      <w:r>
        <w:t>Zara is the flagship retail chain of Inditex and is widely recognised for translating trend signals into store-ready collections faster than most apparel competitors. It entered the UK in 1998 and India in 2010, which means the two markets provide enough operating history for a meaningful comparison of how one fast-fashion brand performs under very different demand conditions (FashionUnited, 2012; Indian Retailer, 2010). Recent performance data also reinforces the comparison: ITX UK Limited reported a large and mature turnover base in the UK, while Zara's India business continues to show meaningful scale but a more constrained growth-and-affordability balance (ITX UK Limited, 2025; Business Standard, 2025).</w:t>
      </w:r>
    </w:p>
    <w:p w14:paraId="08CE9584" w14:textId="77777777" w:rsidR="00D74AE3" w:rsidRDefault="00000000">
      <w:r>
        <w:t>The report therefore uses PESTEL, STP and the 7Ps as decision tools rather than descriptive headings. Each section moves from evidence to implication, then to judgement. The analysis then identifies a directional development strategy for India, evaluates ethical issues in Zara's marketing mix and closes with practical recommendations before a separate Gibbs reflection on the learning process.</w:t>
      </w:r>
    </w:p>
    <w:p w14:paraId="784A9801" w14:textId="77777777" w:rsidR="00D74AE3" w:rsidRDefault="00000000">
      <w:pPr>
        <w:pStyle w:val="Heading1"/>
        <w:jc w:val="left"/>
      </w:pPr>
      <w:bookmarkStart w:id="3" w:name="_Toc227346187"/>
      <w:r>
        <w:lastRenderedPageBreak/>
        <w:t>2. Comparative market analysis</w:t>
      </w:r>
      <w:bookmarkEnd w:id="3"/>
    </w:p>
    <w:p w14:paraId="60B66143" w14:textId="77777777" w:rsidR="00D74AE3" w:rsidRDefault="00000000">
      <w:r>
        <w:t>PESTEL is used here to test whether Zara can apply one operating formula across both countries or whether market-level conditions require selective adaptation. The framework is most useful when each factor is linked directly to a marketing consequence rather than left as background description.</w:t>
      </w:r>
    </w:p>
    <w:p w14:paraId="4FBE2DC4" w14:textId="77777777" w:rsidR="00D74AE3" w:rsidRDefault="00000000">
      <w:pPr>
        <w:jc w:val="center"/>
      </w:pPr>
      <w:r>
        <w:rPr>
          <w:noProof/>
        </w:rPr>
        <w:drawing>
          <wp:inline distT="0" distB="0" distL="0" distR="0" wp14:anchorId="4FD4C544" wp14:editId="30A0A85B">
            <wp:extent cx="5120640" cy="27364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8"/>
                    <a:stretch>
                      <a:fillRect/>
                    </a:stretch>
                  </pic:blipFill>
                  <pic:spPr>
                    <a:xfrm>
                      <a:off x="0" y="0"/>
                      <a:ext cx="5120640" cy="2736466"/>
                    </a:xfrm>
                    <a:prstGeom prst="rect">
                      <a:avLst/>
                    </a:prstGeom>
                  </pic:spPr>
                </pic:pic>
              </a:graphicData>
            </a:graphic>
          </wp:inline>
        </w:drawing>
      </w:r>
    </w:p>
    <w:p w14:paraId="4DEE9DA8" w14:textId="77777777" w:rsidR="00D74AE3" w:rsidRDefault="00000000">
      <w:r>
        <w:t>Figure 1. PESTEL decision framework for Zara's UK-India comparison</w:t>
      </w:r>
    </w:p>
    <w:p w14:paraId="56230D9F" w14:textId="77777777" w:rsidR="00D74AE3" w:rsidRDefault="00000000">
      <w:r>
        <w:t>Source (Figure 1): adapted from international marketing strategy contingency logic (Theodosiou and Leonidou, 2003; Ryans et al., 2003).</w:t>
      </w:r>
    </w:p>
    <w:p w14:paraId="19CE7391" w14:textId="77777777" w:rsidR="00D74AE3" w:rsidRDefault="00000000">
      <w:pPr>
        <w:pStyle w:val="Heading2"/>
        <w:jc w:val="left"/>
      </w:pPr>
      <w:bookmarkStart w:id="4" w:name="_Toc227346188"/>
      <w:r>
        <w:t>2.1 Political and legal context</w:t>
      </w:r>
      <w:bookmarkEnd w:id="4"/>
    </w:p>
    <w:p w14:paraId="20343D3F" w14:textId="77777777" w:rsidR="00D74AE3" w:rsidRDefault="00000000">
      <w:r>
        <w:t>The UK is politically and legally favourable for Zara because policy continuity, consumer-rights protection and disclosure expectations are comparatively clear. That clarity lowers institutional uncertainty for store planning and omnichannel execution, but it also increases the commercial cost of governance failures. The Modern Slavery Act means ethical due diligence is not peripheral to marketing strategy in the UK; it affects brand trust, media exposure and reputational resilience directly (UK Government, 2015; OECD, 2018).</w:t>
      </w:r>
    </w:p>
    <w:p w14:paraId="0F1E5CE0" w14:textId="77777777" w:rsidR="00D74AE3" w:rsidRDefault="00000000">
      <w:r>
        <w:t xml:space="preserve">India is also favourable, but for different reasons. Demand growth, reform momentum and digital-public infrastructure create stronger expansion headroom, especially in leading </w:t>
      </w:r>
      <w:r>
        <w:lastRenderedPageBreak/>
        <w:t>urban centres. The less favourable side is implementation unevenness across states, city tiers and local operating conditions. For Zara, this means India should be managed with tighter sequencing and stronger local coordination rather than a uniform national rollout model (Morgan et al., 2011; Theodosiou and Leonidou, 2003).</w:t>
      </w:r>
    </w:p>
    <w:p w14:paraId="1ADDBFB0" w14:textId="77777777" w:rsidR="00D74AE3" w:rsidRDefault="00000000">
      <w:pPr>
        <w:pStyle w:val="Heading2"/>
        <w:jc w:val="left"/>
      </w:pPr>
      <w:bookmarkStart w:id="5" w:name="_Toc227346189"/>
      <w:r>
        <w:t>2.2 Economic context</w:t>
      </w:r>
      <w:bookmarkEnd w:id="5"/>
    </w:p>
    <w:p w14:paraId="480F9343" w14:textId="77777777" w:rsidR="00D74AE3" w:rsidRDefault="00000000">
      <w:r>
        <w:t>The economic gap between the two markets is strategically decisive. World Bank GNI per capita data places the UK at roughly US$49,470 and India at roughly US$2,650 in the comparable 2024 series, which means Zara faces very different affordability ceilings, basket-size expectations and acceptable premium levels in each market (World Bank, 2026a; World Bank, 2026b). The implication is not that India lacks opportunity; rather, it means price architecture cannot be transferred without adaptation.</w:t>
      </w:r>
    </w:p>
    <w:p w14:paraId="18914064" w14:textId="77777777" w:rsidR="00D74AE3" w:rsidRDefault="00000000">
      <w:r>
        <w:t>Recent company evidence points in the same direction. The UK business benefits from revenue density and a more established omnichannel base, while India offers stronger long-run runway but a narrower accessible customer base at Zara's current price image (ITX UK Limited, 2025; Business Standard, 2025). Economically, the UK is favourable for stable monetisation and India is favourable for growth potential; the trade-off is that India's opportunity is more conditional on local fit.</w:t>
      </w:r>
    </w:p>
    <w:p w14:paraId="17600802" w14:textId="77777777" w:rsidR="00D74AE3" w:rsidRDefault="00000000">
      <w:r>
        <w:t>Inflation, currency context and competitor structure deepen this contrast. In the UK, customers compare Zara quickly against a wide apparel set and can absorb moderate price premiums when trend relevance is obvious. In India, the same premium is judged against a more elastic spending environment, so import cost, exchange-rate pressure and local price ladders matter more visibly at the point of purchase. Zara therefore needs stronger price architecture discipline in India, not simply lower prices.</w:t>
      </w:r>
    </w:p>
    <w:p w14:paraId="5A1FF9BC" w14:textId="77777777" w:rsidR="00D74AE3" w:rsidRDefault="00000000">
      <w:pPr>
        <w:pStyle w:val="Heading2"/>
        <w:jc w:val="left"/>
      </w:pPr>
      <w:bookmarkStart w:id="6" w:name="_Toc227346190"/>
      <w:r>
        <w:t>2.3 Social and cultural factors (with Hofstede model)</w:t>
      </w:r>
      <w:bookmarkEnd w:id="6"/>
    </w:p>
    <w:p w14:paraId="17BC864E" w14:textId="77777777" w:rsidR="00D74AE3" w:rsidRDefault="00000000">
      <w:r>
        <w:t xml:space="preserve">The social comparison is central because Zara competes through fast-moving symbols as much as through product. Both markets are highly exposed to global fashion signals, but that does not mean the same consumption logic applies in each country. In the UK, fashion choice is more strongly linked to personal expression, convenience and routine omnichannel behaviour. In India, fashion also carries aspiration, social visibility and </w:t>
      </w:r>
      <w:r>
        <w:lastRenderedPageBreak/>
        <w:t>stronger occasion sensitivity. De Mooij and Hofstede argue that convergence in media exposure does not remove divergence in consumer meaning systems, which is exactly why Zara can keep one brand language but still need different proof points by market (de Mooij and Hofstede, 2002; de Mooij and Hofstede, 2010).</w:t>
      </w:r>
    </w:p>
    <w:p w14:paraId="36790C1E" w14:textId="77777777" w:rsidR="00D74AE3" w:rsidRDefault="00000000">
      <w:r>
        <w:t>A more rigorous approach is to present the actual Hofstede scores and then explain what they mean for marketing decisions. The UK scores 35 on power distance, 89 on individualism and 69 on indulgence, while India scores 77, 48 and 26 respectively. That numerical contrast explains why UK messaging can lean further into self-expression and ease, whereas India needs a stronger blend of aspiration, trust and visible value cues.</w:t>
      </w:r>
    </w:p>
    <w:p w14:paraId="5CD2B410" w14:textId="77777777" w:rsidR="00D74AE3" w:rsidRDefault="00000000">
      <w:r>
        <w:t>Digital maturity and urban structure reinforce the cultural point. DataReportal shows deep connected usage in both countries, but the social role of digital is not identical. In the UK, digital touchpoints support routine browsing, comparison and fulfilment. In India, digital touchpoints also shape trend discovery itself through creator content, social proof and mobile-first browsing patterns (DataReportal, 2025a; DataReportal, 2025b). The similarity is high fashion visibility; the difference is that India needs more active conversion support from that visibility.</w:t>
      </w:r>
    </w:p>
    <w:p w14:paraId="1A52A980" w14:textId="77777777" w:rsidR="00D74AE3" w:rsidRDefault="00000000">
      <w:pPr>
        <w:jc w:val="center"/>
      </w:pPr>
      <w:r>
        <w:rPr>
          <w:noProof/>
        </w:rPr>
        <w:drawing>
          <wp:inline distT="0" distB="0" distL="0" distR="0" wp14:anchorId="1E677F0E" wp14:editId="03820751">
            <wp:extent cx="4800600" cy="30003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9"/>
                    <a:stretch>
                      <a:fillRect/>
                    </a:stretch>
                  </pic:blipFill>
                  <pic:spPr>
                    <a:xfrm>
                      <a:off x="0" y="0"/>
                      <a:ext cx="4800600" cy="3000375"/>
                    </a:xfrm>
                    <a:prstGeom prst="rect">
                      <a:avLst/>
                    </a:prstGeom>
                  </pic:spPr>
                </pic:pic>
              </a:graphicData>
            </a:graphic>
          </wp:inline>
        </w:drawing>
      </w:r>
    </w:p>
    <w:p w14:paraId="703D4540" w14:textId="77777777" w:rsidR="00D74AE3" w:rsidRDefault="00000000">
      <w:r>
        <w:t>Figure 2. Hofstede radar comparison - UK vs India</w:t>
      </w:r>
    </w:p>
    <w:p w14:paraId="79969977" w14:textId="77777777" w:rsidR="00D74AE3" w:rsidRDefault="00000000">
      <w:r>
        <w:t>Source (Figure 2): score pattern interpreted through de Mooij and Hofstede (2010) and country-level Hofstede comparison data used in this report.</w:t>
      </w:r>
    </w:p>
    <w:p w14:paraId="218A55C1" w14:textId="77777777" w:rsidR="00D74AE3" w:rsidRDefault="00000000">
      <w:r>
        <w:lastRenderedPageBreak/>
        <w:t>Table 1. Hofstede score comparison and marketing implication</w:t>
      </w:r>
    </w:p>
    <w:tbl>
      <w:tblPr>
        <w:tblStyle w:val="TableGrid"/>
        <w:tblW w:w="0" w:type="auto"/>
        <w:tblLook w:val="04A0" w:firstRow="1" w:lastRow="0" w:firstColumn="1" w:lastColumn="0" w:noHBand="0" w:noVBand="1"/>
      </w:tblPr>
      <w:tblGrid>
        <w:gridCol w:w="2339"/>
        <w:gridCol w:w="2336"/>
        <w:gridCol w:w="2336"/>
        <w:gridCol w:w="2339"/>
      </w:tblGrid>
      <w:tr w:rsidR="00D74AE3" w14:paraId="0F7CB6F6" w14:textId="77777777">
        <w:tc>
          <w:tcPr>
            <w:tcW w:w="2340" w:type="dxa"/>
          </w:tcPr>
          <w:p w14:paraId="530899C4" w14:textId="77777777" w:rsidR="00D74AE3" w:rsidRDefault="00000000">
            <w:r>
              <w:rPr>
                <w:b/>
              </w:rPr>
              <w:t>Dimension</w:t>
            </w:r>
          </w:p>
        </w:tc>
        <w:tc>
          <w:tcPr>
            <w:tcW w:w="2340" w:type="dxa"/>
          </w:tcPr>
          <w:p w14:paraId="0BFFC714" w14:textId="77777777" w:rsidR="00D74AE3" w:rsidRDefault="00000000">
            <w:r>
              <w:rPr>
                <w:b/>
              </w:rPr>
              <w:t>UK score</w:t>
            </w:r>
          </w:p>
        </w:tc>
        <w:tc>
          <w:tcPr>
            <w:tcW w:w="2340" w:type="dxa"/>
          </w:tcPr>
          <w:p w14:paraId="6E84F9B1" w14:textId="77777777" w:rsidR="00D74AE3" w:rsidRDefault="00000000">
            <w:r>
              <w:rPr>
                <w:b/>
              </w:rPr>
              <w:t>India score</w:t>
            </w:r>
          </w:p>
        </w:tc>
        <w:tc>
          <w:tcPr>
            <w:tcW w:w="2340" w:type="dxa"/>
          </w:tcPr>
          <w:p w14:paraId="7E6BFAAD" w14:textId="77777777" w:rsidR="00D74AE3" w:rsidRDefault="00000000">
            <w:r>
              <w:rPr>
                <w:b/>
              </w:rPr>
              <w:t>Implication for Zara</w:t>
            </w:r>
          </w:p>
        </w:tc>
      </w:tr>
      <w:tr w:rsidR="00D74AE3" w14:paraId="7378FD83" w14:textId="77777777">
        <w:tc>
          <w:tcPr>
            <w:tcW w:w="2340" w:type="dxa"/>
          </w:tcPr>
          <w:p w14:paraId="3E83B570" w14:textId="77777777" w:rsidR="00D74AE3" w:rsidRDefault="00000000">
            <w:r>
              <w:t>Power distance</w:t>
            </w:r>
          </w:p>
        </w:tc>
        <w:tc>
          <w:tcPr>
            <w:tcW w:w="2340" w:type="dxa"/>
          </w:tcPr>
          <w:p w14:paraId="5DD45AC2" w14:textId="77777777" w:rsidR="00D74AE3" w:rsidRDefault="00000000">
            <w:r>
              <w:t>35</w:t>
            </w:r>
          </w:p>
        </w:tc>
        <w:tc>
          <w:tcPr>
            <w:tcW w:w="2340" w:type="dxa"/>
          </w:tcPr>
          <w:p w14:paraId="36AAB2D9" w14:textId="77777777" w:rsidR="00D74AE3" w:rsidRDefault="00000000">
            <w:r>
              <w:t>77</w:t>
            </w:r>
          </w:p>
        </w:tc>
        <w:tc>
          <w:tcPr>
            <w:tcW w:w="2340" w:type="dxa"/>
          </w:tcPr>
          <w:p w14:paraId="4D9BF7A9" w14:textId="77777777" w:rsidR="00D74AE3" w:rsidRDefault="00000000">
            <w:r>
              <w:t>UK communication can be more direct; India benefits from stronger trust and authority cues.</w:t>
            </w:r>
          </w:p>
        </w:tc>
      </w:tr>
      <w:tr w:rsidR="00D74AE3" w14:paraId="75113E0D" w14:textId="77777777">
        <w:tc>
          <w:tcPr>
            <w:tcW w:w="2340" w:type="dxa"/>
          </w:tcPr>
          <w:p w14:paraId="03A272BF" w14:textId="77777777" w:rsidR="00D74AE3" w:rsidRDefault="00000000">
            <w:r>
              <w:t>Individualism</w:t>
            </w:r>
          </w:p>
        </w:tc>
        <w:tc>
          <w:tcPr>
            <w:tcW w:w="2340" w:type="dxa"/>
          </w:tcPr>
          <w:p w14:paraId="0A18A8EF" w14:textId="77777777" w:rsidR="00D74AE3" w:rsidRDefault="00000000">
            <w:r>
              <w:t>89</w:t>
            </w:r>
          </w:p>
        </w:tc>
        <w:tc>
          <w:tcPr>
            <w:tcW w:w="2340" w:type="dxa"/>
          </w:tcPr>
          <w:p w14:paraId="6F159E5B" w14:textId="77777777" w:rsidR="00D74AE3" w:rsidRDefault="00000000">
            <w:r>
              <w:t>48</w:t>
            </w:r>
          </w:p>
        </w:tc>
        <w:tc>
          <w:tcPr>
            <w:tcW w:w="2340" w:type="dxa"/>
          </w:tcPr>
          <w:p w14:paraId="2B68F87B" w14:textId="77777777" w:rsidR="00D74AE3" w:rsidRDefault="00000000">
            <w:r>
              <w:t>UK targeting can emphasise personal expression; India needs both self-style and social-context framing.</w:t>
            </w:r>
          </w:p>
        </w:tc>
      </w:tr>
      <w:tr w:rsidR="00D74AE3" w14:paraId="0AA8801A" w14:textId="77777777">
        <w:tc>
          <w:tcPr>
            <w:tcW w:w="2340" w:type="dxa"/>
          </w:tcPr>
          <w:p w14:paraId="318681D8" w14:textId="77777777" w:rsidR="00D74AE3" w:rsidRDefault="00000000">
            <w:r>
              <w:t>Masculinity</w:t>
            </w:r>
          </w:p>
        </w:tc>
        <w:tc>
          <w:tcPr>
            <w:tcW w:w="2340" w:type="dxa"/>
          </w:tcPr>
          <w:p w14:paraId="102FFE62" w14:textId="77777777" w:rsidR="00D74AE3" w:rsidRDefault="00000000">
            <w:r>
              <w:t>66</w:t>
            </w:r>
          </w:p>
        </w:tc>
        <w:tc>
          <w:tcPr>
            <w:tcW w:w="2340" w:type="dxa"/>
          </w:tcPr>
          <w:p w14:paraId="1C3EB0F3" w14:textId="77777777" w:rsidR="00D74AE3" w:rsidRDefault="00000000">
            <w:r>
              <w:t>56</w:t>
            </w:r>
          </w:p>
        </w:tc>
        <w:tc>
          <w:tcPr>
            <w:tcW w:w="2340" w:type="dxa"/>
          </w:tcPr>
          <w:p w14:paraId="2C17085C" w14:textId="77777777" w:rsidR="00D74AE3" w:rsidRDefault="00000000">
            <w:r>
              <w:t>Achievement-linked fashion cues can work in both markets if price justification is credible.</w:t>
            </w:r>
          </w:p>
        </w:tc>
      </w:tr>
      <w:tr w:rsidR="00D74AE3" w14:paraId="08AF24FA" w14:textId="77777777">
        <w:tc>
          <w:tcPr>
            <w:tcW w:w="2340" w:type="dxa"/>
          </w:tcPr>
          <w:p w14:paraId="7D470E47" w14:textId="77777777" w:rsidR="00D74AE3" w:rsidRDefault="00000000">
            <w:r>
              <w:t>Uncertainty avoidance</w:t>
            </w:r>
          </w:p>
        </w:tc>
        <w:tc>
          <w:tcPr>
            <w:tcW w:w="2340" w:type="dxa"/>
          </w:tcPr>
          <w:p w14:paraId="29FBB9C6" w14:textId="77777777" w:rsidR="00D74AE3" w:rsidRDefault="00000000">
            <w:r>
              <w:t>35</w:t>
            </w:r>
          </w:p>
        </w:tc>
        <w:tc>
          <w:tcPr>
            <w:tcW w:w="2340" w:type="dxa"/>
          </w:tcPr>
          <w:p w14:paraId="39129DB3" w14:textId="77777777" w:rsidR="00D74AE3" w:rsidRDefault="00000000">
            <w:r>
              <w:t>40</w:t>
            </w:r>
          </w:p>
        </w:tc>
        <w:tc>
          <w:tcPr>
            <w:tcW w:w="2340" w:type="dxa"/>
          </w:tcPr>
          <w:p w14:paraId="1A389B6B" w14:textId="77777777" w:rsidR="00D74AE3" w:rsidRDefault="00000000">
            <w:r>
              <w:t>Newness can be pushed in both markets, but reassurance mechanisms should vary by market maturity.</w:t>
            </w:r>
          </w:p>
        </w:tc>
      </w:tr>
      <w:tr w:rsidR="00D74AE3" w14:paraId="7BDA3466" w14:textId="77777777">
        <w:tc>
          <w:tcPr>
            <w:tcW w:w="2340" w:type="dxa"/>
          </w:tcPr>
          <w:p w14:paraId="422A3AC6" w14:textId="77777777" w:rsidR="00D74AE3" w:rsidRDefault="00000000">
            <w:r>
              <w:t>Long-term orientation</w:t>
            </w:r>
          </w:p>
        </w:tc>
        <w:tc>
          <w:tcPr>
            <w:tcW w:w="2340" w:type="dxa"/>
          </w:tcPr>
          <w:p w14:paraId="691DA15B" w14:textId="77777777" w:rsidR="00D74AE3" w:rsidRDefault="00000000">
            <w:r>
              <w:t>51</w:t>
            </w:r>
          </w:p>
        </w:tc>
        <w:tc>
          <w:tcPr>
            <w:tcW w:w="2340" w:type="dxa"/>
          </w:tcPr>
          <w:p w14:paraId="30C421B0" w14:textId="77777777" w:rsidR="00D74AE3" w:rsidRDefault="00000000">
            <w:r>
              <w:t>51</w:t>
            </w:r>
          </w:p>
        </w:tc>
        <w:tc>
          <w:tcPr>
            <w:tcW w:w="2340" w:type="dxa"/>
          </w:tcPr>
          <w:p w14:paraId="6F4D198D" w14:textId="77777777" w:rsidR="00D74AE3" w:rsidRDefault="00000000">
            <w:r>
              <w:t xml:space="preserve">Both markets can respond to durability </w:t>
            </w:r>
            <w:r>
              <w:lastRenderedPageBreak/>
              <w:t>arguments, but India needs them more visibly linked to value.</w:t>
            </w:r>
          </w:p>
        </w:tc>
      </w:tr>
      <w:tr w:rsidR="00D74AE3" w14:paraId="40380F89" w14:textId="77777777">
        <w:tc>
          <w:tcPr>
            <w:tcW w:w="2340" w:type="dxa"/>
          </w:tcPr>
          <w:p w14:paraId="7D1928C2" w14:textId="77777777" w:rsidR="00D74AE3" w:rsidRDefault="00000000">
            <w:r>
              <w:t>Indulgence</w:t>
            </w:r>
          </w:p>
        </w:tc>
        <w:tc>
          <w:tcPr>
            <w:tcW w:w="2340" w:type="dxa"/>
          </w:tcPr>
          <w:p w14:paraId="493D967C" w14:textId="77777777" w:rsidR="00D74AE3" w:rsidRDefault="00000000">
            <w:r>
              <w:t>69</w:t>
            </w:r>
          </w:p>
        </w:tc>
        <w:tc>
          <w:tcPr>
            <w:tcW w:w="2340" w:type="dxa"/>
          </w:tcPr>
          <w:p w14:paraId="5AC2DE33" w14:textId="77777777" w:rsidR="00D74AE3" w:rsidRDefault="00000000">
            <w:r>
              <w:t>26</w:t>
            </w:r>
          </w:p>
        </w:tc>
        <w:tc>
          <w:tcPr>
            <w:tcW w:w="2340" w:type="dxa"/>
          </w:tcPr>
          <w:p w14:paraId="00D32B7D" w14:textId="77777777" w:rsidR="00D74AE3" w:rsidRDefault="00000000">
            <w:r>
              <w:t>UK campaigns can lean further into freedom and impulse; India needs stronger value-legitimacy support.</w:t>
            </w:r>
          </w:p>
        </w:tc>
      </w:tr>
    </w:tbl>
    <w:p w14:paraId="41B8CC4B" w14:textId="77777777" w:rsidR="00D74AE3" w:rsidRDefault="00D74AE3"/>
    <w:p w14:paraId="69823029" w14:textId="77777777" w:rsidR="00D74AE3" w:rsidRDefault="00000000">
      <w:pPr>
        <w:pStyle w:val="Heading2"/>
        <w:jc w:val="left"/>
      </w:pPr>
      <w:bookmarkStart w:id="7" w:name="_Toc227346191"/>
      <w:r>
        <w:t>2.4 Technological, environmental and competitive factors</w:t>
      </w:r>
      <w:bookmarkEnd w:id="7"/>
    </w:p>
    <w:p w14:paraId="427E89B5" w14:textId="77777777" w:rsidR="00D74AE3" w:rsidRDefault="00000000">
      <w:r>
        <w:t>Technology matters to Zara not only as a promotional channel but as part of its operating model. Fast-fashion advantage depends on how quickly demand signals become replenishment and assortment decisions (Caro and Gallien, 2010; Barnes and Lea-Greenwood, 2010). In the UK, this supports a dense mature store-digital system. In India, technology is equally important, but more as a growth enabler that must convert social discovery into reliable commerce across uneven market conditions.</w:t>
      </w:r>
    </w:p>
    <w:p w14:paraId="0B75C56A" w14:textId="77777777" w:rsidR="00D74AE3" w:rsidRDefault="00000000">
      <w:r>
        <w:t>Environmental and competitive pressures also differ in expression. Both countries expose Zara to scrutiny over waste, traceability and fast-fashion intensity, yet UK pressure is more stakeholder-visible and disclosure-driven, whereas India combines rising sustainability attention with sharper affordability trade-offs (Niinimaki et al., 2020; Bick et al., 2018). Competitively, the UK is a more transparent comparison-shopping environment, while India combines premium aspiration with stronger price elasticity. These are not minor context details; they change how Zara should frame value, speed and brand accessibility.</w:t>
      </w:r>
    </w:p>
    <w:p w14:paraId="4023331F" w14:textId="77777777" w:rsidR="00D74AE3" w:rsidRDefault="00000000">
      <w:pPr>
        <w:pStyle w:val="Heading2"/>
        <w:jc w:val="left"/>
      </w:pPr>
      <w:bookmarkStart w:id="8" w:name="_Toc227346192"/>
      <w:r>
        <w:lastRenderedPageBreak/>
        <w:t>2.5 PESTEL similarities and differences summary</w:t>
      </w:r>
      <w:bookmarkEnd w:id="8"/>
    </w:p>
    <w:p w14:paraId="216D0E45" w14:textId="77777777" w:rsidR="00D74AE3" w:rsidRDefault="00000000">
      <w:r>
        <w:t>The main similarity is that both countries are commercially relevant, digitally connected and exposed to environmental and ethical scrutiny. The main difference is that the UK rewards operational optimisation in a mature system, whereas India rewards phased growth with tighter price, channel and governance adaptation. That is why Zara should not choose between standardisation and adaptation as opposites; it should standardise its core and adapt its market execution.</w:t>
      </w:r>
    </w:p>
    <w:p w14:paraId="1FD5F0A8" w14:textId="77777777" w:rsidR="005F011F" w:rsidRDefault="005F011F">
      <w:pPr>
        <w:spacing w:line="276" w:lineRule="auto"/>
        <w:jc w:val="left"/>
        <w:rPr>
          <w:b/>
          <w:bCs/>
          <w:sz w:val="40"/>
          <w:szCs w:val="40"/>
        </w:rPr>
      </w:pPr>
      <w:bookmarkStart w:id="9" w:name="_Toc227346193"/>
      <w:r>
        <w:br w:type="page"/>
      </w:r>
    </w:p>
    <w:p w14:paraId="6FC93705" w14:textId="6BD9DBE6" w:rsidR="00D74AE3" w:rsidRDefault="00000000">
      <w:pPr>
        <w:pStyle w:val="Heading1"/>
        <w:jc w:val="left"/>
      </w:pPr>
      <w:r>
        <w:lastRenderedPageBreak/>
        <w:t>3. Comparative STP analysis</w:t>
      </w:r>
      <w:bookmarkEnd w:id="9"/>
    </w:p>
    <w:p w14:paraId="15509F60" w14:textId="77777777" w:rsidR="00D74AE3" w:rsidRDefault="00000000">
      <w:pPr>
        <w:pStyle w:val="Heading2"/>
        <w:jc w:val="left"/>
      </w:pPr>
      <w:bookmarkStart w:id="10" w:name="_Toc227346194"/>
      <w:r>
        <w:t>3.1 Segmentation</w:t>
      </w:r>
      <w:bookmarkEnd w:id="10"/>
    </w:p>
    <w:p w14:paraId="50FED035" w14:textId="77777777" w:rsidR="00D74AE3" w:rsidRDefault="00000000">
      <w:r>
        <w:t>Zara's useful segments in both markets are psychographic and behavioural rather than purely demographic: trend involvement, digital fluency, purchase frequency and willingness to pay for style relevance. In the UK, that profile covers a broader share of urban consumers because income and fashion confidence are structurally higher. In India, the same logic still applies, but it narrows more quickly because city tier, income spread and occasion-led buying shape who can convert at Zara's current price image. A VALS-style reading therefore helps more in India because it makes the aspirational and achievement-led element of demand explicit rather than assumed (Della et al., 2009).</w:t>
      </w:r>
    </w:p>
    <w:p w14:paraId="5A867325" w14:textId="77777777" w:rsidR="00D74AE3" w:rsidRDefault="00000000">
      <w:r>
        <w:t>Segmentation is also dynamic rather than fixed. In the UK, economic pressure may push even fashion-oriented shoppers toward more selective basket behaviour, whereas in India the same consumer may move between aspiration and restraint depending on occasion, city context and social visibility. Zara should therefore read segments as moving demand states rather than permanent boxes. This matters because static segmentation would overstate the transferability of one market logic to the other.</w:t>
      </w:r>
    </w:p>
    <w:p w14:paraId="72FC2FE0" w14:textId="77777777" w:rsidR="00D74AE3" w:rsidRDefault="00000000">
      <w:pPr>
        <w:pStyle w:val="Heading2"/>
        <w:jc w:val="left"/>
      </w:pPr>
      <w:bookmarkStart w:id="11" w:name="_Toc227346195"/>
      <w:r>
        <w:t>3.2 Targeting</w:t>
      </w:r>
      <w:bookmarkEnd w:id="11"/>
    </w:p>
    <w:p w14:paraId="4FC5919F" w14:textId="77777777" w:rsidR="00D74AE3" w:rsidRDefault="00000000">
      <w:r>
        <w:t>Targeting should remain selective and differentiated in both countries, but its breadth should vary. In the UK, Zara can target a wider fashion-engaged premium-mass audience through a mature omnichannel system. In India, targeting should be narrower and more phased, with stronger focus on metro consumers who combine high digital engagement with visible aspirational demand. The point is not to make India a smaller version of the UK; it is to target the market on the basis of realistic conversion economics and then expand only when evidence supports it (Theodosiou and Leonidou, 2003; Morgan et al., 2011).</w:t>
      </w:r>
    </w:p>
    <w:p w14:paraId="69705428" w14:textId="77777777" w:rsidR="00D74AE3" w:rsidRDefault="00000000">
      <w:r>
        <w:t xml:space="preserve">Mission type should also shape targeting. UK shoppers can be approached through routine wardrobe refresh, convenience and seasonal relevance. In India, targeting has to recognise a stronger role for occasion-led buying, visible style signalling and higher </w:t>
      </w:r>
      <w:r>
        <w:lastRenderedPageBreak/>
        <w:t>sensitivity to perceived value. Zara can still target urban trend adopters in both countries, but the behavioural trigger behind that target is not the same.</w:t>
      </w:r>
    </w:p>
    <w:p w14:paraId="155962BE" w14:textId="77777777" w:rsidR="00D74AE3" w:rsidRDefault="00000000">
      <w:pPr>
        <w:pStyle w:val="Heading2"/>
        <w:jc w:val="left"/>
      </w:pPr>
      <w:bookmarkStart w:id="12" w:name="_Toc227346196"/>
      <w:r>
        <w:t>3.3 Positioning</w:t>
      </w:r>
      <w:bookmarkEnd w:id="12"/>
    </w:p>
    <w:p w14:paraId="212DCF31" w14:textId="77777777" w:rsidR="00D74AE3" w:rsidRDefault="00000000">
      <w:r>
        <w:t>Zara's core positioning in both countries remains fashion-forward, design-led and faster-moving than basic apparel rivals. The similarity is therefore strong: in both markets Zara competes on trend credibility rather than on lowest price. The difference is how accessibility is perceived. In the UK, Zara is more easily read as accessible premium. In India, the same offer is more aspirational because lower average purchasing power raises the psychological price barrier. Zara should therefore keep one high-fashion identity while changing the proof points by market: convenience and trend responsiveness in the UK; visible style value, occasion relevance and selective accessibility in India.</w:t>
      </w:r>
    </w:p>
    <w:p w14:paraId="75725F2B" w14:textId="77777777" w:rsidR="00D74AE3" w:rsidRDefault="00000000">
      <w:pPr>
        <w:jc w:val="center"/>
      </w:pPr>
      <w:r>
        <w:rPr>
          <w:noProof/>
        </w:rPr>
        <w:drawing>
          <wp:inline distT="0" distB="0" distL="0" distR="0" wp14:anchorId="2E5F6FFD" wp14:editId="1E581447">
            <wp:extent cx="4892040" cy="30575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0"/>
                    <a:stretch>
                      <a:fillRect/>
                    </a:stretch>
                  </pic:blipFill>
                  <pic:spPr>
                    <a:xfrm>
                      <a:off x="0" y="0"/>
                      <a:ext cx="4892040" cy="3057525"/>
                    </a:xfrm>
                    <a:prstGeom prst="rect">
                      <a:avLst/>
                    </a:prstGeom>
                  </pic:spPr>
                </pic:pic>
              </a:graphicData>
            </a:graphic>
          </wp:inline>
        </w:drawing>
      </w:r>
    </w:p>
    <w:p w14:paraId="3FB9E2B1" w14:textId="77777777" w:rsidR="00D74AE3" w:rsidRDefault="00000000">
      <w:r>
        <w:t>Figure 3. Perceptual map of Zara's positioning in the UK and India</w:t>
      </w:r>
    </w:p>
    <w:p w14:paraId="593A73B2" w14:textId="77777777" w:rsidR="00D74AE3" w:rsidRDefault="00000000">
      <w:r>
        <w:t>Source (Figure 3): author-generated perceptual map based on comparative brand-position interpretation across selected rivals in each market.</w:t>
      </w:r>
    </w:p>
    <w:p w14:paraId="327553E0" w14:textId="77777777" w:rsidR="00D74AE3" w:rsidRDefault="00000000">
      <w:pPr>
        <w:pStyle w:val="Heading2"/>
        <w:jc w:val="left"/>
      </w:pPr>
      <w:bookmarkStart w:id="13" w:name="_Toc227346197"/>
      <w:r>
        <w:t>3.4 STP similarities and differences summary</w:t>
      </w:r>
      <w:bookmarkEnd w:id="13"/>
    </w:p>
    <w:p w14:paraId="5A1F748B" w14:textId="77777777" w:rsidR="00D74AE3" w:rsidRDefault="00000000">
      <w:r>
        <w:t xml:space="preserve">Across STP, the strategic similarity is that Zara should still pursue trend-oriented urban consumers in both markets. The strategic difference is that the UK can support broader </w:t>
      </w:r>
      <w:r>
        <w:lastRenderedPageBreak/>
        <w:t>premium-mass targeting, while India requires narrower, more evidence-led targeting and a more aspirational positioning. Stating these similarities and differences explicitly sharpens the strategic judgement.</w:t>
      </w:r>
    </w:p>
    <w:p w14:paraId="4291BBAE" w14:textId="77777777" w:rsidR="005F011F" w:rsidRDefault="005F011F">
      <w:pPr>
        <w:spacing w:line="276" w:lineRule="auto"/>
        <w:jc w:val="left"/>
        <w:rPr>
          <w:b/>
          <w:bCs/>
          <w:sz w:val="40"/>
          <w:szCs w:val="40"/>
        </w:rPr>
      </w:pPr>
      <w:bookmarkStart w:id="14" w:name="_Toc227346198"/>
      <w:r>
        <w:br w:type="page"/>
      </w:r>
    </w:p>
    <w:p w14:paraId="03C6CCDF" w14:textId="6EA171A5" w:rsidR="00D74AE3" w:rsidRDefault="00000000">
      <w:pPr>
        <w:pStyle w:val="Heading1"/>
        <w:jc w:val="left"/>
      </w:pPr>
      <w:r>
        <w:lastRenderedPageBreak/>
        <w:t>4. Comparative 7Ps analysis (UK vs India)</w:t>
      </w:r>
      <w:bookmarkEnd w:id="14"/>
    </w:p>
    <w:p w14:paraId="7CAE285A" w14:textId="77777777" w:rsidR="00D74AE3" w:rsidRDefault="00000000">
      <w:pPr>
        <w:pStyle w:val="Heading2"/>
        <w:jc w:val="left"/>
      </w:pPr>
      <w:bookmarkStart w:id="15" w:name="_Toc227346199"/>
      <w:r>
        <w:t>4.1 Marketing mix definition and decision logic</w:t>
      </w:r>
      <w:bookmarkEnd w:id="15"/>
    </w:p>
    <w:p w14:paraId="404EFE61" w14:textId="77777777" w:rsidR="00D74AE3" w:rsidRDefault="00000000">
      <w:r>
        <w:t>In this report, the marketing mix is treated as the coordinated set of product, price, place, promotion, people, process and physical-evidence decisions through which Zara turns strategy into market experience. Each element is compared directly across the UK and India so that the analysis remains evaluative rather than descriptive.</w:t>
      </w:r>
    </w:p>
    <w:p w14:paraId="3181A87B" w14:textId="77777777" w:rsidR="00D74AE3" w:rsidRDefault="00000000">
      <w:pPr>
        <w:pStyle w:val="Heading2"/>
        <w:jc w:val="left"/>
      </w:pPr>
      <w:bookmarkStart w:id="16" w:name="_Toc227346200"/>
      <w:r>
        <w:t>4.2 Product</w:t>
      </w:r>
      <w:bookmarkEnd w:id="16"/>
    </w:p>
    <w:p w14:paraId="562936F9" w14:textId="77777777" w:rsidR="00D74AE3" w:rsidRDefault="00000000">
      <w:r>
        <w:t>Zara should keep its global product engine standardised because fast design-to-shelf cycles are the brand's core competitive advantage (Tokatli, 2007; Caro and Gallien, 2010). What should adapt is product depth and width. In the UK, deeper outerwear and trans-seasonal layering make commercial sense. In India, lighter fabrics, warmer-weather breadth and selected festive timing matter more. The similarity is a shared global style DNA; the difference is how category depth should be weighted by climate, occasion and affordability.</w:t>
      </w:r>
    </w:p>
    <w:p w14:paraId="062EC275" w14:textId="77777777" w:rsidR="00D74AE3" w:rsidRDefault="00000000">
      <w:r>
        <w:t>Product depth concerns how far Zara extends a category within a market, while width concerns how broad the overall offer feels. In the UK, deeper layering and wider trans-seasonal use are commercially logical. In India, lighter categories and a sharper fit between everyday wear and occasional dressing matter more. Zara should therefore keep one design philosophy but alter how much of each category is pushed in each market.</w:t>
      </w:r>
    </w:p>
    <w:p w14:paraId="4AE6A75E" w14:textId="77777777" w:rsidR="00D74AE3" w:rsidRDefault="00000000">
      <w:pPr>
        <w:pStyle w:val="Heading2"/>
        <w:jc w:val="left"/>
      </w:pPr>
      <w:bookmarkStart w:id="17" w:name="_Toc227346201"/>
      <w:r>
        <w:t>4.3 Price</w:t>
      </w:r>
      <w:bookmarkEnd w:id="17"/>
    </w:p>
    <w:p w14:paraId="0DAFA914" w14:textId="77777777" w:rsidR="00D74AE3" w:rsidRDefault="00000000">
      <w:r>
        <w:t>Price is the clearest adaptation lever. The UK can sustain Zara's premium-mass position more easily because the brand's price image remains within a broader accessible range. India requires a more careful ladder with stronger value explanation because the same headline prices are experienced as more exclusive. The similarity is that Zara should protect brand equity in both markets; the difference is that India needs sharper entry-point management and clearer price-to-value communication.</w:t>
      </w:r>
    </w:p>
    <w:p w14:paraId="26F61545" w14:textId="77777777" w:rsidR="00D74AE3" w:rsidRDefault="00000000">
      <w:r>
        <w:lastRenderedPageBreak/>
        <w:t>Several factors explain that difference: income disparity, currency context, competitor intensity and how consumers read fair value. In practice, Zara should manage opening price points, markdown cadence and visible price justification more actively in India than in the UK. The strategic issue is not simply whether a garment costs more or less; it is whether the customer feels the premium is defensible in that market.</w:t>
      </w:r>
    </w:p>
    <w:p w14:paraId="499AC9F6" w14:textId="77777777" w:rsidR="00D74AE3" w:rsidRDefault="00000000">
      <w:pPr>
        <w:pStyle w:val="Heading2"/>
        <w:jc w:val="left"/>
      </w:pPr>
      <w:bookmarkStart w:id="18" w:name="_Toc227346202"/>
      <w:r>
        <w:t>4.4 Place</w:t>
      </w:r>
      <w:bookmarkEnd w:id="18"/>
    </w:p>
    <w:p w14:paraId="5242D0A9" w14:textId="77777777" w:rsidR="00D74AE3" w:rsidRDefault="00000000">
      <w:r>
        <w:t>Place decisions should reflect channel maturity. Zara largely operates through direct channels in both markets because it controls its own stores and websites, although selective mall environments still shape traffic quality. In the UK, the emphasis should be mature omnichannel integration: store, app and fulfilment working as one system. In India, the emphasis should be metro-first sequencing, stronger reliance on high-performing malls and tighter conversion from mobile discovery to store or site purchase. The similarity is direct brand control; the difference is network maturity.</w:t>
      </w:r>
    </w:p>
    <w:p w14:paraId="684BCB9E" w14:textId="77777777" w:rsidR="00D74AE3" w:rsidRDefault="00000000">
      <w:r>
        <w:t>That means place is not only about location but also about channel role. In the UK, a store can operate simultaneously as display space, collection point and service node. In India, the store often carries a stronger trust-building role, especially in premium mall environments where physical reassurance still helps conversion. The similarity is direct brand control; the difference is what the store has to do commercially.</w:t>
      </w:r>
    </w:p>
    <w:p w14:paraId="3ECF5FA3" w14:textId="77777777" w:rsidR="00D74AE3" w:rsidRDefault="00000000">
      <w:pPr>
        <w:pStyle w:val="Heading2"/>
        <w:jc w:val="left"/>
      </w:pPr>
      <w:bookmarkStart w:id="19" w:name="_Toc227346203"/>
      <w:r>
        <w:t>4.5 Promotion</w:t>
      </w:r>
      <w:bookmarkEnd w:id="19"/>
    </w:p>
    <w:p w14:paraId="3494D7FE" w14:textId="77777777" w:rsidR="00D74AE3" w:rsidRDefault="00000000">
      <w:r>
        <w:t>Promotion should remain visually consistent with Zara's minimalist identity, but the communication emphasis must vary. Integrated marketing communications in the UK can lean more on immediacy, editorial fashion authority and convenience. In India, stronger occasion framing, social discovery logic and visible value support are more important. Any claims about advantages, sustainability benefits or competitive strengths need clear in-text support rather than impressionistic assertion (Duan et al., 2021; Joy et al., 2012).</w:t>
      </w:r>
    </w:p>
    <w:p w14:paraId="4D2EF4B4" w14:textId="77777777" w:rsidR="00D74AE3" w:rsidRDefault="00000000">
      <w:r>
        <w:t xml:space="preserve">The promotional examples should therefore differ even when the visual identity remains constant. UK promotion can rely more heavily on fast drops, app-led convenience and clean editorial cues. India needs stronger coordination between social discovery, local shopping peaks and visible value explanation. In both countries, however, promotional </w:t>
      </w:r>
      <w:r>
        <w:lastRenderedPageBreak/>
        <w:t>claims should be supported by accurate evidence so that the message does not outrun the operation behind it.</w:t>
      </w:r>
    </w:p>
    <w:p w14:paraId="1D6E7788" w14:textId="77777777" w:rsidR="00D74AE3" w:rsidRDefault="00000000">
      <w:pPr>
        <w:pStyle w:val="Heading2"/>
        <w:jc w:val="left"/>
      </w:pPr>
      <w:bookmarkStart w:id="20" w:name="_Toc227346204"/>
      <w:r>
        <w:t>4.6 People</w:t>
      </w:r>
      <w:bookmarkEnd w:id="20"/>
    </w:p>
    <w:p w14:paraId="31EC6397" w14:textId="77777777" w:rsidR="00D74AE3" w:rsidRDefault="00000000">
      <w:r>
        <w:t>Public country-level staff totals are not disclosed consistently in the source pack, so the most reliable comparison is functional rather than numerical. UK teams should optimise around omnichannel speed, stock visibility and low-friction service. India needs more consultative selling, stronger fit guidance and clearer explanation of fabric, sizing and product value in growth cities where premium-mass fashion purchases carry greater perceived risk. The similarity is that staff quality affects conversion in both markets; the difference is the level of reassurance and explanation required.</w:t>
      </w:r>
    </w:p>
    <w:p w14:paraId="54B560C2" w14:textId="77777777" w:rsidR="00D74AE3" w:rsidRDefault="00000000">
      <w:r>
        <w:t>Training and motivation therefore need different emphasis. UK staff need stronger coordination across online and offline service moments. India needs more confidence-building service behaviour, clearer product explanation and sharper handling of first-time hesitation in premium-mass purchases. The similarity is that people convert strategy into experience; the difference is the level of consultative support needed to complete the sale.</w:t>
      </w:r>
    </w:p>
    <w:p w14:paraId="4D4DE890" w14:textId="77777777" w:rsidR="00D74AE3" w:rsidRDefault="00000000">
      <w:pPr>
        <w:pStyle w:val="Heading2"/>
        <w:jc w:val="left"/>
      </w:pPr>
      <w:bookmarkStart w:id="21" w:name="_Toc227346205"/>
      <w:r>
        <w:t>4.7 Process</w:t>
      </w:r>
      <w:bookmarkEnd w:id="21"/>
    </w:p>
    <w:p w14:paraId="40DFC058" w14:textId="77777777" w:rsidR="00D74AE3" w:rsidRDefault="00000000">
      <w:r>
        <w:t>Process is where Zara's speed advantage becomes operational. In the UK, the priority is mature-system efficiency: stock accuracy, fulfilment discipline and fast resolution of customer complaints across online and store channels. In India, the priority is speed with stronger forecast buffering, city-tier stock balancing and tighter governance as scale grows. The similarity is that process quality underpins brand trust in both markets; the difference is that India needs more growth-phase control, while the UK needs more mature-system optimisation.</w:t>
      </w:r>
    </w:p>
    <w:p w14:paraId="62E2B640" w14:textId="77777777" w:rsidR="00D74AE3" w:rsidRDefault="00000000">
      <w:r>
        <w:t>Customer complaints are a useful process indicator because they show where brand promise and execution diverge. In the UK, complaint handling should reinforce reliability and speed. In India, the same process should also build trust by making returns, delivery timing and service recovery feel transparent. Process quality is therefore both an operational issue and a marketing issue.</w:t>
      </w:r>
    </w:p>
    <w:p w14:paraId="2E769DA0" w14:textId="77777777" w:rsidR="00D74AE3" w:rsidRDefault="00000000">
      <w:pPr>
        <w:pStyle w:val="Heading2"/>
        <w:jc w:val="left"/>
      </w:pPr>
      <w:bookmarkStart w:id="22" w:name="_Toc227346206"/>
      <w:r>
        <w:lastRenderedPageBreak/>
        <w:t>4.8 Physical evidence</w:t>
      </w:r>
      <w:bookmarkEnd w:id="22"/>
    </w:p>
    <w:p w14:paraId="1789DDF1" w14:textId="77777777" w:rsidR="00D74AE3" w:rsidRDefault="00000000">
      <w:r>
        <w:t>Physical evidence should project one recognisable Zara signature across stores, packaging and websites. In the UK, that means seamless digital-store parity and polished click-and-collect execution. In India, it means the same global aesthetic plus clearer payment, delivery and returns signals so that confidence is built at the point of decision. The similarity is one coherent visual identity; the difference is the level of reassurance that the interface must provide.</w:t>
      </w:r>
    </w:p>
    <w:p w14:paraId="1F141FB9" w14:textId="77777777" w:rsidR="00D74AE3" w:rsidRDefault="00000000">
      <w:r>
        <w:t>The websites illustrate this difference well. The UK site can assume higher familiarity with online fulfilment expectations, while the India interface benefits from more visible reassurance around payment, delivery and returns. The same minimalist design language can therefore stay in place, but the information cues beneath it should adapt to the confidence needs of the market.</w:t>
      </w:r>
    </w:p>
    <w:p w14:paraId="6211C662" w14:textId="77777777" w:rsidR="00D74AE3" w:rsidRDefault="00000000">
      <w:pPr>
        <w:jc w:val="center"/>
      </w:pPr>
      <w:r>
        <w:rPr>
          <w:noProof/>
        </w:rPr>
        <w:drawing>
          <wp:inline distT="0" distB="0" distL="0" distR="0" wp14:anchorId="340EB9B1" wp14:editId="33F6833C">
            <wp:extent cx="4983480" cy="25154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bmission_sevenps_matrix.png"/>
                    <pic:cNvPicPr/>
                  </pic:nvPicPr>
                  <pic:blipFill>
                    <a:blip r:embed="rId11"/>
                    <a:stretch>
                      <a:fillRect/>
                    </a:stretch>
                  </pic:blipFill>
                  <pic:spPr>
                    <a:xfrm>
                      <a:off x="0" y="0"/>
                      <a:ext cx="4983480" cy="2515493"/>
                    </a:xfrm>
                    <a:prstGeom prst="rect">
                      <a:avLst/>
                    </a:prstGeom>
                  </pic:spPr>
                </pic:pic>
              </a:graphicData>
            </a:graphic>
          </wp:inline>
        </w:drawing>
      </w:r>
    </w:p>
    <w:p w14:paraId="5EF4970F" w14:textId="77777777" w:rsidR="00D74AE3" w:rsidRDefault="00000000">
      <w:r>
        <w:t>Figure 4. 7Ps adaptation diagram (UK vs India)</w:t>
      </w:r>
    </w:p>
    <w:p w14:paraId="68540525" w14:textId="77777777" w:rsidR="00D74AE3" w:rsidRDefault="00000000">
      <w:r>
        <w:t>Source (Figure 4): synthesised from fast-fashion operations evidence and international adaptation logic (Caro and Gallien, 2010; Tokatli, 2007; Theodosiou and Leonidou, 2003).</w:t>
      </w:r>
    </w:p>
    <w:p w14:paraId="7A564F74" w14:textId="77777777" w:rsidR="00D74AE3" w:rsidRDefault="00000000">
      <w:r>
        <w:t>Table 2. 7Ps standardisation and adaptation summary</w:t>
      </w:r>
    </w:p>
    <w:tbl>
      <w:tblPr>
        <w:tblStyle w:val="TableGrid"/>
        <w:tblW w:w="0" w:type="auto"/>
        <w:tblLook w:val="04A0" w:firstRow="1" w:lastRow="0" w:firstColumn="1" w:lastColumn="0" w:noHBand="0" w:noVBand="1"/>
      </w:tblPr>
      <w:tblGrid>
        <w:gridCol w:w="2337"/>
        <w:gridCol w:w="2338"/>
        <w:gridCol w:w="2338"/>
        <w:gridCol w:w="2337"/>
      </w:tblGrid>
      <w:tr w:rsidR="00D74AE3" w14:paraId="2230E63A" w14:textId="77777777">
        <w:tc>
          <w:tcPr>
            <w:tcW w:w="2340" w:type="dxa"/>
          </w:tcPr>
          <w:p w14:paraId="5C330E60" w14:textId="77777777" w:rsidR="00D74AE3" w:rsidRDefault="00000000">
            <w:r>
              <w:rPr>
                <w:b/>
              </w:rPr>
              <w:t>7P</w:t>
            </w:r>
          </w:p>
        </w:tc>
        <w:tc>
          <w:tcPr>
            <w:tcW w:w="2340" w:type="dxa"/>
          </w:tcPr>
          <w:p w14:paraId="2DBB4EAB" w14:textId="77777777" w:rsidR="00D74AE3" w:rsidRDefault="00000000">
            <w:r>
              <w:rPr>
                <w:b/>
              </w:rPr>
              <w:t>Keep globally standardised</w:t>
            </w:r>
          </w:p>
        </w:tc>
        <w:tc>
          <w:tcPr>
            <w:tcW w:w="2340" w:type="dxa"/>
          </w:tcPr>
          <w:p w14:paraId="05C5CF24" w14:textId="77777777" w:rsidR="00D74AE3" w:rsidRDefault="00000000">
            <w:r>
              <w:rPr>
                <w:b/>
              </w:rPr>
              <w:t>Adapt in UK</w:t>
            </w:r>
          </w:p>
        </w:tc>
        <w:tc>
          <w:tcPr>
            <w:tcW w:w="2340" w:type="dxa"/>
          </w:tcPr>
          <w:p w14:paraId="10A84377" w14:textId="77777777" w:rsidR="00D74AE3" w:rsidRDefault="00000000">
            <w:r>
              <w:rPr>
                <w:b/>
              </w:rPr>
              <w:t>Adapt in India</w:t>
            </w:r>
          </w:p>
        </w:tc>
      </w:tr>
      <w:tr w:rsidR="00D74AE3" w14:paraId="05AAB86F" w14:textId="77777777">
        <w:tc>
          <w:tcPr>
            <w:tcW w:w="2340" w:type="dxa"/>
          </w:tcPr>
          <w:p w14:paraId="48FD092D" w14:textId="77777777" w:rsidR="00D74AE3" w:rsidRDefault="00000000">
            <w:r>
              <w:lastRenderedPageBreak/>
              <w:t>Product</w:t>
            </w:r>
          </w:p>
        </w:tc>
        <w:tc>
          <w:tcPr>
            <w:tcW w:w="2340" w:type="dxa"/>
          </w:tcPr>
          <w:p w14:paraId="2E55CF7A" w14:textId="77777777" w:rsidR="00D74AE3" w:rsidRDefault="00000000">
            <w:r>
              <w:t>Fast design-refresh logic and global style DNA</w:t>
            </w:r>
          </w:p>
        </w:tc>
        <w:tc>
          <w:tcPr>
            <w:tcW w:w="2340" w:type="dxa"/>
          </w:tcPr>
          <w:p w14:paraId="2D0543C7" w14:textId="77777777" w:rsidR="00D74AE3" w:rsidRDefault="00000000">
            <w:r>
              <w:t>Deeper outerwear and trans-seasonal layering</w:t>
            </w:r>
          </w:p>
        </w:tc>
        <w:tc>
          <w:tcPr>
            <w:tcW w:w="2340" w:type="dxa"/>
          </w:tcPr>
          <w:p w14:paraId="3E05F592" w14:textId="77777777" w:rsidR="00D74AE3" w:rsidRDefault="00000000">
            <w:r>
              <w:t>Warm-weather breadth and festive timing</w:t>
            </w:r>
          </w:p>
        </w:tc>
      </w:tr>
      <w:tr w:rsidR="00D74AE3" w14:paraId="51AC56C2" w14:textId="77777777">
        <w:tc>
          <w:tcPr>
            <w:tcW w:w="2340" w:type="dxa"/>
          </w:tcPr>
          <w:p w14:paraId="01723E5D" w14:textId="77777777" w:rsidR="00D74AE3" w:rsidRDefault="00000000">
            <w:r>
              <w:t>Price</w:t>
            </w:r>
          </w:p>
        </w:tc>
        <w:tc>
          <w:tcPr>
            <w:tcW w:w="2340" w:type="dxa"/>
          </w:tcPr>
          <w:p w14:paraId="16CF2691" w14:textId="77777777" w:rsidR="00D74AE3" w:rsidRDefault="00000000">
            <w:r>
              <w:t>Core price-image architecture</w:t>
            </w:r>
          </w:p>
        </w:tc>
        <w:tc>
          <w:tcPr>
            <w:tcW w:w="2340" w:type="dxa"/>
          </w:tcPr>
          <w:p w14:paraId="240745AC" w14:textId="77777777" w:rsidR="00D74AE3" w:rsidRDefault="00000000">
            <w:r>
              <w:t>Stable premium-mass anchors</w:t>
            </w:r>
          </w:p>
        </w:tc>
        <w:tc>
          <w:tcPr>
            <w:tcW w:w="2340" w:type="dxa"/>
          </w:tcPr>
          <w:p w14:paraId="460890EB" w14:textId="77777777" w:rsidR="00D74AE3" w:rsidRDefault="00000000">
            <w:r>
              <w:t>Wider entry ladder and stronger value framing</w:t>
            </w:r>
          </w:p>
        </w:tc>
      </w:tr>
      <w:tr w:rsidR="00D74AE3" w14:paraId="69A0923B" w14:textId="77777777">
        <w:tc>
          <w:tcPr>
            <w:tcW w:w="2340" w:type="dxa"/>
          </w:tcPr>
          <w:p w14:paraId="5B89285E" w14:textId="77777777" w:rsidR="00D74AE3" w:rsidRDefault="00000000">
            <w:r>
              <w:t>Place</w:t>
            </w:r>
          </w:p>
        </w:tc>
        <w:tc>
          <w:tcPr>
            <w:tcW w:w="2340" w:type="dxa"/>
          </w:tcPr>
          <w:p w14:paraId="37DE7A76" w14:textId="77777777" w:rsidR="00D74AE3" w:rsidRDefault="00000000">
            <w:r>
              <w:t>Direct brand control</w:t>
            </w:r>
          </w:p>
        </w:tc>
        <w:tc>
          <w:tcPr>
            <w:tcW w:w="2340" w:type="dxa"/>
          </w:tcPr>
          <w:p w14:paraId="6D0CD250" w14:textId="77777777" w:rsidR="00D74AE3" w:rsidRDefault="00000000">
            <w:r>
              <w:t>Dense mature omnichannel integration</w:t>
            </w:r>
          </w:p>
        </w:tc>
        <w:tc>
          <w:tcPr>
            <w:tcW w:w="2340" w:type="dxa"/>
          </w:tcPr>
          <w:p w14:paraId="1FED31EA" w14:textId="77777777" w:rsidR="00D74AE3" w:rsidRDefault="00000000">
            <w:r>
              <w:t>Clustered metro-first expansion</w:t>
            </w:r>
          </w:p>
        </w:tc>
      </w:tr>
      <w:tr w:rsidR="00D74AE3" w14:paraId="442051DE" w14:textId="77777777">
        <w:tc>
          <w:tcPr>
            <w:tcW w:w="2340" w:type="dxa"/>
          </w:tcPr>
          <w:p w14:paraId="5016D26D" w14:textId="77777777" w:rsidR="00D74AE3" w:rsidRDefault="00000000">
            <w:r>
              <w:t>Promotion</w:t>
            </w:r>
          </w:p>
        </w:tc>
        <w:tc>
          <w:tcPr>
            <w:tcW w:w="2340" w:type="dxa"/>
          </w:tcPr>
          <w:p w14:paraId="16937625" w14:textId="77777777" w:rsidR="00D74AE3" w:rsidRDefault="00000000">
            <w:r>
              <w:t>Minimalist visual identity</w:t>
            </w:r>
          </w:p>
        </w:tc>
        <w:tc>
          <w:tcPr>
            <w:tcW w:w="2340" w:type="dxa"/>
          </w:tcPr>
          <w:p w14:paraId="3228150D" w14:textId="77777777" w:rsidR="00D74AE3" w:rsidRDefault="00000000">
            <w:r>
              <w:t>Immediacy and convenience cues</w:t>
            </w:r>
          </w:p>
        </w:tc>
        <w:tc>
          <w:tcPr>
            <w:tcW w:w="2340" w:type="dxa"/>
          </w:tcPr>
          <w:p w14:paraId="46BC629F" w14:textId="77777777" w:rsidR="00D74AE3" w:rsidRDefault="00000000">
            <w:r>
              <w:t>Value-plus-style and occasion framing</w:t>
            </w:r>
          </w:p>
        </w:tc>
      </w:tr>
      <w:tr w:rsidR="00D74AE3" w14:paraId="273924C2" w14:textId="77777777">
        <w:tc>
          <w:tcPr>
            <w:tcW w:w="2340" w:type="dxa"/>
          </w:tcPr>
          <w:p w14:paraId="26F17EE7" w14:textId="77777777" w:rsidR="00D74AE3" w:rsidRDefault="00000000">
            <w:r>
              <w:t>People</w:t>
            </w:r>
          </w:p>
        </w:tc>
        <w:tc>
          <w:tcPr>
            <w:tcW w:w="2340" w:type="dxa"/>
          </w:tcPr>
          <w:p w14:paraId="199E21D0" w14:textId="77777777" w:rsidR="00D74AE3" w:rsidRDefault="00000000">
            <w:r>
              <w:t>Service standards</w:t>
            </w:r>
          </w:p>
        </w:tc>
        <w:tc>
          <w:tcPr>
            <w:tcW w:w="2340" w:type="dxa"/>
          </w:tcPr>
          <w:p w14:paraId="6283DD63" w14:textId="77777777" w:rsidR="00D74AE3" w:rsidRDefault="00000000">
            <w:r>
              <w:t>Omnichannel speed</w:t>
            </w:r>
          </w:p>
        </w:tc>
        <w:tc>
          <w:tcPr>
            <w:tcW w:w="2340" w:type="dxa"/>
          </w:tcPr>
          <w:p w14:paraId="77D0FAF9" w14:textId="77777777" w:rsidR="00D74AE3" w:rsidRDefault="00000000">
            <w:r>
              <w:t>More consultative assistance</w:t>
            </w:r>
          </w:p>
        </w:tc>
      </w:tr>
      <w:tr w:rsidR="00D74AE3" w14:paraId="0C635037" w14:textId="77777777">
        <w:tc>
          <w:tcPr>
            <w:tcW w:w="2340" w:type="dxa"/>
          </w:tcPr>
          <w:p w14:paraId="5643FB85" w14:textId="77777777" w:rsidR="00D74AE3" w:rsidRDefault="00000000">
            <w:r>
              <w:t>Process</w:t>
            </w:r>
          </w:p>
        </w:tc>
        <w:tc>
          <w:tcPr>
            <w:tcW w:w="2340" w:type="dxa"/>
          </w:tcPr>
          <w:p w14:paraId="0914FD61" w14:textId="77777777" w:rsidR="00D74AE3" w:rsidRDefault="00000000">
            <w:r>
              <w:t>Rapid replenishment discipline</w:t>
            </w:r>
          </w:p>
        </w:tc>
        <w:tc>
          <w:tcPr>
            <w:tcW w:w="2340" w:type="dxa"/>
          </w:tcPr>
          <w:p w14:paraId="05492079" w14:textId="77777777" w:rsidR="00D74AE3" w:rsidRDefault="00000000">
            <w:r>
              <w:t>Efficiency optimisation</w:t>
            </w:r>
          </w:p>
        </w:tc>
        <w:tc>
          <w:tcPr>
            <w:tcW w:w="2340" w:type="dxa"/>
          </w:tcPr>
          <w:p w14:paraId="616F7834" w14:textId="77777777" w:rsidR="00D74AE3" w:rsidRDefault="00000000">
            <w:r>
              <w:t>Forecast buffering and tighter city-tier control</w:t>
            </w:r>
          </w:p>
        </w:tc>
      </w:tr>
      <w:tr w:rsidR="00D74AE3" w14:paraId="7FCA75CC" w14:textId="77777777">
        <w:tc>
          <w:tcPr>
            <w:tcW w:w="2340" w:type="dxa"/>
          </w:tcPr>
          <w:p w14:paraId="590901FB" w14:textId="77777777" w:rsidR="00D74AE3" w:rsidRDefault="00000000">
            <w:r>
              <w:t>Physical evidence</w:t>
            </w:r>
          </w:p>
        </w:tc>
        <w:tc>
          <w:tcPr>
            <w:tcW w:w="2340" w:type="dxa"/>
          </w:tcPr>
          <w:p w14:paraId="499DD645" w14:textId="77777777" w:rsidR="00D74AE3" w:rsidRDefault="00000000">
            <w:r>
              <w:t>Recognisable Zara look and feel</w:t>
            </w:r>
          </w:p>
        </w:tc>
        <w:tc>
          <w:tcPr>
            <w:tcW w:w="2340" w:type="dxa"/>
          </w:tcPr>
          <w:p w14:paraId="4731F7F9" w14:textId="77777777" w:rsidR="00D74AE3" w:rsidRDefault="00000000">
            <w:r>
              <w:t>Digital-store parity</w:t>
            </w:r>
          </w:p>
        </w:tc>
        <w:tc>
          <w:tcPr>
            <w:tcW w:w="2340" w:type="dxa"/>
          </w:tcPr>
          <w:p w14:paraId="6302DC4E" w14:textId="77777777" w:rsidR="00D74AE3" w:rsidRDefault="00000000">
            <w:r>
              <w:t>Clearer reassurance cues</w:t>
            </w:r>
          </w:p>
        </w:tc>
      </w:tr>
    </w:tbl>
    <w:p w14:paraId="15160EAB" w14:textId="77777777" w:rsidR="00D74AE3" w:rsidRDefault="00D74AE3"/>
    <w:p w14:paraId="0A3D7DD5" w14:textId="77777777" w:rsidR="00D74AE3" w:rsidRDefault="00000000">
      <w:pPr>
        <w:pStyle w:val="Heading2"/>
        <w:jc w:val="left"/>
      </w:pPr>
      <w:bookmarkStart w:id="23" w:name="_Toc227346207"/>
      <w:r>
        <w:t>4.9 7Ps similarities and differences summary</w:t>
      </w:r>
      <w:bookmarkEnd w:id="23"/>
    </w:p>
    <w:p w14:paraId="74110155" w14:textId="77777777" w:rsidR="00D74AE3" w:rsidRDefault="00000000">
      <w:r>
        <w:t>The similarity is that Zara should remain one brand with one global operating spine. The difference is that India needs a higher intensity of adaptation across price, channel emphasis, promotional framing and reassurance cues, while the UK needs more mature-system optimisation. That is the practical meaning of standardisation with local fit.</w:t>
      </w:r>
    </w:p>
    <w:p w14:paraId="4B6D197B" w14:textId="77777777" w:rsidR="00D74AE3" w:rsidRDefault="00000000">
      <w:pPr>
        <w:pStyle w:val="Heading1"/>
        <w:jc w:val="left"/>
      </w:pPr>
      <w:bookmarkStart w:id="24" w:name="_Toc227346208"/>
      <w:r>
        <w:lastRenderedPageBreak/>
        <w:t>5. Directional development strategy in India</w:t>
      </w:r>
      <w:bookmarkEnd w:id="24"/>
    </w:p>
    <w:p w14:paraId="33776A69" w14:textId="77777777" w:rsidR="00D74AE3" w:rsidRDefault="00000000">
      <w:pPr>
        <w:pStyle w:val="Heading2"/>
        <w:jc w:val="left"/>
      </w:pPr>
      <w:bookmarkStart w:id="25" w:name="_Toc227346209"/>
      <w:r>
        <w:t>5.1 Strategic choice</w:t>
      </w:r>
      <w:bookmarkEnd w:id="25"/>
    </w:p>
    <w:p w14:paraId="073A191C" w14:textId="77777777" w:rsidR="00D74AE3" w:rsidRDefault="00000000">
      <w:r>
        <w:t>India is the stronger directional development option because its long-run demand headroom is greater than the UK's, but the right strategy is not rapid store proliferation. It is disciplined, phased growth built around a focused-differentiation logic. Zara should compete in India on speed-to-trend, design credibility and controlled accessibility rather than attempt broad-market price competition (Porter, 1980; Business Standard, 2025).</w:t>
      </w:r>
    </w:p>
    <w:p w14:paraId="5AE20E47" w14:textId="77777777" w:rsidR="00D74AE3" w:rsidRDefault="00000000">
      <w:pPr>
        <w:pStyle w:val="Heading2"/>
        <w:jc w:val="left"/>
      </w:pPr>
      <w:bookmarkStart w:id="26" w:name="_Toc227346210"/>
      <w:r>
        <w:t>5.2 Why focused differentiation fits</w:t>
      </w:r>
      <w:bookmarkEnd w:id="26"/>
    </w:p>
    <w:p w14:paraId="2D4AA218" w14:textId="77777777" w:rsidR="00D74AE3" w:rsidRDefault="00000000">
      <w:r>
        <w:t>Focused differentiation fits because Zara's advantage in India is operational and symbolic at the same time. Its faster trend cycle and stronger retail experience appeal to urban aspirational consumers who want visible fashion relevance without moving into luxury price territory. A broad cost-led strategy would dilute brand equity, while an undisciplined premium strategy would shrink the addressable market too severely. The better route is to defend a clear segment, then widen reach only when evidence supports it.</w:t>
      </w:r>
    </w:p>
    <w:p w14:paraId="23394691" w14:textId="77777777" w:rsidR="00D74AE3" w:rsidRDefault="00000000">
      <w:r>
        <w:t>The advantage of this route is strategic clarity. It tells Zara what not to do as much as what to do. Zara should not try to imitate lower-priced volume players, and it should not assume that premium aspiration automatically guarantees reach. Instead, it should protect the part of the market where its speed, design credibility and controlled store experience are genuinely valued.</w:t>
      </w:r>
    </w:p>
    <w:p w14:paraId="6754E5F7" w14:textId="77777777" w:rsidR="00D74AE3" w:rsidRDefault="00000000">
      <w:pPr>
        <w:pStyle w:val="Heading2"/>
        <w:jc w:val="left"/>
      </w:pPr>
      <w:bookmarkStart w:id="27" w:name="_Toc227346211"/>
      <w:r>
        <w:t>5.3 Risks and control conditions</w:t>
      </w:r>
      <w:bookmarkEnd w:id="27"/>
    </w:p>
    <w:p w14:paraId="3F0724E6" w14:textId="77777777" w:rsidR="00D74AE3" w:rsidRDefault="00000000">
      <w:r>
        <w:t>The main risk is becoming trapped between premium aspiration and affordability reality. That is why India expansion should be gated by measured controls: city-level contribution margin, repeat purchase rate, full-price sell-through and stock-out discipline. If those indicators weaken, the answer is to refine fit before scaling further. In short, India should be grown as a tightly governed strategic option, not as a volume chase.</w:t>
      </w:r>
    </w:p>
    <w:p w14:paraId="101F622D" w14:textId="77777777" w:rsidR="00D74AE3" w:rsidRDefault="00000000">
      <w:pPr>
        <w:jc w:val="center"/>
      </w:pPr>
      <w:r>
        <w:rPr>
          <w:noProof/>
        </w:rPr>
        <w:lastRenderedPageBreak/>
        <w:drawing>
          <wp:inline distT="0" distB="0" distL="0" distR="0" wp14:anchorId="131556A9" wp14:editId="34AA5E46">
            <wp:extent cx="4800600" cy="313639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bmission_porter_india.png"/>
                    <pic:cNvPicPr/>
                  </pic:nvPicPr>
                  <pic:blipFill>
                    <a:blip r:embed="rId12"/>
                    <a:stretch>
                      <a:fillRect/>
                    </a:stretch>
                  </pic:blipFill>
                  <pic:spPr>
                    <a:xfrm>
                      <a:off x="0" y="0"/>
                      <a:ext cx="4800600" cy="3136392"/>
                    </a:xfrm>
                    <a:prstGeom prst="rect">
                      <a:avLst/>
                    </a:prstGeom>
                  </pic:spPr>
                </pic:pic>
              </a:graphicData>
            </a:graphic>
          </wp:inline>
        </w:drawing>
      </w:r>
    </w:p>
    <w:p w14:paraId="1F060AED" w14:textId="77777777" w:rsidR="00D74AE3" w:rsidRDefault="00000000">
      <w:r>
        <w:t>Figure 5. Porter's generic strategies - Zara competitive position in India</w:t>
      </w:r>
    </w:p>
    <w:p w14:paraId="45DDF0E0" w14:textId="77777777" w:rsidR="00D74AE3" w:rsidRDefault="00000000">
      <w:r>
        <w:t>Table 3. Phased India development plan</w:t>
      </w:r>
    </w:p>
    <w:tbl>
      <w:tblPr>
        <w:tblStyle w:val="TableGrid"/>
        <w:tblW w:w="0" w:type="auto"/>
        <w:tblLook w:val="04A0" w:firstRow="1" w:lastRow="0" w:firstColumn="1" w:lastColumn="0" w:noHBand="0" w:noVBand="1"/>
      </w:tblPr>
      <w:tblGrid>
        <w:gridCol w:w="2336"/>
        <w:gridCol w:w="2338"/>
        <w:gridCol w:w="2338"/>
        <w:gridCol w:w="2338"/>
      </w:tblGrid>
      <w:tr w:rsidR="00D74AE3" w14:paraId="20AB9E00" w14:textId="77777777">
        <w:tc>
          <w:tcPr>
            <w:tcW w:w="2340" w:type="dxa"/>
          </w:tcPr>
          <w:p w14:paraId="6E6EA5DA" w14:textId="77777777" w:rsidR="00D74AE3" w:rsidRDefault="00000000">
            <w:r>
              <w:rPr>
                <w:b/>
              </w:rPr>
              <w:t>Phase</w:t>
            </w:r>
          </w:p>
        </w:tc>
        <w:tc>
          <w:tcPr>
            <w:tcW w:w="2340" w:type="dxa"/>
          </w:tcPr>
          <w:p w14:paraId="25DD8C4A" w14:textId="77777777" w:rsidR="00D74AE3" w:rsidRDefault="00000000">
            <w:r>
              <w:rPr>
                <w:b/>
              </w:rPr>
              <w:t>Objective</w:t>
            </w:r>
          </w:p>
        </w:tc>
        <w:tc>
          <w:tcPr>
            <w:tcW w:w="2340" w:type="dxa"/>
          </w:tcPr>
          <w:p w14:paraId="3F5BC288" w14:textId="77777777" w:rsidR="00D74AE3" w:rsidRDefault="00000000">
            <w:r>
              <w:rPr>
                <w:b/>
              </w:rPr>
              <w:t>Primary KPI gate</w:t>
            </w:r>
          </w:p>
        </w:tc>
        <w:tc>
          <w:tcPr>
            <w:tcW w:w="2340" w:type="dxa"/>
          </w:tcPr>
          <w:p w14:paraId="3E42B878" w14:textId="77777777" w:rsidR="00D74AE3" w:rsidRDefault="00000000">
            <w:r>
              <w:rPr>
                <w:b/>
              </w:rPr>
              <w:t>Main risk if skipped</w:t>
            </w:r>
          </w:p>
        </w:tc>
      </w:tr>
      <w:tr w:rsidR="00D74AE3" w14:paraId="6C179BEE" w14:textId="77777777">
        <w:tc>
          <w:tcPr>
            <w:tcW w:w="2340" w:type="dxa"/>
          </w:tcPr>
          <w:p w14:paraId="72D927A2" w14:textId="77777777" w:rsidR="00D74AE3" w:rsidRDefault="00000000">
            <w:r>
              <w:t>Phase 1</w:t>
            </w:r>
          </w:p>
        </w:tc>
        <w:tc>
          <w:tcPr>
            <w:tcW w:w="2340" w:type="dxa"/>
          </w:tcPr>
          <w:p w14:paraId="0FD2768E" w14:textId="77777777" w:rsidR="00D74AE3" w:rsidRDefault="00000000">
            <w:r>
              <w:t>Deepen metro economics and test price fit</w:t>
            </w:r>
          </w:p>
        </w:tc>
        <w:tc>
          <w:tcPr>
            <w:tcW w:w="2340" w:type="dxa"/>
          </w:tcPr>
          <w:p w14:paraId="181ACD13" w14:textId="77777777" w:rsidR="00D74AE3" w:rsidRDefault="00000000">
            <w:r>
              <w:t>Repeat rate and full-price sell-through</w:t>
            </w:r>
          </w:p>
        </w:tc>
        <w:tc>
          <w:tcPr>
            <w:tcW w:w="2340" w:type="dxa"/>
          </w:tcPr>
          <w:p w14:paraId="573A212D" w14:textId="77777777" w:rsidR="00D74AE3" w:rsidRDefault="00000000">
            <w:r>
              <w:t>Scaling before fit is proven</w:t>
            </w:r>
          </w:p>
        </w:tc>
      </w:tr>
      <w:tr w:rsidR="00D74AE3" w14:paraId="4B53D805" w14:textId="77777777">
        <w:tc>
          <w:tcPr>
            <w:tcW w:w="2340" w:type="dxa"/>
          </w:tcPr>
          <w:p w14:paraId="60C5D878" w14:textId="77777777" w:rsidR="00D74AE3" w:rsidRDefault="00000000">
            <w:r>
              <w:t>Phase 2</w:t>
            </w:r>
          </w:p>
        </w:tc>
        <w:tc>
          <w:tcPr>
            <w:tcW w:w="2340" w:type="dxa"/>
          </w:tcPr>
          <w:p w14:paraId="210E59B9" w14:textId="77777777" w:rsidR="00D74AE3" w:rsidRDefault="00000000">
            <w:r>
              <w:t>Selective city-cluster expansion</w:t>
            </w:r>
          </w:p>
        </w:tc>
        <w:tc>
          <w:tcPr>
            <w:tcW w:w="2340" w:type="dxa"/>
          </w:tcPr>
          <w:p w14:paraId="3E94D7C9" w14:textId="77777777" w:rsidR="00D74AE3" w:rsidRDefault="00000000">
            <w:r>
              <w:t>City-level contribution margin</w:t>
            </w:r>
          </w:p>
        </w:tc>
        <w:tc>
          <w:tcPr>
            <w:tcW w:w="2340" w:type="dxa"/>
          </w:tcPr>
          <w:p w14:paraId="6F272218" w14:textId="77777777" w:rsidR="00D74AE3" w:rsidRDefault="00000000">
            <w:r>
              <w:t>Revenue growth with weak profitability</w:t>
            </w:r>
          </w:p>
        </w:tc>
      </w:tr>
      <w:tr w:rsidR="00D74AE3" w14:paraId="41795614" w14:textId="77777777">
        <w:tc>
          <w:tcPr>
            <w:tcW w:w="2340" w:type="dxa"/>
          </w:tcPr>
          <w:p w14:paraId="6A9327D5" w14:textId="77777777" w:rsidR="00D74AE3" w:rsidRDefault="00000000">
            <w:r>
              <w:t>Phase 3</w:t>
            </w:r>
          </w:p>
        </w:tc>
        <w:tc>
          <w:tcPr>
            <w:tcW w:w="2340" w:type="dxa"/>
          </w:tcPr>
          <w:p w14:paraId="2A6C056D" w14:textId="77777777" w:rsidR="00D74AE3" w:rsidRDefault="00000000">
            <w:r>
              <w:t>Portfolio optimisation</w:t>
            </w:r>
          </w:p>
        </w:tc>
        <w:tc>
          <w:tcPr>
            <w:tcW w:w="2340" w:type="dxa"/>
          </w:tcPr>
          <w:p w14:paraId="0D18E16B" w14:textId="77777777" w:rsidR="00D74AE3" w:rsidRDefault="00000000">
            <w:r>
              <w:t>Channel contribution and retention quality</w:t>
            </w:r>
          </w:p>
        </w:tc>
        <w:tc>
          <w:tcPr>
            <w:tcW w:w="2340" w:type="dxa"/>
          </w:tcPr>
          <w:p w14:paraId="0E8C8FE7" w14:textId="77777777" w:rsidR="00D74AE3" w:rsidRDefault="00000000">
            <w:r>
              <w:t>Store sprawl and diluted brand economics</w:t>
            </w:r>
          </w:p>
        </w:tc>
      </w:tr>
    </w:tbl>
    <w:p w14:paraId="66E809D7" w14:textId="77777777" w:rsidR="00D74AE3" w:rsidRDefault="00D74AE3"/>
    <w:p w14:paraId="6ECE6F5E" w14:textId="77777777" w:rsidR="00D74AE3" w:rsidRDefault="00000000">
      <w:pPr>
        <w:pStyle w:val="Heading1"/>
        <w:jc w:val="left"/>
      </w:pPr>
      <w:bookmarkStart w:id="28" w:name="_Toc227346212"/>
      <w:r>
        <w:lastRenderedPageBreak/>
        <w:t>6. Ethical issues in Zara's marketing mix</w:t>
      </w:r>
      <w:bookmarkEnd w:id="28"/>
    </w:p>
    <w:p w14:paraId="0093696E" w14:textId="77777777" w:rsidR="00D74AE3" w:rsidRDefault="00000000">
      <w:pPr>
        <w:pStyle w:val="Heading2"/>
        <w:jc w:val="left"/>
      </w:pPr>
      <w:bookmarkStart w:id="29" w:name="_Toc227346213"/>
      <w:r>
        <w:t>6.1 Environmental intensity</w:t>
      </w:r>
      <w:bookmarkEnd w:id="29"/>
    </w:p>
    <w:p w14:paraId="3240533D" w14:textId="77777777" w:rsidR="00D74AE3" w:rsidRDefault="00000000">
      <w:r>
        <w:t>The first major ethical issue is the environmental burden built into high-volume fast fashion. Research consistently shows that current production and consumption patterns create serious costs across materials, energy, waste and pollution pathways (Niinimaki et al., 2020; Bick et al., 2018). For Zara, this is not only a CSR discussion. If the brand continues to rely on speed and newness without stronger waste and traceability controls, environmental risk becomes strategic risk.</w:t>
      </w:r>
    </w:p>
    <w:p w14:paraId="68C6206D" w14:textId="77777777" w:rsidR="00D74AE3" w:rsidRDefault="00000000">
      <w:r>
        <w:t>This issue also links directly to product and place decisions. If Zara accelerates assortment turnover without reducing waste, the marketing mix itself amplifies the ethical problem. Ethical improvement therefore requires more than a sustainability message; it requires operational changes in sourcing, product longevity and end-of-life handling.</w:t>
      </w:r>
    </w:p>
    <w:p w14:paraId="13D6F611" w14:textId="77777777" w:rsidR="00D74AE3" w:rsidRDefault="00000000">
      <w:pPr>
        <w:pStyle w:val="Heading2"/>
        <w:jc w:val="left"/>
      </w:pPr>
      <w:bookmarkStart w:id="30" w:name="_Toc227346214"/>
      <w:r>
        <w:t>6.2 Labour and due diligence</w:t>
      </w:r>
      <w:bookmarkEnd w:id="30"/>
    </w:p>
    <w:p w14:paraId="38AA9ABB" w14:textId="77777777" w:rsidR="00D74AE3" w:rsidRDefault="00000000">
      <w:r>
        <w:t>The second issue is labour governance across a complex supply chain. Fast-fashion systems place heavy pressure on timing and cost, which increases the importance of due diligence, supplier oversight and remediation mechanisms. OECD guidance makes clear that ethical responsibility is not satisfied by broad statements alone; it requires identifiable risk controls inside commercial processes (OECD, 2018). In the UK context, disclosure expectations make weak labour governance especially damaging to trust.</w:t>
      </w:r>
    </w:p>
    <w:p w14:paraId="03FEC663" w14:textId="77777777" w:rsidR="00D74AE3" w:rsidRDefault="00000000">
      <w:r>
        <w:t>This labour issue also affects people and process inside the marketing mix. When lead times are compressed aggressively, the risk does not stay in procurement; it affects how the brand delivers fashion speed as a visible promise. Ethical discipline is therefore a condition of credible marketing, not an optional extra after commercial decisions are made.</w:t>
      </w:r>
    </w:p>
    <w:p w14:paraId="600D7E42" w14:textId="77777777" w:rsidR="00D74AE3" w:rsidRDefault="00000000">
      <w:pPr>
        <w:pStyle w:val="Heading2"/>
        <w:jc w:val="left"/>
      </w:pPr>
      <w:bookmarkStart w:id="31" w:name="_Toc227346215"/>
      <w:r>
        <w:t>6.3 Communication ethics</w:t>
      </w:r>
      <w:bookmarkEnd w:id="31"/>
    </w:p>
    <w:p w14:paraId="00B18FF5" w14:textId="77777777" w:rsidR="00D74AE3" w:rsidRDefault="00000000">
      <w:r>
        <w:t xml:space="preserve">The third issue is communication ethics. When sustainability or responsibility claims move faster than operational evidence, brands create a credibility gap. Transparency research </w:t>
      </w:r>
      <w:r>
        <w:lastRenderedPageBreak/>
        <w:t>shows that claim effectiveness depends on specificity and trust, not on message volume alone (Duan et al., 2021). Zara therefore needs claim discipline: fewer broad promises, more measurable disclosures and clearer linkage between marketing language and verified operational action.</w:t>
      </w:r>
    </w:p>
    <w:p w14:paraId="36EC65A6" w14:textId="77777777" w:rsidR="00D74AE3" w:rsidRDefault="00000000">
      <w:pPr>
        <w:pStyle w:val="Heading2"/>
        <w:jc w:val="left"/>
      </w:pPr>
      <w:bookmarkStart w:id="32" w:name="_Toc227346216"/>
      <w:r>
        <w:t>6.4 Ethical implications summary</w:t>
      </w:r>
      <w:bookmarkEnd w:id="32"/>
    </w:p>
    <w:p w14:paraId="26045B43" w14:textId="77777777" w:rsidR="00D74AE3" w:rsidRDefault="00000000">
      <w:r>
        <w:t>The similarity across these ethical issues is that they all sit inside the 7Ps rather than outside them. Product choices affect material intensity, process choices affect due diligence, promotion affects truthfulness and place affects how responsibility is experienced by customers. The difference is that the UK market makes governance failure more publicly visible, while India makes the balance between ethical progress and affordability management more commercially delicate. Zara's ethical challenge is therefore to build responsibility into its operating system rather than into a separate messaging layer.</w:t>
      </w:r>
    </w:p>
    <w:p w14:paraId="19770F74" w14:textId="77777777" w:rsidR="005F011F" w:rsidRDefault="005F011F">
      <w:pPr>
        <w:spacing w:line="276" w:lineRule="auto"/>
        <w:jc w:val="left"/>
        <w:rPr>
          <w:b/>
          <w:bCs/>
          <w:sz w:val="40"/>
          <w:szCs w:val="40"/>
        </w:rPr>
      </w:pPr>
      <w:bookmarkStart w:id="33" w:name="_Toc227346217"/>
      <w:r>
        <w:br w:type="page"/>
      </w:r>
    </w:p>
    <w:p w14:paraId="102DE2FF" w14:textId="6D7E184C" w:rsidR="00D74AE3" w:rsidRDefault="00000000">
      <w:pPr>
        <w:pStyle w:val="Heading1"/>
        <w:jc w:val="left"/>
      </w:pPr>
      <w:r>
        <w:lastRenderedPageBreak/>
        <w:t>7. Recommendations</w:t>
      </w:r>
      <w:bookmarkEnd w:id="33"/>
    </w:p>
    <w:p w14:paraId="4B6A1951" w14:textId="77777777" w:rsidR="00D74AE3" w:rsidRDefault="00000000">
      <w:pPr>
        <w:pStyle w:val="Heading2"/>
        <w:jc w:val="left"/>
      </w:pPr>
      <w:bookmarkStart w:id="34" w:name="_Toc227346218"/>
      <w:r>
        <w:t>7.1 Global core, local edge</w:t>
      </w:r>
      <w:bookmarkEnd w:id="34"/>
    </w:p>
    <w:p w14:paraId="405A199C" w14:textId="77777777" w:rsidR="00D74AE3" w:rsidRDefault="00000000">
      <w:r>
        <w:t>Zara should formalise a 'global core, local edge' doctrine. Brand identity, design cadence and supply-chain control should remain global. Price ladders, channel emphasis, message framing and selected assortment depth should be adapted by market evidence. This protects efficiency without sacrificing local relevance (Theodosiou and Leonidou, 2003; Zou and Cavusgil, 2002).</w:t>
      </w:r>
    </w:p>
    <w:p w14:paraId="5B953FB3" w14:textId="77777777" w:rsidR="00D74AE3" w:rsidRDefault="00000000">
      <w:pPr>
        <w:pStyle w:val="Heading2"/>
        <w:jc w:val="left"/>
      </w:pPr>
      <w:bookmarkStart w:id="35" w:name="_Toc227346219"/>
      <w:r>
        <w:t>7.2 KPI-led governance</w:t>
      </w:r>
      <w:bookmarkEnd w:id="35"/>
    </w:p>
    <w:p w14:paraId="07B9A18E" w14:textId="77777777" w:rsidR="00D74AE3" w:rsidRDefault="00000000">
      <w:r>
        <w:t>Management should run the two markets through different KPI emphases. In the UK, dashboard priority should sit with omnichannel conversion, full-price sell-through and repeat frequency. In India, the dashboard should add affordability conversion, city-tier productivity and digital-to-store conversion. This prevents strategic drift and keeps market-fit decisions evidence-based (Morgan et al., 2011; Caro and Gallien, 2010).</w:t>
      </w:r>
    </w:p>
    <w:p w14:paraId="77776ACC" w14:textId="77777777" w:rsidR="00D74AE3" w:rsidRDefault="00000000">
      <w:pPr>
        <w:pStyle w:val="Heading2"/>
        <w:jc w:val="left"/>
      </w:pPr>
      <w:bookmarkStart w:id="36" w:name="_Toc227346220"/>
      <w:r>
        <w:t>7.3 India growth sequencing</w:t>
      </w:r>
      <w:bookmarkEnd w:id="36"/>
    </w:p>
    <w:p w14:paraId="3B490660" w14:textId="77777777" w:rsidR="00D74AE3" w:rsidRDefault="00000000">
      <w:r>
        <w:t>India expansion should remain phased. Metro depth should be secured first, then selected city-cluster growth should follow only when economics and retention indicators are strong. This is more defensible than rapid footprint expansion because it protects both brand equity and capital discipline.</w:t>
      </w:r>
    </w:p>
    <w:p w14:paraId="7B866ADC" w14:textId="77777777" w:rsidR="00D74AE3" w:rsidRDefault="00000000">
      <w:pPr>
        <w:pStyle w:val="Heading2"/>
        <w:jc w:val="left"/>
      </w:pPr>
      <w:bookmarkStart w:id="37" w:name="_Toc227346221"/>
      <w:r>
        <w:t>7.4 Ethics and omnichannel activation</w:t>
      </w:r>
      <w:bookmarkEnd w:id="37"/>
    </w:p>
    <w:p w14:paraId="6EBE7FE4" w14:textId="77777777" w:rsidR="00D74AE3" w:rsidRDefault="00000000">
      <w:r>
        <w:t>Finally, Zara should integrate ethical reporting and omnichannel activation more tightly. Sustainability and labour claims should be tied to measurable disclosures, while targeting and promotion should reflect the psychographic and cultural differences already identified in the STP analysis. That would make the brand more credible as well as more commercially precise.</w:t>
      </w:r>
    </w:p>
    <w:p w14:paraId="1D3D4557" w14:textId="77777777" w:rsidR="00D74AE3" w:rsidRDefault="00000000">
      <w:pPr>
        <w:pStyle w:val="Heading1"/>
        <w:jc w:val="left"/>
      </w:pPr>
      <w:bookmarkStart w:id="38" w:name="_Toc227346222"/>
      <w:r>
        <w:lastRenderedPageBreak/>
        <w:t>8. Conclusion</w:t>
      </w:r>
      <w:bookmarkEnd w:id="38"/>
    </w:p>
    <w:p w14:paraId="5299E9A7" w14:textId="77777777" w:rsidR="00D74AE3" w:rsidRDefault="00000000">
      <w:r>
        <w:t>The UK and India comparison shows that Zara should not choose between standardisation and adaptation as if one must replace the other. The stronger strategy is to standardise the brand's strategic spine while adapting customer-facing execution to the market's economic, cultural and channel realities. The UK should be managed as a mature optimisation business; India should be managed as a phased growth business. That conclusion is consistent across PESTEL, STP, the 7Ps and the directional strategy analysis.</w:t>
      </w:r>
    </w:p>
    <w:p w14:paraId="75A59DB5" w14:textId="77777777" w:rsidR="00D74AE3" w:rsidRDefault="00000000">
      <w:r>
        <w:br w:type="page"/>
      </w:r>
    </w:p>
    <w:p w14:paraId="6DA01420" w14:textId="77777777" w:rsidR="00D74AE3" w:rsidRDefault="00000000">
      <w:pPr>
        <w:pStyle w:val="Heading1"/>
        <w:jc w:val="left"/>
      </w:pPr>
      <w:bookmarkStart w:id="39" w:name="_Toc227346223"/>
      <w:r>
        <w:lastRenderedPageBreak/>
        <w:t>Section 2: Gibbs Reflective Account</w:t>
      </w:r>
      <w:bookmarkEnd w:id="39"/>
    </w:p>
    <w:p w14:paraId="3130F4B4" w14:textId="77777777" w:rsidR="00D74AE3" w:rsidRDefault="00000000">
      <w:pPr>
        <w:pStyle w:val="Heading2"/>
        <w:jc w:val="left"/>
      </w:pPr>
      <w:bookmarkStart w:id="40" w:name="_Toc227346224"/>
      <w:r>
        <w:t>Description</w:t>
      </w:r>
      <w:bookmarkEnd w:id="40"/>
    </w:p>
    <w:p w14:paraId="3E287894" w14:textId="77777777" w:rsidR="00D74AE3" w:rsidRDefault="00000000">
      <w:r>
        <w:t>I approached this assignment as an international MBA student in the UK with personal roots in Bangladesh, and that position influenced both my topic choices and my analytical focus. I selected Zara because it is global enough to support theory-based analysis but specific enough to allow judgement about one real brand. I then chose the UK and India because the pair offers a strong contrast between a mature high-income market and a high-growth South Asian market that feels culturally closer to my own experience. My main task was to turn that contrast into a comparative argument rather than two separate descriptions.</w:t>
      </w:r>
    </w:p>
    <w:p w14:paraId="31A6A1C7" w14:textId="77777777" w:rsidR="00D74AE3" w:rsidRDefault="00000000">
      <w:r>
        <w:t>My working process followed several stages. I first translated the brief into hard constraints, then mapped the evidence needed for each major section, then drafted the analysis around one recurring question: what does this factor require Zara to do differently in the UK and India? Only after that did I review whether the structure itself was helping or weakening the argument.</w:t>
      </w:r>
    </w:p>
    <w:p w14:paraId="60992B3A" w14:textId="77777777" w:rsidR="00D74AE3" w:rsidRDefault="00000000">
      <w:pPr>
        <w:pStyle w:val="Heading2"/>
        <w:jc w:val="left"/>
      </w:pPr>
      <w:bookmarkStart w:id="41" w:name="_Toc227346225"/>
      <w:r>
        <w:t>Feelings</w:t>
      </w:r>
      <w:bookmarkEnd w:id="41"/>
    </w:p>
    <w:p w14:paraId="6F1C4B66" w14:textId="77777777" w:rsidR="00D74AE3" w:rsidRDefault="00000000">
      <w:r>
        <w:t>At the start, I felt confident about the topic but less confident about how to keep the analysis critical. Zara is easy to describe, yet it is harder to move from description to defensible judgement. I also felt a personal tension around ethics because Bangladesh is deeply connected to global apparel production, so labour and sustainability questions felt more immediate to me than they might in a purely abstract case. During drafting, my confidence improved when I began anchoring each paragraph to one claim, one source base and one implication.</w:t>
      </w:r>
    </w:p>
    <w:p w14:paraId="2B858782" w14:textId="77777777" w:rsidR="00D74AE3" w:rsidRDefault="00000000">
      <w:pPr>
        <w:pStyle w:val="Heading2"/>
        <w:jc w:val="left"/>
      </w:pPr>
      <w:bookmarkStart w:id="42" w:name="_Toc227346226"/>
      <w:r>
        <w:t>Evaluation</w:t>
      </w:r>
      <w:bookmarkEnd w:id="42"/>
    </w:p>
    <w:p w14:paraId="3CAC5F04" w14:textId="77777777" w:rsidR="00D74AE3" w:rsidRDefault="00000000">
      <w:r>
        <w:t xml:space="preserve">What worked well was the decision to organise the report around one strategic question: what should Zara standardise and what should it adapt across the UK and India. That question kept the report coherent from introduction to recommendations. A second </w:t>
      </w:r>
      <w:r>
        <w:lastRenderedPageBreak/>
        <w:t>strength was source triangulation. I used marketing theory, macro data, company information and policy guidance together rather than relying on only one source type, which improved the quality of judgement.</w:t>
      </w:r>
    </w:p>
    <w:p w14:paraId="3BC5FFA9" w14:textId="77777777" w:rsidR="00D74AE3" w:rsidRDefault="00000000">
      <w:r>
        <w:t>The weaker part of my first draft was structure. Some sections were too dense, and the reflective section used the wrong model. The revision process led me to improve hierarchy, state similarities and differences more explicitly, and replace vague cultural language with actual Hofstede scores. In that sense, the revision improved not just the wording but the academic quality of the work.</w:t>
      </w:r>
    </w:p>
    <w:p w14:paraId="35EDBCC1" w14:textId="77777777" w:rsidR="00D74AE3" w:rsidRDefault="00000000">
      <w:pPr>
        <w:pStyle w:val="Heading2"/>
        <w:jc w:val="left"/>
      </w:pPr>
      <w:bookmarkStart w:id="43" w:name="_Toc227346227"/>
      <w:r>
        <w:t>Analysis</w:t>
      </w:r>
      <w:bookmarkEnd w:id="43"/>
    </w:p>
    <w:p w14:paraId="7C6F0117" w14:textId="77777777" w:rsidR="00D74AE3" w:rsidRDefault="00000000">
      <w:r>
        <w:t>My most important learning is the difference between using a framework and applying a framework. Earlier in my studies, I sometimes treated models as containers for information. In this assignment I learned that a framework only becomes valuable when it changes the decision being made. PESTEL mattered because it explained why Zara's UK strategy should optimise a mature system and why its India strategy should remain phased. STP mattered because it clarified why the same brand could still need narrower targeting and a more aspirational positioning in India. The 7Ps mattered because they translated that logic into execution choices.</w:t>
      </w:r>
    </w:p>
    <w:p w14:paraId="4989CC69" w14:textId="77777777" w:rsidR="00D74AE3" w:rsidRDefault="00000000">
      <w:r>
        <w:t>I also learned something about reflective discipline itself. Gibbs is useful because it forces movement from event to feeling, then from judgement to action. That structure helped me see how my personal background both strengthened and complicated the analysis. My Bangladeshi perspective made me more alert to labour, value and ethical risk, which was useful. At the same time, I had to check that perspective against published evidence so that personal familiarity did not become assumption. This was a useful reminder that postgraduate work requires both standpoint and control (Gibbs, 1988; Williams, 2012).</w:t>
      </w:r>
    </w:p>
    <w:p w14:paraId="4673B821" w14:textId="77777777" w:rsidR="00D74AE3" w:rsidRDefault="00000000">
      <w:r>
        <w:t>A further insight concerns uncertainty. I initially treated limited market-specific company data as a weakness that would reduce the report's quality. By the end, I understood that incomplete information is normal in international marketing and that the better response is not to pretend certainty but to design more conditional recommendations. That is why the final strategy for India became phased, evidence-gated and operationally specific rather than a broad statement about growth.</w:t>
      </w:r>
    </w:p>
    <w:p w14:paraId="606B979D" w14:textId="77777777" w:rsidR="00D74AE3" w:rsidRDefault="00000000">
      <w:pPr>
        <w:pStyle w:val="Heading2"/>
        <w:jc w:val="left"/>
      </w:pPr>
      <w:bookmarkStart w:id="44" w:name="_Toc227346228"/>
      <w:r>
        <w:lastRenderedPageBreak/>
        <w:t>Conclusion</w:t>
      </w:r>
      <w:bookmarkEnd w:id="44"/>
    </w:p>
    <w:p w14:paraId="1AA442C5" w14:textId="77777777" w:rsidR="00D74AE3" w:rsidRDefault="00000000">
      <w:r>
        <w:t>Overall, the assignment improved my ability to make evidence-led international marketing judgements under incomplete information. I moved from descriptive comparison toward structured evaluation, and I became more aware of how presentation quality, section hierarchy and citation discipline affect the credibility of an argument. The task also showed me that reflection is strongest when it is tied to real decisions made during writing rather than added as a separate narrative at the end.</w:t>
      </w:r>
    </w:p>
    <w:p w14:paraId="2AA24627" w14:textId="77777777" w:rsidR="00D74AE3" w:rsidRDefault="00000000">
      <w:pPr>
        <w:pStyle w:val="Heading2"/>
        <w:jc w:val="left"/>
      </w:pPr>
      <w:bookmarkStart w:id="45" w:name="_Toc227346229"/>
      <w:r>
        <w:t>Action plan</w:t>
      </w:r>
      <w:bookmarkEnd w:id="45"/>
    </w:p>
    <w:p w14:paraId="2E69FDB1" w14:textId="77777777" w:rsidR="00D74AE3" w:rsidRDefault="00000000">
      <w:r>
        <w:t>For future assignments, I will follow a five-part action plan. First, I will begin with a stricter evidence map so that each section has a defined source base before drafting starts. Second, I will make section hierarchy decisions earlier, especially where a marker is likely to reward comparison and explicit summary. Third, I will record brief weekly reflection notes during the drafting process so that the final reflective account does not rely on memory alone. Fourth, I will use at least one contradictory or qualifying source in every major analytical section so that the argument remains genuinely critical. Fifth, I will review visual presentation more carefully, because weak diagrams and inconsistent numbering can reduce the professionalism of otherwise strong analysis (Burton, 2011; Gibbs, 1988).</w:t>
      </w:r>
    </w:p>
    <w:p w14:paraId="333639A1" w14:textId="77777777" w:rsidR="00D74AE3" w:rsidRDefault="00000000">
      <w:r>
        <w:t>I will also build a simple pre-submission review routine: check structure, check figure quality, check in-text support for every evaluative claim and then review the assessed word count separately from tables and references.</w:t>
      </w:r>
    </w:p>
    <w:p w14:paraId="00AFB33B" w14:textId="77777777" w:rsidR="005F011F" w:rsidRDefault="005F011F">
      <w:pPr>
        <w:spacing w:line="276" w:lineRule="auto"/>
        <w:jc w:val="left"/>
        <w:rPr>
          <w:b/>
          <w:bCs/>
          <w:sz w:val="40"/>
          <w:szCs w:val="40"/>
        </w:rPr>
      </w:pPr>
      <w:bookmarkStart w:id="46" w:name="_Toc227346230"/>
      <w:r>
        <w:br w:type="page"/>
      </w:r>
    </w:p>
    <w:p w14:paraId="424DB685" w14:textId="07988194" w:rsidR="00D74AE3" w:rsidRDefault="00000000">
      <w:pPr>
        <w:pStyle w:val="Heading1"/>
        <w:jc w:val="left"/>
      </w:pPr>
      <w:r>
        <w:lastRenderedPageBreak/>
        <w:t>References</w:t>
      </w:r>
      <w:bookmarkEnd w:id="46"/>
    </w:p>
    <w:p w14:paraId="3A5FEEC6" w14:textId="77777777" w:rsidR="00D74AE3" w:rsidRDefault="00000000">
      <w:r>
        <w:t>Barnes, L. and Lea-Greenwood, G. (2010) 'Fast fashion in the retail store environment', International Journal of Retail &amp; Distribution Management, 38(10), pp. 760-772. doi: 10.1108/09590551011076533.</w:t>
      </w:r>
    </w:p>
    <w:p w14:paraId="0D57EF56" w14:textId="77777777" w:rsidR="00D74AE3" w:rsidRDefault="00000000">
      <w:r>
        <w:t>Bick, R., Halsey, E. and Ekenga, C.C. (2018) 'The global environmental injustice of fast fashion', Environmental Health, 17(1), 92. doi: 10.1186/s12940-018-0433-7.</w:t>
      </w:r>
    </w:p>
    <w:p w14:paraId="01855BB6" w14:textId="77777777" w:rsidR="00D74AE3" w:rsidRDefault="00000000">
      <w:r>
        <w:t>Business Standard (2025) 'Zara's India FY25 sales flat at Rs2,782.06 cr, profit up 23% to Rs299.47 cr'. Available at: https://www.business-standard.com/companies/news/zara-s-india-fy25-sales-flat-at-2-782-06-cr-profit-up-23-to-299-47-cr-125061200024_1.html (Accessed: 31 March 2026).</w:t>
      </w:r>
    </w:p>
    <w:p w14:paraId="741C01B2" w14:textId="77777777" w:rsidR="00D74AE3" w:rsidRDefault="00000000">
      <w:r>
        <w:t>Burton, J. (2011) 'Facilitating reflective learning in higher education', Higher Education Research &amp; Development, 30(4), pp. 415-427. doi: 10.1080/07294360.2010.512631.</w:t>
      </w:r>
    </w:p>
    <w:p w14:paraId="717A0CC9" w14:textId="77777777" w:rsidR="00D74AE3" w:rsidRDefault="00000000">
      <w:r>
        <w:t>Caro, F. and Gallien, J. (2010) 'Inventory Management of a Fast-Fashion Retail Network', Operations Research, 58(2), pp. 257-273. doi: 10.1287/opre.1090.0698.</w:t>
      </w:r>
    </w:p>
    <w:p w14:paraId="724981D0" w14:textId="77777777" w:rsidR="00D74AE3" w:rsidRDefault="00000000">
      <w:r>
        <w:t>DataReportal (2025a) Digital 2025: United Kingdom. Available at: https://datareportal.com/reports/digital-2025-united-kingdom (Accessed: 27 February 2026).</w:t>
      </w:r>
    </w:p>
    <w:p w14:paraId="09060014" w14:textId="77777777" w:rsidR="00D74AE3" w:rsidRDefault="00000000">
      <w:r>
        <w:t>DataReportal (2025b) Digital 2025: India. Available at: https://datareportal.com/reports/digital-2025-india (Accessed: 27 February 2026).</w:t>
      </w:r>
    </w:p>
    <w:p w14:paraId="463DA7F4" w14:textId="77777777" w:rsidR="00D74AE3" w:rsidRDefault="00000000">
      <w:r>
        <w:t>Della, L.J., DeJoy, D.M. and Lance, C.E. (2009) 'Explaining fruit and vegetable intake using a consumer marketing tool', Health Education &amp; Behavior, 36(5), pp. 895-914. doi: 10.1177/1090198108322820.</w:t>
      </w:r>
    </w:p>
    <w:p w14:paraId="46610751" w14:textId="77777777" w:rsidR="00D74AE3" w:rsidRDefault="00000000">
      <w:r>
        <w:t>de Mooij, M. and Hofstede, G. (2002) 'Convergence and divergence in consumer behaviour: implications for international retailing', Journal of Retailing, 78(1), pp. 61-69. doi: 10.1016/S0022-4359(01)00067-7.</w:t>
      </w:r>
    </w:p>
    <w:p w14:paraId="136299CD" w14:textId="77777777" w:rsidR="00D74AE3" w:rsidRDefault="00000000">
      <w:r>
        <w:t>de Mooij, M. and Hofstede, G. (2010) 'The Hofstede model: Applications to global branding and advertising strategy and research', International Journal of Advertising, 29(1), pp. 85-110. doi: 10.2501/S026504870920104X.</w:t>
      </w:r>
    </w:p>
    <w:p w14:paraId="48B30C1D" w14:textId="77777777" w:rsidR="00D74AE3" w:rsidRDefault="00000000">
      <w:r>
        <w:lastRenderedPageBreak/>
        <w:t>Duan, Y., Aloysius, J.A. and Wu, D. (2021) 'Communicating supply chain sustainability: transparency and framing effects', International Journal of Physical Distribution &amp; Logistics Management, 51(8), pp. 819-845. doi: 10.1108/IJPDLM-04-2020-0107.</w:t>
      </w:r>
    </w:p>
    <w:p w14:paraId="17E488AF" w14:textId="77777777" w:rsidR="00D74AE3" w:rsidRDefault="00000000">
      <w:r>
        <w:t>FashionUnited (2012) Zara opens its 80th store in UK. Available at: https://fashionunited.uk/news/fashion/zara-opens-its-80th-store-in-uk/201205256091 (Accessed: 1 March 2026).</w:t>
      </w:r>
    </w:p>
    <w:p w14:paraId="355C5460" w14:textId="77777777" w:rsidR="00D74AE3" w:rsidRDefault="00000000">
      <w:r>
        <w:t>Gibbs, G. (1988) Learning by Doing: A Guide to Teaching and Learning Methods. Oxford: Oxford Polytechnic.</w:t>
      </w:r>
    </w:p>
    <w:p w14:paraId="321DC68F" w14:textId="77777777" w:rsidR="00D74AE3" w:rsidRDefault="00000000">
      <w:r>
        <w:t>Indian Retailer (2010) India opens its first Zara store. Available at: https://www.indianretailer.com/news/apparel-fashion/india-opens-its-first-zara-store.n4408 (Accessed: 1 March 2026).</w:t>
      </w:r>
    </w:p>
    <w:p w14:paraId="3B573411" w14:textId="77777777" w:rsidR="00D74AE3" w:rsidRDefault="00000000">
      <w:r>
        <w:t>ITX UK Limited (2025) Annual Report and Financial Statements for the year ended 31 January 2025. Available at: https://find-and-update.company-information.service.gov.uk/company/02245999/filing-history/MzQ4MjkxMDU0MmFkaXF6a2N4/document?download=1 (Accessed: 31 March 2026).</w:t>
      </w:r>
    </w:p>
    <w:p w14:paraId="1B753B08" w14:textId="77777777" w:rsidR="00D74AE3" w:rsidRDefault="00000000">
      <w:r>
        <w:t>Joy, A., Sherry, J.F., Venkatesh, A., Wang, J. and Chan, R. (2012) 'Fast Fashion, Sustainability, and the Ethical Appeal of Luxury Brands', Fashion Theory, 16(3), pp. 273-295. doi: 10.2752/175174112X13340749707123.</w:t>
      </w:r>
    </w:p>
    <w:p w14:paraId="7B6666FD" w14:textId="77777777" w:rsidR="00D74AE3" w:rsidRDefault="00000000">
      <w:r>
        <w:t>Morgan, N.A., Katsikeas, C.S. and Vorhies, D.W. (2011) 'Export marketing strategy implementation, export marketing capabilities, and export venture performance', Journal of the Academy of Marketing Science, 40, pp. 271-289. doi: 10.1007/s11747-011-0275-0.</w:t>
      </w:r>
    </w:p>
    <w:p w14:paraId="2289E3E2" w14:textId="77777777" w:rsidR="00D74AE3" w:rsidRDefault="00000000">
      <w:r>
        <w:t>Niinimaki, K., Peters, G., Dahlbo, H., Perry, P., Rissanen, T. and Gwilt, A. (2020) 'The environmental price of fast fashion', Nature Reviews Earth &amp; Environment, 1, pp. 189-200. doi: 10.1038/s43017-020-0039-9.</w:t>
      </w:r>
    </w:p>
    <w:p w14:paraId="1EF82534" w14:textId="77777777" w:rsidR="00D74AE3" w:rsidRDefault="00000000">
      <w:r>
        <w:t>OECD (2018) OECD Due Diligence Guidance for Responsible Supply Chains in the Garment and Footwear Sector. Paris: OECD Publishing. doi: 10.1787/9789264290587-en.</w:t>
      </w:r>
    </w:p>
    <w:p w14:paraId="30B7F609" w14:textId="77777777" w:rsidR="00D74AE3" w:rsidRDefault="00000000">
      <w:r>
        <w:t>Porter, M.E. (1980) Competitive Strategy: Techniques for Analyzing Industries and Competitors. New York: Free Press.</w:t>
      </w:r>
    </w:p>
    <w:p w14:paraId="1C668F50" w14:textId="77777777" w:rsidR="00D74AE3" w:rsidRDefault="00000000">
      <w:r>
        <w:lastRenderedPageBreak/>
        <w:t>Ryans, J.K., Griffith, D.A. and White, D.S. (2003) 'Standardization/adaptation of international marketing strategy', International Marketing Review, 20(6), pp. 588-603. doi: 10.1108/02651330310505204.</w:t>
      </w:r>
    </w:p>
    <w:p w14:paraId="2594B3F3" w14:textId="77777777" w:rsidR="00D74AE3" w:rsidRDefault="00000000">
      <w:r>
        <w:t>Theodosiou, M. and Leonidou, L.C. (2003) 'Standardization versus adaptation of international marketing strategy: an integrative assessment of the empirical research', International Business Review, 12(2), pp. 141-171. doi: 10.1016/S0969-5931(02)00094-X.</w:t>
      </w:r>
    </w:p>
    <w:p w14:paraId="54C83A7B" w14:textId="77777777" w:rsidR="00D74AE3" w:rsidRDefault="00000000">
      <w:r>
        <w:t>Tokatli, N. (2007) 'Global sourcing: insights from the global clothing industry-the case of Zara, a fast fashion retailer', Journal of Economic Geography, 8(1), pp. 21-38. doi: 10.1093/jeg/lbm035.</w:t>
      </w:r>
    </w:p>
    <w:p w14:paraId="20786C48" w14:textId="77777777" w:rsidR="00D74AE3" w:rsidRDefault="00000000">
      <w:r>
        <w:t>UK Government (2015) Modern Slavery Act 2015. Available at: https://www.legislation.gov.uk/ukpga/2015/30/contents (Accessed: 27 February 2026).</w:t>
      </w:r>
    </w:p>
    <w:p w14:paraId="46DED9B4" w14:textId="77777777" w:rsidR="00D74AE3" w:rsidRDefault="00000000">
      <w:r>
        <w:t>Williams, K. (2012) 'Using a framework for reflection: Gibbs' reflective cycle', in Bulman, C. and Schutz, S. (eds.) Reflective Practice in Nursing. 5th edn. Basingstoke: Palgrave Macmillan, pp. 214-224. doi: 10.1007/978-0-230-37724-0_16.</w:t>
      </w:r>
    </w:p>
    <w:p w14:paraId="6E52962B" w14:textId="77777777" w:rsidR="00D74AE3" w:rsidRDefault="00000000">
      <w:r>
        <w:t>World Bank (2026a) GNI per capita, Atlas method (current US$) - United Kingdom. Available at: https://api.worldbank.org/v2/country/GB/indicator/NY.GNP.PCAP.CD?format=json (Accessed: 31 March 2026).</w:t>
      </w:r>
    </w:p>
    <w:p w14:paraId="7157F045" w14:textId="77777777" w:rsidR="00D74AE3" w:rsidRDefault="00000000">
      <w:r>
        <w:t>World Bank (2026b) GNI per capita, Atlas method (current US$) - India. Available at: https://api.worldbank.org/v2/country/IN/indicator/NY.GNP.PCAP.CD?format=json (Accessed: 31 March 2026).</w:t>
      </w:r>
    </w:p>
    <w:p w14:paraId="55A9829F" w14:textId="77777777" w:rsidR="00D74AE3" w:rsidRDefault="00000000">
      <w:r>
        <w:t>Zou, S. and Cavusgil, S.T. (2002) 'The GMS: A Broad Conceptualization of Global Marketing Strategy and Its Effect on Firm Performance', Journal of Marketing, 66(4), pp. 40-56. doi: 10.1509/jmkg.66.4.40.18519.</w:t>
      </w:r>
    </w:p>
    <w:sectPr w:rsidR="00D74AE3">
      <w:footerReference w:type="even" r:id="rId13"/>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7E88F" w14:textId="77777777" w:rsidR="00D020DA" w:rsidRDefault="00D020DA" w:rsidP="00764C6A">
      <w:r>
        <w:separator/>
      </w:r>
    </w:p>
  </w:endnote>
  <w:endnote w:type="continuationSeparator" w:id="0">
    <w:p w14:paraId="5CC9FDA3" w14:textId="77777777" w:rsidR="00D020DA" w:rsidRDefault="00D020DA" w:rsidP="00764C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61F9A027-F08B-46CD-A475-E4210AA8DA4E}"/>
    <w:embedBold r:id="rId2" w:fontKey="{66E0D0B2-9A64-41B6-B9E6-80C614464F27}"/>
    <w:embedItalic r:id="rId3" w:fontKey="{1EA25C32-64D4-4B39-A228-F5CEB7E3C8E0}"/>
    <w:embedBoldItalic r:id="rId4" w:fontKey="{F4962240-747B-49FF-8816-5E8EEE409A9D}"/>
  </w:font>
  <w:font w:name="Calibri">
    <w:panose1 w:val="020F0502020204030204"/>
    <w:charset w:val="00"/>
    <w:family w:val="swiss"/>
    <w:pitch w:val="variable"/>
    <w:sig w:usb0="E4002EFF" w:usb1="C200247B" w:usb2="00000009" w:usb3="00000000" w:csb0="000001FF" w:csb1="00000000"/>
    <w:embedRegular r:id="rId5" w:fontKey="{9C388697-E41C-405F-9DEF-5EF1BF10BB6F}"/>
    <w:embedBold r:id="rId6" w:fontKey="{486E395E-064B-4D83-8ED7-74FE317546C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9698099"/>
      <w:docPartObj>
        <w:docPartGallery w:val="Page Numbers (Bottom of Page)"/>
        <w:docPartUnique/>
      </w:docPartObj>
    </w:sdtPr>
    <w:sdtContent>
      <w:p w14:paraId="4C401475" w14:textId="77777777" w:rsidR="00992DC5" w:rsidRDefault="00992DC5" w:rsidP="00764C6A">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15DB301" w14:textId="77777777" w:rsidR="00992DC5" w:rsidRDefault="00992DC5" w:rsidP="00764C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5530921"/>
      <w:docPartObj>
        <w:docPartGallery w:val="Page Numbers (Bottom of Page)"/>
        <w:docPartUnique/>
      </w:docPartObj>
    </w:sdtPr>
    <w:sdtContent>
      <w:p w14:paraId="7C4F077C" w14:textId="77777777" w:rsidR="00992DC5" w:rsidRDefault="00992DC5" w:rsidP="00764C6A">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EDF2D95" w14:textId="77777777" w:rsidR="00992DC5" w:rsidRDefault="00992DC5" w:rsidP="00764C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1612C" w14:textId="77777777" w:rsidR="00D020DA" w:rsidRDefault="00D020DA" w:rsidP="00764C6A">
      <w:r>
        <w:separator/>
      </w:r>
    </w:p>
  </w:footnote>
  <w:footnote w:type="continuationSeparator" w:id="0">
    <w:p w14:paraId="5A3D5CA4" w14:textId="77777777" w:rsidR="00D020DA" w:rsidRDefault="00D020DA" w:rsidP="00764C6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0431"/>
    <w:rsid w:val="00043ED7"/>
    <w:rsid w:val="00087DE9"/>
    <w:rsid w:val="00114627"/>
    <w:rsid w:val="001D583B"/>
    <w:rsid w:val="002B4E8A"/>
    <w:rsid w:val="002B7D86"/>
    <w:rsid w:val="002E7199"/>
    <w:rsid w:val="003B0CA2"/>
    <w:rsid w:val="00461555"/>
    <w:rsid w:val="004A7A1B"/>
    <w:rsid w:val="004C2AA7"/>
    <w:rsid w:val="004F7752"/>
    <w:rsid w:val="005F011F"/>
    <w:rsid w:val="00764C6A"/>
    <w:rsid w:val="00786575"/>
    <w:rsid w:val="008B722B"/>
    <w:rsid w:val="00992DC5"/>
    <w:rsid w:val="00B27366"/>
    <w:rsid w:val="00B64279"/>
    <w:rsid w:val="00C53CF1"/>
    <w:rsid w:val="00C64235"/>
    <w:rsid w:val="00D020DA"/>
    <w:rsid w:val="00D74AE3"/>
    <w:rsid w:val="00EA0431"/>
    <w:rsid w:val="00EC41B0"/>
    <w:rsid w:val="00EE361B"/>
    <w:rsid w:val="00F37908"/>
    <w:rsid w:val="00FC450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FDCB9"/>
  <w15:docId w15:val="{C9E1672D-5884-A44F-92E8-84F37CDDF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C6A"/>
    <w:pPr>
      <w:spacing w:line="360" w:lineRule="auto"/>
      <w:jc w:val="both"/>
    </w:pPr>
    <w:rPr>
      <w:sz w:val="24"/>
      <w:szCs w:val="24"/>
    </w:rPr>
  </w:style>
  <w:style w:type="paragraph" w:styleId="Heading1">
    <w:name w:val="heading 1"/>
    <w:basedOn w:val="Normal"/>
    <w:next w:val="Normal"/>
    <w:uiPriority w:val="9"/>
    <w:qFormat/>
    <w:pPr>
      <w:keepNext/>
      <w:keepLines/>
      <w:spacing w:before="400" w:after="120"/>
      <w:outlineLvl w:val="0"/>
    </w:pPr>
    <w:rPr>
      <w:b/>
      <w:bCs/>
      <w:sz w:val="40"/>
      <w:szCs w:val="40"/>
    </w:rPr>
  </w:style>
  <w:style w:type="paragraph" w:styleId="Heading2">
    <w:name w:val="heading 2"/>
    <w:basedOn w:val="Heading3"/>
    <w:next w:val="Normal"/>
    <w:uiPriority w:val="9"/>
    <w:unhideWhenUsed/>
    <w:qFormat/>
    <w:rsid w:val="00992DC5"/>
    <w:pPr>
      <w:outlineLvl w:val="1"/>
    </w:pPr>
    <w:rPr>
      <w:sz w:val="32"/>
      <w:szCs w:val="32"/>
    </w:rPr>
  </w:style>
  <w:style w:type="paragraph" w:styleId="Heading3">
    <w:name w:val="heading 3"/>
    <w:basedOn w:val="Heading4"/>
    <w:next w:val="Normal"/>
    <w:link w:val="Heading3Char"/>
    <w:uiPriority w:val="9"/>
    <w:unhideWhenUsed/>
    <w:qFormat/>
    <w:rsid w:val="00992DC5"/>
    <w:pPr>
      <w:outlineLvl w:val="2"/>
    </w:pPr>
    <w:rPr>
      <w:b/>
      <w:bCs/>
      <w:color w:val="000000" w:themeColor="text1"/>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59"/>
    <w:rsid w:val="00992DC5"/>
    <w:pPr>
      <w:spacing w:line="240" w:lineRule="auto"/>
    </w:pPr>
    <w:rPr>
      <w:rFonts w:asciiTheme="minorHAnsi" w:eastAsiaTheme="minorEastAsia" w:hAnsiTheme="minorHAnsi" w:cstheme="minorBid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92DC5"/>
    <w:rPr>
      <w:b/>
      <w:bCs/>
      <w:color w:val="000000" w:themeColor="text1"/>
      <w:sz w:val="24"/>
      <w:szCs w:val="24"/>
    </w:rPr>
  </w:style>
  <w:style w:type="table" w:styleId="GridTable4-Accent2">
    <w:name w:val="Grid Table 4 Accent 2"/>
    <w:basedOn w:val="TableNormal"/>
    <w:uiPriority w:val="49"/>
    <w:rsid w:val="00992DC5"/>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6">
    <w:name w:val="Grid Table 4 Accent 6"/>
    <w:basedOn w:val="TableNormal"/>
    <w:uiPriority w:val="49"/>
    <w:rsid w:val="00992DC5"/>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Heading">
    <w:name w:val="TOC Heading"/>
    <w:basedOn w:val="Heading1"/>
    <w:next w:val="Normal"/>
    <w:uiPriority w:val="39"/>
    <w:unhideWhenUsed/>
    <w:qFormat/>
    <w:rsid w:val="00992DC5"/>
    <w:pPr>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992DC5"/>
    <w:pPr>
      <w:spacing w:before="120"/>
      <w:jc w:val="left"/>
    </w:pPr>
    <w:rPr>
      <w:rFonts w:asciiTheme="minorHAnsi" w:hAnsiTheme="minorHAnsi" w:cs="Times New Roman"/>
      <w:b/>
      <w:bCs/>
      <w:i/>
      <w:iCs/>
      <w:szCs w:val="28"/>
    </w:rPr>
  </w:style>
  <w:style w:type="paragraph" w:styleId="TOC2">
    <w:name w:val="toc 2"/>
    <w:basedOn w:val="Normal"/>
    <w:next w:val="Normal"/>
    <w:autoRedefine/>
    <w:uiPriority w:val="39"/>
    <w:unhideWhenUsed/>
    <w:rsid w:val="00992DC5"/>
    <w:pPr>
      <w:spacing w:before="120"/>
      <w:ind w:left="240"/>
      <w:jc w:val="left"/>
    </w:pPr>
    <w:rPr>
      <w:rFonts w:asciiTheme="minorHAnsi" w:hAnsiTheme="minorHAnsi" w:cs="Times New Roman"/>
      <w:b/>
      <w:bCs/>
      <w:sz w:val="22"/>
      <w:szCs w:val="26"/>
    </w:rPr>
  </w:style>
  <w:style w:type="paragraph" w:styleId="TOC3">
    <w:name w:val="toc 3"/>
    <w:basedOn w:val="Normal"/>
    <w:next w:val="Normal"/>
    <w:autoRedefine/>
    <w:uiPriority w:val="39"/>
    <w:unhideWhenUsed/>
    <w:rsid w:val="00992DC5"/>
    <w:pPr>
      <w:ind w:left="480"/>
      <w:jc w:val="left"/>
    </w:pPr>
    <w:rPr>
      <w:rFonts w:asciiTheme="minorHAnsi" w:hAnsiTheme="minorHAnsi" w:cs="Times New Roman"/>
      <w:sz w:val="20"/>
    </w:rPr>
  </w:style>
  <w:style w:type="character" w:styleId="Hyperlink">
    <w:name w:val="Hyperlink"/>
    <w:basedOn w:val="DefaultParagraphFont"/>
    <w:uiPriority w:val="99"/>
    <w:unhideWhenUsed/>
    <w:rsid w:val="00992DC5"/>
    <w:rPr>
      <w:color w:val="0000FF" w:themeColor="hyperlink"/>
      <w:u w:val="single"/>
    </w:rPr>
  </w:style>
  <w:style w:type="paragraph" w:styleId="TOC4">
    <w:name w:val="toc 4"/>
    <w:basedOn w:val="Normal"/>
    <w:next w:val="Normal"/>
    <w:autoRedefine/>
    <w:uiPriority w:val="39"/>
    <w:semiHidden/>
    <w:unhideWhenUsed/>
    <w:rsid w:val="00992DC5"/>
    <w:pPr>
      <w:ind w:left="720"/>
      <w:jc w:val="left"/>
    </w:pPr>
    <w:rPr>
      <w:rFonts w:asciiTheme="minorHAnsi" w:hAnsiTheme="minorHAnsi" w:cs="Times New Roman"/>
      <w:sz w:val="20"/>
    </w:rPr>
  </w:style>
  <w:style w:type="paragraph" w:styleId="TOC5">
    <w:name w:val="toc 5"/>
    <w:basedOn w:val="Normal"/>
    <w:next w:val="Normal"/>
    <w:autoRedefine/>
    <w:uiPriority w:val="39"/>
    <w:semiHidden/>
    <w:unhideWhenUsed/>
    <w:rsid w:val="00992DC5"/>
    <w:pPr>
      <w:ind w:left="960"/>
      <w:jc w:val="left"/>
    </w:pPr>
    <w:rPr>
      <w:rFonts w:asciiTheme="minorHAnsi" w:hAnsiTheme="minorHAnsi" w:cs="Times New Roman"/>
      <w:sz w:val="20"/>
    </w:rPr>
  </w:style>
  <w:style w:type="paragraph" w:styleId="TOC6">
    <w:name w:val="toc 6"/>
    <w:basedOn w:val="Normal"/>
    <w:next w:val="Normal"/>
    <w:autoRedefine/>
    <w:uiPriority w:val="39"/>
    <w:semiHidden/>
    <w:unhideWhenUsed/>
    <w:rsid w:val="00992DC5"/>
    <w:pPr>
      <w:ind w:left="1200"/>
      <w:jc w:val="left"/>
    </w:pPr>
    <w:rPr>
      <w:rFonts w:asciiTheme="minorHAnsi" w:hAnsiTheme="minorHAnsi" w:cs="Times New Roman"/>
      <w:sz w:val="20"/>
    </w:rPr>
  </w:style>
  <w:style w:type="paragraph" w:styleId="TOC7">
    <w:name w:val="toc 7"/>
    <w:basedOn w:val="Normal"/>
    <w:next w:val="Normal"/>
    <w:autoRedefine/>
    <w:uiPriority w:val="39"/>
    <w:semiHidden/>
    <w:unhideWhenUsed/>
    <w:rsid w:val="00992DC5"/>
    <w:pPr>
      <w:ind w:left="1440"/>
      <w:jc w:val="left"/>
    </w:pPr>
    <w:rPr>
      <w:rFonts w:asciiTheme="minorHAnsi" w:hAnsiTheme="minorHAnsi" w:cs="Times New Roman"/>
      <w:sz w:val="20"/>
    </w:rPr>
  </w:style>
  <w:style w:type="paragraph" w:styleId="TOC8">
    <w:name w:val="toc 8"/>
    <w:basedOn w:val="Normal"/>
    <w:next w:val="Normal"/>
    <w:autoRedefine/>
    <w:uiPriority w:val="39"/>
    <w:semiHidden/>
    <w:unhideWhenUsed/>
    <w:rsid w:val="00992DC5"/>
    <w:pPr>
      <w:ind w:left="1680"/>
      <w:jc w:val="left"/>
    </w:pPr>
    <w:rPr>
      <w:rFonts w:asciiTheme="minorHAnsi" w:hAnsiTheme="minorHAnsi" w:cs="Times New Roman"/>
      <w:sz w:val="20"/>
    </w:rPr>
  </w:style>
  <w:style w:type="paragraph" w:styleId="TOC9">
    <w:name w:val="toc 9"/>
    <w:basedOn w:val="Normal"/>
    <w:next w:val="Normal"/>
    <w:autoRedefine/>
    <w:uiPriority w:val="39"/>
    <w:semiHidden/>
    <w:unhideWhenUsed/>
    <w:rsid w:val="00992DC5"/>
    <w:pPr>
      <w:ind w:left="1920"/>
      <w:jc w:val="left"/>
    </w:pPr>
    <w:rPr>
      <w:rFonts w:asciiTheme="minorHAnsi" w:hAnsiTheme="minorHAnsi" w:cs="Times New Roman"/>
      <w:sz w:val="20"/>
    </w:rPr>
  </w:style>
  <w:style w:type="paragraph" w:styleId="Footer">
    <w:name w:val="footer"/>
    <w:basedOn w:val="Normal"/>
    <w:link w:val="FooterChar"/>
    <w:uiPriority w:val="99"/>
    <w:unhideWhenUsed/>
    <w:rsid w:val="00992DC5"/>
    <w:pPr>
      <w:tabs>
        <w:tab w:val="center" w:pos="4680"/>
        <w:tab w:val="right" w:pos="9360"/>
      </w:tabs>
      <w:spacing w:line="240" w:lineRule="auto"/>
    </w:pPr>
  </w:style>
  <w:style w:type="character" w:customStyle="1" w:styleId="FooterChar">
    <w:name w:val="Footer Char"/>
    <w:basedOn w:val="DefaultParagraphFont"/>
    <w:link w:val="Footer"/>
    <w:uiPriority w:val="99"/>
    <w:rsid w:val="00992DC5"/>
    <w:rPr>
      <w:sz w:val="24"/>
      <w:szCs w:val="24"/>
    </w:rPr>
  </w:style>
  <w:style w:type="character" w:styleId="PageNumber">
    <w:name w:val="page number"/>
    <w:basedOn w:val="DefaultParagraphFont"/>
    <w:uiPriority w:val="99"/>
    <w:semiHidden/>
    <w:unhideWhenUsed/>
    <w:rsid w:val="00992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7598F-42AA-434C-95AC-D17583F67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6727</Words>
  <Characters>38349</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MD. MEHEDI HASAN</cp:lastModifiedBy>
  <cp:revision>2</cp:revision>
  <dcterms:created xsi:type="dcterms:W3CDTF">2026-04-17T23:22:00Z</dcterms:created>
  <dcterms:modified xsi:type="dcterms:W3CDTF">2026-04-17T23:22:00Z</dcterms:modified>
</cp:coreProperties>
</file>