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1117DE7" w14:paraId="5E5787A5" wp14:textId="52E916F5">
      <w:pPr>
        <w:spacing w:line="360" w:lineRule="auto"/>
        <w:rPr>
          <w:rFonts w:ascii="Arial" w:hAnsi="Arial" w:eastAsia="Arial" w:cs="Arial"/>
          <w:sz w:val="24"/>
          <w:szCs w:val="24"/>
        </w:rPr>
      </w:pPr>
      <w:bookmarkStart w:name="_GoBack" w:id="0"/>
      <w:bookmarkEnd w:id="0"/>
      <w:r w:rsidRPr="71117DE7" w:rsidR="71117DE7">
        <w:rPr>
          <w:rFonts w:ascii="Arial" w:hAnsi="Arial" w:eastAsia="Arial" w:cs="Arial"/>
          <w:sz w:val="24"/>
          <w:szCs w:val="24"/>
        </w:rPr>
        <w:t>Supportive Paper</w:t>
      </w:r>
    </w:p>
    <w:p w:rsidR="71117DE7" w:rsidP="71117DE7" w:rsidRDefault="71117DE7" w14:paraId="2A2F9FE2" w14:textId="29EC0F74">
      <w:pPr>
        <w:pStyle w:val="Normal"/>
        <w:spacing w:line="360" w:lineRule="auto"/>
        <w:rPr>
          <w:rFonts w:ascii="Arial" w:hAnsi="Arial" w:eastAsia="Arial" w:cs="Arial"/>
          <w:sz w:val="24"/>
          <w:szCs w:val="24"/>
        </w:rPr>
      </w:pPr>
      <w:r w:rsidRPr="71117DE7" w:rsidR="71117DE7">
        <w:rPr>
          <w:rFonts w:ascii="Arial" w:hAnsi="Arial" w:eastAsia="Arial" w:cs="Arial"/>
          <w:sz w:val="24"/>
          <w:szCs w:val="24"/>
        </w:rPr>
        <w:t xml:space="preserve">Are Criminals born or made? </w:t>
      </w:r>
    </w:p>
    <w:p w:rsidR="71117DE7" w:rsidP="71117DE7" w:rsidRDefault="71117DE7" w14:paraId="3CD77331" w14:textId="6B64B6DC">
      <w:pPr>
        <w:pStyle w:val="Normal"/>
        <w:spacing w:line="360" w:lineRule="auto"/>
        <w:rPr>
          <w:rFonts w:ascii="Arial" w:hAnsi="Arial" w:eastAsia="Arial" w:cs="Arial"/>
          <w:sz w:val="24"/>
          <w:szCs w:val="24"/>
        </w:rPr>
      </w:pPr>
    </w:p>
    <w:p w:rsidR="71117DE7" w:rsidP="71117DE7" w:rsidRDefault="71117DE7" w14:paraId="126570B3" w14:textId="2ED87C04">
      <w:pPr>
        <w:pStyle w:val="Normal"/>
        <w:spacing w:line="360" w:lineRule="auto"/>
        <w:rPr>
          <w:rFonts w:ascii="Arial" w:hAnsi="Arial" w:eastAsia="Arial" w:cs="Arial"/>
          <w:sz w:val="24"/>
          <w:szCs w:val="24"/>
        </w:rPr>
      </w:pPr>
      <w:r w:rsidRPr="71117DE7" w:rsidR="71117DE7">
        <w:rPr>
          <w:rFonts w:ascii="Arial" w:hAnsi="Arial" w:eastAsia="Arial" w:cs="Arial"/>
          <w:sz w:val="24"/>
          <w:szCs w:val="24"/>
        </w:rPr>
        <w:t xml:space="preserve">The aim of this paper is to evaluate the question are criminals born or made based on different criminology theories such as psychological positivism, classicism, positivism, and biological positivism. </w:t>
      </w:r>
    </w:p>
    <w:p w:rsidR="71117DE7" w:rsidP="71117DE7" w:rsidRDefault="71117DE7" w14:paraId="229E75B1" w14:textId="6A95CDE3">
      <w:pPr>
        <w:pStyle w:val="Normal"/>
        <w:spacing w:line="360" w:lineRule="auto"/>
        <w:rPr>
          <w:rFonts w:ascii="Arial" w:hAnsi="Arial" w:eastAsia="Arial" w:cs="Arial"/>
          <w:sz w:val="24"/>
          <w:szCs w:val="24"/>
        </w:rPr>
      </w:pPr>
      <w:r w:rsidRPr="71117DE7" w:rsidR="71117DE7">
        <w:rPr>
          <w:rFonts w:ascii="Arial" w:hAnsi="Arial" w:eastAsia="Arial" w:cs="Arial"/>
          <w:sz w:val="24"/>
          <w:szCs w:val="24"/>
        </w:rPr>
        <w:t xml:space="preserve">Classicism is a criminology theory that focuses on the individual's willingness to deter from offending with the use of rational judgement. This theory has been supported by Ceasare Beccaria who believed that crime prevention is a product of three </w:t>
      </w:r>
      <w:r w:rsidRPr="71117DE7" w:rsidR="71117DE7">
        <w:rPr>
          <w:rFonts w:ascii="Arial" w:hAnsi="Arial" w:eastAsia="Arial" w:cs="Arial"/>
          <w:sz w:val="24"/>
          <w:szCs w:val="24"/>
        </w:rPr>
        <w:t>components</w:t>
      </w:r>
      <w:r w:rsidRPr="71117DE7" w:rsidR="71117DE7">
        <w:rPr>
          <w:rFonts w:ascii="Arial" w:hAnsi="Arial" w:eastAsia="Arial" w:cs="Arial"/>
          <w:sz w:val="24"/>
          <w:szCs w:val="24"/>
        </w:rPr>
        <w:t xml:space="preserve"> </w:t>
      </w:r>
    </w:p>
    <w:p w:rsidR="71117DE7" w:rsidP="71117DE7" w:rsidRDefault="71117DE7" w14:paraId="5330A9F5" w14:textId="5E7215EE">
      <w:pPr>
        <w:pStyle w:val="ListParagraph"/>
        <w:numPr>
          <w:ilvl w:val="0"/>
          <w:numId w:val="1"/>
        </w:numPr>
        <w:spacing w:line="360" w:lineRule="auto"/>
        <w:rPr>
          <w:rFonts w:ascii="Arial" w:hAnsi="Arial" w:eastAsia="Arial" w:cs="Arial"/>
          <w:sz w:val="24"/>
          <w:szCs w:val="24"/>
        </w:rPr>
      </w:pPr>
      <w:r w:rsidRPr="71117DE7" w:rsidR="71117DE7">
        <w:rPr>
          <w:rFonts w:ascii="Arial" w:hAnsi="Arial" w:eastAsia="Arial" w:cs="Arial"/>
          <w:sz w:val="24"/>
          <w:szCs w:val="24"/>
        </w:rPr>
        <w:t>Certainty – How likely punishment is to occur</w:t>
      </w:r>
    </w:p>
    <w:p w:rsidR="71117DE7" w:rsidP="71117DE7" w:rsidRDefault="71117DE7" w14:paraId="70B84F1E" w14:textId="22818EDE">
      <w:pPr>
        <w:pStyle w:val="ListParagraph"/>
        <w:numPr>
          <w:ilvl w:val="0"/>
          <w:numId w:val="1"/>
        </w:numPr>
        <w:spacing w:line="360" w:lineRule="auto"/>
        <w:rPr>
          <w:rFonts w:ascii="Arial" w:hAnsi="Arial" w:eastAsia="Arial" w:cs="Arial"/>
          <w:sz w:val="24"/>
          <w:szCs w:val="24"/>
        </w:rPr>
      </w:pPr>
      <w:r w:rsidRPr="71117DE7" w:rsidR="71117DE7">
        <w:rPr>
          <w:rFonts w:ascii="Arial" w:hAnsi="Arial" w:eastAsia="Arial" w:cs="Arial"/>
          <w:sz w:val="24"/>
          <w:szCs w:val="24"/>
        </w:rPr>
        <w:t xml:space="preserve">Celerity – How quickly punishment is inflicted </w:t>
      </w:r>
    </w:p>
    <w:p w:rsidR="71117DE7" w:rsidP="71117DE7" w:rsidRDefault="71117DE7" w14:paraId="5F031D5D" w14:textId="5FD18335">
      <w:pPr>
        <w:pStyle w:val="ListParagraph"/>
        <w:numPr>
          <w:ilvl w:val="0"/>
          <w:numId w:val="1"/>
        </w:numPr>
        <w:spacing w:line="360" w:lineRule="auto"/>
        <w:rPr>
          <w:rFonts w:ascii="Arial" w:hAnsi="Arial" w:eastAsia="Arial" w:cs="Arial"/>
          <w:sz w:val="24"/>
          <w:szCs w:val="24"/>
        </w:rPr>
      </w:pPr>
      <w:r w:rsidRPr="71117DE7" w:rsidR="71117DE7">
        <w:rPr>
          <w:rFonts w:ascii="Arial" w:hAnsi="Arial" w:eastAsia="Arial" w:cs="Arial"/>
          <w:sz w:val="24"/>
          <w:szCs w:val="24"/>
        </w:rPr>
        <w:t>Severity – How much pain is inflicted</w:t>
      </w:r>
    </w:p>
    <w:p w:rsidR="71117DE7" w:rsidP="71117DE7" w:rsidRDefault="71117DE7" w14:paraId="3E343B76" w14:textId="1BBE9FE0">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roofErr w:type="gramStart"/>
      <w:r w:rsidRPr="71117DE7" w:rsidR="71117DE7">
        <w:rPr>
          <w:rFonts w:ascii="Arial" w:hAnsi="Arial" w:eastAsia="Arial" w:cs="Arial"/>
          <w:sz w:val="24"/>
          <w:szCs w:val="24"/>
        </w:rPr>
        <w:t xml:space="preserve">(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Newburn</w:t>
      </w:r>
      <w:proofErr w:type="gramEnd"/>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2017a, p.126)</w:t>
      </w:r>
    </w:p>
    <w:p w:rsidR="71117DE7" w:rsidP="71117DE7" w:rsidRDefault="71117DE7" w14:paraId="20F7289E" w14:textId="3D25B4DA">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suggests that the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deterrence</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factor is high when dealing with crime prevention as the likelihood of receiving a punishment or pain outweighs the reward or cause for crime. </w:t>
      </w:r>
    </w:p>
    <w:p w:rsidR="71117DE7" w:rsidP="71117DE7" w:rsidRDefault="71117DE7" w14:paraId="28887A42" w14:textId="396079B0">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ties in with another theorists Jeremy Bentham who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identified</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pleasure and pain principle. His principle was simply that human nature would be to receive maximum pleasure possible but with avoiding pain as much as possible.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Therefore,</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his theory aligned with Beccaria with the understanding that for greater crime prevention the punishment must be significantly higher than the reward for offending to act as a deterrence. (Newburn, 2017) </w:t>
      </w:r>
    </w:p>
    <w:p w:rsidR="71117DE7" w:rsidP="71117DE7" w:rsidRDefault="71117DE7" w14:paraId="1097991A" w14:textId="32BFDAD6">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7FDAF05F" w14:textId="40B15075">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Psychological Positivism is a theory that investigates the individual's psychology and how this applies to crime. It researches into psychological behaviour patterns and theories. The social learning theory comes in association with psychological positivism because it explores social settings that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impact</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person's</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psychology. (Newburn, 2017)</w:t>
      </w:r>
    </w:p>
    <w:p w:rsidR="71117DE7" w:rsidP="71117DE7" w:rsidRDefault="71117DE7" w14:paraId="61787B7F" w14:textId="4BEFE0D3">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social learning experiment was conducted by Albert Bandura during the 1970s. This theory combined two ideas to try to understand human behaviour from observational learning and direct conditioning. Like most things Bandura believed that humans learn to do things in life and included behaviour in with this and sought out to prove this through experiments. Bandura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believed</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three types of social learning </w:t>
      </w:r>
    </w:p>
    <w:p w:rsidR="71117DE7" w:rsidP="71117DE7" w:rsidRDefault="71117DE7" w14:paraId="69714172" w14:textId="7DF4DB11">
      <w:pPr>
        <w:pStyle w:val="ListParagraph"/>
        <w:numPr>
          <w:ilvl w:val="0"/>
          <w:numId w:val="2"/>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External reinforcement – which related to the social learning environment </w:t>
      </w:r>
    </w:p>
    <w:p w:rsidR="71117DE7" w:rsidP="71117DE7" w:rsidRDefault="71117DE7" w14:paraId="4D6C050F" w14:textId="039C89DB">
      <w:pPr>
        <w:pStyle w:val="ListParagraph"/>
        <w:numPr>
          <w:ilvl w:val="0"/>
          <w:numId w:val="2"/>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Self-reinforcement – As a result of taking pleasure or pride from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one's</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own actions</w:t>
      </w:r>
    </w:p>
    <w:p w:rsidR="71117DE7" w:rsidP="71117DE7" w:rsidRDefault="71117DE7" w14:paraId="0E890F0D" w14:textId="5B7EF284">
      <w:pPr>
        <w:pStyle w:val="ListParagraph"/>
        <w:numPr>
          <w:ilvl w:val="0"/>
          <w:numId w:val="2"/>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Vicarious reinforcement – From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observing</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others</w:t>
      </w:r>
    </w:p>
    <w:p w:rsidR="71117DE7" w:rsidP="71117DE7" w:rsidRDefault="71117DE7" w14:paraId="3F7088E2" w14:textId="20D8D09F">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7E5ED92D" w14:textId="727D1C01">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The Boba doll experiment was created by Bandura to test areas like environmental reinforcement and vicarious reinforcement in young minds to monitor behaviour. This experiment was conducted in three stages</w:t>
      </w:r>
    </w:p>
    <w:p w:rsidR="71117DE7" w:rsidP="71117DE7" w:rsidRDefault="71117DE7" w14:paraId="5120A60F" w14:textId="798111F5">
      <w:pPr>
        <w:pStyle w:val="ListParagraph"/>
        <w:numPr>
          <w:ilvl w:val="0"/>
          <w:numId w:val="3"/>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Stage one was dividing a large group of children into two groups. These groups would be presented to a </w:t>
      </w:r>
      <w:proofErr w:type="gramStart"/>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different reinforcements</w:t>
      </w:r>
      <w:proofErr w:type="gramEnd"/>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test the social learning theory</w:t>
      </w:r>
    </w:p>
    <w:p w:rsidR="71117DE7" w:rsidP="71117DE7" w:rsidRDefault="71117DE7" w14:paraId="39E9BCDC" w14:textId="16BAC168">
      <w:pPr>
        <w:pStyle w:val="ListParagraph"/>
        <w:numPr>
          <w:ilvl w:val="0"/>
          <w:numId w:val="3"/>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Stage two was presenting the two groups of children to a room with </w:t>
      </w:r>
      <w:proofErr w:type="gramStart"/>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a</w:t>
      </w:r>
      <w:proofErr w:type="gramEnd"/>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adult model and a Boba doll. The model in the two groups acted differently towards the Boba doll with one being soft spoken and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generally unphased</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with the presence of the doll and the other showing aggressive traits towards it like shouting and physical violence. Once the children had been exposed to the </w:t>
      </w:r>
      <w:proofErr w:type="gramStart"/>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test</w:t>
      </w:r>
      <w:proofErr w:type="gramEnd"/>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they were allowed to play with toys in another room however the toys were removed to try to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aggravate</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children before putting them in the room with the Boba doll.</w:t>
      </w:r>
    </w:p>
    <w:p w:rsidR="71117DE7" w:rsidP="71117DE7" w:rsidRDefault="71117DE7" w14:paraId="317F1708" w14:textId="3A398FC2">
      <w:pPr>
        <w:pStyle w:val="ListParagraph"/>
        <w:numPr>
          <w:ilvl w:val="0"/>
          <w:numId w:val="3"/>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final stage was reintroducing the children individually to the room where they had previously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witnessed</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model interact. What happened was that the children who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observed</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softer calm approach towards the doll also imitated the model and paid little notice towards the doll too. On the other </w:t>
      </w:r>
      <w:proofErr w:type="gramStart"/>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hand</w:t>
      </w:r>
      <w:proofErr w:type="gramEnd"/>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children who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observed</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violent and aggressive behaviour acted in the same way towards the doll and began to hit too.</w:t>
      </w:r>
    </w:p>
    <w:p w:rsidR="71117DE7" w:rsidP="71117DE7" w:rsidRDefault="71117DE7" w14:paraId="5D276128" w14:textId="4A05BC40">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experiment concluded that imitative learning had been present in the experiment and that social behaviour can be taught at an early age in a person's development.  (Newburn, 2017) </w:t>
      </w:r>
    </w:p>
    <w:p w:rsidR="71117DE7" w:rsidP="71117DE7" w:rsidRDefault="71117DE7" w14:paraId="28AE7761" w14:textId="19CE3BA5">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contrast to criminal behaviour this theory can indicate that social factors play an integral role in a person' behaviour and thinking and can a route cause for the reason why some people offend can this be considered to prove that criminals are born rather than made? </w:t>
      </w:r>
    </w:p>
    <w:p w:rsidR="71117DE7" w:rsidP="71117DE7" w:rsidRDefault="71117DE7" w14:paraId="7F5FBF40" w14:textId="674B0E18">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The findings from Banduras experiment could also be criticised because this proves that children can imitate behaviour but does not necessarily conclude that this aggressive and nonaggressive approach towards the boba doll was imitated or if they learned to act that way.</w:t>
      </w:r>
    </w:p>
    <w:p w:rsidR="71117DE7" w:rsidP="71117DE7" w:rsidRDefault="71117DE7" w14:paraId="71B5191F" w14:textId="0521579B">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2B168401" w14:textId="28813D66">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biopsychosocial model is a model that relates to multiple factors in </w:t>
      </w:r>
      <w:proofErr w:type="gramStart"/>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a</w:t>
      </w:r>
      <w:proofErr w:type="gramEnd"/>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individual's life that can be applied to whether someone is likely to commit crime or develop criminal behaviour. Some of the features the biopsychosocial model includes is </w:t>
      </w:r>
    </w:p>
    <w:p w:rsidR="71117DE7" w:rsidP="71117DE7" w:rsidRDefault="71117DE7" w14:paraId="1169C73B" w14:textId="6CC0F44A">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Biological</w:t>
      </w:r>
    </w:p>
    <w:p w:rsidR="71117DE7" w:rsidP="71117DE7" w:rsidRDefault="71117DE7" w14:paraId="7D29D1C0" w14:textId="50ACB1F9">
      <w:pPr>
        <w:pStyle w:val="ListParagraph"/>
        <w:numPr>
          <w:ilvl w:val="0"/>
          <w:numId w:val="5"/>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Age</w:t>
      </w:r>
    </w:p>
    <w:p w:rsidR="71117DE7" w:rsidP="71117DE7" w:rsidRDefault="71117DE7" w14:paraId="37CCF49F" w14:textId="0FA0BAFA">
      <w:pPr>
        <w:pStyle w:val="ListParagraph"/>
        <w:numPr>
          <w:ilvl w:val="0"/>
          <w:numId w:val="5"/>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Gender</w:t>
      </w:r>
    </w:p>
    <w:p w:rsidR="71117DE7" w:rsidP="71117DE7" w:rsidRDefault="71117DE7" w14:paraId="15A1E165" w14:textId="79FC33C8">
      <w:pPr>
        <w:pStyle w:val="ListParagraph"/>
        <w:numPr>
          <w:ilvl w:val="0"/>
          <w:numId w:val="5"/>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Genetics</w:t>
      </w:r>
    </w:p>
    <w:p w:rsidR="71117DE7" w:rsidP="71117DE7" w:rsidRDefault="71117DE7" w14:paraId="6C8B195A" w14:textId="4C6D7BEB">
      <w:pPr>
        <w:pStyle w:val="ListParagraph"/>
        <w:numPr>
          <w:ilvl w:val="0"/>
          <w:numId w:val="5"/>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Psychological reactions </w:t>
      </w:r>
    </w:p>
    <w:p w:rsidR="71117DE7" w:rsidP="71117DE7" w:rsidRDefault="71117DE7" w14:paraId="61F3DE0F" w14:textId="21B90084">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Psychological </w:t>
      </w:r>
    </w:p>
    <w:p w:rsidR="71117DE7" w:rsidP="71117DE7" w:rsidRDefault="71117DE7" w14:paraId="7C75EAB5" w14:textId="691D70E8">
      <w:pPr>
        <w:pStyle w:val="ListParagraph"/>
        <w:numPr>
          <w:ilvl w:val="0"/>
          <w:numId w:val="6"/>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Mental health</w:t>
      </w:r>
    </w:p>
    <w:p w:rsidR="71117DE7" w:rsidP="71117DE7" w:rsidRDefault="71117DE7" w14:paraId="0DC2298C" w14:textId="6E134AEA">
      <w:pPr>
        <w:pStyle w:val="ListParagraph"/>
        <w:numPr>
          <w:ilvl w:val="0"/>
          <w:numId w:val="6"/>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Emotional Health</w:t>
      </w:r>
    </w:p>
    <w:p w:rsidR="71117DE7" w:rsidP="71117DE7" w:rsidRDefault="71117DE7" w14:paraId="5F9B451F" w14:textId="0AE50755">
      <w:pPr>
        <w:pStyle w:val="ListParagraph"/>
        <w:numPr>
          <w:ilvl w:val="0"/>
          <w:numId w:val="6"/>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Beliefs and expectations</w:t>
      </w:r>
    </w:p>
    <w:p w:rsidR="71117DE7" w:rsidP="71117DE7" w:rsidRDefault="71117DE7" w14:paraId="0AC9BA74" w14:textId="2DBFBFF2">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40D46B30" w14:textId="798D26F3">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Sociological</w:t>
      </w:r>
    </w:p>
    <w:p w:rsidR="71117DE7" w:rsidP="71117DE7" w:rsidRDefault="71117DE7" w14:paraId="0D8D068E" w14:textId="78828981">
      <w:pPr>
        <w:pStyle w:val="ListParagraph"/>
        <w:numPr>
          <w:ilvl w:val="0"/>
          <w:numId w:val="7"/>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Interpersonal relationships</w:t>
      </w:r>
    </w:p>
    <w:p w:rsidR="71117DE7" w:rsidP="71117DE7" w:rsidRDefault="71117DE7" w14:paraId="6CBA56FC" w14:textId="2F5B415F">
      <w:pPr>
        <w:pStyle w:val="ListParagraph"/>
        <w:numPr>
          <w:ilvl w:val="0"/>
          <w:numId w:val="7"/>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Social support dynamics</w:t>
      </w:r>
    </w:p>
    <w:p w:rsidR="71117DE7" w:rsidP="71117DE7" w:rsidRDefault="71117DE7" w14:paraId="18D190EE" w14:textId="1202A358">
      <w:pPr>
        <w:pStyle w:val="ListParagraph"/>
        <w:numPr>
          <w:ilvl w:val="0"/>
          <w:numId w:val="7"/>
        </w:numPr>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Socioeconomics</w:t>
      </w:r>
    </w:p>
    <w:p w:rsidR="71117DE7" w:rsidP="71117DE7" w:rsidRDefault="71117DE7" w14:paraId="60428F9C" w14:textId="0F48E5BC">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Biopsychosocial</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2022) </w:t>
      </w:r>
    </w:p>
    <w:p w:rsidR="71117DE7" w:rsidP="71117DE7" w:rsidRDefault="71117DE7" w14:paraId="5C19BC42" w14:textId="21BE7ED5">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3A5EA979" w14:textId="442E6675">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20498338" w14:textId="26E8B310">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conclude, based on research around the social learning theory and the concept of the biopsychosocial model that criminals are made rather than born because there are multiple factors that can influence criminal behaviour like genetics and social settings where you live. Additionally, the learning theory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indicates</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behaviour can be imitated and learned rather than behaviour is a result of genetics. In the context of criminal behaviour, it could be considered that some criminals are influence by their individual social ties and what they are exposed to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because</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would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demonstrate</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they have learned to behave. </w:t>
      </w:r>
    </w:p>
    <w:p w:rsidR="71117DE7" w:rsidP="71117DE7" w:rsidRDefault="71117DE7" w14:paraId="52757E72" w14:textId="004904DC">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potential issue with this theory could be that not all parents of criminals or offenders have demonstrated or committed the crime themselves so there are variations to a </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person's</w:t>
      </w: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upbringing. This would tie into the biopsychosocial model that recognizes social ties as an influence but does not identify that as being a root cause to criminal behaviour or an individual's behaviour.  </w:t>
      </w:r>
    </w:p>
    <w:p w:rsidR="71117DE7" w:rsidP="71117DE7" w:rsidRDefault="71117DE7" w14:paraId="4C6CE995" w14:textId="435CB589">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114ECFDC" w14:textId="64563585">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15CA5B4E" w14:textId="1E9A6AB6">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6AD3C531" w14:textId="5B79F76A">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5A9AEC81" w14:textId="399B0485">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06B505D1" w14:textId="76F90B15">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7945FFD2" w14:textId="0AD50D91">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228B04BF" w14:textId="5C3D6E2B">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34C028B1" w14:textId="051E4332">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07BDA3CB" w14:textId="058D7A5B">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20143BFC" w14:textId="4048B4AA">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1AA6524B" w14:textId="71B00A9A">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2EE490FA" w14:textId="376E89D8">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47573D79" w14:textId="6C6E8E37">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3435D5C8" w14:textId="3FF22F13">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52EF8DD2" w14:textId="396A4717">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1BE16DE9" w14:textId="24B0A5A6">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5F43644A" w14:textId="4D9AFD89">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6A9DDB0D" w14:textId="5D238BF5">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51DE2CAF" w14:textId="34001A22">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455FC207" w14:textId="0CAA3C0B">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71358965" w14:textId="49FEC90E">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4"/>
          <w:szCs w:val="24"/>
          <w:u w:val="none"/>
          <w:lang w:val="en-GB"/>
        </w:rPr>
        <w:t>References</w:t>
      </w:r>
    </w:p>
    <w:p w:rsidR="71117DE7" w:rsidP="71117DE7" w:rsidRDefault="71117DE7" w14:paraId="5AE86F94" w14:textId="4D0628AB">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006C50F6" w14:textId="091DA69E">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2022. </w:t>
      </w:r>
      <w:r w:rsidRPr="71117DE7" w:rsidR="71117DE7">
        <w:rPr>
          <w:rFonts w:ascii="Arial" w:hAnsi="Arial" w:eastAsia="Arial" w:cs="Arial"/>
          <w:b w:val="0"/>
          <w:bCs w:val="0"/>
          <w:i w:val="1"/>
          <w:iCs w:val="1"/>
          <w:strike w:val="0"/>
          <w:dstrike w:val="0"/>
          <w:noProof w:val="0"/>
          <w:color w:val="000000" w:themeColor="text1" w:themeTint="FF" w:themeShade="FF"/>
          <w:sz w:val="22"/>
          <w:szCs w:val="22"/>
          <w:u w:val="none"/>
          <w:lang w:val="en-GB"/>
        </w:rPr>
        <w:t>Biopsychosocial</w:t>
      </w:r>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 [image] Available at: &lt;</w:t>
      </w:r>
      <w:hyperlink r:id="Rfa03513d2c274aba">
        <w:r w:rsidRPr="71117DE7" w:rsidR="71117DE7">
          <w:rPr>
            <w:rStyle w:val="Hyperlink"/>
            <w:rFonts w:ascii="Arial" w:hAnsi="Arial" w:eastAsia="Arial" w:cs="Arial"/>
            <w:b w:val="0"/>
            <w:bCs w:val="0"/>
            <w:i w:val="0"/>
            <w:iCs w:val="0"/>
            <w:strike w:val="0"/>
            <w:dstrike w:val="0"/>
            <w:noProof w:val="0"/>
            <w:sz w:val="22"/>
            <w:szCs w:val="22"/>
            <w:lang w:val="en-GB"/>
          </w:rPr>
          <w:t>https://www.bing.com/images/search?view=detailV2&amp;ccid=meWBCCco&amp;id=648BF020F2C12EDACE008231C04693AF6543F332&amp;thid=OIP.meWBCCcoqUZwAxUBrLVsxAHaHF&amp;mediaurl=https%3a%2f%2frumahhijabaqila.com%2fimg%2fbiopsychosocial-model-of-health-psychology-pdf.png&amp;cdnurl=https%3a%2f%2fth.bing.com%2fth%2fid%2fR.99e581082728a94670031501acb56cc4%3frik%3dMvNDZa%252bTRsAxgg%26pid%3dImgRaw%26r%3d0&amp;exph=1833&amp;expw=1917&amp;q=Biopsychosocial+model&amp;simid=608031317664143700&amp;FORM=IRPRST&amp;ck=3394DE373A015FB99262D5BF9B147275&amp;selectedIndex=0&amp;idpp=overlayview&amp;mode=overlay</w:t>
        </w:r>
      </w:hyperlink>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&gt; [Accessed 28 February 2022].</w:t>
      </w:r>
    </w:p>
    <w:p w:rsidR="71117DE7" w:rsidP="71117DE7" w:rsidRDefault="71117DE7" w14:paraId="07C13C31" w14:textId="715D4B27">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1117DE7" w:rsidP="71117DE7" w:rsidRDefault="71117DE7" w14:paraId="10033784" w14:textId="25A2CC95">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Hagan, F.E. (2018).</w:t>
      </w:r>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1117DE7" w:rsidR="71117DE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Introduction to criminology: Theories, </w:t>
      </w:r>
      <w:proofErr w:type="spellStart"/>
      <w:r w:rsidRPr="71117DE7" w:rsidR="71117DE7">
        <w:rPr>
          <w:rFonts w:ascii="Arial" w:hAnsi="Arial" w:eastAsia="Arial" w:cs="Arial"/>
          <w:b w:val="0"/>
          <w:bCs w:val="0"/>
          <w:i w:val="1"/>
          <w:iCs w:val="1"/>
          <w:strike w:val="0"/>
          <w:dstrike w:val="0"/>
          <w:noProof w:val="0"/>
          <w:color w:val="000000" w:themeColor="text1" w:themeTint="FF" w:themeShade="FF"/>
          <w:sz w:val="22"/>
          <w:szCs w:val="22"/>
          <w:u w:val="none"/>
          <w:lang w:val="en-GB"/>
        </w:rPr>
        <w:t>methods,and</w:t>
      </w:r>
      <w:proofErr w:type="spellEnd"/>
      <w:r w:rsidRPr="71117DE7" w:rsidR="71117DE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criminal </w:t>
      </w:r>
      <w:proofErr w:type="spellStart"/>
      <w:r w:rsidRPr="71117DE7" w:rsidR="71117DE7">
        <w:rPr>
          <w:rFonts w:ascii="Arial" w:hAnsi="Arial" w:eastAsia="Arial" w:cs="Arial"/>
          <w:b w:val="0"/>
          <w:bCs w:val="0"/>
          <w:i w:val="1"/>
          <w:iCs w:val="1"/>
          <w:strike w:val="0"/>
          <w:dstrike w:val="0"/>
          <w:noProof w:val="0"/>
          <w:color w:val="000000" w:themeColor="text1" w:themeTint="FF" w:themeShade="FF"/>
          <w:sz w:val="22"/>
          <w:szCs w:val="22"/>
          <w:u w:val="none"/>
          <w:lang w:val="en-GB"/>
        </w:rPr>
        <w:t>behavior</w:t>
      </w:r>
      <w:proofErr w:type="spellEnd"/>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9th </w:t>
      </w:r>
      <w:proofErr w:type="spellStart"/>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edn.Los</w:t>
      </w:r>
      <w:proofErr w:type="spellEnd"/>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Angeles, CA: Sage.</w:t>
      </w:r>
    </w:p>
    <w:p w:rsidR="71117DE7" w:rsidP="71117DE7" w:rsidRDefault="71117DE7" w14:paraId="3D2BFAFC" w14:textId="58581FF4">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Newburn, T. (2017a) ‘Understanding crime: theories and concepts. </w:t>
      </w:r>
      <w:r w:rsidRPr="71117DE7" w:rsidR="71117DE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Criminology. </w:t>
      </w:r>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3rd </w:t>
      </w:r>
      <w:proofErr w:type="spellStart"/>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edn</w:t>
      </w:r>
      <w:proofErr w:type="spellEnd"/>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 London: New York.</w:t>
      </w:r>
    </w:p>
    <w:p w:rsidR="71117DE7" w:rsidP="71117DE7" w:rsidRDefault="71117DE7" w14:paraId="0DB5F433" w14:textId="2D6270F7">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1117DE7" w:rsidR="71117DE7">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Psychologistworld.com. 2022. </w:t>
      </w:r>
      <w:r w:rsidRPr="71117DE7" w:rsidR="71117DE7">
        <w:rPr>
          <w:rFonts w:ascii="Arial" w:hAnsi="Arial" w:eastAsia="Arial" w:cs="Arial"/>
          <w:b w:val="0"/>
          <w:bCs w:val="0"/>
          <w:i w:val="1"/>
          <w:iCs w:val="1"/>
          <w:strike w:val="0"/>
          <w:dstrike w:val="0"/>
          <w:noProof w:val="0"/>
          <w:color w:val="000000" w:themeColor="text1" w:themeTint="FF" w:themeShade="FF"/>
          <w:sz w:val="22"/>
          <w:szCs w:val="22"/>
          <w:u w:val="none"/>
          <w:lang w:val="en-GB"/>
        </w:rPr>
        <w:t>Bandura's Bobo Doll Experiment: Learning Through Imitation</w:t>
      </w:r>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 [online] Available at: &lt;</w:t>
      </w:r>
      <w:hyperlink r:id="Re3c230996f3246c1">
        <w:r w:rsidRPr="71117DE7" w:rsidR="71117DE7">
          <w:rPr>
            <w:rStyle w:val="Hyperlink"/>
            <w:rFonts w:ascii="Arial" w:hAnsi="Arial" w:eastAsia="Arial" w:cs="Arial"/>
            <w:b w:val="0"/>
            <w:bCs w:val="0"/>
            <w:i w:val="0"/>
            <w:iCs w:val="0"/>
            <w:strike w:val="0"/>
            <w:dstrike w:val="0"/>
            <w:noProof w:val="0"/>
            <w:sz w:val="22"/>
            <w:szCs w:val="22"/>
            <w:lang w:val="en-GB"/>
          </w:rPr>
          <w:t>https://www.psychologistworld.com/behavior/bobo-doll-experiment-albert-bandura-learning-aggression</w:t>
        </w:r>
      </w:hyperlink>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&gt; [Accessed 28 February 2022].</w:t>
      </w:r>
    </w:p>
    <w:p w:rsidR="71117DE7" w:rsidP="71117DE7" w:rsidRDefault="71117DE7" w14:paraId="4CD83F17" w14:textId="10058115">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2"/>
          <w:szCs w:val="22"/>
          <w:u w:val="none"/>
          <w:lang w:val="en-GB"/>
        </w:rPr>
      </w:pPr>
      <w:proofErr w:type="spellStart"/>
      <w:r w:rsidRPr="71117DE7" w:rsidR="71117DE7">
        <w:rPr>
          <w:rFonts w:ascii="Arial" w:hAnsi="Arial" w:eastAsia="Arial" w:cs="Arial"/>
          <w:b w:val="0"/>
          <w:bCs w:val="0"/>
          <w:i w:val="0"/>
          <w:iCs w:val="0"/>
          <w:strike w:val="0"/>
          <w:dstrike w:val="0"/>
          <w:noProof w:val="0"/>
          <w:color w:val="000000" w:themeColor="text1" w:themeTint="FF" w:themeShade="FF"/>
          <w:sz w:val="20"/>
          <w:szCs w:val="20"/>
          <w:u w:val="none"/>
          <w:lang w:val="en-GB"/>
        </w:rPr>
        <w:t>Verywell</w:t>
      </w:r>
      <w:proofErr w:type="spellEnd"/>
      <w:r w:rsidRPr="71117DE7" w:rsidR="71117DE7">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Mind. 2022. </w:t>
      </w:r>
      <w:r w:rsidRPr="71117DE7" w:rsidR="71117DE7">
        <w:rPr>
          <w:rFonts w:ascii="Arial" w:hAnsi="Arial" w:eastAsia="Arial" w:cs="Arial"/>
          <w:b w:val="0"/>
          <w:bCs w:val="0"/>
          <w:i w:val="1"/>
          <w:iCs w:val="1"/>
          <w:strike w:val="0"/>
          <w:dstrike w:val="0"/>
          <w:noProof w:val="0"/>
          <w:color w:val="000000" w:themeColor="text1" w:themeTint="FF" w:themeShade="FF"/>
          <w:sz w:val="22"/>
          <w:szCs w:val="22"/>
          <w:u w:val="none"/>
          <w:lang w:val="en-GB"/>
        </w:rPr>
        <w:t>What the Bobo Doll Experiment Reveals About Kids and Aggression</w:t>
      </w:r>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 [online] Available at:&lt;https://www.verywellmind.com/bobo-doll-experiment-2794993#:~:text=The%20Bobo%20Doll%20Experiment%20The%20experiment%20involved%20exposing,would%20imitate%20the%20behaviors%20they%20had%20witnessed%20earlier.</w:t>
      </w:r>
      <w:proofErr w:type="gramStart"/>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&gt;[</w:t>
      </w:r>
      <w:proofErr w:type="gramEnd"/>
      <w:r w:rsidRPr="71117DE7" w:rsidR="71117DE7">
        <w:rPr>
          <w:rFonts w:ascii="Arial" w:hAnsi="Arial" w:eastAsia="Arial" w:cs="Arial"/>
          <w:b w:val="0"/>
          <w:bCs w:val="0"/>
          <w:i w:val="0"/>
          <w:iCs w:val="0"/>
          <w:strike w:val="0"/>
          <w:dstrike w:val="0"/>
          <w:noProof w:val="0"/>
          <w:color w:val="000000" w:themeColor="text1" w:themeTint="FF" w:themeShade="FF"/>
          <w:sz w:val="22"/>
          <w:szCs w:val="22"/>
          <w:u w:val="none"/>
          <w:lang w:val="en-GB"/>
        </w:rPr>
        <w:t>Accessed 28 February 2022].</w:t>
      </w:r>
    </w:p>
    <w:p w:rsidR="71117DE7" w:rsidP="71117DE7" w:rsidRDefault="71117DE7" w14:paraId="1ADFA37F" w14:textId="71500235">
      <w:pPr>
        <w:pStyle w:val="Normal"/>
        <w:ind w:left="0"/>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1117DE7" w:rsidP="71117DE7" w:rsidRDefault="71117DE7" w14:paraId="19C339E6" w14:textId="0FB62B17">
      <w:pPr>
        <w:pStyle w:val="Normal"/>
        <w:ind w:left="0"/>
        <w:rPr>
          <w:rFonts w:ascii="Arial" w:hAnsi="Arial" w:eastAsia="Arial" w:cs="Arial"/>
          <w:b w:val="0"/>
          <w:bCs w:val="0"/>
          <w:i w:val="0"/>
          <w:iC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A5862E"/>
    <w:rsid w:val="014B353D"/>
    <w:rsid w:val="02FBB043"/>
    <w:rsid w:val="05FF3046"/>
    <w:rsid w:val="061F6FAE"/>
    <w:rsid w:val="069F5464"/>
    <w:rsid w:val="06C62BC3"/>
    <w:rsid w:val="0716366B"/>
    <w:rsid w:val="079B00A7"/>
    <w:rsid w:val="07FBF7AA"/>
    <w:rsid w:val="07FEF2DE"/>
    <w:rsid w:val="09133DD9"/>
    <w:rsid w:val="0936D108"/>
    <w:rsid w:val="09571070"/>
    <w:rsid w:val="0E970A1E"/>
    <w:rsid w:val="115CDB4F"/>
    <w:rsid w:val="1361C20F"/>
    <w:rsid w:val="14C3CC3C"/>
    <w:rsid w:val="14E85DE8"/>
    <w:rsid w:val="159E66D2"/>
    <w:rsid w:val="16304C72"/>
    <w:rsid w:val="16F3BEBB"/>
    <w:rsid w:val="17CC1CD3"/>
    <w:rsid w:val="17D9515F"/>
    <w:rsid w:val="182D2545"/>
    <w:rsid w:val="184F4C77"/>
    <w:rsid w:val="1ACD7FB8"/>
    <w:rsid w:val="1AFACD8E"/>
    <w:rsid w:val="1CA893A2"/>
    <w:rsid w:val="1DCC0B0B"/>
    <w:rsid w:val="1E326E50"/>
    <w:rsid w:val="1E446403"/>
    <w:rsid w:val="1EEDFA70"/>
    <w:rsid w:val="202DECBF"/>
    <w:rsid w:val="20733DBD"/>
    <w:rsid w:val="218033A5"/>
    <w:rsid w:val="21ADB893"/>
    <w:rsid w:val="231C0406"/>
    <w:rsid w:val="24956D2B"/>
    <w:rsid w:val="25B48A9C"/>
    <w:rsid w:val="25B50BE9"/>
    <w:rsid w:val="26313D8C"/>
    <w:rsid w:val="270C602D"/>
    <w:rsid w:val="2828BFEC"/>
    <w:rsid w:val="284C47E4"/>
    <w:rsid w:val="28EC2B5E"/>
    <w:rsid w:val="29C4904D"/>
    <w:rsid w:val="2A8581D8"/>
    <w:rsid w:val="2A87FBBF"/>
    <w:rsid w:val="2D904C56"/>
    <w:rsid w:val="2DC78A07"/>
    <w:rsid w:val="2E53BE9F"/>
    <w:rsid w:val="2E596FA7"/>
    <w:rsid w:val="2E89564F"/>
    <w:rsid w:val="2F5B6CE2"/>
    <w:rsid w:val="30FF2AC9"/>
    <w:rsid w:val="3155065A"/>
    <w:rsid w:val="34089386"/>
    <w:rsid w:val="34AD248C"/>
    <w:rsid w:val="35D29BEC"/>
    <w:rsid w:val="3628777D"/>
    <w:rsid w:val="3628777D"/>
    <w:rsid w:val="365ED084"/>
    <w:rsid w:val="378C03D2"/>
    <w:rsid w:val="37E4C54E"/>
    <w:rsid w:val="38DFEF49"/>
    <w:rsid w:val="390A3CAE"/>
    <w:rsid w:val="3A8D65FF"/>
    <w:rsid w:val="3AA39328"/>
    <w:rsid w:val="3B78BA1F"/>
    <w:rsid w:val="3BA1F9F6"/>
    <w:rsid w:val="3C293660"/>
    <w:rsid w:val="3C3F6389"/>
    <w:rsid w:val="3CCA41F3"/>
    <w:rsid w:val="3DAE5DA6"/>
    <w:rsid w:val="3ED99AB8"/>
    <w:rsid w:val="3F60D722"/>
    <w:rsid w:val="40E5FE68"/>
    <w:rsid w:val="4266422A"/>
    <w:rsid w:val="429877E4"/>
    <w:rsid w:val="442E7895"/>
    <w:rsid w:val="44344845"/>
    <w:rsid w:val="451F9C65"/>
    <w:rsid w:val="459DE2EC"/>
    <w:rsid w:val="45CA48F6"/>
    <w:rsid w:val="485F2AAD"/>
    <w:rsid w:val="48A2F2AC"/>
    <w:rsid w:val="4A71540F"/>
    <w:rsid w:val="4A83F0A7"/>
    <w:rsid w:val="4B96CB6F"/>
    <w:rsid w:val="4C0D2470"/>
    <w:rsid w:val="4C636A89"/>
    <w:rsid w:val="4E9D9565"/>
    <w:rsid w:val="4FD442B6"/>
    <w:rsid w:val="4FD442B6"/>
    <w:rsid w:val="50E6EF82"/>
    <w:rsid w:val="51DC03CE"/>
    <w:rsid w:val="527C65F4"/>
    <w:rsid w:val="53B409B2"/>
    <w:rsid w:val="547A4243"/>
    <w:rsid w:val="553DADB5"/>
    <w:rsid w:val="554FDA13"/>
    <w:rsid w:val="55EE29F6"/>
    <w:rsid w:val="58F394FE"/>
    <w:rsid w:val="590EE395"/>
    <w:rsid w:val="5C2B35C0"/>
    <w:rsid w:val="5C2B35C0"/>
    <w:rsid w:val="5E235A30"/>
    <w:rsid w:val="5EAC4FC9"/>
    <w:rsid w:val="5FF95C43"/>
    <w:rsid w:val="6067B94C"/>
    <w:rsid w:val="60DE2973"/>
    <w:rsid w:val="61D153F3"/>
    <w:rsid w:val="62008E79"/>
    <w:rsid w:val="620389AD"/>
    <w:rsid w:val="629C9D7E"/>
    <w:rsid w:val="639F5A0E"/>
    <w:rsid w:val="643647A5"/>
    <w:rsid w:val="654317F5"/>
    <w:rsid w:val="65BA0494"/>
    <w:rsid w:val="66B761AE"/>
    <w:rsid w:val="66DEE856"/>
    <w:rsid w:val="6846EF66"/>
    <w:rsid w:val="6846EF66"/>
    <w:rsid w:val="6872CB31"/>
    <w:rsid w:val="6A32ABF1"/>
    <w:rsid w:val="6AA23C63"/>
    <w:rsid w:val="6B87CF07"/>
    <w:rsid w:val="6BB25979"/>
    <w:rsid w:val="6BCE7C52"/>
    <w:rsid w:val="6BFDCA1F"/>
    <w:rsid w:val="6DD9DD25"/>
    <w:rsid w:val="7038D8EE"/>
    <w:rsid w:val="707FFAEC"/>
    <w:rsid w:val="70D286D8"/>
    <w:rsid w:val="71117DE7"/>
    <w:rsid w:val="729C7818"/>
    <w:rsid w:val="75BD8BC6"/>
    <w:rsid w:val="76CA81AE"/>
    <w:rsid w:val="77595C27"/>
    <w:rsid w:val="7BC87D43"/>
    <w:rsid w:val="7C8A0A7C"/>
    <w:rsid w:val="7C8A0A7C"/>
    <w:rsid w:val="7E0A94AA"/>
    <w:rsid w:val="7EA5862E"/>
    <w:rsid w:val="7F001E05"/>
    <w:rsid w:val="7F2A3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2D8E7"/>
  <w15:chartTrackingRefBased/>
  <w15:docId w15:val="{D49A8C95-7DD5-4292-A176-1B8329886E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ing.com/images/search?view=detailV2&amp;ccid=meWBCCco&amp;id=648BF020F2C12EDACE008231C04693AF6543F332&amp;thid=OIP.meWBCCcoqUZwAxUBrLVsxAHaHF&amp;mediaurl=https%3a%2f%2frumahhijabaqila.com%2fimg%2fbiopsychosocial-model-of-health-psychology-pdf.png&amp;cdnurl=https%3a%2f%2fth.bing.com%2fth%2fid%2fR.99e581082728a94670031501acb56cc4%3frik%3dMvNDZa%252bTRsAxgg%26pid%3dImgRaw%26r%3d0&amp;exph=1833&amp;expw=1917&amp;q=Biopsychosocial+model&amp;simid=608031317664143700&amp;FORM=IRPRST&amp;ck=3394DE373A015FB99262D5BF9B147275&amp;selectedIndex=0&amp;idpp=overlayview&amp;mode=overlay" TargetMode="External" Id="Rfa03513d2c274aba" /><Relationship Type="http://schemas.openxmlformats.org/officeDocument/2006/relationships/hyperlink" Target="https://www.psychologistworld.com/behavior/bobo-doll-experiment-albert-bandura-learning-aggression" TargetMode="External" Id="Re3c230996f3246c1" /><Relationship Type="http://schemas.openxmlformats.org/officeDocument/2006/relationships/numbering" Target="/word/numbering.xml" Id="Rf41032640aae4a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Hoey (2004671)</dc:creator>
  <keywords/>
  <dc:description/>
  <lastModifiedBy>Michael Hoey (2004671)</lastModifiedBy>
  <revision>2</revision>
  <dcterms:created xsi:type="dcterms:W3CDTF">2022-03-03T02:38:19.0830808Z</dcterms:created>
  <dcterms:modified xsi:type="dcterms:W3CDTF">2022-03-04T15:18:30.6715106Z</dcterms:modified>
</coreProperties>
</file>