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37ABC0" w14:textId="31E89823" w:rsidR="0013151A" w:rsidRDefault="0013151A">
      <w:pPr>
        <w:ind w:left="-360"/>
        <w:rPr>
          <w:sz w:val="16"/>
        </w:rPr>
      </w:pPr>
    </w:p>
    <w:p w14:paraId="43214B3C" w14:textId="6F501270" w:rsidR="00297740" w:rsidRDefault="00297740">
      <w:pPr>
        <w:ind w:left="-360"/>
        <w:rPr>
          <w:sz w:val="16"/>
        </w:rPr>
      </w:pPr>
    </w:p>
    <w:p w14:paraId="6DE04420" w14:textId="4FA28020" w:rsidR="00297740" w:rsidRDefault="00297740">
      <w:pPr>
        <w:ind w:left="-360"/>
        <w:rPr>
          <w:sz w:val="16"/>
        </w:rPr>
      </w:pPr>
    </w:p>
    <w:p w14:paraId="281A393F" w14:textId="77777777" w:rsidR="00297740" w:rsidRDefault="00297740">
      <w:pPr>
        <w:ind w:left="-360"/>
        <w:rPr>
          <w:sz w:val="16"/>
        </w:rPr>
      </w:pPr>
    </w:p>
    <w:p w14:paraId="1A818308" w14:textId="77777777" w:rsidR="000923C5" w:rsidRPr="000923C5" w:rsidRDefault="000923C5" w:rsidP="000923C5">
      <w:pPr>
        <w:spacing w:line="360" w:lineRule="auto"/>
        <w:jc w:val="center"/>
        <w:rPr>
          <w:rFonts w:cs="Calibri"/>
          <w:sz w:val="24"/>
        </w:rPr>
      </w:pPr>
      <w:r w:rsidRPr="000923C5">
        <w:rPr>
          <w:rFonts w:cs="Calibri"/>
          <w:sz w:val="24"/>
        </w:rPr>
        <w:t xml:space="preserve">Assignment 2, Managing organisations </w:t>
      </w:r>
    </w:p>
    <w:p w14:paraId="758C8120" w14:textId="77777777" w:rsidR="000923C5" w:rsidRPr="000923C5" w:rsidRDefault="000923C5" w:rsidP="000923C5">
      <w:pPr>
        <w:spacing w:line="360" w:lineRule="auto"/>
        <w:jc w:val="center"/>
        <w:rPr>
          <w:rFonts w:cs="Calibri"/>
          <w:sz w:val="24"/>
        </w:rPr>
      </w:pPr>
    </w:p>
    <w:p w14:paraId="2A42A3CF" w14:textId="77777777" w:rsidR="000923C5" w:rsidRPr="000923C5" w:rsidRDefault="000923C5" w:rsidP="000923C5">
      <w:pPr>
        <w:spacing w:line="360" w:lineRule="auto"/>
        <w:rPr>
          <w:rFonts w:cs="Calibri"/>
          <w:sz w:val="24"/>
        </w:rPr>
      </w:pPr>
      <w:r w:rsidRPr="000923C5">
        <w:rPr>
          <w:rFonts w:cs="Calibri"/>
          <w:sz w:val="24"/>
        </w:rPr>
        <w:t>The lack of an effective safety management system has been the primary cause of the vast majority of organisational accidents in healthcare. The actual procedures, responsibilities, and duties associated with remaining safe are referred to as safety management. Safety management strategies enhance working environments and have a beneficial effect on workers' attitudes and behaviours toward safety, resulting in fewer workplace injuries (</w:t>
      </w:r>
      <w:proofErr w:type="spellStart"/>
      <w:r w:rsidRPr="000923C5">
        <w:rPr>
          <w:rFonts w:cs="Calibri"/>
          <w:sz w:val="24"/>
        </w:rPr>
        <w:t>Ahammad</w:t>
      </w:r>
      <w:proofErr w:type="spellEnd"/>
      <w:r w:rsidRPr="000923C5">
        <w:rPr>
          <w:rFonts w:cs="Calibri"/>
          <w:sz w:val="24"/>
        </w:rPr>
        <w:t xml:space="preserve">, 2015). </w:t>
      </w:r>
      <w:r w:rsidRPr="000923C5">
        <w:rPr>
          <w:rFonts w:cs="Calibri"/>
          <w:color w:val="000000"/>
          <w:sz w:val="24"/>
          <w:shd w:val="clear" w:color="auto" w:fill="FFFFFF"/>
        </w:rPr>
        <w:t xml:space="preserve">Wachter and </w:t>
      </w:r>
      <w:proofErr w:type="spellStart"/>
      <w:r w:rsidRPr="000923C5">
        <w:rPr>
          <w:rFonts w:cs="Calibri"/>
          <w:color w:val="000000"/>
          <w:sz w:val="24"/>
          <w:shd w:val="clear" w:color="auto" w:fill="FFFFFF"/>
        </w:rPr>
        <w:t>Yorio</w:t>
      </w:r>
      <w:proofErr w:type="spellEnd"/>
      <w:r w:rsidRPr="000923C5">
        <w:rPr>
          <w:rFonts w:cs="Calibri"/>
          <w:color w:val="000000"/>
          <w:sz w:val="24"/>
          <w:shd w:val="clear" w:color="auto" w:fill="FFFFFF"/>
        </w:rPr>
        <w:t xml:space="preserve"> (2014) note that </w:t>
      </w:r>
      <w:r w:rsidRPr="000923C5">
        <w:rPr>
          <w:rFonts w:cs="Calibri"/>
          <w:sz w:val="24"/>
        </w:rPr>
        <w:t xml:space="preserve">in order to achieve organisational effectiveness, organisations often use safety management systems or behaviour-based systems to control their safety functions. The policies, methods, processes, and activities that an organisation's management implements or follows to ensure its employees and patients' safety are recognised as safety management practices. They are the required components for successful safety management in companies, and they are structured to comply with the organisation's current regulations </w:t>
      </w:r>
      <w:r w:rsidRPr="000923C5">
        <w:rPr>
          <w:rFonts w:cs="Calibri"/>
          <w:color w:val="000000"/>
          <w:sz w:val="24"/>
          <w:shd w:val="clear" w:color="auto" w:fill="FFFFFF"/>
        </w:rPr>
        <w:t>(</w:t>
      </w:r>
      <w:proofErr w:type="spellStart"/>
      <w:r w:rsidRPr="000923C5">
        <w:rPr>
          <w:rFonts w:cs="Calibri"/>
          <w:color w:val="000000"/>
          <w:sz w:val="24"/>
          <w:shd w:val="clear" w:color="auto" w:fill="FFFFFF"/>
        </w:rPr>
        <w:t>Vinodkumar</w:t>
      </w:r>
      <w:proofErr w:type="spellEnd"/>
      <w:r w:rsidRPr="000923C5">
        <w:rPr>
          <w:rFonts w:cs="Calibri"/>
          <w:color w:val="000000"/>
          <w:sz w:val="24"/>
          <w:shd w:val="clear" w:color="auto" w:fill="FFFFFF"/>
        </w:rPr>
        <w:t xml:space="preserve"> and </w:t>
      </w:r>
      <w:proofErr w:type="spellStart"/>
      <w:r w:rsidRPr="000923C5">
        <w:rPr>
          <w:rFonts w:cs="Calibri"/>
          <w:color w:val="000000"/>
          <w:sz w:val="24"/>
          <w:shd w:val="clear" w:color="auto" w:fill="FFFFFF"/>
        </w:rPr>
        <w:t>Bhasi</w:t>
      </w:r>
      <w:proofErr w:type="spellEnd"/>
      <w:r w:rsidRPr="000923C5">
        <w:rPr>
          <w:rFonts w:cs="Calibri"/>
          <w:color w:val="000000"/>
          <w:sz w:val="24"/>
          <w:shd w:val="clear" w:color="auto" w:fill="FFFFFF"/>
        </w:rPr>
        <w:t xml:space="preserve">, 2010). </w:t>
      </w:r>
      <w:proofErr w:type="spellStart"/>
      <w:r w:rsidRPr="000923C5">
        <w:rPr>
          <w:rFonts w:cs="Calibri"/>
          <w:color w:val="000000"/>
          <w:sz w:val="24"/>
          <w:shd w:val="clear" w:color="auto" w:fill="FFFFFF"/>
        </w:rPr>
        <w:t>Lele</w:t>
      </w:r>
      <w:proofErr w:type="spellEnd"/>
      <w:r w:rsidRPr="000923C5">
        <w:rPr>
          <w:rFonts w:cs="Calibri"/>
          <w:color w:val="000000"/>
          <w:sz w:val="24"/>
          <w:shd w:val="clear" w:color="auto" w:fill="FFFFFF"/>
        </w:rPr>
        <w:t xml:space="preserve"> (2012) explains that the concept of risk assessment refers to the overall process where employers must determine which hazards and risk factors are likely to be harmful, known as hazard identification. Furthermore, employers must also examine and assess the hazard's danger, identified as risk evaluation and analysis, and identify the best measures to prevent the threat or manage the danger if it cannot be removed, known as risk control. The availability of resources, data, training, expertise, encouragement, time committed, motivation, and interest of the team and its composition will all affect the quality of risk assessment. According to Miller and Perry (2012), a reasonable person is a theoretical person who handles any situation with the required degree of caution before taking sound measures. A reasonable individual would recognise the risk associated with the client, which is known as reasonably foreseeable. Therefore, reasonably foreseeable threats must be recognised by a reasonable person. The British health and safety framework is built on the principle of reasonably practicable. Reasonably practicable sets targets for duty holders, instead of being prescriptive (Health and safety executive, 2021). </w:t>
      </w:r>
    </w:p>
    <w:p w14:paraId="5993075A" w14:textId="77777777" w:rsidR="000923C5" w:rsidRPr="000923C5" w:rsidRDefault="000923C5" w:rsidP="000923C5">
      <w:pPr>
        <w:spacing w:line="360" w:lineRule="auto"/>
        <w:rPr>
          <w:rFonts w:cs="Calibri"/>
          <w:sz w:val="24"/>
        </w:rPr>
      </w:pPr>
    </w:p>
    <w:p w14:paraId="788DE8A6" w14:textId="77777777" w:rsidR="000923C5" w:rsidRPr="000923C5" w:rsidRDefault="000923C5" w:rsidP="000923C5">
      <w:pPr>
        <w:spacing w:line="360" w:lineRule="auto"/>
        <w:rPr>
          <w:rFonts w:cs="Calibri"/>
          <w:color w:val="000000"/>
          <w:sz w:val="24"/>
          <w:shd w:val="clear" w:color="auto" w:fill="FFFFFF"/>
        </w:rPr>
      </w:pPr>
      <w:r w:rsidRPr="000923C5">
        <w:rPr>
          <w:rFonts w:cs="Calibri"/>
          <w:sz w:val="24"/>
        </w:rPr>
        <w:t xml:space="preserve">The main piece of legislation for workplace health and safety in the United Kingdom is the Health and Safety at Work Act 1974, also known as HASAWA (Russ, 2010). </w:t>
      </w:r>
      <w:r w:rsidRPr="000923C5">
        <w:rPr>
          <w:rFonts w:cs="Calibri"/>
          <w:color w:val="000000"/>
          <w:sz w:val="24"/>
          <w:shd w:val="clear" w:color="auto" w:fill="FFFFFF"/>
        </w:rPr>
        <w:t xml:space="preserve">Silverstein (2008) demonstrates that </w:t>
      </w:r>
      <w:r w:rsidRPr="000923C5">
        <w:rPr>
          <w:rFonts w:cs="Calibri"/>
          <w:sz w:val="24"/>
        </w:rPr>
        <w:t xml:space="preserve">the HASAWA requires all organisations to provide adequate employee preparation to assure that health and safety policies are understood and followed, sufficient welfare provisions throughout the workplace, and a secure working atmosphere well-maintained and in which activities are carried out safely. Additionally, organisations must implement an applicable provision of necessary information and guidance. Employers must provide protection for employee health and sanitation; this includes break spaces, cleaning facilities, and drinking water. Moreover, provisions for suitable working conditions such as ventilators, lighting, and room space are required throughout an organisation. According to NHS hospital guidelines, within hospital X, patients can receive treatment tailored to their specific needs. Patients are eligible for meals that satisfy their nutritional requirements; this covers religious and ethical dietary preferences. Hospital legislations also include that patients are assured coordinated care if they are transferred from one facility to another, and they are protected from discrimination based on ethnicity, gender, age, preference, or disability (Medical Law U.K., 2021). </w:t>
      </w:r>
      <w:r w:rsidRPr="000923C5">
        <w:rPr>
          <w:rFonts w:cs="Calibri"/>
          <w:color w:val="000000"/>
          <w:sz w:val="24"/>
          <w:shd w:val="clear" w:color="auto" w:fill="FFFFFF"/>
        </w:rPr>
        <w:t>Shepherd et al. (2018) note that the legislations are intended to keep patients healthy. Having legislations means patients would not be affected by any dangerous or inadequate machinery, will receive treatment in a clean setting, will obtain medications as required and in a safe manner, will be cared for in a secure location, and will not be harmed by any hazardous or ineffective equipment.</w:t>
      </w:r>
    </w:p>
    <w:p w14:paraId="77232A27" w14:textId="77777777" w:rsidR="000923C5" w:rsidRPr="000923C5" w:rsidRDefault="000923C5" w:rsidP="000923C5">
      <w:pPr>
        <w:spacing w:line="360" w:lineRule="auto"/>
        <w:rPr>
          <w:rFonts w:cs="Calibri"/>
          <w:sz w:val="24"/>
        </w:rPr>
      </w:pPr>
      <w:r w:rsidRPr="000923C5">
        <w:rPr>
          <w:rFonts w:cs="Calibri"/>
          <w:sz w:val="24"/>
        </w:rPr>
        <w:t xml:space="preserve">A health and safety policy outlines the commitment to health and safety in general. It outlines how an employer can treat occupational health and safety. A health and safety policy should state explicitly who is responsible for what, why, and how (Akpan, 2011).  Jonathan (2016) further justifies that a health and safety program guarantees that the employer meets the occupational safety and health act as well as any applicable state laws. A health and safety policy contains instructions for developing and implementing initiatives that will eliminate occupational risks, save lives, and improve employee health. A well-managed health and safety strategy can help to minimise the number of work-related accidents and their severity. Fewer injuries mean reduced employees' compensation costs, reduced downtime, and improved efficiency. </w:t>
      </w:r>
      <w:r w:rsidRPr="000923C5">
        <w:rPr>
          <w:rFonts w:cs="Calibri"/>
          <w:color w:val="000000"/>
          <w:sz w:val="24"/>
          <w:shd w:val="clear" w:color="auto" w:fill="FFFFFF"/>
        </w:rPr>
        <w:t>According to Sorensen et al. (2018),</w:t>
      </w:r>
      <w:r w:rsidRPr="000923C5">
        <w:rPr>
          <w:rFonts w:cs="Calibri"/>
          <w:sz w:val="24"/>
        </w:rPr>
        <w:t xml:space="preserve"> an organisation's health and safety policies and procedures are critical because they illustrate that the employer is taking control of its health and safety responsibilities. Furthermore, the policies demonstrate that the organisation is committed to adopting a set of health and safety standards, and they clarify the company's roles and obligations. Without a health and safety policy, it would almost be impracticable to efficiently monitor and handle staff and other stakeholders (</w:t>
      </w:r>
      <w:proofErr w:type="spellStart"/>
      <w:r w:rsidRPr="000923C5">
        <w:rPr>
          <w:rFonts w:cs="Calibri"/>
          <w:sz w:val="24"/>
        </w:rPr>
        <w:t>Laruccia</w:t>
      </w:r>
      <w:proofErr w:type="spellEnd"/>
      <w:r w:rsidRPr="000923C5">
        <w:rPr>
          <w:rFonts w:cs="Calibri"/>
          <w:sz w:val="24"/>
        </w:rPr>
        <w:t xml:space="preserve">, 2014). While the employer bears the primary responsibility for Act enforcement, each employee has an obligation to ensure that no one is injured due to their actions or omissions while on the job (Schofield et al., 2015). Within hospital X, the board members are primarily responsible for delivering health and safety leadership and guidance, and the chief executive acknowledges ultimate primary responsibility across all concerns, including health, security, and welfare. Checking that health and safety duties are incorporated in existing job requirements, training programs, and induction programs is the responsibility of the director of people and organisational development, as well as ensuring that a well-managed and organised mandatory and induction training health and safety program is in place. Even if not present throughout the workplace, each manager is in charge of all individuals' health and protection, including clients and contractors who report to their area of responsibility. Mangers are also in control of all office equipment (including ensuring that they are maintained and serviced) and tasks they directly supervise. The deputy chief executive and executive director of operations and finance are in charge of assisting the chief executive in carrying out health and safety duties, aiding with the careful control of fire protection, and ensuring that the Department of Health and Safety is adequately resourced (Parsons and White, 2017). </w:t>
      </w:r>
    </w:p>
    <w:p w14:paraId="1B151221" w14:textId="77777777" w:rsidR="000923C5" w:rsidRPr="000923C5" w:rsidRDefault="000923C5" w:rsidP="000923C5">
      <w:pPr>
        <w:spacing w:line="360" w:lineRule="auto"/>
        <w:rPr>
          <w:rFonts w:cs="Calibri"/>
          <w:sz w:val="24"/>
        </w:rPr>
      </w:pPr>
    </w:p>
    <w:p w14:paraId="12654E7D" w14:textId="77777777" w:rsidR="000923C5" w:rsidRPr="000923C5" w:rsidRDefault="000923C5" w:rsidP="000923C5">
      <w:pPr>
        <w:spacing w:line="360" w:lineRule="auto"/>
        <w:rPr>
          <w:rFonts w:cs="Calibri"/>
          <w:color w:val="000000"/>
          <w:sz w:val="24"/>
          <w:shd w:val="clear" w:color="auto" w:fill="FFFFFF"/>
        </w:rPr>
      </w:pPr>
      <w:r w:rsidRPr="000923C5">
        <w:rPr>
          <w:rFonts w:cs="Calibri"/>
          <w:sz w:val="24"/>
        </w:rPr>
        <w:t xml:space="preserve">A risk assessment form is a method for defining and managing workplace risks. It entails a detailed review of a workplace to identify risks, determine accident seriousness and probability, and put in place risk-reduction steps </w:t>
      </w:r>
      <w:r w:rsidRPr="000923C5">
        <w:rPr>
          <w:rFonts w:cs="Calibri"/>
          <w:color w:val="000000"/>
          <w:sz w:val="24"/>
          <w:shd w:val="clear" w:color="auto" w:fill="FFFFFF"/>
        </w:rPr>
        <w:t>(</w:t>
      </w:r>
      <w:proofErr w:type="spellStart"/>
      <w:r w:rsidRPr="000923C5">
        <w:rPr>
          <w:rFonts w:cs="Calibri"/>
          <w:color w:val="000000"/>
          <w:sz w:val="24"/>
          <w:shd w:val="clear" w:color="auto" w:fill="FFFFFF"/>
        </w:rPr>
        <w:t>Aven</w:t>
      </w:r>
      <w:proofErr w:type="spellEnd"/>
      <w:r w:rsidRPr="000923C5">
        <w:rPr>
          <w:rFonts w:cs="Calibri"/>
          <w:color w:val="000000"/>
          <w:sz w:val="24"/>
          <w:shd w:val="clear" w:color="auto" w:fill="FFFFFF"/>
        </w:rPr>
        <w:t>, 2016). Although there are no strict guidelines for conducting a risk assessment form, employers must follow a few general rules. To ensure that the risk assessment form is completed correctly, there are a few points to follow: identifying the hazards, determining who would be harmed and how, and assessing the risks and making a decision on controlling measures. It is also necessary to note the observations and implement them into practice, as well as examine conclusions and suggest adjustments. Risk assessment forms are critical in hospitals to ensure patients safety. Each organisation has a responsibility to perform risk assessment forms to ensure their patients' safety and well-being within the hospital. A risk assessment aims to keep people healthy by reducing incidents, injuries and identifying flaws. This procedure is often intended to safeguard the organisation's employees (Kaya, Ward and Clarkson, 2018). Hospitals assess numerous risks, including incorrect medications, lacking patient care, and chemicals. Thousands of health medications are commonly used by the public to manage their health issues, further complicating a practitioner's duty throughout medical treatment. Since there are so many medications on the market, it is possible that errors will be created when doctors recommend or dispense them (Tariq et al., 2021).</w:t>
      </w:r>
    </w:p>
    <w:p w14:paraId="5380C45C" w14:textId="77777777" w:rsidR="000923C5" w:rsidRPr="000923C5" w:rsidRDefault="000923C5" w:rsidP="000923C5">
      <w:pPr>
        <w:spacing w:line="360" w:lineRule="auto"/>
        <w:rPr>
          <w:rFonts w:cs="Calibri"/>
          <w:sz w:val="24"/>
        </w:rPr>
      </w:pPr>
    </w:p>
    <w:p w14:paraId="0DF9EB0C" w14:textId="77777777" w:rsidR="000923C5" w:rsidRPr="000923C5" w:rsidRDefault="000923C5" w:rsidP="000923C5">
      <w:pPr>
        <w:spacing w:line="360" w:lineRule="auto"/>
        <w:rPr>
          <w:rFonts w:cs="Calibri"/>
          <w:sz w:val="24"/>
        </w:rPr>
      </w:pPr>
      <w:r w:rsidRPr="000923C5">
        <w:rPr>
          <w:rFonts w:cs="Calibri"/>
          <w:sz w:val="24"/>
        </w:rPr>
        <w:t xml:space="preserve">Managing safety within organisations is essential because it improves working conditions which have a positive impact on employees' attitudes and behaviours toward safety, resulting in fewer occupational injuries. Security management systems or behaviour-based systems are often used to monitor safety functions in order to achieve organisational effectiveness. HASAWA, the key piece of legislation for health and safety in the U.K., notes that all businesses must have proper staff training to ensure that health and safety policies are established and adhered to. Legislations are crucial because patients may not be impacted by any hazardous or unreliable machinery and will be treated in a sterile environment. Health and safety policies within organisations ensures that the employer complies with the Occupational Safety and Health Act, as well as any laws that may apply. Each organisation is responsible for completing risk assessment forms to guarantee the security and well-being of their patients while in the hospital. It is concluded that a risk assessment form entails a thorough examination of a workplace to identify hazards, assess the severity and likelihood of an accident, and implement risk-reduction measures. The risk assessment form conducted demonstrates that hospital X may have given wrong medications, lacks patients care, and may not be careful with hazardous chemicals. </w:t>
      </w:r>
    </w:p>
    <w:p w14:paraId="47BAD4DF" w14:textId="77777777" w:rsidR="000923C5" w:rsidRPr="000923C5" w:rsidRDefault="000923C5" w:rsidP="7C33D81A">
      <w:pPr>
        <w:spacing w:line="360" w:lineRule="auto"/>
        <w:rPr>
          <w:rFonts w:cs="Calibri"/>
          <w:sz w:val="24"/>
        </w:rPr>
      </w:pPr>
    </w:p>
    <w:p w14:paraId="56AFC62D" w14:textId="5782FD60" w:rsidR="7C33D81A" w:rsidRDefault="7C33D81A" w:rsidP="7C33D81A">
      <w:pPr>
        <w:spacing w:line="360" w:lineRule="auto"/>
        <w:rPr>
          <w:rFonts w:cs="Calibri"/>
          <w:szCs w:val="28"/>
        </w:rPr>
      </w:pPr>
    </w:p>
    <w:p w14:paraId="2DC8BDC4" w14:textId="244084AD" w:rsidR="7C33D81A" w:rsidRDefault="7C33D81A" w:rsidP="7C33D81A">
      <w:pPr>
        <w:spacing w:line="360" w:lineRule="auto"/>
        <w:rPr>
          <w:rFonts w:cs="Calibri"/>
          <w:szCs w:val="28"/>
        </w:rPr>
      </w:pPr>
    </w:p>
    <w:p w14:paraId="48D7E37A" w14:textId="58F82F7C" w:rsidR="7C33D81A" w:rsidRDefault="7C33D81A" w:rsidP="7C33D81A">
      <w:pPr>
        <w:spacing w:line="360" w:lineRule="auto"/>
        <w:rPr>
          <w:rFonts w:cs="Calibri"/>
          <w:szCs w:val="28"/>
        </w:rPr>
      </w:pPr>
    </w:p>
    <w:p w14:paraId="1FF68B95" w14:textId="4A09B133" w:rsidR="7C33D81A" w:rsidRDefault="7C33D81A" w:rsidP="7C33D81A">
      <w:pPr>
        <w:spacing w:line="360" w:lineRule="auto"/>
        <w:rPr>
          <w:rFonts w:cs="Calibri"/>
          <w:szCs w:val="28"/>
        </w:rPr>
      </w:pPr>
    </w:p>
    <w:p w14:paraId="6BACF629" w14:textId="21E4F0DD" w:rsidR="7C33D81A" w:rsidRDefault="7C33D81A" w:rsidP="7C33D81A">
      <w:pPr>
        <w:spacing w:line="360" w:lineRule="auto"/>
        <w:rPr>
          <w:rFonts w:cs="Calibri"/>
          <w:szCs w:val="28"/>
        </w:rPr>
      </w:pPr>
    </w:p>
    <w:p w14:paraId="57F48D67" w14:textId="2D88B2E4" w:rsidR="7C33D81A" w:rsidRDefault="7C33D81A" w:rsidP="7C33D81A">
      <w:pPr>
        <w:spacing w:line="360" w:lineRule="auto"/>
        <w:rPr>
          <w:rFonts w:cs="Calibri"/>
          <w:szCs w:val="28"/>
        </w:rPr>
      </w:pPr>
    </w:p>
    <w:p w14:paraId="7D39654F" w14:textId="34B9FAA9" w:rsidR="7C33D81A" w:rsidRDefault="7C33D81A" w:rsidP="7C33D81A">
      <w:pPr>
        <w:spacing w:line="360" w:lineRule="auto"/>
        <w:rPr>
          <w:rFonts w:cs="Calibri"/>
          <w:szCs w:val="28"/>
        </w:rPr>
      </w:pPr>
    </w:p>
    <w:p w14:paraId="288C1AE6" w14:textId="4395748C" w:rsidR="7C33D81A" w:rsidRDefault="7C33D81A" w:rsidP="7C33D81A">
      <w:pPr>
        <w:spacing w:line="360" w:lineRule="auto"/>
        <w:rPr>
          <w:rFonts w:cs="Calibri"/>
          <w:szCs w:val="28"/>
        </w:rPr>
      </w:pPr>
    </w:p>
    <w:p w14:paraId="5AC19829" w14:textId="3F45210F" w:rsidR="7C33D81A" w:rsidRDefault="7C33D81A" w:rsidP="7C33D81A">
      <w:pPr>
        <w:spacing w:line="360" w:lineRule="auto"/>
        <w:rPr>
          <w:rFonts w:cs="Calibri"/>
          <w:szCs w:val="28"/>
        </w:rPr>
      </w:pPr>
    </w:p>
    <w:p w14:paraId="278DA298" w14:textId="493D06C2" w:rsidR="7C33D81A" w:rsidRDefault="7C33D81A" w:rsidP="7C33D81A">
      <w:pPr>
        <w:spacing w:line="360" w:lineRule="auto"/>
        <w:rPr>
          <w:rFonts w:cs="Calibri"/>
          <w:szCs w:val="28"/>
        </w:rPr>
      </w:pPr>
    </w:p>
    <w:p w14:paraId="243F84CF" w14:textId="5C87D44A" w:rsidR="7C33D81A" w:rsidRDefault="7C33D81A" w:rsidP="7C33D81A">
      <w:pPr>
        <w:spacing w:line="360" w:lineRule="auto"/>
        <w:rPr>
          <w:rFonts w:cs="Calibri"/>
          <w:szCs w:val="28"/>
        </w:rPr>
      </w:pPr>
    </w:p>
    <w:p w14:paraId="228BED12" w14:textId="251A804E" w:rsidR="7C33D81A" w:rsidRDefault="7C33D81A" w:rsidP="7C33D81A">
      <w:pPr>
        <w:spacing w:line="360" w:lineRule="auto"/>
        <w:rPr>
          <w:rFonts w:cs="Calibri"/>
          <w:szCs w:val="28"/>
        </w:rPr>
      </w:pPr>
    </w:p>
    <w:p w14:paraId="02F2C547" w14:textId="0B1CDE90" w:rsidR="7C33D81A" w:rsidRDefault="7C33D81A" w:rsidP="7C33D81A">
      <w:pPr>
        <w:spacing w:line="360" w:lineRule="auto"/>
        <w:rPr>
          <w:rFonts w:cs="Calibri"/>
          <w:szCs w:val="28"/>
        </w:rPr>
      </w:pPr>
    </w:p>
    <w:p w14:paraId="14656A20" w14:textId="45D71575" w:rsidR="7C33D81A" w:rsidRDefault="7C33D81A" w:rsidP="7C33D81A">
      <w:pPr>
        <w:spacing w:line="360" w:lineRule="auto"/>
        <w:rPr>
          <w:rFonts w:cs="Calibri"/>
          <w:szCs w:val="28"/>
        </w:rPr>
      </w:pPr>
    </w:p>
    <w:p w14:paraId="1D30DDF1" w14:textId="335E1523" w:rsidR="7C33D81A" w:rsidRDefault="7C33D81A" w:rsidP="7C33D81A">
      <w:pPr>
        <w:spacing w:line="360" w:lineRule="auto"/>
        <w:rPr>
          <w:rFonts w:cs="Calibri"/>
          <w:szCs w:val="28"/>
        </w:rPr>
      </w:pPr>
    </w:p>
    <w:p w14:paraId="0E8A0F8E" w14:textId="58D738C4" w:rsidR="7C33D81A" w:rsidRDefault="7C33D81A" w:rsidP="7C33D81A">
      <w:pPr>
        <w:spacing w:line="360" w:lineRule="auto"/>
        <w:rPr>
          <w:rFonts w:cs="Calibri"/>
          <w:szCs w:val="28"/>
        </w:rPr>
      </w:pPr>
    </w:p>
    <w:p w14:paraId="65793F81" w14:textId="200A23BE" w:rsidR="7C33D81A" w:rsidRDefault="7C33D81A" w:rsidP="7C33D81A">
      <w:pPr>
        <w:spacing w:line="360" w:lineRule="auto"/>
        <w:rPr>
          <w:rFonts w:cs="Calibri"/>
          <w:szCs w:val="28"/>
        </w:rPr>
      </w:pPr>
    </w:p>
    <w:p w14:paraId="17380FCE" w14:textId="7522FE33" w:rsidR="7C33D81A" w:rsidRDefault="7C33D81A" w:rsidP="7C33D81A">
      <w:pPr>
        <w:spacing w:line="360" w:lineRule="auto"/>
        <w:rPr>
          <w:rFonts w:cs="Calibri"/>
          <w:szCs w:val="28"/>
        </w:rPr>
      </w:pPr>
    </w:p>
    <w:p w14:paraId="79D5E962" w14:textId="401F12E3" w:rsidR="7C33D81A" w:rsidRDefault="7C33D81A" w:rsidP="7C33D81A">
      <w:pPr>
        <w:spacing w:line="360" w:lineRule="auto"/>
        <w:rPr>
          <w:rFonts w:cs="Calibri"/>
          <w:szCs w:val="28"/>
        </w:rPr>
      </w:pPr>
    </w:p>
    <w:p w14:paraId="02AC0798" w14:textId="464C779C" w:rsidR="7C33D81A" w:rsidRDefault="7C33D81A" w:rsidP="7C33D81A">
      <w:pPr>
        <w:spacing w:line="360" w:lineRule="auto"/>
        <w:rPr>
          <w:rFonts w:cs="Calibri"/>
          <w:szCs w:val="28"/>
        </w:rPr>
      </w:pPr>
    </w:p>
    <w:p w14:paraId="4777AB03" w14:textId="563BF916" w:rsidR="7C33D81A" w:rsidRDefault="7C33D81A" w:rsidP="7C33D81A">
      <w:pPr>
        <w:spacing w:line="360" w:lineRule="auto"/>
        <w:rPr>
          <w:rFonts w:cs="Calibri"/>
          <w:szCs w:val="28"/>
        </w:rPr>
      </w:pPr>
    </w:p>
    <w:p w14:paraId="42E5419C" w14:textId="67732BBA" w:rsidR="7C33D81A" w:rsidRDefault="7C33D81A" w:rsidP="7C33D81A">
      <w:pPr>
        <w:spacing w:line="360" w:lineRule="auto"/>
        <w:rPr>
          <w:rFonts w:cs="Calibri"/>
          <w:szCs w:val="28"/>
        </w:rPr>
      </w:pPr>
    </w:p>
    <w:p w14:paraId="027371AF" w14:textId="74098277" w:rsidR="7C33D81A" w:rsidRDefault="7C33D81A" w:rsidP="7C33D81A">
      <w:pPr>
        <w:spacing w:line="360" w:lineRule="auto"/>
        <w:rPr>
          <w:rFonts w:cs="Calibri"/>
          <w:szCs w:val="28"/>
        </w:rPr>
      </w:pPr>
    </w:p>
    <w:p w14:paraId="01D07976" w14:textId="0456E4B9" w:rsidR="7C33D81A" w:rsidRDefault="7C33D81A" w:rsidP="6EF960D5">
      <w:pPr>
        <w:spacing w:line="360" w:lineRule="auto"/>
        <w:rPr>
          <w:rFonts w:cs="Calibri"/>
          <w:szCs w:val="28"/>
        </w:rPr>
      </w:pPr>
    </w:p>
    <w:p w14:paraId="65853A9D" w14:textId="77777777" w:rsidR="000923C5" w:rsidRPr="000923C5" w:rsidRDefault="000923C5" w:rsidP="000923C5">
      <w:pPr>
        <w:spacing w:line="360" w:lineRule="auto"/>
        <w:rPr>
          <w:rFonts w:cs="Calibri"/>
          <w:sz w:val="24"/>
        </w:rPr>
      </w:pPr>
    </w:p>
    <w:p w14:paraId="43267D70" w14:textId="77777777" w:rsidR="000923C5" w:rsidRPr="000923C5" w:rsidRDefault="000923C5" w:rsidP="000923C5">
      <w:pPr>
        <w:spacing w:line="360" w:lineRule="auto"/>
        <w:rPr>
          <w:rFonts w:cs="Calibri"/>
          <w:sz w:val="24"/>
        </w:rPr>
      </w:pPr>
    </w:p>
    <w:p w14:paraId="36A71AD0" w14:textId="77777777" w:rsidR="000923C5" w:rsidRPr="000923C5" w:rsidRDefault="000923C5" w:rsidP="000923C5">
      <w:pPr>
        <w:spacing w:line="360" w:lineRule="auto"/>
        <w:jc w:val="center"/>
        <w:rPr>
          <w:rFonts w:cs="Calibri"/>
          <w:sz w:val="24"/>
        </w:rPr>
      </w:pPr>
      <w:r w:rsidRPr="000923C5">
        <w:rPr>
          <w:rFonts w:cs="Calibri"/>
          <w:sz w:val="24"/>
        </w:rPr>
        <w:t>References:</w:t>
      </w:r>
    </w:p>
    <w:p w14:paraId="43BC7155" w14:textId="77777777" w:rsidR="000923C5" w:rsidRPr="000923C5" w:rsidRDefault="000923C5" w:rsidP="000923C5">
      <w:pPr>
        <w:spacing w:line="360" w:lineRule="auto"/>
        <w:rPr>
          <w:rFonts w:cs="Calibri"/>
          <w:sz w:val="24"/>
        </w:rPr>
      </w:pPr>
    </w:p>
    <w:p w14:paraId="2F54A691" w14:textId="77777777" w:rsidR="000923C5" w:rsidRPr="000923C5" w:rsidRDefault="000923C5" w:rsidP="000923C5">
      <w:pPr>
        <w:spacing w:line="360" w:lineRule="auto"/>
        <w:rPr>
          <w:rFonts w:cs="Calibri"/>
          <w:sz w:val="24"/>
        </w:rPr>
      </w:pPr>
      <w:proofErr w:type="spellStart"/>
      <w:r w:rsidRPr="000923C5">
        <w:rPr>
          <w:rFonts w:cs="Calibri"/>
          <w:sz w:val="24"/>
        </w:rPr>
        <w:t>Ahammad</w:t>
      </w:r>
      <w:proofErr w:type="spellEnd"/>
      <w:r w:rsidRPr="000923C5">
        <w:rPr>
          <w:rFonts w:cs="Calibri"/>
          <w:sz w:val="24"/>
        </w:rPr>
        <w:t xml:space="preserve">, T. (2015) 'Safety management in the business industry', </w:t>
      </w:r>
      <w:r w:rsidRPr="000923C5">
        <w:rPr>
          <w:rFonts w:cs="Calibri"/>
          <w:i/>
          <w:iCs/>
          <w:sz w:val="24"/>
        </w:rPr>
        <w:t>Journal of academic reviews</w:t>
      </w:r>
      <w:r w:rsidRPr="000923C5">
        <w:rPr>
          <w:rFonts w:cs="Calibri"/>
          <w:sz w:val="24"/>
        </w:rPr>
        <w:t xml:space="preserve">, pp. 41-53, 1(1). </w:t>
      </w:r>
    </w:p>
    <w:p w14:paraId="5D86D69A" w14:textId="77777777" w:rsidR="000923C5" w:rsidRPr="000923C5" w:rsidRDefault="000923C5" w:rsidP="000923C5">
      <w:pPr>
        <w:spacing w:line="360" w:lineRule="auto"/>
        <w:rPr>
          <w:rFonts w:cs="Calibri"/>
          <w:sz w:val="24"/>
        </w:rPr>
      </w:pPr>
      <w:r w:rsidRPr="000923C5">
        <w:rPr>
          <w:rFonts w:cs="Calibri"/>
          <w:sz w:val="24"/>
        </w:rPr>
        <w:t xml:space="preserve">Akpan, E.I. (2011) 'Effective safety and health management policy for improved performance of organisations in Africa', </w:t>
      </w:r>
      <w:r w:rsidRPr="000923C5">
        <w:rPr>
          <w:rFonts w:cs="Calibri"/>
          <w:i/>
          <w:iCs/>
          <w:sz w:val="24"/>
        </w:rPr>
        <w:t>International journal of business and management</w:t>
      </w:r>
      <w:r w:rsidRPr="000923C5">
        <w:rPr>
          <w:rFonts w:cs="Calibri"/>
          <w:sz w:val="24"/>
        </w:rPr>
        <w:t xml:space="preserve">, 6(3), pp. 159- 165. </w:t>
      </w:r>
    </w:p>
    <w:p w14:paraId="18E3A831" w14:textId="77777777" w:rsidR="000923C5" w:rsidRPr="000923C5" w:rsidRDefault="000923C5" w:rsidP="000923C5">
      <w:pPr>
        <w:spacing w:after="240" w:line="360" w:lineRule="auto"/>
        <w:rPr>
          <w:rFonts w:cs="Calibri"/>
          <w:color w:val="000000"/>
          <w:sz w:val="24"/>
          <w:lang w:eastAsia="en-GB"/>
        </w:rPr>
      </w:pPr>
      <w:proofErr w:type="spellStart"/>
      <w:r w:rsidRPr="000923C5">
        <w:rPr>
          <w:rFonts w:cs="Calibri"/>
          <w:color w:val="000000"/>
          <w:sz w:val="24"/>
          <w:lang w:eastAsia="en-GB"/>
        </w:rPr>
        <w:t>Aven</w:t>
      </w:r>
      <w:proofErr w:type="spellEnd"/>
      <w:r w:rsidRPr="000923C5">
        <w:rPr>
          <w:rFonts w:cs="Calibri"/>
          <w:color w:val="000000"/>
          <w:sz w:val="24"/>
          <w:lang w:eastAsia="en-GB"/>
        </w:rPr>
        <w:t>, T. (2016) 'Risk assessment and risk management: Review of recent advances on their foundation', </w:t>
      </w:r>
      <w:r w:rsidRPr="000923C5">
        <w:rPr>
          <w:rFonts w:cs="Calibri"/>
          <w:i/>
          <w:iCs/>
          <w:color w:val="000000"/>
          <w:sz w:val="24"/>
          <w:lang w:eastAsia="en-GB"/>
        </w:rPr>
        <w:t>European Journal of Operational Research</w:t>
      </w:r>
      <w:r w:rsidRPr="000923C5">
        <w:rPr>
          <w:rFonts w:cs="Calibri"/>
          <w:color w:val="000000"/>
          <w:sz w:val="24"/>
          <w:lang w:eastAsia="en-GB"/>
        </w:rPr>
        <w:t xml:space="preserve">, 253(1), pp.1–13. </w:t>
      </w:r>
    </w:p>
    <w:p w14:paraId="70B815E5" w14:textId="77777777" w:rsidR="000923C5" w:rsidRPr="000923C5" w:rsidRDefault="000923C5" w:rsidP="000923C5">
      <w:pPr>
        <w:spacing w:line="360" w:lineRule="auto"/>
        <w:rPr>
          <w:rFonts w:cs="Calibri"/>
          <w:sz w:val="24"/>
        </w:rPr>
      </w:pPr>
      <w:r w:rsidRPr="000923C5">
        <w:rPr>
          <w:rFonts w:cs="Calibri"/>
          <w:sz w:val="24"/>
        </w:rPr>
        <w:t xml:space="preserve">Health and safety executive (2021) </w:t>
      </w:r>
      <w:r w:rsidRPr="000923C5">
        <w:rPr>
          <w:rFonts w:cs="Calibri"/>
          <w:i/>
          <w:iCs/>
          <w:sz w:val="24"/>
        </w:rPr>
        <w:t>ALARP "at a glance".</w:t>
      </w:r>
      <w:r w:rsidRPr="000923C5">
        <w:rPr>
          <w:rFonts w:cs="Calibri"/>
          <w:sz w:val="24"/>
        </w:rPr>
        <w:t xml:space="preserve"> Available at: https://www.hse.gov.uk/managing/theory/alarpglance.htm (Accessed:6 April 2021). </w:t>
      </w:r>
    </w:p>
    <w:p w14:paraId="612CF7F0" w14:textId="77777777" w:rsidR="000923C5" w:rsidRPr="000923C5" w:rsidRDefault="000923C5" w:rsidP="000923C5">
      <w:pPr>
        <w:pStyle w:val="NormalWeb"/>
        <w:spacing w:before="0" w:beforeAutospacing="0" w:after="240" w:afterAutospacing="0" w:line="360" w:lineRule="auto"/>
        <w:rPr>
          <w:rFonts w:ascii="Calibri" w:hAnsi="Calibri" w:cs="Calibri"/>
          <w:color w:val="000000"/>
        </w:rPr>
      </w:pPr>
      <w:r w:rsidRPr="000923C5">
        <w:rPr>
          <w:rFonts w:ascii="Calibri" w:hAnsi="Calibri" w:cs="Calibri"/>
          <w:color w:val="000000"/>
        </w:rPr>
        <w:t xml:space="preserve">Jonathan, G.K. (2016) 'Maintaining Health and Safety at Workplace: Employee and Employer's Role in Ensuring a Safe Working Environment', </w:t>
      </w:r>
      <w:r w:rsidRPr="000923C5">
        <w:rPr>
          <w:rFonts w:ascii="Calibri" w:hAnsi="Calibri" w:cs="Calibri"/>
          <w:i/>
          <w:iCs/>
          <w:color w:val="000000"/>
        </w:rPr>
        <w:t>Journal of education and practice</w:t>
      </w:r>
      <w:r w:rsidRPr="000923C5">
        <w:rPr>
          <w:rFonts w:ascii="Calibri" w:hAnsi="Calibri" w:cs="Calibri"/>
          <w:color w:val="000000"/>
        </w:rPr>
        <w:t xml:space="preserve">, 7(29), pp. 1-7. </w:t>
      </w:r>
    </w:p>
    <w:p w14:paraId="153094DF" w14:textId="77777777" w:rsidR="000923C5" w:rsidRPr="000923C5" w:rsidRDefault="000923C5" w:rsidP="000923C5">
      <w:pPr>
        <w:spacing w:after="240" w:line="360" w:lineRule="auto"/>
        <w:rPr>
          <w:rFonts w:cs="Calibri"/>
          <w:color w:val="000000"/>
          <w:sz w:val="24"/>
          <w:lang w:eastAsia="en-GB"/>
        </w:rPr>
      </w:pPr>
      <w:r w:rsidRPr="000923C5">
        <w:rPr>
          <w:rFonts w:cs="Calibri"/>
          <w:color w:val="000000"/>
          <w:sz w:val="24"/>
          <w:lang w:eastAsia="en-GB"/>
        </w:rPr>
        <w:t>Kaya, G.K., Ward, J.R. and Clarkson, P.J. (2018) 'A framework to support risk assessment in hospitals', </w:t>
      </w:r>
      <w:r w:rsidRPr="000923C5">
        <w:rPr>
          <w:rFonts w:cs="Calibri"/>
          <w:i/>
          <w:iCs/>
          <w:color w:val="000000"/>
          <w:sz w:val="24"/>
          <w:lang w:eastAsia="en-GB"/>
        </w:rPr>
        <w:t>International Journal for Quality in Health Care</w:t>
      </w:r>
      <w:r w:rsidRPr="000923C5">
        <w:rPr>
          <w:rFonts w:cs="Calibri"/>
          <w:color w:val="000000"/>
          <w:sz w:val="24"/>
          <w:lang w:eastAsia="en-GB"/>
        </w:rPr>
        <w:t xml:space="preserve">, 31(5), pp.393–401. </w:t>
      </w:r>
    </w:p>
    <w:p w14:paraId="03CBEAF5" w14:textId="77777777" w:rsidR="000923C5" w:rsidRPr="000923C5" w:rsidRDefault="000923C5" w:rsidP="000923C5">
      <w:pPr>
        <w:pStyle w:val="NormalWeb"/>
        <w:spacing w:before="0" w:beforeAutospacing="0" w:after="240" w:afterAutospacing="0" w:line="360" w:lineRule="auto"/>
        <w:rPr>
          <w:rFonts w:ascii="Calibri" w:hAnsi="Calibri" w:cs="Calibri"/>
          <w:color w:val="000000"/>
        </w:rPr>
      </w:pPr>
      <w:proofErr w:type="spellStart"/>
      <w:r w:rsidRPr="000923C5">
        <w:rPr>
          <w:rFonts w:ascii="Calibri" w:hAnsi="Calibri" w:cs="Calibri"/>
          <w:color w:val="000000"/>
        </w:rPr>
        <w:t>Lele</w:t>
      </w:r>
      <w:proofErr w:type="spellEnd"/>
      <w:r w:rsidRPr="000923C5">
        <w:rPr>
          <w:rFonts w:ascii="Calibri" w:hAnsi="Calibri" w:cs="Calibri"/>
          <w:color w:val="000000"/>
        </w:rPr>
        <w:t>, D. (2012) 'Risk assessment: A neglected tool for health, safety, and environment management', </w:t>
      </w:r>
      <w:r w:rsidRPr="000923C5">
        <w:rPr>
          <w:rFonts w:ascii="Calibri" w:hAnsi="Calibri" w:cs="Calibri"/>
          <w:i/>
          <w:iCs/>
          <w:color w:val="000000"/>
        </w:rPr>
        <w:t>Indian Journal of Occupational and Environmental Medicine</w:t>
      </w:r>
      <w:r w:rsidRPr="000923C5">
        <w:rPr>
          <w:rFonts w:ascii="Calibri" w:hAnsi="Calibri" w:cs="Calibri"/>
          <w:color w:val="000000"/>
        </w:rPr>
        <w:t xml:space="preserve">, 16(2), p.57. </w:t>
      </w:r>
    </w:p>
    <w:p w14:paraId="41017878" w14:textId="77777777" w:rsidR="000923C5" w:rsidRPr="000923C5" w:rsidRDefault="000923C5" w:rsidP="000923C5">
      <w:pPr>
        <w:pStyle w:val="NormalWeb"/>
        <w:spacing w:before="0" w:beforeAutospacing="0" w:after="240" w:afterAutospacing="0" w:line="360" w:lineRule="auto"/>
        <w:rPr>
          <w:rFonts w:ascii="Calibri" w:hAnsi="Calibri" w:cs="Calibri"/>
          <w:color w:val="000000"/>
        </w:rPr>
      </w:pPr>
      <w:proofErr w:type="spellStart"/>
      <w:r w:rsidRPr="000923C5">
        <w:rPr>
          <w:rFonts w:ascii="Calibri" w:hAnsi="Calibri" w:cs="Calibri"/>
          <w:color w:val="000000"/>
        </w:rPr>
        <w:t>Laruccia</w:t>
      </w:r>
      <w:proofErr w:type="spellEnd"/>
      <w:r w:rsidRPr="000923C5">
        <w:rPr>
          <w:rFonts w:ascii="Calibri" w:hAnsi="Calibri" w:cs="Calibri"/>
          <w:color w:val="000000"/>
        </w:rPr>
        <w:t xml:space="preserve">, M. (2014) 'Exploring the importance of the management of health and safety risks', </w:t>
      </w:r>
      <w:r w:rsidRPr="000923C5">
        <w:rPr>
          <w:rFonts w:ascii="Calibri" w:hAnsi="Calibri" w:cs="Calibri"/>
          <w:i/>
          <w:iCs/>
          <w:color w:val="000000"/>
        </w:rPr>
        <w:t>International journal of advances in management and economics</w:t>
      </w:r>
      <w:r w:rsidRPr="000923C5">
        <w:rPr>
          <w:rFonts w:ascii="Calibri" w:hAnsi="Calibri" w:cs="Calibri"/>
          <w:color w:val="000000"/>
        </w:rPr>
        <w:t xml:space="preserve">, 3(3), pp. 106-117. </w:t>
      </w:r>
    </w:p>
    <w:p w14:paraId="707767A9" w14:textId="77777777" w:rsidR="000923C5" w:rsidRPr="000923C5" w:rsidRDefault="000923C5" w:rsidP="000923C5">
      <w:pPr>
        <w:spacing w:line="360" w:lineRule="auto"/>
        <w:rPr>
          <w:rFonts w:cs="Calibri"/>
          <w:sz w:val="24"/>
        </w:rPr>
      </w:pPr>
      <w:r w:rsidRPr="000923C5">
        <w:rPr>
          <w:rFonts w:cs="Calibri"/>
          <w:sz w:val="24"/>
        </w:rPr>
        <w:t xml:space="preserve">Miller, A.D. and Perry, R. (2012) 'The reasonable person', </w:t>
      </w:r>
      <w:r w:rsidRPr="000923C5">
        <w:rPr>
          <w:rFonts w:cs="Calibri"/>
          <w:i/>
          <w:iCs/>
          <w:sz w:val="24"/>
        </w:rPr>
        <w:t>New York university law review,</w:t>
      </w:r>
      <w:r w:rsidRPr="000923C5">
        <w:rPr>
          <w:rFonts w:cs="Calibri"/>
          <w:sz w:val="24"/>
        </w:rPr>
        <w:t xml:space="preserve"> 87(2), pp. 323- 392. </w:t>
      </w:r>
    </w:p>
    <w:p w14:paraId="2FD0B6F5" w14:textId="77777777" w:rsidR="000923C5" w:rsidRPr="000923C5" w:rsidRDefault="000923C5" w:rsidP="000923C5">
      <w:pPr>
        <w:spacing w:after="240" w:line="360" w:lineRule="auto"/>
        <w:rPr>
          <w:rFonts w:cs="Calibri"/>
          <w:color w:val="000000"/>
          <w:sz w:val="24"/>
          <w:lang w:eastAsia="en-GB"/>
        </w:rPr>
      </w:pPr>
      <w:r w:rsidRPr="000923C5">
        <w:rPr>
          <w:rFonts w:cs="Calibri"/>
          <w:color w:val="000000"/>
          <w:sz w:val="24"/>
          <w:lang w:eastAsia="en-GB"/>
        </w:rPr>
        <w:t>Medical Law U.K. (2021). </w:t>
      </w:r>
      <w:r w:rsidRPr="000923C5">
        <w:rPr>
          <w:rFonts w:cs="Calibri"/>
          <w:i/>
          <w:iCs/>
          <w:color w:val="000000"/>
          <w:sz w:val="24"/>
          <w:lang w:eastAsia="en-GB"/>
        </w:rPr>
        <w:t>Hospital Regulations and Standards</w:t>
      </w:r>
      <w:r w:rsidRPr="000923C5">
        <w:rPr>
          <w:rFonts w:cs="Calibri"/>
          <w:color w:val="000000"/>
          <w:sz w:val="24"/>
          <w:lang w:eastAsia="en-GB"/>
        </w:rPr>
        <w:t>. Available at: http://www.unsystemceb.org/hospital-regulations.htm (Accessed: 6 April 2021).</w:t>
      </w:r>
    </w:p>
    <w:p w14:paraId="75079284" w14:textId="77777777" w:rsidR="000923C5" w:rsidRPr="000923C5" w:rsidRDefault="000923C5" w:rsidP="000923C5">
      <w:pPr>
        <w:pStyle w:val="NormalWeb"/>
        <w:spacing w:before="0" w:beforeAutospacing="0" w:after="240" w:afterAutospacing="0" w:line="360" w:lineRule="auto"/>
        <w:rPr>
          <w:rFonts w:ascii="Calibri" w:hAnsi="Calibri" w:cs="Calibri"/>
          <w:color w:val="000000"/>
        </w:rPr>
      </w:pPr>
      <w:r w:rsidRPr="000923C5">
        <w:rPr>
          <w:rFonts w:ascii="Calibri" w:hAnsi="Calibri" w:cs="Calibri"/>
          <w:color w:val="000000"/>
        </w:rPr>
        <w:t xml:space="preserve">Parsons, M. and White, N. (2017) </w:t>
      </w:r>
      <w:r w:rsidRPr="000923C5">
        <w:rPr>
          <w:rFonts w:ascii="Calibri" w:hAnsi="Calibri" w:cs="Calibri"/>
          <w:i/>
          <w:iCs/>
          <w:color w:val="000000"/>
        </w:rPr>
        <w:t>Health and Safety Policy</w:t>
      </w:r>
      <w:r w:rsidRPr="000923C5">
        <w:rPr>
          <w:rFonts w:ascii="Calibri" w:hAnsi="Calibri" w:cs="Calibri"/>
          <w:color w:val="000000"/>
        </w:rPr>
        <w:t>. Available at: http://www2.nphs.wales.nhs.uk:8080/BoardCommitteeDocs.nsf/($All)/D2B74DC0A855476F802580BF00361753/$File/11.PODC.070217%20-%20Health%20and%20Safety%20Policy.pdf?OpenElement (Accessed: 6 April 2021).</w:t>
      </w:r>
    </w:p>
    <w:p w14:paraId="3E8CD707" w14:textId="77777777" w:rsidR="000923C5" w:rsidRPr="000923C5" w:rsidRDefault="000923C5" w:rsidP="000923C5">
      <w:pPr>
        <w:spacing w:after="240" w:line="360" w:lineRule="auto"/>
        <w:rPr>
          <w:rFonts w:cs="Calibri"/>
          <w:color w:val="000000"/>
          <w:sz w:val="24"/>
          <w:lang w:eastAsia="en-GB"/>
        </w:rPr>
      </w:pPr>
      <w:r w:rsidRPr="000923C5">
        <w:rPr>
          <w:rFonts w:cs="Calibri"/>
          <w:color w:val="000000"/>
          <w:sz w:val="24"/>
          <w:lang w:eastAsia="en-GB"/>
        </w:rPr>
        <w:t>Russ, K. (2010) 'Risk Assessment in the U.K. Health and Safety System: Theory and Practice', </w:t>
      </w:r>
      <w:r w:rsidRPr="000923C5">
        <w:rPr>
          <w:rFonts w:cs="Calibri"/>
          <w:i/>
          <w:iCs/>
          <w:color w:val="000000"/>
          <w:sz w:val="24"/>
          <w:lang w:eastAsia="en-GB"/>
        </w:rPr>
        <w:t>Safety and Health at Work</w:t>
      </w:r>
      <w:r w:rsidRPr="000923C5">
        <w:rPr>
          <w:rFonts w:cs="Calibri"/>
          <w:color w:val="000000"/>
          <w:sz w:val="24"/>
          <w:lang w:eastAsia="en-GB"/>
        </w:rPr>
        <w:t xml:space="preserve">, 1(1), pp. 11–18. </w:t>
      </w:r>
    </w:p>
    <w:p w14:paraId="3C21F1CC" w14:textId="77777777" w:rsidR="000923C5" w:rsidRPr="000923C5" w:rsidRDefault="000923C5" w:rsidP="000923C5">
      <w:pPr>
        <w:spacing w:after="240" w:line="360" w:lineRule="auto"/>
        <w:rPr>
          <w:rFonts w:cs="Calibri"/>
          <w:color w:val="000000"/>
          <w:sz w:val="24"/>
          <w:lang w:eastAsia="en-GB"/>
        </w:rPr>
      </w:pPr>
      <w:r w:rsidRPr="000923C5">
        <w:rPr>
          <w:rFonts w:cs="Calibri"/>
          <w:color w:val="000000"/>
          <w:sz w:val="24"/>
          <w:lang w:eastAsia="en-GB"/>
        </w:rPr>
        <w:t>Silverstein, M. (2008) 'Getting Home Safe and Sound: Occupational Safety and Health Administration at 38', </w:t>
      </w:r>
      <w:r w:rsidRPr="000923C5">
        <w:rPr>
          <w:rFonts w:cs="Calibri"/>
          <w:i/>
          <w:iCs/>
          <w:color w:val="000000"/>
          <w:sz w:val="24"/>
          <w:lang w:eastAsia="en-GB"/>
        </w:rPr>
        <w:t>American Journal of Public Health</w:t>
      </w:r>
      <w:r w:rsidRPr="000923C5">
        <w:rPr>
          <w:rFonts w:cs="Calibri"/>
          <w:color w:val="000000"/>
          <w:sz w:val="24"/>
          <w:lang w:eastAsia="en-GB"/>
        </w:rPr>
        <w:t xml:space="preserve">, 98(3), pp.416–423. </w:t>
      </w:r>
    </w:p>
    <w:p w14:paraId="7D45F92B" w14:textId="77777777" w:rsidR="000923C5" w:rsidRPr="000923C5" w:rsidRDefault="000923C5" w:rsidP="000923C5">
      <w:pPr>
        <w:spacing w:after="240" w:line="360" w:lineRule="auto"/>
        <w:rPr>
          <w:rFonts w:cs="Calibri"/>
          <w:color w:val="000000"/>
          <w:sz w:val="24"/>
          <w:lang w:eastAsia="en-GB"/>
        </w:rPr>
      </w:pPr>
      <w:r w:rsidRPr="000923C5">
        <w:rPr>
          <w:rFonts w:cs="Calibri"/>
          <w:color w:val="000000"/>
          <w:sz w:val="24"/>
          <w:lang w:eastAsia="en-GB"/>
        </w:rPr>
        <w:t xml:space="preserve">Sorensen, G., Sparer, E., Williams, J.A.R., Gundersen, D., Boden, L.I., </w:t>
      </w:r>
      <w:proofErr w:type="spellStart"/>
      <w:r w:rsidRPr="000923C5">
        <w:rPr>
          <w:rFonts w:cs="Calibri"/>
          <w:color w:val="000000"/>
          <w:sz w:val="24"/>
          <w:lang w:eastAsia="en-GB"/>
        </w:rPr>
        <w:t>Dennerlein</w:t>
      </w:r>
      <w:proofErr w:type="spellEnd"/>
      <w:r w:rsidRPr="000923C5">
        <w:rPr>
          <w:rFonts w:cs="Calibri"/>
          <w:color w:val="000000"/>
          <w:sz w:val="24"/>
          <w:lang w:eastAsia="en-GB"/>
        </w:rPr>
        <w:t xml:space="preserve">, J.T., Hashimoto, D., Katz, J.N., McLellan, D.L., </w:t>
      </w:r>
      <w:proofErr w:type="spellStart"/>
      <w:r w:rsidRPr="000923C5">
        <w:rPr>
          <w:rFonts w:cs="Calibri"/>
          <w:color w:val="000000"/>
          <w:sz w:val="24"/>
          <w:lang w:eastAsia="en-GB"/>
        </w:rPr>
        <w:t>Okechukwu</w:t>
      </w:r>
      <w:proofErr w:type="spellEnd"/>
      <w:r w:rsidRPr="000923C5">
        <w:rPr>
          <w:rFonts w:cs="Calibri"/>
          <w:color w:val="000000"/>
          <w:sz w:val="24"/>
          <w:lang w:eastAsia="en-GB"/>
        </w:rPr>
        <w:t xml:space="preserve">, C.A., Pronk, N.P., </w:t>
      </w:r>
      <w:proofErr w:type="spellStart"/>
      <w:r w:rsidRPr="000923C5">
        <w:rPr>
          <w:rFonts w:cs="Calibri"/>
          <w:color w:val="000000"/>
          <w:sz w:val="24"/>
          <w:lang w:eastAsia="en-GB"/>
        </w:rPr>
        <w:t>Revette</w:t>
      </w:r>
      <w:proofErr w:type="spellEnd"/>
      <w:r w:rsidRPr="000923C5">
        <w:rPr>
          <w:rFonts w:cs="Calibri"/>
          <w:color w:val="000000"/>
          <w:sz w:val="24"/>
          <w:lang w:eastAsia="en-GB"/>
        </w:rPr>
        <w:t>, A. and Wagner, G.R. (2018) 'Measuring Best Practices for Workplace Safety, Health, and Well-Being', </w:t>
      </w:r>
      <w:r w:rsidRPr="000923C5">
        <w:rPr>
          <w:rFonts w:cs="Calibri"/>
          <w:i/>
          <w:iCs/>
          <w:color w:val="000000"/>
          <w:sz w:val="24"/>
          <w:lang w:eastAsia="en-GB"/>
        </w:rPr>
        <w:t>Journal of Occupational &amp; Environmental Medicine</w:t>
      </w:r>
      <w:r w:rsidRPr="000923C5">
        <w:rPr>
          <w:rFonts w:cs="Calibri"/>
          <w:color w:val="000000"/>
          <w:sz w:val="24"/>
          <w:lang w:eastAsia="en-GB"/>
        </w:rPr>
        <w:t xml:space="preserve">, 60(5), pp. 430–439. </w:t>
      </w:r>
    </w:p>
    <w:p w14:paraId="0074F391" w14:textId="77777777" w:rsidR="000923C5" w:rsidRPr="000923C5" w:rsidRDefault="000923C5" w:rsidP="000923C5">
      <w:pPr>
        <w:spacing w:after="240" w:line="360" w:lineRule="auto"/>
        <w:rPr>
          <w:rFonts w:cs="Calibri"/>
          <w:color w:val="000000"/>
          <w:sz w:val="24"/>
          <w:lang w:eastAsia="en-GB"/>
        </w:rPr>
      </w:pPr>
      <w:r w:rsidRPr="000923C5">
        <w:rPr>
          <w:rFonts w:cs="Calibri"/>
          <w:color w:val="000000"/>
          <w:sz w:val="24"/>
          <w:lang w:eastAsia="en-GB"/>
        </w:rPr>
        <w:t>Shepherd, V., Griffith, R., Sheehan, M., Wood, F. and Hood, K. (2018) 'Healthcare professionals' understanding of the legislation governing research involving adults lacking mental capacity in England and Wales: a national survey', </w:t>
      </w:r>
      <w:r w:rsidRPr="000923C5">
        <w:rPr>
          <w:rFonts w:cs="Calibri"/>
          <w:i/>
          <w:iCs/>
          <w:color w:val="000000"/>
          <w:sz w:val="24"/>
          <w:lang w:eastAsia="en-GB"/>
        </w:rPr>
        <w:t>Journal of Medical Ethics</w:t>
      </w:r>
      <w:r w:rsidRPr="000923C5">
        <w:rPr>
          <w:rFonts w:cs="Calibri"/>
          <w:color w:val="000000"/>
          <w:sz w:val="24"/>
          <w:lang w:eastAsia="en-GB"/>
        </w:rPr>
        <w:t>, 44(9), pp. 632–637.</w:t>
      </w:r>
    </w:p>
    <w:p w14:paraId="21B0A86A" w14:textId="77777777" w:rsidR="000923C5" w:rsidRPr="000923C5" w:rsidRDefault="000923C5" w:rsidP="000923C5">
      <w:pPr>
        <w:spacing w:after="240" w:line="360" w:lineRule="auto"/>
        <w:rPr>
          <w:rFonts w:cs="Calibri"/>
          <w:sz w:val="24"/>
        </w:rPr>
      </w:pPr>
      <w:proofErr w:type="spellStart"/>
      <w:r w:rsidRPr="000923C5">
        <w:rPr>
          <w:rFonts w:cs="Calibri"/>
          <w:sz w:val="24"/>
        </w:rPr>
        <w:t>Schofiel</w:t>
      </w:r>
      <w:proofErr w:type="spellEnd"/>
      <w:r w:rsidRPr="000923C5">
        <w:rPr>
          <w:rFonts w:cs="Calibri"/>
          <w:sz w:val="24"/>
        </w:rPr>
        <w:t xml:space="preserve">, K.E., Alexander, B.H., </w:t>
      </w:r>
      <w:proofErr w:type="spellStart"/>
      <w:r w:rsidRPr="000923C5">
        <w:rPr>
          <w:rFonts w:cs="Calibri"/>
          <w:sz w:val="24"/>
        </w:rPr>
        <w:t>Gerberich</w:t>
      </w:r>
      <w:proofErr w:type="spellEnd"/>
      <w:r w:rsidRPr="000923C5">
        <w:rPr>
          <w:rFonts w:cs="Calibri"/>
          <w:sz w:val="24"/>
        </w:rPr>
        <w:t xml:space="preserve">, S.G. and Ryan, A. (2015) 'Management commitment to safety &amp; risk of workplace injury: a workers' compensation insurance perspective', </w:t>
      </w:r>
      <w:r w:rsidRPr="000923C5">
        <w:rPr>
          <w:rFonts w:cs="Calibri"/>
          <w:i/>
          <w:iCs/>
          <w:sz w:val="24"/>
        </w:rPr>
        <w:t>Journal of safety, health &amp; environmental research</w:t>
      </w:r>
      <w:r w:rsidRPr="000923C5">
        <w:rPr>
          <w:rFonts w:cs="Calibri"/>
          <w:sz w:val="24"/>
        </w:rPr>
        <w:t xml:space="preserve">, 11(1), pp. 186-194. </w:t>
      </w:r>
    </w:p>
    <w:p w14:paraId="1139C0D4" w14:textId="77777777" w:rsidR="000923C5" w:rsidRPr="000923C5" w:rsidRDefault="000923C5" w:rsidP="000923C5">
      <w:pPr>
        <w:spacing w:after="240" w:line="360" w:lineRule="auto"/>
        <w:rPr>
          <w:rFonts w:cs="Calibri"/>
          <w:color w:val="000000"/>
          <w:sz w:val="24"/>
          <w:lang w:eastAsia="en-GB"/>
        </w:rPr>
      </w:pPr>
      <w:r w:rsidRPr="000923C5">
        <w:rPr>
          <w:rFonts w:cs="Calibri"/>
          <w:color w:val="000000"/>
          <w:sz w:val="24"/>
          <w:lang w:eastAsia="en-GB"/>
        </w:rPr>
        <w:t xml:space="preserve">Tariq, R.A., </w:t>
      </w:r>
      <w:proofErr w:type="spellStart"/>
      <w:r w:rsidRPr="000923C5">
        <w:rPr>
          <w:rFonts w:cs="Calibri"/>
          <w:color w:val="000000"/>
          <w:sz w:val="24"/>
          <w:lang w:eastAsia="en-GB"/>
        </w:rPr>
        <w:t>Rishik</w:t>
      </w:r>
      <w:proofErr w:type="spellEnd"/>
      <w:r w:rsidRPr="000923C5">
        <w:rPr>
          <w:rFonts w:cs="Calibri"/>
          <w:color w:val="000000"/>
          <w:sz w:val="24"/>
          <w:lang w:eastAsia="en-GB"/>
        </w:rPr>
        <w:t xml:space="preserve"> </w:t>
      </w:r>
      <w:proofErr w:type="spellStart"/>
      <w:r w:rsidRPr="000923C5">
        <w:rPr>
          <w:rFonts w:cs="Calibri"/>
          <w:color w:val="000000"/>
          <w:sz w:val="24"/>
          <w:lang w:eastAsia="en-GB"/>
        </w:rPr>
        <w:t>Vashisht</w:t>
      </w:r>
      <w:proofErr w:type="spellEnd"/>
      <w:r w:rsidRPr="000923C5">
        <w:rPr>
          <w:rFonts w:cs="Calibri"/>
          <w:color w:val="000000"/>
          <w:sz w:val="24"/>
          <w:lang w:eastAsia="en-GB"/>
        </w:rPr>
        <w:t xml:space="preserve">, Ankur Sinha and </w:t>
      </w:r>
      <w:proofErr w:type="spellStart"/>
      <w:r w:rsidRPr="000923C5">
        <w:rPr>
          <w:rFonts w:cs="Calibri"/>
          <w:color w:val="000000"/>
          <w:sz w:val="24"/>
          <w:lang w:eastAsia="en-GB"/>
        </w:rPr>
        <w:t>Yevgeniya</w:t>
      </w:r>
      <w:proofErr w:type="spellEnd"/>
      <w:r w:rsidRPr="000923C5">
        <w:rPr>
          <w:rFonts w:cs="Calibri"/>
          <w:color w:val="000000"/>
          <w:sz w:val="24"/>
          <w:lang w:eastAsia="en-GB"/>
        </w:rPr>
        <w:t xml:space="preserve"> </w:t>
      </w:r>
      <w:proofErr w:type="spellStart"/>
      <w:r w:rsidRPr="000923C5">
        <w:rPr>
          <w:rFonts w:cs="Calibri"/>
          <w:color w:val="000000"/>
          <w:sz w:val="24"/>
          <w:lang w:eastAsia="en-GB"/>
        </w:rPr>
        <w:t>Scherbak</w:t>
      </w:r>
      <w:proofErr w:type="spellEnd"/>
      <w:r w:rsidRPr="000923C5">
        <w:rPr>
          <w:rFonts w:cs="Calibri"/>
          <w:color w:val="000000"/>
          <w:sz w:val="24"/>
          <w:lang w:eastAsia="en-GB"/>
        </w:rPr>
        <w:t xml:space="preserve"> (2021) </w:t>
      </w:r>
      <w:r w:rsidRPr="000923C5">
        <w:rPr>
          <w:rFonts w:cs="Calibri"/>
          <w:i/>
          <w:iCs/>
          <w:color w:val="000000"/>
          <w:sz w:val="24"/>
          <w:lang w:eastAsia="en-GB"/>
        </w:rPr>
        <w:t>Medication Dispensing Errors And Prevention</w:t>
      </w:r>
      <w:r w:rsidRPr="000923C5">
        <w:rPr>
          <w:rFonts w:cs="Calibri"/>
          <w:color w:val="000000"/>
          <w:sz w:val="24"/>
          <w:lang w:eastAsia="en-GB"/>
        </w:rPr>
        <w:t xml:space="preserve">. </w:t>
      </w:r>
      <w:r w:rsidRPr="000923C5">
        <w:rPr>
          <w:rFonts w:cs="Calibri"/>
          <w:color w:val="4D5156"/>
          <w:sz w:val="24"/>
          <w:shd w:val="clear" w:color="auto" w:fill="FFFFFF"/>
        </w:rPr>
        <w:t>Treasure Island (F.L.)</w:t>
      </w:r>
      <w:r w:rsidRPr="000923C5">
        <w:rPr>
          <w:rFonts w:cs="Calibri"/>
          <w:color w:val="000000"/>
          <w:sz w:val="24"/>
          <w:lang w:eastAsia="en-GB"/>
        </w:rPr>
        <w:t>:</w:t>
      </w:r>
      <w:proofErr w:type="spellStart"/>
      <w:r w:rsidRPr="000923C5">
        <w:rPr>
          <w:rFonts w:cs="Calibri"/>
          <w:color w:val="222222"/>
          <w:sz w:val="24"/>
          <w:shd w:val="clear" w:color="auto" w:fill="FFFFFF"/>
        </w:rPr>
        <w:t>StatPearls</w:t>
      </w:r>
      <w:proofErr w:type="spellEnd"/>
      <w:r w:rsidRPr="000923C5">
        <w:rPr>
          <w:rFonts w:cs="Calibri"/>
          <w:color w:val="222222"/>
          <w:sz w:val="24"/>
          <w:shd w:val="clear" w:color="auto" w:fill="FFFFFF"/>
        </w:rPr>
        <w:t xml:space="preserve"> Publishing. </w:t>
      </w:r>
    </w:p>
    <w:p w14:paraId="6FA74D95" w14:textId="77777777" w:rsidR="000923C5" w:rsidRPr="000923C5" w:rsidRDefault="000923C5" w:rsidP="000923C5">
      <w:pPr>
        <w:pStyle w:val="NormalWeb"/>
        <w:spacing w:before="0" w:beforeAutospacing="0" w:after="240" w:afterAutospacing="0" w:line="360" w:lineRule="auto"/>
        <w:rPr>
          <w:rFonts w:ascii="Calibri" w:hAnsi="Calibri" w:cs="Calibri"/>
          <w:color w:val="000000"/>
        </w:rPr>
      </w:pPr>
      <w:proofErr w:type="spellStart"/>
      <w:r w:rsidRPr="000923C5">
        <w:rPr>
          <w:rFonts w:ascii="Calibri" w:hAnsi="Calibri" w:cs="Calibri"/>
          <w:color w:val="000000"/>
        </w:rPr>
        <w:t>Vinodkumar</w:t>
      </w:r>
      <w:proofErr w:type="spellEnd"/>
      <w:r w:rsidRPr="000923C5">
        <w:rPr>
          <w:rFonts w:ascii="Calibri" w:hAnsi="Calibri" w:cs="Calibri"/>
          <w:color w:val="000000"/>
        </w:rPr>
        <w:t xml:space="preserve">, M.N. and </w:t>
      </w:r>
      <w:proofErr w:type="spellStart"/>
      <w:r w:rsidRPr="000923C5">
        <w:rPr>
          <w:rFonts w:ascii="Calibri" w:hAnsi="Calibri" w:cs="Calibri"/>
          <w:color w:val="000000"/>
        </w:rPr>
        <w:t>Bhasi</w:t>
      </w:r>
      <w:proofErr w:type="spellEnd"/>
      <w:r w:rsidRPr="000923C5">
        <w:rPr>
          <w:rFonts w:ascii="Calibri" w:hAnsi="Calibri" w:cs="Calibri"/>
          <w:color w:val="000000"/>
        </w:rPr>
        <w:t>, M. (2010) 'Safety management practices and safety behaviour: Assessing the mediating role of safety knowledge and motivation', </w:t>
      </w:r>
      <w:r w:rsidRPr="000923C5">
        <w:rPr>
          <w:rFonts w:ascii="Calibri" w:hAnsi="Calibri" w:cs="Calibri"/>
          <w:i/>
          <w:iCs/>
          <w:color w:val="000000"/>
        </w:rPr>
        <w:t>Accident Analysis &amp; Prevention</w:t>
      </w:r>
      <w:r w:rsidRPr="000923C5">
        <w:rPr>
          <w:rFonts w:ascii="Calibri" w:hAnsi="Calibri" w:cs="Calibri"/>
          <w:color w:val="000000"/>
        </w:rPr>
        <w:t xml:space="preserve">, 42(6), pp. 2082–2093. </w:t>
      </w:r>
    </w:p>
    <w:p w14:paraId="0058370B" w14:textId="77777777" w:rsidR="000923C5" w:rsidRPr="000923C5" w:rsidRDefault="000923C5" w:rsidP="000923C5">
      <w:pPr>
        <w:pStyle w:val="NormalWeb"/>
        <w:spacing w:before="0" w:beforeAutospacing="0" w:after="240" w:afterAutospacing="0" w:line="360" w:lineRule="auto"/>
        <w:rPr>
          <w:rFonts w:ascii="Calibri" w:hAnsi="Calibri" w:cs="Calibri"/>
          <w:color w:val="000000"/>
        </w:rPr>
      </w:pPr>
      <w:r w:rsidRPr="000923C5">
        <w:rPr>
          <w:rFonts w:ascii="Calibri" w:hAnsi="Calibri" w:cs="Calibri"/>
          <w:color w:val="000000"/>
        </w:rPr>
        <w:t xml:space="preserve">Wachter, J.K. and </w:t>
      </w:r>
      <w:proofErr w:type="spellStart"/>
      <w:r w:rsidRPr="000923C5">
        <w:rPr>
          <w:rFonts w:ascii="Calibri" w:hAnsi="Calibri" w:cs="Calibri"/>
          <w:color w:val="000000"/>
        </w:rPr>
        <w:t>Yorio</w:t>
      </w:r>
      <w:proofErr w:type="spellEnd"/>
      <w:r w:rsidRPr="000923C5">
        <w:rPr>
          <w:rFonts w:ascii="Calibri" w:hAnsi="Calibri" w:cs="Calibri"/>
          <w:color w:val="000000"/>
        </w:rPr>
        <w:t>, P.L. (2014) 'A system of safety management practices and worker engagement for reducing and preventing accidents: An empirical and theoretical investigation', </w:t>
      </w:r>
      <w:r w:rsidRPr="000923C5">
        <w:rPr>
          <w:rFonts w:ascii="Calibri" w:hAnsi="Calibri" w:cs="Calibri"/>
          <w:i/>
          <w:iCs/>
          <w:color w:val="000000"/>
        </w:rPr>
        <w:t>Accident Analysis &amp; Prevention</w:t>
      </w:r>
      <w:r w:rsidRPr="000923C5">
        <w:rPr>
          <w:rFonts w:ascii="Calibri" w:hAnsi="Calibri" w:cs="Calibri"/>
          <w:color w:val="000000"/>
        </w:rPr>
        <w:t xml:space="preserve">, 68, pp.117–130. </w:t>
      </w:r>
    </w:p>
    <w:p w14:paraId="509874A6" w14:textId="78086F43" w:rsidR="00297740" w:rsidRPr="00E81D31" w:rsidRDefault="00297740">
      <w:pPr>
        <w:ind w:left="-360"/>
        <w:rPr>
          <w:rFonts w:ascii="Calibri" w:hAnsi="Calibri" w:cs="Calibri"/>
          <w:sz w:val="24"/>
          <w:szCs w:val="40"/>
        </w:rPr>
      </w:pPr>
    </w:p>
    <w:p w14:paraId="76A146E9" w14:textId="77777777" w:rsidR="000923C5" w:rsidRDefault="000923C5">
      <w:pPr>
        <w:ind w:left="-360"/>
        <w:rPr>
          <w:sz w:val="16"/>
        </w:rPr>
      </w:pPr>
    </w:p>
    <w:p w14:paraId="74499C99" w14:textId="470993F1" w:rsidR="00297740" w:rsidRDefault="00297740">
      <w:pPr>
        <w:ind w:left="-360"/>
        <w:rPr>
          <w:sz w:val="16"/>
        </w:rPr>
      </w:pPr>
    </w:p>
    <w:p w14:paraId="557D4FDA" w14:textId="436D4D17" w:rsidR="00297740" w:rsidRDefault="00297740">
      <w:pPr>
        <w:ind w:left="-360"/>
        <w:rPr>
          <w:sz w:val="16"/>
        </w:rPr>
      </w:pPr>
    </w:p>
    <w:p w14:paraId="53333E9A" w14:textId="6FF56C37" w:rsidR="00297740" w:rsidRDefault="00297740">
      <w:pPr>
        <w:ind w:left="-360"/>
        <w:rPr>
          <w:sz w:val="16"/>
        </w:rPr>
      </w:pPr>
    </w:p>
    <w:p w14:paraId="354564C1" w14:textId="423713CF" w:rsidR="00297740" w:rsidRDefault="00297740">
      <w:pPr>
        <w:ind w:left="-360"/>
        <w:rPr>
          <w:sz w:val="16"/>
        </w:rPr>
      </w:pPr>
    </w:p>
    <w:p w14:paraId="55FFC1EB" w14:textId="77777777" w:rsidR="00297740" w:rsidRDefault="00297740">
      <w:pPr>
        <w:ind w:left="-360"/>
        <w:rPr>
          <w:sz w:val="16"/>
        </w:rPr>
      </w:pPr>
    </w:p>
    <w:p w14:paraId="7331ACBC" w14:textId="468BB211" w:rsidR="00297740" w:rsidRDefault="00297740">
      <w:pPr>
        <w:ind w:left="-360"/>
        <w:rPr>
          <w:sz w:val="16"/>
        </w:rPr>
      </w:pPr>
    </w:p>
    <w:p w14:paraId="0884BDA5" w14:textId="676C2447" w:rsidR="00297740" w:rsidRDefault="00297740" w:rsidP="6EF960D5">
      <w:pPr>
        <w:ind w:left="-360"/>
        <w:rPr>
          <w:sz w:val="16"/>
          <w:szCs w:val="16"/>
        </w:rPr>
      </w:pPr>
    </w:p>
    <w:p w14:paraId="3818B030" w14:textId="6FED96BC" w:rsidR="6EF960D5" w:rsidRDefault="6EF960D5" w:rsidP="6EF960D5">
      <w:pPr>
        <w:ind w:left="-360"/>
        <w:rPr>
          <w:szCs w:val="28"/>
        </w:rPr>
      </w:pPr>
    </w:p>
    <w:p w14:paraId="5A030C83" w14:textId="2AD4FBA7" w:rsidR="6EF960D5" w:rsidRDefault="6EF960D5" w:rsidP="6EF960D5">
      <w:pPr>
        <w:ind w:left="-360"/>
        <w:rPr>
          <w:szCs w:val="28"/>
        </w:rPr>
      </w:pPr>
    </w:p>
    <w:p w14:paraId="04D0A37D" w14:textId="01206458" w:rsidR="6EF960D5" w:rsidRDefault="6EF960D5" w:rsidP="6EF960D5">
      <w:pPr>
        <w:ind w:left="-360"/>
        <w:rPr>
          <w:szCs w:val="28"/>
        </w:rPr>
      </w:pPr>
    </w:p>
    <w:p w14:paraId="72725BFA" w14:textId="18D67AF8" w:rsidR="6EF960D5" w:rsidRDefault="6EF960D5" w:rsidP="6EF960D5">
      <w:pPr>
        <w:ind w:left="-360"/>
        <w:rPr>
          <w:szCs w:val="28"/>
        </w:rPr>
      </w:pPr>
    </w:p>
    <w:p w14:paraId="3B66A646" w14:textId="07811AF7" w:rsidR="6EF960D5" w:rsidRDefault="6EF960D5" w:rsidP="6EF960D5">
      <w:pPr>
        <w:ind w:left="-360"/>
        <w:rPr>
          <w:szCs w:val="28"/>
        </w:rPr>
      </w:pPr>
    </w:p>
    <w:p w14:paraId="5BFD67D0" w14:textId="1C3737BC" w:rsidR="6EF960D5" w:rsidRDefault="6EF960D5" w:rsidP="6EF960D5">
      <w:pPr>
        <w:ind w:left="-360"/>
        <w:rPr>
          <w:szCs w:val="28"/>
        </w:rPr>
      </w:pPr>
    </w:p>
    <w:p w14:paraId="78E320A7" w14:textId="6478A97C" w:rsidR="6EF960D5" w:rsidRDefault="6EF960D5" w:rsidP="6EF960D5">
      <w:pPr>
        <w:ind w:left="-360"/>
        <w:rPr>
          <w:szCs w:val="28"/>
        </w:rPr>
      </w:pPr>
    </w:p>
    <w:p w14:paraId="0CFB8ADE" w14:textId="74099F89" w:rsidR="6EF960D5" w:rsidRDefault="6EF960D5" w:rsidP="6EF960D5">
      <w:pPr>
        <w:ind w:left="-360"/>
        <w:rPr>
          <w:szCs w:val="28"/>
        </w:rPr>
      </w:pPr>
    </w:p>
    <w:p w14:paraId="58F33550" w14:textId="19173FAE" w:rsidR="6EF960D5" w:rsidRDefault="6EF960D5" w:rsidP="6EF960D5">
      <w:pPr>
        <w:ind w:left="-360"/>
        <w:rPr>
          <w:szCs w:val="28"/>
        </w:rPr>
      </w:pPr>
    </w:p>
    <w:p w14:paraId="0EA8E5DF" w14:textId="2FF56604" w:rsidR="6EF960D5" w:rsidRDefault="6EF960D5" w:rsidP="6EF960D5">
      <w:pPr>
        <w:ind w:left="-360"/>
        <w:rPr>
          <w:szCs w:val="28"/>
        </w:rPr>
      </w:pPr>
    </w:p>
    <w:p w14:paraId="74DD59EC" w14:textId="64709FB5" w:rsidR="6EF960D5" w:rsidRDefault="6EF960D5" w:rsidP="6EF960D5">
      <w:pPr>
        <w:ind w:left="-360"/>
        <w:rPr>
          <w:szCs w:val="28"/>
        </w:rPr>
      </w:pPr>
    </w:p>
    <w:p w14:paraId="349A876F" w14:textId="15F24C50" w:rsidR="6EF960D5" w:rsidRDefault="6EF960D5" w:rsidP="6EF960D5">
      <w:pPr>
        <w:ind w:left="-360"/>
        <w:rPr>
          <w:szCs w:val="28"/>
        </w:rPr>
      </w:pPr>
    </w:p>
    <w:p w14:paraId="3AB8A09E" w14:textId="57F6ABA8" w:rsidR="00297740" w:rsidRDefault="00297740">
      <w:pPr>
        <w:ind w:left="-360"/>
        <w:rPr>
          <w:sz w:val="16"/>
        </w:rPr>
      </w:pPr>
    </w:p>
    <w:p w14:paraId="2D243934" w14:textId="77777777" w:rsidR="00297740" w:rsidRDefault="00297740">
      <w:pPr>
        <w:ind w:left="-360"/>
        <w:rPr>
          <w:sz w:val="16"/>
        </w:rPr>
      </w:pPr>
    </w:p>
    <w:tbl>
      <w:tblPr>
        <w:tblW w:w="10102"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70"/>
        <w:gridCol w:w="360"/>
        <w:gridCol w:w="900"/>
        <w:gridCol w:w="720"/>
        <w:gridCol w:w="360"/>
        <w:gridCol w:w="180"/>
        <w:gridCol w:w="180"/>
        <w:gridCol w:w="1080"/>
        <w:gridCol w:w="180"/>
        <w:gridCol w:w="180"/>
        <w:gridCol w:w="180"/>
        <w:gridCol w:w="360"/>
        <w:gridCol w:w="360"/>
        <w:gridCol w:w="180"/>
        <w:gridCol w:w="360"/>
        <w:gridCol w:w="360"/>
        <w:gridCol w:w="360"/>
        <w:gridCol w:w="180"/>
        <w:gridCol w:w="216"/>
        <w:gridCol w:w="144"/>
        <w:gridCol w:w="684"/>
        <w:gridCol w:w="36"/>
        <w:gridCol w:w="180"/>
        <w:gridCol w:w="612"/>
        <w:gridCol w:w="828"/>
        <w:gridCol w:w="22"/>
      </w:tblGrid>
      <w:tr w:rsidR="0013151A" w14:paraId="22761645" w14:textId="77777777">
        <w:trPr>
          <w:gridAfter w:val="1"/>
          <w:wAfter w:w="22" w:type="dxa"/>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14:paraId="51C4CF26" w14:textId="3D861556" w:rsidR="0013151A" w:rsidRDefault="0013151A">
            <w:pPr>
              <w:rPr>
                <w:sz w:val="24"/>
              </w:rPr>
            </w:pPr>
            <w:r>
              <w:rPr>
                <w:sz w:val="24"/>
              </w:rPr>
              <w:t>Activity to be Assessed</w:t>
            </w:r>
          </w:p>
        </w:tc>
        <w:tc>
          <w:tcPr>
            <w:tcW w:w="3240" w:type="dxa"/>
            <w:gridSpan w:val="9"/>
            <w:tcBorders>
              <w:top w:val="single" w:sz="18" w:space="0" w:color="auto"/>
              <w:left w:val="single" w:sz="4" w:space="0" w:color="auto"/>
              <w:bottom w:val="single" w:sz="2" w:space="0" w:color="auto"/>
              <w:right w:val="single" w:sz="18" w:space="0" w:color="auto"/>
            </w:tcBorders>
            <w:shd w:val="clear" w:color="auto" w:fill="E0E0E0"/>
          </w:tcPr>
          <w:p w14:paraId="064BBBF3" w14:textId="77777777" w:rsidR="0013151A" w:rsidRDefault="0013151A">
            <w:pPr>
              <w:rPr>
                <w:sz w:val="24"/>
              </w:rPr>
            </w:pPr>
            <w:r>
              <w:rPr>
                <w:sz w:val="24"/>
              </w:rPr>
              <w:t>Assessment Number</w:t>
            </w:r>
          </w:p>
        </w:tc>
      </w:tr>
      <w:tr w:rsidR="0013151A" w14:paraId="6E610D1E" w14:textId="77777777">
        <w:trPr>
          <w:gridAfter w:val="1"/>
          <w:wAfter w:w="22" w:type="dxa"/>
          <w:cantSplit/>
          <w:trHeight w:val="626"/>
        </w:trPr>
        <w:tc>
          <w:tcPr>
            <w:tcW w:w="6840" w:type="dxa"/>
            <w:gridSpan w:val="17"/>
            <w:tcBorders>
              <w:top w:val="single" w:sz="2" w:space="0" w:color="auto"/>
              <w:left w:val="single" w:sz="18" w:space="0" w:color="auto"/>
              <w:bottom w:val="single" w:sz="4" w:space="0" w:color="auto"/>
              <w:right w:val="single" w:sz="4" w:space="0" w:color="auto"/>
            </w:tcBorders>
          </w:tcPr>
          <w:p w14:paraId="2741295D" w14:textId="64670141" w:rsidR="0013151A" w:rsidRDefault="00792BC4">
            <w:pPr>
              <w:rPr>
                <w:sz w:val="24"/>
              </w:rPr>
            </w:pPr>
            <w:r>
              <w:rPr>
                <w:sz w:val="24"/>
              </w:rPr>
              <w:t>Hazards in hospital</w:t>
            </w:r>
            <w:r w:rsidR="002D2413">
              <w:rPr>
                <w:sz w:val="24"/>
              </w:rPr>
              <w:t xml:space="preserve"> X</w:t>
            </w:r>
          </w:p>
        </w:tc>
        <w:tc>
          <w:tcPr>
            <w:tcW w:w="3240" w:type="dxa"/>
            <w:gridSpan w:val="9"/>
            <w:tcBorders>
              <w:top w:val="single" w:sz="2" w:space="0" w:color="auto"/>
              <w:left w:val="single" w:sz="4" w:space="0" w:color="auto"/>
              <w:bottom w:val="single" w:sz="4" w:space="0" w:color="auto"/>
              <w:right w:val="single" w:sz="18" w:space="0" w:color="auto"/>
            </w:tcBorders>
          </w:tcPr>
          <w:p w14:paraId="09DC9587" w14:textId="77777777" w:rsidR="0013151A" w:rsidRDefault="0013151A">
            <w:pPr>
              <w:rPr>
                <w:sz w:val="24"/>
              </w:rPr>
            </w:pPr>
          </w:p>
        </w:tc>
      </w:tr>
      <w:tr w:rsidR="0013151A" w14:paraId="0CECB0F4" w14:textId="77777777">
        <w:trPr>
          <w:gridAfter w:val="1"/>
          <w:wAfter w:w="22" w:type="dxa"/>
          <w:cantSplit/>
          <w:trHeight w:val="167"/>
        </w:trPr>
        <w:tc>
          <w:tcPr>
            <w:tcW w:w="10080" w:type="dxa"/>
            <w:gridSpan w:val="26"/>
            <w:tcBorders>
              <w:top w:val="single" w:sz="4" w:space="0" w:color="auto"/>
              <w:left w:val="single" w:sz="18" w:space="0" w:color="auto"/>
              <w:bottom w:val="single" w:sz="2" w:space="0" w:color="auto"/>
              <w:right w:val="single" w:sz="18" w:space="0" w:color="auto"/>
            </w:tcBorders>
            <w:shd w:val="clear" w:color="auto" w:fill="E0E0E0"/>
            <w:vAlign w:val="center"/>
          </w:tcPr>
          <w:p w14:paraId="1C413721" w14:textId="77777777" w:rsidR="0013151A" w:rsidRDefault="0013151A">
            <w:pPr>
              <w:rPr>
                <w:sz w:val="24"/>
              </w:rPr>
            </w:pPr>
            <w:r>
              <w:rPr>
                <w:sz w:val="24"/>
              </w:rPr>
              <w:t>Persons undertaking or affected by the activity</w:t>
            </w:r>
          </w:p>
        </w:tc>
      </w:tr>
      <w:tr w:rsidR="0013151A" w14:paraId="7E626540" w14:textId="77777777">
        <w:trPr>
          <w:gridAfter w:val="1"/>
          <w:wAfter w:w="22" w:type="dxa"/>
          <w:cantSplit/>
          <w:trHeight w:val="167"/>
        </w:trPr>
        <w:tc>
          <w:tcPr>
            <w:tcW w:w="10080" w:type="dxa"/>
            <w:gridSpan w:val="26"/>
            <w:tcBorders>
              <w:top w:val="single" w:sz="2" w:space="0" w:color="auto"/>
              <w:left w:val="single" w:sz="18" w:space="0" w:color="auto"/>
              <w:bottom w:val="nil"/>
              <w:right w:val="single" w:sz="18" w:space="0" w:color="auto"/>
            </w:tcBorders>
          </w:tcPr>
          <w:p w14:paraId="6F4D2A73" w14:textId="77777777" w:rsidR="0013151A" w:rsidRDefault="0013151A">
            <w:pPr>
              <w:rPr>
                <w:sz w:val="16"/>
              </w:rPr>
            </w:pPr>
          </w:p>
        </w:tc>
      </w:tr>
      <w:tr w:rsidR="0013151A" w14:paraId="0736BA61" w14:textId="77777777">
        <w:trPr>
          <w:gridAfter w:val="1"/>
          <w:wAfter w:w="22" w:type="dxa"/>
          <w:cantSplit/>
          <w:trHeight w:val="167"/>
        </w:trPr>
        <w:tc>
          <w:tcPr>
            <w:tcW w:w="900" w:type="dxa"/>
            <w:gridSpan w:val="2"/>
            <w:tcBorders>
              <w:top w:val="nil"/>
              <w:left w:val="single" w:sz="18" w:space="0" w:color="auto"/>
              <w:bottom w:val="nil"/>
              <w:right w:val="single" w:sz="4" w:space="0" w:color="auto"/>
            </w:tcBorders>
          </w:tcPr>
          <w:p w14:paraId="1FD3429C" w14:textId="77777777" w:rsidR="0013151A" w:rsidRDefault="0013151A">
            <w:pPr>
              <w:rPr>
                <w:sz w:val="20"/>
              </w:rPr>
            </w:pPr>
          </w:p>
        </w:tc>
        <w:tc>
          <w:tcPr>
            <w:tcW w:w="360" w:type="dxa"/>
            <w:tcBorders>
              <w:top w:val="single" w:sz="4" w:space="0" w:color="auto"/>
              <w:left w:val="single" w:sz="4" w:space="0" w:color="auto"/>
              <w:bottom w:val="single" w:sz="4" w:space="0" w:color="auto"/>
              <w:right w:val="single" w:sz="4" w:space="0" w:color="auto"/>
            </w:tcBorders>
          </w:tcPr>
          <w:p w14:paraId="06AF25FB" w14:textId="0B334EC2" w:rsidR="0013151A" w:rsidRDefault="00792BC4">
            <w:pPr>
              <w:rPr>
                <w:sz w:val="20"/>
              </w:rPr>
            </w:pPr>
            <w:r>
              <w:rPr>
                <w:sz w:val="20"/>
              </w:rPr>
              <w:t>X</w:t>
            </w:r>
          </w:p>
        </w:tc>
        <w:tc>
          <w:tcPr>
            <w:tcW w:w="1620" w:type="dxa"/>
            <w:gridSpan w:val="2"/>
            <w:tcBorders>
              <w:top w:val="nil"/>
              <w:left w:val="single" w:sz="4" w:space="0" w:color="auto"/>
              <w:bottom w:val="nil"/>
              <w:right w:val="single" w:sz="4" w:space="0" w:color="auto"/>
            </w:tcBorders>
          </w:tcPr>
          <w:p w14:paraId="0850B05B" w14:textId="77777777" w:rsidR="0013151A" w:rsidRDefault="0013151A">
            <w:pPr>
              <w:rPr>
                <w:sz w:val="20"/>
              </w:rPr>
            </w:pPr>
            <w:r>
              <w:rPr>
                <w:sz w:val="20"/>
              </w:rPr>
              <w:t>Employees</w:t>
            </w:r>
          </w:p>
        </w:tc>
        <w:tc>
          <w:tcPr>
            <w:tcW w:w="360" w:type="dxa"/>
            <w:tcBorders>
              <w:top w:val="single" w:sz="4" w:space="0" w:color="auto"/>
              <w:left w:val="single" w:sz="4" w:space="0" w:color="auto"/>
              <w:bottom w:val="single" w:sz="4" w:space="0" w:color="auto"/>
              <w:right w:val="single" w:sz="4" w:space="0" w:color="auto"/>
            </w:tcBorders>
          </w:tcPr>
          <w:p w14:paraId="1A8A3FF1" w14:textId="77777777" w:rsidR="0013151A" w:rsidRDefault="0013151A">
            <w:pPr>
              <w:rPr>
                <w:sz w:val="20"/>
              </w:rPr>
            </w:pPr>
          </w:p>
        </w:tc>
        <w:tc>
          <w:tcPr>
            <w:tcW w:w="1440" w:type="dxa"/>
            <w:gridSpan w:val="3"/>
            <w:tcBorders>
              <w:top w:val="nil"/>
              <w:left w:val="single" w:sz="4" w:space="0" w:color="auto"/>
              <w:bottom w:val="nil"/>
              <w:right w:val="single" w:sz="4" w:space="0" w:color="auto"/>
            </w:tcBorders>
          </w:tcPr>
          <w:p w14:paraId="44C3D2D2" w14:textId="77777777" w:rsidR="0013151A" w:rsidRDefault="0013151A">
            <w:pPr>
              <w:rPr>
                <w:sz w:val="20"/>
              </w:rPr>
            </w:pPr>
            <w:r>
              <w:rPr>
                <w:sz w:val="20"/>
              </w:rPr>
              <w:t>Contractor</w:t>
            </w:r>
          </w:p>
        </w:tc>
        <w:tc>
          <w:tcPr>
            <w:tcW w:w="360" w:type="dxa"/>
            <w:gridSpan w:val="2"/>
            <w:tcBorders>
              <w:top w:val="single" w:sz="4" w:space="0" w:color="auto"/>
              <w:left w:val="single" w:sz="4" w:space="0" w:color="auto"/>
              <w:bottom w:val="single" w:sz="4" w:space="0" w:color="auto"/>
              <w:right w:val="single" w:sz="4" w:space="0" w:color="auto"/>
            </w:tcBorders>
          </w:tcPr>
          <w:p w14:paraId="277BAD10" w14:textId="4A611150" w:rsidR="0013151A" w:rsidRDefault="00792BC4">
            <w:pPr>
              <w:rPr>
                <w:sz w:val="20"/>
              </w:rPr>
            </w:pPr>
            <w:r>
              <w:rPr>
                <w:sz w:val="20"/>
              </w:rPr>
              <w:t>X</w:t>
            </w:r>
          </w:p>
        </w:tc>
        <w:tc>
          <w:tcPr>
            <w:tcW w:w="1080" w:type="dxa"/>
            <w:gridSpan w:val="4"/>
            <w:tcBorders>
              <w:top w:val="nil"/>
              <w:left w:val="single" w:sz="4" w:space="0" w:color="auto"/>
              <w:bottom w:val="nil"/>
              <w:right w:val="single" w:sz="4" w:space="0" w:color="auto"/>
            </w:tcBorders>
          </w:tcPr>
          <w:p w14:paraId="4EAB126F" w14:textId="77777777" w:rsidR="0013151A" w:rsidRDefault="0013151A">
            <w:pPr>
              <w:rPr>
                <w:sz w:val="20"/>
              </w:rPr>
            </w:pPr>
            <w:r>
              <w:rPr>
                <w:sz w:val="20"/>
              </w:rPr>
              <w:t>Public</w:t>
            </w:r>
          </w:p>
        </w:tc>
        <w:tc>
          <w:tcPr>
            <w:tcW w:w="360" w:type="dxa"/>
            <w:tcBorders>
              <w:top w:val="single" w:sz="4" w:space="0" w:color="auto"/>
              <w:left w:val="single" w:sz="4" w:space="0" w:color="auto"/>
              <w:bottom w:val="single" w:sz="4" w:space="0" w:color="auto"/>
              <w:right w:val="single" w:sz="4" w:space="0" w:color="auto"/>
            </w:tcBorders>
          </w:tcPr>
          <w:p w14:paraId="13EEFB14" w14:textId="77777777" w:rsidR="0013151A" w:rsidRDefault="0013151A">
            <w:pPr>
              <w:rPr>
                <w:sz w:val="20"/>
              </w:rPr>
            </w:pPr>
          </w:p>
        </w:tc>
        <w:tc>
          <w:tcPr>
            <w:tcW w:w="900" w:type="dxa"/>
            <w:gridSpan w:val="3"/>
            <w:tcBorders>
              <w:top w:val="nil"/>
              <w:left w:val="single" w:sz="4" w:space="0" w:color="auto"/>
              <w:bottom w:val="nil"/>
              <w:right w:val="single" w:sz="4" w:space="0" w:color="auto"/>
            </w:tcBorders>
          </w:tcPr>
          <w:p w14:paraId="5222DE12" w14:textId="77777777" w:rsidR="0013151A" w:rsidRDefault="0013151A">
            <w:pPr>
              <w:rPr>
                <w:sz w:val="20"/>
              </w:rPr>
            </w:pPr>
            <w:r>
              <w:rPr>
                <w:sz w:val="20"/>
              </w:rPr>
              <w:t>Pupil</w:t>
            </w:r>
          </w:p>
        </w:tc>
        <w:tc>
          <w:tcPr>
            <w:tcW w:w="360" w:type="dxa"/>
            <w:gridSpan w:val="2"/>
            <w:tcBorders>
              <w:top w:val="single" w:sz="4" w:space="0" w:color="auto"/>
              <w:left w:val="single" w:sz="4" w:space="0" w:color="auto"/>
              <w:bottom w:val="single" w:sz="4" w:space="0" w:color="auto"/>
              <w:right w:val="single" w:sz="4" w:space="0" w:color="auto"/>
            </w:tcBorders>
          </w:tcPr>
          <w:p w14:paraId="1EAE2E09" w14:textId="77777777" w:rsidR="0013151A" w:rsidRDefault="0013151A">
            <w:pPr>
              <w:rPr>
                <w:sz w:val="20"/>
              </w:rPr>
            </w:pPr>
          </w:p>
        </w:tc>
        <w:tc>
          <w:tcPr>
            <w:tcW w:w="2340" w:type="dxa"/>
            <w:gridSpan w:val="5"/>
            <w:tcBorders>
              <w:top w:val="nil"/>
              <w:left w:val="single" w:sz="4" w:space="0" w:color="auto"/>
              <w:bottom w:val="nil"/>
              <w:right w:val="single" w:sz="18" w:space="0" w:color="auto"/>
            </w:tcBorders>
          </w:tcPr>
          <w:p w14:paraId="1B28CC6A" w14:textId="77777777" w:rsidR="0013151A" w:rsidRDefault="0013151A">
            <w:pPr>
              <w:rPr>
                <w:sz w:val="20"/>
              </w:rPr>
            </w:pPr>
            <w:r>
              <w:rPr>
                <w:sz w:val="20"/>
              </w:rPr>
              <w:t>Service User</w:t>
            </w:r>
          </w:p>
        </w:tc>
      </w:tr>
      <w:tr w:rsidR="0013151A" w14:paraId="56FFAB7D" w14:textId="77777777">
        <w:trPr>
          <w:gridAfter w:val="1"/>
          <w:wAfter w:w="22" w:type="dxa"/>
          <w:cantSplit/>
          <w:trHeight w:val="167"/>
        </w:trPr>
        <w:tc>
          <w:tcPr>
            <w:tcW w:w="10080" w:type="dxa"/>
            <w:gridSpan w:val="26"/>
            <w:tcBorders>
              <w:top w:val="nil"/>
              <w:left w:val="single" w:sz="18" w:space="0" w:color="auto"/>
              <w:bottom w:val="nil"/>
              <w:right w:val="single" w:sz="18" w:space="0" w:color="auto"/>
            </w:tcBorders>
          </w:tcPr>
          <w:p w14:paraId="5998D3BC" w14:textId="77777777" w:rsidR="0013151A" w:rsidRDefault="0013151A">
            <w:pPr>
              <w:rPr>
                <w:sz w:val="16"/>
              </w:rPr>
            </w:pPr>
          </w:p>
        </w:tc>
      </w:tr>
      <w:tr w:rsidR="0013151A" w14:paraId="71C73B27" w14:textId="77777777">
        <w:trPr>
          <w:gridAfter w:val="1"/>
          <w:wAfter w:w="22" w:type="dxa"/>
          <w:cantSplit/>
          <w:trHeight w:val="167"/>
        </w:trPr>
        <w:tc>
          <w:tcPr>
            <w:tcW w:w="900" w:type="dxa"/>
            <w:gridSpan w:val="2"/>
            <w:tcBorders>
              <w:top w:val="nil"/>
              <w:left w:val="single" w:sz="18" w:space="0" w:color="auto"/>
              <w:bottom w:val="nil"/>
              <w:right w:val="single" w:sz="4" w:space="0" w:color="auto"/>
            </w:tcBorders>
          </w:tcPr>
          <w:p w14:paraId="2962AC3C" w14:textId="77777777" w:rsidR="0013151A" w:rsidRDefault="0013151A">
            <w:pPr>
              <w:rPr>
                <w:sz w:val="20"/>
              </w:rPr>
            </w:pPr>
          </w:p>
        </w:tc>
        <w:tc>
          <w:tcPr>
            <w:tcW w:w="360" w:type="dxa"/>
            <w:tcBorders>
              <w:top w:val="single" w:sz="4" w:space="0" w:color="auto"/>
              <w:left w:val="single" w:sz="4" w:space="0" w:color="auto"/>
              <w:bottom w:val="single" w:sz="4" w:space="0" w:color="auto"/>
              <w:right w:val="single" w:sz="4" w:space="0" w:color="auto"/>
            </w:tcBorders>
          </w:tcPr>
          <w:p w14:paraId="49763AC2" w14:textId="77777777" w:rsidR="0013151A" w:rsidRDefault="0013151A">
            <w:pPr>
              <w:rPr>
                <w:sz w:val="20"/>
              </w:rPr>
            </w:pPr>
          </w:p>
        </w:tc>
        <w:tc>
          <w:tcPr>
            <w:tcW w:w="8820" w:type="dxa"/>
            <w:gridSpan w:val="23"/>
            <w:tcBorders>
              <w:top w:val="nil"/>
              <w:left w:val="single" w:sz="4" w:space="0" w:color="auto"/>
              <w:bottom w:val="nil"/>
              <w:right w:val="single" w:sz="18" w:space="0" w:color="auto"/>
            </w:tcBorders>
          </w:tcPr>
          <w:p w14:paraId="57B910D2" w14:textId="77777777" w:rsidR="0013151A" w:rsidRDefault="0013151A">
            <w:pPr>
              <w:rPr>
                <w:sz w:val="20"/>
              </w:rPr>
            </w:pPr>
            <w:r>
              <w:rPr>
                <w:sz w:val="20"/>
              </w:rPr>
              <w:t>Other …………………………………………………………………………………………….</w:t>
            </w:r>
          </w:p>
        </w:tc>
      </w:tr>
      <w:tr w:rsidR="0013151A" w14:paraId="2ADDDD44" w14:textId="77777777">
        <w:trPr>
          <w:gridAfter w:val="1"/>
          <w:wAfter w:w="22" w:type="dxa"/>
          <w:cantSplit/>
          <w:trHeight w:val="167"/>
        </w:trPr>
        <w:tc>
          <w:tcPr>
            <w:tcW w:w="10080" w:type="dxa"/>
            <w:gridSpan w:val="26"/>
            <w:tcBorders>
              <w:top w:val="nil"/>
              <w:left w:val="single" w:sz="18" w:space="0" w:color="auto"/>
              <w:bottom w:val="single" w:sz="18" w:space="0" w:color="auto"/>
              <w:right w:val="single" w:sz="18" w:space="0" w:color="auto"/>
            </w:tcBorders>
          </w:tcPr>
          <w:p w14:paraId="03353278" w14:textId="77777777" w:rsidR="0013151A" w:rsidRDefault="0013151A">
            <w:pPr>
              <w:rPr>
                <w:sz w:val="16"/>
              </w:rPr>
            </w:pPr>
          </w:p>
        </w:tc>
      </w:tr>
      <w:tr w:rsidR="0013151A" w14:paraId="5F45F3D4" w14:textId="77777777">
        <w:trPr>
          <w:gridAfter w:val="1"/>
          <w:wAfter w:w="22" w:type="dxa"/>
          <w:cantSplit/>
          <w:trHeight w:val="271"/>
        </w:trPr>
        <w:tc>
          <w:tcPr>
            <w:tcW w:w="5940" w:type="dxa"/>
            <w:gridSpan w:val="14"/>
            <w:tcBorders>
              <w:top w:val="single" w:sz="18" w:space="0" w:color="auto"/>
              <w:left w:val="single" w:sz="18" w:space="0" w:color="auto"/>
              <w:bottom w:val="single" w:sz="4" w:space="0" w:color="auto"/>
              <w:right w:val="single" w:sz="4" w:space="0" w:color="auto"/>
            </w:tcBorders>
            <w:shd w:val="clear" w:color="auto" w:fill="E0E0E0"/>
            <w:vAlign w:val="center"/>
          </w:tcPr>
          <w:p w14:paraId="1C7E51F9" w14:textId="77777777" w:rsidR="0013151A" w:rsidRDefault="0013151A">
            <w:pPr>
              <w:ind w:left="72"/>
              <w:rPr>
                <w:sz w:val="24"/>
              </w:rPr>
            </w:pPr>
            <w:r>
              <w:rPr>
                <w:sz w:val="24"/>
              </w:rPr>
              <w:t>Assessment of Activity Hazards Uncontrolled</w:t>
            </w:r>
          </w:p>
        </w:tc>
        <w:tc>
          <w:tcPr>
            <w:tcW w:w="1260" w:type="dxa"/>
            <w:gridSpan w:val="4"/>
            <w:tcBorders>
              <w:top w:val="single" w:sz="18" w:space="0" w:color="auto"/>
              <w:left w:val="single" w:sz="4" w:space="0" w:color="auto"/>
              <w:bottom w:val="single" w:sz="4" w:space="0" w:color="auto"/>
              <w:right w:val="single" w:sz="4" w:space="0" w:color="auto"/>
            </w:tcBorders>
            <w:shd w:val="clear" w:color="auto" w:fill="E0E0E0"/>
            <w:vAlign w:val="center"/>
          </w:tcPr>
          <w:p w14:paraId="351B86E3" w14:textId="77777777" w:rsidR="0013151A" w:rsidRDefault="0013151A">
            <w:pPr>
              <w:rPr>
                <w:sz w:val="24"/>
              </w:rPr>
            </w:pPr>
            <w:r>
              <w:rPr>
                <w:sz w:val="24"/>
              </w:rPr>
              <w:t>Severity</w:t>
            </w:r>
          </w:p>
        </w:tc>
        <w:tc>
          <w:tcPr>
            <w:tcW w:w="144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7C128C9A" w14:textId="77777777" w:rsidR="0013151A" w:rsidRDefault="0013151A">
            <w:pPr>
              <w:rPr>
                <w:sz w:val="24"/>
              </w:rPr>
            </w:pPr>
            <w:r>
              <w:rPr>
                <w:sz w:val="24"/>
              </w:rPr>
              <w:t>Likelihood</w:t>
            </w:r>
          </w:p>
        </w:tc>
        <w:tc>
          <w:tcPr>
            <w:tcW w:w="1440" w:type="dxa"/>
            <w:gridSpan w:val="2"/>
            <w:tcBorders>
              <w:top w:val="single" w:sz="18" w:space="0" w:color="auto"/>
              <w:left w:val="single" w:sz="4" w:space="0" w:color="auto"/>
              <w:bottom w:val="single" w:sz="4" w:space="0" w:color="auto"/>
              <w:right w:val="single" w:sz="18" w:space="0" w:color="auto"/>
            </w:tcBorders>
            <w:shd w:val="clear" w:color="auto" w:fill="E0E0E0"/>
            <w:vAlign w:val="center"/>
          </w:tcPr>
          <w:p w14:paraId="6EA8DD7D" w14:textId="77777777" w:rsidR="0013151A" w:rsidRDefault="0013151A">
            <w:pPr>
              <w:rPr>
                <w:sz w:val="24"/>
              </w:rPr>
            </w:pPr>
            <w:r>
              <w:rPr>
                <w:sz w:val="24"/>
              </w:rPr>
              <w:t>Risk Level</w:t>
            </w:r>
          </w:p>
        </w:tc>
      </w:tr>
      <w:tr w:rsidR="00C8696B" w14:paraId="75382BE2" w14:textId="77777777">
        <w:trPr>
          <w:gridAfter w:val="1"/>
          <w:wAfter w:w="22" w:type="dxa"/>
          <w:cantSplit/>
          <w:trHeight w:val="271"/>
        </w:trPr>
        <w:tc>
          <w:tcPr>
            <w:tcW w:w="1260" w:type="dxa"/>
            <w:gridSpan w:val="3"/>
            <w:tcBorders>
              <w:top w:val="single" w:sz="4" w:space="0" w:color="auto"/>
              <w:left w:val="single" w:sz="18" w:space="0" w:color="auto"/>
              <w:bottom w:val="single" w:sz="4" w:space="0" w:color="auto"/>
              <w:right w:val="single" w:sz="4" w:space="0" w:color="auto"/>
            </w:tcBorders>
            <w:vAlign w:val="center"/>
          </w:tcPr>
          <w:p w14:paraId="19A7E9C1" w14:textId="77777777" w:rsidR="00C8696B" w:rsidRDefault="00C8696B">
            <w:pPr>
              <w:jc w:val="center"/>
              <w:rPr>
                <w:sz w:val="24"/>
              </w:rPr>
            </w:pPr>
            <w:r>
              <w:rPr>
                <w:sz w:val="24"/>
              </w:rPr>
              <w:t>1</w:t>
            </w:r>
          </w:p>
        </w:tc>
        <w:tc>
          <w:tcPr>
            <w:tcW w:w="4680" w:type="dxa"/>
            <w:gridSpan w:val="11"/>
            <w:tcBorders>
              <w:top w:val="single" w:sz="4" w:space="0" w:color="auto"/>
              <w:left w:val="single" w:sz="4" w:space="0" w:color="auto"/>
              <w:bottom w:val="single" w:sz="4" w:space="0" w:color="auto"/>
              <w:right w:val="single" w:sz="4" w:space="0" w:color="auto"/>
            </w:tcBorders>
          </w:tcPr>
          <w:p w14:paraId="59BF4D81" w14:textId="5BC3F9A1" w:rsidR="00C8696B" w:rsidRDefault="00792BC4" w:rsidP="00C8696B">
            <w:pPr>
              <w:rPr>
                <w:sz w:val="24"/>
              </w:rPr>
            </w:pPr>
            <w:r>
              <w:rPr>
                <w:sz w:val="24"/>
              </w:rPr>
              <w:t>Wrong medications</w:t>
            </w:r>
            <w:r w:rsidR="00C54D4D">
              <w:rPr>
                <w:sz w:val="24"/>
              </w:rPr>
              <w:t xml:space="preserve"> given to patients</w:t>
            </w:r>
          </w:p>
        </w:tc>
        <w:tc>
          <w:tcPr>
            <w:tcW w:w="1260" w:type="dxa"/>
            <w:gridSpan w:val="4"/>
            <w:tcBorders>
              <w:top w:val="single" w:sz="4" w:space="0" w:color="auto"/>
              <w:left w:val="single" w:sz="4" w:space="0" w:color="auto"/>
              <w:bottom w:val="single" w:sz="4" w:space="0" w:color="auto"/>
              <w:right w:val="single" w:sz="4" w:space="0" w:color="auto"/>
            </w:tcBorders>
          </w:tcPr>
          <w:p w14:paraId="1B0D3724" w14:textId="5B32465C" w:rsidR="00C8696B" w:rsidRDefault="005D1E62" w:rsidP="00C8696B">
            <w:pPr>
              <w:rPr>
                <w:sz w:val="24"/>
              </w:rPr>
            </w:pPr>
            <w:r>
              <w:rPr>
                <w:sz w:val="24"/>
              </w:rPr>
              <w:t>5</w:t>
            </w:r>
          </w:p>
        </w:tc>
        <w:tc>
          <w:tcPr>
            <w:tcW w:w="1440" w:type="dxa"/>
            <w:gridSpan w:val="6"/>
            <w:tcBorders>
              <w:top w:val="single" w:sz="4" w:space="0" w:color="auto"/>
              <w:left w:val="single" w:sz="4" w:space="0" w:color="auto"/>
              <w:bottom w:val="single" w:sz="4" w:space="0" w:color="auto"/>
              <w:right w:val="single" w:sz="4" w:space="0" w:color="auto"/>
            </w:tcBorders>
          </w:tcPr>
          <w:p w14:paraId="65091B6B" w14:textId="0CB44BBB" w:rsidR="00C8696B" w:rsidRDefault="005D1E62" w:rsidP="00C8696B">
            <w:pPr>
              <w:rPr>
                <w:sz w:val="24"/>
              </w:rPr>
            </w:pPr>
            <w:r>
              <w:rPr>
                <w:sz w:val="24"/>
              </w:rPr>
              <w:t>2</w:t>
            </w:r>
          </w:p>
        </w:tc>
        <w:tc>
          <w:tcPr>
            <w:tcW w:w="1440" w:type="dxa"/>
            <w:gridSpan w:val="2"/>
            <w:tcBorders>
              <w:top w:val="single" w:sz="4" w:space="0" w:color="auto"/>
              <w:left w:val="single" w:sz="4" w:space="0" w:color="auto"/>
              <w:bottom w:val="single" w:sz="4" w:space="0" w:color="auto"/>
              <w:right w:val="single" w:sz="18" w:space="0" w:color="auto"/>
            </w:tcBorders>
          </w:tcPr>
          <w:p w14:paraId="296DD2AE" w14:textId="167B5A03" w:rsidR="00C8696B" w:rsidRDefault="005D1E62" w:rsidP="00C8696B">
            <w:pPr>
              <w:rPr>
                <w:sz w:val="24"/>
              </w:rPr>
            </w:pPr>
            <w:r>
              <w:rPr>
                <w:sz w:val="24"/>
              </w:rPr>
              <w:t>10R</w:t>
            </w:r>
          </w:p>
        </w:tc>
      </w:tr>
      <w:tr w:rsidR="00C8696B" w14:paraId="2458F8DF" w14:textId="77777777">
        <w:trPr>
          <w:gridAfter w:val="1"/>
          <w:wAfter w:w="22" w:type="dxa"/>
          <w:cantSplit/>
          <w:trHeight w:val="271"/>
        </w:trPr>
        <w:tc>
          <w:tcPr>
            <w:tcW w:w="1260" w:type="dxa"/>
            <w:gridSpan w:val="3"/>
            <w:tcBorders>
              <w:top w:val="single" w:sz="4" w:space="0" w:color="auto"/>
              <w:left w:val="single" w:sz="18" w:space="0" w:color="auto"/>
              <w:bottom w:val="single" w:sz="4" w:space="0" w:color="auto"/>
              <w:right w:val="single" w:sz="4" w:space="0" w:color="auto"/>
            </w:tcBorders>
            <w:vAlign w:val="center"/>
          </w:tcPr>
          <w:p w14:paraId="06F872AB" w14:textId="77777777" w:rsidR="00C8696B" w:rsidRDefault="00C8696B">
            <w:pPr>
              <w:jc w:val="center"/>
              <w:rPr>
                <w:sz w:val="24"/>
              </w:rPr>
            </w:pPr>
            <w:r>
              <w:rPr>
                <w:sz w:val="24"/>
              </w:rPr>
              <w:t>2</w:t>
            </w:r>
          </w:p>
        </w:tc>
        <w:tc>
          <w:tcPr>
            <w:tcW w:w="4680" w:type="dxa"/>
            <w:gridSpan w:val="11"/>
            <w:tcBorders>
              <w:top w:val="single" w:sz="4" w:space="0" w:color="auto"/>
              <w:left w:val="single" w:sz="4" w:space="0" w:color="auto"/>
              <w:bottom w:val="single" w:sz="4" w:space="0" w:color="auto"/>
              <w:right w:val="single" w:sz="4" w:space="0" w:color="auto"/>
            </w:tcBorders>
          </w:tcPr>
          <w:p w14:paraId="0453BD73" w14:textId="4C04CCE9" w:rsidR="00C8696B" w:rsidRDefault="0050412D" w:rsidP="00C8696B">
            <w:pPr>
              <w:rPr>
                <w:sz w:val="24"/>
              </w:rPr>
            </w:pPr>
            <w:r>
              <w:rPr>
                <w:sz w:val="24"/>
              </w:rPr>
              <w:t>L</w:t>
            </w:r>
            <w:r w:rsidR="001F2AEF">
              <w:rPr>
                <w:sz w:val="24"/>
              </w:rPr>
              <w:t>acking patient care</w:t>
            </w:r>
          </w:p>
        </w:tc>
        <w:tc>
          <w:tcPr>
            <w:tcW w:w="1260" w:type="dxa"/>
            <w:gridSpan w:val="4"/>
            <w:tcBorders>
              <w:top w:val="single" w:sz="4" w:space="0" w:color="auto"/>
              <w:left w:val="single" w:sz="4" w:space="0" w:color="auto"/>
              <w:bottom w:val="single" w:sz="4" w:space="0" w:color="auto"/>
              <w:right w:val="single" w:sz="4" w:space="0" w:color="auto"/>
            </w:tcBorders>
          </w:tcPr>
          <w:p w14:paraId="1B97A884" w14:textId="440A207F" w:rsidR="00C8696B" w:rsidRDefault="00B8192F" w:rsidP="00C8696B">
            <w:pPr>
              <w:rPr>
                <w:sz w:val="24"/>
              </w:rPr>
            </w:pPr>
            <w:r>
              <w:rPr>
                <w:sz w:val="24"/>
              </w:rPr>
              <w:t>4</w:t>
            </w:r>
          </w:p>
        </w:tc>
        <w:tc>
          <w:tcPr>
            <w:tcW w:w="1440" w:type="dxa"/>
            <w:gridSpan w:val="6"/>
            <w:tcBorders>
              <w:top w:val="single" w:sz="4" w:space="0" w:color="auto"/>
              <w:left w:val="single" w:sz="4" w:space="0" w:color="auto"/>
              <w:bottom w:val="single" w:sz="4" w:space="0" w:color="auto"/>
              <w:right w:val="single" w:sz="4" w:space="0" w:color="auto"/>
            </w:tcBorders>
          </w:tcPr>
          <w:p w14:paraId="24288B39" w14:textId="6A46A7AE" w:rsidR="00C8696B" w:rsidRDefault="00971EBD" w:rsidP="00C8696B">
            <w:pPr>
              <w:rPr>
                <w:sz w:val="24"/>
              </w:rPr>
            </w:pPr>
            <w:r>
              <w:rPr>
                <w:sz w:val="24"/>
              </w:rPr>
              <w:t>3</w:t>
            </w:r>
          </w:p>
        </w:tc>
        <w:tc>
          <w:tcPr>
            <w:tcW w:w="1440" w:type="dxa"/>
            <w:gridSpan w:val="2"/>
            <w:tcBorders>
              <w:top w:val="single" w:sz="4" w:space="0" w:color="auto"/>
              <w:left w:val="single" w:sz="4" w:space="0" w:color="auto"/>
              <w:bottom w:val="single" w:sz="4" w:space="0" w:color="auto"/>
              <w:right w:val="single" w:sz="18" w:space="0" w:color="auto"/>
            </w:tcBorders>
          </w:tcPr>
          <w:p w14:paraId="4271D72F" w14:textId="7C2C642C" w:rsidR="00C8696B" w:rsidRDefault="00F43CC2" w:rsidP="00C8696B">
            <w:pPr>
              <w:rPr>
                <w:sz w:val="24"/>
              </w:rPr>
            </w:pPr>
            <w:r>
              <w:rPr>
                <w:sz w:val="24"/>
              </w:rPr>
              <w:t>12</w:t>
            </w:r>
          </w:p>
        </w:tc>
      </w:tr>
      <w:tr w:rsidR="00C8696B" w14:paraId="43659794" w14:textId="77777777">
        <w:trPr>
          <w:gridAfter w:val="1"/>
          <w:wAfter w:w="22" w:type="dxa"/>
          <w:cantSplit/>
          <w:trHeight w:val="272"/>
        </w:trPr>
        <w:tc>
          <w:tcPr>
            <w:tcW w:w="1260" w:type="dxa"/>
            <w:gridSpan w:val="3"/>
            <w:tcBorders>
              <w:top w:val="single" w:sz="4" w:space="0" w:color="auto"/>
              <w:left w:val="single" w:sz="18" w:space="0" w:color="auto"/>
              <w:bottom w:val="single" w:sz="4" w:space="0" w:color="auto"/>
              <w:right w:val="single" w:sz="4" w:space="0" w:color="auto"/>
            </w:tcBorders>
            <w:vAlign w:val="center"/>
          </w:tcPr>
          <w:p w14:paraId="045051D7" w14:textId="77777777" w:rsidR="00C8696B" w:rsidRDefault="00C8696B">
            <w:pPr>
              <w:jc w:val="center"/>
              <w:rPr>
                <w:sz w:val="24"/>
              </w:rPr>
            </w:pPr>
            <w:r>
              <w:rPr>
                <w:sz w:val="24"/>
              </w:rPr>
              <w:t>3</w:t>
            </w:r>
          </w:p>
        </w:tc>
        <w:tc>
          <w:tcPr>
            <w:tcW w:w="4680" w:type="dxa"/>
            <w:gridSpan w:val="11"/>
            <w:tcBorders>
              <w:top w:val="single" w:sz="4" w:space="0" w:color="auto"/>
              <w:left w:val="single" w:sz="4" w:space="0" w:color="auto"/>
              <w:bottom w:val="single" w:sz="4" w:space="0" w:color="auto"/>
              <w:right w:val="single" w:sz="4" w:space="0" w:color="auto"/>
            </w:tcBorders>
          </w:tcPr>
          <w:p w14:paraId="18605BE1" w14:textId="6C45CD14" w:rsidR="00C8696B" w:rsidRDefault="000E76B9" w:rsidP="00C8696B">
            <w:pPr>
              <w:rPr>
                <w:sz w:val="24"/>
              </w:rPr>
            </w:pPr>
            <w:r>
              <w:rPr>
                <w:sz w:val="24"/>
              </w:rPr>
              <w:t xml:space="preserve">Chemicals </w:t>
            </w:r>
          </w:p>
        </w:tc>
        <w:tc>
          <w:tcPr>
            <w:tcW w:w="1260" w:type="dxa"/>
            <w:gridSpan w:val="4"/>
            <w:tcBorders>
              <w:top w:val="single" w:sz="4" w:space="0" w:color="auto"/>
              <w:left w:val="single" w:sz="4" w:space="0" w:color="auto"/>
              <w:bottom w:val="single" w:sz="4" w:space="0" w:color="auto"/>
              <w:right w:val="single" w:sz="4" w:space="0" w:color="auto"/>
            </w:tcBorders>
          </w:tcPr>
          <w:p w14:paraId="43B1981C" w14:textId="78FDC894" w:rsidR="00C8696B" w:rsidRDefault="00A31B2E" w:rsidP="00C8696B">
            <w:pPr>
              <w:rPr>
                <w:sz w:val="24"/>
              </w:rPr>
            </w:pPr>
            <w:r>
              <w:rPr>
                <w:sz w:val="24"/>
              </w:rPr>
              <w:t>5</w:t>
            </w:r>
          </w:p>
        </w:tc>
        <w:tc>
          <w:tcPr>
            <w:tcW w:w="1440" w:type="dxa"/>
            <w:gridSpan w:val="6"/>
            <w:tcBorders>
              <w:top w:val="single" w:sz="4" w:space="0" w:color="auto"/>
              <w:left w:val="single" w:sz="4" w:space="0" w:color="auto"/>
              <w:bottom w:val="single" w:sz="4" w:space="0" w:color="auto"/>
              <w:right w:val="single" w:sz="4" w:space="0" w:color="auto"/>
            </w:tcBorders>
          </w:tcPr>
          <w:p w14:paraId="0F254E0E" w14:textId="159C8EB7" w:rsidR="00C8696B" w:rsidRDefault="00A03BD9" w:rsidP="00C8696B">
            <w:pPr>
              <w:rPr>
                <w:sz w:val="24"/>
              </w:rPr>
            </w:pPr>
            <w:r>
              <w:rPr>
                <w:sz w:val="24"/>
              </w:rPr>
              <w:t>2</w:t>
            </w:r>
          </w:p>
        </w:tc>
        <w:tc>
          <w:tcPr>
            <w:tcW w:w="1440" w:type="dxa"/>
            <w:gridSpan w:val="2"/>
            <w:tcBorders>
              <w:top w:val="single" w:sz="4" w:space="0" w:color="auto"/>
              <w:left w:val="single" w:sz="4" w:space="0" w:color="auto"/>
              <w:bottom w:val="single" w:sz="4" w:space="0" w:color="auto"/>
              <w:right w:val="single" w:sz="18" w:space="0" w:color="auto"/>
            </w:tcBorders>
          </w:tcPr>
          <w:p w14:paraId="2530276F" w14:textId="167E96EF" w:rsidR="00C8696B" w:rsidRDefault="00A03BD9" w:rsidP="00C8696B">
            <w:pPr>
              <w:rPr>
                <w:sz w:val="24"/>
              </w:rPr>
            </w:pPr>
            <w:r>
              <w:rPr>
                <w:sz w:val="24"/>
              </w:rPr>
              <w:t>10R</w:t>
            </w:r>
          </w:p>
        </w:tc>
      </w:tr>
      <w:tr w:rsidR="00C8696B" w14:paraId="28885B39" w14:textId="77777777">
        <w:trPr>
          <w:gridAfter w:val="1"/>
          <w:wAfter w:w="22" w:type="dxa"/>
          <w:cantSplit/>
          <w:trHeight w:val="271"/>
        </w:trPr>
        <w:tc>
          <w:tcPr>
            <w:tcW w:w="1260" w:type="dxa"/>
            <w:gridSpan w:val="3"/>
            <w:tcBorders>
              <w:top w:val="single" w:sz="4" w:space="0" w:color="auto"/>
              <w:left w:val="single" w:sz="18" w:space="0" w:color="auto"/>
              <w:bottom w:val="single" w:sz="4" w:space="0" w:color="auto"/>
              <w:right w:val="single" w:sz="4" w:space="0" w:color="auto"/>
            </w:tcBorders>
            <w:vAlign w:val="center"/>
          </w:tcPr>
          <w:p w14:paraId="2B74E2D5" w14:textId="77777777" w:rsidR="00C8696B" w:rsidRDefault="00C8696B">
            <w:pPr>
              <w:jc w:val="center"/>
              <w:rPr>
                <w:sz w:val="24"/>
              </w:rPr>
            </w:pPr>
            <w:r>
              <w:rPr>
                <w:sz w:val="24"/>
              </w:rPr>
              <w:t>4</w:t>
            </w:r>
          </w:p>
        </w:tc>
        <w:tc>
          <w:tcPr>
            <w:tcW w:w="4680" w:type="dxa"/>
            <w:gridSpan w:val="11"/>
            <w:tcBorders>
              <w:top w:val="single" w:sz="4" w:space="0" w:color="auto"/>
              <w:left w:val="single" w:sz="4" w:space="0" w:color="auto"/>
              <w:bottom w:val="single" w:sz="4" w:space="0" w:color="auto"/>
              <w:right w:val="single" w:sz="4" w:space="0" w:color="auto"/>
            </w:tcBorders>
          </w:tcPr>
          <w:p w14:paraId="3E2EC598" w14:textId="77777777" w:rsidR="00C8696B" w:rsidRDefault="00C8696B" w:rsidP="00C8696B">
            <w:pPr>
              <w:rPr>
                <w:sz w:val="24"/>
              </w:rPr>
            </w:pPr>
          </w:p>
        </w:tc>
        <w:tc>
          <w:tcPr>
            <w:tcW w:w="1260" w:type="dxa"/>
            <w:gridSpan w:val="4"/>
            <w:tcBorders>
              <w:top w:val="single" w:sz="4" w:space="0" w:color="auto"/>
              <w:left w:val="single" w:sz="4" w:space="0" w:color="auto"/>
              <w:bottom w:val="single" w:sz="4" w:space="0" w:color="auto"/>
              <w:right w:val="single" w:sz="4" w:space="0" w:color="auto"/>
            </w:tcBorders>
          </w:tcPr>
          <w:p w14:paraId="235F253F" w14:textId="77777777" w:rsidR="00C8696B" w:rsidRDefault="00C8696B" w:rsidP="00C8696B">
            <w:pPr>
              <w:rPr>
                <w:sz w:val="24"/>
              </w:rPr>
            </w:pPr>
          </w:p>
        </w:tc>
        <w:tc>
          <w:tcPr>
            <w:tcW w:w="1440" w:type="dxa"/>
            <w:gridSpan w:val="6"/>
            <w:tcBorders>
              <w:top w:val="single" w:sz="4" w:space="0" w:color="auto"/>
              <w:left w:val="single" w:sz="4" w:space="0" w:color="auto"/>
              <w:bottom w:val="single" w:sz="4" w:space="0" w:color="auto"/>
              <w:right w:val="single" w:sz="4" w:space="0" w:color="auto"/>
            </w:tcBorders>
          </w:tcPr>
          <w:p w14:paraId="1424B13D" w14:textId="77777777" w:rsidR="00C8696B" w:rsidRDefault="00C8696B" w:rsidP="00C8696B">
            <w:pPr>
              <w:rPr>
                <w:sz w:val="24"/>
              </w:rPr>
            </w:pPr>
          </w:p>
        </w:tc>
        <w:tc>
          <w:tcPr>
            <w:tcW w:w="1440" w:type="dxa"/>
            <w:gridSpan w:val="2"/>
            <w:tcBorders>
              <w:top w:val="single" w:sz="4" w:space="0" w:color="auto"/>
              <w:left w:val="single" w:sz="4" w:space="0" w:color="auto"/>
              <w:bottom w:val="single" w:sz="4" w:space="0" w:color="auto"/>
              <w:right w:val="single" w:sz="18" w:space="0" w:color="auto"/>
            </w:tcBorders>
          </w:tcPr>
          <w:p w14:paraId="5EB03259" w14:textId="77777777" w:rsidR="00C8696B" w:rsidRDefault="00C8696B" w:rsidP="00C8696B">
            <w:pPr>
              <w:rPr>
                <w:sz w:val="24"/>
              </w:rPr>
            </w:pPr>
          </w:p>
        </w:tc>
      </w:tr>
      <w:tr w:rsidR="00C8696B" w14:paraId="6AF2ECA2" w14:textId="77777777">
        <w:trPr>
          <w:gridAfter w:val="1"/>
          <w:wAfter w:w="22" w:type="dxa"/>
          <w:cantSplit/>
          <w:trHeight w:val="271"/>
        </w:trPr>
        <w:tc>
          <w:tcPr>
            <w:tcW w:w="1260" w:type="dxa"/>
            <w:gridSpan w:val="3"/>
            <w:tcBorders>
              <w:top w:val="single" w:sz="4" w:space="0" w:color="auto"/>
              <w:left w:val="single" w:sz="18" w:space="0" w:color="auto"/>
              <w:bottom w:val="single" w:sz="4" w:space="0" w:color="auto"/>
              <w:right w:val="single" w:sz="4" w:space="0" w:color="auto"/>
            </w:tcBorders>
            <w:vAlign w:val="center"/>
          </w:tcPr>
          <w:p w14:paraId="122059D9" w14:textId="77777777" w:rsidR="00C8696B" w:rsidRDefault="00C8696B">
            <w:pPr>
              <w:jc w:val="center"/>
              <w:rPr>
                <w:sz w:val="24"/>
              </w:rPr>
            </w:pPr>
            <w:r>
              <w:rPr>
                <w:sz w:val="24"/>
              </w:rPr>
              <w:t>5</w:t>
            </w:r>
          </w:p>
        </w:tc>
        <w:tc>
          <w:tcPr>
            <w:tcW w:w="4680" w:type="dxa"/>
            <w:gridSpan w:val="11"/>
            <w:tcBorders>
              <w:top w:val="single" w:sz="4" w:space="0" w:color="auto"/>
              <w:left w:val="single" w:sz="4" w:space="0" w:color="auto"/>
              <w:bottom w:val="single" w:sz="4" w:space="0" w:color="auto"/>
              <w:right w:val="single" w:sz="4" w:space="0" w:color="auto"/>
            </w:tcBorders>
          </w:tcPr>
          <w:p w14:paraId="7E239FE3" w14:textId="77777777" w:rsidR="00C8696B" w:rsidRDefault="00C8696B" w:rsidP="00C8696B">
            <w:pPr>
              <w:rPr>
                <w:sz w:val="24"/>
              </w:rPr>
            </w:pPr>
          </w:p>
        </w:tc>
        <w:tc>
          <w:tcPr>
            <w:tcW w:w="1260" w:type="dxa"/>
            <w:gridSpan w:val="4"/>
            <w:tcBorders>
              <w:top w:val="single" w:sz="4" w:space="0" w:color="auto"/>
              <w:left w:val="single" w:sz="4" w:space="0" w:color="auto"/>
              <w:bottom w:val="single" w:sz="4" w:space="0" w:color="auto"/>
              <w:right w:val="single" w:sz="4" w:space="0" w:color="auto"/>
            </w:tcBorders>
          </w:tcPr>
          <w:p w14:paraId="37B9C14D" w14:textId="77777777" w:rsidR="00C8696B" w:rsidRDefault="00C8696B" w:rsidP="00C8696B">
            <w:pPr>
              <w:rPr>
                <w:sz w:val="24"/>
              </w:rPr>
            </w:pPr>
          </w:p>
        </w:tc>
        <w:tc>
          <w:tcPr>
            <w:tcW w:w="1440" w:type="dxa"/>
            <w:gridSpan w:val="6"/>
            <w:tcBorders>
              <w:top w:val="single" w:sz="4" w:space="0" w:color="auto"/>
              <w:left w:val="single" w:sz="4" w:space="0" w:color="auto"/>
              <w:bottom w:val="single" w:sz="4" w:space="0" w:color="auto"/>
              <w:right w:val="single" w:sz="4" w:space="0" w:color="auto"/>
            </w:tcBorders>
          </w:tcPr>
          <w:p w14:paraId="6C3967EF" w14:textId="77777777" w:rsidR="00C8696B" w:rsidRDefault="00C8696B" w:rsidP="00C8696B">
            <w:pPr>
              <w:rPr>
                <w:sz w:val="24"/>
              </w:rPr>
            </w:pPr>
          </w:p>
        </w:tc>
        <w:tc>
          <w:tcPr>
            <w:tcW w:w="1440" w:type="dxa"/>
            <w:gridSpan w:val="2"/>
            <w:tcBorders>
              <w:top w:val="single" w:sz="4" w:space="0" w:color="auto"/>
              <w:left w:val="single" w:sz="4" w:space="0" w:color="auto"/>
              <w:bottom w:val="single" w:sz="4" w:space="0" w:color="auto"/>
              <w:right w:val="single" w:sz="18" w:space="0" w:color="auto"/>
            </w:tcBorders>
          </w:tcPr>
          <w:p w14:paraId="7155282B" w14:textId="77777777" w:rsidR="00C8696B" w:rsidRDefault="00C8696B" w:rsidP="00C8696B">
            <w:pPr>
              <w:rPr>
                <w:sz w:val="24"/>
              </w:rPr>
            </w:pPr>
          </w:p>
        </w:tc>
      </w:tr>
      <w:tr w:rsidR="00C8696B" w14:paraId="27EADCF2" w14:textId="77777777">
        <w:trPr>
          <w:gridAfter w:val="1"/>
          <w:wAfter w:w="22" w:type="dxa"/>
          <w:cantSplit/>
          <w:trHeight w:val="272"/>
        </w:trPr>
        <w:tc>
          <w:tcPr>
            <w:tcW w:w="1260" w:type="dxa"/>
            <w:gridSpan w:val="3"/>
            <w:tcBorders>
              <w:top w:val="single" w:sz="4" w:space="0" w:color="auto"/>
              <w:left w:val="single" w:sz="18" w:space="0" w:color="auto"/>
              <w:bottom w:val="single" w:sz="18" w:space="0" w:color="auto"/>
              <w:right w:val="single" w:sz="4" w:space="0" w:color="auto"/>
            </w:tcBorders>
            <w:vAlign w:val="center"/>
          </w:tcPr>
          <w:p w14:paraId="046CFC2A" w14:textId="77777777" w:rsidR="00C8696B" w:rsidRDefault="00C8696B">
            <w:pPr>
              <w:jc w:val="center"/>
              <w:rPr>
                <w:sz w:val="24"/>
              </w:rPr>
            </w:pPr>
            <w:r>
              <w:rPr>
                <w:sz w:val="24"/>
              </w:rPr>
              <w:t>6</w:t>
            </w:r>
          </w:p>
        </w:tc>
        <w:tc>
          <w:tcPr>
            <w:tcW w:w="4680" w:type="dxa"/>
            <w:gridSpan w:val="11"/>
            <w:tcBorders>
              <w:top w:val="single" w:sz="4" w:space="0" w:color="auto"/>
              <w:left w:val="single" w:sz="4" w:space="0" w:color="auto"/>
              <w:bottom w:val="single" w:sz="18" w:space="0" w:color="auto"/>
              <w:right w:val="single" w:sz="4" w:space="0" w:color="auto"/>
            </w:tcBorders>
          </w:tcPr>
          <w:p w14:paraId="64128DBB" w14:textId="77777777" w:rsidR="00C8696B" w:rsidRDefault="00C8696B" w:rsidP="00C8696B">
            <w:pPr>
              <w:rPr>
                <w:sz w:val="24"/>
              </w:rPr>
            </w:pPr>
          </w:p>
        </w:tc>
        <w:tc>
          <w:tcPr>
            <w:tcW w:w="1260" w:type="dxa"/>
            <w:gridSpan w:val="4"/>
            <w:tcBorders>
              <w:top w:val="single" w:sz="4" w:space="0" w:color="auto"/>
              <w:left w:val="single" w:sz="4" w:space="0" w:color="auto"/>
              <w:bottom w:val="single" w:sz="18" w:space="0" w:color="auto"/>
              <w:right w:val="single" w:sz="4" w:space="0" w:color="auto"/>
            </w:tcBorders>
          </w:tcPr>
          <w:p w14:paraId="36D41ACC" w14:textId="77777777" w:rsidR="00C8696B" w:rsidRDefault="00C8696B" w:rsidP="00C8696B">
            <w:pPr>
              <w:rPr>
                <w:sz w:val="24"/>
              </w:rPr>
            </w:pPr>
          </w:p>
        </w:tc>
        <w:tc>
          <w:tcPr>
            <w:tcW w:w="1440" w:type="dxa"/>
            <w:gridSpan w:val="6"/>
            <w:tcBorders>
              <w:top w:val="single" w:sz="4" w:space="0" w:color="auto"/>
              <w:left w:val="single" w:sz="4" w:space="0" w:color="auto"/>
              <w:bottom w:val="single" w:sz="18" w:space="0" w:color="auto"/>
              <w:right w:val="single" w:sz="4" w:space="0" w:color="auto"/>
            </w:tcBorders>
          </w:tcPr>
          <w:p w14:paraId="0214D21D" w14:textId="77777777" w:rsidR="00C8696B" w:rsidRDefault="00C8696B" w:rsidP="00C8696B">
            <w:pPr>
              <w:rPr>
                <w:sz w:val="24"/>
              </w:rPr>
            </w:pPr>
          </w:p>
        </w:tc>
        <w:tc>
          <w:tcPr>
            <w:tcW w:w="1440" w:type="dxa"/>
            <w:gridSpan w:val="2"/>
            <w:tcBorders>
              <w:top w:val="single" w:sz="4" w:space="0" w:color="auto"/>
              <w:left w:val="single" w:sz="4" w:space="0" w:color="auto"/>
              <w:bottom w:val="single" w:sz="18" w:space="0" w:color="auto"/>
              <w:right w:val="single" w:sz="18" w:space="0" w:color="auto"/>
            </w:tcBorders>
          </w:tcPr>
          <w:p w14:paraId="73CD5961" w14:textId="77777777" w:rsidR="00C8696B" w:rsidRDefault="00C8696B" w:rsidP="00C8696B">
            <w:pPr>
              <w:rPr>
                <w:sz w:val="24"/>
              </w:rPr>
            </w:pPr>
          </w:p>
        </w:tc>
      </w:tr>
      <w:tr w:rsidR="00C8696B" w14:paraId="24B7D315" w14:textId="77777777">
        <w:trPr>
          <w:gridAfter w:val="1"/>
          <w:wAfter w:w="22" w:type="dxa"/>
          <w:cantSplit/>
          <w:trHeight w:val="271"/>
        </w:trPr>
        <w:tc>
          <w:tcPr>
            <w:tcW w:w="10080" w:type="dxa"/>
            <w:gridSpan w:val="26"/>
            <w:tcBorders>
              <w:top w:val="single" w:sz="18" w:space="0" w:color="auto"/>
              <w:left w:val="single" w:sz="18" w:space="0" w:color="auto"/>
              <w:bottom w:val="single" w:sz="4" w:space="0" w:color="auto"/>
              <w:right w:val="single" w:sz="18" w:space="0" w:color="auto"/>
            </w:tcBorders>
            <w:shd w:val="clear" w:color="auto" w:fill="E0E0E0"/>
            <w:vAlign w:val="center"/>
          </w:tcPr>
          <w:p w14:paraId="782B004F" w14:textId="77777777" w:rsidR="00C8696B" w:rsidRDefault="00C8696B">
            <w:pPr>
              <w:ind w:left="72"/>
              <w:rPr>
                <w:sz w:val="24"/>
              </w:rPr>
            </w:pPr>
            <w:r>
              <w:rPr>
                <w:sz w:val="24"/>
              </w:rPr>
              <w:t>Control Measures Required</w:t>
            </w:r>
          </w:p>
        </w:tc>
      </w:tr>
      <w:tr w:rsidR="00C8696B" w14:paraId="290238A2" w14:textId="77777777">
        <w:trPr>
          <w:cantSplit/>
          <w:trHeight w:val="271"/>
        </w:trPr>
        <w:tc>
          <w:tcPr>
            <w:tcW w:w="630" w:type="dxa"/>
            <w:vMerge w:val="restart"/>
            <w:tcBorders>
              <w:top w:val="single" w:sz="4" w:space="0" w:color="auto"/>
              <w:left w:val="single" w:sz="18" w:space="0" w:color="auto"/>
              <w:right w:val="single" w:sz="4" w:space="0" w:color="auto"/>
            </w:tcBorders>
            <w:textDirection w:val="btLr"/>
            <w:vAlign w:val="center"/>
          </w:tcPr>
          <w:p w14:paraId="3B299430" w14:textId="77777777" w:rsidR="00C8696B" w:rsidRDefault="00C8696B">
            <w:pPr>
              <w:jc w:val="center"/>
              <w:rPr>
                <w:sz w:val="20"/>
              </w:rPr>
            </w:pPr>
            <w:r>
              <w:rPr>
                <w:sz w:val="20"/>
              </w:rPr>
              <w:t>Prioritise Controls By Risk Level</w:t>
            </w:r>
          </w:p>
        </w:tc>
        <w:tc>
          <w:tcPr>
            <w:tcW w:w="270" w:type="dxa"/>
            <w:vMerge w:val="restart"/>
            <w:tcBorders>
              <w:top w:val="single" w:sz="4" w:space="0" w:color="auto"/>
              <w:left w:val="single" w:sz="4" w:space="0" w:color="auto"/>
              <w:right w:val="single" w:sz="4" w:space="0" w:color="auto"/>
            </w:tcBorders>
            <w:textDirection w:val="btLr"/>
            <w:vAlign w:val="center"/>
          </w:tcPr>
          <w:p w14:paraId="4526BAD2" w14:textId="77777777" w:rsidR="00C8696B" w:rsidRDefault="00C8696B">
            <w:pPr>
              <w:ind w:left="113" w:right="113"/>
              <w:jc w:val="center"/>
              <w:rPr>
                <w:sz w:val="20"/>
              </w:rPr>
            </w:pPr>
            <w:r>
              <w:rPr>
                <w:sz w:val="20"/>
              </w:rPr>
              <w:t>Activity Hazard Number</w:t>
            </w:r>
          </w:p>
        </w:tc>
        <w:tc>
          <w:tcPr>
            <w:tcW w:w="360" w:type="dxa"/>
            <w:tcBorders>
              <w:top w:val="single" w:sz="4" w:space="0" w:color="auto"/>
              <w:left w:val="single" w:sz="4" w:space="0" w:color="auto"/>
              <w:right w:val="single" w:sz="4" w:space="0" w:color="auto"/>
            </w:tcBorders>
            <w:vAlign w:val="center"/>
          </w:tcPr>
          <w:p w14:paraId="79D9EBC4" w14:textId="77777777" w:rsidR="00C8696B" w:rsidRDefault="00A55E7E">
            <w:pPr>
              <w:jc w:val="center"/>
              <w:rPr>
                <w:sz w:val="20"/>
              </w:rPr>
            </w:pPr>
            <w:r>
              <w:rPr>
                <w:sz w:val="20"/>
              </w:rPr>
              <w:t>1</w:t>
            </w:r>
          </w:p>
        </w:tc>
        <w:tc>
          <w:tcPr>
            <w:tcW w:w="8842" w:type="dxa"/>
            <w:gridSpan w:val="24"/>
            <w:tcBorders>
              <w:top w:val="single" w:sz="4" w:space="0" w:color="auto"/>
              <w:left w:val="single" w:sz="4" w:space="0" w:color="auto"/>
              <w:bottom w:val="single" w:sz="4" w:space="0" w:color="auto"/>
              <w:right w:val="single" w:sz="18" w:space="0" w:color="auto"/>
            </w:tcBorders>
          </w:tcPr>
          <w:p w14:paraId="3836CA78" w14:textId="4ED90226" w:rsidR="00C8696B" w:rsidRPr="002978B6" w:rsidRDefault="002978B6" w:rsidP="00C8696B">
            <w:pPr>
              <w:rPr>
                <w:sz w:val="24"/>
              </w:rPr>
            </w:pPr>
            <w:r>
              <w:rPr>
                <w:sz w:val="24"/>
              </w:rPr>
              <w:t xml:space="preserve">Doctors </w:t>
            </w:r>
            <w:r w:rsidR="00957C74">
              <w:rPr>
                <w:sz w:val="24"/>
              </w:rPr>
              <w:t>are required to make their handwriting more legible for patients</w:t>
            </w:r>
            <w:r w:rsidR="00AB41F4">
              <w:rPr>
                <w:sz w:val="24"/>
              </w:rPr>
              <w:t xml:space="preserve"> and must </w:t>
            </w:r>
            <w:r w:rsidR="00905DFD">
              <w:rPr>
                <w:sz w:val="24"/>
              </w:rPr>
              <w:t>avoid abbreviations</w:t>
            </w:r>
            <w:r w:rsidR="00AB41F4">
              <w:rPr>
                <w:sz w:val="24"/>
              </w:rPr>
              <w:t xml:space="preserve">. </w:t>
            </w:r>
            <w:r w:rsidR="005C717A">
              <w:rPr>
                <w:sz w:val="24"/>
              </w:rPr>
              <w:t xml:space="preserve">Checking the client’s age and weight, </w:t>
            </w:r>
            <w:r w:rsidR="001856DB">
              <w:rPr>
                <w:sz w:val="24"/>
              </w:rPr>
              <w:t>as we</w:t>
            </w:r>
            <w:r w:rsidR="00555025">
              <w:rPr>
                <w:sz w:val="24"/>
              </w:rPr>
              <w:t>ll as</w:t>
            </w:r>
            <w:r w:rsidR="005C717A">
              <w:rPr>
                <w:sz w:val="24"/>
              </w:rPr>
              <w:t xml:space="preserve"> rechecking </w:t>
            </w:r>
            <w:r w:rsidR="00EE54D0">
              <w:rPr>
                <w:sz w:val="24"/>
              </w:rPr>
              <w:t xml:space="preserve">the dose and frequency. </w:t>
            </w:r>
          </w:p>
        </w:tc>
      </w:tr>
      <w:tr w:rsidR="00C8696B" w14:paraId="57F4F958" w14:textId="77777777">
        <w:trPr>
          <w:cantSplit/>
          <w:trHeight w:val="271"/>
        </w:trPr>
        <w:tc>
          <w:tcPr>
            <w:tcW w:w="630" w:type="dxa"/>
            <w:vMerge/>
            <w:tcBorders>
              <w:left w:val="single" w:sz="18" w:space="0" w:color="auto"/>
              <w:right w:val="single" w:sz="4" w:space="0" w:color="auto"/>
            </w:tcBorders>
            <w:vAlign w:val="center"/>
          </w:tcPr>
          <w:p w14:paraId="55436CED" w14:textId="77777777" w:rsidR="00C8696B" w:rsidRDefault="00C8696B">
            <w:pPr>
              <w:jc w:val="center"/>
              <w:rPr>
                <w:sz w:val="20"/>
              </w:rPr>
            </w:pPr>
          </w:p>
        </w:tc>
        <w:tc>
          <w:tcPr>
            <w:tcW w:w="270" w:type="dxa"/>
            <w:vMerge/>
            <w:tcBorders>
              <w:left w:val="single" w:sz="4" w:space="0" w:color="auto"/>
              <w:right w:val="single" w:sz="4" w:space="0" w:color="auto"/>
            </w:tcBorders>
            <w:vAlign w:val="center"/>
          </w:tcPr>
          <w:p w14:paraId="16B6A448" w14:textId="77777777" w:rsidR="00C8696B" w:rsidRDefault="00C8696B">
            <w:pPr>
              <w:jc w:val="center"/>
              <w:rPr>
                <w:sz w:val="20"/>
              </w:rPr>
            </w:pPr>
          </w:p>
        </w:tc>
        <w:tc>
          <w:tcPr>
            <w:tcW w:w="360" w:type="dxa"/>
            <w:tcBorders>
              <w:left w:val="single" w:sz="4" w:space="0" w:color="auto"/>
              <w:right w:val="single" w:sz="4" w:space="0" w:color="auto"/>
            </w:tcBorders>
            <w:vAlign w:val="center"/>
          </w:tcPr>
          <w:p w14:paraId="77C90C02" w14:textId="77777777" w:rsidR="00C8696B" w:rsidRDefault="00A55E7E">
            <w:pPr>
              <w:jc w:val="center"/>
              <w:rPr>
                <w:sz w:val="20"/>
              </w:rPr>
            </w:pPr>
            <w:r>
              <w:rPr>
                <w:sz w:val="20"/>
              </w:rPr>
              <w:t>2</w:t>
            </w:r>
          </w:p>
        </w:tc>
        <w:tc>
          <w:tcPr>
            <w:tcW w:w="8842" w:type="dxa"/>
            <w:gridSpan w:val="24"/>
            <w:tcBorders>
              <w:top w:val="single" w:sz="4" w:space="0" w:color="auto"/>
              <w:left w:val="single" w:sz="4" w:space="0" w:color="auto"/>
              <w:bottom w:val="single" w:sz="4" w:space="0" w:color="auto"/>
              <w:right w:val="single" w:sz="18" w:space="0" w:color="auto"/>
            </w:tcBorders>
          </w:tcPr>
          <w:p w14:paraId="76DEAF38" w14:textId="5CAC1665" w:rsidR="00C8696B" w:rsidRPr="00A45E6F" w:rsidRDefault="00841782" w:rsidP="00C8696B">
            <w:pPr>
              <w:rPr>
                <w:szCs w:val="28"/>
              </w:rPr>
            </w:pPr>
            <w:r>
              <w:rPr>
                <w:sz w:val="24"/>
              </w:rPr>
              <w:t>Hiring more nurses</w:t>
            </w:r>
            <w:r w:rsidR="00325C2B">
              <w:rPr>
                <w:sz w:val="24"/>
              </w:rPr>
              <w:t xml:space="preserve"> is essential.</w:t>
            </w:r>
            <w:r w:rsidR="00335317">
              <w:rPr>
                <w:sz w:val="24"/>
              </w:rPr>
              <w:t xml:space="preserve"> </w:t>
            </w:r>
            <w:r w:rsidR="00325C2B">
              <w:rPr>
                <w:sz w:val="24"/>
              </w:rPr>
              <w:t>P</w:t>
            </w:r>
            <w:r w:rsidR="00335317">
              <w:rPr>
                <w:sz w:val="24"/>
              </w:rPr>
              <w:t>hysicians and nurses must communicate</w:t>
            </w:r>
            <w:r w:rsidR="0011306A">
              <w:rPr>
                <w:sz w:val="24"/>
              </w:rPr>
              <w:t xml:space="preserve"> </w:t>
            </w:r>
            <w:r w:rsidR="005F6BF0">
              <w:rPr>
                <w:sz w:val="24"/>
              </w:rPr>
              <w:t xml:space="preserve">and have a strong interpersonal relationship </w:t>
            </w:r>
            <w:r w:rsidR="007F2F01">
              <w:rPr>
                <w:sz w:val="24"/>
              </w:rPr>
              <w:t>with patients</w:t>
            </w:r>
            <w:r w:rsidR="00E724A3">
              <w:rPr>
                <w:sz w:val="24"/>
              </w:rPr>
              <w:t xml:space="preserve">. </w:t>
            </w:r>
          </w:p>
        </w:tc>
      </w:tr>
      <w:tr w:rsidR="00C8696B" w14:paraId="2ADBE285" w14:textId="77777777">
        <w:trPr>
          <w:cantSplit/>
          <w:trHeight w:val="272"/>
        </w:trPr>
        <w:tc>
          <w:tcPr>
            <w:tcW w:w="630" w:type="dxa"/>
            <w:vMerge/>
            <w:tcBorders>
              <w:left w:val="single" w:sz="18" w:space="0" w:color="auto"/>
              <w:right w:val="single" w:sz="4" w:space="0" w:color="auto"/>
            </w:tcBorders>
            <w:vAlign w:val="center"/>
          </w:tcPr>
          <w:p w14:paraId="6C0E8480" w14:textId="77777777" w:rsidR="00C8696B" w:rsidRDefault="00C8696B">
            <w:pPr>
              <w:jc w:val="center"/>
              <w:rPr>
                <w:sz w:val="20"/>
              </w:rPr>
            </w:pPr>
          </w:p>
        </w:tc>
        <w:tc>
          <w:tcPr>
            <w:tcW w:w="270" w:type="dxa"/>
            <w:vMerge/>
            <w:tcBorders>
              <w:left w:val="single" w:sz="4" w:space="0" w:color="auto"/>
              <w:right w:val="single" w:sz="4" w:space="0" w:color="auto"/>
            </w:tcBorders>
            <w:vAlign w:val="center"/>
          </w:tcPr>
          <w:p w14:paraId="03FE130C" w14:textId="77777777" w:rsidR="00C8696B" w:rsidRDefault="00C8696B">
            <w:pPr>
              <w:jc w:val="center"/>
              <w:rPr>
                <w:sz w:val="20"/>
              </w:rPr>
            </w:pPr>
          </w:p>
        </w:tc>
        <w:tc>
          <w:tcPr>
            <w:tcW w:w="360" w:type="dxa"/>
            <w:tcBorders>
              <w:left w:val="single" w:sz="4" w:space="0" w:color="auto"/>
              <w:right w:val="single" w:sz="4" w:space="0" w:color="auto"/>
            </w:tcBorders>
            <w:vAlign w:val="center"/>
          </w:tcPr>
          <w:p w14:paraId="452D603E" w14:textId="77777777" w:rsidR="00C8696B" w:rsidRDefault="00A55E7E">
            <w:pPr>
              <w:jc w:val="center"/>
              <w:rPr>
                <w:sz w:val="20"/>
              </w:rPr>
            </w:pPr>
            <w:r>
              <w:rPr>
                <w:sz w:val="20"/>
              </w:rPr>
              <w:t>3</w:t>
            </w:r>
          </w:p>
        </w:tc>
        <w:tc>
          <w:tcPr>
            <w:tcW w:w="8842" w:type="dxa"/>
            <w:gridSpan w:val="24"/>
            <w:tcBorders>
              <w:top w:val="single" w:sz="4" w:space="0" w:color="auto"/>
              <w:left w:val="single" w:sz="4" w:space="0" w:color="auto"/>
              <w:bottom w:val="single" w:sz="4" w:space="0" w:color="auto"/>
              <w:right w:val="single" w:sz="18" w:space="0" w:color="auto"/>
            </w:tcBorders>
          </w:tcPr>
          <w:p w14:paraId="78D1FCCB" w14:textId="2492EFB1" w:rsidR="00C8696B" w:rsidRPr="005E0CE0" w:rsidRDefault="00F7619A" w:rsidP="00C8696B">
            <w:pPr>
              <w:rPr>
                <w:sz w:val="24"/>
              </w:rPr>
            </w:pPr>
            <w:r>
              <w:rPr>
                <w:sz w:val="24"/>
              </w:rPr>
              <w:t xml:space="preserve">Employees must be aware of hazardous chemicals </w:t>
            </w:r>
            <w:r w:rsidR="00AB7D8F">
              <w:rPr>
                <w:sz w:val="24"/>
              </w:rPr>
              <w:t>present in the hospital</w:t>
            </w:r>
            <w:r w:rsidR="005D0A1B">
              <w:rPr>
                <w:sz w:val="24"/>
              </w:rPr>
              <w:t xml:space="preserve">. </w:t>
            </w:r>
            <w:r w:rsidR="004F4554" w:rsidRPr="004F4554">
              <w:rPr>
                <w:sz w:val="24"/>
              </w:rPr>
              <w:t>Clos</w:t>
            </w:r>
            <w:r w:rsidR="004F4554">
              <w:rPr>
                <w:sz w:val="24"/>
              </w:rPr>
              <w:t>ing</w:t>
            </w:r>
            <w:r w:rsidR="004F4554" w:rsidRPr="004F4554">
              <w:rPr>
                <w:sz w:val="24"/>
              </w:rPr>
              <w:t xml:space="preserve"> all chemical tubes.</w:t>
            </w:r>
            <w:r w:rsidR="008A33D3">
              <w:rPr>
                <w:sz w:val="24"/>
              </w:rPr>
              <w:t xml:space="preserve"> </w:t>
            </w:r>
          </w:p>
        </w:tc>
      </w:tr>
      <w:tr w:rsidR="00C8696B" w14:paraId="73A5ECF7" w14:textId="77777777">
        <w:trPr>
          <w:cantSplit/>
          <w:trHeight w:val="271"/>
        </w:trPr>
        <w:tc>
          <w:tcPr>
            <w:tcW w:w="630" w:type="dxa"/>
            <w:vMerge/>
            <w:tcBorders>
              <w:left w:val="single" w:sz="18" w:space="0" w:color="auto"/>
              <w:right w:val="single" w:sz="4" w:space="0" w:color="auto"/>
            </w:tcBorders>
            <w:vAlign w:val="center"/>
          </w:tcPr>
          <w:p w14:paraId="508DDC03" w14:textId="77777777" w:rsidR="00C8696B" w:rsidRDefault="00C8696B">
            <w:pPr>
              <w:jc w:val="center"/>
              <w:rPr>
                <w:sz w:val="20"/>
              </w:rPr>
            </w:pPr>
          </w:p>
        </w:tc>
        <w:tc>
          <w:tcPr>
            <w:tcW w:w="270" w:type="dxa"/>
            <w:vMerge/>
            <w:tcBorders>
              <w:left w:val="single" w:sz="4" w:space="0" w:color="auto"/>
              <w:right w:val="single" w:sz="4" w:space="0" w:color="auto"/>
            </w:tcBorders>
            <w:vAlign w:val="center"/>
          </w:tcPr>
          <w:p w14:paraId="6D3E34CE" w14:textId="77777777" w:rsidR="00C8696B" w:rsidRDefault="00C8696B">
            <w:pPr>
              <w:jc w:val="center"/>
              <w:rPr>
                <w:sz w:val="20"/>
              </w:rPr>
            </w:pPr>
          </w:p>
        </w:tc>
        <w:tc>
          <w:tcPr>
            <w:tcW w:w="360" w:type="dxa"/>
            <w:tcBorders>
              <w:left w:val="single" w:sz="4" w:space="0" w:color="auto"/>
              <w:right w:val="single" w:sz="4" w:space="0" w:color="auto"/>
            </w:tcBorders>
            <w:vAlign w:val="center"/>
          </w:tcPr>
          <w:p w14:paraId="067CBB40" w14:textId="77777777" w:rsidR="00C8696B" w:rsidRDefault="00A55E7E">
            <w:pPr>
              <w:jc w:val="center"/>
              <w:rPr>
                <w:sz w:val="20"/>
              </w:rPr>
            </w:pPr>
            <w:r>
              <w:rPr>
                <w:sz w:val="20"/>
              </w:rPr>
              <w:t>4</w:t>
            </w:r>
          </w:p>
        </w:tc>
        <w:tc>
          <w:tcPr>
            <w:tcW w:w="8842" w:type="dxa"/>
            <w:gridSpan w:val="24"/>
            <w:tcBorders>
              <w:top w:val="single" w:sz="4" w:space="0" w:color="auto"/>
              <w:left w:val="single" w:sz="4" w:space="0" w:color="auto"/>
              <w:bottom w:val="single" w:sz="4" w:space="0" w:color="auto"/>
              <w:right w:val="single" w:sz="18" w:space="0" w:color="auto"/>
            </w:tcBorders>
          </w:tcPr>
          <w:p w14:paraId="7A2835D4" w14:textId="77777777" w:rsidR="00C8696B" w:rsidRPr="00A55E7E" w:rsidRDefault="00C8696B" w:rsidP="00C8696B">
            <w:pPr>
              <w:rPr>
                <w:sz w:val="64"/>
                <w:szCs w:val="64"/>
              </w:rPr>
            </w:pPr>
          </w:p>
        </w:tc>
      </w:tr>
      <w:tr w:rsidR="00C8696B" w14:paraId="0EA0C252" w14:textId="77777777">
        <w:trPr>
          <w:cantSplit/>
          <w:trHeight w:val="271"/>
        </w:trPr>
        <w:tc>
          <w:tcPr>
            <w:tcW w:w="630" w:type="dxa"/>
            <w:vMerge/>
            <w:tcBorders>
              <w:left w:val="single" w:sz="18" w:space="0" w:color="auto"/>
              <w:right w:val="single" w:sz="4" w:space="0" w:color="auto"/>
            </w:tcBorders>
            <w:vAlign w:val="center"/>
          </w:tcPr>
          <w:p w14:paraId="3F80AFC0" w14:textId="77777777" w:rsidR="00C8696B" w:rsidRDefault="00C8696B">
            <w:pPr>
              <w:jc w:val="center"/>
              <w:rPr>
                <w:sz w:val="20"/>
              </w:rPr>
            </w:pPr>
          </w:p>
        </w:tc>
        <w:tc>
          <w:tcPr>
            <w:tcW w:w="270" w:type="dxa"/>
            <w:vMerge/>
            <w:tcBorders>
              <w:left w:val="single" w:sz="4" w:space="0" w:color="auto"/>
              <w:right w:val="single" w:sz="4" w:space="0" w:color="auto"/>
            </w:tcBorders>
            <w:vAlign w:val="center"/>
          </w:tcPr>
          <w:p w14:paraId="46E32181" w14:textId="77777777" w:rsidR="00C8696B" w:rsidRDefault="00C8696B">
            <w:pPr>
              <w:jc w:val="center"/>
              <w:rPr>
                <w:sz w:val="20"/>
              </w:rPr>
            </w:pPr>
          </w:p>
        </w:tc>
        <w:tc>
          <w:tcPr>
            <w:tcW w:w="360" w:type="dxa"/>
            <w:tcBorders>
              <w:left w:val="single" w:sz="4" w:space="0" w:color="auto"/>
              <w:right w:val="single" w:sz="4" w:space="0" w:color="auto"/>
            </w:tcBorders>
            <w:vAlign w:val="center"/>
          </w:tcPr>
          <w:p w14:paraId="12893A04" w14:textId="77777777" w:rsidR="00C8696B" w:rsidRDefault="00A55E7E">
            <w:pPr>
              <w:jc w:val="center"/>
              <w:rPr>
                <w:sz w:val="20"/>
              </w:rPr>
            </w:pPr>
            <w:r>
              <w:rPr>
                <w:sz w:val="20"/>
              </w:rPr>
              <w:t>5</w:t>
            </w:r>
          </w:p>
        </w:tc>
        <w:tc>
          <w:tcPr>
            <w:tcW w:w="8842" w:type="dxa"/>
            <w:gridSpan w:val="24"/>
            <w:tcBorders>
              <w:top w:val="single" w:sz="4" w:space="0" w:color="auto"/>
              <w:left w:val="single" w:sz="4" w:space="0" w:color="auto"/>
              <w:bottom w:val="single" w:sz="4" w:space="0" w:color="auto"/>
              <w:right w:val="single" w:sz="18" w:space="0" w:color="auto"/>
            </w:tcBorders>
          </w:tcPr>
          <w:p w14:paraId="3583715D" w14:textId="77777777" w:rsidR="00C8696B" w:rsidRPr="00A55E7E" w:rsidRDefault="00C8696B" w:rsidP="00C8696B">
            <w:pPr>
              <w:rPr>
                <w:sz w:val="64"/>
                <w:szCs w:val="64"/>
              </w:rPr>
            </w:pPr>
          </w:p>
        </w:tc>
      </w:tr>
      <w:tr w:rsidR="00C8696B" w14:paraId="625F537C" w14:textId="77777777">
        <w:trPr>
          <w:cantSplit/>
          <w:trHeight w:val="272"/>
        </w:trPr>
        <w:tc>
          <w:tcPr>
            <w:tcW w:w="630" w:type="dxa"/>
            <w:vMerge/>
            <w:tcBorders>
              <w:left w:val="single" w:sz="18" w:space="0" w:color="auto"/>
              <w:bottom w:val="single" w:sz="4" w:space="0" w:color="auto"/>
              <w:right w:val="single" w:sz="4" w:space="0" w:color="auto"/>
            </w:tcBorders>
            <w:vAlign w:val="center"/>
          </w:tcPr>
          <w:p w14:paraId="484B8CD8" w14:textId="77777777" w:rsidR="00C8696B" w:rsidRDefault="00C8696B">
            <w:pPr>
              <w:jc w:val="center"/>
              <w:rPr>
                <w:sz w:val="20"/>
              </w:rPr>
            </w:pPr>
          </w:p>
        </w:tc>
        <w:tc>
          <w:tcPr>
            <w:tcW w:w="270" w:type="dxa"/>
            <w:vMerge/>
            <w:tcBorders>
              <w:left w:val="single" w:sz="4" w:space="0" w:color="auto"/>
              <w:bottom w:val="single" w:sz="4" w:space="0" w:color="auto"/>
              <w:right w:val="single" w:sz="4" w:space="0" w:color="auto"/>
            </w:tcBorders>
            <w:vAlign w:val="center"/>
          </w:tcPr>
          <w:p w14:paraId="15671822" w14:textId="77777777" w:rsidR="00C8696B" w:rsidRDefault="00C8696B">
            <w:pPr>
              <w:jc w:val="center"/>
              <w:rPr>
                <w:sz w:val="20"/>
              </w:rPr>
            </w:pPr>
          </w:p>
        </w:tc>
        <w:tc>
          <w:tcPr>
            <w:tcW w:w="360" w:type="dxa"/>
            <w:tcBorders>
              <w:left w:val="single" w:sz="4" w:space="0" w:color="auto"/>
              <w:bottom w:val="single" w:sz="4" w:space="0" w:color="auto"/>
              <w:right w:val="single" w:sz="4" w:space="0" w:color="auto"/>
            </w:tcBorders>
            <w:vAlign w:val="center"/>
          </w:tcPr>
          <w:p w14:paraId="2F1585C7" w14:textId="77777777" w:rsidR="00C8696B" w:rsidRDefault="00A55E7E">
            <w:pPr>
              <w:jc w:val="center"/>
              <w:rPr>
                <w:sz w:val="20"/>
              </w:rPr>
            </w:pPr>
            <w:r>
              <w:rPr>
                <w:sz w:val="20"/>
              </w:rPr>
              <w:t>6</w:t>
            </w:r>
          </w:p>
        </w:tc>
        <w:tc>
          <w:tcPr>
            <w:tcW w:w="8842" w:type="dxa"/>
            <w:gridSpan w:val="24"/>
            <w:tcBorders>
              <w:top w:val="single" w:sz="4" w:space="0" w:color="auto"/>
              <w:left w:val="single" w:sz="4" w:space="0" w:color="auto"/>
              <w:bottom w:val="single" w:sz="18" w:space="0" w:color="auto"/>
              <w:right w:val="single" w:sz="18" w:space="0" w:color="auto"/>
            </w:tcBorders>
          </w:tcPr>
          <w:p w14:paraId="67B9EA53" w14:textId="77777777" w:rsidR="00C8696B" w:rsidRPr="00A55E7E" w:rsidRDefault="00C8696B">
            <w:pPr>
              <w:rPr>
                <w:sz w:val="64"/>
                <w:szCs w:val="64"/>
              </w:rPr>
            </w:pPr>
          </w:p>
        </w:tc>
      </w:tr>
      <w:tr w:rsidR="00C8696B" w14:paraId="464063B0" w14:textId="77777777">
        <w:trPr>
          <w:gridAfter w:val="1"/>
          <w:wAfter w:w="22" w:type="dxa"/>
          <w:cantSplit/>
          <w:trHeight w:val="272"/>
        </w:trPr>
        <w:tc>
          <w:tcPr>
            <w:tcW w:w="5220" w:type="dxa"/>
            <w:gridSpan w:val="12"/>
            <w:tcBorders>
              <w:top w:val="single" w:sz="18" w:space="0" w:color="auto"/>
              <w:left w:val="single" w:sz="18" w:space="0" w:color="auto"/>
              <w:bottom w:val="single" w:sz="4" w:space="0" w:color="auto"/>
              <w:right w:val="single" w:sz="4" w:space="0" w:color="auto"/>
            </w:tcBorders>
            <w:shd w:val="clear" w:color="auto" w:fill="E0E0E0"/>
            <w:vAlign w:val="center"/>
          </w:tcPr>
          <w:p w14:paraId="7E129402" w14:textId="77777777" w:rsidR="00C8696B" w:rsidRDefault="00C8696B">
            <w:pPr>
              <w:rPr>
                <w:sz w:val="24"/>
              </w:rPr>
            </w:pPr>
            <w:r>
              <w:rPr>
                <w:sz w:val="24"/>
              </w:rPr>
              <w:t>Reassessment of Activity Hazards Controlled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29C51A5F" w14:textId="77777777" w:rsidR="00C8696B" w:rsidRDefault="00C8696B">
            <w:pPr>
              <w:rPr>
                <w:sz w:val="24"/>
              </w:rPr>
            </w:pPr>
            <w:r>
              <w:rPr>
                <w:sz w:val="24"/>
              </w:rPr>
              <w:t>Severity</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09917BEB" w14:textId="77777777" w:rsidR="00C8696B" w:rsidRDefault="00C8696B">
            <w:pPr>
              <w:rPr>
                <w:sz w:val="24"/>
              </w:rPr>
            </w:pPr>
            <w:r>
              <w:rPr>
                <w:sz w:val="24"/>
              </w:rPr>
              <w:t>Likelihood</w:t>
            </w:r>
          </w:p>
        </w:tc>
        <w:tc>
          <w:tcPr>
            <w:tcW w:w="1620" w:type="dxa"/>
            <w:gridSpan w:val="3"/>
            <w:tcBorders>
              <w:top w:val="single" w:sz="18" w:space="0" w:color="auto"/>
              <w:left w:val="single" w:sz="4" w:space="0" w:color="auto"/>
              <w:bottom w:val="single" w:sz="4" w:space="0" w:color="auto"/>
              <w:right w:val="single" w:sz="18" w:space="0" w:color="auto"/>
            </w:tcBorders>
            <w:shd w:val="clear" w:color="auto" w:fill="E0E0E0"/>
            <w:vAlign w:val="center"/>
          </w:tcPr>
          <w:p w14:paraId="2D4B8BD6" w14:textId="77777777" w:rsidR="00C8696B" w:rsidRDefault="00C8696B">
            <w:pPr>
              <w:rPr>
                <w:sz w:val="24"/>
              </w:rPr>
            </w:pPr>
            <w:r>
              <w:rPr>
                <w:sz w:val="24"/>
              </w:rPr>
              <w:t>Risk Level</w:t>
            </w:r>
          </w:p>
        </w:tc>
      </w:tr>
      <w:tr w:rsidR="00C8696B" w14:paraId="3EAA7296" w14:textId="77777777">
        <w:trPr>
          <w:gridAfter w:val="1"/>
          <w:wAfter w:w="22" w:type="dxa"/>
          <w:cantSplit/>
          <w:trHeight w:val="272"/>
        </w:trPr>
        <w:tc>
          <w:tcPr>
            <w:tcW w:w="1260" w:type="dxa"/>
            <w:gridSpan w:val="3"/>
            <w:tcBorders>
              <w:top w:val="single" w:sz="4" w:space="0" w:color="auto"/>
              <w:left w:val="single" w:sz="18" w:space="0" w:color="auto"/>
              <w:bottom w:val="single" w:sz="4" w:space="0" w:color="auto"/>
              <w:right w:val="single" w:sz="4" w:space="0" w:color="auto"/>
            </w:tcBorders>
            <w:vAlign w:val="center"/>
          </w:tcPr>
          <w:p w14:paraId="2F3D33B3" w14:textId="77777777" w:rsidR="00C8696B" w:rsidRDefault="00C8696B">
            <w:pPr>
              <w:jc w:val="center"/>
              <w:rPr>
                <w:sz w:val="24"/>
              </w:rPr>
            </w:pPr>
            <w:r>
              <w:rPr>
                <w:sz w:val="24"/>
              </w:rPr>
              <w:t>1</w:t>
            </w:r>
          </w:p>
        </w:tc>
        <w:tc>
          <w:tcPr>
            <w:tcW w:w="3960" w:type="dxa"/>
            <w:gridSpan w:val="9"/>
            <w:tcBorders>
              <w:top w:val="single" w:sz="4" w:space="0" w:color="auto"/>
              <w:left w:val="single" w:sz="4" w:space="0" w:color="auto"/>
              <w:right w:val="single" w:sz="4" w:space="0" w:color="auto"/>
            </w:tcBorders>
          </w:tcPr>
          <w:p w14:paraId="59F52EEB" w14:textId="3EDB6545" w:rsidR="00C8696B" w:rsidRDefault="00F22CB6" w:rsidP="00C8696B">
            <w:pPr>
              <w:rPr>
                <w:sz w:val="24"/>
              </w:rPr>
            </w:pPr>
            <w:r>
              <w:rPr>
                <w:sz w:val="24"/>
              </w:rPr>
              <w:t>Wrong medications given to patients</w:t>
            </w:r>
          </w:p>
        </w:tc>
        <w:tc>
          <w:tcPr>
            <w:tcW w:w="1620" w:type="dxa"/>
            <w:gridSpan w:val="5"/>
            <w:tcBorders>
              <w:top w:val="single" w:sz="4" w:space="0" w:color="auto"/>
              <w:left w:val="single" w:sz="4" w:space="0" w:color="auto"/>
              <w:right w:val="single" w:sz="4" w:space="0" w:color="auto"/>
            </w:tcBorders>
          </w:tcPr>
          <w:p w14:paraId="2E15E5DB" w14:textId="4A0FC0A1" w:rsidR="00A944E8" w:rsidRDefault="00A944E8" w:rsidP="00A944E8">
            <w:pPr>
              <w:rPr>
                <w:sz w:val="24"/>
              </w:rPr>
            </w:pPr>
            <w:r>
              <w:rPr>
                <w:sz w:val="24"/>
              </w:rPr>
              <w:t>5</w:t>
            </w:r>
          </w:p>
        </w:tc>
        <w:tc>
          <w:tcPr>
            <w:tcW w:w="1620" w:type="dxa"/>
            <w:gridSpan w:val="6"/>
            <w:tcBorders>
              <w:top w:val="single" w:sz="4" w:space="0" w:color="auto"/>
              <w:left w:val="single" w:sz="4" w:space="0" w:color="auto"/>
              <w:right w:val="single" w:sz="4" w:space="0" w:color="auto"/>
            </w:tcBorders>
          </w:tcPr>
          <w:p w14:paraId="191FDF66" w14:textId="746B1347" w:rsidR="00C8696B" w:rsidRDefault="001D2879" w:rsidP="00C8696B">
            <w:pPr>
              <w:rPr>
                <w:sz w:val="24"/>
              </w:rPr>
            </w:pPr>
            <w:r>
              <w:rPr>
                <w:sz w:val="24"/>
              </w:rPr>
              <w:t>1</w:t>
            </w:r>
          </w:p>
        </w:tc>
        <w:tc>
          <w:tcPr>
            <w:tcW w:w="1620" w:type="dxa"/>
            <w:gridSpan w:val="3"/>
            <w:tcBorders>
              <w:top w:val="single" w:sz="4" w:space="0" w:color="auto"/>
              <w:left w:val="single" w:sz="4" w:space="0" w:color="auto"/>
              <w:right w:val="single" w:sz="18" w:space="0" w:color="auto"/>
            </w:tcBorders>
          </w:tcPr>
          <w:p w14:paraId="76CA018D" w14:textId="2E531A2D" w:rsidR="00C8696B" w:rsidRDefault="00314F5F" w:rsidP="00C8696B">
            <w:pPr>
              <w:rPr>
                <w:sz w:val="24"/>
              </w:rPr>
            </w:pPr>
            <w:r>
              <w:rPr>
                <w:sz w:val="24"/>
              </w:rPr>
              <w:t>5Y</w:t>
            </w:r>
          </w:p>
        </w:tc>
      </w:tr>
      <w:tr w:rsidR="00C8696B" w14:paraId="2D705B23" w14:textId="77777777">
        <w:trPr>
          <w:gridAfter w:val="1"/>
          <w:wAfter w:w="22" w:type="dxa"/>
          <w:cantSplit/>
          <w:trHeight w:val="272"/>
        </w:trPr>
        <w:tc>
          <w:tcPr>
            <w:tcW w:w="1260" w:type="dxa"/>
            <w:gridSpan w:val="3"/>
            <w:tcBorders>
              <w:top w:val="single" w:sz="4" w:space="0" w:color="auto"/>
              <w:left w:val="single" w:sz="18" w:space="0" w:color="auto"/>
              <w:bottom w:val="single" w:sz="4" w:space="0" w:color="auto"/>
              <w:right w:val="single" w:sz="4" w:space="0" w:color="auto"/>
            </w:tcBorders>
            <w:vAlign w:val="center"/>
          </w:tcPr>
          <w:p w14:paraId="2BFAC1C8" w14:textId="77777777" w:rsidR="00C8696B" w:rsidRDefault="00C8696B">
            <w:pPr>
              <w:jc w:val="center"/>
              <w:rPr>
                <w:sz w:val="24"/>
              </w:rPr>
            </w:pPr>
            <w:r>
              <w:rPr>
                <w:sz w:val="24"/>
              </w:rPr>
              <w:t>2</w:t>
            </w:r>
          </w:p>
        </w:tc>
        <w:tc>
          <w:tcPr>
            <w:tcW w:w="3960" w:type="dxa"/>
            <w:gridSpan w:val="9"/>
            <w:tcBorders>
              <w:left w:val="single" w:sz="4" w:space="0" w:color="auto"/>
              <w:right w:val="single" w:sz="4" w:space="0" w:color="auto"/>
            </w:tcBorders>
          </w:tcPr>
          <w:p w14:paraId="4DE8CE9A" w14:textId="17754C76" w:rsidR="00C8696B" w:rsidRDefault="00F22CB6" w:rsidP="00C8696B">
            <w:pPr>
              <w:rPr>
                <w:sz w:val="24"/>
              </w:rPr>
            </w:pPr>
            <w:r>
              <w:rPr>
                <w:sz w:val="24"/>
              </w:rPr>
              <w:t>Lacking patient care</w:t>
            </w:r>
          </w:p>
        </w:tc>
        <w:tc>
          <w:tcPr>
            <w:tcW w:w="1620" w:type="dxa"/>
            <w:gridSpan w:val="5"/>
            <w:tcBorders>
              <w:left w:val="single" w:sz="4" w:space="0" w:color="auto"/>
              <w:right w:val="single" w:sz="4" w:space="0" w:color="auto"/>
            </w:tcBorders>
          </w:tcPr>
          <w:p w14:paraId="774AC594" w14:textId="595DC497" w:rsidR="00C8696B" w:rsidRDefault="00A944E8" w:rsidP="00C8696B">
            <w:pPr>
              <w:rPr>
                <w:sz w:val="24"/>
              </w:rPr>
            </w:pPr>
            <w:r>
              <w:rPr>
                <w:sz w:val="24"/>
              </w:rPr>
              <w:t>4</w:t>
            </w:r>
          </w:p>
        </w:tc>
        <w:tc>
          <w:tcPr>
            <w:tcW w:w="1620" w:type="dxa"/>
            <w:gridSpan w:val="6"/>
            <w:tcBorders>
              <w:left w:val="single" w:sz="4" w:space="0" w:color="auto"/>
              <w:right w:val="single" w:sz="4" w:space="0" w:color="auto"/>
            </w:tcBorders>
          </w:tcPr>
          <w:p w14:paraId="0A8AC497" w14:textId="31724E24" w:rsidR="00C8696B" w:rsidRDefault="00314F5F" w:rsidP="00C8696B">
            <w:pPr>
              <w:rPr>
                <w:sz w:val="24"/>
              </w:rPr>
            </w:pPr>
            <w:r>
              <w:rPr>
                <w:sz w:val="24"/>
              </w:rPr>
              <w:t>2</w:t>
            </w:r>
          </w:p>
        </w:tc>
        <w:tc>
          <w:tcPr>
            <w:tcW w:w="1620" w:type="dxa"/>
            <w:gridSpan w:val="3"/>
            <w:tcBorders>
              <w:left w:val="single" w:sz="4" w:space="0" w:color="auto"/>
              <w:right w:val="single" w:sz="18" w:space="0" w:color="auto"/>
            </w:tcBorders>
          </w:tcPr>
          <w:p w14:paraId="08A49838" w14:textId="3AA1CEF6" w:rsidR="00C8696B" w:rsidRDefault="001D5814" w:rsidP="00C8696B">
            <w:pPr>
              <w:rPr>
                <w:sz w:val="24"/>
              </w:rPr>
            </w:pPr>
            <w:r>
              <w:rPr>
                <w:sz w:val="24"/>
              </w:rPr>
              <w:t>8</w:t>
            </w:r>
          </w:p>
        </w:tc>
      </w:tr>
      <w:tr w:rsidR="00C8696B" w14:paraId="45FCCB14" w14:textId="77777777">
        <w:trPr>
          <w:gridAfter w:val="1"/>
          <w:wAfter w:w="22" w:type="dxa"/>
          <w:cantSplit/>
          <w:trHeight w:val="272"/>
        </w:trPr>
        <w:tc>
          <w:tcPr>
            <w:tcW w:w="1260" w:type="dxa"/>
            <w:gridSpan w:val="3"/>
            <w:tcBorders>
              <w:top w:val="single" w:sz="4" w:space="0" w:color="auto"/>
              <w:left w:val="single" w:sz="18" w:space="0" w:color="auto"/>
              <w:bottom w:val="single" w:sz="4" w:space="0" w:color="auto"/>
              <w:right w:val="single" w:sz="4" w:space="0" w:color="auto"/>
            </w:tcBorders>
            <w:vAlign w:val="center"/>
          </w:tcPr>
          <w:p w14:paraId="4A65096F" w14:textId="77777777" w:rsidR="00C8696B" w:rsidRDefault="00C8696B">
            <w:pPr>
              <w:jc w:val="center"/>
              <w:rPr>
                <w:sz w:val="24"/>
              </w:rPr>
            </w:pPr>
            <w:r>
              <w:rPr>
                <w:sz w:val="24"/>
              </w:rPr>
              <w:t>3</w:t>
            </w:r>
          </w:p>
        </w:tc>
        <w:tc>
          <w:tcPr>
            <w:tcW w:w="3960" w:type="dxa"/>
            <w:gridSpan w:val="9"/>
            <w:tcBorders>
              <w:left w:val="single" w:sz="4" w:space="0" w:color="auto"/>
              <w:right w:val="single" w:sz="4" w:space="0" w:color="auto"/>
            </w:tcBorders>
          </w:tcPr>
          <w:p w14:paraId="2127B840" w14:textId="28BBC973" w:rsidR="00C8696B" w:rsidRDefault="00F22CB6" w:rsidP="00C8696B">
            <w:pPr>
              <w:rPr>
                <w:sz w:val="24"/>
              </w:rPr>
            </w:pPr>
            <w:r>
              <w:rPr>
                <w:sz w:val="24"/>
              </w:rPr>
              <w:t>Chemicals</w:t>
            </w:r>
          </w:p>
        </w:tc>
        <w:tc>
          <w:tcPr>
            <w:tcW w:w="1620" w:type="dxa"/>
            <w:gridSpan w:val="5"/>
            <w:tcBorders>
              <w:left w:val="single" w:sz="4" w:space="0" w:color="auto"/>
              <w:right w:val="single" w:sz="4" w:space="0" w:color="auto"/>
            </w:tcBorders>
          </w:tcPr>
          <w:p w14:paraId="0BD42953" w14:textId="7D4BC877" w:rsidR="00C8696B" w:rsidRDefault="00A944E8" w:rsidP="00C8696B">
            <w:pPr>
              <w:rPr>
                <w:sz w:val="24"/>
              </w:rPr>
            </w:pPr>
            <w:r>
              <w:rPr>
                <w:sz w:val="24"/>
              </w:rPr>
              <w:t>5</w:t>
            </w:r>
          </w:p>
        </w:tc>
        <w:tc>
          <w:tcPr>
            <w:tcW w:w="1620" w:type="dxa"/>
            <w:gridSpan w:val="6"/>
            <w:tcBorders>
              <w:left w:val="single" w:sz="4" w:space="0" w:color="auto"/>
              <w:right w:val="single" w:sz="4" w:space="0" w:color="auto"/>
            </w:tcBorders>
          </w:tcPr>
          <w:p w14:paraId="6541FFDC" w14:textId="092C875C" w:rsidR="00C8696B" w:rsidRDefault="00314F5F" w:rsidP="00C8696B">
            <w:pPr>
              <w:rPr>
                <w:sz w:val="24"/>
              </w:rPr>
            </w:pPr>
            <w:r>
              <w:rPr>
                <w:sz w:val="24"/>
              </w:rPr>
              <w:t>1</w:t>
            </w:r>
          </w:p>
        </w:tc>
        <w:tc>
          <w:tcPr>
            <w:tcW w:w="1620" w:type="dxa"/>
            <w:gridSpan w:val="3"/>
            <w:tcBorders>
              <w:left w:val="single" w:sz="4" w:space="0" w:color="auto"/>
              <w:right w:val="single" w:sz="18" w:space="0" w:color="auto"/>
            </w:tcBorders>
          </w:tcPr>
          <w:p w14:paraId="3001894B" w14:textId="0E2CB365" w:rsidR="00C8696B" w:rsidRDefault="001D5814" w:rsidP="00C8696B">
            <w:pPr>
              <w:rPr>
                <w:sz w:val="24"/>
              </w:rPr>
            </w:pPr>
            <w:r>
              <w:rPr>
                <w:sz w:val="24"/>
              </w:rPr>
              <w:t>5Y</w:t>
            </w:r>
          </w:p>
        </w:tc>
      </w:tr>
      <w:tr w:rsidR="00C8696B" w14:paraId="305E0355" w14:textId="77777777">
        <w:trPr>
          <w:gridAfter w:val="1"/>
          <w:wAfter w:w="22" w:type="dxa"/>
          <w:cantSplit/>
          <w:trHeight w:val="272"/>
        </w:trPr>
        <w:tc>
          <w:tcPr>
            <w:tcW w:w="1260" w:type="dxa"/>
            <w:gridSpan w:val="3"/>
            <w:tcBorders>
              <w:top w:val="single" w:sz="4" w:space="0" w:color="auto"/>
              <w:left w:val="single" w:sz="18" w:space="0" w:color="auto"/>
              <w:bottom w:val="single" w:sz="4" w:space="0" w:color="auto"/>
              <w:right w:val="single" w:sz="4" w:space="0" w:color="auto"/>
            </w:tcBorders>
            <w:vAlign w:val="center"/>
          </w:tcPr>
          <w:p w14:paraId="0E078706" w14:textId="77777777" w:rsidR="00C8696B" w:rsidRDefault="00C8696B">
            <w:pPr>
              <w:jc w:val="center"/>
              <w:rPr>
                <w:sz w:val="24"/>
              </w:rPr>
            </w:pPr>
            <w:r>
              <w:rPr>
                <w:sz w:val="24"/>
              </w:rPr>
              <w:t>4</w:t>
            </w:r>
          </w:p>
        </w:tc>
        <w:tc>
          <w:tcPr>
            <w:tcW w:w="3960" w:type="dxa"/>
            <w:gridSpan w:val="9"/>
            <w:tcBorders>
              <w:left w:val="single" w:sz="4" w:space="0" w:color="auto"/>
              <w:right w:val="single" w:sz="4" w:space="0" w:color="auto"/>
            </w:tcBorders>
          </w:tcPr>
          <w:p w14:paraId="51D3B2F7" w14:textId="77777777" w:rsidR="00C8696B" w:rsidRDefault="00C8696B" w:rsidP="00C8696B">
            <w:pPr>
              <w:rPr>
                <w:sz w:val="24"/>
              </w:rPr>
            </w:pPr>
          </w:p>
        </w:tc>
        <w:tc>
          <w:tcPr>
            <w:tcW w:w="1620" w:type="dxa"/>
            <w:gridSpan w:val="5"/>
            <w:tcBorders>
              <w:left w:val="single" w:sz="4" w:space="0" w:color="auto"/>
              <w:right w:val="single" w:sz="4" w:space="0" w:color="auto"/>
            </w:tcBorders>
          </w:tcPr>
          <w:p w14:paraId="41859A01" w14:textId="77777777" w:rsidR="00C8696B" w:rsidRDefault="00C8696B" w:rsidP="00C8696B">
            <w:pPr>
              <w:rPr>
                <w:sz w:val="24"/>
              </w:rPr>
            </w:pPr>
          </w:p>
        </w:tc>
        <w:tc>
          <w:tcPr>
            <w:tcW w:w="1620" w:type="dxa"/>
            <w:gridSpan w:val="6"/>
            <w:tcBorders>
              <w:left w:val="single" w:sz="4" w:space="0" w:color="auto"/>
              <w:right w:val="single" w:sz="4" w:space="0" w:color="auto"/>
            </w:tcBorders>
          </w:tcPr>
          <w:p w14:paraId="3D71DDE6" w14:textId="77777777" w:rsidR="00C8696B" w:rsidRDefault="00C8696B" w:rsidP="00C8696B">
            <w:pPr>
              <w:rPr>
                <w:sz w:val="24"/>
              </w:rPr>
            </w:pPr>
          </w:p>
        </w:tc>
        <w:tc>
          <w:tcPr>
            <w:tcW w:w="1620" w:type="dxa"/>
            <w:gridSpan w:val="3"/>
            <w:tcBorders>
              <w:left w:val="single" w:sz="4" w:space="0" w:color="auto"/>
              <w:right w:val="single" w:sz="18" w:space="0" w:color="auto"/>
            </w:tcBorders>
          </w:tcPr>
          <w:p w14:paraId="545A899C" w14:textId="77777777" w:rsidR="00C8696B" w:rsidRDefault="00C8696B" w:rsidP="00C8696B">
            <w:pPr>
              <w:rPr>
                <w:sz w:val="24"/>
              </w:rPr>
            </w:pPr>
          </w:p>
        </w:tc>
      </w:tr>
      <w:tr w:rsidR="00C8696B" w14:paraId="6CCCB3EA" w14:textId="77777777">
        <w:trPr>
          <w:gridAfter w:val="1"/>
          <w:wAfter w:w="22" w:type="dxa"/>
          <w:cantSplit/>
          <w:trHeight w:val="272"/>
        </w:trPr>
        <w:tc>
          <w:tcPr>
            <w:tcW w:w="1260" w:type="dxa"/>
            <w:gridSpan w:val="3"/>
            <w:tcBorders>
              <w:top w:val="single" w:sz="4" w:space="0" w:color="auto"/>
              <w:left w:val="single" w:sz="18" w:space="0" w:color="auto"/>
              <w:bottom w:val="single" w:sz="4" w:space="0" w:color="auto"/>
              <w:right w:val="single" w:sz="4" w:space="0" w:color="auto"/>
            </w:tcBorders>
            <w:vAlign w:val="center"/>
          </w:tcPr>
          <w:p w14:paraId="21B2AFAB" w14:textId="77777777" w:rsidR="00C8696B" w:rsidRDefault="00C8696B">
            <w:pPr>
              <w:jc w:val="center"/>
              <w:rPr>
                <w:sz w:val="24"/>
              </w:rPr>
            </w:pPr>
            <w:r>
              <w:rPr>
                <w:sz w:val="24"/>
              </w:rPr>
              <w:t>5</w:t>
            </w:r>
          </w:p>
        </w:tc>
        <w:tc>
          <w:tcPr>
            <w:tcW w:w="3960" w:type="dxa"/>
            <w:gridSpan w:val="9"/>
            <w:tcBorders>
              <w:left w:val="single" w:sz="4" w:space="0" w:color="auto"/>
              <w:right w:val="single" w:sz="4" w:space="0" w:color="auto"/>
            </w:tcBorders>
          </w:tcPr>
          <w:p w14:paraId="5F09FA27" w14:textId="77777777" w:rsidR="00C8696B" w:rsidRDefault="00C8696B" w:rsidP="00C8696B">
            <w:pPr>
              <w:rPr>
                <w:sz w:val="24"/>
              </w:rPr>
            </w:pPr>
          </w:p>
        </w:tc>
        <w:tc>
          <w:tcPr>
            <w:tcW w:w="1620" w:type="dxa"/>
            <w:gridSpan w:val="5"/>
            <w:tcBorders>
              <w:left w:val="single" w:sz="4" w:space="0" w:color="auto"/>
              <w:right w:val="single" w:sz="4" w:space="0" w:color="auto"/>
            </w:tcBorders>
          </w:tcPr>
          <w:p w14:paraId="1CCE8B81" w14:textId="77777777" w:rsidR="00C8696B" w:rsidRDefault="00C8696B" w:rsidP="00C8696B">
            <w:pPr>
              <w:rPr>
                <w:sz w:val="24"/>
              </w:rPr>
            </w:pPr>
          </w:p>
        </w:tc>
        <w:tc>
          <w:tcPr>
            <w:tcW w:w="1620" w:type="dxa"/>
            <w:gridSpan w:val="6"/>
            <w:tcBorders>
              <w:left w:val="single" w:sz="4" w:space="0" w:color="auto"/>
              <w:right w:val="single" w:sz="4" w:space="0" w:color="auto"/>
            </w:tcBorders>
          </w:tcPr>
          <w:p w14:paraId="3ACA8577" w14:textId="77777777" w:rsidR="00C8696B" w:rsidRDefault="00C8696B" w:rsidP="00C8696B">
            <w:pPr>
              <w:rPr>
                <w:sz w:val="24"/>
              </w:rPr>
            </w:pPr>
          </w:p>
        </w:tc>
        <w:tc>
          <w:tcPr>
            <w:tcW w:w="1620" w:type="dxa"/>
            <w:gridSpan w:val="3"/>
            <w:tcBorders>
              <w:left w:val="single" w:sz="4" w:space="0" w:color="auto"/>
              <w:right w:val="single" w:sz="18" w:space="0" w:color="auto"/>
            </w:tcBorders>
          </w:tcPr>
          <w:p w14:paraId="066F0984" w14:textId="77777777" w:rsidR="00C8696B" w:rsidRDefault="00C8696B" w:rsidP="00C8696B">
            <w:pPr>
              <w:rPr>
                <w:sz w:val="24"/>
              </w:rPr>
            </w:pPr>
          </w:p>
        </w:tc>
      </w:tr>
      <w:tr w:rsidR="00C8696B" w14:paraId="0568B091" w14:textId="77777777">
        <w:trPr>
          <w:gridAfter w:val="1"/>
          <w:wAfter w:w="22" w:type="dxa"/>
          <w:cantSplit/>
          <w:trHeight w:val="272"/>
        </w:trPr>
        <w:tc>
          <w:tcPr>
            <w:tcW w:w="1260" w:type="dxa"/>
            <w:gridSpan w:val="3"/>
            <w:tcBorders>
              <w:top w:val="single" w:sz="4" w:space="0" w:color="auto"/>
              <w:left w:val="single" w:sz="18" w:space="0" w:color="auto"/>
              <w:bottom w:val="single" w:sz="18" w:space="0" w:color="auto"/>
              <w:right w:val="single" w:sz="4" w:space="0" w:color="auto"/>
            </w:tcBorders>
            <w:vAlign w:val="center"/>
          </w:tcPr>
          <w:p w14:paraId="041F033C" w14:textId="77777777" w:rsidR="00C8696B" w:rsidRDefault="00C8696B">
            <w:pPr>
              <w:jc w:val="center"/>
              <w:rPr>
                <w:sz w:val="24"/>
              </w:rPr>
            </w:pPr>
            <w:r>
              <w:rPr>
                <w:sz w:val="24"/>
              </w:rPr>
              <w:t>6</w:t>
            </w:r>
          </w:p>
        </w:tc>
        <w:tc>
          <w:tcPr>
            <w:tcW w:w="3960" w:type="dxa"/>
            <w:gridSpan w:val="9"/>
            <w:tcBorders>
              <w:left w:val="single" w:sz="4" w:space="0" w:color="auto"/>
              <w:bottom w:val="single" w:sz="18" w:space="0" w:color="auto"/>
              <w:right w:val="single" w:sz="4" w:space="0" w:color="auto"/>
            </w:tcBorders>
          </w:tcPr>
          <w:p w14:paraId="34CBC594" w14:textId="77777777" w:rsidR="00C8696B" w:rsidRDefault="00C8696B" w:rsidP="00C8696B">
            <w:pPr>
              <w:rPr>
                <w:sz w:val="24"/>
              </w:rPr>
            </w:pPr>
          </w:p>
        </w:tc>
        <w:tc>
          <w:tcPr>
            <w:tcW w:w="1620" w:type="dxa"/>
            <w:gridSpan w:val="5"/>
            <w:tcBorders>
              <w:left w:val="single" w:sz="4" w:space="0" w:color="auto"/>
              <w:bottom w:val="single" w:sz="18" w:space="0" w:color="auto"/>
              <w:right w:val="single" w:sz="4" w:space="0" w:color="auto"/>
            </w:tcBorders>
          </w:tcPr>
          <w:p w14:paraId="08677BC3" w14:textId="77777777" w:rsidR="00C8696B" w:rsidRDefault="00C8696B" w:rsidP="00C8696B">
            <w:pPr>
              <w:rPr>
                <w:sz w:val="24"/>
              </w:rPr>
            </w:pPr>
          </w:p>
        </w:tc>
        <w:tc>
          <w:tcPr>
            <w:tcW w:w="1620" w:type="dxa"/>
            <w:gridSpan w:val="6"/>
            <w:tcBorders>
              <w:left w:val="single" w:sz="4" w:space="0" w:color="auto"/>
              <w:bottom w:val="single" w:sz="18" w:space="0" w:color="auto"/>
              <w:right w:val="single" w:sz="4" w:space="0" w:color="auto"/>
            </w:tcBorders>
          </w:tcPr>
          <w:p w14:paraId="050395C6" w14:textId="77777777" w:rsidR="00C8696B" w:rsidRDefault="00C8696B" w:rsidP="00C8696B">
            <w:pPr>
              <w:rPr>
                <w:sz w:val="24"/>
              </w:rPr>
            </w:pPr>
          </w:p>
        </w:tc>
        <w:tc>
          <w:tcPr>
            <w:tcW w:w="1620" w:type="dxa"/>
            <w:gridSpan w:val="3"/>
            <w:tcBorders>
              <w:left w:val="single" w:sz="4" w:space="0" w:color="auto"/>
              <w:bottom w:val="single" w:sz="18" w:space="0" w:color="auto"/>
              <w:right w:val="single" w:sz="18" w:space="0" w:color="auto"/>
            </w:tcBorders>
          </w:tcPr>
          <w:p w14:paraId="75958DAA" w14:textId="77777777" w:rsidR="00C8696B" w:rsidRDefault="00C8696B" w:rsidP="00C8696B">
            <w:pPr>
              <w:rPr>
                <w:sz w:val="24"/>
              </w:rPr>
            </w:pPr>
          </w:p>
        </w:tc>
      </w:tr>
      <w:tr w:rsidR="00C8696B" w14:paraId="1A570A20" w14:textId="77777777">
        <w:trPr>
          <w:gridAfter w:val="1"/>
          <w:wAfter w:w="22" w:type="dxa"/>
          <w:cantSplit/>
          <w:trHeight w:val="167"/>
        </w:trPr>
        <w:tc>
          <w:tcPr>
            <w:tcW w:w="3600" w:type="dxa"/>
            <w:gridSpan w:val="8"/>
            <w:tcBorders>
              <w:top w:val="single" w:sz="18" w:space="0" w:color="auto"/>
              <w:left w:val="single" w:sz="18" w:space="0" w:color="auto"/>
              <w:bottom w:val="single" w:sz="18" w:space="0" w:color="auto"/>
              <w:right w:val="single" w:sz="18" w:space="0" w:color="auto"/>
            </w:tcBorders>
          </w:tcPr>
          <w:p w14:paraId="1C4A5D41" w14:textId="4DFC9F6C" w:rsidR="00974FE3" w:rsidRDefault="00974FE3" w:rsidP="00974FE3">
            <w:pPr>
              <w:rPr>
                <w:sz w:val="24"/>
              </w:rPr>
            </w:pPr>
            <w:r>
              <w:rPr>
                <w:sz w:val="24"/>
              </w:rPr>
              <w:t xml:space="preserve">Name    </w:t>
            </w:r>
            <w:r w:rsidR="002D340A">
              <w:rPr>
                <w:sz w:val="24"/>
              </w:rPr>
              <w:t xml:space="preserve">Nouar Nagem </w:t>
            </w:r>
          </w:p>
          <w:p w14:paraId="6BE85164" w14:textId="77777777" w:rsidR="00974FE3" w:rsidRDefault="00974FE3" w:rsidP="00974FE3">
            <w:pPr>
              <w:rPr>
                <w:sz w:val="24"/>
              </w:rPr>
            </w:pPr>
          </w:p>
          <w:p w14:paraId="4A874DCF" w14:textId="0504C800" w:rsidR="00C8696B" w:rsidRDefault="00974FE3" w:rsidP="00A55E7E">
            <w:pPr>
              <w:rPr>
                <w:sz w:val="24"/>
              </w:rPr>
            </w:pPr>
            <w:r>
              <w:rPr>
                <w:sz w:val="24"/>
              </w:rPr>
              <w:t xml:space="preserve">Position </w:t>
            </w:r>
            <w:r w:rsidR="002D340A">
              <w:rPr>
                <w:sz w:val="24"/>
              </w:rPr>
              <w:t xml:space="preserve"> Student </w:t>
            </w:r>
          </w:p>
        </w:tc>
        <w:tc>
          <w:tcPr>
            <w:tcW w:w="3240" w:type="dxa"/>
            <w:gridSpan w:val="9"/>
            <w:tcBorders>
              <w:top w:val="single" w:sz="18" w:space="0" w:color="auto"/>
              <w:left w:val="single" w:sz="18" w:space="0" w:color="auto"/>
              <w:bottom w:val="single" w:sz="18" w:space="0" w:color="auto"/>
              <w:right w:val="single" w:sz="18" w:space="0" w:color="auto"/>
            </w:tcBorders>
          </w:tcPr>
          <w:p w14:paraId="43C0C801" w14:textId="77777777" w:rsidR="00C8696B" w:rsidRDefault="00C8696B">
            <w:pPr>
              <w:rPr>
                <w:sz w:val="24"/>
              </w:rPr>
            </w:pPr>
            <w:r>
              <w:rPr>
                <w:sz w:val="24"/>
              </w:rPr>
              <w:t>Signed</w:t>
            </w:r>
          </w:p>
        </w:tc>
        <w:tc>
          <w:tcPr>
            <w:tcW w:w="3240" w:type="dxa"/>
            <w:gridSpan w:val="9"/>
            <w:tcBorders>
              <w:top w:val="single" w:sz="18" w:space="0" w:color="auto"/>
              <w:left w:val="single" w:sz="18" w:space="0" w:color="auto"/>
              <w:bottom w:val="single" w:sz="18" w:space="0" w:color="auto"/>
              <w:right w:val="single" w:sz="18" w:space="0" w:color="auto"/>
            </w:tcBorders>
          </w:tcPr>
          <w:p w14:paraId="55C5A4FB" w14:textId="45202682" w:rsidR="00532871" w:rsidRDefault="00C8696B">
            <w:pPr>
              <w:rPr>
                <w:sz w:val="24"/>
              </w:rPr>
            </w:pPr>
            <w:r>
              <w:rPr>
                <w:sz w:val="24"/>
              </w:rPr>
              <w:t xml:space="preserve">Date </w:t>
            </w:r>
            <w:r w:rsidR="007764A2">
              <w:rPr>
                <w:sz w:val="24"/>
              </w:rPr>
              <w:t>8 April 2021</w:t>
            </w:r>
          </w:p>
        </w:tc>
      </w:tr>
      <w:tr w:rsidR="00C8696B" w14:paraId="4B09A02B" w14:textId="77777777">
        <w:trPr>
          <w:gridAfter w:val="1"/>
          <w:wAfter w:w="22" w:type="dxa"/>
          <w:cantSplit/>
        </w:trPr>
        <w:tc>
          <w:tcPr>
            <w:tcW w:w="2160" w:type="dxa"/>
            <w:gridSpan w:val="4"/>
            <w:tcBorders>
              <w:top w:val="single" w:sz="18" w:space="0" w:color="auto"/>
              <w:left w:val="single" w:sz="18" w:space="0" w:color="auto"/>
              <w:right w:val="single" w:sz="4" w:space="0" w:color="auto"/>
            </w:tcBorders>
          </w:tcPr>
          <w:p w14:paraId="182C3868" w14:textId="77777777" w:rsidR="00C8696B" w:rsidRDefault="00C8696B">
            <w:pPr>
              <w:rPr>
                <w:sz w:val="20"/>
              </w:rPr>
            </w:pPr>
            <w:r>
              <w:rPr>
                <w:sz w:val="20"/>
              </w:rPr>
              <w:t>Reviews</w:t>
            </w:r>
          </w:p>
        </w:tc>
        <w:tc>
          <w:tcPr>
            <w:tcW w:w="2700" w:type="dxa"/>
            <w:gridSpan w:val="6"/>
            <w:tcBorders>
              <w:top w:val="single" w:sz="18" w:space="0" w:color="auto"/>
              <w:left w:val="single" w:sz="4" w:space="0" w:color="auto"/>
              <w:bottom w:val="single" w:sz="4" w:space="0" w:color="auto"/>
              <w:right w:val="single" w:sz="4" w:space="0" w:color="auto"/>
            </w:tcBorders>
          </w:tcPr>
          <w:p w14:paraId="737CABE5" w14:textId="77777777" w:rsidR="00C8696B" w:rsidRDefault="00C8696B">
            <w:pPr>
              <w:rPr>
                <w:sz w:val="20"/>
              </w:rPr>
            </w:pPr>
            <w:r>
              <w:rPr>
                <w:sz w:val="20"/>
              </w:rPr>
              <w:t>Key</w:t>
            </w:r>
          </w:p>
        </w:tc>
        <w:tc>
          <w:tcPr>
            <w:tcW w:w="5220" w:type="dxa"/>
            <w:gridSpan w:val="16"/>
            <w:tcBorders>
              <w:top w:val="single" w:sz="18" w:space="0" w:color="auto"/>
              <w:left w:val="single" w:sz="4" w:space="0" w:color="auto"/>
              <w:right w:val="single" w:sz="18" w:space="0" w:color="auto"/>
            </w:tcBorders>
            <w:vAlign w:val="center"/>
          </w:tcPr>
          <w:p w14:paraId="10DB604A" w14:textId="77777777" w:rsidR="00C8696B" w:rsidRDefault="00C8696B">
            <w:pPr>
              <w:rPr>
                <w:sz w:val="20"/>
              </w:rPr>
            </w:pPr>
            <w:r>
              <w:rPr>
                <w:sz w:val="20"/>
              </w:rPr>
              <w:t>Risk Level Table</w:t>
            </w:r>
          </w:p>
        </w:tc>
      </w:tr>
      <w:tr w:rsidR="00C8696B" w14:paraId="2EEA260D" w14:textId="77777777">
        <w:trPr>
          <w:gridAfter w:val="1"/>
          <w:wAfter w:w="22" w:type="dxa"/>
          <w:cantSplit/>
        </w:trPr>
        <w:tc>
          <w:tcPr>
            <w:tcW w:w="2160" w:type="dxa"/>
            <w:gridSpan w:val="4"/>
            <w:tcBorders>
              <w:left w:val="single" w:sz="18" w:space="0" w:color="auto"/>
              <w:right w:val="single" w:sz="4" w:space="0" w:color="auto"/>
            </w:tcBorders>
          </w:tcPr>
          <w:p w14:paraId="4B526EAF" w14:textId="77777777" w:rsidR="00C8696B" w:rsidRDefault="00C8696B">
            <w:pPr>
              <w:rPr>
                <w:sz w:val="20"/>
              </w:rPr>
            </w:pPr>
          </w:p>
          <w:p w14:paraId="346CF9FB" w14:textId="77777777" w:rsidR="00C8696B" w:rsidRDefault="00C8696B">
            <w:pPr>
              <w:rPr>
                <w:sz w:val="20"/>
              </w:rPr>
            </w:pPr>
            <w:r>
              <w:rPr>
                <w:sz w:val="20"/>
              </w:rPr>
              <w:t xml:space="preserve">Review date: </w:t>
            </w:r>
            <w:smartTag w:uri="urn:schemas-microsoft-com:office:smarttags" w:element="date">
              <w:smartTagPr>
                <w:attr w:name="Year" w:val="2009"/>
                <w:attr w:name="Day" w:val="20"/>
                <w:attr w:name="Month" w:val="6"/>
              </w:smartTagPr>
              <w:r w:rsidR="00107A71">
                <w:rPr>
                  <w:sz w:val="20"/>
                </w:rPr>
                <w:t>20/6/09</w:t>
              </w:r>
            </w:smartTag>
          </w:p>
        </w:tc>
        <w:tc>
          <w:tcPr>
            <w:tcW w:w="2700" w:type="dxa"/>
            <w:gridSpan w:val="6"/>
            <w:tcBorders>
              <w:top w:val="nil"/>
              <w:left w:val="single" w:sz="4" w:space="0" w:color="auto"/>
              <w:bottom w:val="nil"/>
              <w:right w:val="single" w:sz="4" w:space="0" w:color="auto"/>
            </w:tcBorders>
          </w:tcPr>
          <w:p w14:paraId="53BED3D2" w14:textId="77777777" w:rsidR="00C8696B" w:rsidRDefault="00C8696B">
            <w:pPr>
              <w:rPr>
                <w:sz w:val="20"/>
              </w:rPr>
            </w:pPr>
          </w:p>
          <w:p w14:paraId="5AD0FD9F" w14:textId="77777777" w:rsidR="00C8696B" w:rsidRDefault="00C8696B">
            <w:pPr>
              <w:rPr>
                <w:sz w:val="20"/>
              </w:rPr>
            </w:pPr>
            <w:r>
              <w:rPr>
                <w:sz w:val="20"/>
              </w:rPr>
              <w:t>1   = Very Unlikely</w:t>
            </w:r>
          </w:p>
        </w:tc>
        <w:tc>
          <w:tcPr>
            <w:tcW w:w="360" w:type="dxa"/>
            <w:gridSpan w:val="2"/>
            <w:vMerge w:val="restart"/>
            <w:tcBorders>
              <w:left w:val="single" w:sz="4" w:space="0" w:color="auto"/>
              <w:right w:val="single" w:sz="4" w:space="0" w:color="auto"/>
            </w:tcBorders>
            <w:textDirection w:val="btLr"/>
            <w:vAlign w:val="center"/>
          </w:tcPr>
          <w:p w14:paraId="1E9EB0E7" w14:textId="77777777" w:rsidR="00C8696B" w:rsidRDefault="00C8696B">
            <w:pPr>
              <w:ind w:left="113" w:right="113"/>
              <w:rPr>
                <w:sz w:val="20"/>
              </w:rPr>
            </w:pPr>
            <w:r>
              <w:rPr>
                <w:sz w:val="20"/>
              </w:rPr>
              <w:t>Severity of Injury</w:t>
            </w:r>
          </w:p>
        </w:tc>
        <w:tc>
          <w:tcPr>
            <w:tcW w:w="360" w:type="dxa"/>
            <w:tcBorders>
              <w:left w:val="single" w:sz="4" w:space="0" w:color="auto"/>
            </w:tcBorders>
            <w:vAlign w:val="center"/>
          </w:tcPr>
          <w:p w14:paraId="48F55639" w14:textId="77777777" w:rsidR="00C8696B" w:rsidRDefault="00C8696B">
            <w:pPr>
              <w:rPr>
                <w:sz w:val="20"/>
              </w:rPr>
            </w:pPr>
          </w:p>
        </w:tc>
        <w:tc>
          <w:tcPr>
            <w:tcW w:w="900" w:type="dxa"/>
            <w:gridSpan w:val="3"/>
            <w:vAlign w:val="center"/>
          </w:tcPr>
          <w:p w14:paraId="06F9AD6A" w14:textId="77777777" w:rsidR="00C8696B" w:rsidRDefault="00C8696B">
            <w:pPr>
              <w:jc w:val="center"/>
              <w:rPr>
                <w:sz w:val="18"/>
              </w:rPr>
            </w:pPr>
            <w:r>
              <w:rPr>
                <w:sz w:val="18"/>
              </w:rPr>
              <w:t>Nuisance</w:t>
            </w:r>
          </w:p>
        </w:tc>
        <w:tc>
          <w:tcPr>
            <w:tcW w:w="1116" w:type="dxa"/>
            <w:gridSpan w:val="4"/>
            <w:vAlign w:val="center"/>
          </w:tcPr>
          <w:p w14:paraId="337E73C8" w14:textId="77777777" w:rsidR="00C8696B" w:rsidRDefault="00C8696B">
            <w:pPr>
              <w:jc w:val="center"/>
              <w:rPr>
                <w:sz w:val="18"/>
              </w:rPr>
            </w:pPr>
            <w:r>
              <w:rPr>
                <w:sz w:val="18"/>
              </w:rPr>
              <w:t>Medical Treatment</w:t>
            </w:r>
          </w:p>
        </w:tc>
        <w:tc>
          <w:tcPr>
            <w:tcW w:w="828" w:type="dxa"/>
            <w:gridSpan w:val="2"/>
            <w:vAlign w:val="center"/>
          </w:tcPr>
          <w:p w14:paraId="152C82F2" w14:textId="77777777" w:rsidR="00C8696B" w:rsidRDefault="00C8696B">
            <w:pPr>
              <w:jc w:val="center"/>
              <w:rPr>
                <w:sz w:val="18"/>
              </w:rPr>
            </w:pPr>
            <w:r>
              <w:rPr>
                <w:sz w:val="18"/>
              </w:rPr>
              <w:t>Minor</w:t>
            </w:r>
          </w:p>
        </w:tc>
        <w:tc>
          <w:tcPr>
            <w:tcW w:w="828" w:type="dxa"/>
            <w:gridSpan w:val="3"/>
            <w:vAlign w:val="center"/>
          </w:tcPr>
          <w:p w14:paraId="67A835BC" w14:textId="77777777" w:rsidR="00C8696B" w:rsidRDefault="00C8696B">
            <w:pPr>
              <w:jc w:val="center"/>
              <w:rPr>
                <w:sz w:val="18"/>
              </w:rPr>
            </w:pPr>
            <w:r>
              <w:rPr>
                <w:sz w:val="18"/>
              </w:rPr>
              <w:t>Major</w:t>
            </w:r>
          </w:p>
        </w:tc>
        <w:tc>
          <w:tcPr>
            <w:tcW w:w="828" w:type="dxa"/>
            <w:tcBorders>
              <w:right w:val="single" w:sz="18" w:space="0" w:color="auto"/>
            </w:tcBorders>
            <w:vAlign w:val="center"/>
          </w:tcPr>
          <w:p w14:paraId="3B225380" w14:textId="77777777" w:rsidR="00C8696B" w:rsidRDefault="00C8696B">
            <w:pPr>
              <w:jc w:val="center"/>
              <w:rPr>
                <w:sz w:val="18"/>
              </w:rPr>
            </w:pPr>
            <w:r>
              <w:rPr>
                <w:sz w:val="18"/>
              </w:rPr>
              <w:t xml:space="preserve">Fatality </w:t>
            </w:r>
          </w:p>
        </w:tc>
      </w:tr>
      <w:tr w:rsidR="00C8696B" w14:paraId="38B57DF6" w14:textId="77777777">
        <w:trPr>
          <w:gridAfter w:val="1"/>
          <w:wAfter w:w="22" w:type="dxa"/>
          <w:cantSplit/>
        </w:trPr>
        <w:tc>
          <w:tcPr>
            <w:tcW w:w="2160" w:type="dxa"/>
            <w:gridSpan w:val="4"/>
            <w:tcBorders>
              <w:left w:val="single" w:sz="18" w:space="0" w:color="auto"/>
              <w:right w:val="single" w:sz="4" w:space="0" w:color="auto"/>
            </w:tcBorders>
          </w:tcPr>
          <w:p w14:paraId="67C27E50" w14:textId="77777777" w:rsidR="00C8696B" w:rsidRDefault="00C8696B">
            <w:pPr>
              <w:rPr>
                <w:sz w:val="20"/>
              </w:rPr>
            </w:pPr>
            <w:r>
              <w:rPr>
                <w:sz w:val="20"/>
              </w:rPr>
              <w:t>Reviewed by:</w:t>
            </w:r>
            <w:r w:rsidR="004413BE">
              <w:rPr>
                <w:sz w:val="20"/>
              </w:rPr>
              <w:t xml:space="preserve"> K James</w:t>
            </w:r>
          </w:p>
        </w:tc>
        <w:tc>
          <w:tcPr>
            <w:tcW w:w="2700" w:type="dxa"/>
            <w:gridSpan w:val="6"/>
            <w:tcBorders>
              <w:top w:val="nil"/>
              <w:left w:val="single" w:sz="4" w:space="0" w:color="auto"/>
              <w:bottom w:val="nil"/>
              <w:right w:val="single" w:sz="4" w:space="0" w:color="auto"/>
            </w:tcBorders>
          </w:tcPr>
          <w:p w14:paraId="2B74A8BE" w14:textId="77777777" w:rsidR="00C8696B" w:rsidRDefault="00C8696B">
            <w:pPr>
              <w:rPr>
                <w:sz w:val="20"/>
              </w:rPr>
            </w:pPr>
            <w:r>
              <w:rPr>
                <w:sz w:val="20"/>
              </w:rPr>
              <w:t>2   = Unlikely</w:t>
            </w:r>
          </w:p>
        </w:tc>
        <w:tc>
          <w:tcPr>
            <w:tcW w:w="360" w:type="dxa"/>
            <w:gridSpan w:val="2"/>
            <w:vMerge/>
            <w:tcBorders>
              <w:left w:val="single" w:sz="4" w:space="0" w:color="auto"/>
              <w:right w:val="single" w:sz="4" w:space="0" w:color="auto"/>
            </w:tcBorders>
          </w:tcPr>
          <w:p w14:paraId="357A4728" w14:textId="77777777" w:rsidR="00C8696B" w:rsidRDefault="00C8696B">
            <w:pPr>
              <w:rPr>
                <w:sz w:val="20"/>
              </w:rPr>
            </w:pPr>
          </w:p>
        </w:tc>
        <w:tc>
          <w:tcPr>
            <w:tcW w:w="360" w:type="dxa"/>
            <w:tcBorders>
              <w:left w:val="single" w:sz="4" w:space="0" w:color="auto"/>
            </w:tcBorders>
            <w:vAlign w:val="center"/>
          </w:tcPr>
          <w:p w14:paraId="2F08A3F9" w14:textId="77777777" w:rsidR="00C8696B" w:rsidRDefault="00C8696B">
            <w:pPr>
              <w:rPr>
                <w:sz w:val="20"/>
              </w:rPr>
            </w:pPr>
            <w:r>
              <w:rPr>
                <w:sz w:val="20"/>
              </w:rPr>
              <w:t>5</w:t>
            </w:r>
          </w:p>
        </w:tc>
        <w:tc>
          <w:tcPr>
            <w:tcW w:w="900" w:type="dxa"/>
            <w:gridSpan w:val="3"/>
            <w:shd w:val="clear" w:color="auto" w:fill="FFFF00"/>
            <w:vAlign w:val="center"/>
          </w:tcPr>
          <w:p w14:paraId="79874425" w14:textId="77777777" w:rsidR="00C8696B" w:rsidRDefault="00C8696B">
            <w:pPr>
              <w:jc w:val="center"/>
              <w:rPr>
                <w:sz w:val="20"/>
              </w:rPr>
            </w:pPr>
            <w:r>
              <w:rPr>
                <w:sz w:val="20"/>
              </w:rPr>
              <w:t>5Y</w:t>
            </w:r>
          </w:p>
        </w:tc>
        <w:tc>
          <w:tcPr>
            <w:tcW w:w="1116" w:type="dxa"/>
            <w:gridSpan w:val="4"/>
            <w:shd w:val="clear" w:color="auto" w:fill="FF0000"/>
            <w:vAlign w:val="center"/>
          </w:tcPr>
          <w:p w14:paraId="554E4497" w14:textId="77777777" w:rsidR="00C8696B" w:rsidRDefault="00C8696B">
            <w:pPr>
              <w:jc w:val="center"/>
              <w:rPr>
                <w:sz w:val="20"/>
              </w:rPr>
            </w:pPr>
            <w:r>
              <w:rPr>
                <w:sz w:val="20"/>
              </w:rPr>
              <w:t>10R</w:t>
            </w:r>
          </w:p>
        </w:tc>
        <w:tc>
          <w:tcPr>
            <w:tcW w:w="828" w:type="dxa"/>
            <w:gridSpan w:val="2"/>
            <w:shd w:val="clear" w:color="auto" w:fill="FF0000"/>
            <w:vAlign w:val="center"/>
          </w:tcPr>
          <w:p w14:paraId="36AA2627" w14:textId="77777777" w:rsidR="00C8696B" w:rsidRDefault="00C8696B">
            <w:pPr>
              <w:jc w:val="center"/>
              <w:rPr>
                <w:sz w:val="20"/>
              </w:rPr>
            </w:pPr>
            <w:r>
              <w:rPr>
                <w:sz w:val="20"/>
              </w:rPr>
              <w:t>15</w:t>
            </w:r>
          </w:p>
        </w:tc>
        <w:tc>
          <w:tcPr>
            <w:tcW w:w="828" w:type="dxa"/>
            <w:gridSpan w:val="3"/>
            <w:shd w:val="clear" w:color="auto" w:fill="FF0000"/>
            <w:vAlign w:val="center"/>
          </w:tcPr>
          <w:p w14:paraId="38868314" w14:textId="77777777" w:rsidR="00C8696B" w:rsidRDefault="00C8696B">
            <w:pPr>
              <w:jc w:val="center"/>
              <w:rPr>
                <w:sz w:val="20"/>
              </w:rPr>
            </w:pPr>
            <w:r>
              <w:rPr>
                <w:sz w:val="20"/>
              </w:rPr>
              <w:t>20</w:t>
            </w:r>
          </w:p>
        </w:tc>
        <w:tc>
          <w:tcPr>
            <w:tcW w:w="828" w:type="dxa"/>
            <w:tcBorders>
              <w:right w:val="single" w:sz="18" w:space="0" w:color="auto"/>
            </w:tcBorders>
            <w:shd w:val="clear" w:color="auto" w:fill="FF0000"/>
            <w:vAlign w:val="center"/>
          </w:tcPr>
          <w:p w14:paraId="1B5F7919" w14:textId="77777777" w:rsidR="00C8696B" w:rsidRDefault="00C8696B">
            <w:pPr>
              <w:jc w:val="center"/>
              <w:rPr>
                <w:sz w:val="20"/>
              </w:rPr>
            </w:pPr>
            <w:r>
              <w:rPr>
                <w:sz w:val="20"/>
              </w:rPr>
              <w:t>25</w:t>
            </w:r>
          </w:p>
        </w:tc>
      </w:tr>
      <w:tr w:rsidR="00C8696B" w14:paraId="4F387666" w14:textId="77777777">
        <w:trPr>
          <w:gridAfter w:val="1"/>
          <w:wAfter w:w="22" w:type="dxa"/>
          <w:cantSplit/>
        </w:trPr>
        <w:tc>
          <w:tcPr>
            <w:tcW w:w="2160" w:type="dxa"/>
            <w:gridSpan w:val="4"/>
            <w:tcBorders>
              <w:left w:val="single" w:sz="18" w:space="0" w:color="auto"/>
              <w:right w:val="single" w:sz="4" w:space="0" w:color="auto"/>
            </w:tcBorders>
          </w:tcPr>
          <w:p w14:paraId="25AE23F4" w14:textId="77777777" w:rsidR="00C8696B" w:rsidRDefault="00C8696B">
            <w:pPr>
              <w:rPr>
                <w:sz w:val="20"/>
              </w:rPr>
            </w:pPr>
            <w:r>
              <w:rPr>
                <w:sz w:val="20"/>
              </w:rPr>
              <w:t xml:space="preserve">Review date: </w:t>
            </w:r>
            <w:smartTag w:uri="urn:schemas-microsoft-com:office:smarttags" w:element="date">
              <w:smartTagPr>
                <w:attr w:name="Year" w:val="2010"/>
                <w:attr w:name="Day" w:val="17"/>
                <w:attr w:name="Month" w:val="5"/>
              </w:smartTagPr>
              <w:r w:rsidR="004413BE">
                <w:rPr>
                  <w:sz w:val="20"/>
                </w:rPr>
                <w:t>17/05/10</w:t>
              </w:r>
            </w:smartTag>
          </w:p>
        </w:tc>
        <w:tc>
          <w:tcPr>
            <w:tcW w:w="2700" w:type="dxa"/>
            <w:gridSpan w:val="6"/>
            <w:tcBorders>
              <w:top w:val="nil"/>
              <w:left w:val="single" w:sz="4" w:space="0" w:color="auto"/>
              <w:bottom w:val="nil"/>
              <w:right w:val="single" w:sz="4" w:space="0" w:color="auto"/>
            </w:tcBorders>
          </w:tcPr>
          <w:p w14:paraId="24A61C76" w14:textId="77777777" w:rsidR="00C8696B" w:rsidRDefault="00C8696B">
            <w:pPr>
              <w:rPr>
                <w:sz w:val="20"/>
              </w:rPr>
            </w:pPr>
            <w:r>
              <w:rPr>
                <w:sz w:val="20"/>
              </w:rPr>
              <w:t>3   = Likely</w:t>
            </w:r>
          </w:p>
        </w:tc>
        <w:tc>
          <w:tcPr>
            <w:tcW w:w="360" w:type="dxa"/>
            <w:gridSpan w:val="2"/>
            <w:vMerge/>
            <w:tcBorders>
              <w:left w:val="single" w:sz="4" w:space="0" w:color="auto"/>
              <w:right w:val="single" w:sz="4" w:space="0" w:color="auto"/>
            </w:tcBorders>
          </w:tcPr>
          <w:p w14:paraId="139EA606" w14:textId="77777777" w:rsidR="00C8696B" w:rsidRDefault="00C8696B">
            <w:pPr>
              <w:rPr>
                <w:sz w:val="20"/>
              </w:rPr>
            </w:pPr>
          </w:p>
        </w:tc>
        <w:tc>
          <w:tcPr>
            <w:tcW w:w="360" w:type="dxa"/>
            <w:tcBorders>
              <w:left w:val="single" w:sz="4" w:space="0" w:color="auto"/>
            </w:tcBorders>
            <w:vAlign w:val="center"/>
          </w:tcPr>
          <w:p w14:paraId="4853EEC6" w14:textId="77777777" w:rsidR="00C8696B" w:rsidRDefault="00C8696B">
            <w:pPr>
              <w:rPr>
                <w:sz w:val="20"/>
              </w:rPr>
            </w:pPr>
            <w:r>
              <w:rPr>
                <w:sz w:val="20"/>
              </w:rPr>
              <w:t>4</w:t>
            </w:r>
          </w:p>
        </w:tc>
        <w:tc>
          <w:tcPr>
            <w:tcW w:w="900" w:type="dxa"/>
            <w:gridSpan w:val="3"/>
            <w:shd w:val="clear" w:color="auto" w:fill="008000"/>
            <w:vAlign w:val="center"/>
          </w:tcPr>
          <w:p w14:paraId="56FBFD6B" w14:textId="77777777" w:rsidR="00C8696B" w:rsidRDefault="00C8696B">
            <w:pPr>
              <w:jc w:val="center"/>
              <w:rPr>
                <w:sz w:val="20"/>
              </w:rPr>
            </w:pPr>
            <w:r>
              <w:rPr>
                <w:sz w:val="20"/>
              </w:rPr>
              <w:t>4</w:t>
            </w:r>
          </w:p>
        </w:tc>
        <w:tc>
          <w:tcPr>
            <w:tcW w:w="1116" w:type="dxa"/>
            <w:gridSpan w:val="4"/>
            <w:shd w:val="clear" w:color="auto" w:fill="FFFF00"/>
            <w:vAlign w:val="center"/>
          </w:tcPr>
          <w:p w14:paraId="1C35C365" w14:textId="77777777" w:rsidR="00C8696B" w:rsidRDefault="00C8696B">
            <w:pPr>
              <w:jc w:val="center"/>
              <w:rPr>
                <w:sz w:val="20"/>
              </w:rPr>
            </w:pPr>
            <w:r>
              <w:rPr>
                <w:sz w:val="20"/>
              </w:rPr>
              <w:t>8</w:t>
            </w:r>
          </w:p>
        </w:tc>
        <w:tc>
          <w:tcPr>
            <w:tcW w:w="828" w:type="dxa"/>
            <w:gridSpan w:val="2"/>
            <w:shd w:val="clear" w:color="auto" w:fill="FF0000"/>
            <w:vAlign w:val="center"/>
          </w:tcPr>
          <w:p w14:paraId="5595C525" w14:textId="77777777" w:rsidR="00C8696B" w:rsidRDefault="00C8696B">
            <w:pPr>
              <w:jc w:val="center"/>
              <w:rPr>
                <w:sz w:val="20"/>
              </w:rPr>
            </w:pPr>
            <w:r>
              <w:rPr>
                <w:sz w:val="20"/>
              </w:rPr>
              <w:t>12</w:t>
            </w:r>
          </w:p>
        </w:tc>
        <w:tc>
          <w:tcPr>
            <w:tcW w:w="828" w:type="dxa"/>
            <w:gridSpan w:val="3"/>
            <w:shd w:val="clear" w:color="auto" w:fill="FF0000"/>
            <w:vAlign w:val="center"/>
          </w:tcPr>
          <w:p w14:paraId="6DB8F2E8" w14:textId="77777777" w:rsidR="00C8696B" w:rsidRDefault="00C8696B">
            <w:pPr>
              <w:jc w:val="center"/>
              <w:rPr>
                <w:sz w:val="20"/>
              </w:rPr>
            </w:pPr>
            <w:r>
              <w:rPr>
                <w:sz w:val="20"/>
              </w:rPr>
              <w:t>16</w:t>
            </w:r>
          </w:p>
        </w:tc>
        <w:tc>
          <w:tcPr>
            <w:tcW w:w="828" w:type="dxa"/>
            <w:tcBorders>
              <w:right w:val="single" w:sz="18" w:space="0" w:color="auto"/>
            </w:tcBorders>
            <w:shd w:val="clear" w:color="auto" w:fill="FF0000"/>
            <w:vAlign w:val="center"/>
          </w:tcPr>
          <w:p w14:paraId="6B4B9FA5" w14:textId="77777777" w:rsidR="00C8696B" w:rsidRDefault="00C8696B">
            <w:pPr>
              <w:jc w:val="center"/>
              <w:rPr>
                <w:sz w:val="20"/>
              </w:rPr>
            </w:pPr>
            <w:r>
              <w:rPr>
                <w:sz w:val="20"/>
              </w:rPr>
              <w:t>20</w:t>
            </w:r>
          </w:p>
        </w:tc>
      </w:tr>
      <w:tr w:rsidR="00C8696B" w14:paraId="165F3FF0" w14:textId="77777777">
        <w:trPr>
          <w:gridAfter w:val="1"/>
          <w:wAfter w:w="22" w:type="dxa"/>
          <w:cantSplit/>
        </w:trPr>
        <w:tc>
          <w:tcPr>
            <w:tcW w:w="2160" w:type="dxa"/>
            <w:gridSpan w:val="4"/>
            <w:tcBorders>
              <w:left w:val="single" w:sz="18" w:space="0" w:color="auto"/>
              <w:right w:val="single" w:sz="4" w:space="0" w:color="auto"/>
            </w:tcBorders>
          </w:tcPr>
          <w:p w14:paraId="442311D4" w14:textId="77777777" w:rsidR="00C8696B" w:rsidRDefault="00C8696B">
            <w:pPr>
              <w:rPr>
                <w:sz w:val="20"/>
              </w:rPr>
            </w:pPr>
            <w:r>
              <w:rPr>
                <w:sz w:val="20"/>
              </w:rPr>
              <w:t>Reviewed by:</w:t>
            </w:r>
            <w:r w:rsidR="004413BE">
              <w:rPr>
                <w:sz w:val="20"/>
              </w:rPr>
              <w:t xml:space="preserve"> K James</w:t>
            </w:r>
          </w:p>
        </w:tc>
        <w:tc>
          <w:tcPr>
            <w:tcW w:w="2700" w:type="dxa"/>
            <w:gridSpan w:val="6"/>
            <w:tcBorders>
              <w:top w:val="nil"/>
              <w:left w:val="single" w:sz="4" w:space="0" w:color="auto"/>
              <w:bottom w:val="nil"/>
              <w:right w:val="single" w:sz="4" w:space="0" w:color="auto"/>
            </w:tcBorders>
          </w:tcPr>
          <w:p w14:paraId="106FC5A4" w14:textId="77777777" w:rsidR="00C8696B" w:rsidRDefault="00C8696B">
            <w:pPr>
              <w:rPr>
                <w:sz w:val="20"/>
              </w:rPr>
            </w:pPr>
            <w:r>
              <w:rPr>
                <w:sz w:val="20"/>
              </w:rPr>
              <w:t>4   = Very Likely</w:t>
            </w:r>
          </w:p>
        </w:tc>
        <w:tc>
          <w:tcPr>
            <w:tcW w:w="360" w:type="dxa"/>
            <w:gridSpan w:val="2"/>
            <w:vMerge/>
            <w:tcBorders>
              <w:left w:val="single" w:sz="4" w:space="0" w:color="auto"/>
              <w:right w:val="single" w:sz="4" w:space="0" w:color="auto"/>
            </w:tcBorders>
          </w:tcPr>
          <w:p w14:paraId="2AFDCCF7" w14:textId="77777777" w:rsidR="00C8696B" w:rsidRDefault="00C8696B">
            <w:pPr>
              <w:rPr>
                <w:sz w:val="20"/>
              </w:rPr>
            </w:pPr>
          </w:p>
        </w:tc>
        <w:tc>
          <w:tcPr>
            <w:tcW w:w="360" w:type="dxa"/>
            <w:tcBorders>
              <w:left w:val="single" w:sz="4" w:space="0" w:color="auto"/>
            </w:tcBorders>
            <w:vAlign w:val="center"/>
          </w:tcPr>
          <w:p w14:paraId="65ACF5E5" w14:textId="77777777" w:rsidR="00C8696B" w:rsidRDefault="00C8696B">
            <w:pPr>
              <w:rPr>
                <w:sz w:val="20"/>
              </w:rPr>
            </w:pPr>
            <w:r>
              <w:rPr>
                <w:sz w:val="20"/>
              </w:rPr>
              <w:t>3</w:t>
            </w:r>
          </w:p>
        </w:tc>
        <w:tc>
          <w:tcPr>
            <w:tcW w:w="900" w:type="dxa"/>
            <w:gridSpan w:val="3"/>
            <w:shd w:val="clear" w:color="auto" w:fill="008000"/>
            <w:vAlign w:val="center"/>
          </w:tcPr>
          <w:p w14:paraId="37624E0C" w14:textId="77777777" w:rsidR="00C8696B" w:rsidRDefault="00C8696B">
            <w:pPr>
              <w:jc w:val="center"/>
              <w:rPr>
                <w:sz w:val="20"/>
              </w:rPr>
            </w:pPr>
            <w:r>
              <w:rPr>
                <w:sz w:val="20"/>
              </w:rPr>
              <w:t>3</w:t>
            </w:r>
          </w:p>
        </w:tc>
        <w:tc>
          <w:tcPr>
            <w:tcW w:w="1116" w:type="dxa"/>
            <w:gridSpan w:val="4"/>
            <w:shd w:val="clear" w:color="auto" w:fill="008000"/>
            <w:vAlign w:val="center"/>
          </w:tcPr>
          <w:p w14:paraId="515905DD" w14:textId="77777777" w:rsidR="00C8696B" w:rsidRDefault="00C8696B">
            <w:pPr>
              <w:jc w:val="center"/>
              <w:rPr>
                <w:sz w:val="20"/>
              </w:rPr>
            </w:pPr>
            <w:r>
              <w:rPr>
                <w:sz w:val="20"/>
              </w:rPr>
              <w:t>6G</w:t>
            </w:r>
          </w:p>
        </w:tc>
        <w:tc>
          <w:tcPr>
            <w:tcW w:w="828" w:type="dxa"/>
            <w:gridSpan w:val="2"/>
            <w:shd w:val="clear" w:color="auto" w:fill="FFFF00"/>
            <w:vAlign w:val="center"/>
          </w:tcPr>
          <w:p w14:paraId="5F42D184" w14:textId="77777777" w:rsidR="00C8696B" w:rsidRDefault="00C8696B">
            <w:pPr>
              <w:jc w:val="center"/>
              <w:rPr>
                <w:sz w:val="20"/>
              </w:rPr>
            </w:pPr>
            <w:r>
              <w:rPr>
                <w:sz w:val="20"/>
              </w:rPr>
              <w:t>9</w:t>
            </w:r>
          </w:p>
        </w:tc>
        <w:tc>
          <w:tcPr>
            <w:tcW w:w="828" w:type="dxa"/>
            <w:gridSpan w:val="3"/>
            <w:shd w:val="clear" w:color="auto" w:fill="FF0000"/>
            <w:vAlign w:val="center"/>
          </w:tcPr>
          <w:p w14:paraId="216C93D1" w14:textId="77777777" w:rsidR="00C8696B" w:rsidRDefault="00C8696B">
            <w:pPr>
              <w:jc w:val="center"/>
              <w:rPr>
                <w:sz w:val="20"/>
              </w:rPr>
            </w:pPr>
            <w:r>
              <w:rPr>
                <w:sz w:val="20"/>
              </w:rPr>
              <w:t>12</w:t>
            </w:r>
          </w:p>
        </w:tc>
        <w:tc>
          <w:tcPr>
            <w:tcW w:w="828" w:type="dxa"/>
            <w:tcBorders>
              <w:right w:val="single" w:sz="18" w:space="0" w:color="auto"/>
            </w:tcBorders>
            <w:shd w:val="clear" w:color="auto" w:fill="FF0000"/>
            <w:vAlign w:val="center"/>
          </w:tcPr>
          <w:p w14:paraId="5D6F6AC0" w14:textId="77777777" w:rsidR="00C8696B" w:rsidRDefault="00C8696B">
            <w:pPr>
              <w:jc w:val="center"/>
              <w:rPr>
                <w:sz w:val="20"/>
              </w:rPr>
            </w:pPr>
            <w:r>
              <w:rPr>
                <w:sz w:val="20"/>
              </w:rPr>
              <w:t>15</w:t>
            </w:r>
          </w:p>
        </w:tc>
      </w:tr>
      <w:tr w:rsidR="00C8696B" w14:paraId="3D6E3642" w14:textId="77777777">
        <w:trPr>
          <w:gridAfter w:val="1"/>
          <w:wAfter w:w="22" w:type="dxa"/>
          <w:cantSplit/>
        </w:trPr>
        <w:tc>
          <w:tcPr>
            <w:tcW w:w="2160" w:type="dxa"/>
            <w:gridSpan w:val="4"/>
            <w:tcBorders>
              <w:left w:val="single" w:sz="18" w:space="0" w:color="auto"/>
              <w:right w:val="single" w:sz="4" w:space="0" w:color="auto"/>
            </w:tcBorders>
          </w:tcPr>
          <w:p w14:paraId="5F249B26" w14:textId="77777777" w:rsidR="00C8696B" w:rsidRDefault="00C8696B">
            <w:pPr>
              <w:rPr>
                <w:sz w:val="20"/>
              </w:rPr>
            </w:pPr>
            <w:r>
              <w:rPr>
                <w:sz w:val="20"/>
              </w:rPr>
              <w:t xml:space="preserve">Review date: </w:t>
            </w:r>
          </w:p>
        </w:tc>
        <w:tc>
          <w:tcPr>
            <w:tcW w:w="2700" w:type="dxa"/>
            <w:gridSpan w:val="6"/>
            <w:tcBorders>
              <w:top w:val="nil"/>
              <w:left w:val="single" w:sz="4" w:space="0" w:color="auto"/>
              <w:bottom w:val="single" w:sz="4" w:space="0" w:color="auto"/>
              <w:right w:val="single" w:sz="4" w:space="0" w:color="auto"/>
            </w:tcBorders>
          </w:tcPr>
          <w:p w14:paraId="1A60ED27" w14:textId="77777777" w:rsidR="00C8696B" w:rsidRDefault="00C8696B">
            <w:pPr>
              <w:rPr>
                <w:sz w:val="20"/>
              </w:rPr>
            </w:pPr>
            <w:r>
              <w:rPr>
                <w:sz w:val="20"/>
              </w:rPr>
              <w:t>5   = Certainty</w:t>
            </w:r>
          </w:p>
        </w:tc>
        <w:tc>
          <w:tcPr>
            <w:tcW w:w="360" w:type="dxa"/>
            <w:gridSpan w:val="2"/>
            <w:vMerge/>
            <w:tcBorders>
              <w:left w:val="single" w:sz="4" w:space="0" w:color="auto"/>
              <w:right w:val="single" w:sz="4" w:space="0" w:color="auto"/>
            </w:tcBorders>
          </w:tcPr>
          <w:p w14:paraId="1376BDAC" w14:textId="77777777" w:rsidR="00C8696B" w:rsidRDefault="00C8696B">
            <w:pPr>
              <w:rPr>
                <w:sz w:val="20"/>
              </w:rPr>
            </w:pPr>
          </w:p>
        </w:tc>
        <w:tc>
          <w:tcPr>
            <w:tcW w:w="360" w:type="dxa"/>
            <w:tcBorders>
              <w:left w:val="single" w:sz="4" w:space="0" w:color="auto"/>
              <w:bottom w:val="single" w:sz="4" w:space="0" w:color="auto"/>
            </w:tcBorders>
            <w:vAlign w:val="center"/>
          </w:tcPr>
          <w:p w14:paraId="4D57346B" w14:textId="77777777" w:rsidR="00C8696B" w:rsidRDefault="00C8696B">
            <w:pPr>
              <w:rPr>
                <w:sz w:val="20"/>
              </w:rPr>
            </w:pPr>
            <w:r>
              <w:rPr>
                <w:sz w:val="20"/>
              </w:rPr>
              <w:t>2</w:t>
            </w:r>
          </w:p>
        </w:tc>
        <w:tc>
          <w:tcPr>
            <w:tcW w:w="900" w:type="dxa"/>
            <w:gridSpan w:val="3"/>
            <w:shd w:val="clear" w:color="auto" w:fill="008000"/>
            <w:vAlign w:val="center"/>
          </w:tcPr>
          <w:p w14:paraId="2582CAE8" w14:textId="77777777" w:rsidR="00C8696B" w:rsidRDefault="00C8696B">
            <w:pPr>
              <w:jc w:val="center"/>
              <w:rPr>
                <w:sz w:val="20"/>
              </w:rPr>
            </w:pPr>
            <w:r>
              <w:rPr>
                <w:sz w:val="20"/>
              </w:rPr>
              <w:t>2</w:t>
            </w:r>
          </w:p>
        </w:tc>
        <w:tc>
          <w:tcPr>
            <w:tcW w:w="1116" w:type="dxa"/>
            <w:gridSpan w:val="4"/>
            <w:shd w:val="clear" w:color="auto" w:fill="008000"/>
            <w:vAlign w:val="center"/>
          </w:tcPr>
          <w:p w14:paraId="25AEFE8C" w14:textId="77777777" w:rsidR="00C8696B" w:rsidRDefault="00C8696B">
            <w:pPr>
              <w:jc w:val="center"/>
              <w:rPr>
                <w:sz w:val="20"/>
              </w:rPr>
            </w:pPr>
            <w:r>
              <w:rPr>
                <w:sz w:val="20"/>
              </w:rPr>
              <w:t>4</w:t>
            </w:r>
          </w:p>
        </w:tc>
        <w:tc>
          <w:tcPr>
            <w:tcW w:w="828" w:type="dxa"/>
            <w:gridSpan w:val="2"/>
            <w:shd w:val="clear" w:color="auto" w:fill="FFFF00"/>
            <w:vAlign w:val="center"/>
          </w:tcPr>
          <w:p w14:paraId="456819A6" w14:textId="77777777" w:rsidR="00C8696B" w:rsidRDefault="00C8696B">
            <w:pPr>
              <w:jc w:val="center"/>
              <w:rPr>
                <w:sz w:val="20"/>
              </w:rPr>
            </w:pPr>
            <w:r>
              <w:rPr>
                <w:sz w:val="20"/>
              </w:rPr>
              <w:t>6Y</w:t>
            </w:r>
          </w:p>
        </w:tc>
        <w:tc>
          <w:tcPr>
            <w:tcW w:w="828" w:type="dxa"/>
            <w:gridSpan w:val="3"/>
            <w:shd w:val="clear" w:color="auto" w:fill="FFFF00"/>
            <w:vAlign w:val="center"/>
          </w:tcPr>
          <w:p w14:paraId="45ACD882" w14:textId="77777777" w:rsidR="00C8696B" w:rsidRDefault="00C8696B">
            <w:pPr>
              <w:jc w:val="center"/>
              <w:rPr>
                <w:sz w:val="20"/>
              </w:rPr>
            </w:pPr>
            <w:r>
              <w:rPr>
                <w:sz w:val="20"/>
              </w:rPr>
              <w:t>8</w:t>
            </w:r>
          </w:p>
        </w:tc>
        <w:tc>
          <w:tcPr>
            <w:tcW w:w="828" w:type="dxa"/>
            <w:tcBorders>
              <w:right w:val="single" w:sz="18" w:space="0" w:color="auto"/>
            </w:tcBorders>
            <w:shd w:val="clear" w:color="auto" w:fill="FFFF00"/>
            <w:vAlign w:val="center"/>
          </w:tcPr>
          <w:p w14:paraId="12FADFF3" w14:textId="77777777" w:rsidR="00C8696B" w:rsidRDefault="00C8696B">
            <w:pPr>
              <w:jc w:val="center"/>
              <w:rPr>
                <w:sz w:val="20"/>
              </w:rPr>
            </w:pPr>
            <w:r>
              <w:rPr>
                <w:sz w:val="20"/>
              </w:rPr>
              <w:t>10y</w:t>
            </w:r>
          </w:p>
        </w:tc>
      </w:tr>
      <w:tr w:rsidR="00C8696B" w14:paraId="76AC0C80" w14:textId="77777777">
        <w:trPr>
          <w:gridAfter w:val="1"/>
          <w:wAfter w:w="22" w:type="dxa"/>
          <w:cantSplit/>
        </w:trPr>
        <w:tc>
          <w:tcPr>
            <w:tcW w:w="2160" w:type="dxa"/>
            <w:gridSpan w:val="4"/>
            <w:tcBorders>
              <w:left w:val="single" w:sz="18" w:space="0" w:color="auto"/>
              <w:right w:val="single" w:sz="4" w:space="0" w:color="auto"/>
            </w:tcBorders>
          </w:tcPr>
          <w:p w14:paraId="482458AB" w14:textId="77777777" w:rsidR="00C8696B" w:rsidRDefault="00C8696B">
            <w:pPr>
              <w:rPr>
                <w:sz w:val="20"/>
              </w:rPr>
            </w:pPr>
            <w:r>
              <w:rPr>
                <w:sz w:val="20"/>
              </w:rPr>
              <w:t>Reviewed by:</w:t>
            </w:r>
          </w:p>
        </w:tc>
        <w:tc>
          <w:tcPr>
            <w:tcW w:w="1260" w:type="dxa"/>
            <w:gridSpan w:val="3"/>
            <w:tcBorders>
              <w:top w:val="single" w:sz="4" w:space="0" w:color="auto"/>
              <w:left w:val="single" w:sz="4" w:space="0" w:color="auto"/>
              <w:bottom w:val="single" w:sz="4" w:space="0" w:color="auto"/>
              <w:right w:val="single" w:sz="4" w:space="0" w:color="auto"/>
            </w:tcBorders>
            <w:shd w:val="clear" w:color="auto" w:fill="008000"/>
          </w:tcPr>
          <w:p w14:paraId="356A7808" w14:textId="77777777" w:rsidR="00C8696B" w:rsidRDefault="00C8696B">
            <w:pPr>
              <w:rPr>
                <w:sz w:val="20"/>
              </w:rPr>
            </w:pPr>
            <w:r>
              <w:rPr>
                <w:sz w:val="20"/>
              </w:rPr>
              <w:t>Green</w:t>
            </w:r>
          </w:p>
        </w:tc>
        <w:tc>
          <w:tcPr>
            <w:tcW w:w="1440" w:type="dxa"/>
            <w:gridSpan w:val="3"/>
            <w:tcBorders>
              <w:top w:val="single" w:sz="4" w:space="0" w:color="auto"/>
              <w:left w:val="single" w:sz="4" w:space="0" w:color="auto"/>
              <w:bottom w:val="single" w:sz="4" w:space="0" w:color="auto"/>
              <w:right w:val="single" w:sz="4" w:space="0" w:color="auto"/>
            </w:tcBorders>
          </w:tcPr>
          <w:p w14:paraId="508B9190" w14:textId="77777777" w:rsidR="00C8696B" w:rsidRDefault="00C8696B">
            <w:pPr>
              <w:rPr>
                <w:sz w:val="20"/>
              </w:rPr>
            </w:pPr>
            <w:r>
              <w:rPr>
                <w:sz w:val="20"/>
              </w:rPr>
              <w:t>Low Risk</w:t>
            </w:r>
          </w:p>
        </w:tc>
        <w:tc>
          <w:tcPr>
            <w:tcW w:w="360" w:type="dxa"/>
            <w:gridSpan w:val="2"/>
            <w:vMerge/>
            <w:tcBorders>
              <w:left w:val="single" w:sz="4" w:space="0" w:color="auto"/>
              <w:right w:val="single" w:sz="4" w:space="0" w:color="auto"/>
            </w:tcBorders>
            <w:vAlign w:val="center"/>
          </w:tcPr>
          <w:p w14:paraId="155C262B" w14:textId="77777777" w:rsidR="00C8696B" w:rsidRDefault="00C8696B">
            <w:pPr>
              <w:rPr>
                <w:sz w:val="20"/>
              </w:rPr>
            </w:pPr>
          </w:p>
        </w:tc>
        <w:tc>
          <w:tcPr>
            <w:tcW w:w="360" w:type="dxa"/>
            <w:tcBorders>
              <w:left w:val="single" w:sz="4" w:space="0" w:color="auto"/>
              <w:bottom w:val="single" w:sz="4" w:space="0" w:color="auto"/>
            </w:tcBorders>
            <w:vAlign w:val="center"/>
          </w:tcPr>
          <w:p w14:paraId="0B3105D5" w14:textId="77777777" w:rsidR="00C8696B" w:rsidRDefault="00C8696B">
            <w:pPr>
              <w:rPr>
                <w:sz w:val="20"/>
              </w:rPr>
            </w:pPr>
            <w:r>
              <w:rPr>
                <w:sz w:val="20"/>
              </w:rPr>
              <w:t>1</w:t>
            </w:r>
          </w:p>
        </w:tc>
        <w:tc>
          <w:tcPr>
            <w:tcW w:w="900" w:type="dxa"/>
            <w:gridSpan w:val="3"/>
            <w:tcBorders>
              <w:bottom w:val="single" w:sz="4" w:space="0" w:color="auto"/>
            </w:tcBorders>
            <w:shd w:val="clear" w:color="auto" w:fill="008000"/>
            <w:vAlign w:val="center"/>
          </w:tcPr>
          <w:p w14:paraId="72B9776B" w14:textId="77777777" w:rsidR="00C8696B" w:rsidRDefault="00C8696B">
            <w:pPr>
              <w:jc w:val="center"/>
              <w:rPr>
                <w:sz w:val="20"/>
              </w:rPr>
            </w:pPr>
            <w:r>
              <w:rPr>
                <w:sz w:val="20"/>
              </w:rPr>
              <w:t>1</w:t>
            </w:r>
          </w:p>
        </w:tc>
        <w:tc>
          <w:tcPr>
            <w:tcW w:w="1116" w:type="dxa"/>
            <w:gridSpan w:val="4"/>
            <w:shd w:val="clear" w:color="auto" w:fill="008000"/>
            <w:vAlign w:val="center"/>
          </w:tcPr>
          <w:p w14:paraId="5027492B" w14:textId="77777777" w:rsidR="00C8696B" w:rsidRDefault="00C8696B">
            <w:pPr>
              <w:jc w:val="center"/>
              <w:rPr>
                <w:sz w:val="20"/>
              </w:rPr>
            </w:pPr>
            <w:r>
              <w:rPr>
                <w:sz w:val="20"/>
              </w:rPr>
              <w:t>2</w:t>
            </w:r>
          </w:p>
        </w:tc>
        <w:tc>
          <w:tcPr>
            <w:tcW w:w="828" w:type="dxa"/>
            <w:gridSpan w:val="2"/>
            <w:shd w:val="clear" w:color="auto" w:fill="008000"/>
            <w:vAlign w:val="center"/>
          </w:tcPr>
          <w:p w14:paraId="0E2ED5DC" w14:textId="77777777" w:rsidR="00C8696B" w:rsidRDefault="00C8696B">
            <w:pPr>
              <w:jc w:val="center"/>
              <w:rPr>
                <w:sz w:val="20"/>
              </w:rPr>
            </w:pPr>
            <w:r>
              <w:rPr>
                <w:sz w:val="20"/>
              </w:rPr>
              <w:t>3</w:t>
            </w:r>
          </w:p>
        </w:tc>
        <w:tc>
          <w:tcPr>
            <w:tcW w:w="828" w:type="dxa"/>
            <w:gridSpan w:val="3"/>
            <w:shd w:val="clear" w:color="auto" w:fill="008000"/>
            <w:vAlign w:val="center"/>
          </w:tcPr>
          <w:p w14:paraId="35CF073A" w14:textId="77777777" w:rsidR="00C8696B" w:rsidRDefault="00C8696B">
            <w:pPr>
              <w:jc w:val="center"/>
              <w:rPr>
                <w:sz w:val="20"/>
              </w:rPr>
            </w:pPr>
            <w:r>
              <w:rPr>
                <w:sz w:val="20"/>
              </w:rPr>
              <w:t>4</w:t>
            </w:r>
          </w:p>
        </w:tc>
        <w:tc>
          <w:tcPr>
            <w:tcW w:w="828" w:type="dxa"/>
            <w:tcBorders>
              <w:right w:val="single" w:sz="18" w:space="0" w:color="auto"/>
            </w:tcBorders>
            <w:shd w:val="clear" w:color="auto" w:fill="008000"/>
            <w:vAlign w:val="center"/>
          </w:tcPr>
          <w:p w14:paraId="62551FA6" w14:textId="77777777" w:rsidR="00C8696B" w:rsidRDefault="00C8696B">
            <w:pPr>
              <w:jc w:val="center"/>
              <w:rPr>
                <w:sz w:val="20"/>
              </w:rPr>
            </w:pPr>
            <w:r>
              <w:rPr>
                <w:sz w:val="20"/>
              </w:rPr>
              <w:t>5G</w:t>
            </w:r>
          </w:p>
        </w:tc>
      </w:tr>
      <w:tr w:rsidR="00C8696B" w14:paraId="73F1DA94" w14:textId="77777777">
        <w:trPr>
          <w:gridAfter w:val="1"/>
          <w:wAfter w:w="22" w:type="dxa"/>
          <w:cantSplit/>
        </w:trPr>
        <w:tc>
          <w:tcPr>
            <w:tcW w:w="2160" w:type="dxa"/>
            <w:gridSpan w:val="4"/>
            <w:tcBorders>
              <w:left w:val="single" w:sz="18" w:space="0" w:color="auto"/>
              <w:right w:val="single" w:sz="4" w:space="0" w:color="auto"/>
            </w:tcBorders>
          </w:tcPr>
          <w:p w14:paraId="41688B9A" w14:textId="77777777" w:rsidR="00C8696B" w:rsidRDefault="00C8696B">
            <w:pPr>
              <w:rPr>
                <w:sz w:val="20"/>
              </w:rPr>
            </w:pPr>
            <w:r>
              <w:rPr>
                <w:sz w:val="20"/>
              </w:rPr>
              <w:t xml:space="preserve">Review date: </w:t>
            </w:r>
          </w:p>
        </w:tc>
        <w:tc>
          <w:tcPr>
            <w:tcW w:w="1260" w:type="dxa"/>
            <w:gridSpan w:val="3"/>
            <w:tcBorders>
              <w:top w:val="single" w:sz="4" w:space="0" w:color="auto"/>
              <w:left w:val="single" w:sz="4" w:space="0" w:color="auto"/>
              <w:bottom w:val="single" w:sz="4" w:space="0" w:color="auto"/>
              <w:right w:val="single" w:sz="4" w:space="0" w:color="auto"/>
            </w:tcBorders>
            <w:shd w:val="clear" w:color="auto" w:fill="FFFF00"/>
          </w:tcPr>
          <w:p w14:paraId="62C06B95" w14:textId="77777777" w:rsidR="00C8696B" w:rsidRDefault="00C8696B">
            <w:pPr>
              <w:rPr>
                <w:sz w:val="20"/>
              </w:rPr>
            </w:pPr>
            <w:r>
              <w:rPr>
                <w:sz w:val="20"/>
              </w:rPr>
              <w:t>Yellow</w:t>
            </w:r>
          </w:p>
        </w:tc>
        <w:tc>
          <w:tcPr>
            <w:tcW w:w="1440" w:type="dxa"/>
            <w:gridSpan w:val="3"/>
            <w:tcBorders>
              <w:top w:val="single" w:sz="4" w:space="0" w:color="auto"/>
              <w:left w:val="single" w:sz="4" w:space="0" w:color="auto"/>
              <w:bottom w:val="single" w:sz="4" w:space="0" w:color="auto"/>
              <w:right w:val="single" w:sz="4" w:space="0" w:color="auto"/>
            </w:tcBorders>
          </w:tcPr>
          <w:p w14:paraId="0AEC2EC4" w14:textId="77777777" w:rsidR="00C8696B" w:rsidRDefault="00C8696B">
            <w:pPr>
              <w:rPr>
                <w:sz w:val="20"/>
              </w:rPr>
            </w:pPr>
            <w:r>
              <w:rPr>
                <w:sz w:val="20"/>
              </w:rPr>
              <w:t>Medium Risk</w:t>
            </w:r>
          </w:p>
        </w:tc>
        <w:tc>
          <w:tcPr>
            <w:tcW w:w="360" w:type="dxa"/>
            <w:gridSpan w:val="2"/>
            <w:vMerge/>
            <w:tcBorders>
              <w:left w:val="single" w:sz="4" w:space="0" w:color="auto"/>
              <w:bottom w:val="single" w:sz="4" w:space="0" w:color="auto"/>
              <w:right w:val="single" w:sz="4" w:space="0" w:color="auto"/>
            </w:tcBorders>
          </w:tcPr>
          <w:p w14:paraId="21CABD71" w14:textId="77777777" w:rsidR="00C8696B" w:rsidRDefault="00C8696B">
            <w:pPr>
              <w:rPr>
                <w:sz w:val="20"/>
              </w:rPr>
            </w:pPr>
          </w:p>
        </w:tc>
        <w:tc>
          <w:tcPr>
            <w:tcW w:w="360" w:type="dxa"/>
            <w:tcBorders>
              <w:top w:val="single" w:sz="4" w:space="0" w:color="auto"/>
              <w:left w:val="single" w:sz="4" w:space="0" w:color="auto"/>
              <w:bottom w:val="single" w:sz="4" w:space="0" w:color="auto"/>
              <w:right w:val="single" w:sz="4" w:space="0" w:color="auto"/>
            </w:tcBorders>
          </w:tcPr>
          <w:p w14:paraId="79D26047" w14:textId="77777777" w:rsidR="00C8696B" w:rsidRDefault="00C8696B">
            <w:pPr>
              <w:rPr>
                <w:sz w:val="20"/>
              </w:rPr>
            </w:pPr>
            <w:r>
              <w:rPr>
                <w:sz w:val="20"/>
              </w:rPr>
              <w:t>0</w:t>
            </w:r>
          </w:p>
        </w:tc>
        <w:tc>
          <w:tcPr>
            <w:tcW w:w="900" w:type="dxa"/>
            <w:gridSpan w:val="3"/>
            <w:tcBorders>
              <w:left w:val="single" w:sz="4" w:space="0" w:color="auto"/>
            </w:tcBorders>
            <w:vAlign w:val="center"/>
          </w:tcPr>
          <w:p w14:paraId="16C487E5" w14:textId="77777777" w:rsidR="00C8696B" w:rsidRDefault="00C8696B">
            <w:pPr>
              <w:jc w:val="center"/>
              <w:rPr>
                <w:sz w:val="20"/>
              </w:rPr>
            </w:pPr>
            <w:r>
              <w:rPr>
                <w:sz w:val="20"/>
              </w:rPr>
              <w:t>1</w:t>
            </w:r>
          </w:p>
        </w:tc>
        <w:tc>
          <w:tcPr>
            <w:tcW w:w="1116" w:type="dxa"/>
            <w:gridSpan w:val="4"/>
            <w:tcBorders>
              <w:left w:val="nil"/>
            </w:tcBorders>
            <w:vAlign w:val="center"/>
          </w:tcPr>
          <w:p w14:paraId="0C9E18A9" w14:textId="77777777" w:rsidR="00C8696B" w:rsidRDefault="00C8696B">
            <w:pPr>
              <w:jc w:val="center"/>
              <w:rPr>
                <w:sz w:val="20"/>
              </w:rPr>
            </w:pPr>
            <w:r>
              <w:rPr>
                <w:sz w:val="20"/>
              </w:rPr>
              <w:t>2</w:t>
            </w:r>
          </w:p>
        </w:tc>
        <w:tc>
          <w:tcPr>
            <w:tcW w:w="828" w:type="dxa"/>
            <w:gridSpan w:val="2"/>
            <w:tcBorders>
              <w:left w:val="nil"/>
            </w:tcBorders>
            <w:vAlign w:val="center"/>
          </w:tcPr>
          <w:p w14:paraId="2824D547" w14:textId="77777777" w:rsidR="00C8696B" w:rsidRDefault="00C8696B">
            <w:pPr>
              <w:jc w:val="center"/>
              <w:rPr>
                <w:sz w:val="20"/>
              </w:rPr>
            </w:pPr>
            <w:r>
              <w:rPr>
                <w:sz w:val="20"/>
              </w:rPr>
              <w:t>3</w:t>
            </w:r>
          </w:p>
        </w:tc>
        <w:tc>
          <w:tcPr>
            <w:tcW w:w="828" w:type="dxa"/>
            <w:gridSpan w:val="3"/>
            <w:tcBorders>
              <w:left w:val="nil"/>
            </w:tcBorders>
            <w:vAlign w:val="center"/>
          </w:tcPr>
          <w:p w14:paraId="2816BC04" w14:textId="77777777" w:rsidR="00C8696B" w:rsidRDefault="00C8696B">
            <w:pPr>
              <w:jc w:val="center"/>
              <w:rPr>
                <w:sz w:val="20"/>
              </w:rPr>
            </w:pPr>
            <w:r>
              <w:rPr>
                <w:sz w:val="20"/>
              </w:rPr>
              <w:t>4</w:t>
            </w:r>
          </w:p>
        </w:tc>
        <w:tc>
          <w:tcPr>
            <w:tcW w:w="828" w:type="dxa"/>
            <w:tcBorders>
              <w:left w:val="nil"/>
              <w:right w:val="single" w:sz="18" w:space="0" w:color="auto"/>
            </w:tcBorders>
            <w:vAlign w:val="center"/>
          </w:tcPr>
          <w:p w14:paraId="0B37BA47" w14:textId="77777777" w:rsidR="00C8696B" w:rsidRDefault="00C8696B">
            <w:pPr>
              <w:jc w:val="center"/>
              <w:rPr>
                <w:sz w:val="20"/>
              </w:rPr>
            </w:pPr>
            <w:r>
              <w:rPr>
                <w:sz w:val="20"/>
              </w:rPr>
              <w:t>5</w:t>
            </w:r>
          </w:p>
        </w:tc>
      </w:tr>
      <w:tr w:rsidR="00C8696B" w14:paraId="52A95C5B" w14:textId="77777777">
        <w:trPr>
          <w:gridAfter w:val="1"/>
          <w:wAfter w:w="22" w:type="dxa"/>
          <w:cantSplit/>
        </w:trPr>
        <w:tc>
          <w:tcPr>
            <w:tcW w:w="2160" w:type="dxa"/>
            <w:gridSpan w:val="4"/>
            <w:tcBorders>
              <w:left w:val="single" w:sz="18" w:space="0" w:color="auto"/>
              <w:bottom w:val="single" w:sz="18" w:space="0" w:color="auto"/>
              <w:right w:val="single" w:sz="4" w:space="0" w:color="auto"/>
            </w:tcBorders>
          </w:tcPr>
          <w:p w14:paraId="205B6717" w14:textId="77777777" w:rsidR="00C8696B" w:rsidRDefault="00C8696B">
            <w:pPr>
              <w:rPr>
                <w:sz w:val="20"/>
              </w:rPr>
            </w:pPr>
            <w:r>
              <w:rPr>
                <w:sz w:val="20"/>
              </w:rPr>
              <w:t>Reviewed by:</w:t>
            </w:r>
          </w:p>
        </w:tc>
        <w:tc>
          <w:tcPr>
            <w:tcW w:w="1260" w:type="dxa"/>
            <w:gridSpan w:val="3"/>
            <w:tcBorders>
              <w:top w:val="single" w:sz="4" w:space="0" w:color="auto"/>
              <w:left w:val="single" w:sz="4" w:space="0" w:color="auto"/>
              <w:bottom w:val="single" w:sz="18" w:space="0" w:color="auto"/>
              <w:right w:val="single" w:sz="4" w:space="0" w:color="auto"/>
            </w:tcBorders>
            <w:shd w:val="clear" w:color="auto" w:fill="FF0000"/>
          </w:tcPr>
          <w:p w14:paraId="6D8E92A1" w14:textId="77777777" w:rsidR="00C8696B" w:rsidRDefault="00C8696B">
            <w:pPr>
              <w:rPr>
                <w:sz w:val="20"/>
              </w:rPr>
            </w:pPr>
            <w:r>
              <w:rPr>
                <w:sz w:val="20"/>
              </w:rPr>
              <w:t>Red</w:t>
            </w:r>
          </w:p>
        </w:tc>
        <w:tc>
          <w:tcPr>
            <w:tcW w:w="1440" w:type="dxa"/>
            <w:gridSpan w:val="3"/>
            <w:tcBorders>
              <w:top w:val="single" w:sz="4" w:space="0" w:color="auto"/>
              <w:left w:val="single" w:sz="4" w:space="0" w:color="auto"/>
              <w:bottom w:val="single" w:sz="18" w:space="0" w:color="auto"/>
              <w:right w:val="single" w:sz="4" w:space="0" w:color="auto"/>
            </w:tcBorders>
          </w:tcPr>
          <w:p w14:paraId="119C09F3" w14:textId="77777777" w:rsidR="00C8696B" w:rsidRDefault="00C8696B">
            <w:pPr>
              <w:rPr>
                <w:sz w:val="20"/>
              </w:rPr>
            </w:pPr>
            <w:r>
              <w:rPr>
                <w:sz w:val="20"/>
              </w:rPr>
              <w:t>High Risk</w:t>
            </w:r>
          </w:p>
        </w:tc>
        <w:tc>
          <w:tcPr>
            <w:tcW w:w="360" w:type="dxa"/>
            <w:gridSpan w:val="2"/>
            <w:tcBorders>
              <w:left w:val="single" w:sz="4" w:space="0" w:color="auto"/>
              <w:bottom w:val="single" w:sz="18" w:space="0" w:color="auto"/>
              <w:right w:val="single" w:sz="4" w:space="0" w:color="auto"/>
            </w:tcBorders>
          </w:tcPr>
          <w:p w14:paraId="2A3672A4" w14:textId="77777777" w:rsidR="00C8696B" w:rsidRDefault="00C8696B">
            <w:pPr>
              <w:rPr>
                <w:sz w:val="20"/>
              </w:rPr>
            </w:pPr>
          </w:p>
        </w:tc>
        <w:tc>
          <w:tcPr>
            <w:tcW w:w="360" w:type="dxa"/>
            <w:tcBorders>
              <w:top w:val="single" w:sz="4" w:space="0" w:color="auto"/>
              <w:left w:val="single" w:sz="4" w:space="0" w:color="auto"/>
              <w:bottom w:val="single" w:sz="18" w:space="0" w:color="auto"/>
              <w:right w:val="nil"/>
            </w:tcBorders>
          </w:tcPr>
          <w:p w14:paraId="05D8BC5F" w14:textId="77777777" w:rsidR="00C8696B" w:rsidRDefault="00C8696B">
            <w:pPr>
              <w:rPr>
                <w:sz w:val="20"/>
              </w:rPr>
            </w:pPr>
          </w:p>
        </w:tc>
        <w:tc>
          <w:tcPr>
            <w:tcW w:w="4500" w:type="dxa"/>
            <w:gridSpan w:val="13"/>
            <w:tcBorders>
              <w:left w:val="nil"/>
              <w:bottom w:val="single" w:sz="18" w:space="0" w:color="auto"/>
              <w:right w:val="single" w:sz="18" w:space="0" w:color="auto"/>
            </w:tcBorders>
            <w:vAlign w:val="center"/>
          </w:tcPr>
          <w:p w14:paraId="66BF443A" w14:textId="77777777" w:rsidR="00C8696B" w:rsidRDefault="00C8696B">
            <w:pPr>
              <w:jc w:val="center"/>
              <w:rPr>
                <w:sz w:val="20"/>
              </w:rPr>
            </w:pPr>
            <w:r>
              <w:rPr>
                <w:sz w:val="20"/>
              </w:rPr>
              <w:t>Likelihood of Injury</w:t>
            </w:r>
          </w:p>
        </w:tc>
      </w:tr>
    </w:tbl>
    <w:p w14:paraId="4648EF7E" w14:textId="77777777" w:rsidR="0013151A" w:rsidRDefault="0013151A"/>
    <w:sectPr w:rsidR="0013151A">
      <w:footerReference w:type="default" r:id="rId10"/>
      <w:pgSz w:w="11906" w:h="16838"/>
      <w:pgMar w:top="719" w:right="746" w:bottom="539"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44B927" w14:textId="77777777" w:rsidR="00E81D31" w:rsidRDefault="00E81D31">
      <w:r>
        <w:separator/>
      </w:r>
    </w:p>
  </w:endnote>
  <w:endnote w:type="continuationSeparator" w:id="0">
    <w:p w14:paraId="22D67D81" w14:textId="77777777" w:rsidR="00E81D31" w:rsidRDefault="00E81D31">
      <w:r>
        <w:continuationSeparator/>
      </w:r>
    </w:p>
  </w:endnote>
  <w:endnote w:type="continuationNotice" w:id="1">
    <w:p w14:paraId="2F39214C" w14:textId="77777777" w:rsidR="00E81D31" w:rsidRDefault="00E81D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1D9E26" w14:textId="2B78AD02" w:rsidR="00A55E7E" w:rsidRDefault="00A55E7E">
    <w:pPr>
      <w:pStyle w:val="Footer"/>
      <w:jc w:val="right"/>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32B7C7" w14:textId="77777777" w:rsidR="00E81D31" w:rsidRDefault="00E81D31">
      <w:r>
        <w:separator/>
      </w:r>
    </w:p>
  </w:footnote>
  <w:footnote w:type="continuationSeparator" w:id="0">
    <w:p w14:paraId="221B5FA1" w14:textId="77777777" w:rsidR="00E81D31" w:rsidRDefault="00E81D31">
      <w:r>
        <w:continuationSeparator/>
      </w:r>
    </w:p>
  </w:footnote>
  <w:footnote w:type="continuationNotice" w:id="1">
    <w:p w14:paraId="5119DEA3" w14:textId="77777777" w:rsidR="00E81D31" w:rsidRDefault="00E81D31"/>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IyMjaxtDQyMzM2NjRW0lEKTi0uzszPAykwqQUAK3oEtywAAAA="/>
  </w:docVars>
  <w:rsids>
    <w:rsidRoot w:val="00FC5786"/>
    <w:rsid w:val="00021CF5"/>
    <w:rsid w:val="000923C5"/>
    <w:rsid w:val="000949D3"/>
    <w:rsid w:val="00097F61"/>
    <w:rsid w:val="000A41D6"/>
    <w:rsid w:val="000E76B9"/>
    <w:rsid w:val="000F51DF"/>
    <w:rsid w:val="00107A71"/>
    <w:rsid w:val="00111F13"/>
    <w:rsid w:val="0011306A"/>
    <w:rsid w:val="0013151A"/>
    <w:rsid w:val="00153133"/>
    <w:rsid w:val="001856DB"/>
    <w:rsid w:val="001D2879"/>
    <w:rsid w:val="001D5814"/>
    <w:rsid w:val="001F0C33"/>
    <w:rsid w:val="001F2AEF"/>
    <w:rsid w:val="00231EA6"/>
    <w:rsid w:val="00295975"/>
    <w:rsid w:val="00297740"/>
    <w:rsid w:val="002978B6"/>
    <w:rsid w:val="002C559F"/>
    <w:rsid w:val="002D2413"/>
    <w:rsid w:val="002D340A"/>
    <w:rsid w:val="002F3ACF"/>
    <w:rsid w:val="00310E42"/>
    <w:rsid w:val="00314F5F"/>
    <w:rsid w:val="00325C2B"/>
    <w:rsid w:val="00327FD9"/>
    <w:rsid w:val="00335317"/>
    <w:rsid w:val="00361C73"/>
    <w:rsid w:val="0036604E"/>
    <w:rsid w:val="0039474B"/>
    <w:rsid w:val="004141FE"/>
    <w:rsid w:val="00432C00"/>
    <w:rsid w:val="004413BE"/>
    <w:rsid w:val="004F4554"/>
    <w:rsid w:val="00503D8C"/>
    <w:rsid w:val="0050412D"/>
    <w:rsid w:val="00532871"/>
    <w:rsid w:val="00543495"/>
    <w:rsid w:val="00555025"/>
    <w:rsid w:val="00597253"/>
    <w:rsid w:val="005B066F"/>
    <w:rsid w:val="005B09BE"/>
    <w:rsid w:val="005C717A"/>
    <w:rsid w:val="005D0A1B"/>
    <w:rsid w:val="005D1E62"/>
    <w:rsid w:val="005E0CE0"/>
    <w:rsid w:val="005E6586"/>
    <w:rsid w:val="005F6BF0"/>
    <w:rsid w:val="00621A55"/>
    <w:rsid w:val="006321BE"/>
    <w:rsid w:val="006776F8"/>
    <w:rsid w:val="006E4F89"/>
    <w:rsid w:val="00754352"/>
    <w:rsid w:val="007764A2"/>
    <w:rsid w:val="00792BC4"/>
    <w:rsid w:val="0079700D"/>
    <w:rsid w:val="007F2F01"/>
    <w:rsid w:val="0082433C"/>
    <w:rsid w:val="00841782"/>
    <w:rsid w:val="008A33D3"/>
    <w:rsid w:val="00905DFD"/>
    <w:rsid w:val="009164F2"/>
    <w:rsid w:val="00957370"/>
    <w:rsid w:val="00957C74"/>
    <w:rsid w:val="00971EBD"/>
    <w:rsid w:val="00974FE3"/>
    <w:rsid w:val="009B6674"/>
    <w:rsid w:val="00A00353"/>
    <w:rsid w:val="00A03BD9"/>
    <w:rsid w:val="00A31B2E"/>
    <w:rsid w:val="00A45E6F"/>
    <w:rsid w:val="00A55E7E"/>
    <w:rsid w:val="00A944E8"/>
    <w:rsid w:val="00AB41F4"/>
    <w:rsid w:val="00AB7D8F"/>
    <w:rsid w:val="00AF1239"/>
    <w:rsid w:val="00B73D2E"/>
    <w:rsid w:val="00B8192F"/>
    <w:rsid w:val="00BF3F60"/>
    <w:rsid w:val="00C54D4D"/>
    <w:rsid w:val="00C8696B"/>
    <w:rsid w:val="00CB435C"/>
    <w:rsid w:val="00CF59CC"/>
    <w:rsid w:val="00D055E4"/>
    <w:rsid w:val="00E37EB9"/>
    <w:rsid w:val="00E724A3"/>
    <w:rsid w:val="00E81D31"/>
    <w:rsid w:val="00EC34B1"/>
    <w:rsid w:val="00EE0BAB"/>
    <w:rsid w:val="00EE54D0"/>
    <w:rsid w:val="00F22CB6"/>
    <w:rsid w:val="00F43CC2"/>
    <w:rsid w:val="00F7619A"/>
    <w:rsid w:val="00FC5786"/>
    <w:rsid w:val="07F0D160"/>
    <w:rsid w:val="5EC5E6C9"/>
    <w:rsid w:val="6EF960D5"/>
    <w:rsid w:val="7C33D81A"/>
    <w:rsid w:val="7C7FBF7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1026"/>
    <o:shapelayout v:ext="edit">
      <o:idmap v:ext="edit" data="1"/>
    </o:shapelayout>
  </w:shapeDefaults>
  <w:decimalSymbol w:val="."/>
  <w:listSeparator w:val=","/>
  <w14:docId w14:val="053B513A"/>
  <w15:chartTrackingRefBased/>
  <w15:docId w15:val="{B2564210-306C-46CC-95B3-2F6D82189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8"/>
      <w:szCs w:val="24"/>
      <w:lang w:eastAsia="en-US"/>
    </w:rPr>
  </w:style>
  <w:style w:type="paragraph" w:styleId="Heading1">
    <w:name w:val="heading 1"/>
    <w:basedOn w:val="Normal"/>
    <w:next w:val="Normal"/>
    <w:qFormat/>
    <w:pPr>
      <w:keepNext/>
      <w:jc w:val="center"/>
      <w:outlineLvl w:val="0"/>
    </w:pPr>
    <w:rPr>
      <w:b/>
      <w:bCs/>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link w:val="BalloonTextChar"/>
    <w:rsid w:val="00A55E7E"/>
    <w:rPr>
      <w:rFonts w:ascii="Segoe UI" w:hAnsi="Segoe UI" w:cs="Segoe UI"/>
      <w:sz w:val="18"/>
      <w:szCs w:val="18"/>
    </w:rPr>
  </w:style>
  <w:style w:type="character" w:customStyle="1" w:styleId="BalloonTextChar">
    <w:name w:val="Balloon Text Char"/>
    <w:link w:val="BalloonText"/>
    <w:rsid w:val="00A55E7E"/>
    <w:rPr>
      <w:rFonts w:ascii="Segoe UI" w:hAnsi="Segoe UI" w:cs="Segoe UI"/>
      <w:sz w:val="18"/>
      <w:szCs w:val="18"/>
      <w:lang w:eastAsia="en-US"/>
    </w:rPr>
  </w:style>
  <w:style w:type="paragraph" w:styleId="NormalWeb">
    <w:name w:val="Normal (Web)"/>
    <w:basedOn w:val="Normal"/>
    <w:uiPriority w:val="99"/>
    <w:unhideWhenUsed/>
    <w:rsid w:val="000923C5"/>
    <w:pPr>
      <w:spacing w:before="100" w:beforeAutospacing="1" w:after="100" w:afterAutospacing="1"/>
    </w:pPr>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0" ma:contentTypeDescription="Create a new document." ma:contentTypeScope="" ma:versionID="c4c72a1e9fa4c646d0f191da19e81c31">
  <xsd:schema xmlns:xsd="http://www.w3.org/2001/XMLSchema" xmlns:xs="http://www.w3.org/2001/XMLSchema" xmlns:p="http://schemas.microsoft.com/office/2006/metadata/properties" xmlns:ns3="7b23fa32-4003-4364-bee1-595462966394" targetNamespace="http://schemas.microsoft.com/office/2006/metadata/properties" ma:root="true" ma:fieldsID="57a12cf6cee1ca25d68ac3ab64703786"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856047-2EFF-4716-B734-63387722DA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468659-446F-4197-8455-68BE1D9A04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E1FAF87-89D4-49C7-B5F1-7D6C2A9F20AB}">
  <ds:schemaRefs>
    <ds:schemaRef ds:uri="http://schemas.openxmlformats.org/officeDocument/2006/bibliography"/>
  </ds:schemaRefs>
</ds:datastoreItem>
</file>

<file path=customXml/itemProps4.xml><?xml version="1.0" encoding="utf-8"?>
<ds:datastoreItem xmlns:ds="http://schemas.openxmlformats.org/officeDocument/2006/customXml" ds:itemID="{ACC7D1F0-5FE2-44CF-9080-0AC3AF4464C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2292</Words>
  <Characters>13070</Characters>
  <Application>Microsoft Office Word</Application>
  <DocSecurity>4</DocSecurity>
  <Lines>108</Lines>
  <Paragraphs>30</Paragraphs>
  <ScaleCrop>false</ScaleCrop>
  <Company>Corporate Health and Safety</Company>
  <LinksUpToDate>false</LinksUpToDate>
  <CharactersWithSpaces>15332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Risk Assessment</dc:title>
  <dc:subject/>
  <dc:creator>cx300</dc:creator>
  <cp:keywords/>
  <dc:description/>
  <cp:lastModifiedBy>Nouar Nagem (2010194)</cp:lastModifiedBy>
  <cp:revision>5</cp:revision>
  <cp:lastPrinted>2019-04-01T23:56:00Z</cp:lastPrinted>
  <dcterms:created xsi:type="dcterms:W3CDTF">2021-04-07T22:08:00Z</dcterms:created>
  <dcterms:modified xsi:type="dcterms:W3CDTF">2021-04-07T22:12:00Z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