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CFB4F7" w14:textId="77777777" w:rsidR="006F3E47" w:rsidRPr="00CC6D86" w:rsidRDefault="006F3E47" w:rsidP="006F3E47">
      <w:pPr>
        <w:pStyle w:val="Header"/>
        <w:jc w:val="right"/>
        <w:rPr>
          <w:rFonts w:ascii="Arial" w:hAnsi="Arial" w:cs="Arial"/>
          <w:b/>
          <w:bCs/>
          <w:color w:val="000000" w:themeColor="text1"/>
          <w:sz w:val="28"/>
          <w:szCs w:val="28"/>
        </w:rPr>
      </w:pPr>
      <w:r w:rsidRPr="00CC6D86">
        <w:rPr>
          <w:rFonts w:ascii="Arial" w:hAnsi="Arial" w:cs="Arial"/>
          <w:noProof/>
          <w:color w:val="000000" w:themeColor="text1"/>
          <w:lang w:eastAsia="en-GB"/>
        </w:rPr>
        <w:drawing>
          <wp:anchor distT="0" distB="0" distL="114300" distR="114300" simplePos="0" relativeHeight="251659264" behindDoc="0" locked="0" layoutInCell="1" allowOverlap="1" wp14:anchorId="10CCEDD1" wp14:editId="20CC33C2">
            <wp:simplePos x="0" y="0"/>
            <wp:positionH relativeFrom="column">
              <wp:posOffset>57150</wp:posOffset>
            </wp:positionH>
            <wp:positionV relativeFrom="paragraph">
              <wp:posOffset>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CC6D86">
        <w:rPr>
          <w:rFonts w:ascii="Arial" w:hAnsi="Arial" w:cs="Arial"/>
          <w:color w:val="000000" w:themeColor="text1"/>
        </w:rPr>
        <w:t xml:space="preserve"> </w:t>
      </w:r>
      <w:r w:rsidRPr="00CC6D86">
        <w:rPr>
          <w:rFonts w:ascii="Arial" w:hAnsi="Arial" w:cs="Arial"/>
          <w:color w:val="000000" w:themeColor="text1"/>
        </w:rPr>
        <w:br w:type="textWrapping" w:clear="all"/>
      </w:r>
      <w:r w:rsidRPr="00CC6D86">
        <w:rPr>
          <w:rFonts w:ascii="Arial" w:hAnsi="Arial" w:cs="Arial"/>
          <w:b/>
          <w:bCs/>
          <w:color w:val="000000" w:themeColor="text1"/>
          <w:sz w:val="28"/>
          <w:szCs w:val="28"/>
        </w:rPr>
        <w:t>APPENDIX GA36c</w:t>
      </w:r>
    </w:p>
    <w:p w14:paraId="4E5E3E6C" w14:textId="77777777" w:rsidR="006F3E47" w:rsidRPr="00CC6D86" w:rsidRDefault="006F3E47" w:rsidP="006F3E47">
      <w:pPr>
        <w:rPr>
          <w:rFonts w:ascii="Arial" w:hAnsi="Arial" w:cs="Arial"/>
          <w:color w:val="000000" w:themeColor="text1"/>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CC6D86" w:rsidRPr="00CC6D86" w14:paraId="229F731A" w14:textId="77777777" w:rsidTr="00882439">
        <w:tc>
          <w:tcPr>
            <w:tcW w:w="9922" w:type="dxa"/>
            <w:shd w:val="clear" w:color="auto" w:fill="C0C0C0"/>
          </w:tcPr>
          <w:p w14:paraId="108D9525" w14:textId="77777777" w:rsidR="006F3E47" w:rsidRPr="00CC6D86" w:rsidRDefault="006F3E47" w:rsidP="00882439">
            <w:pPr>
              <w:pStyle w:val="Heading4"/>
              <w:rPr>
                <w:rFonts w:ascii="Arial" w:hAnsi="Arial" w:cs="Arial"/>
                <w:b/>
                <w:bCs/>
                <w:color w:val="000000" w:themeColor="text1"/>
              </w:rPr>
            </w:pPr>
            <w:r w:rsidRPr="00CC6D86">
              <w:rPr>
                <w:rFonts w:ascii="Arial" w:hAnsi="Arial" w:cs="Arial"/>
                <w:b/>
                <w:bCs/>
                <w:color w:val="000000" w:themeColor="text1"/>
              </w:rPr>
              <w:t xml:space="preserve">LEVEL 6 ASSESSMENT SPECIFICATION </w:t>
            </w:r>
          </w:p>
        </w:tc>
      </w:tr>
    </w:tbl>
    <w:p w14:paraId="5A0F6AEF" w14:textId="77777777" w:rsidR="006F3E47" w:rsidRPr="00CC6D86" w:rsidRDefault="006F3E47" w:rsidP="006F3E47">
      <w:pPr>
        <w:jc w:val="center"/>
        <w:rPr>
          <w:rFonts w:ascii="Arial" w:hAnsi="Arial" w:cs="Arial"/>
          <w:b/>
          <w:i/>
          <w:color w:val="000000" w:themeColor="text1"/>
          <w:sz w:val="32"/>
        </w:rPr>
      </w:pPr>
    </w:p>
    <w:tbl>
      <w:tblPr>
        <w:tblW w:w="992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5"/>
        <w:gridCol w:w="3940"/>
        <w:gridCol w:w="1872"/>
        <w:gridCol w:w="2126"/>
      </w:tblGrid>
      <w:tr w:rsidR="00CC6D86" w:rsidRPr="00CC6D86" w14:paraId="39297DBD" w14:textId="77777777" w:rsidTr="006F3E47">
        <w:tc>
          <w:tcPr>
            <w:tcW w:w="1985" w:type="dxa"/>
            <w:shd w:val="clear" w:color="auto" w:fill="auto"/>
          </w:tcPr>
          <w:p w14:paraId="1C863F66" w14:textId="77777777" w:rsidR="006F3E47" w:rsidRPr="00CC6D86" w:rsidRDefault="006F3E47" w:rsidP="00882439">
            <w:pPr>
              <w:spacing w:before="120" w:after="120"/>
              <w:jc w:val="both"/>
              <w:rPr>
                <w:rFonts w:ascii="Arial" w:hAnsi="Arial" w:cs="Arial"/>
                <w:b/>
                <w:bCs/>
                <w:color w:val="000000" w:themeColor="text1"/>
                <w:sz w:val="22"/>
                <w:szCs w:val="22"/>
              </w:rPr>
            </w:pPr>
            <w:r w:rsidRPr="00CC6D86">
              <w:rPr>
                <w:rFonts w:ascii="Arial" w:hAnsi="Arial" w:cs="Arial"/>
                <w:b/>
                <w:bCs/>
                <w:color w:val="000000" w:themeColor="text1"/>
                <w:sz w:val="22"/>
                <w:szCs w:val="22"/>
              </w:rPr>
              <w:t>Student name:</w:t>
            </w:r>
          </w:p>
        </w:tc>
        <w:tc>
          <w:tcPr>
            <w:tcW w:w="3940" w:type="dxa"/>
          </w:tcPr>
          <w:p w14:paraId="653AE719" w14:textId="1F216C2F" w:rsidR="006F3E47" w:rsidRPr="00CC6D86" w:rsidRDefault="006F3E47" w:rsidP="00882439">
            <w:pPr>
              <w:spacing w:before="120" w:after="120"/>
              <w:jc w:val="both"/>
              <w:rPr>
                <w:rFonts w:ascii="Arial" w:hAnsi="Arial" w:cs="Arial"/>
                <w:b/>
                <w:color w:val="000000" w:themeColor="text1"/>
                <w:sz w:val="22"/>
                <w:szCs w:val="22"/>
              </w:rPr>
            </w:pPr>
            <w:r w:rsidRPr="00CC6D86">
              <w:rPr>
                <w:rFonts w:ascii="Arial" w:hAnsi="Arial" w:cs="Arial"/>
                <w:b/>
                <w:color w:val="000000" w:themeColor="text1"/>
                <w:sz w:val="22"/>
                <w:szCs w:val="22"/>
              </w:rPr>
              <w:t xml:space="preserve">Jonathan Thomas </w:t>
            </w:r>
          </w:p>
        </w:tc>
        <w:tc>
          <w:tcPr>
            <w:tcW w:w="1872" w:type="dxa"/>
            <w:shd w:val="clear" w:color="auto" w:fill="D9D9D9" w:themeFill="background1" w:themeFillShade="D9"/>
          </w:tcPr>
          <w:p w14:paraId="1FC08905" w14:textId="77777777" w:rsidR="006F3E47" w:rsidRPr="00CC6D86" w:rsidRDefault="006F3E47" w:rsidP="00882439">
            <w:pPr>
              <w:spacing w:before="120" w:after="120"/>
              <w:jc w:val="both"/>
              <w:rPr>
                <w:rFonts w:ascii="Arial" w:hAnsi="Arial" w:cs="Arial"/>
                <w:b/>
                <w:bCs/>
                <w:color w:val="000000" w:themeColor="text1"/>
                <w:sz w:val="22"/>
                <w:szCs w:val="22"/>
              </w:rPr>
            </w:pPr>
            <w:r w:rsidRPr="00CC6D86">
              <w:rPr>
                <w:rFonts w:ascii="Arial" w:hAnsi="Arial" w:cs="Arial"/>
                <w:b/>
                <w:bCs/>
                <w:color w:val="000000" w:themeColor="text1"/>
                <w:sz w:val="22"/>
                <w:szCs w:val="22"/>
              </w:rPr>
              <w:t>Student ID number:</w:t>
            </w:r>
          </w:p>
        </w:tc>
        <w:tc>
          <w:tcPr>
            <w:tcW w:w="2126" w:type="dxa"/>
          </w:tcPr>
          <w:p w14:paraId="38553D9D" w14:textId="604008C9" w:rsidR="006F3E47" w:rsidRPr="00CC6D86" w:rsidRDefault="006F3E47" w:rsidP="00882439">
            <w:pPr>
              <w:spacing w:before="120" w:after="120"/>
              <w:jc w:val="both"/>
              <w:rPr>
                <w:rFonts w:ascii="Arial" w:hAnsi="Arial" w:cs="Arial"/>
                <w:b/>
                <w:color w:val="000000" w:themeColor="text1"/>
                <w:sz w:val="22"/>
                <w:szCs w:val="22"/>
              </w:rPr>
            </w:pPr>
            <w:r w:rsidRPr="00CC6D86">
              <w:rPr>
                <w:rFonts w:ascii="Arial" w:hAnsi="Arial" w:cs="Arial"/>
                <w:b/>
                <w:color w:val="000000" w:themeColor="text1"/>
                <w:sz w:val="22"/>
                <w:szCs w:val="22"/>
              </w:rPr>
              <w:t>1804781</w:t>
            </w:r>
          </w:p>
        </w:tc>
      </w:tr>
      <w:tr w:rsidR="00CC6D86" w:rsidRPr="00CC6D86" w14:paraId="75092C20" w14:textId="77777777" w:rsidTr="006F3E47">
        <w:tc>
          <w:tcPr>
            <w:tcW w:w="1985" w:type="dxa"/>
            <w:shd w:val="clear" w:color="auto" w:fill="auto"/>
          </w:tcPr>
          <w:p w14:paraId="07C97D00" w14:textId="77777777" w:rsidR="006F3E47" w:rsidRPr="00CC6D86" w:rsidRDefault="006F3E47" w:rsidP="00882439">
            <w:pPr>
              <w:spacing w:before="120" w:after="120"/>
              <w:jc w:val="both"/>
              <w:rPr>
                <w:rFonts w:ascii="Arial" w:hAnsi="Arial" w:cs="Arial"/>
                <w:b/>
                <w:bCs/>
                <w:color w:val="000000" w:themeColor="text1"/>
                <w:sz w:val="22"/>
                <w:szCs w:val="22"/>
              </w:rPr>
            </w:pPr>
            <w:r w:rsidRPr="00CC6D86">
              <w:rPr>
                <w:rFonts w:ascii="Arial" w:hAnsi="Arial" w:cs="Arial"/>
                <w:b/>
                <w:bCs/>
                <w:color w:val="000000" w:themeColor="text1"/>
                <w:sz w:val="22"/>
                <w:szCs w:val="22"/>
              </w:rPr>
              <w:t>Programme:</w:t>
            </w:r>
          </w:p>
        </w:tc>
        <w:tc>
          <w:tcPr>
            <w:tcW w:w="7938" w:type="dxa"/>
            <w:gridSpan w:val="3"/>
          </w:tcPr>
          <w:p w14:paraId="57CD2B76" w14:textId="77777777" w:rsidR="006F3E47" w:rsidRPr="00CC6D86" w:rsidRDefault="006F3E47" w:rsidP="00882439">
            <w:pPr>
              <w:spacing w:before="120" w:after="120"/>
              <w:jc w:val="both"/>
              <w:rPr>
                <w:rFonts w:ascii="Arial" w:hAnsi="Arial" w:cs="Arial"/>
                <w:b/>
                <w:color w:val="000000" w:themeColor="text1"/>
                <w:sz w:val="22"/>
                <w:szCs w:val="22"/>
              </w:rPr>
            </w:pPr>
            <w:r w:rsidRPr="00CC6D86">
              <w:rPr>
                <w:rFonts w:ascii="Arial" w:hAnsi="Arial" w:cs="Arial"/>
                <w:b/>
                <w:color w:val="000000" w:themeColor="text1"/>
                <w:sz w:val="22"/>
                <w:szCs w:val="22"/>
              </w:rPr>
              <w:t>Secondary PGCE</w:t>
            </w:r>
          </w:p>
        </w:tc>
      </w:tr>
      <w:tr w:rsidR="00CC6D86" w:rsidRPr="00CC6D86" w14:paraId="3F28C60B" w14:textId="77777777" w:rsidTr="006F3E47">
        <w:tc>
          <w:tcPr>
            <w:tcW w:w="1985" w:type="dxa"/>
            <w:shd w:val="clear" w:color="auto" w:fill="auto"/>
          </w:tcPr>
          <w:p w14:paraId="7BEEB4CB" w14:textId="77777777" w:rsidR="006F3E47" w:rsidRPr="00CC6D86" w:rsidRDefault="006F3E47" w:rsidP="00882439">
            <w:pPr>
              <w:spacing w:before="120" w:after="120"/>
              <w:jc w:val="both"/>
              <w:rPr>
                <w:rFonts w:ascii="Arial" w:hAnsi="Arial" w:cs="Arial"/>
                <w:b/>
                <w:bCs/>
                <w:color w:val="000000" w:themeColor="text1"/>
                <w:sz w:val="22"/>
                <w:szCs w:val="22"/>
              </w:rPr>
            </w:pPr>
            <w:r w:rsidRPr="00CC6D86">
              <w:rPr>
                <w:rFonts w:ascii="Arial" w:hAnsi="Arial" w:cs="Arial"/>
                <w:b/>
                <w:bCs/>
                <w:color w:val="000000" w:themeColor="text1"/>
                <w:sz w:val="22"/>
                <w:szCs w:val="22"/>
              </w:rPr>
              <w:t>Module:</w:t>
            </w:r>
          </w:p>
        </w:tc>
        <w:tc>
          <w:tcPr>
            <w:tcW w:w="7938" w:type="dxa"/>
            <w:gridSpan w:val="3"/>
            <w:shd w:val="clear" w:color="auto" w:fill="auto"/>
          </w:tcPr>
          <w:p w14:paraId="0F9AC29D" w14:textId="77777777" w:rsidR="006F3E47" w:rsidRPr="00CC6D86" w:rsidRDefault="006F3E47" w:rsidP="00882439">
            <w:pPr>
              <w:spacing w:before="120" w:after="120"/>
              <w:jc w:val="both"/>
              <w:rPr>
                <w:rFonts w:ascii="Arial" w:hAnsi="Arial" w:cs="Arial"/>
                <w:b/>
                <w:color w:val="000000" w:themeColor="text1"/>
                <w:sz w:val="22"/>
                <w:szCs w:val="22"/>
              </w:rPr>
            </w:pPr>
            <w:r w:rsidRPr="00CC6D86">
              <w:rPr>
                <w:rFonts w:ascii="Arial" w:hAnsi="Arial" w:cs="Arial"/>
                <w:b/>
                <w:color w:val="000000" w:themeColor="text1"/>
                <w:sz w:val="22"/>
                <w:szCs w:val="22"/>
              </w:rPr>
              <w:t xml:space="preserve">Principles of Teaching, Learning and Pedagogy in the Secondary Sector </w:t>
            </w:r>
          </w:p>
        </w:tc>
      </w:tr>
      <w:tr w:rsidR="00CC6D86" w:rsidRPr="00CC6D86" w14:paraId="5C1E8564" w14:textId="77777777" w:rsidTr="006F3E47">
        <w:tc>
          <w:tcPr>
            <w:tcW w:w="1985" w:type="dxa"/>
            <w:shd w:val="clear" w:color="auto" w:fill="auto"/>
          </w:tcPr>
          <w:p w14:paraId="1A427901" w14:textId="77777777" w:rsidR="006F3E47" w:rsidRPr="00CC6D86" w:rsidRDefault="006F3E47" w:rsidP="00882439">
            <w:pPr>
              <w:spacing w:before="120" w:after="120"/>
              <w:jc w:val="both"/>
              <w:rPr>
                <w:rFonts w:ascii="Arial" w:hAnsi="Arial" w:cs="Arial"/>
                <w:b/>
                <w:bCs/>
                <w:color w:val="000000" w:themeColor="text1"/>
                <w:sz w:val="22"/>
                <w:szCs w:val="22"/>
              </w:rPr>
            </w:pPr>
            <w:r w:rsidRPr="00CC6D86">
              <w:rPr>
                <w:rFonts w:ascii="Arial" w:hAnsi="Arial" w:cs="Arial"/>
                <w:b/>
                <w:bCs/>
                <w:color w:val="000000" w:themeColor="text1"/>
                <w:sz w:val="22"/>
                <w:szCs w:val="22"/>
              </w:rPr>
              <w:t>Module code:</w:t>
            </w:r>
          </w:p>
        </w:tc>
        <w:tc>
          <w:tcPr>
            <w:tcW w:w="3940" w:type="dxa"/>
          </w:tcPr>
          <w:p w14:paraId="0328C926" w14:textId="77777777" w:rsidR="006F3E47" w:rsidRPr="00CC6D86" w:rsidRDefault="006F3E47" w:rsidP="00882439">
            <w:pPr>
              <w:spacing w:before="120" w:after="120"/>
              <w:jc w:val="both"/>
              <w:rPr>
                <w:rFonts w:ascii="Arial" w:hAnsi="Arial" w:cs="Arial"/>
                <w:b/>
                <w:color w:val="000000" w:themeColor="text1"/>
                <w:sz w:val="22"/>
                <w:szCs w:val="22"/>
              </w:rPr>
            </w:pPr>
            <w:r w:rsidRPr="00CC6D86">
              <w:rPr>
                <w:rFonts w:ascii="Arial" w:hAnsi="Arial" w:cs="Arial"/>
                <w:b/>
                <w:color w:val="000000" w:themeColor="text1"/>
                <w:sz w:val="22"/>
                <w:szCs w:val="22"/>
              </w:rPr>
              <w:t>ECSP6001</w:t>
            </w:r>
          </w:p>
        </w:tc>
        <w:tc>
          <w:tcPr>
            <w:tcW w:w="1872" w:type="dxa"/>
            <w:shd w:val="clear" w:color="auto" w:fill="D9D9D9" w:themeFill="background1" w:themeFillShade="D9"/>
          </w:tcPr>
          <w:p w14:paraId="4EB9699B" w14:textId="77777777" w:rsidR="006F3E47" w:rsidRPr="00CC6D86" w:rsidRDefault="006F3E47" w:rsidP="00CC6D86">
            <w:pPr>
              <w:rPr>
                <w:b/>
                <w:color w:val="000000" w:themeColor="text1"/>
              </w:rPr>
            </w:pPr>
            <w:r w:rsidRPr="00CC6D86">
              <w:rPr>
                <w:b/>
                <w:color w:val="000000" w:themeColor="text1"/>
              </w:rPr>
              <w:t>Contribution to Overall Module Assessment (%):</w:t>
            </w:r>
          </w:p>
        </w:tc>
        <w:tc>
          <w:tcPr>
            <w:tcW w:w="2126" w:type="dxa"/>
          </w:tcPr>
          <w:p w14:paraId="3A153EFF" w14:textId="77777777" w:rsidR="006F3E47" w:rsidRPr="00CC6D86" w:rsidRDefault="006F3E47" w:rsidP="00882439">
            <w:pPr>
              <w:spacing w:before="120" w:after="120"/>
              <w:jc w:val="both"/>
              <w:rPr>
                <w:rFonts w:ascii="Arial" w:hAnsi="Arial" w:cs="Arial"/>
                <w:b/>
                <w:color w:val="000000" w:themeColor="text1"/>
                <w:sz w:val="22"/>
                <w:szCs w:val="22"/>
              </w:rPr>
            </w:pPr>
            <w:r w:rsidRPr="00CC6D86">
              <w:rPr>
                <w:rFonts w:ascii="Arial" w:hAnsi="Arial" w:cs="Arial"/>
                <w:b/>
                <w:color w:val="000000" w:themeColor="text1"/>
                <w:sz w:val="22"/>
                <w:szCs w:val="22"/>
              </w:rPr>
              <w:t>50%</w:t>
            </w:r>
          </w:p>
        </w:tc>
      </w:tr>
      <w:tr w:rsidR="00CC6D86" w:rsidRPr="00CC6D86" w14:paraId="62074548" w14:textId="77777777" w:rsidTr="006F3E47">
        <w:tc>
          <w:tcPr>
            <w:tcW w:w="1985" w:type="dxa"/>
            <w:shd w:val="clear" w:color="auto" w:fill="auto"/>
          </w:tcPr>
          <w:p w14:paraId="19F0357B" w14:textId="77777777" w:rsidR="006F3E47" w:rsidRPr="00CC6D86" w:rsidRDefault="006F3E47" w:rsidP="00882439">
            <w:pPr>
              <w:spacing w:before="120" w:after="120"/>
              <w:jc w:val="both"/>
              <w:rPr>
                <w:rFonts w:ascii="Arial" w:hAnsi="Arial" w:cs="Arial"/>
                <w:b/>
                <w:bCs/>
                <w:color w:val="000000" w:themeColor="text1"/>
                <w:sz w:val="22"/>
                <w:szCs w:val="22"/>
              </w:rPr>
            </w:pPr>
            <w:r w:rsidRPr="00CC6D86">
              <w:rPr>
                <w:rFonts w:ascii="Arial" w:hAnsi="Arial" w:cs="Arial"/>
                <w:b/>
                <w:bCs/>
                <w:color w:val="000000" w:themeColor="text1"/>
                <w:sz w:val="22"/>
                <w:szCs w:val="22"/>
              </w:rPr>
              <w:t>Lecturer:</w:t>
            </w:r>
          </w:p>
        </w:tc>
        <w:tc>
          <w:tcPr>
            <w:tcW w:w="3940" w:type="dxa"/>
          </w:tcPr>
          <w:p w14:paraId="2F407598" w14:textId="77777777" w:rsidR="006F3E47" w:rsidRPr="00CC6D86" w:rsidRDefault="006F3E47" w:rsidP="00882439">
            <w:pPr>
              <w:spacing w:before="120" w:after="120"/>
              <w:jc w:val="both"/>
              <w:rPr>
                <w:rFonts w:ascii="Arial" w:hAnsi="Arial" w:cs="Arial"/>
                <w:b/>
                <w:color w:val="000000" w:themeColor="text1"/>
                <w:sz w:val="22"/>
                <w:szCs w:val="22"/>
              </w:rPr>
            </w:pPr>
            <w:r w:rsidRPr="00CC6D86">
              <w:rPr>
                <w:rFonts w:ascii="Arial" w:hAnsi="Arial" w:cs="Arial"/>
                <w:b/>
                <w:color w:val="000000" w:themeColor="text1"/>
                <w:sz w:val="22"/>
                <w:szCs w:val="22"/>
              </w:rPr>
              <w:t xml:space="preserve">Alison S Evans </w:t>
            </w:r>
          </w:p>
        </w:tc>
        <w:tc>
          <w:tcPr>
            <w:tcW w:w="1872" w:type="dxa"/>
            <w:shd w:val="clear" w:color="auto" w:fill="D9D9D9" w:themeFill="background1" w:themeFillShade="D9"/>
          </w:tcPr>
          <w:p w14:paraId="56EC0DC0" w14:textId="77777777" w:rsidR="006F3E47" w:rsidRPr="00CC6D86" w:rsidRDefault="006F3E47" w:rsidP="00882439">
            <w:pPr>
              <w:spacing w:before="120" w:after="120"/>
              <w:jc w:val="both"/>
              <w:rPr>
                <w:rFonts w:ascii="Arial" w:hAnsi="Arial" w:cs="Arial"/>
                <w:b/>
                <w:bCs/>
                <w:color w:val="000000" w:themeColor="text1"/>
                <w:sz w:val="22"/>
                <w:szCs w:val="22"/>
              </w:rPr>
            </w:pPr>
            <w:r w:rsidRPr="00CC6D86">
              <w:rPr>
                <w:rFonts w:ascii="Arial" w:hAnsi="Arial" w:cs="Arial"/>
                <w:b/>
                <w:bCs/>
                <w:color w:val="000000" w:themeColor="text1"/>
                <w:sz w:val="22"/>
                <w:szCs w:val="22"/>
              </w:rPr>
              <w:t>Internal Verifier:</w:t>
            </w:r>
          </w:p>
        </w:tc>
        <w:tc>
          <w:tcPr>
            <w:tcW w:w="2126" w:type="dxa"/>
          </w:tcPr>
          <w:p w14:paraId="38D86E2B" w14:textId="77777777" w:rsidR="006F3E47" w:rsidRPr="00CC6D86" w:rsidRDefault="006F3E47" w:rsidP="00882439">
            <w:pPr>
              <w:spacing w:before="120" w:after="120"/>
              <w:jc w:val="both"/>
              <w:rPr>
                <w:rFonts w:ascii="Arial" w:hAnsi="Arial" w:cs="Arial"/>
                <w:b/>
                <w:color w:val="000000" w:themeColor="text1"/>
                <w:sz w:val="22"/>
                <w:szCs w:val="22"/>
              </w:rPr>
            </w:pPr>
          </w:p>
        </w:tc>
      </w:tr>
      <w:tr w:rsidR="00CC6D86" w:rsidRPr="00CC6D86" w14:paraId="332894A6" w14:textId="77777777" w:rsidTr="006F3E47">
        <w:tc>
          <w:tcPr>
            <w:tcW w:w="1985" w:type="dxa"/>
            <w:shd w:val="clear" w:color="auto" w:fill="auto"/>
          </w:tcPr>
          <w:p w14:paraId="4BF9B6F1" w14:textId="77777777" w:rsidR="006F3E47" w:rsidRPr="00CC6D86" w:rsidRDefault="006F3E47" w:rsidP="00882439">
            <w:pPr>
              <w:spacing w:before="120" w:after="120"/>
              <w:jc w:val="both"/>
              <w:rPr>
                <w:rFonts w:ascii="Arial" w:hAnsi="Arial" w:cs="Arial"/>
                <w:b/>
                <w:bCs/>
                <w:color w:val="000000" w:themeColor="text1"/>
                <w:sz w:val="22"/>
                <w:szCs w:val="22"/>
              </w:rPr>
            </w:pPr>
            <w:r w:rsidRPr="00CC6D86">
              <w:rPr>
                <w:rFonts w:ascii="Arial" w:hAnsi="Arial" w:cs="Arial"/>
                <w:b/>
                <w:bCs/>
                <w:color w:val="000000" w:themeColor="text1"/>
                <w:sz w:val="22"/>
                <w:szCs w:val="22"/>
              </w:rPr>
              <w:t>Assignment Title:</w:t>
            </w:r>
          </w:p>
        </w:tc>
        <w:tc>
          <w:tcPr>
            <w:tcW w:w="3940" w:type="dxa"/>
          </w:tcPr>
          <w:p w14:paraId="45EC28F2" w14:textId="77777777" w:rsidR="006F3E47" w:rsidRPr="00CC6D86" w:rsidRDefault="006F3E47" w:rsidP="00882439">
            <w:pPr>
              <w:spacing w:before="120" w:after="120"/>
              <w:jc w:val="both"/>
              <w:rPr>
                <w:rFonts w:ascii="Arial" w:hAnsi="Arial" w:cs="Arial"/>
                <w:b/>
                <w:color w:val="000000" w:themeColor="text1"/>
                <w:sz w:val="22"/>
                <w:szCs w:val="22"/>
              </w:rPr>
            </w:pPr>
            <w:r w:rsidRPr="00CC6D86">
              <w:rPr>
                <w:rFonts w:ascii="Arial" w:hAnsi="Arial" w:cs="Arial"/>
                <w:b/>
                <w:color w:val="000000" w:themeColor="text1"/>
                <w:sz w:val="22"/>
                <w:szCs w:val="22"/>
              </w:rPr>
              <w:t xml:space="preserve">Part B, (i) and (ii) </w:t>
            </w:r>
          </w:p>
        </w:tc>
        <w:tc>
          <w:tcPr>
            <w:tcW w:w="1872" w:type="dxa"/>
            <w:shd w:val="clear" w:color="auto" w:fill="auto"/>
          </w:tcPr>
          <w:p w14:paraId="0FEBAD40" w14:textId="77777777" w:rsidR="006F3E47" w:rsidRPr="00CC6D86" w:rsidRDefault="006F3E47" w:rsidP="00882439">
            <w:pPr>
              <w:spacing w:before="120" w:after="120"/>
              <w:jc w:val="both"/>
              <w:rPr>
                <w:rFonts w:ascii="Arial" w:hAnsi="Arial" w:cs="Arial"/>
                <w:b/>
                <w:bCs/>
                <w:color w:val="000000" w:themeColor="text1"/>
                <w:sz w:val="22"/>
                <w:szCs w:val="22"/>
              </w:rPr>
            </w:pPr>
            <w:r w:rsidRPr="00CC6D86">
              <w:rPr>
                <w:rFonts w:ascii="Arial" w:hAnsi="Arial" w:cs="Arial"/>
                <w:b/>
                <w:bCs/>
                <w:color w:val="000000" w:themeColor="text1"/>
                <w:sz w:val="22"/>
                <w:szCs w:val="22"/>
              </w:rPr>
              <w:t>Word count (or equivalent):</w:t>
            </w:r>
          </w:p>
        </w:tc>
        <w:tc>
          <w:tcPr>
            <w:tcW w:w="2126" w:type="dxa"/>
          </w:tcPr>
          <w:p w14:paraId="5F6221DA" w14:textId="77777777" w:rsidR="006F3E47" w:rsidRPr="00CC6D86" w:rsidRDefault="006F3E47" w:rsidP="006F3E47">
            <w:pPr>
              <w:pStyle w:val="ListParagraph"/>
              <w:numPr>
                <w:ilvl w:val="0"/>
                <w:numId w:val="4"/>
              </w:numPr>
              <w:spacing w:before="120" w:after="120"/>
              <w:jc w:val="both"/>
              <w:rPr>
                <w:rFonts w:ascii="Arial" w:hAnsi="Arial" w:cs="Arial"/>
                <w:b/>
                <w:color w:val="000000" w:themeColor="text1"/>
                <w:sz w:val="22"/>
                <w:szCs w:val="22"/>
              </w:rPr>
            </w:pPr>
            <w:r w:rsidRPr="00CC6D86">
              <w:rPr>
                <w:rFonts w:ascii="Arial" w:hAnsi="Arial" w:cs="Arial"/>
                <w:b/>
                <w:color w:val="000000" w:themeColor="text1"/>
                <w:sz w:val="22"/>
                <w:szCs w:val="22"/>
              </w:rPr>
              <w:t>= 1,500</w:t>
            </w:r>
          </w:p>
          <w:p w14:paraId="52B98B79" w14:textId="77777777" w:rsidR="006F3E47" w:rsidRPr="00CC6D86" w:rsidRDefault="006F3E47" w:rsidP="006F3E47">
            <w:pPr>
              <w:pStyle w:val="ListParagraph"/>
              <w:numPr>
                <w:ilvl w:val="0"/>
                <w:numId w:val="4"/>
              </w:numPr>
              <w:spacing w:before="120" w:after="120"/>
              <w:jc w:val="both"/>
              <w:rPr>
                <w:rFonts w:ascii="Arial" w:hAnsi="Arial" w:cs="Arial"/>
                <w:b/>
                <w:color w:val="000000" w:themeColor="text1"/>
                <w:sz w:val="22"/>
                <w:szCs w:val="22"/>
              </w:rPr>
            </w:pPr>
            <w:r w:rsidRPr="00CC6D86">
              <w:rPr>
                <w:rFonts w:ascii="Arial" w:hAnsi="Arial" w:cs="Arial"/>
                <w:b/>
                <w:color w:val="000000" w:themeColor="text1"/>
                <w:sz w:val="22"/>
                <w:szCs w:val="22"/>
              </w:rPr>
              <w:t>= 2,000</w:t>
            </w:r>
          </w:p>
        </w:tc>
      </w:tr>
      <w:tr w:rsidR="00CC6D86" w:rsidRPr="00CC6D86" w14:paraId="487B9E96" w14:textId="77777777" w:rsidTr="006F3E47">
        <w:tc>
          <w:tcPr>
            <w:tcW w:w="1985" w:type="dxa"/>
            <w:shd w:val="clear" w:color="auto" w:fill="auto"/>
          </w:tcPr>
          <w:p w14:paraId="36DB692A" w14:textId="77777777" w:rsidR="006F3E47" w:rsidRPr="00CC6D86" w:rsidRDefault="006F3E47" w:rsidP="00882439">
            <w:pPr>
              <w:spacing w:before="120" w:after="120"/>
              <w:jc w:val="both"/>
              <w:rPr>
                <w:rFonts w:ascii="Arial" w:hAnsi="Arial" w:cs="Arial"/>
                <w:b/>
                <w:bCs/>
                <w:color w:val="000000" w:themeColor="text1"/>
                <w:sz w:val="22"/>
                <w:szCs w:val="22"/>
              </w:rPr>
            </w:pPr>
            <w:r w:rsidRPr="00CC6D86">
              <w:rPr>
                <w:rFonts w:ascii="Arial" w:hAnsi="Arial" w:cs="Arial"/>
                <w:b/>
                <w:bCs/>
                <w:color w:val="000000" w:themeColor="text1"/>
                <w:sz w:val="22"/>
                <w:szCs w:val="22"/>
              </w:rPr>
              <w:t>Submission deadline:</w:t>
            </w:r>
          </w:p>
        </w:tc>
        <w:tc>
          <w:tcPr>
            <w:tcW w:w="3940" w:type="dxa"/>
            <w:shd w:val="clear" w:color="auto" w:fill="auto"/>
          </w:tcPr>
          <w:p w14:paraId="1A5E4754" w14:textId="77777777" w:rsidR="006F3E47" w:rsidRPr="00CC6D86" w:rsidRDefault="006F3E47" w:rsidP="00882439">
            <w:pPr>
              <w:spacing w:before="120" w:after="120"/>
              <w:jc w:val="both"/>
              <w:rPr>
                <w:rFonts w:ascii="Arial" w:hAnsi="Arial" w:cs="Arial"/>
                <w:b/>
                <w:color w:val="000000" w:themeColor="text1"/>
                <w:sz w:val="22"/>
                <w:szCs w:val="22"/>
              </w:rPr>
            </w:pPr>
            <w:r w:rsidRPr="00CC6D86">
              <w:rPr>
                <w:rFonts w:ascii="Arial" w:hAnsi="Arial" w:cs="Arial"/>
                <w:b/>
                <w:color w:val="000000" w:themeColor="text1"/>
                <w:sz w:val="22"/>
                <w:szCs w:val="22"/>
              </w:rPr>
              <w:t>26 November 2018</w:t>
            </w:r>
          </w:p>
        </w:tc>
        <w:tc>
          <w:tcPr>
            <w:tcW w:w="1872" w:type="dxa"/>
            <w:shd w:val="clear" w:color="auto" w:fill="auto"/>
          </w:tcPr>
          <w:p w14:paraId="2DE3178A" w14:textId="77777777" w:rsidR="006F3E47" w:rsidRPr="00CC6D86" w:rsidRDefault="006F3E47" w:rsidP="00882439">
            <w:pPr>
              <w:spacing w:before="120" w:after="120"/>
              <w:jc w:val="both"/>
              <w:rPr>
                <w:rFonts w:ascii="Arial" w:hAnsi="Arial" w:cs="Arial"/>
                <w:b/>
                <w:bCs/>
                <w:color w:val="000000" w:themeColor="text1"/>
                <w:sz w:val="22"/>
                <w:szCs w:val="22"/>
              </w:rPr>
            </w:pPr>
            <w:r w:rsidRPr="00CC6D86">
              <w:rPr>
                <w:rFonts w:ascii="Arial" w:hAnsi="Arial" w:cs="Arial"/>
                <w:b/>
                <w:bCs/>
                <w:color w:val="000000" w:themeColor="text1"/>
                <w:sz w:val="22"/>
                <w:szCs w:val="22"/>
              </w:rPr>
              <w:t>Return date of provisional marks &amp; written feedback:</w:t>
            </w:r>
          </w:p>
        </w:tc>
        <w:tc>
          <w:tcPr>
            <w:tcW w:w="2126" w:type="dxa"/>
          </w:tcPr>
          <w:p w14:paraId="7C0AE18B" w14:textId="77777777" w:rsidR="006F3E47" w:rsidRPr="00CC6D86" w:rsidRDefault="006F3E47" w:rsidP="00882439">
            <w:pPr>
              <w:spacing w:before="120" w:after="120"/>
              <w:jc w:val="both"/>
              <w:rPr>
                <w:rFonts w:ascii="Arial" w:hAnsi="Arial" w:cs="Arial"/>
                <w:b/>
                <w:color w:val="000000" w:themeColor="text1"/>
                <w:sz w:val="22"/>
                <w:szCs w:val="22"/>
              </w:rPr>
            </w:pPr>
            <w:r w:rsidRPr="00CC6D86">
              <w:rPr>
                <w:rFonts w:ascii="Arial" w:hAnsi="Arial" w:cs="Arial"/>
                <w:b/>
                <w:color w:val="000000" w:themeColor="text1"/>
                <w:sz w:val="22"/>
                <w:szCs w:val="22"/>
              </w:rPr>
              <w:t>17 December 2018</w:t>
            </w:r>
          </w:p>
        </w:tc>
      </w:tr>
      <w:tr w:rsidR="00CC6D86" w:rsidRPr="00CC6D86" w14:paraId="5CC116FF" w14:textId="77777777" w:rsidTr="006F3E47">
        <w:tc>
          <w:tcPr>
            <w:tcW w:w="1985" w:type="dxa"/>
            <w:shd w:val="clear" w:color="auto" w:fill="auto"/>
          </w:tcPr>
          <w:p w14:paraId="497FBB88" w14:textId="77777777" w:rsidR="006F3E47" w:rsidRPr="00CC6D86" w:rsidRDefault="006F3E47" w:rsidP="00882439">
            <w:pPr>
              <w:spacing w:before="120" w:after="120"/>
              <w:jc w:val="both"/>
              <w:rPr>
                <w:rFonts w:ascii="Arial" w:hAnsi="Arial" w:cs="Arial"/>
                <w:b/>
                <w:bCs/>
                <w:color w:val="000000" w:themeColor="text1"/>
                <w:sz w:val="22"/>
                <w:szCs w:val="22"/>
              </w:rPr>
            </w:pPr>
            <w:r w:rsidRPr="00CC6D86">
              <w:rPr>
                <w:rFonts w:ascii="Arial" w:hAnsi="Arial" w:cs="Arial"/>
                <w:b/>
                <w:bCs/>
                <w:color w:val="000000" w:themeColor="text1"/>
                <w:sz w:val="22"/>
                <w:szCs w:val="22"/>
              </w:rPr>
              <w:t>Submission method:</w:t>
            </w:r>
          </w:p>
        </w:tc>
        <w:tc>
          <w:tcPr>
            <w:tcW w:w="7938" w:type="dxa"/>
            <w:gridSpan w:val="3"/>
            <w:shd w:val="clear" w:color="auto" w:fill="auto"/>
          </w:tcPr>
          <w:p w14:paraId="444A1E7B" w14:textId="77777777" w:rsidR="006F3E47" w:rsidRPr="00CC6D86" w:rsidRDefault="006F3E47" w:rsidP="00882439">
            <w:pPr>
              <w:rPr>
                <w:rFonts w:ascii="Arial" w:hAnsi="Arial" w:cs="Arial"/>
                <w:color w:val="000000" w:themeColor="text1"/>
                <w:sz w:val="22"/>
                <w:szCs w:val="22"/>
              </w:rPr>
            </w:pPr>
            <w:r w:rsidRPr="00CC6D86">
              <w:rPr>
                <w:rFonts w:ascii="Arial" w:hAnsi="Arial" w:cs="Arial"/>
                <w:color w:val="000000" w:themeColor="text1"/>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A8038DC" w14:textId="77777777" w:rsidR="006F3E47" w:rsidRPr="00CC6D86" w:rsidRDefault="006F3E47" w:rsidP="00882439">
            <w:pPr>
              <w:spacing w:before="120" w:after="120"/>
              <w:jc w:val="both"/>
              <w:rPr>
                <w:rFonts w:ascii="Arial" w:hAnsi="Arial" w:cs="Arial"/>
                <w:b/>
                <w:bCs/>
                <w:color w:val="000000" w:themeColor="text1"/>
                <w:sz w:val="22"/>
                <w:szCs w:val="22"/>
              </w:rPr>
            </w:pPr>
            <w:r w:rsidRPr="00CC6D86">
              <w:rPr>
                <w:rFonts w:ascii="Arial" w:hAnsi="Arial" w:cs="Arial"/>
                <w:b/>
                <w:bCs/>
                <w:color w:val="000000" w:themeColor="text1"/>
                <w:sz w:val="22"/>
                <w:szCs w:val="22"/>
              </w:rPr>
              <w:t xml:space="preserve">Alternative submission method (if applicable): </w:t>
            </w:r>
          </w:p>
          <w:p w14:paraId="54124A81" w14:textId="77777777" w:rsidR="006F3E47" w:rsidRPr="00CC6D86" w:rsidRDefault="006F3E47" w:rsidP="00882439">
            <w:pPr>
              <w:spacing w:before="120" w:after="120"/>
              <w:jc w:val="both"/>
              <w:rPr>
                <w:rFonts w:ascii="Arial" w:hAnsi="Arial" w:cs="Arial"/>
                <w:b/>
                <w:bCs/>
                <w:color w:val="000000" w:themeColor="text1"/>
                <w:sz w:val="22"/>
                <w:szCs w:val="22"/>
              </w:rPr>
            </w:pPr>
            <w:r w:rsidRPr="00CC6D86">
              <w:rPr>
                <w:rFonts w:ascii="Arial" w:hAnsi="Arial" w:cs="Arial"/>
                <w:b/>
                <w:bCs/>
                <w:color w:val="000000" w:themeColor="text1"/>
                <w:sz w:val="22"/>
                <w:szCs w:val="22"/>
              </w:rPr>
              <w:t xml:space="preserve">Late submission of the assessment will result in a late penalty mark.  </w:t>
            </w:r>
            <w:r w:rsidRPr="00CC6D86">
              <w:rPr>
                <w:rFonts w:ascii="Arial" w:hAnsi="Arial" w:cs="Arial"/>
                <w:color w:val="000000" w:themeColor="text1"/>
                <w:sz w:val="22"/>
                <w:szCs w:val="22"/>
              </w:rPr>
              <w:t>Penalties for late submission: Up to one week late, maximum mark of 40%.  Over one week late, 0%.  Only the Extenuating Circumstances Panel may approve a change to submission dates.</w:t>
            </w:r>
          </w:p>
        </w:tc>
      </w:tr>
      <w:tr w:rsidR="00CC6D86" w:rsidRPr="00CC6D86" w14:paraId="44658039" w14:textId="77777777" w:rsidTr="006F3E47">
        <w:tc>
          <w:tcPr>
            <w:tcW w:w="1985" w:type="dxa"/>
            <w:shd w:val="clear" w:color="auto" w:fill="auto"/>
          </w:tcPr>
          <w:p w14:paraId="769C1032" w14:textId="77777777" w:rsidR="006F3E47" w:rsidRPr="00CC6D86" w:rsidRDefault="006F3E47" w:rsidP="00882439">
            <w:pPr>
              <w:spacing w:before="120" w:after="120"/>
              <w:rPr>
                <w:rFonts w:ascii="Arial" w:hAnsi="Arial" w:cs="Arial"/>
                <w:b/>
                <w:bCs/>
                <w:color w:val="000000" w:themeColor="text1"/>
                <w:sz w:val="22"/>
                <w:szCs w:val="22"/>
              </w:rPr>
            </w:pPr>
            <w:r w:rsidRPr="00CC6D86">
              <w:rPr>
                <w:rFonts w:ascii="Arial" w:hAnsi="Arial" w:cs="Arial"/>
                <w:b/>
                <w:bCs/>
                <w:color w:val="000000" w:themeColor="text1"/>
                <w:sz w:val="22"/>
                <w:szCs w:val="22"/>
              </w:rPr>
              <w:t>Academic honesty / referencing:</w:t>
            </w:r>
          </w:p>
        </w:tc>
        <w:tc>
          <w:tcPr>
            <w:tcW w:w="7938" w:type="dxa"/>
            <w:gridSpan w:val="3"/>
            <w:shd w:val="clear" w:color="auto" w:fill="auto"/>
          </w:tcPr>
          <w:p w14:paraId="5C264D04" w14:textId="77777777" w:rsidR="006F3E47" w:rsidRPr="00CC6D86" w:rsidRDefault="006F3E47" w:rsidP="00882439">
            <w:pPr>
              <w:spacing w:before="120" w:after="120"/>
              <w:jc w:val="both"/>
              <w:rPr>
                <w:rFonts w:ascii="Arial" w:hAnsi="Arial" w:cs="Arial"/>
                <w:color w:val="000000" w:themeColor="text1"/>
                <w:sz w:val="22"/>
                <w:szCs w:val="22"/>
              </w:rPr>
            </w:pPr>
            <w:r w:rsidRPr="00CC6D86">
              <w:rPr>
                <w:rFonts w:ascii="Arial" w:hAnsi="Arial" w:cs="Arial"/>
                <w:color w:val="000000" w:themeColor="text1"/>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3F43ED8C" w14:textId="77777777" w:rsidR="00FE4936" w:rsidRPr="00CC6D86" w:rsidRDefault="00FE4936" w:rsidP="00FE4936">
      <w:pPr>
        <w:rPr>
          <w:color w:val="000000" w:themeColor="text1"/>
        </w:rPr>
      </w:pPr>
    </w:p>
    <w:p w14:paraId="2BFCF03F" w14:textId="77777777" w:rsidR="00FE4936" w:rsidRPr="00CC6D86" w:rsidRDefault="00FE4936" w:rsidP="00FE4936">
      <w:pPr>
        <w:rPr>
          <w:color w:val="000000" w:themeColor="text1"/>
        </w:rPr>
      </w:pPr>
    </w:p>
    <w:p w14:paraId="2199794E" w14:textId="77777777" w:rsidR="00FE4936" w:rsidRPr="00CC6D86" w:rsidRDefault="00FE4936" w:rsidP="00FE4936">
      <w:pPr>
        <w:rPr>
          <w:color w:val="000000" w:themeColor="text1"/>
        </w:rPr>
      </w:pPr>
    </w:p>
    <w:p w14:paraId="17CF65B4" w14:textId="77777777" w:rsidR="00FE4936" w:rsidRPr="00CC6D86" w:rsidRDefault="00FE4936" w:rsidP="00FE4936">
      <w:pPr>
        <w:rPr>
          <w:color w:val="000000" w:themeColor="text1"/>
        </w:rPr>
      </w:pPr>
    </w:p>
    <w:p w14:paraId="5F2C1F14" w14:textId="77777777" w:rsidR="00FE4936" w:rsidRPr="00CC6D86" w:rsidRDefault="00FE4936" w:rsidP="00FE4936">
      <w:pPr>
        <w:rPr>
          <w:color w:val="000000" w:themeColor="text1"/>
        </w:rPr>
        <w:sectPr w:rsidR="00FE4936" w:rsidRPr="00CC6D86" w:rsidSect="00FE4936">
          <w:footerReference w:type="default" r:id="rId10"/>
          <w:pgSz w:w="11906" w:h="16838"/>
          <w:pgMar w:top="1440" w:right="1440" w:bottom="1440" w:left="1440" w:header="708" w:footer="708" w:gutter="0"/>
          <w:pgNumType w:start="2"/>
          <w:cols w:space="708"/>
          <w:titlePg/>
          <w:docGrid w:linePitch="360"/>
        </w:sectPr>
      </w:pPr>
    </w:p>
    <w:sdt>
      <w:sdtPr>
        <w:rPr>
          <w:rFonts w:ascii="Calibri" w:eastAsia="Times New Roman" w:hAnsi="Calibri" w:cs="Times New Roman"/>
          <w:color w:val="000000" w:themeColor="text1"/>
          <w:sz w:val="96"/>
          <w:szCs w:val="24"/>
          <w:lang w:val="en-GB"/>
        </w:rPr>
        <w:id w:val="860560541"/>
        <w:docPartObj>
          <w:docPartGallery w:val="Table of Contents"/>
          <w:docPartUnique/>
        </w:docPartObj>
      </w:sdtPr>
      <w:sdtEndPr>
        <w:rPr>
          <w:b/>
          <w:bCs/>
          <w:noProof/>
          <w:sz w:val="56"/>
        </w:rPr>
      </w:sdtEndPr>
      <w:sdtContent>
        <w:p w14:paraId="7C36A813" w14:textId="3B13E89D" w:rsidR="00CC6D86" w:rsidRPr="00CC6D86" w:rsidRDefault="00CC6D86">
          <w:pPr>
            <w:pStyle w:val="TOCHeading"/>
            <w:rPr>
              <w:b/>
              <w:color w:val="000000" w:themeColor="text1"/>
              <w:sz w:val="96"/>
            </w:rPr>
          </w:pPr>
          <w:r w:rsidRPr="00CC6D86">
            <w:rPr>
              <w:b/>
              <w:color w:val="000000" w:themeColor="text1"/>
              <w:sz w:val="96"/>
            </w:rPr>
            <w:t>Contents</w:t>
          </w:r>
        </w:p>
        <w:p w14:paraId="1F2DAE91" w14:textId="77777777" w:rsidR="00CC6D86" w:rsidRPr="00CC6D86" w:rsidRDefault="00CC6D86">
          <w:pPr>
            <w:pStyle w:val="TOC1"/>
            <w:tabs>
              <w:tab w:val="right" w:leader="dot" w:pos="9016"/>
            </w:tabs>
            <w:rPr>
              <w:rFonts w:asciiTheme="minorHAnsi" w:eastAsiaTheme="minorEastAsia" w:hAnsiTheme="minorHAnsi" w:cstheme="minorBidi"/>
              <w:noProof/>
              <w:color w:val="000000" w:themeColor="text1"/>
              <w:sz w:val="52"/>
              <w:szCs w:val="22"/>
              <w:lang w:eastAsia="en-GB"/>
            </w:rPr>
          </w:pPr>
          <w:r w:rsidRPr="00CC6D86">
            <w:rPr>
              <w:b/>
              <w:bCs/>
              <w:noProof/>
              <w:color w:val="000000" w:themeColor="text1"/>
              <w:sz w:val="56"/>
            </w:rPr>
            <w:fldChar w:fldCharType="begin"/>
          </w:r>
          <w:r w:rsidRPr="00CC6D86">
            <w:rPr>
              <w:b/>
              <w:bCs/>
              <w:noProof/>
              <w:color w:val="000000" w:themeColor="text1"/>
              <w:sz w:val="56"/>
            </w:rPr>
            <w:instrText xml:space="preserve"> TOC \o "1-3" \h \z \u </w:instrText>
          </w:r>
          <w:r w:rsidRPr="00CC6D86">
            <w:rPr>
              <w:b/>
              <w:bCs/>
              <w:noProof/>
              <w:color w:val="000000" w:themeColor="text1"/>
              <w:sz w:val="56"/>
            </w:rPr>
            <w:fldChar w:fldCharType="separate"/>
          </w:r>
          <w:hyperlink w:anchor="_Toc530772371" w:history="1">
            <w:r w:rsidRPr="00CC6D86">
              <w:rPr>
                <w:rStyle w:val="Hyperlink"/>
                <w:rFonts w:cstheme="minorHAnsi"/>
                <w:noProof/>
                <w:color w:val="000000" w:themeColor="text1"/>
                <w:sz w:val="56"/>
              </w:rPr>
              <w:t>Introduction</w:t>
            </w:r>
            <w:r w:rsidRPr="00CC6D86">
              <w:rPr>
                <w:noProof/>
                <w:webHidden/>
                <w:color w:val="000000" w:themeColor="text1"/>
                <w:sz w:val="56"/>
              </w:rPr>
              <w:tab/>
            </w:r>
            <w:r w:rsidRPr="00CC6D86">
              <w:rPr>
                <w:noProof/>
                <w:webHidden/>
                <w:color w:val="000000" w:themeColor="text1"/>
                <w:sz w:val="56"/>
              </w:rPr>
              <w:fldChar w:fldCharType="begin"/>
            </w:r>
            <w:r w:rsidRPr="00CC6D86">
              <w:rPr>
                <w:noProof/>
                <w:webHidden/>
                <w:color w:val="000000" w:themeColor="text1"/>
                <w:sz w:val="56"/>
              </w:rPr>
              <w:instrText xml:space="preserve"> PAGEREF _Toc530772371 \h </w:instrText>
            </w:r>
            <w:r w:rsidRPr="00CC6D86">
              <w:rPr>
                <w:noProof/>
                <w:webHidden/>
                <w:color w:val="000000" w:themeColor="text1"/>
                <w:sz w:val="56"/>
              </w:rPr>
            </w:r>
            <w:r w:rsidRPr="00CC6D86">
              <w:rPr>
                <w:noProof/>
                <w:webHidden/>
                <w:color w:val="000000" w:themeColor="text1"/>
                <w:sz w:val="56"/>
              </w:rPr>
              <w:fldChar w:fldCharType="separate"/>
            </w:r>
            <w:r w:rsidRPr="00CC6D86">
              <w:rPr>
                <w:noProof/>
                <w:webHidden/>
                <w:color w:val="000000" w:themeColor="text1"/>
                <w:sz w:val="56"/>
              </w:rPr>
              <w:t>2</w:t>
            </w:r>
            <w:r w:rsidRPr="00CC6D86">
              <w:rPr>
                <w:noProof/>
                <w:webHidden/>
                <w:color w:val="000000" w:themeColor="text1"/>
                <w:sz w:val="56"/>
              </w:rPr>
              <w:fldChar w:fldCharType="end"/>
            </w:r>
          </w:hyperlink>
        </w:p>
        <w:p w14:paraId="368EA86C" w14:textId="77777777" w:rsidR="00CC6D86" w:rsidRPr="00CC6D86" w:rsidRDefault="001000F0">
          <w:pPr>
            <w:pStyle w:val="TOC1"/>
            <w:tabs>
              <w:tab w:val="right" w:leader="dot" w:pos="9016"/>
            </w:tabs>
            <w:rPr>
              <w:rFonts w:asciiTheme="minorHAnsi" w:eastAsiaTheme="minorEastAsia" w:hAnsiTheme="minorHAnsi" w:cstheme="minorBidi"/>
              <w:noProof/>
              <w:color w:val="000000" w:themeColor="text1"/>
              <w:sz w:val="52"/>
              <w:szCs w:val="22"/>
              <w:lang w:eastAsia="en-GB"/>
            </w:rPr>
          </w:pPr>
          <w:hyperlink w:anchor="_Toc530772372" w:history="1">
            <w:r w:rsidR="00CC6D86" w:rsidRPr="00CC6D86">
              <w:rPr>
                <w:rStyle w:val="Hyperlink"/>
                <w:rFonts w:cstheme="minorHAnsi"/>
                <w:noProof/>
                <w:color w:val="000000" w:themeColor="text1"/>
                <w:sz w:val="56"/>
              </w:rPr>
              <w:t>Part A</w:t>
            </w:r>
            <w:r w:rsidR="00CC6D86" w:rsidRPr="00CC6D86">
              <w:rPr>
                <w:noProof/>
                <w:webHidden/>
                <w:color w:val="000000" w:themeColor="text1"/>
                <w:sz w:val="56"/>
              </w:rPr>
              <w:tab/>
            </w:r>
            <w:r w:rsidR="00CC6D86" w:rsidRPr="00CC6D86">
              <w:rPr>
                <w:noProof/>
                <w:webHidden/>
                <w:color w:val="000000" w:themeColor="text1"/>
                <w:sz w:val="56"/>
              </w:rPr>
              <w:fldChar w:fldCharType="begin"/>
            </w:r>
            <w:r w:rsidR="00CC6D86" w:rsidRPr="00CC6D86">
              <w:rPr>
                <w:noProof/>
                <w:webHidden/>
                <w:color w:val="000000" w:themeColor="text1"/>
                <w:sz w:val="56"/>
              </w:rPr>
              <w:instrText xml:space="preserve"> PAGEREF _Toc530772372 \h </w:instrText>
            </w:r>
            <w:r w:rsidR="00CC6D86" w:rsidRPr="00CC6D86">
              <w:rPr>
                <w:noProof/>
                <w:webHidden/>
                <w:color w:val="000000" w:themeColor="text1"/>
                <w:sz w:val="56"/>
              </w:rPr>
            </w:r>
            <w:r w:rsidR="00CC6D86" w:rsidRPr="00CC6D86">
              <w:rPr>
                <w:noProof/>
                <w:webHidden/>
                <w:color w:val="000000" w:themeColor="text1"/>
                <w:sz w:val="56"/>
              </w:rPr>
              <w:fldChar w:fldCharType="separate"/>
            </w:r>
            <w:r w:rsidR="00CC6D86" w:rsidRPr="00CC6D86">
              <w:rPr>
                <w:noProof/>
                <w:webHidden/>
                <w:color w:val="000000" w:themeColor="text1"/>
                <w:sz w:val="56"/>
              </w:rPr>
              <w:t>2</w:t>
            </w:r>
            <w:r w:rsidR="00CC6D86" w:rsidRPr="00CC6D86">
              <w:rPr>
                <w:noProof/>
                <w:webHidden/>
                <w:color w:val="000000" w:themeColor="text1"/>
                <w:sz w:val="56"/>
              </w:rPr>
              <w:fldChar w:fldCharType="end"/>
            </w:r>
          </w:hyperlink>
        </w:p>
        <w:p w14:paraId="19E01679" w14:textId="77777777" w:rsidR="00CC6D86" w:rsidRPr="00CC6D86" w:rsidRDefault="001000F0">
          <w:pPr>
            <w:pStyle w:val="TOC1"/>
            <w:tabs>
              <w:tab w:val="right" w:leader="dot" w:pos="9016"/>
            </w:tabs>
            <w:rPr>
              <w:rFonts w:asciiTheme="minorHAnsi" w:eastAsiaTheme="minorEastAsia" w:hAnsiTheme="minorHAnsi" w:cstheme="minorBidi"/>
              <w:noProof/>
              <w:color w:val="000000" w:themeColor="text1"/>
              <w:sz w:val="52"/>
              <w:szCs w:val="22"/>
              <w:lang w:eastAsia="en-GB"/>
            </w:rPr>
          </w:pPr>
          <w:hyperlink w:anchor="_Toc530772373" w:history="1">
            <w:r w:rsidR="00CC6D86" w:rsidRPr="00CC6D86">
              <w:rPr>
                <w:rStyle w:val="Hyperlink"/>
                <w:rFonts w:cstheme="minorHAnsi"/>
                <w:noProof/>
                <w:color w:val="000000" w:themeColor="text1"/>
                <w:sz w:val="56"/>
              </w:rPr>
              <w:t>Part B (i)</w:t>
            </w:r>
            <w:r w:rsidR="00CC6D86" w:rsidRPr="00CC6D86">
              <w:rPr>
                <w:noProof/>
                <w:webHidden/>
                <w:color w:val="000000" w:themeColor="text1"/>
                <w:sz w:val="56"/>
              </w:rPr>
              <w:tab/>
            </w:r>
            <w:r w:rsidR="00CC6D86" w:rsidRPr="00CC6D86">
              <w:rPr>
                <w:noProof/>
                <w:webHidden/>
                <w:color w:val="000000" w:themeColor="text1"/>
                <w:sz w:val="56"/>
              </w:rPr>
              <w:fldChar w:fldCharType="begin"/>
            </w:r>
            <w:r w:rsidR="00CC6D86" w:rsidRPr="00CC6D86">
              <w:rPr>
                <w:noProof/>
                <w:webHidden/>
                <w:color w:val="000000" w:themeColor="text1"/>
                <w:sz w:val="56"/>
              </w:rPr>
              <w:instrText xml:space="preserve"> PAGEREF _Toc530772373 \h </w:instrText>
            </w:r>
            <w:r w:rsidR="00CC6D86" w:rsidRPr="00CC6D86">
              <w:rPr>
                <w:noProof/>
                <w:webHidden/>
                <w:color w:val="000000" w:themeColor="text1"/>
                <w:sz w:val="56"/>
              </w:rPr>
            </w:r>
            <w:r w:rsidR="00CC6D86" w:rsidRPr="00CC6D86">
              <w:rPr>
                <w:noProof/>
                <w:webHidden/>
                <w:color w:val="000000" w:themeColor="text1"/>
                <w:sz w:val="56"/>
              </w:rPr>
              <w:fldChar w:fldCharType="separate"/>
            </w:r>
            <w:r w:rsidR="00CC6D86" w:rsidRPr="00CC6D86">
              <w:rPr>
                <w:noProof/>
                <w:webHidden/>
                <w:color w:val="000000" w:themeColor="text1"/>
                <w:sz w:val="56"/>
              </w:rPr>
              <w:t>2</w:t>
            </w:r>
            <w:r w:rsidR="00CC6D86" w:rsidRPr="00CC6D86">
              <w:rPr>
                <w:noProof/>
                <w:webHidden/>
                <w:color w:val="000000" w:themeColor="text1"/>
                <w:sz w:val="56"/>
              </w:rPr>
              <w:fldChar w:fldCharType="end"/>
            </w:r>
          </w:hyperlink>
        </w:p>
        <w:p w14:paraId="44CACE43" w14:textId="77777777" w:rsidR="00CC6D86" w:rsidRPr="00CC6D86" w:rsidRDefault="001000F0">
          <w:pPr>
            <w:pStyle w:val="TOC1"/>
            <w:tabs>
              <w:tab w:val="right" w:leader="dot" w:pos="9016"/>
            </w:tabs>
            <w:rPr>
              <w:rFonts w:asciiTheme="minorHAnsi" w:eastAsiaTheme="minorEastAsia" w:hAnsiTheme="minorHAnsi" w:cstheme="minorBidi"/>
              <w:noProof/>
              <w:color w:val="000000" w:themeColor="text1"/>
              <w:sz w:val="52"/>
              <w:szCs w:val="22"/>
              <w:lang w:eastAsia="en-GB"/>
            </w:rPr>
          </w:pPr>
          <w:hyperlink w:anchor="_Toc530772374" w:history="1">
            <w:r w:rsidR="00CC6D86" w:rsidRPr="00CC6D86">
              <w:rPr>
                <w:rStyle w:val="Hyperlink"/>
                <w:rFonts w:cstheme="minorHAnsi"/>
                <w:noProof/>
                <w:color w:val="000000" w:themeColor="text1"/>
                <w:sz w:val="56"/>
              </w:rPr>
              <w:t>Part B (ii)</w:t>
            </w:r>
            <w:r w:rsidR="00CC6D86" w:rsidRPr="00CC6D86">
              <w:rPr>
                <w:noProof/>
                <w:webHidden/>
                <w:color w:val="000000" w:themeColor="text1"/>
                <w:sz w:val="56"/>
              </w:rPr>
              <w:tab/>
            </w:r>
            <w:r w:rsidR="00CC6D86" w:rsidRPr="00CC6D86">
              <w:rPr>
                <w:noProof/>
                <w:webHidden/>
                <w:color w:val="000000" w:themeColor="text1"/>
                <w:sz w:val="56"/>
              </w:rPr>
              <w:fldChar w:fldCharType="begin"/>
            </w:r>
            <w:r w:rsidR="00CC6D86" w:rsidRPr="00CC6D86">
              <w:rPr>
                <w:noProof/>
                <w:webHidden/>
                <w:color w:val="000000" w:themeColor="text1"/>
                <w:sz w:val="56"/>
              </w:rPr>
              <w:instrText xml:space="preserve"> PAGEREF _Toc530772374 \h </w:instrText>
            </w:r>
            <w:r w:rsidR="00CC6D86" w:rsidRPr="00CC6D86">
              <w:rPr>
                <w:noProof/>
                <w:webHidden/>
                <w:color w:val="000000" w:themeColor="text1"/>
                <w:sz w:val="56"/>
              </w:rPr>
            </w:r>
            <w:r w:rsidR="00CC6D86" w:rsidRPr="00CC6D86">
              <w:rPr>
                <w:noProof/>
                <w:webHidden/>
                <w:color w:val="000000" w:themeColor="text1"/>
                <w:sz w:val="56"/>
              </w:rPr>
              <w:fldChar w:fldCharType="separate"/>
            </w:r>
            <w:r w:rsidR="00CC6D86" w:rsidRPr="00CC6D86">
              <w:rPr>
                <w:noProof/>
                <w:webHidden/>
                <w:color w:val="000000" w:themeColor="text1"/>
                <w:sz w:val="56"/>
              </w:rPr>
              <w:t>6</w:t>
            </w:r>
            <w:r w:rsidR="00CC6D86" w:rsidRPr="00CC6D86">
              <w:rPr>
                <w:noProof/>
                <w:webHidden/>
                <w:color w:val="000000" w:themeColor="text1"/>
                <w:sz w:val="56"/>
              </w:rPr>
              <w:fldChar w:fldCharType="end"/>
            </w:r>
          </w:hyperlink>
        </w:p>
        <w:p w14:paraId="3357C3EC" w14:textId="77777777" w:rsidR="00CC6D86" w:rsidRPr="00CC6D86" w:rsidRDefault="001000F0">
          <w:pPr>
            <w:pStyle w:val="TOC1"/>
            <w:tabs>
              <w:tab w:val="right" w:leader="dot" w:pos="9016"/>
            </w:tabs>
            <w:rPr>
              <w:rFonts w:asciiTheme="minorHAnsi" w:eastAsiaTheme="minorEastAsia" w:hAnsiTheme="minorHAnsi" w:cstheme="minorBidi"/>
              <w:noProof/>
              <w:color w:val="000000" w:themeColor="text1"/>
              <w:sz w:val="52"/>
              <w:szCs w:val="22"/>
              <w:lang w:eastAsia="en-GB"/>
            </w:rPr>
          </w:pPr>
          <w:hyperlink w:anchor="_Toc530772375" w:history="1">
            <w:r w:rsidR="00CC6D86" w:rsidRPr="00CC6D86">
              <w:rPr>
                <w:rStyle w:val="Hyperlink"/>
                <w:rFonts w:cstheme="minorHAnsi"/>
                <w:noProof/>
                <w:color w:val="000000" w:themeColor="text1"/>
                <w:sz w:val="56"/>
              </w:rPr>
              <w:t>Reference List</w:t>
            </w:r>
            <w:r w:rsidR="00CC6D86" w:rsidRPr="00CC6D86">
              <w:rPr>
                <w:noProof/>
                <w:webHidden/>
                <w:color w:val="000000" w:themeColor="text1"/>
                <w:sz w:val="56"/>
              </w:rPr>
              <w:tab/>
            </w:r>
            <w:r w:rsidR="00CC6D86" w:rsidRPr="00CC6D86">
              <w:rPr>
                <w:noProof/>
                <w:webHidden/>
                <w:color w:val="000000" w:themeColor="text1"/>
                <w:sz w:val="56"/>
              </w:rPr>
              <w:fldChar w:fldCharType="begin"/>
            </w:r>
            <w:r w:rsidR="00CC6D86" w:rsidRPr="00CC6D86">
              <w:rPr>
                <w:noProof/>
                <w:webHidden/>
                <w:color w:val="000000" w:themeColor="text1"/>
                <w:sz w:val="56"/>
              </w:rPr>
              <w:instrText xml:space="preserve"> PAGEREF _Toc530772375 \h </w:instrText>
            </w:r>
            <w:r w:rsidR="00CC6D86" w:rsidRPr="00CC6D86">
              <w:rPr>
                <w:noProof/>
                <w:webHidden/>
                <w:color w:val="000000" w:themeColor="text1"/>
                <w:sz w:val="56"/>
              </w:rPr>
            </w:r>
            <w:r w:rsidR="00CC6D86" w:rsidRPr="00CC6D86">
              <w:rPr>
                <w:noProof/>
                <w:webHidden/>
                <w:color w:val="000000" w:themeColor="text1"/>
                <w:sz w:val="56"/>
              </w:rPr>
              <w:fldChar w:fldCharType="separate"/>
            </w:r>
            <w:r w:rsidR="00CC6D86" w:rsidRPr="00CC6D86">
              <w:rPr>
                <w:noProof/>
                <w:webHidden/>
                <w:color w:val="000000" w:themeColor="text1"/>
                <w:sz w:val="56"/>
              </w:rPr>
              <w:t>8</w:t>
            </w:r>
            <w:r w:rsidR="00CC6D86" w:rsidRPr="00CC6D86">
              <w:rPr>
                <w:noProof/>
                <w:webHidden/>
                <w:color w:val="000000" w:themeColor="text1"/>
                <w:sz w:val="56"/>
              </w:rPr>
              <w:fldChar w:fldCharType="end"/>
            </w:r>
          </w:hyperlink>
        </w:p>
        <w:p w14:paraId="57DACD2C" w14:textId="657B024B" w:rsidR="00CC6D86" w:rsidRPr="00CC6D86" w:rsidRDefault="00CC6D86">
          <w:pPr>
            <w:rPr>
              <w:color w:val="000000" w:themeColor="text1"/>
              <w:sz w:val="56"/>
            </w:rPr>
          </w:pPr>
          <w:r w:rsidRPr="00CC6D86">
            <w:rPr>
              <w:b/>
              <w:bCs/>
              <w:noProof/>
              <w:color w:val="000000" w:themeColor="text1"/>
              <w:sz w:val="56"/>
            </w:rPr>
            <w:fldChar w:fldCharType="end"/>
          </w:r>
        </w:p>
      </w:sdtContent>
    </w:sdt>
    <w:p w14:paraId="0F0D373F" w14:textId="090D32C6" w:rsidR="00117637" w:rsidRPr="00CC6D86" w:rsidRDefault="00117637" w:rsidP="00FE4936">
      <w:pPr>
        <w:rPr>
          <w:b/>
          <w:color w:val="000000" w:themeColor="text1"/>
          <w:sz w:val="56"/>
        </w:rPr>
      </w:pPr>
    </w:p>
    <w:p w14:paraId="5A6182F6" w14:textId="69E9F793" w:rsidR="00117637" w:rsidRPr="00CC6D86" w:rsidRDefault="00117637" w:rsidP="00FE4936">
      <w:pPr>
        <w:rPr>
          <w:b/>
          <w:color w:val="000000" w:themeColor="text1"/>
          <w:sz w:val="56"/>
        </w:rPr>
      </w:pPr>
    </w:p>
    <w:p w14:paraId="4FCBA4EF" w14:textId="52833931" w:rsidR="00117637" w:rsidRPr="00CC6D86" w:rsidRDefault="00117637" w:rsidP="00FE4936">
      <w:pPr>
        <w:rPr>
          <w:b/>
          <w:color w:val="000000" w:themeColor="text1"/>
          <w:sz w:val="56"/>
        </w:rPr>
      </w:pPr>
    </w:p>
    <w:p w14:paraId="0F35FAE0" w14:textId="77777777" w:rsidR="00117637" w:rsidRPr="00CC6D86" w:rsidRDefault="00117637" w:rsidP="00FE4936">
      <w:pPr>
        <w:rPr>
          <w:b/>
          <w:color w:val="000000" w:themeColor="text1"/>
          <w:sz w:val="56"/>
        </w:rPr>
      </w:pPr>
    </w:p>
    <w:p w14:paraId="794E6A15" w14:textId="77777777" w:rsidR="00712E3F" w:rsidRPr="00CC6D86" w:rsidRDefault="00712E3F">
      <w:pPr>
        <w:spacing w:after="160" w:line="259" w:lineRule="auto"/>
        <w:rPr>
          <w:b/>
          <w:color w:val="000000" w:themeColor="text1"/>
        </w:rPr>
      </w:pPr>
      <w:r w:rsidRPr="00CC6D86">
        <w:rPr>
          <w:b/>
          <w:color w:val="000000" w:themeColor="text1"/>
        </w:rPr>
        <w:br w:type="page"/>
      </w:r>
    </w:p>
    <w:p w14:paraId="25FD822C" w14:textId="52BB5F93" w:rsidR="00C42C5B" w:rsidRPr="00CC6D86" w:rsidRDefault="00C42C5B" w:rsidP="00CC6D86">
      <w:pPr>
        <w:pStyle w:val="Heading1"/>
        <w:rPr>
          <w:rFonts w:asciiTheme="minorHAnsi" w:hAnsiTheme="minorHAnsi" w:cstheme="minorHAnsi"/>
          <w:color w:val="000000" w:themeColor="text1"/>
          <w:sz w:val="28"/>
          <w:szCs w:val="28"/>
        </w:rPr>
      </w:pPr>
      <w:bookmarkStart w:id="0" w:name="_Toc530772371"/>
      <w:r w:rsidRPr="00CC6D86">
        <w:rPr>
          <w:rFonts w:asciiTheme="minorHAnsi" w:hAnsiTheme="minorHAnsi" w:cstheme="minorHAnsi"/>
          <w:color w:val="000000" w:themeColor="text1"/>
          <w:sz w:val="28"/>
          <w:szCs w:val="28"/>
        </w:rPr>
        <w:lastRenderedPageBreak/>
        <w:t>Introduction</w:t>
      </w:r>
      <w:bookmarkEnd w:id="0"/>
    </w:p>
    <w:p w14:paraId="294E4395" w14:textId="2FCB91F2" w:rsidR="00B07F49" w:rsidRPr="00CC6D86" w:rsidRDefault="00913B95" w:rsidP="00FE4936">
      <w:pPr>
        <w:rPr>
          <w:color w:val="000000" w:themeColor="text1"/>
        </w:rPr>
      </w:pPr>
      <w:r w:rsidRPr="00CC6D86">
        <w:rPr>
          <w:color w:val="000000" w:themeColor="text1"/>
        </w:rPr>
        <w:t xml:space="preserve">Throughout this assignment I will attempt to demonstrate not only my subject specialist knowledge but I shall also justify the learning theories and teaching methods that I have chosen to adopt to impart my knowledge to learners in a secondary school environment. </w:t>
      </w:r>
      <w:r w:rsidR="00EC0144" w:rsidRPr="00CC6D86">
        <w:rPr>
          <w:color w:val="000000" w:themeColor="text1"/>
        </w:rPr>
        <w:t>I will justify</w:t>
      </w:r>
      <w:r w:rsidRPr="00CC6D86">
        <w:rPr>
          <w:color w:val="000000" w:themeColor="text1"/>
        </w:rPr>
        <w:t xml:space="preserve"> my chosen</w:t>
      </w:r>
      <w:r w:rsidR="00EC0144" w:rsidRPr="00CC6D86">
        <w:rPr>
          <w:color w:val="000000" w:themeColor="text1"/>
        </w:rPr>
        <w:t xml:space="preserve"> teaching methods and practices by underpinning them with thorough</w:t>
      </w:r>
      <w:r w:rsidRPr="00CC6D86">
        <w:rPr>
          <w:color w:val="000000" w:themeColor="text1"/>
        </w:rPr>
        <w:t xml:space="preserve"> and considered research and will also critically analyse my own teaching performance against renowned theories and through observations made by peers, tutors and professional teachers.</w:t>
      </w:r>
    </w:p>
    <w:p w14:paraId="5A727832" w14:textId="6DB3DB91" w:rsidR="00C42C5B" w:rsidRPr="00CC6D86" w:rsidRDefault="00C42C5B" w:rsidP="00CC6D86">
      <w:pPr>
        <w:pStyle w:val="Heading1"/>
        <w:rPr>
          <w:rFonts w:asciiTheme="minorHAnsi" w:hAnsiTheme="minorHAnsi" w:cstheme="minorHAnsi"/>
          <w:color w:val="000000" w:themeColor="text1"/>
          <w:sz w:val="28"/>
          <w:szCs w:val="28"/>
        </w:rPr>
      </w:pPr>
      <w:bookmarkStart w:id="1" w:name="_Toc530772372"/>
      <w:r w:rsidRPr="00CC6D86">
        <w:rPr>
          <w:rFonts w:asciiTheme="minorHAnsi" w:hAnsiTheme="minorHAnsi" w:cstheme="minorHAnsi"/>
          <w:color w:val="000000" w:themeColor="text1"/>
          <w:sz w:val="28"/>
          <w:szCs w:val="28"/>
        </w:rPr>
        <w:t>Part A</w:t>
      </w:r>
      <w:bookmarkEnd w:id="1"/>
    </w:p>
    <w:p w14:paraId="0EA3955D" w14:textId="77777777" w:rsidR="006F3E47" w:rsidRPr="00CC6D86" w:rsidRDefault="006F3E47" w:rsidP="00FE4936">
      <w:pPr>
        <w:rPr>
          <w:color w:val="000000" w:themeColor="text1"/>
        </w:rPr>
      </w:pPr>
      <w:r w:rsidRPr="00CC6D86">
        <w:rPr>
          <w:color w:val="000000" w:themeColor="text1"/>
        </w:rPr>
        <w:t>Part A of this assignment is a resource package comprised of the following documents:</w:t>
      </w:r>
    </w:p>
    <w:p w14:paraId="0001ADCB" w14:textId="77777777" w:rsidR="005A2684" w:rsidRDefault="008F7DC3" w:rsidP="005A2684">
      <w:pPr>
        <w:pStyle w:val="ListParagraph"/>
        <w:numPr>
          <w:ilvl w:val="0"/>
          <w:numId w:val="5"/>
        </w:numPr>
        <w:rPr>
          <w:color w:val="000000" w:themeColor="text1"/>
        </w:rPr>
      </w:pPr>
      <w:r w:rsidRPr="00CC6D86">
        <w:rPr>
          <w:color w:val="000000" w:themeColor="text1"/>
        </w:rPr>
        <w:t>Lesson plan</w:t>
      </w:r>
    </w:p>
    <w:p w14:paraId="1CD9516E" w14:textId="1B7C0612" w:rsidR="006F3E47" w:rsidRPr="005A2684" w:rsidRDefault="006F3E47" w:rsidP="005A2684">
      <w:pPr>
        <w:pStyle w:val="ListParagraph"/>
        <w:numPr>
          <w:ilvl w:val="0"/>
          <w:numId w:val="5"/>
        </w:numPr>
        <w:rPr>
          <w:color w:val="000000" w:themeColor="text1"/>
        </w:rPr>
      </w:pPr>
      <w:r w:rsidRPr="005A2684">
        <w:rPr>
          <w:color w:val="000000" w:themeColor="text1"/>
        </w:rPr>
        <w:t>Lesson resources</w:t>
      </w:r>
    </w:p>
    <w:p w14:paraId="1282A6F7" w14:textId="77777777" w:rsidR="006F3E47" w:rsidRPr="00CC6D86" w:rsidRDefault="008F7DC3" w:rsidP="00FE4936">
      <w:pPr>
        <w:pStyle w:val="ListParagraph"/>
        <w:numPr>
          <w:ilvl w:val="0"/>
          <w:numId w:val="5"/>
        </w:numPr>
        <w:rPr>
          <w:color w:val="000000" w:themeColor="text1"/>
        </w:rPr>
      </w:pPr>
      <w:r w:rsidRPr="00CC6D86">
        <w:rPr>
          <w:color w:val="000000" w:themeColor="text1"/>
        </w:rPr>
        <w:t>Scheme of work</w:t>
      </w:r>
    </w:p>
    <w:p w14:paraId="24B3F836" w14:textId="609DB298" w:rsidR="000F70AB" w:rsidRPr="00CC6D86" w:rsidRDefault="006F3E47" w:rsidP="00BF4106">
      <w:pPr>
        <w:pStyle w:val="ListParagraph"/>
        <w:numPr>
          <w:ilvl w:val="0"/>
          <w:numId w:val="5"/>
        </w:numPr>
        <w:rPr>
          <w:color w:val="000000" w:themeColor="text1"/>
        </w:rPr>
      </w:pPr>
      <w:r w:rsidRPr="00CC6D86">
        <w:rPr>
          <w:color w:val="000000" w:themeColor="text1"/>
        </w:rPr>
        <w:t>Examples of pupil’s work</w:t>
      </w:r>
    </w:p>
    <w:p w14:paraId="1B7A57C9" w14:textId="76E6A943" w:rsidR="00913B95" w:rsidRPr="00CC6D86" w:rsidRDefault="00913B95" w:rsidP="00913B95">
      <w:pPr>
        <w:pStyle w:val="ListParagraph"/>
        <w:numPr>
          <w:ilvl w:val="0"/>
          <w:numId w:val="5"/>
        </w:numPr>
        <w:rPr>
          <w:color w:val="000000" w:themeColor="text1"/>
        </w:rPr>
      </w:pPr>
      <w:r w:rsidRPr="00CC6D86">
        <w:rPr>
          <w:color w:val="000000" w:themeColor="text1"/>
        </w:rPr>
        <w:t>Short evaluation</w:t>
      </w:r>
    </w:p>
    <w:p w14:paraId="17AD7586" w14:textId="156DBD64" w:rsidR="009279E7" w:rsidRPr="00CC6D86" w:rsidRDefault="009D61CB" w:rsidP="00CC6D86">
      <w:pPr>
        <w:pStyle w:val="Heading1"/>
        <w:rPr>
          <w:rFonts w:asciiTheme="minorHAnsi" w:hAnsiTheme="minorHAnsi" w:cstheme="minorHAnsi"/>
          <w:color w:val="000000" w:themeColor="text1"/>
          <w:sz w:val="28"/>
          <w:szCs w:val="28"/>
        </w:rPr>
      </w:pPr>
      <w:r w:rsidRPr="00CC6D86">
        <w:rPr>
          <w:color w:val="000000" w:themeColor="text1"/>
          <w:sz w:val="32"/>
        </w:rPr>
        <w:br/>
      </w:r>
      <w:bookmarkStart w:id="2" w:name="_Toc530772373"/>
      <w:r w:rsidR="00C42C5B" w:rsidRPr="00CC6D86">
        <w:rPr>
          <w:rFonts w:asciiTheme="minorHAnsi" w:hAnsiTheme="minorHAnsi" w:cstheme="minorHAnsi"/>
          <w:color w:val="000000" w:themeColor="text1"/>
          <w:sz w:val="28"/>
          <w:szCs w:val="28"/>
        </w:rPr>
        <w:t>Part B</w:t>
      </w:r>
      <w:r w:rsidR="00CC6D86" w:rsidRPr="00CC6D86">
        <w:rPr>
          <w:rFonts w:asciiTheme="minorHAnsi" w:hAnsiTheme="minorHAnsi" w:cstheme="minorHAnsi"/>
          <w:color w:val="000000" w:themeColor="text1"/>
          <w:sz w:val="28"/>
          <w:szCs w:val="28"/>
        </w:rPr>
        <w:t xml:space="preserve"> </w:t>
      </w:r>
      <w:r w:rsidR="00C42C5B" w:rsidRPr="00CC6D86">
        <w:rPr>
          <w:rFonts w:asciiTheme="minorHAnsi" w:hAnsiTheme="minorHAnsi" w:cstheme="minorHAnsi"/>
          <w:color w:val="000000" w:themeColor="text1"/>
          <w:sz w:val="28"/>
          <w:szCs w:val="28"/>
        </w:rPr>
        <w:t>(i)</w:t>
      </w:r>
      <w:bookmarkEnd w:id="2"/>
    </w:p>
    <w:p w14:paraId="225052B0" w14:textId="305258D4" w:rsidR="005C067C" w:rsidRPr="00CC6D86" w:rsidRDefault="009279E7" w:rsidP="005C067C">
      <w:pPr>
        <w:rPr>
          <w:color w:val="000000" w:themeColor="text1"/>
        </w:rPr>
      </w:pPr>
      <w:r w:rsidRPr="00CC6D86">
        <w:rPr>
          <w:color w:val="000000" w:themeColor="text1"/>
        </w:rPr>
        <w:t>T</w:t>
      </w:r>
      <w:r w:rsidR="00C1342B" w:rsidRPr="00CC6D86">
        <w:rPr>
          <w:color w:val="000000" w:themeColor="text1"/>
        </w:rPr>
        <w:t>he ability to</w:t>
      </w:r>
      <w:r w:rsidRPr="00CC6D86">
        <w:rPr>
          <w:color w:val="000000" w:themeColor="text1"/>
        </w:rPr>
        <w:t xml:space="preserve"> develop successful lessons plans and schemes of </w:t>
      </w:r>
      <w:r w:rsidR="00C1342B" w:rsidRPr="00CC6D86">
        <w:rPr>
          <w:color w:val="000000" w:themeColor="text1"/>
        </w:rPr>
        <w:t>work will rely on the</w:t>
      </w:r>
      <w:r w:rsidRPr="00CC6D86">
        <w:rPr>
          <w:color w:val="000000" w:themeColor="text1"/>
        </w:rPr>
        <w:t xml:space="preserve"> understanding and application of a range of learning theories. The National Curriculum for ICT in Wales states </w:t>
      </w:r>
      <w:r w:rsidR="00C1342B" w:rsidRPr="00CC6D86">
        <w:rPr>
          <w:color w:val="000000" w:themeColor="text1"/>
        </w:rPr>
        <w:t>with</w:t>
      </w:r>
      <w:r w:rsidRPr="00CC6D86">
        <w:rPr>
          <w:color w:val="000000" w:themeColor="text1"/>
        </w:rPr>
        <w:t xml:space="preserve">in its Key Stage 3 (KS3) Programme of Study that pupils should be given opportunities to produce, use and analyse data in the context of databases and </w:t>
      </w:r>
      <w:r w:rsidRPr="00CC6D86">
        <w:rPr>
          <w:i/>
          <w:color w:val="000000" w:themeColor="text1"/>
        </w:rPr>
        <w:t>“follow particular lines of enquiry”</w:t>
      </w:r>
      <w:r w:rsidRPr="00CC6D86">
        <w:rPr>
          <w:color w:val="000000" w:themeColor="text1"/>
        </w:rPr>
        <w:t xml:space="preserve"> using a range of query functions including searches and sorts (</w:t>
      </w:r>
      <w:r w:rsidR="00CA517E" w:rsidRPr="00CC6D86">
        <w:rPr>
          <w:color w:val="000000" w:themeColor="text1"/>
        </w:rPr>
        <w:t>Welsh Government, 2008, 14</w:t>
      </w:r>
      <w:r w:rsidRPr="00CC6D86">
        <w:rPr>
          <w:color w:val="000000" w:themeColor="text1"/>
        </w:rPr>
        <w:t>). I chose to develop a lesson plan and scheme of work</w:t>
      </w:r>
      <w:r w:rsidR="00C1342B" w:rsidRPr="00CC6D86">
        <w:rPr>
          <w:color w:val="000000" w:themeColor="text1"/>
        </w:rPr>
        <w:t xml:space="preserve"> (SoW) </w:t>
      </w:r>
      <w:r w:rsidRPr="00CC6D86">
        <w:rPr>
          <w:color w:val="000000" w:themeColor="text1"/>
        </w:rPr>
        <w:t xml:space="preserve">that coincided with this element of the National Curriculum to allow </w:t>
      </w:r>
      <w:r w:rsidR="005920BD">
        <w:rPr>
          <w:color w:val="000000" w:themeColor="text1"/>
        </w:rPr>
        <w:t>learners</w:t>
      </w:r>
      <w:r w:rsidRPr="00CC6D86">
        <w:rPr>
          <w:color w:val="000000" w:themeColor="text1"/>
        </w:rPr>
        <w:t xml:space="preserve"> an opportunity not only to understand the theory of databases but </w:t>
      </w:r>
      <w:r w:rsidR="00C1342B" w:rsidRPr="00CC6D86">
        <w:rPr>
          <w:color w:val="000000" w:themeColor="text1"/>
        </w:rPr>
        <w:t xml:space="preserve">also </w:t>
      </w:r>
      <w:r w:rsidRPr="00CC6D86">
        <w:rPr>
          <w:color w:val="000000" w:themeColor="text1"/>
        </w:rPr>
        <w:t xml:space="preserve">to </w:t>
      </w:r>
      <w:r w:rsidR="00C1342B" w:rsidRPr="00CC6D86">
        <w:rPr>
          <w:color w:val="000000" w:themeColor="text1"/>
        </w:rPr>
        <w:t xml:space="preserve">recognise where they may unknowingly use databases in everyday life </w:t>
      </w:r>
      <w:proofErr w:type="gramStart"/>
      <w:r w:rsidR="00C1342B" w:rsidRPr="00CC6D86">
        <w:rPr>
          <w:color w:val="000000" w:themeColor="text1"/>
        </w:rPr>
        <w:t>and also</w:t>
      </w:r>
      <w:proofErr w:type="gramEnd"/>
      <w:r w:rsidR="00C1342B" w:rsidRPr="00CC6D86">
        <w:rPr>
          <w:color w:val="000000" w:themeColor="text1"/>
        </w:rPr>
        <w:t xml:space="preserve"> to give them a chance to </w:t>
      </w:r>
      <w:r w:rsidRPr="00CC6D86">
        <w:rPr>
          <w:color w:val="000000" w:themeColor="text1"/>
        </w:rPr>
        <w:t xml:space="preserve">practice the skills </w:t>
      </w:r>
      <w:r w:rsidR="00C1342B" w:rsidRPr="00CC6D86">
        <w:rPr>
          <w:color w:val="000000" w:themeColor="text1"/>
        </w:rPr>
        <w:t xml:space="preserve">they have been </w:t>
      </w:r>
      <w:r w:rsidRPr="00CC6D86">
        <w:rPr>
          <w:color w:val="000000" w:themeColor="text1"/>
        </w:rPr>
        <w:t>taught.</w:t>
      </w:r>
      <w:r w:rsidR="00FB4CF2" w:rsidRPr="00CC6D86">
        <w:rPr>
          <w:color w:val="000000" w:themeColor="text1"/>
        </w:rPr>
        <w:t xml:space="preserve"> Naturally, ICT lessons lend themselves towards achieving elements of the Digital Competence Framework</w:t>
      </w:r>
      <w:r w:rsidR="0069312E" w:rsidRPr="00CC6D86">
        <w:rPr>
          <w:color w:val="000000" w:themeColor="text1"/>
        </w:rPr>
        <w:t xml:space="preserve"> (DCF)</w:t>
      </w:r>
      <w:r w:rsidR="007108DD" w:rsidRPr="00CC6D86">
        <w:rPr>
          <w:color w:val="000000" w:themeColor="text1"/>
        </w:rPr>
        <w:t>, subsequently</w:t>
      </w:r>
      <w:r w:rsidR="00E10A98" w:rsidRPr="00CC6D86">
        <w:rPr>
          <w:color w:val="000000" w:themeColor="text1"/>
        </w:rPr>
        <w:t xml:space="preserve"> the </w:t>
      </w:r>
      <w:r w:rsidR="00A739EA" w:rsidRPr="00CC6D86">
        <w:rPr>
          <w:color w:val="000000" w:themeColor="text1"/>
        </w:rPr>
        <w:t>SoW</w:t>
      </w:r>
      <w:r w:rsidR="00E10A98" w:rsidRPr="00CC6D86">
        <w:rPr>
          <w:color w:val="000000" w:themeColor="text1"/>
        </w:rPr>
        <w:t xml:space="preserve"> I have developed </w:t>
      </w:r>
      <w:r w:rsidR="00C1342B" w:rsidRPr="00CC6D86">
        <w:rPr>
          <w:color w:val="000000" w:themeColor="text1"/>
        </w:rPr>
        <w:t>affords pupils the opportunity t</w:t>
      </w:r>
      <w:r w:rsidR="002E638D" w:rsidRPr="00CC6D86">
        <w:rPr>
          <w:color w:val="000000" w:themeColor="text1"/>
        </w:rPr>
        <w:t xml:space="preserve">o </w:t>
      </w:r>
      <w:r w:rsidR="00C1342B" w:rsidRPr="00CC6D86">
        <w:rPr>
          <w:color w:val="000000" w:themeColor="text1"/>
        </w:rPr>
        <w:t xml:space="preserve">satisfy </w:t>
      </w:r>
      <w:r w:rsidR="007108DD" w:rsidRPr="00CC6D86">
        <w:rPr>
          <w:color w:val="000000" w:themeColor="text1"/>
        </w:rPr>
        <w:t xml:space="preserve">DCF element </w:t>
      </w:r>
      <w:r w:rsidR="0069312E" w:rsidRPr="00CC6D86">
        <w:rPr>
          <w:color w:val="000000" w:themeColor="text1"/>
        </w:rPr>
        <w:t xml:space="preserve">4.2 </w:t>
      </w:r>
      <w:r w:rsidR="007108DD" w:rsidRPr="00CC6D86">
        <w:rPr>
          <w:color w:val="000000" w:themeColor="text1"/>
        </w:rPr>
        <w:t xml:space="preserve">which pertains to </w:t>
      </w:r>
      <w:r w:rsidR="005C067C" w:rsidRPr="00CC6D86">
        <w:rPr>
          <w:color w:val="000000" w:themeColor="text1"/>
        </w:rPr>
        <w:t>the creation</w:t>
      </w:r>
      <w:r w:rsidR="004E4659" w:rsidRPr="00CC6D86">
        <w:rPr>
          <w:color w:val="000000" w:themeColor="text1"/>
        </w:rPr>
        <w:t xml:space="preserve"> and </w:t>
      </w:r>
      <w:r w:rsidR="005C067C" w:rsidRPr="00CC6D86">
        <w:rPr>
          <w:color w:val="000000" w:themeColor="text1"/>
        </w:rPr>
        <w:t>management of</w:t>
      </w:r>
      <w:r w:rsidR="004E4659" w:rsidRPr="00CC6D86">
        <w:rPr>
          <w:color w:val="000000" w:themeColor="text1"/>
        </w:rPr>
        <w:t xml:space="preserve"> a database </w:t>
      </w:r>
      <w:r w:rsidR="00FD4842" w:rsidRPr="00CC6D86">
        <w:rPr>
          <w:color w:val="000000" w:themeColor="text1"/>
        </w:rPr>
        <w:t xml:space="preserve">in line with the </w:t>
      </w:r>
      <w:r w:rsidR="00FD4842" w:rsidRPr="00CC6D86">
        <w:rPr>
          <w:i/>
          <w:color w:val="000000" w:themeColor="text1"/>
        </w:rPr>
        <w:t>‘Data and Computational Thinking’</w:t>
      </w:r>
      <w:r w:rsidR="00FD4842" w:rsidRPr="00CC6D86">
        <w:rPr>
          <w:color w:val="000000" w:themeColor="text1"/>
        </w:rPr>
        <w:t xml:space="preserve"> strand</w:t>
      </w:r>
      <w:r w:rsidR="000E154F" w:rsidRPr="00CC6D86">
        <w:rPr>
          <w:color w:val="000000" w:themeColor="text1"/>
        </w:rPr>
        <w:t xml:space="preserve"> </w:t>
      </w:r>
      <w:r w:rsidR="00CA517E" w:rsidRPr="00CC6D86">
        <w:rPr>
          <w:color w:val="000000" w:themeColor="text1"/>
        </w:rPr>
        <w:t>(Welsh Government, 2018</w:t>
      </w:r>
      <w:r w:rsidR="007E062A" w:rsidRPr="00CC6D86">
        <w:rPr>
          <w:color w:val="000000" w:themeColor="text1"/>
        </w:rPr>
        <w:t xml:space="preserve">). Additionally, the </w:t>
      </w:r>
      <w:r w:rsidR="00A739EA" w:rsidRPr="00CC6D86">
        <w:rPr>
          <w:color w:val="000000" w:themeColor="text1"/>
        </w:rPr>
        <w:t>SoW</w:t>
      </w:r>
      <w:r w:rsidR="007E062A" w:rsidRPr="00CC6D86">
        <w:rPr>
          <w:color w:val="000000" w:themeColor="text1"/>
        </w:rPr>
        <w:t xml:space="preserve"> also </w:t>
      </w:r>
      <w:r w:rsidR="000E1FF6" w:rsidRPr="00CC6D86">
        <w:rPr>
          <w:color w:val="000000" w:themeColor="text1"/>
        </w:rPr>
        <w:t>promotes cross-curricular learning o</w:t>
      </w:r>
      <w:r w:rsidR="00BA761F" w:rsidRPr="00CC6D86">
        <w:rPr>
          <w:color w:val="000000" w:themeColor="text1"/>
        </w:rPr>
        <w:t>f</w:t>
      </w:r>
      <w:r w:rsidR="000E1FF6" w:rsidRPr="00CC6D86">
        <w:rPr>
          <w:color w:val="000000" w:themeColor="text1"/>
        </w:rPr>
        <w:t xml:space="preserve"> literacy and numeracy in accordance with Welsh Government’s Literacy and Numeracy Framework, specifically </w:t>
      </w:r>
      <w:r w:rsidR="00B53AB2" w:rsidRPr="00CC6D86">
        <w:rPr>
          <w:i/>
          <w:color w:val="000000" w:themeColor="text1"/>
        </w:rPr>
        <w:t>‘Developing and presenting</w:t>
      </w:r>
      <w:r w:rsidR="00C21BBB" w:rsidRPr="00CC6D86">
        <w:rPr>
          <w:i/>
          <w:color w:val="000000" w:themeColor="text1"/>
        </w:rPr>
        <w:t xml:space="preserve"> </w:t>
      </w:r>
      <w:r w:rsidR="005749DD" w:rsidRPr="00CC6D86">
        <w:rPr>
          <w:i/>
          <w:color w:val="000000" w:themeColor="text1"/>
        </w:rPr>
        <w:t>information and ideas’</w:t>
      </w:r>
      <w:r w:rsidR="005749DD" w:rsidRPr="00CC6D86">
        <w:rPr>
          <w:color w:val="000000" w:themeColor="text1"/>
        </w:rPr>
        <w:t xml:space="preserve">, </w:t>
      </w:r>
      <w:r w:rsidR="004B1FDC" w:rsidRPr="00CC6D86">
        <w:rPr>
          <w:i/>
          <w:color w:val="000000" w:themeColor="text1"/>
        </w:rPr>
        <w:t>‘writing accurately’</w:t>
      </w:r>
      <w:r w:rsidR="004B1FDC" w:rsidRPr="00CC6D86">
        <w:rPr>
          <w:color w:val="000000" w:themeColor="text1"/>
        </w:rPr>
        <w:t xml:space="preserve"> and </w:t>
      </w:r>
      <w:r w:rsidR="005C2C1A" w:rsidRPr="00CC6D86">
        <w:rPr>
          <w:i/>
          <w:color w:val="000000" w:themeColor="text1"/>
        </w:rPr>
        <w:t xml:space="preserve">‘identifying processes </w:t>
      </w:r>
      <w:r w:rsidR="00191A22" w:rsidRPr="00CC6D86">
        <w:rPr>
          <w:i/>
          <w:color w:val="000000" w:themeColor="text1"/>
        </w:rPr>
        <w:t>and connections’</w:t>
      </w:r>
      <w:r w:rsidR="00191A22" w:rsidRPr="00CC6D86">
        <w:rPr>
          <w:color w:val="000000" w:themeColor="text1"/>
        </w:rPr>
        <w:t xml:space="preserve"> </w:t>
      </w:r>
      <w:r w:rsidR="00CA517E" w:rsidRPr="00CC6D86">
        <w:rPr>
          <w:color w:val="000000" w:themeColor="text1"/>
        </w:rPr>
        <w:t>(Welsh Government, 2014</w:t>
      </w:r>
      <w:r w:rsidR="00C21BBB" w:rsidRPr="00CC6D86">
        <w:rPr>
          <w:color w:val="000000" w:themeColor="text1"/>
        </w:rPr>
        <w:t>).</w:t>
      </w:r>
      <w:r w:rsidR="005C067C" w:rsidRPr="00CC6D86">
        <w:rPr>
          <w:color w:val="000000" w:themeColor="text1"/>
        </w:rPr>
        <w:t xml:space="preserve"> In Wales, there is a great emphasis placed on utilising the Welsh language in the classroom and also, where possible, developing and applying learned skills in a context that promotes the history, culture and environmental characteristics of Wales in accordance with Curriculum Cymreig (YCC) </w:t>
      </w:r>
      <w:r w:rsidR="00C1342B" w:rsidRPr="00CC6D86">
        <w:rPr>
          <w:color w:val="000000" w:themeColor="text1"/>
        </w:rPr>
        <w:t>(</w:t>
      </w:r>
      <w:r w:rsidR="00CA517E" w:rsidRPr="00CC6D86">
        <w:rPr>
          <w:color w:val="000000" w:themeColor="text1"/>
        </w:rPr>
        <w:t>Welsh Government, 2003</w:t>
      </w:r>
      <w:r w:rsidR="00C1342B" w:rsidRPr="00CC6D86">
        <w:rPr>
          <w:color w:val="000000" w:themeColor="text1"/>
        </w:rPr>
        <w:t xml:space="preserve">). Unfortunately, the </w:t>
      </w:r>
      <w:r w:rsidR="005C067C" w:rsidRPr="00CC6D86">
        <w:rPr>
          <w:color w:val="000000" w:themeColor="text1"/>
        </w:rPr>
        <w:t xml:space="preserve">SoW </w:t>
      </w:r>
      <w:r w:rsidR="00C1342B" w:rsidRPr="00CC6D86">
        <w:rPr>
          <w:color w:val="000000" w:themeColor="text1"/>
        </w:rPr>
        <w:t xml:space="preserve">that I have developed in this instance </w:t>
      </w:r>
      <w:r w:rsidR="005C067C" w:rsidRPr="00CC6D86">
        <w:rPr>
          <w:color w:val="000000" w:themeColor="text1"/>
        </w:rPr>
        <w:t>has not successfully demonstrated YCC</w:t>
      </w:r>
      <w:r w:rsidR="004E0DD1" w:rsidRPr="00CC6D86">
        <w:rPr>
          <w:color w:val="000000" w:themeColor="text1"/>
        </w:rPr>
        <w:t xml:space="preserve"> but I am </w:t>
      </w:r>
      <w:r w:rsidR="00E13439" w:rsidRPr="00CC6D86">
        <w:rPr>
          <w:color w:val="000000" w:themeColor="text1"/>
        </w:rPr>
        <w:t xml:space="preserve">fully of aware of its </w:t>
      </w:r>
      <w:r w:rsidR="00DA62B2" w:rsidRPr="00CC6D86">
        <w:rPr>
          <w:color w:val="000000" w:themeColor="text1"/>
        </w:rPr>
        <w:t xml:space="preserve">importance and the purpose it sets out to achieve. It is </w:t>
      </w:r>
      <w:r w:rsidR="00563AAA" w:rsidRPr="00CC6D86">
        <w:rPr>
          <w:color w:val="000000" w:themeColor="text1"/>
        </w:rPr>
        <w:t xml:space="preserve">a valuable part of the </w:t>
      </w:r>
      <w:r w:rsidR="00563AAA" w:rsidRPr="00CC6D86">
        <w:rPr>
          <w:color w:val="000000" w:themeColor="text1"/>
        </w:rPr>
        <w:lastRenderedPageBreak/>
        <w:t xml:space="preserve">curriculum in Wales </w:t>
      </w:r>
      <w:r w:rsidR="00B753EE" w:rsidRPr="00CC6D86">
        <w:rPr>
          <w:color w:val="000000" w:themeColor="text1"/>
        </w:rPr>
        <w:t xml:space="preserve">that </w:t>
      </w:r>
      <w:r w:rsidR="00563AAA" w:rsidRPr="00CC6D86">
        <w:rPr>
          <w:color w:val="000000" w:themeColor="text1"/>
        </w:rPr>
        <w:t xml:space="preserve">I will endeavour to adopt </w:t>
      </w:r>
      <w:r w:rsidR="00B753EE" w:rsidRPr="00CC6D86">
        <w:rPr>
          <w:color w:val="000000" w:themeColor="text1"/>
        </w:rPr>
        <w:t xml:space="preserve">and promote </w:t>
      </w:r>
      <w:r w:rsidR="00563AAA" w:rsidRPr="00CC6D86">
        <w:rPr>
          <w:color w:val="000000" w:themeColor="text1"/>
        </w:rPr>
        <w:t xml:space="preserve">in my </w:t>
      </w:r>
      <w:r w:rsidR="00B753EE" w:rsidRPr="00CC6D86">
        <w:rPr>
          <w:color w:val="000000" w:themeColor="text1"/>
        </w:rPr>
        <w:t xml:space="preserve">professional teaching </w:t>
      </w:r>
      <w:r w:rsidR="003A28FD" w:rsidRPr="00CC6D86">
        <w:rPr>
          <w:color w:val="000000" w:themeColor="text1"/>
        </w:rPr>
        <w:t>going forward.</w:t>
      </w:r>
    </w:p>
    <w:p w14:paraId="1B7C983D" w14:textId="47B8AE2F" w:rsidR="00347FD9" w:rsidRPr="00CC6D86" w:rsidRDefault="00347FD9" w:rsidP="005C067C">
      <w:pPr>
        <w:rPr>
          <w:color w:val="000000" w:themeColor="text1"/>
        </w:rPr>
      </w:pPr>
    </w:p>
    <w:p w14:paraId="00395FED" w14:textId="5E243598" w:rsidR="00347FD9" w:rsidRPr="00CC6D86" w:rsidRDefault="00347FD9" w:rsidP="00347FD9">
      <w:pPr>
        <w:rPr>
          <w:color w:val="000000" w:themeColor="text1"/>
        </w:rPr>
      </w:pPr>
      <w:r w:rsidRPr="00CC6D86">
        <w:rPr>
          <w:color w:val="000000" w:themeColor="text1"/>
        </w:rPr>
        <w:t>The Qualified Teacher Status</w:t>
      </w:r>
      <w:r w:rsidR="00FB6801" w:rsidRPr="00CC6D86">
        <w:rPr>
          <w:color w:val="000000" w:themeColor="text1"/>
        </w:rPr>
        <w:t xml:space="preserve"> (QTS) Standards Wales 2009</w:t>
      </w:r>
      <w:r w:rsidRPr="00CC6D86">
        <w:rPr>
          <w:color w:val="000000" w:themeColor="text1"/>
        </w:rPr>
        <w:t xml:space="preserve"> are the standards which prospective teachers training in Wales must </w:t>
      </w:r>
      <w:r w:rsidR="00597BF9">
        <w:rPr>
          <w:color w:val="000000" w:themeColor="text1"/>
        </w:rPr>
        <w:t>achieve</w:t>
      </w:r>
      <w:r w:rsidR="00476870">
        <w:rPr>
          <w:color w:val="000000" w:themeColor="text1"/>
        </w:rPr>
        <w:t xml:space="preserve"> to be </w:t>
      </w:r>
      <w:r w:rsidR="000B147D">
        <w:rPr>
          <w:color w:val="000000" w:themeColor="text1"/>
        </w:rPr>
        <w:t>continue in the teaching profession</w:t>
      </w:r>
      <w:r w:rsidRPr="00CC6D86">
        <w:rPr>
          <w:color w:val="000000" w:themeColor="text1"/>
        </w:rPr>
        <w:t>. To achi</w:t>
      </w:r>
      <w:r w:rsidR="00FB6801" w:rsidRPr="00CC6D86">
        <w:rPr>
          <w:color w:val="000000" w:themeColor="text1"/>
        </w:rPr>
        <w:t xml:space="preserve">eve QTS I will provide evidence of my professional capabilities and experiences that I have developed and </w:t>
      </w:r>
      <w:r w:rsidRPr="00CC6D86">
        <w:rPr>
          <w:color w:val="000000" w:themeColor="text1"/>
        </w:rPr>
        <w:t>acquired over the course of the PGCE year. Having gained professional experience in previous roles employed as an ALN Teaching Assistant and Cover Supervisor, I am confident that this will serve me well in interpreting the standards and achieving QTS. For example, my experience</w:t>
      </w:r>
      <w:r w:rsidR="00504F0D" w:rsidRPr="00CC6D86">
        <w:rPr>
          <w:color w:val="000000" w:themeColor="text1"/>
        </w:rPr>
        <w:t xml:space="preserve"> to date, both in </w:t>
      </w:r>
      <w:r w:rsidR="000D4E18" w:rsidRPr="00CC6D86">
        <w:rPr>
          <w:color w:val="000000" w:themeColor="text1"/>
        </w:rPr>
        <w:t xml:space="preserve">previous roles and through my microteaching, </w:t>
      </w:r>
      <w:r w:rsidRPr="00CC6D86">
        <w:rPr>
          <w:color w:val="000000" w:themeColor="text1"/>
        </w:rPr>
        <w:t xml:space="preserve">has allowed me to understand the importance of differentiating work for pupils according to their needs as identified in S1.1 and S3.3.4. As a prospective ICT and Computer Science teacher I am confident in my ICT skills and will utilise these skills in a creative and productive manner to best serve the </w:t>
      </w:r>
      <w:r w:rsidR="00FB6801" w:rsidRPr="00CC6D86">
        <w:rPr>
          <w:color w:val="000000" w:themeColor="text1"/>
        </w:rPr>
        <w:t>learners</w:t>
      </w:r>
      <w:r w:rsidRPr="00CC6D86">
        <w:rPr>
          <w:color w:val="000000" w:themeColor="text1"/>
        </w:rPr>
        <w:t xml:space="preserve"> in my classroom. The effective use of ICT will allow me to satisfy S2.1, S2.5 and S3.3.10.</w:t>
      </w:r>
      <w:r w:rsidR="00B503DE" w:rsidRPr="00CC6D86">
        <w:rPr>
          <w:color w:val="000000" w:themeColor="text1"/>
        </w:rPr>
        <w:t xml:space="preserve"> As I move forward into my professional teaching </w:t>
      </w:r>
      <w:r w:rsidR="008A7A15" w:rsidRPr="00CC6D86">
        <w:rPr>
          <w:color w:val="000000" w:themeColor="text1"/>
        </w:rPr>
        <w:t xml:space="preserve">experience </w:t>
      </w:r>
      <w:r w:rsidR="00A739EA" w:rsidRPr="00CC6D86">
        <w:rPr>
          <w:color w:val="000000" w:themeColor="text1"/>
        </w:rPr>
        <w:t>placements,</w:t>
      </w:r>
      <w:r w:rsidR="008A7A15" w:rsidRPr="00CC6D86">
        <w:rPr>
          <w:color w:val="000000" w:themeColor="text1"/>
        </w:rPr>
        <w:t xml:space="preserve"> I will plan lessons, develop resources and acquire evidence that will enable me to achieve QTS.</w:t>
      </w:r>
    </w:p>
    <w:p w14:paraId="4629DD3F" w14:textId="77777777" w:rsidR="00DF26AC" w:rsidRPr="00CC6D86" w:rsidRDefault="00DF26AC" w:rsidP="00FE4936">
      <w:pPr>
        <w:rPr>
          <w:color w:val="000000" w:themeColor="text1"/>
        </w:rPr>
      </w:pPr>
    </w:p>
    <w:p w14:paraId="4568B1C5" w14:textId="1FE6D28C" w:rsidR="009C4EFA" w:rsidRPr="00CC6D86" w:rsidRDefault="00DF26AC" w:rsidP="00FE4936">
      <w:pPr>
        <w:rPr>
          <w:b/>
          <w:color w:val="000000" w:themeColor="text1"/>
        </w:rPr>
      </w:pPr>
      <w:r w:rsidRPr="00CC6D86">
        <w:rPr>
          <w:color w:val="000000" w:themeColor="text1"/>
        </w:rPr>
        <w:t>Since its initial publication in 1956, Bloom’s Taxonomy</w:t>
      </w:r>
      <w:r w:rsidR="00CA517E" w:rsidRPr="00CC6D86">
        <w:rPr>
          <w:color w:val="000000" w:themeColor="text1"/>
        </w:rPr>
        <w:t xml:space="preserve"> (1956</w:t>
      </w:r>
      <w:r w:rsidR="00BC1388" w:rsidRPr="00CC6D86">
        <w:rPr>
          <w:color w:val="000000" w:themeColor="text1"/>
        </w:rPr>
        <w:t>)</w:t>
      </w:r>
      <w:r w:rsidRPr="00CC6D86">
        <w:rPr>
          <w:color w:val="000000" w:themeColor="text1"/>
        </w:rPr>
        <w:t xml:space="preserve"> developed by Benjamin Bloom has become a highly valued model used widely by educators. Bloom proposed a hierarchical model made up </w:t>
      </w:r>
      <w:r w:rsidR="00B81262">
        <w:rPr>
          <w:color w:val="000000" w:themeColor="text1"/>
        </w:rPr>
        <w:t xml:space="preserve">of </w:t>
      </w:r>
      <w:r w:rsidRPr="00CC6D86">
        <w:rPr>
          <w:color w:val="000000" w:themeColor="text1"/>
        </w:rPr>
        <w:t>six learning levels where a higher level can only be accessed once the lower levels have been attained. Bloom</w:t>
      </w:r>
      <w:r w:rsidR="00A40653" w:rsidRPr="00CC6D86">
        <w:rPr>
          <w:color w:val="000000" w:themeColor="text1"/>
        </w:rPr>
        <w:t xml:space="preserve"> (1956)</w:t>
      </w:r>
      <w:r w:rsidRPr="00CC6D86">
        <w:rPr>
          <w:color w:val="000000" w:themeColor="text1"/>
        </w:rPr>
        <w:t xml:space="preserve"> proposed these six levels of learning (in ascending order) as Knowledge, Comprehension, Application, Ana</w:t>
      </w:r>
      <w:r w:rsidR="00A40653" w:rsidRPr="00CC6D86">
        <w:rPr>
          <w:color w:val="000000" w:themeColor="text1"/>
        </w:rPr>
        <w:t>lysis, Synthesis and Evaluation</w:t>
      </w:r>
      <w:r w:rsidRPr="00CC6D86">
        <w:rPr>
          <w:color w:val="000000" w:themeColor="text1"/>
        </w:rPr>
        <w:t xml:space="preserve">. </w:t>
      </w:r>
      <w:r w:rsidR="00BC1388" w:rsidRPr="00CC6D86">
        <w:rPr>
          <w:color w:val="000000" w:themeColor="text1"/>
        </w:rPr>
        <w:t>In a</w:t>
      </w:r>
      <w:r w:rsidR="006E3F10" w:rsidRPr="00CC6D86">
        <w:rPr>
          <w:color w:val="000000" w:themeColor="text1"/>
        </w:rPr>
        <w:t xml:space="preserve"> revision to Bloom’s Taxonomy by Anderson and Krathwohl</w:t>
      </w:r>
      <w:r w:rsidR="00BC1388" w:rsidRPr="00CC6D86">
        <w:rPr>
          <w:color w:val="000000" w:themeColor="text1"/>
        </w:rPr>
        <w:t xml:space="preserve"> (</w:t>
      </w:r>
      <w:r w:rsidR="00A40653" w:rsidRPr="00CC6D86">
        <w:rPr>
          <w:color w:val="000000" w:themeColor="text1"/>
        </w:rPr>
        <w:t>2001</w:t>
      </w:r>
      <w:r w:rsidR="00BC1388" w:rsidRPr="00CC6D86">
        <w:rPr>
          <w:color w:val="000000" w:themeColor="text1"/>
        </w:rPr>
        <w:t>)</w:t>
      </w:r>
      <w:r w:rsidR="006E3F10" w:rsidRPr="00CC6D86">
        <w:rPr>
          <w:color w:val="000000" w:themeColor="text1"/>
        </w:rPr>
        <w:t xml:space="preserve"> the six learning levels </w:t>
      </w:r>
      <w:r w:rsidR="00BC1388" w:rsidRPr="00CC6D86">
        <w:rPr>
          <w:color w:val="000000" w:themeColor="text1"/>
        </w:rPr>
        <w:t xml:space="preserve">have been amended slightly and </w:t>
      </w:r>
      <w:r w:rsidR="006E3F10" w:rsidRPr="00CC6D86">
        <w:rPr>
          <w:color w:val="000000" w:themeColor="text1"/>
        </w:rPr>
        <w:t>are now considered as Remembering, Understanding, Applying, Ana</w:t>
      </w:r>
      <w:r w:rsidR="00A40653" w:rsidRPr="00CC6D86">
        <w:rPr>
          <w:color w:val="000000" w:themeColor="text1"/>
        </w:rPr>
        <w:t>lysing, Evaluating and Creating</w:t>
      </w:r>
      <w:r w:rsidR="00FF2C08" w:rsidRPr="00CC6D86">
        <w:rPr>
          <w:color w:val="000000" w:themeColor="text1"/>
        </w:rPr>
        <w:t xml:space="preserve"> (Anderson and Krathwohl, 2001)</w:t>
      </w:r>
      <w:r w:rsidR="006E3F10" w:rsidRPr="00CC6D86">
        <w:rPr>
          <w:color w:val="000000" w:themeColor="text1"/>
        </w:rPr>
        <w:t>. Whilst the choice of wording differs</w:t>
      </w:r>
      <w:r w:rsidR="009E43F7" w:rsidRPr="00CC6D86">
        <w:rPr>
          <w:color w:val="000000" w:themeColor="text1"/>
        </w:rPr>
        <w:t>,</w:t>
      </w:r>
      <w:r w:rsidR="006E3F10" w:rsidRPr="00CC6D86">
        <w:rPr>
          <w:color w:val="000000" w:themeColor="text1"/>
        </w:rPr>
        <w:t xml:space="preserve"> the fundamental principles of Bloom’s Taxonomy remain the same that an initial knowledge is first required before an individual can develop and reach higher cognitive processes such as evaluation and creation. </w:t>
      </w:r>
      <w:r w:rsidR="006D5F19" w:rsidRPr="00CC6D86">
        <w:rPr>
          <w:color w:val="000000" w:themeColor="text1"/>
        </w:rPr>
        <w:t xml:space="preserve">The lesson plan and </w:t>
      </w:r>
      <w:r w:rsidR="00A739EA" w:rsidRPr="00CC6D86">
        <w:rPr>
          <w:color w:val="000000" w:themeColor="text1"/>
        </w:rPr>
        <w:t>SoW</w:t>
      </w:r>
      <w:r w:rsidR="006D5F19" w:rsidRPr="00CC6D86">
        <w:rPr>
          <w:color w:val="000000" w:themeColor="text1"/>
        </w:rPr>
        <w:t xml:space="preserve"> </w:t>
      </w:r>
      <w:r w:rsidR="00BC1388" w:rsidRPr="00CC6D86">
        <w:rPr>
          <w:color w:val="000000" w:themeColor="text1"/>
        </w:rPr>
        <w:t xml:space="preserve">I have </w:t>
      </w:r>
      <w:r w:rsidR="006D5F19" w:rsidRPr="00CC6D86">
        <w:rPr>
          <w:color w:val="000000" w:themeColor="text1"/>
        </w:rPr>
        <w:t xml:space="preserve">developed both reflect an adoption of Bloom’s Taxonomy. For example, the </w:t>
      </w:r>
      <w:r w:rsidR="00A739EA" w:rsidRPr="00CC6D86">
        <w:rPr>
          <w:color w:val="000000" w:themeColor="text1"/>
        </w:rPr>
        <w:t>SoW</w:t>
      </w:r>
      <w:r w:rsidR="006D5F19" w:rsidRPr="00CC6D86">
        <w:rPr>
          <w:color w:val="000000" w:themeColor="text1"/>
        </w:rPr>
        <w:t xml:space="preserve"> begins with an introductory lesson </w:t>
      </w:r>
      <w:r w:rsidR="00A739EA" w:rsidRPr="00CC6D86">
        <w:rPr>
          <w:color w:val="000000" w:themeColor="text1"/>
        </w:rPr>
        <w:t>about databases</w:t>
      </w:r>
      <w:r w:rsidR="006D5F19" w:rsidRPr="00CC6D86">
        <w:rPr>
          <w:color w:val="000000" w:themeColor="text1"/>
        </w:rPr>
        <w:t xml:space="preserve"> to provide learners with a bas</w:t>
      </w:r>
      <w:r w:rsidR="00BC1388" w:rsidRPr="00CC6D86">
        <w:rPr>
          <w:color w:val="000000" w:themeColor="text1"/>
        </w:rPr>
        <w:t>e knowledge of the subject area</w:t>
      </w:r>
      <w:r w:rsidR="006D5F19" w:rsidRPr="00CC6D86">
        <w:rPr>
          <w:color w:val="000000" w:themeColor="text1"/>
        </w:rPr>
        <w:t xml:space="preserve">. Learning objectives in this introductory lesson are that learners are simply able to provide a definition of a database and understand some of the benefits and drawbacks of databases. </w:t>
      </w:r>
      <w:r w:rsidR="00761EDA" w:rsidRPr="00CC6D86">
        <w:rPr>
          <w:color w:val="000000" w:themeColor="text1"/>
        </w:rPr>
        <w:t xml:space="preserve">The </w:t>
      </w:r>
      <w:r w:rsidR="00A739EA" w:rsidRPr="00CC6D86">
        <w:rPr>
          <w:color w:val="000000" w:themeColor="text1"/>
        </w:rPr>
        <w:t>SoW</w:t>
      </w:r>
      <w:r w:rsidR="00761EDA" w:rsidRPr="00CC6D86">
        <w:rPr>
          <w:color w:val="000000" w:themeColor="text1"/>
        </w:rPr>
        <w:t xml:space="preserve"> becomes increasingly more challenging </w:t>
      </w:r>
      <w:r w:rsidR="00BC1388" w:rsidRPr="00CC6D86">
        <w:rPr>
          <w:color w:val="000000" w:themeColor="text1"/>
        </w:rPr>
        <w:t>as lessons progress affording</w:t>
      </w:r>
      <w:r w:rsidR="00761EDA" w:rsidRPr="00CC6D86">
        <w:rPr>
          <w:color w:val="000000" w:themeColor="text1"/>
        </w:rPr>
        <w:t xml:space="preserve"> learner</w:t>
      </w:r>
      <w:r w:rsidR="00BC1388" w:rsidRPr="00CC6D86">
        <w:rPr>
          <w:color w:val="000000" w:themeColor="text1"/>
        </w:rPr>
        <w:t>s</w:t>
      </w:r>
      <w:r w:rsidR="00761EDA" w:rsidRPr="00CC6D86">
        <w:rPr>
          <w:color w:val="000000" w:themeColor="text1"/>
        </w:rPr>
        <w:t xml:space="preserve"> the opportunity </w:t>
      </w:r>
      <w:r w:rsidR="00BC1388" w:rsidRPr="00CC6D86">
        <w:rPr>
          <w:color w:val="000000" w:themeColor="text1"/>
        </w:rPr>
        <w:t xml:space="preserve">to </w:t>
      </w:r>
      <w:r w:rsidR="00761EDA" w:rsidRPr="00CC6D86">
        <w:rPr>
          <w:color w:val="000000" w:themeColor="text1"/>
        </w:rPr>
        <w:t>expand their learning in line with Bloom’s Taxonomy</w:t>
      </w:r>
      <w:r w:rsidR="009C4EFA" w:rsidRPr="00CC6D86">
        <w:rPr>
          <w:color w:val="000000" w:themeColor="text1"/>
        </w:rPr>
        <w:t xml:space="preserve">. Early lessons within the </w:t>
      </w:r>
      <w:r w:rsidR="00A739EA" w:rsidRPr="00CC6D86">
        <w:rPr>
          <w:color w:val="000000" w:themeColor="text1"/>
        </w:rPr>
        <w:t>SoW</w:t>
      </w:r>
      <w:r w:rsidR="009C4EFA" w:rsidRPr="00CC6D86">
        <w:rPr>
          <w:color w:val="000000" w:themeColor="text1"/>
        </w:rPr>
        <w:t xml:space="preserve"> are intended to develop a functional knowledge of the subject area where later lessons provide learners an opportunity to crea</w:t>
      </w:r>
      <w:r w:rsidR="00534710" w:rsidRPr="00CC6D86">
        <w:rPr>
          <w:color w:val="000000" w:themeColor="text1"/>
        </w:rPr>
        <w:t>te and evaluate their own work</w:t>
      </w:r>
      <w:r w:rsidR="00BC1388" w:rsidRPr="00CC6D86">
        <w:rPr>
          <w:color w:val="000000" w:themeColor="text1"/>
        </w:rPr>
        <w:t>, higher cognitive processes identified by Bloom</w:t>
      </w:r>
      <w:r w:rsidR="00534710" w:rsidRPr="00CC6D86">
        <w:rPr>
          <w:color w:val="000000" w:themeColor="text1"/>
        </w:rPr>
        <w:t xml:space="preserve">. As noted earlier, it is clear to see in the </w:t>
      </w:r>
      <w:r w:rsidR="00A739EA" w:rsidRPr="00CC6D86">
        <w:rPr>
          <w:color w:val="000000" w:themeColor="text1"/>
        </w:rPr>
        <w:t>SoW</w:t>
      </w:r>
      <w:r w:rsidR="00534710" w:rsidRPr="00CC6D86">
        <w:rPr>
          <w:color w:val="000000" w:themeColor="text1"/>
        </w:rPr>
        <w:t xml:space="preserve"> that the content is made </w:t>
      </w:r>
      <w:r w:rsidR="00BC1388" w:rsidRPr="00CC6D86">
        <w:rPr>
          <w:color w:val="000000" w:themeColor="text1"/>
        </w:rPr>
        <w:t>increasingly more</w:t>
      </w:r>
      <w:r w:rsidR="00534710" w:rsidRPr="00CC6D86">
        <w:rPr>
          <w:color w:val="000000" w:themeColor="text1"/>
        </w:rPr>
        <w:t xml:space="preserve"> complex and relies </w:t>
      </w:r>
      <w:r w:rsidR="008E19A6">
        <w:rPr>
          <w:color w:val="000000" w:themeColor="text1"/>
        </w:rPr>
        <w:t>on t</w:t>
      </w:r>
      <w:r w:rsidR="00BC1388" w:rsidRPr="00CC6D86">
        <w:rPr>
          <w:color w:val="000000" w:themeColor="text1"/>
        </w:rPr>
        <w:t xml:space="preserve">he learner having gained </w:t>
      </w:r>
      <w:proofErr w:type="gramStart"/>
      <w:r w:rsidR="00534710" w:rsidRPr="00CC6D86">
        <w:rPr>
          <w:color w:val="000000" w:themeColor="text1"/>
        </w:rPr>
        <w:t>sufficient</w:t>
      </w:r>
      <w:proofErr w:type="gramEnd"/>
      <w:r w:rsidR="00534710" w:rsidRPr="00CC6D86">
        <w:rPr>
          <w:color w:val="000000" w:themeColor="text1"/>
        </w:rPr>
        <w:t xml:space="preserve"> understanding </w:t>
      </w:r>
      <w:r w:rsidR="00BC1388" w:rsidRPr="00CC6D86">
        <w:rPr>
          <w:color w:val="000000" w:themeColor="text1"/>
        </w:rPr>
        <w:t>of the subject matter from</w:t>
      </w:r>
      <w:r w:rsidR="00534710" w:rsidRPr="00CC6D86">
        <w:rPr>
          <w:color w:val="000000" w:themeColor="text1"/>
        </w:rPr>
        <w:t xml:space="preserve"> lessons previous. This intentional design choice, which relates largely to Bloom’s Taxonomy, also encompasses the premise of Elaboration Theory proposed by Charles Reigeluth </w:t>
      </w:r>
      <w:r w:rsidR="003F71C4" w:rsidRPr="00CC6D86">
        <w:rPr>
          <w:color w:val="000000" w:themeColor="text1"/>
        </w:rPr>
        <w:t>(</w:t>
      </w:r>
      <w:r w:rsidR="00534710" w:rsidRPr="00CC6D86">
        <w:rPr>
          <w:color w:val="000000" w:themeColor="text1"/>
        </w:rPr>
        <w:t xml:space="preserve">1999). Reigeluth proposes that in the earliest stages learners should be introduced to simple, high level concepts before moving on to more complex components of a subject. </w:t>
      </w:r>
      <w:r w:rsidR="00E644F7" w:rsidRPr="00CC6D86">
        <w:rPr>
          <w:color w:val="000000" w:themeColor="text1"/>
        </w:rPr>
        <w:t xml:space="preserve">Reigeluth suggests that this model </w:t>
      </w:r>
      <w:r w:rsidR="00BA36F0" w:rsidRPr="00CC6D86">
        <w:rPr>
          <w:color w:val="000000" w:themeColor="text1"/>
        </w:rPr>
        <w:t>of ordering learning by increasing complexity is optimal for learnin</w:t>
      </w:r>
      <w:r w:rsidR="00554558" w:rsidRPr="00CC6D86">
        <w:rPr>
          <w:color w:val="000000" w:themeColor="text1"/>
        </w:rPr>
        <w:t xml:space="preserve">g. This theory </w:t>
      </w:r>
      <w:r w:rsidR="00E644F7" w:rsidRPr="00CC6D86">
        <w:rPr>
          <w:color w:val="000000" w:themeColor="text1"/>
        </w:rPr>
        <w:t xml:space="preserve">will become a fundamental part of my </w:t>
      </w:r>
      <w:r w:rsidR="00E644F7" w:rsidRPr="00CC6D86">
        <w:rPr>
          <w:color w:val="000000" w:themeColor="text1"/>
        </w:rPr>
        <w:lastRenderedPageBreak/>
        <w:t xml:space="preserve">teaching </w:t>
      </w:r>
      <w:r w:rsidR="00554558" w:rsidRPr="00CC6D86">
        <w:rPr>
          <w:color w:val="000000" w:themeColor="text1"/>
        </w:rPr>
        <w:t xml:space="preserve">and will underpin the development of </w:t>
      </w:r>
      <w:r w:rsidR="008E07FA" w:rsidRPr="00CC6D86">
        <w:rPr>
          <w:color w:val="000000" w:themeColor="text1"/>
        </w:rPr>
        <w:t>schemes of work and lesson plans in my professional practice.</w:t>
      </w:r>
    </w:p>
    <w:p w14:paraId="1EEDE5C4" w14:textId="77777777" w:rsidR="00F21A88" w:rsidRPr="00CC6D86" w:rsidRDefault="00F21A88" w:rsidP="00FE4936">
      <w:pPr>
        <w:rPr>
          <w:color w:val="000000" w:themeColor="text1"/>
        </w:rPr>
      </w:pPr>
    </w:p>
    <w:p w14:paraId="0BE49CB4" w14:textId="1BD9D9FE" w:rsidR="007F7C51" w:rsidRPr="00CC6D86" w:rsidRDefault="007F7C51" w:rsidP="00FE4936">
      <w:pPr>
        <w:rPr>
          <w:color w:val="000000" w:themeColor="text1"/>
        </w:rPr>
      </w:pPr>
      <w:r w:rsidRPr="00CC6D86">
        <w:rPr>
          <w:color w:val="000000" w:themeColor="text1"/>
        </w:rPr>
        <w:t xml:space="preserve">In his 1983 book Frame of Mind: The Theory of Multiple Intelligences, Dr Howard Gardner </w:t>
      </w:r>
      <w:r w:rsidR="00BC1388" w:rsidRPr="00CC6D86">
        <w:rPr>
          <w:color w:val="000000" w:themeColor="text1"/>
        </w:rPr>
        <w:t>(</w:t>
      </w:r>
      <w:r w:rsidR="002C20F1" w:rsidRPr="00CC6D86">
        <w:rPr>
          <w:color w:val="000000" w:themeColor="text1"/>
        </w:rPr>
        <w:t>1</w:t>
      </w:r>
      <w:r w:rsidR="00BC1388" w:rsidRPr="00CC6D86">
        <w:rPr>
          <w:color w:val="000000" w:themeColor="text1"/>
        </w:rPr>
        <w:t xml:space="preserve">983) </w:t>
      </w:r>
      <w:r w:rsidRPr="00CC6D86">
        <w:rPr>
          <w:color w:val="000000" w:themeColor="text1"/>
        </w:rPr>
        <w:t>proposed a model consisting of eight different intelligences that challenged the traditional perception of intelligence being determined by the result of an I.Q. test. Gardener proposed that other areas of intelligence including musical, interpersonal and kinaesthetic intelligence are equally as important as the traditionally valued linguisti</w:t>
      </w:r>
      <w:r w:rsidR="002C20F1" w:rsidRPr="00CC6D86">
        <w:rPr>
          <w:color w:val="000000" w:themeColor="text1"/>
        </w:rPr>
        <w:t>c and logical intelligences</w:t>
      </w:r>
      <w:r w:rsidR="00FF2C08" w:rsidRPr="00CC6D86">
        <w:rPr>
          <w:color w:val="000000" w:themeColor="text1"/>
        </w:rPr>
        <w:t xml:space="preserve"> (Gardner, 1983)</w:t>
      </w:r>
      <w:r w:rsidRPr="00CC6D86">
        <w:rPr>
          <w:color w:val="000000" w:themeColor="text1"/>
        </w:rPr>
        <w:t xml:space="preserve">. </w:t>
      </w:r>
      <w:r w:rsidR="00B00F99" w:rsidRPr="00CC6D86">
        <w:rPr>
          <w:color w:val="000000" w:themeColor="text1"/>
        </w:rPr>
        <w:t xml:space="preserve">With Gardner’s model of multiple intelligences in mind and research </w:t>
      </w:r>
      <w:r w:rsidR="002C20F1" w:rsidRPr="00CC6D86">
        <w:rPr>
          <w:color w:val="000000" w:themeColor="text1"/>
        </w:rPr>
        <w:t xml:space="preserve">by Griggs et al., (2009) </w:t>
      </w:r>
      <w:r w:rsidR="00B00F99" w:rsidRPr="00CC6D86">
        <w:rPr>
          <w:color w:val="000000" w:themeColor="text1"/>
        </w:rPr>
        <w:t xml:space="preserve">indicating that 47% of pupils learn best with an element of body movement or physical manipulation of the environment, I chose to incorporate physical movement into my microteaching in attempt to boost learning and to stimulate </w:t>
      </w:r>
      <w:r w:rsidR="00BC1388" w:rsidRPr="00CC6D86">
        <w:rPr>
          <w:color w:val="000000" w:themeColor="text1"/>
        </w:rPr>
        <w:t>learners</w:t>
      </w:r>
      <w:r w:rsidR="00B00F99" w:rsidRPr="00CC6D86">
        <w:rPr>
          <w:color w:val="000000" w:themeColor="text1"/>
        </w:rPr>
        <w:t xml:space="preserve">. It is also valuable to note that all pupils learn at varying levels </w:t>
      </w:r>
      <w:r w:rsidR="00D652B3" w:rsidRPr="00CC6D86">
        <w:rPr>
          <w:color w:val="000000" w:themeColor="text1"/>
        </w:rPr>
        <w:t>and it is particularly important in a mixed ability environment to</w:t>
      </w:r>
      <w:r w:rsidR="0020546B" w:rsidRPr="00CC6D86">
        <w:rPr>
          <w:color w:val="000000" w:themeColor="text1"/>
        </w:rPr>
        <w:t xml:space="preserve"> not only</w:t>
      </w:r>
      <w:r w:rsidR="00D652B3" w:rsidRPr="00CC6D86">
        <w:rPr>
          <w:color w:val="000000" w:themeColor="text1"/>
        </w:rPr>
        <w:t xml:space="preserve"> provide accessi</w:t>
      </w:r>
      <w:r w:rsidR="0020546B" w:rsidRPr="00CC6D86">
        <w:rPr>
          <w:color w:val="000000" w:themeColor="text1"/>
        </w:rPr>
        <w:t>ble tasks to those who</w:t>
      </w:r>
      <w:r w:rsidR="00706495">
        <w:rPr>
          <w:color w:val="000000" w:themeColor="text1"/>
        </w:rPr>
        <w:t xml:space="preserve"> may be considered the lowest attainers</w:t>
      </w:r>
      <w:r w:rsidR="0020546B" w:rsidRPr="00CC6D86">
        <w:rPr>
          <w:color w:val="000000" w:themeColor="text1"/>
        </w:rPr>
        <w:t xml:space="preserve"> but also to challenge those are most </w:t>
      </w:r>
      <w:r w:rsidR="00706495">
        <w:rPr>
          <w:color w:val="000000" w:themeColor="text1"/>
        </w:rPr>
        <w:t>cap</w:t>
      </w:r>
      <w:r w:rsidR="0020546B" w:rsidRPr="00CC6D86">
        <w:rPr>
          <w:color w:val="000000" w:themeColor="text1"/>
        </w:rPr>
        <w:t xml:space="preserve">able. Estyn make it clear in </w:t>
      </w:r>
      <w:proofErr w:type="gramStart"/>
      <w:r w:rsidR="0020546B" w:rsidRPr="00CC6D86">
        <w:rPr>
          <w:color w:val="000000" w:themeColor="text1"/>
        </w:rPr>
        <w:t>a number of</w:t>
      </w:r>
      <w:proofErr w:type="gramEnd"/>
      <w:r w:rsidR="0020546B" w:rsidRPr="00CC6D86">
        <w:rPr>
          <w:color w:val="000000" w:themeColor="text1"/>
        </w:rPr>
        <w:t xml:space="preserve"> their annual reports, including the most recent 2016-2017 report, that the most able pupils are capable of achieving more when there are higher expectations</w:t>
      </w:r>
      <w:r w:rsidR="003B184A">
        <w:rPr>
          <w:color w:val="000000" w:themeColor="text1"/>
        </w:rPr>
        <w:t xml:space="preserve"> placed upon them</w:t>
      </w:r>
      <w:r w:rsidR="0020546B" w:rsidRPr="00CC6D86">
        <w:rPr>
          <w:color w:val="000000" w:themeColor="text1"/>
        </w:rPr>
        <w:t xml:space="preserve"> and when pupils are not over-directed </w:t>
      </w:r>
      <w:r w:rsidR="002C20F1" w:rsidRPr="00CC6D86">
        <w:rPr>
          <w:color w:val="000000" w:themeColor="text1"/>
        </w:rPr>
        <w:t>(Estyn, 2017</w:t>
      </w:r>
      <w:r w:rsidR="0020546B" w:rsidRPr="00CC6D86">
        <w:rPr>
          <w:color w:val="000000" w:themeColor="text1"/>
        </w:rPr>
        <w:t>).</w:t>
      </w:r>
    </w:p>
    <w:p w14:paraId="363DCF96" w14:textId="77777777" w:rsidR="00F21A88" w:rsidRPr="00CC6D86" w:rsidRDefault="00F21A88" w:rsidP="00FE4936">
      <w:pPr>
        <w:rPr>
          <w:color w:val="000000" w:themeColor="text1"/>
        </w:rPr>
      </w:pPr>
    </w:p>
    <w:p w14:paraId="4C4E7C1D" w14:textId="3174BC40" w:rsidR="0020546B" w:rsidRPr="00CC6D86" w:rsidRDefault="00725792" w:rsidP="00FE4936">
      <w:pPr>
        <w:rPr>
          <w:b/>
          <w:color w:val="000000" w:themeColor="text1"/>
        </w:rPr>
      </w:pPr>
      <w:r w:rsidRPr="00CC6D86">
        <w:rPr>
          <w:color w:val="000000" w:themeColor="text1"/>
        </w:rPr>
        <w:t xml:space="preserve">To compliment the starter activity, which relied largely on the pupils </w:t>
      </w:r>
      <w:r w:rsidR="00B530BF" w:rsidRPr="00CC6D86">
        <w:rPr>
          <w:color w:val="000000" w:themeColor="text1"/>
        </w:rPr>
        <w:t xml:space="preserve">already having </w:t>
      </w:r>
      <w:r w:rsidRPr="00CC6D86">
        <w:rPr>
          <w:color w:val="000000" w:themeColor="text1"/>
        </w:rPr>
        <w:t>a basic understanding of how to sort</w:t>
      </w:r>
      <w:r w:rsidR="00B530BF" w:rsidRPr="00CC6D86">
        <w:rPr>
          <w:color w:val="000000" w:themeColor="text1"/>
        </w:rPr>
        <w:t xml:space="preserve"> and filter themselves according to personal attributes</w:t>
      </w:r>
      <w:r w:rsidR="00876EAE" w:rsidRPr="00CC6D86">
        <w:rPr>
          <w:color w:val="000000" w:themeColor="text1"/>
        </w:rPr>
        <w:t xml:space="preserve">, I </w:t>
      </w:r>
      <w:r w:rsidR="00372BD1" w:rsidRPr="00CC6D86">
        <w:rPr>
          <w:color w:val="000000" w:themeColor="text1"/>
        </w:rPr>
        <w:t>applied</w:t>
      </w:r>
      <w:r w:rsidR="00552762" w:rsidRPr="00CC6D86">
        <w:rPr>
          <w:color w:val="000000" w:themeColor="text1"/>
        </w:rPr>
        <w:t xml:space="preserve"> elements of cognitive learning theory. Cognitivism is </w:t>
      </w:r>
      <w:r w:rsidR="001959C2" w:rsidRPr="00CC6D86">
        <w:rPr>
          <w:color w:val="000000" w:themeColor="text1"/>
        </w:rPr>
        <w:t>a learning th</w:t>
      </w:r>
      <w:r w:rsidR="00F31526" w:rsidRPr="00CC6D86">
        <w:rPr>
          <w:color w:val="000000" w:themeColor="text1"/>
        </w:rPr>
        <w:t>eory that was proposed in the 193</w:t>
      </w:r>
      <w:r w:rsidR="001959C2" w:rsidRPr="00CC6D86">
        <w:rPr>
          <w:color w:val="000000" w:themeColor="text1"/>
        </w:rPr>
        <w:t>0s</w:t>
      </w:r>
      <w:r w:rsidR="003B7B40" w:rsidRPr="00CC6D86">
        <w:rPr>
          <w:color w:val="000000" w:themeColor="text1"/>
        </w:rPr>
        <w:t xml:space="preserve"> </w:t>
      </w:r>
      <w:r w:rsidR="00F31526" w:rsidRPr="00CC6D86">
        <w:rPr>
          <w:color w:val="000000" w:themeColor="text1"/>
        </w:rPr>
        <w:t>b</w:t>
      </w:r>
      <w:r w:rsidR="003B7B40" w:rsidRPr="00CC6D86">
        <w:rPr>
          <w:color w:val="000000" w:themeColor="text1"/>
        </w:rPr>
        <w:t>y Piaget (</w:t>
      </w:r>
      <w:r w:rsidR="00F31526" w:rsidRPr="00CC6D86">
        <w:rPr>
          <w:color w:val="000000" w:themeColor="text1"/>
        </w:rPr>
        <w:t xml:space="preserve">1936) and came to wider recognition when </w:t>
      </w:r>
      <w:r w:rsidR="00FD7262">
        <w:rPr>
          <w:color w:val="000000" w:themeColor="text1"/>
        </w:rPr>
        <w:t xml:space="preserve">his works were </w:t>
      </w:r>
      <w:r w:rsidR="00F31526" w:rsidRPr="00CC6D86">
        <w:rPr>
          <w:color w:val="000000" w:themeColor="text1"/>
        </w:rPr>
        <w:t>translated into English in 1952</w:t>
      </w:r>
      <w:r w:rsidR="003B7B40" w:rsidRPr="00CC6D86">
        <w:rPr>
          <w:color w:val="000000" w:themeColor="text1"/>
        </w:rPr>
        <w:t>,</w:t>
      </w:r>
      <w:r w:rsidR="001959C2" w:rsidRPr="00CC6D86">
        <w:rPr>
          <w:color w:val="000000" w:themeColor="text1"/>
        </w:rPr>
        <w:t xml:space="preserve"> to challenge the popularity and credibility of behaviourism, a theory that learning is simpl</w:t>
      </w:r>
      <w:r w:rsidR="003B7B40" w:rsidRPr="00CC6D86">
        <w:rPr>
          <w:color w:val="000000" w:themeColor="text1"/>
        </w:rPr>
        <w:t>y a passive response to stimuli proposed by Watson (1913)</w:t>
      </w:r>
      <w:r w:rsidR="001959C2" w:rsidRPr="00CC6D86">
        <w:rPr>
          <w:color w:val="000000" w:themeColor="text1"/>
        </w:rPr>
        <w:t>. Cognitivism promotes the theory that learning takes places as a result of cognitive processing and the assimilation of new info</w:t>
      </w:r>
      <w:r w:rsidR="00A76669" w:rsidRPr="00CC6D86">
        <w:rPr>
          <w:color w:val="000000" w:themeColor="text1"/>
        </w:rPr>
        <w:t>rmation built upon an existing platform of knowledge, known as a schema</w:t>
      </w:r>
      <w:r w:rsidR="00EC67B5" w:rsidRPr="00CC6D86">
        <w:rPr>
          <w:color w:val="000000" w:themeColor="text1"/>
        </w:rPr>
        <w:t>. In the context of my microteaching, I have assumed that pupils have an existent schema that includes sorting and filtering that may have been developed in another area of experience, such as playing games or problem solving activities. Piaget suggests that by secondary school age</w:t>
      </w:r>
      <w:r w:rsidR="00937D67">
        <w:rPr>
          <w:color w:val="000000" w:themeColor="text1"/>
        </w:rPr>
        <w:t>,</w:t>
      </w:r>
      <w:r w:rsidR="00EC67B5" w:rsidRPr="00CC6D86">
        <w:rPr>
          <w:color w:val="000000" w:themeColor="text1"/>
        </w:rPr>
        <w:t xml:space="preserve"> learners are generally capable of a level of reasoning and deduction that affords them the ability to think in an abstract way and apply ne</w:t>
      </w:r>
      <w:r w:rsidR="00F31526" w:rsidRPr="00CC6D86">
        <w:rPr>
          <w:color w:val="000000" w:themeColor="text1"/>
        </w:rPr>
        <w:t>w knowledge to existing schemas</w:t>
      </w:r>
      <w:r w:rsidR="00EB4205" w:rsidRPr="00CC6D86">
        <w:rPr>
          <w:color w:val="000000" w:themeColor="text1"/>
        </w:rPr>
        <w:t xml:space="preserve"> which is known as formal operations</w:t>
      </w:r>
      <w:r w:rsidR="00FF2C08" w:rsidRPr="00CC6D86">
        <w:rPr>
          <w:color w:val="000000" w:themeColor="text1"/>
        </w:rPr>
        <w:t xml:space="preserve"> (Piaget, 1936)</w:t>
      </w:r>
      <w:r w:rsidR="00EB4205" w:rsidRPr="00CC6D86">
        <w:rPr>
          <w:color w:val="000000" w:themeColor="text1"/>
        </w:rPr>
        <w:t xml:space="preserve">. In the event that no prior transferrable knowledge exists a new schema must be developed in the mind of the learner. The theory of cognitivism was applied to the starter activity as it relied on </w:t>
      </w:r>
      <w:r w:rsidR="00BC1388" w:rsidRPr="00CC6D86">
        <w:rPr>
          <w:color w:val="000000" w:themeColor="text1"/>
        </w:rPr>
        <w:t>learners</w:t>
      </w:r>
      <w:r w:rsidR="00EB4205" w:rsidRPr="00CC6D86">
        <w:rPr>
          <w:color w:val="000000" w:themeColor="text1"/>
        </w:rPr>
        <w:t xml:space="preserve"> having a previous knowledge. As the </w:t>
      </w:r>
      <w:r w:rsidR="00A739EA" w:rsidRPr="00CC6D86">
        <w:rPr>
          <w:color w:val="000000" w:themeColor="text1"/>
        </w:rPr>
        <w:t>SoW</w:t>
      </w:r>
      <w:r w:rsidR="00EB4205" w:rsidRPr="00CC6D86">
        <w:rPr>
          <w:color w:val="000000" w:themeColor="text1"/>
        </w:rPr>
        <w:t xml:space="preserve"> progresses from this lesson </w:t>
      </w:r>
      <w:r w:rsidR="00BC1388" w:rsidRPr="00CC6D86">
        <w:rPr>
          <w:color w:val="000000" w:themeColor="text1"/>
        </w:rPr>
        <w:t>learners</w:t>
      </w:r>
      <w:r w:rsidR="00EB4205" w:rsidRPr="00CC6D86">
        <w:rPr>
          <w:color w:val="000000" w:themeColor="text1"/>
        </w:rPr>
        <w:t xml:space="preserve"> </w:t>
      </w:r>
      <w:r w:rsidR="00F52768" w:rsidRPr="00CC6D86">
        <w:rPr>
          <w:color w:val="000000" w:themeColor="text1"/>
        </w:rPr>
        <w:t xml:space="preserve">will </w:t>
      </w:r>
      <w:r w:rsidR="00EB4205" w:rsidRPr="00CC6D86">
        <w:rPr>
          <w:color w:val="000000" w:themeColor="text1"/>
        </w:rPr>
        <w:t>be introduced to more complex and challenging lesson</w:t>
      </w:r>
      <w:r w:rsidR="00BC1388" w:rsidRPr="00CC6D86">
        <w:rPr>
          <w:color w:val="000000" w:themeColor="text1"/>
        </w:rPr>
        <w:t>s</w:t>
      </w:r>
      <w:r w:rsidR="00EB4205" w:rsidRPr="00CC6D86">
        <w:rPr>
          <w:color w:val="000000" w:themeColor="text1"/>
        </w:rPr>
        <w:t xml:space="preserve"> that continue to build upon and relate to their existing schema.</w:t>
      </w:r>
      <w:r w:rsidR="00EA335B" w:rsidRPr="00CC6D86">
        <w:rPr>
          <w:b/>
          <w:color w:val="000000" w:themeColor="text1"/>
        </w:rPr>
        <w:br/>
      </w:r>
    </w:p>
    <w:p w14:paraId="56C41D93" w14:textId="5B612C52" w:rsidR="00353995" w:rsidRPr="00CC6D86" w:rsidRDefault="00046408" w:rsidP="00FE4936">
      <w:pPr>
        <w:rPr>
          <w:color w:val="000000" w:themeColor="text1"/>
        </w:rPr>
      </w:pPr>
      <w:r w:rsidRPr="00CC6D86">
        <w:rPr>
          <w:color w:val="000000" w:themeColor="text1"/>
        </w:rPr>
        <w:t>Piaget’s theory concluded that children pass through four stages of cognitive development beginning with interactions with the physical environment around them and moving through the abilities to conceptualise and think abstractl</w:t>
      </w:r>
      <w:r w:rsidR="00CD2D09" w:rsidRPr="00CC6D86">
        <w:rPr>
          <w:color w:val="000000" w:themeColor="text1"/>
        </w:rPr>
        <w:t>y to assimilate new information</w:t>
      </w:r>
      <w:r w:rsidRPr="00CC6D86">
        <w:rPr>
          <w:color w:val="000000" w:themeColor="text1"/>
        </w:rPr>
        <w:t>. Russian psychologist Lev Vygotsky</w:t>
      </w:r>
      <w:r w:rsidR="00606D53" w:rsidRPr="00CC6D86">
        <w:rPr>
          <w:color w:val="000000" w:themeColor="text1"/>
        </w:rPr>
        <w:t xml:space="preserve"> (</w:t>
      </w:r>
      <w:r w:rsidR="00CD2D09" w:rsidRPr="00CC6D86">
        <w:rPr>
          <w:color w:val="000000" w:themeColor="text1"/>
        </w:rPr>
        <w:t>1981</w:t>
      </w:r>
      <w:r w:rsidR="00606D53" w:rsidRPr="00CC6D86">
        <w:rPr>
          <w:color w:val="000000" w:themeColor="text1"/>
        </w:rPr>
        <w:t>)</w:t>
      </w:r>
      <w:r w:rsidRPr="00CC6D86">
        <w:rPr>
          <w:color w:val="000000" w:themeColor="text1"/>
        </w:rPr>
        <w:t xml:space="preserve"> built upon this theory and proposed that the environment is not the sole contributor to the development of children but social interaction is a fundamental component in the development of the child. In comparison, Vygotsky places far more significance on social factors contributing to the cognitive development of a child than Piaget</w:t>
      </w:r>
      <w:r w:rsidR="00606D53" w:rsidRPr="00CC6D86">
        <w:rPr>
          <w:color w:val="000000" w:themeColor="text1"/>
        </w:rPr>
        <w:t>,</w:t>
      </w:r>
      <w:r w:rsidRPr="00CC6D86">
        <w:rPr>
          <w:color w:val="000000" w:themeColor="text1"/>
        </w:rPr>
        <w:t xml:space="preserve"> which is essential </w:t>
      </w:r>
      <w:r w:rsidR="00244413" w:rsidRPr="00CC6D86">
        <w:rPr>
          <w:color w:val="000000" w:themeColor="text1"/>
        </w:rPr>
        <w:t xml:space="preserve">to understand as a teacher. Vygotsky </w:t>
      </w:r>
      <w:r w:rsidR="00244413" w:rsidRPr="00CC6D86">
        <w:rPr>
          <w:color w:val="000000" w:themeColor="text1"/>
        </w:rPr>
        <w:lastRenderedPageBreak/>
        <w:t>places importance on the environment in which a child grows up as an influencing factor on how a child thinks and what they think about. In practice, for a teacher who chooses to value the learning theories proposed by Vygotsky it is imperative that a positive, encouraging and a</w:t>
      </w:r>
      <w:r w:rsidR="00606D53" w:rsidRPr="00CC6D86">
        <w:rPr>
          <w:color w:val="000000" w:themeColor="text1"/>
        </w:rPr>
        <w:t>mbitious learning environment be</w:t>
      </w:r>
      <w:r w:rsidR="00244413" w:rsidRPr="00CC6D86">
        <w:rPr>
          <w:color w:val="000000" w:themeColor="text1"/>
        </w:rPr>
        <w:t xml:space="preserve"> cultivated.</w:t>
      </w:r>
      <w:r w:rsidR="00A96E99" w:rsidRPr="00CC6D86">
        <w:rPr>
          <w:color w:val="000000" w:themeColor="text1"/>
        </w:rPr>
        <w:t xml:space="preserve"> Capel</w:t>
      </w:r>
      <w:r w:rsidR="00CD2D09" w:rsidRPr="00CC6D86">
        <w:rPr>
          <w:color w:val="000000" w:themeColor="text1"/>
        </w:rPr>
        <w:t xml:space="preserve"> et al.,</w:t>
      </w:r>
      <w:r w:rsidR="00A96E99" w:rsidRPr="00CC6D86">
        <w:rPr>
          <w:color w:val="000000" w:themeColor="text1"/>
        </w:rPr>
        <w:t xml:space="preserve"> (</w:t>
      </w:r>
      <w:r w:rsidR="00CD2D09" w:rsidRPr="00CC6D86">
        <w:rPr>
          <w:color w:val="000000" w:themeColor="text1"/>
        </w:rPr>
        <w:t>2009</w:t>
      </w:r>
      <w:r w:rsidR="007F77CF" w:rsidRPr="00CC6D86">
        <w:rPr>
          <w:color w:val="000000" w:themeColor="text1"/>
        </w:rPr>
        <w:t xml:space="preserve">) also supports </w:t>
      </w:r>
      <w:r w:rsidR="00A3266C" w:rsidRPr="00CC6D86">
        <w:rPr>
          <w:color w:val="000000" w:themeColor="text1"/>
        </w:rPr>
        <w:t xml:space="preserve">the importance of a positive learning environment stating that </w:t>
      </w:r>
      <w:r w:rsidR="00744BC0" w:rsidRPr="00CC6D86">
        <w:rPr>
          <w:color w:val="000000" w:themeColor="text1"/>
        </w:rPr>
        <w:t xml:space="preserve">effective </w:t>
      </w:r>
      <w:r w:rsidR="00DD206A" w:rsidRPr="00CC6D86">
        <w:rPr>
          <w:color w:val="000000" w:themeColor="text1"/>
        </w:rPr>
        <w:t>classroom management</w:t>
      </w:r>
      <w:r w:rsidR="00606D53" w:rsidRPr="00CC6D86">
        <w:rPr>
          <w:color w:val="000000" w:themeColor="text1"/>
        </w:rPr>
        <w:t>,</w:t>
      </w:r>
      <w:r w:rsidR="00DD206A" w:rsidRPr="00CC6D86">
        <w:rPr>
          <w:color w:val="000000" w:themeColor="text1"/>
        </w:rPr>
        <w:t xml:space="preserve"> which includes </w:t>
      </w:r>
      <w:r w:rsidR="00746DA4" w:rsidRPr="00CC6D86">
        <w:rPr>
          <w:color w:val="000000" w:themeColor="text1"/>
        </w:rPr>
        <w:t>good communication, preparation and presentation result in pupil engagement and are</w:t>
      </w:r>
      <w:r w:rsidR="00744BC0" w:rsidRPr="00CC6D86">
        <w:rPr>
          <w:color w:val="000000" w:themeColor="text1"/>
        </w:rPr>
        <w:t xml:space="preserve"> </w:t>
      </w:r>
      <w:r w:rsidR="00E5646C" w:rsidRPr="00CC6D86">
        <w:rPr>
          <w:color w:val="000000" w:themeColor="text1"/>
        </w:rPr>
        <w:t>crucial</w:t>
      </w:r>
      <w:r w:rsidR="00744BC0" w:rsidRPr="00CC6D86">
        <w:rPr>
          <w:color w:val="000000" w:themeColor="text1"/>
        </w:rPr>
        <w:t xml:space="preserve"> to </w:t>
      </w:r>
      <w:r w:rsidR="0067447F" w:rsidRPr="00CC6D86">
        <w:rPr>
          <w:color w:val="000000" w:themeColor="text1"/>
        </w:rPr>
        <w:t>effective l</w:t>
      </w:r>
      <w:r w:rsidR="00744BC0" w:rsidRPr="00CC6D86">
        <w:rPr>
          <w:color w:val="000000" w:themeColor="text1"/>
        </w:rPr>
        <w:t>earnin</w:t>
      </w:r>
      <w:r w:rsidR="00AC4F2F" w:rsidRPr="00CC6D86">
        <w:rPr>
          <w:color w:val="000000" w:themeColor="text1"/>
        </w:rPr>
        <w:t xml:space="preserve">g. </w:t>
      </w:r>
      <w:r w:rsidR="00244413" w:rsidRPr="00CC6D86">
        <w:rPr>
          <w:color w:val="000000" w:themeColor="text1"/>
        </w:rPr>
        <w:t>Vygotsky also proposed a model known as the Zone of Proximal Development which suggests a child can only achieve limited development on their own but can achieve more through social interaction and gui</w:t>
      </w:r>
      <w:r w:rsidR="00CD2D09" w:rsidRPr="00CC6D86">
        <w:rPr>
          <w:color w:val="000000" w:themeColor="text1"/>
        </w:rPr>
        <w:t>dance from knowledgeable others</w:t>
      </w:r>
      <w:r w:rsidR="00244413" w:rsidRPr="00CC6D86">
        <w:rPr>
          <w:color w:val="000000" w:themeColor="text1"/>
        </w:rPr>
        <w:t>.</w:t>
      </w:r>
      <w:r w:rsidR="00B06513" w:rsidRPr="00CC6D86">
        <w:rPr>
          <w:color w:val="000000" w:themeColor="text1"/>
        </w:rPr>
        <w:t xml:space="preserve"> Although the term was not coined by Vygotsky, many use Vygotsky’s Zone of Proximal Development model to support the concept that scaffolding promotes positive development in learn</w:t>
      </w:r>
      <w:r w:rsidR="00CD2D09" w:rsidRPr="00CC6D86">
        <w:rPr>
          <w:color w:val="000000" w:themeColor="text1"/>
        </w:rPr>
        <w:t xml:space="preserve">ers. Scaffolding is the concept proposed by Wood et al., (1976) </w:t>
      </w:r>
      <w:r w:rsidR="00B06513" w:rsidRPr="00CC6D86">
        <w:rPr>
          <w:color w:val="000000" w:themeColor="text1"/>
        </w:rPr>
        <w:t xml:space="preserve">that </w:t>
      </w:r>
      <w:r w:rsidR="00CD2D09" w:rsidRPr="00CC6D86">
        <w:rPr>
          <w:color w:val="000000" w:themeColor="text1"/>
        </w:rPr>
        <w:t xml:space="preserve">suggests </w:t>
      </w:r>
      <w:r w:rsidR="00B06513" w:rsidRPr="00CC6D86">
        <w:rPr>
          <w:color w:val="000000" w:themeColor="text1"/>
        </w:rPr>
        <w:t xml:space="preserve">activities or structures put in place by the </w:t>
      </w:r>
      <w:r w:rsidR="00862E42" w:rsidRPr="00CC6D86">
        <w:rPr>
          <w:color w:val="000000" w:themeColor="text1"/>
        </w:rPr>
        <w:t>knowledgeable other</w:t>
      </w:r>
      <w:r w:rsidR="00B06513" w:rsidRPr="00CC6D86">
        <w:rPr>
          <w:color w:val="000000" w:themeColor="text1"/>
        </w:rPr>
        <w:t xml:space="preserve"> can support the learner through the Zone of Proximal Development. It is the process of providing learners with enough support that they can develop yet not be fully reliant on</w:t>
      </w:r>
      <w:r w:rsidR="0027456A" w:rsidRPr="00CC6D86">
        <w:rPr>
          <w:color w:val="000000" w:themeColor="text1"/>
        </w:rPr>
        <w:t xml:space="preserve"> the</w:t>
      </w:r>
      <w:r w:rsidR="00B06513" w:rsidRPr="00CC6D86">
        <w:rPr>
          <w:color w:val="000000" w:themeColor="text1"/>
        </w:rPr>
        <w:t xml:space="preserve"> knowledgeable other. In practice, scaffolding will differ a</w:t>
      </w:r>
      <w:r w:rsidR="0027456A" w:rsidRPr="00CC6D86">
        <w:rPr>
          <w:color w:val="000000" w:themeColor="text1"/>
        </w:rPr>
        <w:t>ccording to</w:t>
      </w:r>
      <w:r w:rsidR="00862E42" w:rsidRPr="00CC6D86">
        <w:rPr>
          <w:color w:val="000000" w:themeColor="text1"/>
        </w:rPr>
        <w:t xml:space="preserve"> the</w:t>
      </w:r>
      <w:r w:rsidR="0027456A" w:rsidRPr="00CC6D86">
        <w:rPr>
          <w:color w:val="000000" w:themeColor="text1"/>
        </w:rPr>
        <w:t xml:space="preserve"> ability of </w:t>
      </w:r>
      <w:r w:rsidR="00862E42" w:rsidRPr="00CC6D86">
        <w:rPr>
          <w:color w:val="000000" w:themeColor="text1"/>
        </w:rPr>
        <w:t xml:space="preserve">the </w:t>
      </w:r>
      <w:r w:rsidR="0027456A" w:rsidRPr="00CC6D86">
        <w:rPr>
          <w:color w:val="000000" w:themeColor="text1"/>
        </w:rPr>
        <w:t xml:space="preserve">learner </w:t>
      </w:r>
      <w:r w:rsidR="00B06513" w:rsidRPr="00CC6D86">
        <w:rPr>
          <w:color w:val="000000" w:themeColor="text1"/>
        </w:rPr>
        <w:t>and may be present in the way of a demonstration</w:t>
      </w:r>
      <w:r w:rsidR="0027456A" w:rsidRPr="00CC6D86">
        <w:rPr>
          <w:color w:val="000000" w:themeColor="text1"/>
        </w:rPr>
        <w:t xml:space="preserve">, giving specific instructions or </w:t>
      </w:r>
      <w:r w:rsidR="00B06513" w:rsidRPr="00CC6D86">
        <w:rPr>
          <w:color w:val="000000" w:themeColor="text1"/>
        </w:rPr>
        <w:t>providing a writing frame</w:t>
      </w:r>
      <w:r w:rsidR="0027456A" w:rsidRPr="00CC6D86">
        <w:rPr>
          <w:color w:val="000000" w:themeColor="text1"/>
        </w:rPr>
        <w:t xml:space="preserve">. </w:t>
      </w:r>
      <w:r w:rsidR="00353995" w:rsidRPr="00CC6D86">
        <w:rPr>
          <w:color w:val="000000" w:themeColor="text1"/>
        </w:rPr>
        <w:t>According to a 2012 study</w:t>
      </w:r>
      <w:r w:rsidR="00CD2D09" w:rsidRPr="00CC6D86">
        <w:rPr>
          <w:color w:val="000000" w:themeColor="text1"/>
        </w:rPr>
        <w:t xml:space="preserve"> by van de Pol et al., (2011)</w:t>
      </w:r>
      <w:r w:rsidR="00353995" w:rsidRPr="00CC6D86">
        <w:rPr>
          <w:color w:val="000000" w:themeColor="text1"/>
        </w:rPr>
        <w:t xml:space="preserve">, a fundamental part of scaffolding is to diagnose a learner’s existing knowledge through dialogue and interaction rather than making an educated estimate of their knowledge through prior interactions. These findings support Vygotsky’s Zone of Proximal Development model and theory that social interaction with a knowledgeable other results in deeper </w:t>
      </w:r>
      <w:r w:rsidR="00862E42" w:rsidRPr="00CC6D86">
        <w:rPr>
          <w:color w:val="000000" w:themeColor="text1"/>
        </w:rPr>
        <w:t xml:space="preserve">thinking and </w:t>
      </w:r>
      <w:r w:rsidR="00353995" w:rsidRPr="00CC6D86">
        <w:rPr>
          <w:color w:val="000000" w:themeColor="text1"/>
        </w:rPr>
        <w:t>learning.</w:t>
      </w:r>
      <w:r w:rsidR="0027456A" w:rsidRPr="00CC6D86">
        <w:rPr>
          <w:color w:val="000000" w:themeColor="text1"/>
        </w:rPr>
        <w:t xml:space="preserve"> Having been positively influenced by Vygotsky’s theories and models I will adopt the use of scaffolding and social interaction in my teaching practice with the aim of enhancing learning for pupils.</w:t>
      </w:r>
      <w:r w:rsidRPr="00CC6D86">
        <w:rPr>
          <w:color w:val="000000" w:themeColor="text1"/>
        </w:rPr>
        <w:br/>
      </w:r>
    </w:p>
    <w:p w14:paraId="21BBBD9F" w14:textId="052F24EA" w:rsidR="00833014" w:rsidRPr="00CC6D86" w:rsidRDefault="0027456A" w:rsidP="005500E9">
      <w:pPr>
        <w:rPr>
          <w:color w:val="000000" w:themeColor="text1"/>
        </w:rPr>
      </w:pPr>
      <w:r w:rsidRPr="00CC6D86">
        <w:rPr>
          <w:color w:val="000000" w:themeColor="text1"/>
        </w:rPr>
        <w:t>Having analysed a range of literature surrounding learning theories and principles, I am confident that my findings will positively influence my professional teaching practice. While Bloom’s Taxonomy, Reigeluth’</w:t>
      </w:r>
      <w:r w:rsidR="009E43F7" w:rsidRPr="00CC6D86">
        <w:rPr>
          <w:color w:val="000000" w:themeColor="text1"/>
        </w:rPr>
        <w:t xml:space="preserve">s Elaboration Theory and the cognitive learning theories of </w:t>
      </w:r>
      <w:r w:rsidRPr="00CC6D86">
        <w:rPr>
          <w:color w:val="000000" w:themeColor="text1"/>
        </w:rPr>
        <w:t>Piaget</w:t>
      </w:r>
      <w:r w:rsidR="009E43F7" w:rsidRPr="00CC6D86">
        <w:rPr>
          <w:color w:val="000000" w:themeColor="text1"/>
        </w:rPr>
        <w:t xml:space="preserve"> and Vygotsky </w:t>
      </w:r>
      <w:r w:rsidR="009E18F8" w:rsidRPr="00CC6D86">
        <w:rPr>
          <w:color w:val="000000" w:themeColor="text1"/>
        </w:rPr>
        <w:t>diverge</w:t>
      </w:r>
      <w:r w:rsidR="00862E42" w:rsidRPr="00CC6D86">
        <w:rPr>
          <w:color w:val="000000" w:themeColor="text1"/>
        </w:rPr>
        <w:t xml:space="preserve"> somewhat, </w:t>
      </w:r>
      <w:r w:rsidR="009E43F7" w:rsidRPr="00CC6D86">
        <w:rPr>
          <w:color w:val="000000" w:themeColor="text1"/>
        </w:rPr>
        <w:t>under closer examination the core principles that underpin their theories bare rema</w:t>
      </w:r>
      <w:r w:rsidR="00777803" w:rsidRPr="00CC6D86">
        <w:rPr>
          <w:color w:val="000000" w:themeColor="text1"/>
        </w:rPr>
        <w:t xml:space="preserve">rkable resemblance. While the mentioned </w:t>
      </w:r>
      <w:r w:rsidR="009E43F7" w:rsidRPr="00CC6D86">
        <w:rPr>
          <w:color w:val="000000" w:themeColor="text1"/>
        </w:rPr>
        <w:t>theorists</w:t>
      </w:r>
      <w:r w:rsidR="00777803" w:rsidRPr="00CC6D86">
        <w:rPr>
          <w:color w:val="000000" w:themeColor="text1"/>
        </w:rPr>
        <w:t xml:space="preserve"> do not always</w:t>
      </w:r>
      <w:r w:rsidR="009E43F7" w:rsidRPr="00CC6D86">
        <w:rPr>
          <w:color w:val="000000" w:themeColor="text1"/>
        </w:rPr>
        <w:t xml:space="preserve"> </w:t>
      </w:r>
      <w:r w:rsidR="00777803" w:rsidRPr="00CC6D86">
        <w:rPr>
          <w:color w:val="000000" w:themeColor="text1"/>
        </w:rPr>
        <w:t>agree</w:t>
      </w:r>
      <w:r w:rsidR="009E43F7" w:rsidRPr="00CC6D86">
        <w:rPr>
          <w:color w:val="000000" w:themeColor="text1"/>
        </w:rPr>
        <w:t xml:space="preserve"> on the most suitable means of developing a learner’</w:t>
      </w:r>
      <w:r w:rsidR="00777803" w:rsidRPr="00CC6D86">
        <w:rPr>
          <w:color w:val="000000" w:themeColor="text1"/>
        </w:rPr>
        <w:t xml:space="preserve">s knowledge, </w:t>
      </w:r>
      <w:r w:rsidR="009E43F7" w:rsidRPr="00CC6D86">
        <w:rPr>
          <w:color w:val="000000" w:themeColor="text1"/>
        </w:rPr>
        <w:t xml:space="preserve">each seem to </w:t>
      </w:r>
      <w:r w:rsidR="00777803" w:rsidRPr="00CC6D86">
        <w:rPr>
          <w:color w:val="000000" w:themeColor="text1"/>
        </w:rPr>
        <w:t>conclude</w:t>
      </w:r>
      <w:r w:rsidR="009E43F7" w:rsidRPr="00CC6D86">
        <w:rPr>
          <w:color w:val="000000" w:themeColor="text1"/>
        </w:rPr>
        <w:t xml:space="preserve"> that to </w:t>
      </w:r>
      <w:r w:rsidR="00777803" w:rsidRPr="00CC6D86">
        <w:rPr>
          <w:color w:val="000000" w:themeColor="text1"/>
        </w:rPr>
        <w:t>successfully develop new</w:t>
      </w:r>
      <w:r w:rsidR="009E43F7" w:rsidRPr="00CC6D86">
        <w:rPr>
          <w:color w:val="000000" w:themeColor="text1"/>
        </w:rPr>
        <w:t xml:space="preserve"> knowledge first requires a</w:t>
      </w:r>
      <w:r w:rsidR="00777803" w:rsidRPr="00CC6D86">
        <w:rPr>
          <w:color w:val="000000" w:themeColor="text1"/>
        </w:rPr>
        <w:t>n element of</w:t>
      </w:r>
      <w:r w:rsidR="009E43F7" w:rsidRPr="00CC6D86">
        <w:rPr>
          <w:color w:val="000000" w:themeColor="text1"/>
        </w:rPr>
        <w:t xml:space="preserve"> prior knowledge. For learners to understand more challenging, complex and abstract </w:t>
      </w:r>
      <w:r w:rsidR="00777803" w:rsidRPr="00CC6D86">
        <w:rPr>
          <w:color w:val="000000" w:themeColor="text1"/>
        </w:rPr>
        <w:t>concepts</w:t>
      </w:r>
      <w:r w:rsidR="009E43F7" w:rsidRPr="00CC6D86">
        <w:rPr>
          <w:color w:val="000000" w:themeColor="text1"/>
        </w:rPr>
        <w:t xml:space="preserve"> of a subject they must have an existing knowledge (or schema) on which they can build, develop or assimilate new knowledge.</w:t>
      </w:r>
      <w:r w:rsidR="00777803" w:rsidRPr="00CC6D86">
        <w:rPr>
          <w:color w:val="000000" w:themeColor="text1"/>
        </w:rPr>
        <w:t xml:space="preserve"> This is a fundamental principle I will adhere to when developing lessons and schemes of work and will reflect this theory by increasing complexity to challenge learners</w:t>
      </w:r>
      <w:r w:rsidR="00862E42" w:rsidRPr="00CC6D86">
        <w:rPr>
          <w:color w:val="000000" w:themeColor="text1"/>
        </w:rPr>
        <w:t xml:space="preserve"> once I am satisfied that a strong base knowledge is existent</w:t>
      </w:r>
      <w:r w:rsidR="00777803" w:rsidRPr="00CC6D86">
        <w:rPr>
          <w:color w:val="000000" w:themeColor="text1"/>
        </w:rPr>
        <w:t>.</w:t>
      </w:r>
      <w:r w:rsidR="009E43F7" w:rsidRPr="00CC6D86">
        <w:rPr>
          <w:color w:val="000000" w:themeColor="text1"/>
        </w:rPr>
        <w:t xml:space="preserve"> </w:t>
      </w:r>
      <w:r w:rsidR="0069279B" w:rsidRPr="00CC6D86">
        <w:rPr>
          <w:color w:val="000000" w:themeColor="text1"/>
        </w:rPr>
        <w:t>To promote a deeper level of thinking</w:t>
      </w:r>
      <w:r w:rsidR="00347F02" w:rsidRPr="00CC6D86">
        <w:rPr>
          <w:color w:val="000000" w:themeColor="text1"/>
        </w:rPr>
        <w:t xml:space="preserve"> among learners</w:t>
      </w:r>
      <w:r w:rsidR="0069279B" w:rsidRPr="00CC6D86">
        <w:rPr>
          <w:color w:val="000000" w:themeColor="text1"/>
        </w:rPr>
        <w:t xml:space="preserve"> I will endeavour to </w:t>
      </w:r>
      <w:r w:rsidR="006032BA" w:rsidRPr="00CC6D86">
        <w:rPr>
          <w:color w:val="000000" w:themeColor="text1"/>
        </w:rPr>
        <w:t xml:space="preserve">ask open-ended questions </w:t>
      </w:r>
      <w:r w:rsidR="00091371" w:rsidRPr="00CC6D86">
        <w:rPr>
          <w:color w:val="000000" w:themeColor="text1"/>
        </w:rPr>
        <w:t xml:space="preserve">about the topic </w:t>
      </w:r>
      <w:r w:rsidR="006032BA" w:rsidRPr="00CC6D86">
        <w:rPr>
          <w:color w:val="000000" w:themeColor="text1"/>
        </w:rPr>
        <w:t xml:space="preserve">that require </w:t>
      </w:r>
      <w:r w:rsidR="00CC37B0" w:rsidRPr="00CC6D86">
        <w:rPr>
          <w:color w:val="000000" w:themeColor="text1"/>
        </w:rPr>
        <w:t xml:space="preserve">learners </w:t>
      </w:r>
      <w:r w:rsidR="006032BA" w:rsidRPr="00CC6D86">
        <w:rPr>
          <w:color w:val="000000" w:themeColor="text1"/>
        </w:rPr>
        <w:t>to</w:t>
      </w:r>
      <w:r w:rsidR="00091371" w:rsidRPr="00CC6D86">
        <w:rPr>
          <w:color w:val="000000" w:themeColor="text1"/>
        </w:rPr>
        <w:t xml:space="preserve"> be able to</w:t>
      </w:r>
      <w:r w:rsidR="006032BA" w:rsidRPr="00CC6D86">
        <w:rPr>
          <w:color w:val="000000" w:themeColor="text1"/>
        </w:rPr>
        <w:t xml:space="preserve"> provide </w:t>
      </w:r>
      <w:r w:rsidR="00091371" w:rsidRPr="00CC6D86">
        <w:rPr>
          <w:color w:val="000000" w:themeColor="text1"/>
        </w:rPr>
        <w:t xml:space="preserve">logical </w:t>
      </w:r>
      <w:r w:rsidR="006032BA" w:rsidRPr="00CC6D86">
        <w:rPr>
          <w:color w:val="000000" w:themeColor="text1"/>
        </w:rPr>
        <w:t>justification</w:t>
      </w:r>
      <w:r w:rsidR="00CC37B0" w:rsidRPr="00CC6D86">
        <w:rPr>
          <w:color w:val="000000" w:themeColor="text1"/>
        </w:rPr>
        <w:t xml:space="preserve"> </w:t>
      </w:r>
      <w:r w:rsidR="006032BA" w:rsidRPr="00CC6D86">
        <w:rPr>
          <w:color w:val="000000" w:themeColor="text1"/>
        </w:rPr>
        <w:t xml:space="preserve">for their answers rather </w:t>
      </w:r>
      <w:r w:rsidR="00172880" w:rsidRPr="00CC6D86">
        <w:rPr>
          <w:color w:val="000000" w:themeColor="text1"/>
        </w:rPr>
        <w:t>than</w:t>
      </w:r>
      <w:r w:rsidR="006032BA" w:rsidRPr="00CC6D86">
        <w:rPr>
          <w:color w:val="000000" w:themeColor="text1"/>
        </w:rPr>
        <w:t xml:space="preserve"> simply recall information</w:t>
      </w:r>
      <w:r w:rsidR="00AC4D52" w:rsidRPr="00CC6D86">
        <w:rPr>
          <w:color w:val="000000" w:themeColor="text1"/>
        </w:rPr>
        <w:t>, a theory supported by Eddy and Kuehnert</w:t>
      </w:r>
      <w:r w:rsidR="00FB132B" w:rsidRPr="00CC6D86">
        <w:rPr>
          <w:color w:val="000000" w:themeColor="text1"/>
        </w:rPr>
        <w:t xml:space="preserve"> </w:t>
      </w:r>
      <w:r w:rsidR="006032BA" w:rsidRPr="00CC6D86">
        <w:rPr>
          <w:color w:val="000000" w:themeColor="text1"/>
        </w:rPr>
        <w:t>(</w:t>
      </w:r>
      <w:r w:rsidR="00AC4D52" w:rsidRPr="00CC6D86">
        <w:rPr>
          <w:color w:val="000000" w:themeColor="text1"/>
        </w:rPr>
        <w:t>2018</w:t>
      </w:r>
      <w:r w:rsidR="00172880" w:rsidRPr="00CC6D86">
        <w:rPr>
          <w:color w:val="000000" w:themeColor="text1"/>
        </w:rPr>
        <w:t>)</w:t>
      </w:r>
      <w:r w:rsidR="00CC5F3B" w:rsidRPr="00CC6D86">
        <w:rPr>
          <w:color w:val="000000" w:themeColor="text1"/>
        </w:rPr>
        <w:t>.</w:t>
      </w:r>
      <w:r w:rsidR="0069279B" w:rsidRPr="00CC6D86">
        <w:rPr>
          <w:color w:val="000000" w:themeColor="text1"/>
        </w:rPr>
        <w:br/>
      </w:r>
      <w:r w:rsidR="0069279B" w:rsidRPr="00CC6D86">
        <w:rPr>
          <w:color w:val="000000" w:themeColor="text1"/>
        </w:rPr>
        <w:br/>
      </w:r>
      <w:r w:rsidR="00E052FE" w:rsidRPr="00CC6D86">
        <w:rPr>
          <w:color w:val="000000" w:themeColor="text1"/>
        </w:rPr>
        <w:t xml:space="preserve">In addition to these core principles I </w:t>
      </w:r>
      <w:r w:rsidR="00777803" w:rsidRPr="00CC6D86">
        <w:rPr>
          <w:color w:val="000000" w:themeColor="text1"/>
        </w:rPr>
        <w:t>also</w:t>
      </w:r>
      <w:r w:rsidR="00E052FE" w:rsidRPr="00CC6D86">
        <w:rPr>
          <w:color w:val="000000" w:themeColor="text1"/>
        </w:rPr>
        <w:t xml:space="preserve"> place great value on Gardner’s theory of multiple intelligences. It is important to appreciate that the needs and preferences of learners differ greatly and that</w:t>
      </w:r>
      <w:r w:rsidR="00AC4D52" w:rsidRPr="00CC6D86">
        <w:rPr>
          <w:color w:val="000000" w:themeColor="text1"/>
        </w:rPr>
        <w:t>, according to Davis (2009)</w:t>
      </w:r>
      <w:r w:rsidR="00E052FE" w:rsidRPr="00CC6D86">
        <w:rPr>
          <w:color w:val="000000" w:themeColor="text1"/>
        </w:rPr>
        <w:t xml:space="preserve"> varying my teaching methods may result in increased motivation and participation of pupils and </w:t>
      </w:r>
      <w:r w:rsidR="00777803" w:rsidRPr="00CC6D86">
        <w:rPr>
          <w:color w:val="000000" w:themeColor="text1"/>
        </w:rPr>
        <w:t xml:space="preserve">may </w:t>
      </w:r>
      <w:r w:rsidR="00E052FE" w:rsidRPr="00CC6D86">
        <w:rPr>
          <w:color w:val="000000" w:themeColor="text1"/>
        </w:rPr>
        <w:t>also</w:t>
      </w:r>
      <w:r w:rsidR="00777803" w:rsidRPr="00CC6D86">
        <w:rPr>
          <w:color w:val="000000" w:themeColor="text1"/>
        </w:rPr>
        <w:t xml:space="preserve"> enable me to appeal</w:t>
      </w:r>
      <w:r w:rsidR="00E052FE" w:rsidRPr="00CC6D86">
        <w:rPr>
          <w:color w:val="000000" w:themeColor="text1"/>
        </w:rPr>
        <w:t xml:space="preserve"> to </w:t>
      </w:r>
      <w:r w:rsidR="00AC4D52" w:rsidRPr="00CC6D86">
        <w:rPr>
          <w:color w:val="000000" w:themeColor="text1"/>
        </w:rPr>
        <w:t xml:space="preserve">a </w:t>
      </w:r>
      <w:r w:rsidR="00AC4D52" w:rsidRPr="00CC6D86">
        <w:rPr>
          <w:color w:val="000000" w:themeColor="text1"/>
        </w:rPr>
        <w:lastRenderedPageBreak/>
        <w:t>wider</w:t>
      </w:r>
      <w:r w:rsidR="00E052FE" w:rsidRPr="00CC6D86">
        <w:rPr>
          <w:color w:val="000000" w:themeColor="text1"/>
        </w:rPr>
        <w:t xml:space="preserve"> range of learners</w:t>
      </w:r>
      <w:r w:rsidR="005C067C" w:rsidRPr="00CC6D86">
        <w:rPr>
          <w:color w:val="000000" w:themeColor="text1"/>
        </w:rPr>
        <w:t>.</w:t>
      </w:r>
      <w:r w:rsidR="00862E42" w:rsidRPr="00CC6D86">
        <w:rPr>
          <w:color w:val="000000" w:themeColor="text1"/>
        </w:rPr>
        <w:t xml:space="preserve"> Of course, it will be a near impossible task to meet the needs of all learners in all lessons but I will endeavour to suitably challenge as wide a range of learners as possible.</w:t>
      </w:r>
      <w:r w:rsidR="00B06513" w:rsidRPr="00CC6D86">
        <w:rPr>
          <w:color w:val="000000" w:themeColor="text1"/>
        </w:rPr>
        <w:br/>
      </w:r>
    </w:p>
    <w:p w14:paraId="78295A43" w14:textId="17F4C49A" w:rsidR="00CC6D86" w:rsidRPr="00CC6D86" w:rsidRDefault="00CC6D86" w:rsidP="00CC6D86">
      <w:pPr>
        <w:pStyle w:val="Heading1"/>
        <w:rPr>
          <w:rFonts w:asciiTheme="minorHAnsi" w:hAnsiTheme="minorHAnsi" w:cstheme="minorHAnsi"/>
          <w:color w:val="000000" w:themeColor="text1"/>
          <w:sz w:val="28"/>
          <w:szCs w:val="28"/>
        </w:rPr>
      </w:pPr>
      <w:bookmarkStart w:id="3" w:name="_Toc530772374"/>
      <w:r w:rsidRPr="00CC6D86">
        <w:rPr>
          <w:rFonts w:asciiTheme="minorHAnsi" w:hAnsiTheme="minorHAnsi" w:cstheme="minorHAnsi"/>
          <w:color w:val="000000" w:themeColor="text1"/>
          <w:sz w:val="28"/>
          <w:szCs w:val="28"/>
        </w:rPr>
        <w:t>Part B (ii)</w:t>
      </w:r>
      <w:bookmarkEnd w:id="3"/>
    </w:p>
    <w:p w14:paraId="5F4F6790" w14:textId="0CC98DFA" w:rsidR="004D35E9" w:rsidRPr="00CC6D86" w:rsidRDefault="00B27457" w:rsidP="00FE4936">
      <w:pPr>
        <w:rPr>
          <w:color w:val="000000" w:themeColor="text1"/>
        </w:rPr>
      </w:pPr>
      <w:r w:rsidRPr="00CC6D86">
        <w:rPr>
          <w:color w:val="000000" w:themeColor="text1"/>
        </w:rPr>
        <w:t xml:space="preserve">Following my first </w:t>
      </w:r>
      <w:r w:rsidR="00696AB5" w:rsidRPr="00CC6D86">
        <w:rPr>
          <w:color w:val="000000" w:themeColor="text1"/>
        </w:rPr>
        <w:t xml:space="preserve">professional </w:t>
      </w:r>
      <w:r w:rsidRPr="00CC6D86">
        <w:rPr>
          <w:color w:val="000000" w:themeColor="text1"/>
        </w:rPr>
        <w:t>teaching experience</w:t>
      </w:r>
      <w:r w:rsidR="000B4D78" w:rsidRPr="00CC6D86">
        <w:rPr>
          <w:color w:val="000000" w:themeColor="text1"/>
        </w:rPr>
        <w:t>,</w:t>
      </w:r>
      <w:r w:rsidRPr="00CC6D86">
        <w:rPr>
          <w:color w:val="000000" w:themeColor="text1"/>
        </w:rPr>
        <w:t xml:space="preserve"> I </w:t>
      </w:r>
      <w:r w:rsidR="000B4D78" w:rsidRPr="00CC6D86">
        <w:rPr>
          <w:color w:val="000000" w:themeColor="text1"/>
        </w:rPr>
        <w:t>believe</w:t>
      </w:r>
      <w:r w:rsidRPr="00CC6D86">
        <w:rPr>
          <w:color w:val="000000" w:themeColor="text1"/>
        </w:rPr>
        <w:t xml:space="preserve"> that I</w:t>
      </w:r>
      <w:r w:rsidR="00870C58" w:rsidRPr="00CC6D86">
        <w:rPr>
          <w:color w:val="000000" w:themeColor="text1"/>
        </w:rPr>
        <w:t xml:space="preserve"> </w:t>
      </w:r>
      <w:r w:rsidRPr="00CC6D86">
        <w:rPr>
          <w:color w:val="000000" w:themeColor="text1"/>
        </w:rPr>
        <w:t xml:space="preserve">have gained valuable </w:t>
      </w:r>
      <w:r w:rsidR="00060230" w:rsidRPr="00CC6D86">
        <w:rPr>
          <w:color w:val="000000" w:themeColor="text1"/>
        </w:rPr>
        <w:t xml:space="preserve">first-hand </w:t>
      </w:r>
      <w:r w:rsidRPr="00CC6D86">
        <w:rPr>
          <w:color w:val="000000" w:themeColor="text1"/>
        </w:rPr>
        <w:t xml:space="preserve">insight </w:t>
      </w:r>
      <w:r w:rsidR="00060230" w:rsidRPr="00CC6D86">
        <w:rPr>
          <w:color w:val="000000" w:themeColor="text1"/>
        </w:rPr>
        <w:t>into</w:t>
      </w:r>
      <w:r w:rsidR="00364820" w:rsidRPr="00CC6D86">
        <w:rPr>
          <w:color w:val="000000" w:themeColor="text1"/>
        </w:rPr>
        <w:t xml:space="preserve"> </w:t>
      </w:r>
      <w:r w:rsidR="00B834F8" w:rsidRPr="00CC6D86">
        <w:rPr>
          <w:color w:val="000000" w:themeColor="text1"/>
        </w:rPr>
        <w:t xml:space="preserve">the application of learning theories and methodologies in the classroom. </w:t>
      </w:r>
      <w:r w:rsidR="00A6169E" w:rsidRPr="00CC6D86">
        <w:rPr>
          <w:color w:val="000000" w:themeColor="text1"/>
        </w:rPr>
        <w:t>Although a limited and somewhat simulated environment</w:t>
      </w:r>
      <w:r w:rsidR="00F51743">
        <w:rPr>
          <w:color w:val="000000" w:themeColor="text1"/>
        </w:rPr>
        <w:t>,</w:t>
      </w:r>
      <w:r w:rsidR="00A6169E" w:rsidRPr="00CC6D86">
        <w:rPr>
          <w:color w:val="000000" w:themeColor="text1"/>
        </w:rPr>
        <w:t xml:space="preserve"> I am confident that my experience </w:t>
      </w:r>
      <w:r w:rsidR="00340361" w:rsidRPr="00CC6D86">
        <w:rPr>
          <w:color w:val="000000" w:themeColor="text1"/>
        </w:rPr>
        <w:t xml:space="preserve">will empower me to be able to analyse and critically evaluate the </w:t>
      </w:r>
      <w:r w:rsidR="00BD7F2F" w:rsidRPr="00CC6D86">
        <w:rPr>
          <w:color w:val="000000" w:themeColor="text1"/>
        </w:rPr>
        <w:t xml:space="preserve">lesson </w:t>
      </w:r>
      <w:r w:rsidR="003D7424" w:rsidRPr="00CC6D86">
        <w:rPr>
          <w:color w:val="000000" w:themeColor="text1"/>
        </w:rPr>
        <w:t>that I</w:t>
      </w:r>
      <w:r w:rsidR="00BD7F2F" w:rsidRPr="00CC6D86">
        <w:rPr>
          <w:color w:val="000000" w:themeColor="text1"/>
        </w:rPr>
        <w:t xml:space="preserve"> delivered and the </w:t>
      </w:r>
      <w:r w:rsidR="00A739EA" w:rsidRPr="00CC6D86">
        <w:rPr>
          <w:color w:val="000000" w:themeColor="text1"/>
        </w:rPr>
        <w:t>SoW</w:t>
      </w:r>
      <w:r w:rsidR="00BD7F2F" w:rsidRPr="00CC6D86">
        <w:rPr>
          <w:color w:val="000000" w:themeColor="text1"/>
        </w:rPr>
        <w:t xml:space="preserve"> that </w:t>
      </w:r>
      <w:r w:rsidR="000B4D78" w:rsidRPr="00CC6D86">
        <w:rPr>
          <w:color w:val="000000" w:themeColor="text1"/>
        </w:rPr>
        <w:t>I have</w:t>
      </w:r>
      <w:r w:rsidR="003D7424" w:rsidRPr="00CC6D86">
        <w:rPr>
          <w:color w:val="000000" w:themeColor="text1"/>
        </w:rPr>
        <w:t xml:space="preserve"> </w:t>
      </w:r>
      <w:r w:rsidR="000B4D78" w:rsidRPr="00CC6D86">
        <w:rPr>
          <w:color w:val="000000" w:themeColor="text1"/>
        </w:rPr>
        <w:t>developed</w:t>
      </w:r>
      <w:r w:rsidR="00BD7F2F" w:rsidRPr="00CC6D86">
        <w:rPr>
          <w:color w:val="000000" w:themeColor="text1"/>
        </w:rPr>
        <w:t>.</w:t>
      </w:r>
      <w:r w:rsidR="003D7424" w:rsidRPr="00CC6D86">
        <w:rPr>
          <w:color w:val="000000" w:themeColor="text1"/>
        </w:rPr>
        <w:t xml:space="preserve"> </w:t>
      </w:r>
      <w:r w:rsidR="000D5C5A" w:rsidRPr="00CC6D86">
        <w:rPr>
          <w:color w:val="000000" w:themeColor="text1"/>
        </w:rPr>
        <w:t xml:space="preserve">In light of this professional teaching experience I </w:t>
      </w:r>
      <w:r w:rsidR="00A162DE" w:rsidRPr="00CC6D86">
        <w:rPr>
          <w:color w:val="000000" w:themeColor="text1"/>
        </w:rPr>
        <w:t xml:space="preserve">feel that I </w:t>
      </w:r>
      <w:r w:rsidR="000D5C5A" w:rsidRPr="00CC6D86">
        <w:rPr>
          <w:color w:val="000000" w:themeColor="text1"/>
        </w:rPr>
        <w:t xml:space="preserve">am now </w:t>
      </w:r>
      <w:r w:rsidR="000B4D78" w:rsidRPr="00CC6D86">
        <w:rPr>
          <w:color w:val="000000" w:themeColor="text1"/>
        </w:rPr>
        <w:t xml:space="preserve">more able to recognise </w:t>
      </w:r>
      <w:r w:rsidR="000D5C5A" w:rsidRPr="00CC6D86">
        <w:rPr>
          <w:color w:val="000000" w:themeColor="text1"/>
        </w:rPr>
        <w:t>the areas in which</w:t>
      </w:r>
      <w:r w:rsidR="000B4D78" w:rsidRPr="00CC6D86">
        <w:rPr>
          <w:color w:val="000000" w:themeColor="text1"/>
        </w:rPr>
        <w:t xml:space="preserve"> my teaching did not meet the standards I had set out to achieve and the areas in which</w:t>
      </w:r>
      <w:r w:rsidR="000D5C5A" w:rsidRPr="00CC6D86">
        <w:rPr>
          <w:color w:val="000000" w:themeColor="text1"/>
        </w:rPr>
        <w:t xml:space="preserve"> I</w:t>
      </w:r>
      <w:r w:rsidR="00A162DE" w:rsidRPr="00CC6D86">
        <w:rPr>
          <w:color w:val="000000" w:themeColor="text1"/>
        </w:rPr>
        <w:t xml:space="preserve"> can improve my future professional teaching practice.</w:t>
      </w:r>
    </w:p>
    <w:p w14:paraId="76F719C6" w14:textId="00A4C2B6" w:rsidR="00A1161F" w:rsidRPr="00CC6D86" w:rsidRDefault="00A1161F" w:rsidP="00FE4936">
      <w:pPr>
        <w:rPr>
          <w:color w:val="000000" w:themeColor="text1"/>
        </w:rPr>
      </w:pPr>
    </w:p>
    <w:p w14:paraId="4BCE644F" w14:textId="558C675A" w:rsidR="00A1161F" w:rsidRPr="00CC6D86" w:rsidRDefault="00A1161F" w:rsidP="00FE4936">
      <w:pPr>
        <w:rPr>
          <w:color w:val="000000" w:themeColor="text1"/>
        </w:rPr>
      </w:pPr>
      <w:r w:rsidRPr="00CC6D86">
        <w:rPr>
          <w:color w:val="000000" w:themeColor="text1"/>
        </w:rPr>
        <w:t xml:space="preserve">Prior to beginning my microteach lesson </w:t>
      </w:r>
      <w:r w:rsidR="00A92004">
        <w:rPr>
          <w:color w:val="000000" w:themeColor="text1"/>
        </w:rPr>
        <w:t>learners were asked to</w:t>
      </w:r>
      <w:r w:rsidRPr="00CC6D86">
        <w:rPr>
          <w:color w:val="000000" w:themeColor="text1"/>
        </w:rPr>
        <w:t xml:space="preserve"> wait outside </w:t>
      </w:r>
      <w:r w:rsidR="0007749B" w:rsidRPr="00CC6D86">
        <w:rPr>
          <w:color w:val="000000" w:themeColor="text1"/>
        </w:rPr>
        <w:t xml:space="preserve">of the classroom. I </w:t>
      </w:r>
      <w:r w:rsidR="004A7503" w:rsidRPr="00CC6D86">
        <w:rPr>
          <w:color w:val="000000" w:themeColor="text1"/>
        </w:rPr>
        <w:t xml:space="preserve">introduced myself to </w:t>
      </w:r>
      <w:r w:rsidR="00C410B2" w:rsidRPr="00CC6D86">
        <w:rPr>
          <w:color w:val="000000" w:themeColor="text1"/>
        </w:rPr>
        <w:t>learners</w:t>
      </w:r>
      <w:r w:rsidR="004A7503" w:rsidRPr="00CC6D86">
        <w:rPr>
          <w:color w:val="000000" w:themeColor="text1"/>
        </w:rPr>
        <w:t xml:space="preserve"> before inviting them to enter the classroo</w:t>
      </w:r>
      <w:r w:rsidR="00C410B2" w:rsidRPr="00CC6D86">
        <w:rPr>
          <w:color w:val="000000" w:themeColor="text1"/>
        </w:rPr>
        <w:t>m. Although I was unfamiliar to the learners</w:t>
      </w:r>
      <w:r w:rsidR="00D451CA" w:rsidRPr="00CC6D86">
        <w:rPr>
          <w:color w:val="000000" w:themeColor="text1"/>
        </w:rPr>
        <w:t>,</w:t>
      </w:r>
      <w:r w:rsidR="00A1618C" w:rsidRPr="00CC6D86">
        <w:rPr>
          <w:color w:val="000000" w:themeColor="text1"/>
        </w:rPr>
        <w:t xml:space="preserve"> I felt that introducing myself to </w:t>
      </w:r>
      <w:r w:rsidR="0097210C" w:rsidRPr="00CC6D86">
        <w:rPr>
          <w:color w:val="000000" w:themeColor="text1"/>
        </w:rPr>
        <w:t xml:space="preserve">the </w:t>
      </w:r>
      <w:r w:rsidR="00C410B2" w:rsidRPr="00CC6D86">
        <w:rPr>
          <w:color w:val="000000" w:themeColor="text1"/>
        </w:rPr>
        <w:t>learners</w:t>
      </w:r>
      <w:r w:rsidR="00A1618C" w:rsidRPr="00CC6D86">
        <w:rPr>
          <w:color w:val="000000" w:themeColor="text1"/>
        </w:rPr>
        <w:t xml:space="preserve"> outside of the classroom </w:t>
      </w:r>
      <w:r w:rsidR="00C410B2" w:rsidRPr="00CC6D86">
        <w:rPr>
          <w:color w:val="000000" w:themeColor="text1"/>
        </w:rPr>
        <w:t>and</w:t>
      </w:r>
      <w:r w:rsidR="00A1618C" w:rsidRPr="00CC6D86">
        <w:rPr>
          <w:color w:val="000000" w:themeColor="text1"/>
        </w:rPr>
        <w:t xml:space="preserve"> then inviting them in and greeting them as they entered established my position as </w:t>
      </w:r>
      <w:r w:rsidR="0040404F" w:rsidRPr="00CC6D86">
        <w:rPr>
          <w:color w:val="000000" w:themeColor="text1"/>
        </w:rPr>
        <w:t>their teacher for the lesson.</w:t>
      </w:r>
      <w:r w:rsidR="00811190" w:rsidRPr="00CC6D86">
        <w:rPr>
          <w:color w:val="000000" w:themeColor="text1"/>
        </w:rPr>
        <w:t xml:space="preserve"> I was pleased to note in feedback from an observer</w:t>
      </w:r>
      <w:r w:rsidR="00C410B2" w:rsidRPr="00CC6D86">
        <w:rPr>
          <w:color w:val="000000" w:themeColor="text1"/>
        </w:rPr>
        <w:t>,</w:t>
      </w:r>
      <w:r w:rsidR="00811190" w:rsidRPr="00CC6D86">
        <w:rPr>
          <w:color w:val="000000" w:themeColor="text1"/>
        </w:rPr>
        <w:t xml:space="preserve"> </w:t>
      </w:r>
      <w:r w:rsidR="000165D5" w:rsidRPr="00CC6D86">
        <w:rPr>
          <w:color w:val="000000" w:themeColor="text1"/>
        </w:rPr>
        <w:t>and</w:t>
      </w:r>
      <w:r w:rsidR="00811190" w:rsidRPr="00CC6D86">
        <w:rPr>
          <w:color w:val="000000" w:themeColor="text1"/>
        </w:rPr>
        <w:t xml:space="preserve"> from </w:t>
      </w:r>
      <w:r w:rsidR="00C410B2" w:rsidRPr="00CC6D86">
        <w:rPr>
          <w:color w:val="000000" w:themeColor="text1"/>
        </w:rPr>
        <w:t>learners,</w:t>
      </w:r>
      <w:r w:rsidR="00811190" w:rsidRPr="00CC6D86">
        <w:rPr>
          <w:color w:val="000000" w:themeColor="text1"/>
        </w:rPr>
        <w:t xml:space="preserve"> that they felt I was able to establish a professional persona and that </w:t>
      </w:r>
      <w:r w:rsidR="00A95C46" w:rsidRPr="00CC6D86">
        <w:rPr>
          <w:color w:val="000000" w:themeColor="text1"/>
        </w:rPr>
        <w:t xml:space="preserve">my demeanour was what they would expect of </w:t>
      </w:r>
      <w:r w:rsidR="000165D5" w:rsidRPr="00CC6D86">
        <w:rPr>
          <w:color w:val="000000" w:themeColor="text1"/>
        </w:rPr>
        <w:t xml:space="preserve">a professional </w:t>
      </w:r>
      <w:r w:rsidR="00A95C46" w:rsidRPr="00CC6D86">
        <w:rPr>
          <w:color w:val="000000" w:themeColor="text1"/>
        </w:rPr>
        <w:t>teacher.</w:t>
      </w:r>
      <w:r w:rsidR="000165D5" w:rsidRPr="00CC6D86">
        <w:rPr>
          <w:color w:val="000000" w:themeColor="text1"/>
        </w:rPr>
        <w:t xml:space="preserve"> </w:t>
      </w:r>
      <w:r w:rsidR="00DC6139" w:rsidRPr="00CC6D86">
        <w:rPr>
          <w:color w:val="000000" w:themeColor="text1"/>
        </w:rPr>
        <w:t xml:space="preserve">Once the </w:t>
      </w:r>
      <w:r w:rsidR="00F66184">
        <w:rPr>
          <w:color w:val="000000" w:themeColor="text1"/>
        </w:rPr>
        <w:t>learners</w:t>
      </w:r>
      <w:r w:rsidR="00DC6139" w:rsidRPr="00CC6D86">
        <w:rPr>
          <w:color w:val="000000" w:themeColor="text1"/>
        </w:rPr>
        <w:t xml:space="preserve"> had entered and </w:t>
      </w:r>
      <w:r w:rsidR="000F6F2B" w:rsidRPr="00CC6D86">
        <w:rPr>
          <w:color w:val="000000" w:themeColor="text1"/>
        </w:rPr>
        <w:t>settled,</w:t>
      </w:r>
      <w:r w:rsidR="00DC6139" w:rsidRPr="00CC6D86">
        <w:rPr>
          <w:color w:val="000000" w:themeColor="text1"/>
        </w:rPr>
        <w:t xml:space="preserve"> I began the lesson with a starter </w:t>
      </w:r>
      <w:r w:rsidR="00C9263D" w:rsidRPr="00CC6D86">
        <w:rPr>
          <w:color w:val="000000" w:themeColor="text1"/>
        </w:rPr>
        <w:t xml:space="preserve">activity where </w:t>
      </w:r>
      <w:r w:rsidR="00D90FC4">
        <w:rPr>
          <w:color w:val="000000" w:themeColor="text1"/>
        </w:rPr>
        <w:t>learners</w:t>
      </w:r>
      <w:r w:rsidR="00C9263D" w:rsidRPr="00CC6D86">
        <w:rPr>
          <w:color w:val="000000" w:themeColor="text1"/>
        </w:rPr>
        <w:t xml:space="preserve"> completed a small form with information about themselves and they were then instructed to sort themselves according to the </w:t>
      </w:r>
      <w:r w:rsidR="00F13EBE" w:rsidRPr="00CC6D86">
        <w:rPr>
          <w:color w:val="000000" w:themeColor="text1"/>
        </w:rPr>
        <w:t xml:space="preserve">information they had provided. For example, </w:t>
      </w:r>
      <w:r w:rsidR="00D90FC4">
        <w:rPr>
          <w:color w:val="000000" w:themeColor="text1"/>
        </w:rPr>
        <w:t>learners</w:t>
      </w:r>
      <w:r w:rsidR="00F13EBE" w:rsidRPr="00CC6D86">
        <w:rPr>
          <w:color w:val="000000" w:themeColor="text1"/>
        </w:rPr>
        <w:t xml:space="preserve"> were asked to stand up in the classroom and line themselves up according to their age</w:t>
      </w:r>
      <w:r w:rsidR="001A4339" w:rsidRPr="00CC6D86">
        <w:rPr>
          <w:color w:val="000000" w:themeColor="text1"/>
        </w:rPr>
        <w:t xml:space="preserve">. </w:t>
      </w:r>
      <w:r w:rsidR="00C03C32" w:rsidRPr="00CC6D86">
        <w:rPr>
          <w:color w:val="000000" w:themeColor="text1"/>
        </w:rPr>
        <w:t xml:space="preserve">As outlined earlier, </w:t>
      </w:r>
      <w:r w:rsidR="00AC4D52" w:rsidRPr="00CC6D86">
        <w:rPr>
          <w:color w:val="000000" w:themeColor="text1"/>
        </w:rPr>
        <w:t>research by Gardner</w:t>
      </w:r>
      <w:r w:rsidR="00FF2C08" w:rsidRPr="00CC6D86">
        <w:rPr>
          <w:color w:val="000000" w:themeColor="text1"/>
        </w:rPr>
        <w:t xml:space="preserve"> (1983)</w:t>
      </w:r>
      <w:r w:rsidR="00BF70E6" w:rsidRPr="00CC6D86">
        <w:rPr>
          <w:color w:val="000000" w:themeColor="text1"/>
        </w:rPr>
        <w:t xml:space="preserve"> indicates that nearly half of </w:t>
      </w:r>
      <w:r w:rsidR="00C410B2" w:rsidRPr="00CC6D86">
        <w:rPr>
          <w:color w:val="000000" w:themeColor="text1"/>
        </w:rPr>
        <w:t xml:space="preserve">all </w:t>
      </w:r>
      <w:r w:rsidR="00BF70E6" w:rsidRPr="00CC6D86">
        <w:rPr>
          <w:color w:val="000000" w:themeColor="text1"/>
        </w:rPr>
        <w:t>learners</w:t>
      </w:r>
      <w:r w:rsidR="00FC7E31" w:rsidRPr="00CC6D86">
        <w:rPr>
          <w:color w:val="000000" w:themeColor="text1"/>
        </w:rPr>
        <w:t xml:space="preserve"> </w:t>
      </w:r>
      <w:r w:rsidR="00BD6FB3" w:rsidRPr="00CC6D86">
        <w:rPr>
          <w:color w:val="000000" w:themeColor="text1"/>
        </w:rPr>
        <w:t>benefit from an element of physical movement during their education</w:t>
      </w:r>
      <w:r w:rsidR="002A2A17" w:rsidRPr="00CC6D86">
        <w:rPr>
          <w:color w:val="000000" w:themeColor="text1"/>
        </w:rPr>
        <w:t>.</w:t>
      </w:r>
      <w:r w:rsidR="006C31A9" w:rsidRPr="00CC6D86">
        <w:rPr>
          <w:color w:val="000000" w:themeColor="text1"/>
        </w:rPr>
        <w:t xml:space="preserve"> Along</w:t>
      </w:r>
      <w:r w:rsidR="005D1C49" w:rsidRPr="00CC6D86">
        <w:rPr>
          <w:color w:val="000000" w:themeColor="text1"/>
        </w:rPr>
        <w:t xml:space="preserve"> with Gardner’s findings</w:t>
      </w:r>
      <w:r w:rsidR="007005C6" w:rsidRPr="00CC6D86">
        <w:rPr>
          <w:color w:val="000000" w:themeColor="text1"/>
        </w:rPr>
        <w:t xml:space="preserve"> the additional function of the activity was to introduce the concept of search, sort and filter database functions </w:t>
      </w:r>
      <w:r w:rsidR="007C0650" w:rsidRPr="00CC6D86">
        <w:rPr>
          <w:color w:val="000000" w:themeColor="text1"/>
        </w:rPr>
        <w:t>in a non-ICT context</w:t>
      </w:r>
      <w:r w:rsidR="00F1323F" w:rsidRPr="00CC6D86">
        <w:rPr>
          <w:color w:val="000000" w:themeColor="text1"/>
        </w:rPr>
        <w:t>.</w:t>
      </w:r>
      <w:r w:rsidR="00B56EF5" w:rsidRPr="00CC6D86">
        <w:rPr>
          <w:color w:val="000000" w:themeColor="text1"/>
        </w:rPr>
        <w:t xml:space="preserve"> I was plea</w:t>
      </w:r>
      <w:r w:rsidR="00BD197A" w:rsidRPr="00CC6D86">
        <w:rPr>
          <w:color w:val="000000" w:themeColor="text1"/>
        </w:rPr>
        <w:t xml:space="preserve">sed that the starter activity achieved what I had intended and </w:t>
      </w:r>
      <w:r w:rsidR="00C410B2" w:rsidRPr="00CC6D86">
        <w:rPr>
          <w:color w:val="000000" w:themeColor="text1"/>
        </w:rPr>
        <w:t xml:space="preserve">I </w:t>
      </w:r>
      <w:r w:rsidR="00BD197A" w:rsidRPr="00CC6D86">
        <w:rPr>
          <w:color w:val="000000" w:themeColor="text1"/>
        </w:rPr>
        <w:t xml:space="preserve">felt it </w:t>
      </w:r>
      <w:r w:rsidR="007B065F" w:rsidRPr="00CC6D86">
        <w:rPr>
          <w:color w:val="000000" w:themeColor="text1"/>
        </w:rPr>
        <w:t xml:space="preserve">also </w:t>
      </w:r>
      <w:r w:rsidR="00BD197A" w:rsidRPr="00CC6D86">
        <w:rPr>
          <w:color w:val="000000" w:themeColor="text1"/>
        </w:rPr>
        <w:t>acted as a</w:t>
      </w:r>
      <w:r w:rsidR="00A27AA2" w:rsidRPr="00CC6D86">
        <w:rPr>
          <w:color w:val="000000" w:themeColor="text1"/>
        </w:rPr>
        <w:t>n effective icebreaker to create a rapport between myself and the class.</w:t>
      </w:r>
      <w:r w:rsidR="00C410B2" w:rsidRPr="00CC6D86">
        <w:rPr>
          <w:color w:val="000000" w:themeColor="text1"/>
        </w:rPr>
        <w:t xml:space="preserve"> At this point in the lesson I came to realise that I was unsure of the learner’s names. Although this did not seem to have a negative impact</w:t>
      </w:r>
      <w:r w:rsidR="000F6F2B">
        <w:rPr>
          <w:color w:val="000000" w:themeColor="text1"/>
        </w:rPr>
        <w:t>,</w:t>
      </w:r>
      <w:r w:rsidR="00C410B2" w:rsidRPr="00CC6D86">
        <w:rPr>
          <w:color w:val="000000" w:themeColor="text1"/>
        </w:rPr>
        <w:t xml:space="preserve"> I feel that not being aware of learner’s names </w:t>
      </w:r>
      <w:r w:rsidR="003A74F0">
        <w:rPr>
          <w:color w:val="000000" w:themeColor="text1"/>
        </w:rPr>
        <w:t>slowed</w:t>
      </w:r>
      <w:r w:rsidR="00C410B2" w:rsidRPr="00CC6D86">
        <w:rPr>
          <w:color w:val="000000" w:themeColor="text1"/>
        </w:rPr>
        <w:t xml:space="preserve"> the process of developing a bond and rapport with the group.</w:t>
      </w:r>
    </w:p>
    <w:p w14:paraId="30587212" w14:textId="77777777" w:rsidR="0071796D" w:rsidRPr="00CC6D86" w:rsidRDefault="0071796D" w:rsidP="00FE4936">
      <w:pPr>
        <w:rPr>
          <w:color w:val="000000" w:themeColor="text1"/>
        </w:rPr>
      </w:pPr>
    </w:p>
    <w:p w14:paraId="21DBDE74" w14:textId="31815104" w:rsidR="00A27AA2" w:rsidRPr="00CC6D86" w:rsidRDefault="0071796D" w:rsidP="00FE4936">
      <w:pPr>
        <w:rPr>
          <w:color w:val="000000" w:themeColor="text1"/>
        </w:rPr>
      </w:pPr>
      <w:r w:rsidRPr="00CC6D86">
        <w:rPr>
          <w:color w:val="000000" w:themeColor="text1"/>
        </w:rPr>
        <w:t xml:space="preserve">Following on from my starter activity I displayed the learning objectives of the lesson clearly on the board and asked </w:t>
      </w:r>
      <w:r w:rsidR="00C410B2" w:rsidRPr="00CC6D86">
        <w:rPr>
          <w:color w:val="000000" w:themeColor="text1"/>
        </w:rPr>
        <w:t>learner’s</w:t>
      </w:r>
      <w:r w:rsidRPr="00CC6D86">
        <w:rPr>
          <w:color w:val="000000" w:themeColor="text1"/>
        </w:rPr>
        <w:t xml:space="preserve"> to read them </w:t>
      </w:r>
      <w:r w:rsidR="00C410B2" w:rsidRPr="00CC6D86">
        <w:rPr>
          <w:color w:val="000000" w:themeColor="text1"/>
        </w:rPr>
        <w:t>aloud</w:t>
      </w:r>
      <w:r w:rsidRPr="00CC6D86">
        <w:rPr>
          <w:color w:val="000000" w:themeColor="text1"/>
        </w:rPr>
        <w:t xml:space="preserve"> to the class. Througho</w:t>
      </w:r>
      <w:r w:rsidR="00F25B5D">
        <w:rPr>
          <w:color w:val="000000" w:themeColor="text1"/>
        </w:rPr>
        <w:t xml:space="preserve">ut pedagogy literature wide-ranging and extensive backing can be found </w:t>
      </w:r>
      <w:r w:rsidRPr="00CC6D86">
        <w:rPr>
          <w:color w:val="000000" w:themeColor="text1"/>
        </w:rPr>
        <w:t xml:space="preserve">for the use of explicitly identified learning objectives </w:t>
      </w:r>
      <w:r w:rsidR="00AC4D52" w:rsidRPr="00CC6D86">
        <w:rPr>
          <w:color w:val="000000" w:themeColor="text1"/>
        </w:rPr>
        <w:t xml:space="preserve">from leading theorists such as Bloom (1956), Diamond (1998) and Marzano (2009) to name a few. </w:t>
      </w:r>
      <w:r w:rsidR="006D62C6" w:rsidRPr="00CC6D86">
        <w:rPr>
          <w:color w:val="000000" w:themeColor="text1"/>
        </w:rPr>
        <w:t>In addition to the commonly recognised benefits of establishing learning objectives</w:t>
      </w:r>
      <w:r w:rsidR="00C410B2" w:rsidRPr="00CC6D86">
        <w:rPr>
          <w:color w:val="000000" w:themeColor="text1"/>
        </w:rPr>
        <w:t>,</w:t>
      </w:r>
      <w:r w:rsidR="006D62C6" w:rsidRPr="00CC6D86">
        <w:rPr>
          <w:color w:val="000000" w:themeColor="text1"/>
        </w:rPr>
        <w:t xml:space="preserve"> Faulconer (</w:t>
      </w:r>
      <w:r w:rsidR="00AC4D52" w:rsidRPr="00CC6D86">
        <w:rPr>
          <w:color w:val="000000" w:themeColor="text1"/>
        </w:rPr>
        <w:t>2017</w:t>
      </w:r>
      <w:r w:rsidR="006D62C6" w:rsidRPr="00CC6D86">
        <w:rPr>
          <w:color w:val="000000" w:themeColor="text1"/>
        </w:rPr>
        <w:t xml:space="preserve">) also suggests that another important function of learning objectives is to clearly communicate the expectations of content and performance. </w:t>
      </w:r>
      <w:r w:rsidR="00552B15" w:rsidRPr="00CC6D86">
        <w:rPr>
          <w:color w:val="000000" w:themeColor="text1"/>
        </w:rPr>
        <w:t xml:space="preserve">In my microteach lesson I felt that two lesson objectives were sufficient. I revisited the learning objectives at set intervals in the lesson to affirm </w:t>
      </w:r>
      <w:r w:rsidR="00C410B2" w:rsidRPr="00CC6D86">
        <w:rPr>
          <w:color w:val="000000" w:themeColor="text1"/>
        </w:rPr>
        <w:t>learner’s</w:t>
      </w:r>
      <w:r w:rsidR="00552B15" w:rsidRPr="00CC6D86">
        <w:rPr>
          <w:color w:val="000000" w:themeColor="text1"/>
        </w:rPr>
        <w:t xml:space="preserve"> progress and </w:t>
      </w:r>
      <w:r w:rsidR="00552B15" w:rsidRPr="00CC6D86">
        <w:rPr>
          <w:color w:val="000000" w:themeColor="text1"/>
        </w:rPr>
        <w:lastRenderedPageBreak/>
        <w:t>to promote a sense of achievement that learning was taking place.</w:t>
      </w:r>
      <w:r w:rsidR="00C410B2" w:rsidRPr="00CC6D86">
        <w:rPr>
          <w:color w:val="000000" w:themeColor="text1"/>
        </w:rPr>
        <w:t xml:space="preserve"> Learners were clearly able to recognise that effective learning had taken place.</w:t>
      </w:r>
    </w:p>
    <w:p w14:paraId="17B395E8" w14:textId="139B039A" w:rsidR="00D234DF" w:rsidRPr="00CC6D86" w:rsidRDefault="00D234DF" w:rsidP="00FE4936">
      <w:pPr>
        <w:rPr>
          <w:color w:val="000000" w:themeColor="text1"/>
        </w:rPr>
      </w:pPr>
    </w:p>
    <w:p w14:paraId="3B2A4AE0" w14:textId="3452D1B3" w:rsidR="00587408" w:rsidRPr="00CC6D86" w:rsidRDefault="00552B15" w:rsidP="00FE4936">
      <w:pPr>
        <w:rPr>
          <w:color w:val="000000" w:themeColor="text1"/>
        </w:rPr>
      </w:pPr>
      <w:r w:rsidRPr="00CC6D86">
        <w:rPr>
          <w:color w:val="000000" w:themeColor="text1"/>
        </w:rPr>
        <w:t xml:space="preserve">The main component of the lesson was a task that allowed </w:t>
      </w:r>
      <w:r w:rsidR="00284B36" w:rsidRPr="00CC6D86">
        <w:rPr>
          <w:color w:val="000000" w:themeColor="text1"/>
        </w:rPr>
        <w:t>learners</w:t>
      </w:r>
      <w:r w:rsidRPr="00CC6D86">
        <w:rPr>
          <w:color w:val="000000" w:themeColor="text1"/>
        </w:rPr>
        <w:t xml:space="preserve"> to test their search, sort and filter skills on a popular shopping website. Pupils were tasked with finding a specific product by entering the search criteria that had</w:t>
      </w:r>
      <w:r w:rsidR="00284B36" w:rsidRPr="00CC6D86">
        <w:rPr>
          <w:color w:val="000000" w:themeColor="text1"/>
        </w:rPr>
        <w:t xml:space="preserve"> been</w:t>
      </w:r>
      <w:r w:rsidRPr="00CC6D86">
        <w:rPr>
          <w:color w:val="000000" w:themeColor="text1"/>
        </w:rPr>
        <w:t xml:space="preserve"> presented to them on a worksheet. I believe that by this point in the lesson, as a result of prior knowledge and the starter activity, pupils had a </w:t>
      </w:r>
      <w:r w:rsidR="00284B36" w:rsidRPr="00CC6D86">
        <w:rPr>
          <w:color w:val="000000" w:themeColor="text1"/>
        </w:rPr>
        <w:t>strong enough</w:t>
      </w:r>
      <w:r w:rsidRPr="00CC6D86">
        <w:rPr>
          <w:color w:val="000000" w:themeColor="text1"/>
        </w:rPr>
        <w:t xml:space="preserve"> understanding of sort, search and filter functions</w:t>
      </w:r>
      <w:r w:rsidR="00284B36" w:rsidRPr="00CC6D86">
        <w:rPr>
          <w:color w:val="000000" w:themeColor="text1"/>
        </w:rPr>
        <w:t xml:space="preserve"> that they would be able to successfully apply it to the task</w:t>
      </w:r>
      <w:r w:rsidRPr="00CC6D86">
        <w:rPr>
          <w:color w:val="000000" w:themeColor="text1"/>
        </w:rPr>
        <w:t>. Unfortunately, in hindsight</w:t>
      </w:r>
      <w:r w:rsidR="00284B36" w:rsidRPr="00CC6D86">
        <w:rPr>
          <w:color w:val="000000" w:themeColor="text1"/>
        </w:rPr>
        <w:t>,</w:t>
      </w:r>
      <w:r w:rsidRPr="00CC6D86">
        <w:rPr>
          <w:color w:val="000000" w:themeColor="text1"/>
        </w:rPr>
        <w:t xml:space="preserve"> I </w:t>
      </w:r>
      <w:r w:rsidR="00F8260D" w:rsidRPr="00CC6D86">
        <w:rPr>
          <w:color w:val="000000" w:themeColor="text1"/>
        </w:rPr>
        <w:t xml:space="preserve">feel that my assumption that </w:t>
      </w:r>
      <w:r w:rsidR="00284B36" w:rsidRPr="00CC6D86">
        <w:rPr>
          <w:color w:val="000000" w:themeColor="text1"/>
        </w:rPr>
        <w:t>learner’s</w:t>
      </w:r>
      <w:r w:rsidR="00F8260D" w:rsidRPr="00CC6D86">
        <w:rPr>
          <w:color w:val="000000" w:themeColor="text1"/>
        </w:rPr>
        <w:t xml:space="preserve"> would have experience of online shopping (especially on a desktop computer) was not correct for all pupils.</w:t>
      </w:r>
      <w:r w:rsidR="00284B36" w:rsidRPr="00CC6D86">
        <w:rPr>
          <w:b/>
          <w:color w:val="000000" w:themeColor="text1"/>
        </w:rPr>
        <w:t xml:space="preserve"> </w:t>
      </w:r>
      <w:r w:rsidR="00F8260D" w:rsidRPr="00CC6D86">
        <w:rPr>
          <w:color w:val="000000" w:themeColor="text1"/>
        </w:rPr>
        <w:t xml:space="preserve">Approximately half of pupils were confident navigating the website and </w:t>
      </w:r>
      <w:r w:rsidR="00284B36" w:rsidRPr="00CC6D86">
        <w:rPr>
          <w:color w:val="000000" w:themeColor="text1"/>
        </w:rPr>
        <w:t xml:space="preserve">performing the task. Those learners who were most confident were </w:t>
      </w:r>
      <w:r w:rsidR="002F4B29">
        <w:rPr>
          <w:color w:val="000000" w:themeColor="text1"/>
        </w:rPr>
        <w:t xml:space="preserve">likely to be confident </w:t>
      </w:r>
      <w:r w:rsidR="00284B36" w:rsidRPr="00CC6D86">
        <w:rPr>
          <w:color w:val="000000" w:themeColor="text1"/>
        </w:rPr>
        <w:t xml:space="preserve">as </w:t>
      </w:r>
      <w:r w:rsidR="00F8260D" w:rsidRPr="00CC6D86">
        <w:rPr>
          <w:color w:val="000000" w:themeColor="text1"/>
        </w:rPr>
        <w:t>a result of previous experience and an existent schema</w:t>
      </w:r>
      <w:r w:rsidR="00284B36" w:rsidRPr="00CC6D86">
        <w:rPr>
          <w:color w:val="000000" w:themeColor="text1"/>
        </w:rPr>
        <w:t xml:space="preserve"> upon which they were able to build</w:t>
      </w:r>
      <w:r w:rsidR="00FF2C08" w:rsidRPr="00CC6D86">
        <w:rPr>
          <w:color w:val="000000" w:themeColor="text1"/>
        </w:rPr>
        <w:t xml:space="preserve"> (Piaget, 1936)</w:t>
      </w:r>
      <w:r w:rsidR="00F8260D" w:rsidRPr="00CC6D86">
        <w:rPr>
          <w:color w:val="000000" w:themeColor="text1"/>
        </w:rPr>
        <w:t>. For the pupils who were less familiar their confusion was compounded by my poor use of scaffolding techniques. Although I explained the task, on reflection I feel many pupils would have benefitted from a demonstration or example to support them through the ZPD</w:t>
      </w:r>
      <w:r w:rsidR="00FF2C08" w:rsidRPr="00CC6D86">
        <w:rPr>
          <w:color w:val="000000" w:themeColor="text1"/>
        </w:rPr>
        <w:t xml:space="preserve"> (Wood et al., 1976)</w:t>
      </w:r>
      <w:r w:rsidR="00F8260D" w:rsidRPr="00CC6D86">
        <w:rPr>
          <w:color w:val="000000" w:themeColor="text1"/>
        </w:rPr>
        <w:t xml:space="preserve">. </w:t>
      </w:r>
      <w:r w:rsidR="00284B36" w:rsidRPr="00CC6D86">
        <w:rPr>
          <w:color w:val="000000" w:themeColor="text1"/>
        </w:rPr>
        <w:t xml:space="preserve">I have noted earlier in this assignment of my previous experience of differentiating work for pupils in accordance with QTS 1.1 and 3.3.4 and yet in this instance I feel that I did not do it successfully. </w:t>
      </w:r>
      <w:r w:rsidR="00F8260D" w:rsidRPr="00CC6D86">
        <w:rPr>
          <w:color w:val="000000" w:themeColor="text1"/>
        </w:rPr>
        <w:t xml:space="preserve">In future teaching I will ensure that my understanding of </w:t>
      </w:r>
      <w:r w:rsidR="00284B36" w:rsidRPr="00CC6D86">
        <w:rPr>
          <w:color w:val="000000" w:themeColor="text1"/>
        </w:rPr>
        <w:t>the learner’s</w:t>
      </w:r>
      <w:r w:rsidR="00F8260D" w:rsidRPr="00CC6D86">
        <w:rPr>
          <w:color w:val="000000" w:themeColor="text1"/>
        </w:rPr>
        <w:t xml:space="preserve"> ability is based on dialogue rather than assumption</w:t>
      </w:r>
      <w:r w:rsidR="00FF2C08" w:rsidRPr="00CC6D86">
        <w:rPr>
          <w:color w:val="000000" w:themeColor="text1"/>
        </w:rPr>
        <w:t xml:space="preserve"> (van de Pol, 2011)</w:t>
      </w:r>
      <w:r w:rsidR="00F8260D" w:rsidRPr="00CC6D86">
        <w:rPr>
          <w:color w:val="000000" w:themeColor="text1"/>
        </w:rPr>
        <w:t xml:space="preserve"> to provide them with the best learning experience suited to their needs.</w:t>
      </w:r>
      <w:r w:rsidR="009B4E02" w:rsidRPr="00CC6D86">
        <w:rPr>
          <w:color w:val="000000" w:themeColor="text1"/>
        </w:rPr>
        <w:t xml:space="preserve"> It was noted by a peer who was observing the lesson that he felt pupil understanding would have benefitted from a demonstration of the main activity which supports my own feeling.</w:t>
      </w:r>
      <w:r w:rsidR="00D42132" w:rsidRPr="00CC6D86">
        <w:rPr>
          <w:color w:val="000000" w:themeColor="text1"/>
        </w:rPr>
        <w:t xml:space="preserve"> Additionally, it was noted by </w:t>
      </w:r>
      <w:r w:rsidR="007A598B" w:rsidRPr="00CC6D86">
        <w:rPr>
          <w:color w:val="000000" w:themeColor="text1"/>
        </w:rPr>
        <w:t>the</w:t>
      </w:r>
      <w:r w:rsidR="00D42132" w:rsidRPr="00CC6D86">
        <w:rPr>
          <w:color w:val="000000" w:themeColor="text1"/>
        </w:rPr>
        <w:t xml:space="preserve"> observing </w:t>
      </w:r>
      <w:r w:rsidR="007A598B" w:rsidRPr="00CC6D86">
        <w:rPr>
          <w:color w:val="000000" w:themeColor="text1"/>
        </w:rPr>
        <w:t xml:space="preserve">tutor </w:t>
      </w:r>
      <w:r w:rsidR="00D42132" w:rsidRPr="00CC6D86">
        <w:rPr>
          <w:color w:val="000000" w:themeColor="text1"/>
        </w:rPr>
        <w:t xml:space="preserve">that </w:t>
      </w:r>
      <w:r w:rsidR="007A598B" w:rsidRPr="00CC6D86">
        <w:rPr>
          <w:color w:val="000000" w:themeColor="text1"/>
        </w:rPr>
        <w:t xml:space="preserve">following the main task </w:t>
      </w:r>
      <w:r w:rsidR="00D42132" w:rsidRPr="00CC6D86">
        <w:rPr>
          <w:color w:val="000000" w:themeColor="text1"/>
        </w:rPr>
        <w:t xml:space="preserve">my questioning of </w:t>
      </w:r>
      <w:r w:rsidR="007A598B" w:rsidRPr="00CC6D86">
        <w:rPr>
          <w:color w:val="000000" w:themeColor="text1"/>
        </w:rPr>
        <w:t>learners</w:t>
      </w:r>
      <w:r w:rsidR="00D42132" w:rsidRPr="00CC6D86">
        <w:rPr>
          <w:color w:val="000000" w:themeColor="text1"/>
        </w:rPr>
        <w:t xml:space="preserve"> relied on </w:t>
      </w:r>
      <w:r w:rsidR="007A598B" w:rsidRPr="00CC6D86">
        <w:rPr>
          <w:color w:val="000000" w:themeColor="text1"/>
        </w:rPr>
        <w:t>learners</w:t>
      </w:r>
      <w:r w:rsidR="007D7D9A" w:rsidRPr="00CC6D86">
        <w:rPr>
          <w:color w:val="000000" w:themeColor="text1"/>
        </w:rPr>
        <w:t xml:space="preserve"> putting their hands up</w:t>
      </w:r>
      <w:r w:rsidR="00C515CF" w:rsidRPr="00CC6D86">
        <w:rPr>
          <w:color w:val="000000" w:themeColor="text1"/>
        </w:rPr>
        <w:t xml:space="preserve">. Subsequently, </w:t>
      </w:r>
      <w:r w:rsidR="007A598B" w:rsidRPr="00CC6D86">
        <w:rPr>
          <w:color w:val="000000" w:themeColor="text1"/>
        </w:rPr>
        <w:t>a</w:t>
      </w:r>
      <w:r w:rsidR="00C515CF" w:rsidRPr="00CC6D86">
        <w:rPr>
          <w:color w:val="000000" w:themeColor="text1"/>
        </w:rPr>
        <w:t xml:space="preserve"> large proportion of </w:t>
      </w:r>
      <w:r w:rsidR="00FA2737" w:rsidRPr="00CC6D86">
        <w:rPr>
          <w:color w:val="000000" w:themeColor="text1"/>
        </w:rPr>
        <w:t>teacher-</w:t>
      </w:r>
      <w:r w:rsidR="007A598B" w:rsidRPr="00CC6D86">
        <w:rPr>
          <w:color w:val="000000" w:themeColor="text1"/>
        </w:rPr>
        <w:t>learner</w:t>
      </w:r>
      <w:r w:rsidR="00FA2737" w:rsidRPr="00CC6D86">
        <w:rPr>
          <w:color w:val="000000" w:themeColor="text1"/>
        </w:rPr>
        <w:t xml:space="preserve"> discussion </w:t>
      </w:r>
      <w:r w:rsidR="00C17A9B" w:rsidRPr="00CC6D86">
        <w:rPr>
          <w:color w:val="000000" w:themeColor="text1"/>
        </w:rPr>
        <w:t>was</w:t>
      </w:r>
      <w:r w:rsidR="00593D28" w:rsidRPr="00CC6D86">
        <w:rPr>
          <w:color w:val="000000" w:themeColor="text1"/>
        </w:rPr>
        <w:t xml:space="preserve"> with </w:t>
      </w:r>
      <w:r w:rsidR="007A598B" w:rsidRPr="00CC6D86">
        <w:rPr>
          <w:color w:val="000000" w:themeColor="text1"/>
        </w:rPr>
        <w:t>learners</w:t>
      </w:r>
      <w:r w:rsidR="00593D28" w:rsidRPr="00CC6D86">
        <w:rPr>
          <w:color w:val="000000" w:themeColor="text1"/>
        </w:rPr>
        <w:t xml:space="preserve"> who felt confident enough </w:t>
      </w:r>
      <w:r w:rsidR="00EA538F" w:rsidRPr="00CC6D86">
        <w:rPr>
          <w:color w:val="000000" w:themeColor="text1"/>
        </w:rPr>
        <w:t xml:space="preserve">to speak out </w:t>
      </w:r>
      <w:r w:rsidR="001B6DAF" w:rsidRPr="00CC6D86">
        <w:rPr>
          <w:color w:val="000000" w:themeColor="text1"/>
        </w:rPr>
        <w:t xml:space="preserve">and inadvertently excluded </w:t>
      </w:r>
      <w:r w:rsidR="007A598B" w:rsidRPr="00CC6D86">
        <w:rPr>
          <w:color w:val="000000" w:themeColor="text1"/>
        </w:rPr>
        <w:t>learners</w:t>
      </w:r>
      <w:r w:rsidR="001B6DAF" w:rsidRPr="00CC6D86">
        <w:rPr>
          <w:color w:val="000000" w:themeColor="text1"/>
        </w:rPr>
        <w:t xml:space="preserve"> who may have known the answers but felt too shy to put themselves forward to answer aloud. </w:t>
      </w:r>
      <w:r w:rsidR="00C858C5" w:rsidRPr="00CC6D86">
        <w:rPr>
          <w:color w:val="000000" w:themeColor="text1"/>
        </w:rPr>
        <w:t xml:space="preserve">This method of questioning </w:t>
      </w:r>
      <w:r w:rsidR="006102FA" w:rsidRPr="00CC6D86">
        <w:rPr>
          <w:color w:val="000000" w:themeColor="text1"/>
        </w:rPr>
        <w:t xml:space="preserve">was not an intentional decision and on reflection is not a method I am happy </w:t>
      </w:r>
      <w:r w:rsidR="00944022" w:rsidRPr="00CC6D86">
        <w:rPr>
          <w:color w:val="000000" w:themeColor="text1"/>
        </w:rPr>
        <w:t>adopting as part of my teaching</w:t>
      </w:r>
      <w:r w:rsidR="006102FA" w:rsidRPr="00CC6D86">
        <w:rPr>
          <w:color w:val="000000" w:themeColor="text1"/>
        </w:rPr>
        <w:t xml:space="preserve">. </w:t>
      </w:r>
      <w:r w:rsidR="00944022" w:rsidRPr="00CC6D86">
        <w:rPr>
          <w:color w:val="000000" w:themeColor="text1"/>
        </w:rPr>
        <w:t xml:space="preserve">As I move </w:t>
      </w:r>
      <w:r w:rsidR="00761976" w:rsidRPr="00CC6D86">
        <w:rPr>
          <w:color w:val="000000" w:themeColor="text1"/>
        </w:rPr>
        <w:t>forward,</w:t>
      </w:r>
      <w:r w:rsidR="001A1938" w:rsidRPr="00CC6D86">
        <w:rPr>
          <w:color w:val="000000" w:themeColor="text1"/>
        </w:rPr>
        <w:t xml:space="preserve"> I will endeavour to adopt a hands-down approach </w:t>
      </w:r>
      <w:r w:rsidR="00761976" w:rsidRPr="00CC6D86">
        <w:rPr>
          <w:color w:val="000000" w:themeColor="text1"/>
        </w:rPr>
        <w:t>to questioning. By utilising a hands-down approach to questioning</w:t>
      </w:r>
      <w:r w:rsidR="00F27B85" w:rsidRPr="00CC6D86">
        <w:rPr>
          <w:color w:val="000000" w:themeColor="text1"/>
        </w:rPr>
        <w:t xml:space="preserve">, </w:t>
      </w:r>
      <w:r w:rsidR="00761976" w:rsidRPr="00CC6D86">
        <w:rPr>
          <w:color w:val="000000" w:themeColor="text1"/>
        </w:rPr>
        <w:t xml:space="preserve">pupils are </w:t>
      </w:r>
      <w:r w:rsidR="009F3E79" w:rsidRPr="00CC6D86">
        <w:rPr>
          <w:color w:val="000000" w:themeColor="text1"/>
        </w:rPr>
        <w:t>less likely to become complacent in lessons</w:t>
      </w:r>
      <w:r w:rsidR="00946EB8" w:rsidRPr="00CC6D86">
        <w:rPr>
          <w:color w:val="000000" w:themeColor="text1"/>
        </w:rPr>
        <w:t xml:space="preserve"> when I ask for </w:t>
      </w:r>
      <w:r w:rsidR="007A598B" w:rsidRPr="00CC6D86">
        <w:rPr>
          <w:color w:val="000000" w:themeColor="text1"/>
        </w:rPr>
        <w:t>learner’s</w:t>
      </w:r>
      <w:r w:rsidR="00946EB8" w:rsidRPr="00CC6D86">
        <w:rPr>
          <w:color w:val="000000" w:themeColor="text1"/>
        </w:rPr>
        <w:t xml:space="preserve"> responses. With a hands-up approach</w:t>
      </w:r>
      <w:r w:rsidR="00A43996" w:rsidRPr="00CC6D86">
        <w:rPr>
          <w:color w:val="000000" w:themeColor="text1"/>
        </w:rPr>
        <w:t>,</w:t>
      </w:r>
      <w:r w:rsidR="001F1F64" w:rsidRPr="00CC6D86">
        <w:rPr>
          <w:color w:val="000000" w:themeColor="text1"/>
        </w:rPr>
        <w:t xml:space="preserve"> </w:t>
      </w:r>
      <w:r w:rsidR="00600789" w:rsidRPr="00CC6D86">
        <w:rPr>
          <w:color w:val="000000" w:themeColor="text1"/>
        </w:rPr>
        <w:t xml:space="preserve">less confident </w:t>
      </w:r>
      <w:r w:rsidR="007A598B" w:rsidRPr="00CC6D86">
        <w:rPr>
          <w:color w:val="000000" w:themeColor="text1"/>
        </w:rPr>
        <w:t>learners</w:t>
      </w:r>
      <w:r w:rsidR="00600789" w:rsidRPr="00CC6D86">
        <w:rPr>
          <w:color w:val="000000" w:themeColor="text1"/>
        </w:rPr>
        <w:t xml:space="preserve"> </w:t>
      </w:r>
      <w:r w:rsidR="00A43996" w:rsidRPr="00CC6D86">
        <w:rPr>
          <w:color w:val="000000" w:themeColor="text1"/>
        </w:rPr>
        <w:t xml:space="preserve">are unlikely to think of the </w:t>
      </w:r>
      <w:r w:rsidR="003A731D" w:rsidRPr="00CC6D86">
        <w:rPr>
          <w:color w:val="000000" w:themeColor="text1"/>
        </w:rPr>
        <w:t>answers to the teacher’s questioning as they know they won’t be asked. A hands-down approach is more likely to engage a</w:t>
      </w:r>
      <w:r w:rsidR="00204DE7" w:rsidRPr="00CC6D86">
        <w:rPr>
          <w:color w:val="000000" w:themeColor="text1"/>
        </w:rPr>
        <w:t xml:space="preserve"> wider range of </w:t>
      </w:r>
      <w:r w:rsidR="007A598B" w:rsidRPr="00CC6D86">
        <w:rPr>
          <w:color w:val="000000" w:themeColor="text1"/>
        </w:rPr>
        <w:t>learners</w:t>
      </w:r>
      <w:r w:rsidR="00204DE7" w:rsidRPr="00CC6D86">
        <w:rPr>
          <w:color w:val="000000" w:themeColor="text1"/>
        </w:rPr>
        <w:t>.</w:t>
      </w:r>
    </w:p>
    <w:p w14:paraId="01E68E20" w14:textId="77777777" w:rsidR="009B4E02" w:rsidRPr="00CC6D86" w:rsidRDefault="009B4E02" w:rsidP="00FE4936">
      <w:pPr>
        <w:rPr>
          <w:color w:val="000000" w:themeColor="text1"/>
        </w:rPr>
      </w:pPr>
    </w:p>
    <w:p w14:paraId="1CE5A12F" w14:textId="15E00A86" w:rsidR="000E1B7C" w:rsidRPr="00CC6D86" w:rsidRDefault="009B4E02" w:rsidP="000E1B7C">
      <w:pPr>
        <w:rPr>
          <w:color w:val="000000" w:themeColor="text1"/>
        </w:rPr>
      </w:pPr>
      <w:r w:rsidRPr="00CC6D86">
        <w:rPr>
          <w:color w:val="000000" w:themeColor="text1"/>
        </w:rPr>
        <w:t xml:space="preserve">Although plenaries are often considered to be an activity left until the end of the lesson, they can be successfully utilised throughout a lesson. A plenary is a fundamental component of a lesson where important information can be summarised to affirm the learning that has taken </w:t>
      </w:r>
      <w:r w:rsidR="0033166C" w:rsidRPr="00CC6D86">
        <w:rPr>
          <w:color w:val="000000" w:themeColor="text1"/>
        </w:rPr>
        <w:t>pla</w:t>
      </w:r>
      <w:r w:rsidRPr="00CC6D86">
        <w:rPr>
          <w:color w:val="000000" w:themeColor="text1"/>
        </w:rPr>
        <w:t>ce and to</w:t>
      </w:r>
      <w:r w:rsidR="00F9020A" w:rsidRPr="00CC6D86">
        <w:rPr>
          <w:color w:val="000000" w:themeColor="text1"/>
        </w:rPr>
        <w:t xml:space="preserve"> provide an opportunity for learners </w:t>
      </w:r>
      <w:r w:rsidRPr="00CC6D86">
        <w:rPr>
          <w:color w:val="000000" w:themeColor="text1"/>
        </w:rPr>
        <w:t>rationalise not only what they have learned, but also how they have learned it. I chose to close my lesson with an activity entitle</w:t>
      </w:r>
      <w:r w:rsidR="00664692">
        <w:rPr>
          <w:color w:val="000000" w:themeColor="text1"/>
        </w:rPr>
        <w:t>d</w:t>
      </w:r>
      <w:r w:rsidRPr="00CC6D86">
        <w:rPr>
          <w:color w:val="000000" w:themeColor="text1"/>
        </w:rPr>
        <w:t xml:space="preserve"> Think, Pair, Share. Learners were tasked with answering questions </w:t>
      </w:r>
      <w:r w:rsidR="00F9020A" w:rsidRPr="00CC6D86">
        <w:rPr>
          <w:color w:val="000000" w:themeColor="text1"/>
        </w:rPr>
        <w:t xml:space="preserve">which were </w:t>
      </w:r>
      <w:r w:rsidRPr="00CC6D86">
        <w:rPr>
          <w:color w:val="000000" w:themeColor="text1"/>
        </w:rPr>
        <w:t>displayed on the board after discussing them with a partner. I am confident that in this instance the activity worked well, though I am aware that it may not be suitable for all classes and may provide an opportunity for unrelated conversation amongst learners. Hramiak and Hudson (</w:t>
      </w:r>
      <w:r w:rsidR="00AC4D52" w:rsidRPr="00CC6D86">
        <w:rPr>
          <w:color w:val="000000" w:themeColor="text1"/>
        </w:rPr>
        <w:t>2011</w:t>
      </w:r>
      <w:r w:rsidRPr="00CC6D86">
        <w:rPr>
          <w:color w:val="000000" w:themeColor="text1"/>
        </w:rPr>
        <w:t xml:space="preserve">) suggest that opportunity for learners to reflect on their </w:t>
      </w:r>
      <w:r w:rsidRPr="00CC6D86">
        <w:rPr>
          <w:color w:val="000000" w:themeColor="text1"/>
        </w:rPr>
        <w:lastRenderedPageBreak/>
        <w:t>progress and achievemen</w:t>
      </w:r>
      <w:r w:rsidR="005C067C" w:rsidRPr="00CC6D86">
        <w:rPr>
          <w:color w:val="000000" w:themeColor="text1"/>
        </w:rPr>
        <w:t>ts in a lesson will result in a greater chance of developing confident autonomous learners.</w:t>
      </w:r>
    </w:p>
    <w:p w14:paraId="7006E308" w14:textId="5340A310" w:rsidR="001D381A" w:rsidRPr="00CC6D86" w:rsidRDefault="001D381A" w:rsidP="000E1B7C">
      <w:pPr>
        <w:rPr>
          <w:color w:val="000000" w:themeColor="text1"/>
        </w:rPr>
      </w:pPr>
    </w:p>
    <w:p w14:paraId="5D6B7926" w14:textId="4E1E0AD8" w:rsidR="00961E8E" w:rsidRPr="00CC6D86" w:rsidRDefault="001D381A" w:rsidP="00CC6D86">
      <w:pPr>
        <w:rPr>
          <w:color w:val="000000" w:themeColor="text1"/>
        </w:rPr>
      </w:pPr>
      <w:r w:rsidRPr="00CC6D86">
        <w:rPr>
          <w:color w:val="000000" w:themeColor="text1"/>
        </w:rPr>
        <w:t xml:space="preserve">In light of my microteaching experience </w:t>
      </w:r>
      <w:r w:rsidR="004971C3" w:rsidRPr="00CC6D86">
        <w:rPr>
          <w:color w:val="000000" w:themeColor="text1"/>
        </w:rPr>
        <w:t xml:space="preserve">it </w:t>
      </w:r>
      <w:r w:rsidR="00860582" w:rsidRPr="00CC6D86">
        <w:rPr>
          <w:color w:val="000000" w:themeColor="text1"/>
        </w:rPr>
        <w:t xml:space="preserve">is </w:t>
      </w:r>
      <w:r w:rsidR="004971C3" w:rsidRPr="00CC6D86">
        <w:rPr>
          <w:color w:val="000000" w:themeColor="text1"/>
        </w:rPr>
        <w:t>clear that there are a number of areas in which I can</w:t>
      </w:r>
      <w:r w:rsidR="0070795E" w:rsidRPr="00CC6D86">
        <w:rPr>
          <w:color w:val="000000" w:themeColor="text1"/>
        </w:rPr>
        <w:t xml:space="preserve"> </w:t>
      </w:r>
      <w:r w:rsidR="004971C3" w:rsidRPr="00CC6D86">
        <w:rPr>
          <w:color w:val="000000" w:themeColor="text1"/>
        </w:rPr>
        <w:t xml:space="preserve">develop </w:t>
      </w:r>
      <w:r w:rsidR="00E23679" w:rsidRPr="00CC6D86">
        <w:rPr>
          <w:color w:val="000000" w:themeColor="text1"/>
        </w:rPr>
        <w:t xml:space="preserve">and improve as a prospective teacher. </w:t>
      </w:r>
      <w:r w:rsidR="000F7519">
        <w:rPr>
          <w:color w:val="000000" w:themeColor="text1"/>
        </w:rPr>
        <w:t>I am confident that the research I have undertaken will positively underpin my teaching practice in the future</w:t>
      </w:r>
      <w:r w:rsidR="000B06A4">
        <w:rPr>
          <w:color w:val="000000" w:themeColor="text1"/>
        </w:rPr>
        <w:t xml:space="preserve">. </w:t>
      </w:r>
      <w:r w:rsidR="00E23679" w:rsidRPr="00CC6D86">
        <w:rPr>
          <w:color w:val="000000" w:themeColor="text1"/>
        </w:rPr>
        <w:t xml:space="preserve">To ensure that I </w:t>
      </w:r>
      <w:r w:rsidR="001E2DB2" w:rsidRPr="00CC6D86">
        <w:rPr>
          <w:color w:val="000000" w:themeColor="text1"/>
        </w:rPr>
        <w:t xml:space="preserve">continue to positively develop as a teacher </w:t>
      </w:r>
      <w:r w:rsidR="00D16937" w:rsidRPr="00CC6D86">
        <w:rPr>
          <w:color w:val="000000" w:themeColor="text1"/>
        </w:rPr>
        <w:t xml:space="preserve">I have </w:t>
      </w:r>
      <w:r w:rsidR="00EA4289" w:rsidRPr="00CC6D86">
        <w:rPr>
          <w:color w:val="000000" w:themeColor="text1"/>
        </w:rPr>
        <w:t xml:space="preserve">formed an </w:t>
      </w:r>
      <w:proofErr w:type="gramStart"/>
      <w:r w:rsidR="008B7F0B" w:rsidRPr="00CC6D86">
        <w:rPr>
          <w:color w:val="000000" w:themeColor="text1"/>
        </w:rPr>
        <w:t xml:space="preserve">action </w:t>
      </w:r>
      <w:r w:rsidR="00EA0635" w:rsidRPr="00CC6D86">
        <w:rPr>
          <w:color w:val="000000" w:themeColor="text1"/>
        </w:rPr>
        <w:t xml:space="preserve">plan </w:t>
      </w:r>
      <w:r w:rsidR="008B7F0B" w:rsidRPr="00CC6D86">
        <w:rPr>
          <w:color w:val="000000" w:themeColor="text1"/>
        </w:rPr>
        <w:t xml:space="preserve">containing </w:t>
      </w:r>
      <w:r w:rsidR="00EA0635" w:rsidRPr="00CC6D86">
        <w:rPr>
          <w:color w:val="000000" w:themeColor="text1"/>
        </w:rPr>
        <w:t>specific objectives</w:t>
      </w:r>
      <w:proofErr w:type="gramEnd"/>
      <w:r w:rsidR="00EA0635" w:rsidRPr="00CC6D86">
        <w:rPr>
          <w:color w:val="000000" w:themeColor="text1"/>
        </w:rPr>
        <w:t xml:space="preserve"> that correspond to QTS standards and</w:t>
      </w:r>
      <w:r w:rsidR="00854342" w:rsidRPr="00CC6D86">
        <w:rPr>
          <w:color w:val="000000" w:themeColor="text1"/>
        </w:rPr>
        <w:t xml:space="preserve"> corresponding success criteria to indicate when I have achieved these objectives.</w:t>
      </w:r>
      <w:r w:rsidR="000B06A4">
        <w:rPr>
          <w:color w:val="000000" w:themeColor="text1"/>
        </w:rPr>
        <w:t xml:space="preserve"> </w:t>
      </w:r>
      <w:r w:rsidR="00EF085E">
        <w:rPr>
          <w:color w:val="000000" w:themeColor="text1"/>
        </w:rPr>
        <w:t xml:space="preserve">In addition to the objectives set out in </w:t>
      </w:r>
      <w:r w:rsidR="00ED3A31">
        <w:rPr>
          <w:color w:val="000000" w:themeColor="text1"/>
        </w:rPr>
        <w:t xml:space="preserve">the action plan I also intend on </w:t>
      </w:r>
      <w:r w:rsidR="00F650FC">
        <w:rPr>
          <w:color w:val="000000" w:themeColor="text1"/>
        </w:rPr>
        <w:t xml:space="preserve">immersing myself in </w:t>
      </w:r>
      <w:r w:rsidR="00FC44C2">
        <w:rPr>
          <w:color w:val="000000" w:themeColor="text1"/>
        </w:rPr>
        <w:t>reading peer reviewed</w:t>
      </w:r>
      <w:r w:rsidR="0085286E">
        <w:rPr>
          <w:color w:val="000000" w:themeColor="text1"/>
        </w:rPr>
        <w:t xml:space="preserve"> literature in education to </w:t>
      </w:r>
      <w:r w:rsidR="001000F0">
        <w:rPr>
          <w:color w:val="000000" w:themeColor="text1"/>
        </w:rPr>
        <w:t>further my knowledge.</w:t>
      </w:r>
      <w:bookmarkStart w:id="4" w:name="_GoBack"/>
      <w:bookmarkEnd w:id="4"/>
    </w:p>
    <w:p w14:paraId="36001814" w14:textId="6A68F35B" w:rsidR="00CC6D86" w:rsidRPr="00CC6D86" w:rsidRDefault="00CC6D86">
      <w:pPr>
        <w:spacing w:after="160" w:line="259" w:lineRule="auto"/>
        <w:rPr>
          <w:color w:val="000000" w:themeColor="text1"/>
        </w:rPr>
      </w:pPr>
      <w:r w:rsidRPr="00CC6D86">
        <w:rPr>
          <w:color w:val="000000" w:themeColor="text1"/>
        </w:rPr>
        <w:br w:type="page"/>
      </w:r>
    </w:p>
    <w:p w14:paraId="5C9C18C7" w14:textId="369F0CD4" w:rsidR="00961E8E" w:rsidRPr="00CC6D86" w:rsidRDefault="00961E8E" w:rsidP="00CC6D86">
      <w:pPr>
        <w:pStyle w:val="Heading1"/>
        <w:rPr>
          <w:rFonts w:asciiTheme="minorHAnsi" w:hAnsiTheme="minorHAnsi" w:cstheme="minorHAnsi"/>
          <w:color w:val="000000" w:themeColor="text1"/>
          <w:sz w:val="28"/>
          <w:szCs w:val="28"/>
        </w:rPr>
      </w:pPr>
      <w:bookmarkStart w:id="5" w:name="_Toc530772375"/>
      <w:r w:rsidRPr="00CC6D86">
        <w:rPr>
          <w:rFonts w:asciiTheme="minorHAnsi" w:hAnsiTheme="minorHAnsi" w:cstheme="minorHAnsi"/>
          <w:color w:val="000000" w:themeColor="text1"/>
          <w:sz w:val="28"/>
          <w:szCs w:val="28"/>
        </w:rPr>
        <w:lastRenderedPageBreak/>
        <w:t>Reference List</w:t>
      </w:r>
      <w:bookmarkEnd w:id="5"/>
    </w:p>
    <w:p w14:paraId="58DF8540" w14:textId="77777777" w:rsidR="00961E8E" w:rsidRPr="00CC6D86" w:rsidRDefault="00961E8E" w:rsidP="00961E8E">
      <w:pPr>
        <w:rPr>
          <w:color w:val="000000" w:themeColor="text1"/>
        </w:rPr>
      </w:pPr>
      <w:r w:rsidRPr="00CC6D86">
        <w:rPr>
          <w:color w:val="000000" w:themeColor="text1"/>
        </w:rPr>
        <w:t>Anderson, L. (2001). A Taxonomy for Learning, Teaching, and Assessing: A Revision of Bloom's Taxonomy of Educational Objectives. London: Longman.</w:t>
      </w:r>
    </w:p>
    <w:p w14:paraId="4E51C22A" w14:textId="77777777" w:rsidR="00961E8E" w:rsidRPr="00CC6D86" w:rsidRDefault="00961E8E" w:rsidP="00961E8E">
      <w:pPr>
        <w:rPr>
          <w:color w:val="000000" w:themeColor="text1"/>
        </w:rPr>
      </w:pPr>
    </w:p>
    <w:p w14:paraId="6360F78F" w14:textId="77777777" w:rsidR="00961E8E" w:rsidRPr="00CC6D86" w:rsidRDefault="00961E8E" w:rsidP="00961E8E">
      <w:pPr>
        <w:rPr>
          <w:color w:val="000000" w:themeColor="text1"/>
        </w:rPr>
      </w:pPr>
      <w:r w:rsidRPr="00CC6D86">
        <w:rPr>
          <w:rFonts w:eastAsia="Arial Unicode MS" w:hint="eastAsia"/>
          <w:color w:val="000000" w:themeColor="text1"/>
        </w:rPr>
        <w:t>BLOOM, B. S. (1956). Taxonomy of educational objectives; the classification of educational goals. New York, Longmans, Green.</w:t>
      </w:r>
    </w:p>
    <w:p w14:paraId="76ED2B4A" w14:textId="77777777" w:rsidR="00961E8E" w:rsidRPr="00CC6D86" w:rsidRDefault="00961E8E" w:rsidP="00961E8E">
      <w:pPr>
        <w:rPr>
          <w:color w:val="000000" w:themeColor="text1"/>
        </w:rPr>
      </w:pPr>
    </w:p>
    <w:p w14:paraId="120294D5" w14:textId="77777777" w:rsidR="00961E8E" w:rsidRPr="00CC6D86" w:rsidRDefault="00961E8E" w:rsidP="00961E8E">
      <w:pPr>
        <w:rPr>
          <w:color w:val="000000" w:themeColor="text1"/>
        </w:rPr>
      </w:pPr>
      <w:r w:rsidRPr="00CC6D86">
        <w:rPr>
          <w:color w:val="000000" w:themeColor="text1"/>
        </w:rPr>
        <w:t>Capel, S., Leask, M. and Turner, T. (2009). Learning to teach in the secondary school. 5th ed. London: Routledge.</w:t>
      </w:r>
    </w:p>
    <w:p w14:paraId="112F9C96" w14:textId="77777777" w:rsidR="00961E8E" w:rsidRPr="00CC6D86" w:rsidRDefault="00961E8E" w:rsidP="00961E8E">
      <w:pPr>
        <w:rPr>
          <w:color w:val="000000" w:themeColor="text1"/>
        </w:rPr>
      </w:pPr>
    </w:p>
    <w:p w14:paraId="3E0DE60E" w14:textId="0814633C" w:rsidR="00961E8E" w:rsidRPr="00CC6D86" w:rsidRDefault="00961E8E" w:rsidP="00961E8E">
      <w:pPr>
        <w:rPr>
          <w:color w:val="000000" w:themeColor="text1"/>
        </w:rPr>
      </w:pPr>
      <w:r w:rsidRPr="00CC6D86">
        <w:rPr>
          <w:color w:val="000000" w:themeColor="text1"/>
        </w:rPr>
        <w:t>Davis, B. (2009). Tools for Teaching. San Francisco, Calif.: Jossey-Bass.</w:t>
      </w:r>
    </w:p>
    <w:p w14:paraId="3ACCD2E4" w14:textId="77777777" w:rsidR="00961E8E" w:rsidRPr="00CC6D86" w:rsidRDefault="00961E8E" w:rsidP="00961E8E">
      <w:pPr>
        <w:rPr>
          <w:color w:val="000000" w:themeColor="text1"/>
        </w:rPr>
      </w:pPr>
      <w:r w:rsidRPr="00CC6D86">
        <w:rPr>
          <w:color w:val="000000" w:themeColor="text1"/>
        </w:rPr>
        <w:t>Developing the Curriculum Cymreig. (2003). [ebook] Cardiff. Available at: http://learning.gov.wales/docs/learningwales/publications/130424-developing-the-curriculum-cymreig-en.pdf [Accessed 23 Nov. 2018].</w:t>
      </w:r>
    </w:p>
    <w:p w14:paraId="06AD9C49" w14:textId="77777777" w:rsidR="00961E8E" w:rsidRPr="00CC6D86" w:rsidRDefault="00961E8E" w:rsidP="00961E8E">
      <w:pPr>
        <w:rPr>
          <w:color w:val="000000" w:themeColor="text1"/>
        </w:rPr>
      </w:pPr>
    </w:p>
    <w:p w14:paraId="45EC3EFC" w14:textId="77777777" w:rsidR="00961E8E" w:rsidRPr="00CC6D86" w:rsidRDefault="00961E8E" w:rsidP="00961E8E">
      <w:pPr>
        <w:rPr>
          <w:color w:val="000000" w:themeColor="text1"/>
        </w:rPr>
      </w:pPr>
      <w:r w:rsidRPr="00CC6D86">
        <w:rPr>
          <w:color w:val="000000" w:themeColor="text1"/>
        </w:rPr>
        <w:t>Diamond, R. (1998). Clarifying instructional goals and objectives. Designing and assessing courses and curricula: A practical guide. San Francisco, CA: Jossey-Bass</w:t>
      </w:r>
    </w:p>
    <w:p w14:paraId="14B89FFD" w14:textId="77777777" w:rsidR="00961E8E" w:rsidRPr="00CC6D86" w:rsidRDefault="00961E8E" w:rsidP="00961E8E">
      <w:pPr>
        <w:rPr>
          <w:color w:val="000000" w:themeColor="text1"/>
        </w:rPr>
      </w:pPr>
    </w:p>
    <w:p w14:paraId="362F8497" w14:textId="77777777" w:rsidR="00961E8E" w:rsidRPr="00CC6D86" w:rsidRDefault="00961E8E" w:rsidP="00961E8E">
      <w:pPr>
        <w:rPr>
          <w:color w:val="000000" w:themeColor="text1"/>
        </w:rPr>
      </w:pPr>
      <w:r w:rsidRPr="00CC6D86">
        <w:rPr>
          <w:color w:val="000000" w:themeColor="text1"/>
        </w:rPr>
        <w:t>EDDY, C.M. and KUEHNERT, E.A., 2018. THE ADVANCEMENT OF TEACHER QUESTIONS IN MATHEMATICS EDUCATION. American Educational History Journal</w:t>
      </w:r>
    </w:p>
    <w:p w14:paraId="56345C7B" w14:textId="77777777" w:rsidR="00961E8E" w:rsidRPr="00CC6D86" w:rsidRDefault="00961E8E" w:rsidP="00961E8E">
      <w:pPr>
        <w:rPr>
          <w:color w:val="000000" w:themeColor="text1"/>
        </w:rPr>
      </w:pPr>
    </w:p>
    <w:p w14:paraId="198EB84E" w14:textId="77777777" w:rsidR="00961E8E" w:rsidRPr="00CC6D86" w:rsidRDefault="00961E8E" w:rsidP="00961E8E">
      <w:pPr>
        <w:rPr>
          <w:color w:val="000000" w:themeColor="text1"/>
        </w:rPr>
      </w:pPr>
      <w:r w:rsidRPr="00CC6D86">
        <w:rPr>
          <w:color w:val="000000" w:themeColor="text1"/>
        </w:rPr>
        <w:t xml:space="preserve">Faulconer, E. K. (2017). Increasing Student Interactions With Learning Objectives. Journal of College Science Teaching, 46(5). Retrieved from </w:t>
      </w:r>
      <w:hyperlink r:id="rId11" w:history="1">
        <w:r w:rsidRPr="00CC6D86">
          <w:rPr>
            <w:rStyle w:val="Hyperlink"/>
            <w:color w:val="000000" w:themeColor="text1"/>
          </w:rPr>
          <w:t>https://commons.erau.edu/publication/462</w:t>
        </w:r>
      </w:hyperlink>
    </w:p>
    <w:p w14:paraId="4B04B0B0" w14:textId="77777777" w:rsidR="00961E8E" w:rsidRPr="00CC6D86" w:rsidRDefault="00961E8E" w:rsidP="00961E8E">
      <w:pPr>
        <w:rPr>
          <w:color w:val="000000" w:themeColor="text1"/>
        </w:rPr>
      </w:pPr>
    </w:p>
    <w:p w14:paraId="3ADD9151" w14:textId="13414BC6" w:rsidR="00961E8E" w:rsidRPr="00CC6D86" w:rsidRDefault="00961E8E" w:rsidP="00961E8E">
      <w:pPr>
        <w:rPr>
          <w:color w:val="000000" w:themeColor="text1"/>
        </w:rPr>
      </w:pPr>
      <w:r w:rsidRPr="00CC6D86">
        <w:rPr>
          <w:color w:val="000000" w:themeColor="text1"/>
        </w:rPr>
        <w:t>Gardner, H. (1983). Frames of mind. London: Fontana.</w:t>
      </w:r>
    </w:p>
    <w:p w14:paraId="0DFB2DE7" w14:textId="77777777" w:rsidR="00961E8E" w:rsidRPr="00CC6D86" w:rsidRDefault="00961E8E" w:rsidP="00961E8E">
      <w:pPr>
        <w:rPr>
          <w:color w:val="000000" w:themeColor="text1"/>
        </w:rPr>
      </w:pPr>
    </w:p>
    <w:p w14:paraId="611CA53E" w14:textId="77777777" w:rsidR="00961E8E" w:rsidRPr="00CC6D86" w:rsidRDefault="00961E8E" w:rsidP="00961E8E">
      <w:pPr>
        <w:rPr>
          <w:color w:val="000000" w:themeColor="text1"/>
        </w:rPr>
      </w:pPr>
      <w:r w:rsidRPr="00CC6D86">
        <w:rPr>
          <w:color w:val="000000" w:themeColor="text1"/>
        </w:rPr>
        <w:t>Government, W. (2014). Literacy and Numeracy Framework. [online] Learning.gov.wales. Available at: http://learning.gov.wales/resources/browse-all/nlnf/?lang=en [Accessed 23 Nov. 2018].</w:t>
      </w:r>
    </w:p>
    <w:p w14:paraId="781CA1D9" w14:textId="77777777" w:rsidR="00961E8E" w:rsidRPr="00CC6D86" w:rsidRDefault="00961E8E" w:rsidP="00961E8E">
      <w:pPr>
        <w:rPr>
          <w:color w:val="000000" w:themeColor="text1"/>
        </w:rPr>
      </w:pPr>
    </w:p>
    <w:p w14:paraId="0930FB12" w14:textId="77777777" w:rsidR="00961E8E" w:rsidRPr="00CC6D86" w:rsidRDefault="00961E8E" w:rsidP="00961E8E">
      <w:pPr>
        <w:rPr>
          <w:color w:val="000000" w:themeColor="text1"/>
        </w:rPr>
      </w:pPr>
      <w:r w:rsidRPr="00CC6D86">
        <w:rPr>
          <w:color w:val="000000" w:themeColor="text1"/>
        </w:rPr>
        <w:t>Government, W. (2018). Digital Competence Framework. [online] Learning.gov.wales. Available at: http://learning.gov.wales/resources/browse-all/digital-competence-framework/?lang=en [Accessed 23 Nov. 2018].</w:t>
      </w:r>
    </w:p>
    <w:p w14:paraId="7D7A051A" w14:textId="77777777" w:rsidR="00961E8E" w:rsidRPr="00CC6D86" w:rsidRDefault="00961E8E" w:rsidP="00961E8E">
      <w:pPr>
        <w:rPr>
          <w:color w:val="000000" w:themeColor="text1"/>
        </w:rPr>
      </w:pPr>
    </w:p>
    <w:p w14:paraId="40CEA3E7" w14:textId="371C976A" w:rsidR="00961E8E" w:rsidRPr="00CC6D86" w:rsidRDefault="00961E8E" w:rsidP="00961E8E">
      <w:pPr>
        <w:rPr>
          <w:color w:val="000000" w:themeColor="text1"/>
        </w:rPr>
      </w:pPr>
      <w:r w:rsidRPr="00CC6D86">
        <w:rPr>
          <w:color w:val="000000" w:themeColor="text1"/>
        </w:rPr>
        <w:t>Griggs, LeeAnn; Barney, Sally; Brown-Sederberg, Janet; Collins, Elizabeth; Keith, Susan; and Iannacci, Lisa (2009) "Varying Pedagogy to Address Student Multiple Intelligences," Human Architecture: Journal of the Sociology of Self-Knowledge: Vol. 7 : Iss. 1 , Article 6. </w:t>
      </w:r>
      <w:r w:rsidRPr="00CC6D86">
        <w:rPr>
          <w:color w:val="000000" w:themeColor="text1"/>
        </w:rPr>
        <w:br/>
        <w:t xml:space="preserve">Available at: </w:t>
      </w:r>
      <w:hyperlink r:id="rId12" w:history="1">
        <w:r w:rsidRPr="00CC6D86">
          <w:rPr>
            <w:rStyle w:val="Hyperlink"/>
            <w:color w:val="000000" w:themeColor="text1"/>
          </w:rPr>
          <w:t>https://scholarworks.umb.edu/humanarchitecture/vol7/iss1/6</w:t>
        </w:r>
      </w:hyperlink>
    </w:p>
    <w:p w14:paraId="4D22BFA3" w14:textId="77777777" w:rsidR="00961E8E" w:rsidRPr="00CC6D86" w:rsidRDefault="00961E8E" w:rsidP="00961E8E">
      <w:pPr>
        <w:rPr>
          <w:color w:val="000000" w:themeColor="text1"/>
        </w:rPr>
      </w:pPr>
    </w:p>
    <w:p w14:paraId="3F58B997" w14:textId="77777777" w:rsidR="00961E8E" w:rsidRPr="00CC6D86" w:rsidRDefault="00961E8E" w:rsidP="00961E8E">
      <w:pPr>
        <w:rPr>
          <w:color w:val="000000" w:themeColor="text1"/>
        </w:rPr>
      </w:pPr>
      <w:r w:rsidRPr="00CC6D86">
        <w:rPr>
          <w:color w:val="000000" w:themeColor="text1"/>
        </w:rPr>
        <w:t>Hramiak, A. and Hudson, T. (2011). Understanding learning and teaching in secondary schools. Harlow: Longman.</w:t>
      </w:r>
    </w:p>
    <w:p w14:paraId="491EC088" w14:textId="77777777" w:rsidR="00961E8E" w:rsidRPr="00CC6D86" w:rsidRDefault="00961E8E" w:rsidP="00961E8E">
      <w:pPr>
        <w:rPr>
          <w:color w:val="000000" w:themeColor="text1"/>
        </w:rPr>
      </w:pPr>
    </w:p>
    <w:p w14:paraId="436A7F11" w14:textId="77777777" w:rsidR="00961E8E" w:rsidRPr="00CC6D86" w:rsidRDefault="00961E8E" w:rsidP="00961E8E">
      <w:pPr>
        <w:rPr>
          <w:color w:val="000000" w:themeColor="text1"/>
        </w:rPr>
      </w:pPr>
      <w:r w:rsidRPr="00CC6D86">
        <w:rPr>
          <w:color w:val="000000" w:themeColor="text1"/>
        </w:rPr>
        <w:t>Information and communication technology in the National Curriculum for Wales. (2008). [ebook] Cardiff: Welsh Assembly Government, p.14. Available at: http://learning.gov.wales/docs/learningwales/publications/130424-ict-in-the-national-curriculum-for-wales-en-v2.pdf [Accessed 23 Nov. 2018].</w:t>
      </w:r>
    </w:p>
    <w:p w14:paraId="060528D4" w14:textId="77777777" w:rsidR="00961E8E" w:rsidRPr="00CC6D86" w:rsidRDefault="00961E8E" w:rsidP="00961E8E">
      <w:pPr>
        <w:rPr>
          <w:color w:val="000000" w:themeColor="text1"/>
        </w:rPr>
      </w:pPr>
    </w:p>
    <w:p w14:paraId="290C028F" w14:textId="67997AB4" w:rsidR="00961E8E" w:rsidRPr="00CC6D86" w:rsidRDefault="00961E8E" w:rsidP="00961E8E">
      <w:pPr>
        <w:rPr>
          <w:color w:val="000000" w:themeColor="text1"/>
        </w:rPr>
      </w:pPr>
      <w:r w:rsidRPr="00CC6D86">
        <w:rPr>
          <w:color w:val="000000" w:themeColor="text1"/>
        </w:rPr>
        <w:t>Marzano, R. (2009). Designing and teaching learning goals and objectives: Classroom strategies that work. Bloomington, IN</w:t>
      </w:r>
    </w:p>
    <w:p w14:paraId="0EFC13E7" w14:textId="77777777" w:rsidR="00961E8E" w:rsidRPr="00CC6D86" w:rsidRDefault="00961E8E" w:rsidP="00961E8E">
      <w:pPr>
        <w:rPr>
          <w:color w:val="000000" w:themeColor="text1"/>
        </w:rPr>
      </w:pPr>
    </w:p>
    <w:p w14:paraId="6D30B71F" w14:textId="77777777" w:rsidR="00961E8E" w:rsidRPr="00CC6D86" w:rsidRDefault="00961E8E" w:rsidP="00961E8E">
      <w:pPr>
        <w:rPr>
          <w:color w:val="000000" w:themeColor="text1"/>
        </w:rPr>
      </w:pPr>
      <w:r w:rsidRPr="00CC6D86">
        <w:rPr>
          <w:color w:val="000000" w:themeColor="text1"/>
        </w:rPr>
        <w:t>Piaget, J. (1936). Origins of intelligence in the child. London: Routledge &amp; Kegan Paul.</w:t>
      </w:r>
    </w:p>
    <w:p w14:paraId="779431F2" w14:textId="77777777" w:rsidR="00961E8E" w:rsidRPr="00CC6D86" w:rsidRDefault="00961E8E" w:rsidP="00961E8E">
      <w:pPr>
        <w:rPr>
          <w:color w:val="000000" w:themeColor="text1"/>
        </w:rPr>
      </w:pPr>
    </w:p>
    <w:p w14:paraId="456CA016" w14:textId="77777777" w:rsidR="00961E8E" w:rsidRPr="00CC6D86" w:rsidRDefault="00961E8E" w:rsidP="00961E8E">
      <w:pPr>
        <w:rPr>
          <w:color w:val="000000" w:themeColor="text1"/>
        </w:rPr>
      </w:pPr>
      <w:r w:rsidRPr="00CC6D86">
        <w:rPr>
          <w:color w:val="000000" w:themeColor="text1"/>
        </w:rPr>
        <w:t>Reigeluth, C. M. (1999). The elaboration theory: Guidance for scope and sequence decisions. Instructional design theories and models: A new paradigm of instructional theory</w:t>
      </w:r>
    </w:p>
    <w:p w14:paraId="75D5E055" w14:textId="77777777" w:rsidR="00961E8E" w:rsidRPr="00CC6D86" w:rsidRDefault="00961E8E" w:rsidP="00961E8E">
      <w:pPr>
        <w:rPr>
          <w:color w:val="000000" w:themeColor="text1"/>
        </w:rPr>
      </w:pPr>
    </w:p>
    <w:p w14:paraId="7FA44E7D" w14:textId="77777777" w:rsidR="00961E8E" w:rsidRPr="00CC6D86" w:rsidRDefault="00961E8E" w:rsidP="00961E8E">
      <w:pPr>
        <w:rPr>
          <w:color w:val="000000" w:themeColor="text1"/>
        </w:rPr>
      </w:pPr>
      <w:r w:rsidRPr="00CC6D86">
        <w:rPr>
          <w:color w:val="000000" w:themeColor="text1"/>
        </w:rPr>
        <w:t>The Annual Report of Her Majesty's Chief Inspector of Education and Training in Wales 2016-2017. (2017). [ebook] Estyn. Available at: https://www.estyn.gov.wales/sites/default/files/documents/Estyn_Annual%20Report_2018_English_Accessible.pdf [Accessed 23 Nov. 2018].</w:t>
      </w:r>
    </w:p>
    <w:p w14:paraId="0B4D177D" w14:textId="77777777" w:rsidR="00961E8E" w:rsidRPr="00CC6D86" w:rsidRDefault="00961E8E" w:rsidP="00961E8E">
      <w:pPr>
        <w:rPr>
          <w:color w:val="000000" w:themeColor="text1"/>
        </w:rPr>
      </w:pPr>
    </w:p>
    <w:p w14:paraId="5D64033A" w14:textId="77777777" w:rsidR="00961E8E" w:rsidRPr="00CC6D86" w:rsidRDefault="00961E8E" w:rsidP="00961E8E">
      <w:pPr>
        <w:rPr>
          <w:color w:val="000000" w:themeColor="text1"/>
        </w:rPr>
      </w:pPr>
      <w:r w:rsidRPr="00CC6D86">
        <w:rPr>
          <w:color w:val="000000" w:themeColor="text1"/>
        </w:rPr>
        <w:t>van de Pol, J., Volman, M. and Beishuizen, J. (2011). Promoting teacher scaffolding in small-group work: A contingency perspective. Teaching and Teacher Education. [online] Available at: https://s3.amazonaws.com/academia.edu.documents/40304313/VandePolVolmanBeishuizen2012_TATE_in_press.pdf?AWSAccessKeyId=AKIAIWOWYYGZ2Y53UL3A&amp;Expires=1543010535&amp;Signature=Z4SLGq6hXoBbkR8wBC%2BhZLYMN0k%3D&amp;response-content-disposition=inline%3B%20filename%3DPromoting_teacher_scaffolding_in_small-g.pdf [Accessed 23 Nov. 2018].</w:t>
      </w:r>
    </w:p>
    <w:p w14:paraId="278AD294" w14:textId="77777777" w:rsidR="00961E8E" w:rsidRPr="00CC6D86" w:rsidRDefault="00961E8E" w:rsidP="00961E8E">
      <w:pPr>
        <w:rPr>
          <w:color w:val="000000" w:themeColor="text1"/>
        </w:rPr>
      </w:pPr>
    </w:p>
    <w:p w14:paraId="60DC9E9C" w14:textId="77777777" w:rsidR="00961E8E" w:rsidRPr="00CC6D86" w:rsidRDefault="00961E8E" w:rsidP="00961E8E">
      <w:pPr>
        <w:rPr>
          <w:color w:val="000000" w:themeColor="text1"/>
        </w:rPr>
      </w:pPr>
      <w:r w:rsidRPr="00CC6D86">
        <w:rPr>
          <w:color w:val="000000" w:themeColor="text1"/>
        </w:rPr>
        <w:t>Vygotskij, L. and Cole, M. (1981). Mind in Society. Cambridge, Mass: Harvard Univ. Press.</w:t>
      </w:r>
    </w:p>
    <w:p w14:paraId="13BD4C23" w14:textId="77777777" w:rsidR="00961E8E" w:rsidRPr="00CC6D86" w:rsidRDefault="00961E8E" w:rsidP="00961E8E">
      <w:pPr>
        <w:rPr>
          <w:color w:val="000000" w:themeColor="text1"/>
        </w:rPr>
      </w:pPr>
    </w:p>
    <w:p w14:paraId="0ABDBF03" w14:textId="77777777" w:rsidR="00961E8E" w:rsidRPr="00CC6D86" w:rsidRDefault="00961E8E" w:rsidP="00961E8E">
      <w:pPr>
        <w:rPr>
          <w:color w:val="000000" w:themeColor="text1"/>
        </w:rPr>
      </w:pPr>
      <w:r w:rsidRPr="00CC6D86">
        <w:rPr>
          <w:color w:val="000000" w:themeColor="text1"/>
        </w:rPr>
        <w:t>Watson, J. (1913). Psychology as the behaviorist views it. Psychological Review, 20(2), pp.158-177.</w:t>
      </w:r>
    </w:p>
    <w:p w14:paraId="601EA26B" w14:textId="77777777" w:rsidR="00961E8E" w:rsidRPr="00CC6D86" w:rsidRDefault="00961E8E" w:rsidP="00961E8E">
      <w:pPr>
        <w:rPr>
          <w:color w:val="000000" w:themeColor="text1"/>
        </w:rPr>
      </w:pPr>
    </w:p>
    <w:p w14:paraId="685C8BBF" w14:textId="1EBCDD2F" w:rsidR="00961E8E" w:rsidRPr="00CC6D86" w:rsidRDefault="00961E8E" w:rsidP="00961E8E">
      <w:pPr>
        <w:rPr>
          <w:color w:val="000000" w:themeColor="text1"/>
        </w:rPr>
      </w:pPr>
      <w:r w:rsidRPr="00CC6D86">
        <w:rPr>
          <w:color w:val="000000" w:themeColor="text1"/>
        </w:rPr>
        <w:t>Wood, D., Bruner, J., &amp; Ross, G. (1976). The role of tutoring in problem solving. Journal of Child Psychology and Child Psychiatry</w:t>
      </w:r>
    </w:p>
    <w:p w14:paraId="1B8EE539" w14:textId="77777777" w:rsidR="00961E8E" w:rsidRPr="00CC6D86" w:rsidRDefault="00961E8E" w:rsidP="00FE4936">
      <w:pPr>
        <w:rPr>
          <w:b/>
          <w:color w:val="000000" w:themeColor="text1"/>
          <w:sz w:val="32"/>
        </w:rPr>
      </w:pPr>
    </w:p>
    <w:sectPr w:rsidR="00961E8E" w:rsidRPr="00CC6D86" w:rsidSect="00FE4936">
      <w:headerReference w:type="default" r:id="rId13"/>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919BBB" w14:textId="77777777" w:rsidR="006D397D" w:rsidRDefault="006D397D" w:rsidP="00FE4936">
      <w:r>
        <w:separator/>
      </w:r>
    </w:p>
  </w:endnote>
  <w:endnote w:type="continuationSeparator" w:id="0">
    <w:p w14:paraId="4EE575DF" w14:textId="77777777" w:rsidR="006D397D" w:rsidRDefault="006D397D" w:rsidP="00FE49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18433950"/>
      <w:docPartObj>
        <w:docPartGallery w:val="Page Numbers (Bottom of Page)"/>
        <w:docPartUnique/>
      </w:docPartObj>
    </w:sdtPr>
    <w:sdtEndPr>
      <w:rPr>
        <w:color w:val="7F7F7F" w:themeColor="background1" w:themeShade="7F"/>
        <w:spacing w:val="60"/>
      </w:rPr>
    </w:sdtEndPr>
    <w:sdtContent>
      <w:p w14:paraId="31FABA22" w14:textId="64AD1FC4" w:rsidR="00FE4936" w:rsidRPr="00CC6D86" w:rsidRDefault="00FE4936" w:rsidP="00CC6D86">
        <w:pPr>
          <w:pStyle w:val="Footer"/>
          <w:pBdr>
            <w:top w:val="single" w:sz="4" w:space="1" w:color="D9D9D9" w:themeColor="background1" w:themeShade="D9"/>
          </w:pBdr>
          <w:jc w:val="right"/>
          <w:rPr>
            <w:color w:val="7F7F7F" w:themeColor="background1" w:themeShade="7F"/>
            <w:spacing w:val="60"/>
          </w:rPr>
        </w:pPr>
        <w:r>
          <w:fldChar w:fldCharType="begin"/>
        </w:r>
        <w:r>
          <w:instrText xml:space="preserve"> PAGE   \* MERGEFORMAT </w:instrText>
        </w:r>
        <w:r>
          <w:fldChar w:fldCharType="separate"/>
        </w:r>
        <w:r w:rsidR="00F25B5D">
          <w:rPr>
            <w:noProof/>
          </w:rPr>
          <w:t>10</w:t>
        </w:r>
        <w:r>
          <w:rPr>
            <w:noProof/>
          </w:rPr>
          <w:fldChar w:fldCharType="end"/>
        </w:r>
        <w:r>
          <w:t xml:space="preserve"> | </w:t>
        </w:r>
        <w:r>
          <w:rPr>
            <w:color w:val="7F7F7F" w:themeColor="background1" w:themeShade="7F"/>
            <w:spacing w:val="60"/>
          </w:rPr>
          <w:t>Page</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1CA0F6" w14:textId="77777777" w:rsidR="006D397D" w:rsidRDefault="006D397D" w:rsidP="00FE4936">
      <w:r>
        <w:separator/>
      </w:r>
    </w:p>
  </w:footnote>
  <w:footnote w:type="continuationSeparator" w:id="0">
    <w:p w14:paraId="7F5B2FC5" w14:textId="77777777" w:rsidR="006D397D" w:rsidRDefault="006D397D" w:rsidP="00FE49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6ECE9E" w14:textId="77777777" w:rsidR="00FE4936" w:rsidRDefault="00FE49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05790"/>
    <w:multiLevelType w:val="hybridMultilevel"/>
    <w:tmpl w:val="E2A8C8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96556D"/>
    <w:multiLevelType w:val="hybridMultilevel"/>
    <w:tmpl w:val="C640FFE0"/>
    <w:lvl w:ilvl="0" w:tplc="489E434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8903B00"/>
    <w:multiLevelType w:val="multilevel"/>
    <w:tmpl w:val="83F83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80B2334"/>
    <w:multiLevelType w:val="hybridMultilevel"/>
    <w:tmpl w:val="8ADA2D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A151515"/>
    <w:multiLevelType w:val="hybridMultilevel"/>
    <w:tmpl w:val="FF7A7B2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2691197"/>
    <w:multiLevelType w:val="hybridMultilevel"/>
    <w:tmpl w:val="E76EE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0"/>
  </w:num>
  <w:num w:numId="4">
    <w:abstractNumId w:val="1"/>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936"/>
    <w:rsid w:val="0001378B"/>
    <w:rsid w:val="000165D5"/>
    <w:rsid w:val="0001701C"/>
    <w:rsid w:val="000211CD"/>
    <w:rsid w:val="0004227D"/>
    <w:rsid w:val="00046408"/>
    <w:rsid w:val="000467CD"/>
    <w:rsid w:val="00052718"/>
    <w:rsid w:val="00060230"/>
    <w:rsid w:val="00065913"/>
    <w:rsid w:val="0006674C"/>
    <w:rsid w:val="0007749B"/>
    <w:rsid w:val="00084CD9"/>
    <w:rsid w:val="0008769A"/>
    <w:rsid w:val="00091371"/>
    <w:rsid w:val="00091B69"/>
    <w:rsid w:val="000A65CE"/>
    <w:rsid w:val="000B06A4"/>
    <w:rsid w:val="000B147D"/>
    <w:rsid w:val="000B4D78"/>
    <w:rsid w:val="000C13E0"/>
    <w:rsid w:val="000D282A"/>
    <w:rsid w:val="000D419A"/>
    <w:rsid w:val="000D4E18"/>
    <w:rsid w:val="000D538E"/>
    <w:rsid w:val="000D5C5A"/>
    <w:rsid w:val="000E154F"/>
    <w:rsid w:val="000E1B7C"/>
    <w:rsid w:val="000E1FF6"/>
    <w:rsid w:val="000F38D5"/>
    <w:rsid w:val="000F6F2B"/>
    <w:rsid w:val="000F70AB"/>
    <w:rsid w:val="000F7519"/>
    <w:rsid w:val="001000F0"/>
    <w:rsid w:val="00113584"/>
    <w:rsid w:val="00115CC0"/>
    <w:rsid w:val="00117637"/>
    <w:rsid w:val="0012520F"/>
    <w:rsid w:val="001433D4"/>
    <w:rsid w:val="00155D39"/>
    <w:rsid w:val="00171EDD"/>
    <w:rsid w:val="00172880"/>
    <w:rsid w:val="001818FA"/>
    <w:rsid w:val="00181AE2"/>
    <w:rsid w:val="0018589C"/>
    <w:rsid w:val="00191A22"/>
    <w:rsid w:val="001959C2"/>
    <w:rsid w:val="001A1938"/>
    <w:rsid w:val="001A4339"/>
    <w:rsid w:val="001A47DC"/>
    <w:rsid w:val="001A5C47"/>
    <w:rsid w:val="001B1F27"/>
    <w:rsid w:val="001B31B4"/>
    <w:rsid w:val="001B6176"/>
    <w:rsid w:val="001B6DAF"/>
    <w:rsid w:val="001C1A41"/>
    <w:rsid w:val="001D381A"/>
    <w:rsid w:val="001E2DB2"/>
    <w:rsid w:val="001F1F64"/>
    <w:rsid w:val="001F5D46"/>
    <w:rsid w:val="00204DE7"/>
    <w:rsid w:val="0020546B"/>
    <w:rsid w:val="0023608B"/>
    <w:rsid w:val="00244413"/>
    <w:rsid w:val="0027456A"/>
    <w:rsid w:val="00284B36"/>
    <w:rsid w:val="002941EF"/>
    <w:rsid w:val="00294BC3"/>
    <w:rsid w:val="002A2A17"/>
    <w:rsid w:val="002B4DA0"/>
    <w:rsid w:val="002C20F1"/>
    <w:rsid w:val="002D6E7B"/>
    <w:rsid w:val="002E0BB2"/>
    <w:rsid w:val="002E4443"/>
    <w:rsid w:val="002E638D"/>
    <w:rsid w:val="002E6C75"/>
    <w:rsid w:val="002F141E"/>
    <w:rsid w:val="002F2A38"/>
    <w:rsid w:val="002F4B29"/>
    <w:rsid w:val="00306807"/>
    <w:rsid w:val="0033166C"/>
    <w:rsid w:val="003340DB"/>
    <w:rsid w:val="00340361"/>
    <w:rsid w:val="00347F02"/>
    <w:rsid w:val="00347FD9"/>
    <w:rsid w:val="00350B28"/>
    <w:rsid w:val="00353995"/>
    <w:rsid w:val="00364820"/>
    <w:rsid w:val="00372BD1"/>
    <w:rsid w:val="00373B73"/>
    <w:rsid w:val="00380CC0"/>
    <w:rsid w:val="003A28FD"/>
    <w:rsid w:val="003A731D"/>
    <w:rsid w:val="003A74F0"/>
    <w:rsid w:val="003B0465"/>
    <w:rsid w:val="003B184A"/>
    <w:rsid w:val="003B7B40"/>
    <w:rsid w:val="003C1A38"/>
    <w:rsid w:val="003D7424"/>
    <w:rsid w:val="003F5E5C"/>
    <w:rsid w:val="003F71C4"/>
    <w:rsid w:val="0040404F"/>
    <w:rsid w:val="00406B6C"/>
    <w:rsid w:val="00411E09"/>
    <w:rsid w:val="0042233A"/>
    <w:rsid w:val="00431F39"/>
    <w:rsid w:val="0044354A"/>
    <w:rsid w:val="00444A32"/>
    <w:rsid w:val="0046024B"/>
    <w:rsid w:val="00476870"/>
    <w:rsid w:val="0048095D"/>
    <w:rsid w:val="004971C3"/>
    <w:rsid w:val="004A05FA"/>
    <w:rsid w:val="004A3498"/>
    <w:rsid w:val="004A7503"/>
    <w:rsid w:val="004B1FDC"/>
    <w:rsid w:val="004D35E9"/>
    <w:rsid w:val="004D3A3C"/>
    <w:rsid w:val="004E0DD1"/>
    <w:rsid w:val="004E4659"/>
    <w:rsid w:val="00504F0D"/>
    <w:rsid w:val="00521160"/>
    <w:rsid w:val="005318AB"/>
    <w:rsid w:val="00532CD3"/>
    <w:rsid w:val="00532EC3"/>
    <w:rsid w:val="00534710"/>
    <w:rsid w:val="00535EFA"/>
    <w:rsid w:val="00544565"/>
    <w:rsid w:val="005500E9"/>
    <w:rsid w:val="00552762"/>
    <w:rsid w:val="00552B15"/>
    <w:rsid w:val="00554558"/>
    <w:rsid w:val="005551F5"/>
    <w:rsid w:val="00557743"/>
    <w:rsid w:val="00563AAA"/>
    <w:rsid w:val="005666E8"/>
    <w:rsid w:val="005749DD"/>
    <w:rsid w:val="00580689"/>
    <w:rsid w:val="00587408"/>
    <w:rsid w:val="005920BD"/>
    <w:rsid w:val="00593D28"/>
    <w:rsid w:val="00597BF9"/>
    <w:rsid w:val="005A1C0D"/>
    <w:rsid w:val="005A2684"/>
    <w:rsid w:val="005B34C7"/>
    <w:rsid w:val="005C067C"/>
    <w:rsid w:val="005C2C1A"/>
    <w:rsid w:val="005D1C49"/>
    <w:rsid w:val="00600789"/>
    <w:rsid w:val="006032BA"/>
    <w:rsid w:val="00606D53"/>
    <w:rsid w:val="006102FA"/>
    <w:rsid w:val="00654D86"/>
    <w:rsid w:val="00656710"/>
    <w:rsid w:val="00664692"/>
    <w:rsid w:val="0067447F"/>
    <w:rsid w:val="00680C88"/>
    <w:rsid w:val="0069279B"/>
    <w:rsid w:val="0069312E"/>
    <w:rsid w:val="006969D8"/>
    <w:rsid w:val="00696AB5"/>
    <w:rsid w:val="006B2C17"/>
    <w:rsid w:val="006C31A9"/>
    <w:rsid w:val="006D08B4"/>
    <w:rsid w:val="006D397D"/>
    <w:rsid w:val="006D5F19"/>
    <w:rsid w:val="006D62C6"/>
    <w:rsid w:val="006D6461"/>
    <w:rsid w:val="006E3F10"/>
    <w:rsid w:val="006F3E47"/>
    <w:rsid w:val="007005C6"/>
    <w:rsid w:val="00706495"/>
    <w:rsid w:val="0070795E"/>
    <w:rsid w:val="0071044C"/>
    <w:rsid w:val="007108DD"/>
    <w:rsid w:val="00712E3F"/>
    <w:rsid w:val="0071796D"/>
    <w:rsid w:val="00725792"/>
    <w:rsid w:val="00744BC0"/>
    <w:rsid w:val="00746DA4"/>
    <w:rsid w:val="00755378"/>
    <w:rsid w:val="00761976"/>
    <w:rsid w:val="00761EDA"/>
    <w:rsid w:val="00777803"/>
    <w:rsid w:val="007804D8"/>
    <w:rsid w:val="007808FA"/>
    <w:rsid w:val="00796E6F"/>
    <w:rsid w:val="007A5929"/>
    <w:rsid w:val="007A598B"/>
    <w:rsid w:val="007B065F"/>
    <w:rsid w:val="007B0AF8"/>
    <w:rsid w:val="007C0650"/>
    <w:rsid w:val="007C431D"/>
    <w:rsid w:val="007C50D9"/>
    <w:rsid w:val="007D7D9A"/>
    <w:rsid w:val="007E062A"/>
    <w:rsid w:val="007E5899"/>
    <w:rsid w:val="007F1AAF"/>
    <w:rsid w:val="007F77CF"/>
    <w:rsid w:val="007F7C51"/>
    <w:rsid w:val="00811190"/>
    <w:rsid w:val="00832D3D"/>
    <w:rsid w:val="00833014"/>
    <w:rsid w:val="008434E9"/>
    <w:rsid w:val="00847BCF"/>
    <w:rsid w:val="0085286E"/>
    <w:rsid w:val="00854342"/>
    <w:rsid w:val="00860582"/>
    <w:rsid w:val="00862E42"/>
    <w:rsid w:val="00870C58"/>
    <w:rsid w:val="00875484"/>
    <w:rsid w:val="00876EAE"/>
    <w:rsid w:val="008808A9"/>
    <w:rsid w:val="00880A14"/>
    <w:rsid w:val="008A4838"/>
    <w:rsid w:val="008A7A15"/>
    <w:rsid w:val="008B09A1"/>
    <w:rsid w:val="008B24EF"/>
    <w:rsid w:val="008B3950"/>
    <w:rsid w:val="008B4EEE"/>
    <w:rsid w:val="008B7F0B"/>
    <w:rsid w:val="008E07FA"/>
    <w:rsid w:val="008E19A6"/>
    <w:rsid w:val="008F1E31"/>
    <w:rsid w:val="008F587A"/>
    <w:rsid w:val="008F7DC3"/>
    <w:rsid w:val="00913B95"/>
    <w:rsid w:val="009279E7"/>
    <w:rsid w:val="00930267"/>
    <w:rsid w:val="009337DC"/>
    <w:rsid w:val="00937AE9"/>
    <w:rsid w:val="00937D67"/>
    <w:rsid w:val="00944022"/>
    <w:rsid w:val="00946EB8"/>
    <w:rsid w:val="00955A98"/>
    <w:rsid w:val="00961E8E"/>
    <w:rsid w:val="00965166"/>
    <w:rsid w:val="009715F6"/>
    <w:rsid w:val="0097210C"/>
    <w:rsid w:val="0097493B"/>
    <w:rsid w:val="009879C6"/>
    <w:rsid w:val="009969F8"/>
    <w:rsid w:val="009A6786"/>
    <w:rsid w:val="009B4E02"/>
    <w:rsid w:val="009C4EFA"/>
    <w:rsid w:val="009D61CB"/>
    <w:rsid w:val="009E074A"/>
    <w:rsid w:val="009E18F8"/>
    <w:rsid w:val="009E3DB5"/>
    <w:rsid w:val="009E43F7"/>
    <w:rsid w:val="009F3E79"/>
    <w:rsid w:val="009F71C9"/>
    <w:rsid w:val="00A1161F"/>
    <w:rsid w:val="00A1618C"/>
    <w:rsid w:val="00A162DE"/>
    <w:rsid w:val="00A21DBD"/>
    <w:rsid w:val="00A22509"/>
    <w:rsid w:val="00A24BDD"/>
    <w:rsid w:val="00A27AA2"/>
    <w:rsid w:val="00A3266C"/>
    <w:rsid w:val="00A36746"/>
    <w:rsid w:val="00A40653"/>
    <w:rsid w:val="00A43996"/>
    <w:rsid w:val="00A6169E"/>
    <w:rsid w:val="00A631B3"/>
    <w:rsid w:val="00A643AD"/>
    <w:rsid w:val="00A739EA"/>
    <w:rsid w:val="00A746F7"/>
    <w:rsid w:val="00A76669"/>
    <w:rsid w:val="00A76EE5"/>
    <w:rsid w:val="00A838BE"/>
    <w:rsid w:val="00A92004"/>
    <w:rsid w:val="00A95C46"/>
    <w:rsid w:val="00A96D6B"/>
    <w:rsid w:val="00A96E99"/>
    <w:rsid w:val="00AC4D52"/>
    <w:rsid w:val="00AC4F2F"/>
    <w:rsid w:val="00AC7D43"/>
    <w:rsid w:val="00AD2267"/>
    <w:rsid w:val="00AD534B"/>
    <w:rsid w:val="00AE12D9"/>
    <w:rsid w:val="00B00F99"/>
    <w:rsid w:val="00B06513"/>
    <w:rsid w:val="00B07F49"/>
    <w:rsid w:val="00B23114"/>
    <w:rsid w:val="00B27457"/>
    <w:rsid w:val="00B47C47"/>
    <w:rsid w:val="00B47C6C"/>
    <w:rsid w:val="00B503DE"/>
    <w:rsid w:val="00B530BF"/>
    <w:rsid w:val="00B53AB2"/>
    <w:rsid w:val="00B56EF5"/>
    <w:rsid w:val="00B753EE"/>
    <w:rsid w:val="00B77E1A"/>
    <w:rsid w:val="00B81262"/>
    <w:rsid w:val="00B834F8"/>
    <w:rsid w:val="00B96FD5"/>
    <w:rsid w:val="00BA36F0"/>
    <w:rsid w:val="00BA761F"/>
    <w:rsid w:val="00BB69A8"/>
    <w:rsid w:val="00BB6E69"/>
    <w:rsid w:val="00BC1388"/>
    <w:rsid w:val="00BC2EA5"/>
    <w:rsid w:val="00BC7898"/>
    <w:rsid w:val="00BD197A"/>
    <w:rsid w:val="00BD6FB3"/>
    <w:rsid w:val="00BD7F2F"/>
    <w:rsid w:val="00BF70E6"/>
    <w:rsid w:val="00C03C32"/>
    <w:rsid w:val="00C1342B"/>
    <w:rsid w:val="00C150D8"/>
    <w:rsid w:val="00C17A9B"/>
    <w:rsid w:val="00C21BBB"/>
    <w:rsid w:val="00C24DC6"/>
    <w:rsid w:val="00C33374"/>
    <w:rsid w:val="00C410B2"/>
    <w:rsid w:val="00C42C5B"/>
    <w:rsid w:val="00C515CF"/>
    <w:rsid w:val="00C858C5"/>
    <w:rsid w:val="00C9263D"/>
    <w:rsid w:val="00CA517E"/>
    <w:rsid w:val="00CB201B"/>
    <w:rsid w:val="00CC37B0"/>
    <w:rsid w:val="00CC48B6"/>
    <w:rsid w:val="00CC5F3B"/>
    <w:rsid w:val="00CC6D86"/>
    <w:rsid w:val="00CD0E22"/>
    <w:rsid w:val="00CD2D09"/>
    <w:rsid w:val="00CF22C7"/>
    <w:rsid w:val="00CF505C"/>
    <w:rsid w:val="00D03F5D"/>
    <w:rsid w:val="00D16937"/>
    <w:rsid w:val="00D173CA"/>
    <w:rsid w:val="00D21270"/>
    <w:rsid w:val="00D234DF"/>
    <w:rsid w:val="00D34561"/>
    <w:rsid w:val="00D35DC9"/>
    <w:rsid w:val="00D42132"/>
    <w:rsid w:val="00D4254D"/>
    <w:rsid w:val="00D451CA"/>
    <w:rsid w:val="00D652B3"/>
    <w:rsid w:val="00D84893"/>
    <w:rsid w:val="00D90FC4"/>
    <w:rsid w:val="00D97003"/>
    <w:rsid w:val="00DA4E91"/>
    <w:rsid w:val="00DA62B2"/>
    <w:rsid w:val="00DC6139"/>
    <w:rsid w:val="00DD206A"/>
    <w:rsid w:val="00DE0161"/>
    <w:rsid w:val="00DE4AF4"/>
    <w:rsid w:val="00DE7864"/>
    <w:rsid w:val="00DF26AC"/>
    <w:rsid w:val="00E052FE"/>
    <w:rsid w:val="00E06861"/>
    <w:rsid w:val="00E10A98"/>
    <w:rsid w:val="00E13439"/>
    <w:rsid w:val="00E20B03"/>
    <w:rsid w:val="00E23679"/>
    <w:rsid w:val="00E5646C"/>
    <w:rsid w:val="00E644F7"/>
    <w:rsid w:val="00EA0635"/>
    <w:rsid w:val="00EA335B"/>
    <w:rsid w:val="00EA4289"/>
    <w:rsid w:val="00EA538F"/>
    <w:rsid w:val="00EB4205"/>
    <w:rsid w:val="00EC0144"/>
    <w:rsid w:val="00EC30EB"/>
    <w:rsid w:val="00EC473F"/>
    <w:rsid w:val="00EC67B5"/>
    <w:rsid w:val="00ED20FA"/>
    <w:rsid w:val="00ED3A31"/>
    <w:rsid w:val="00EE4743"/>
    <w:rsid w:val="00EF085E"/>
    <w:rsid w:val="00F025D3"/>
    <w:rsid w:val="00F1323F"/>
    <w:rsid w:val="00F13EBE"/>
    <w:rsid w:val="00F21A88"/>
    <w:rsid w:val="00F25393"/>
    <w:rsid w:val="00F25B5D"/>
    <w:rsid w:val="00F27B85"/>
    <w:rsid w:val="00F31526"/>
    <w:rsid w:val="00F3673F"/>
    <w:rsid w:val="00F51743"/>
    <w:rsid w:val="00F52768"/>
    <w:rsid w:val="00F650FC"/>
    <w:rsid w:val="00F66184"/>
    <w:rsid w:val="00F8260D"/>
    <w:rsid w:val="00F84841"/>
    <w:rsid w:val="00F9020A"/>
    <w:rsid w:val="00F93883"/>
    <w:rsid w:val="00FA2737"/>
    <w:rsid w:val="00FA59B2"/>
    <w:rsid w:val="00FB132B"/>
    <w:rsid w:val="00FB4CF2"/>
    <w:rsid w:val="00FB6801"/>
    <w:rsid w:val="00FC44C2"/>
    <w:rsid w:val="00FC7E31"/>
    <w:rsid w:val="00FD4842"/>
    <w:rsid w:val="00FD6028"/>
    <w:rsid w:val="00FD7262"/>
    <w:rsid w:val="00FE3F86"/>
    <w:rsid w:val="00FE4936"/>
    <w:rsid w:val="00FF2C08"/>
    <w:rsid w:val="00FF6FAD"/>
    <w:rsid w:val="09D413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D57A9F8"/>
  <w15:chartTrackingRefBased/>
  <w15:docId w15:val="{B1857DF9-7347-4759-872D-F7B3159EDB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E4936"/>
    <w:pPr>
      <w:spacing w:after="0" w:line="240" w:lineRule="auto"/>
    </w:pPr>
    <w:rPr>
      <w:rFonts w:ascii="Calibri" w:eastAsia="Times New Roman" w:hAnsi="Calibri" w:cs="Times New Roman"/>
      <w:sz w:val="24"/>
      <w:szCs w:val="24"/>
    </w:rPr>
  </w:style>
  <w:style w:type="paragraph" w:styleId="Heading1">
    <w:name w:val="heading 1"/>
    <w:basedOn w:val="Normal"/>
    <w:link w:val="Heading1Char"/>
    <w:uiPriority w:val="9"/>
    <w:qFormat/>
    <w:rsid w:val="000E1B7C"/>
    <w:pPr>
      <w:spacing w:before="100" w:beforeAutospacing="1" w:after="100" w:afterAutospacing="1"/>
      <w:outlineLvl w:val="0"/>
    </w:pPr>
    <w:rPr>
      <w:rFonts w:ascii="Times New Roman" w:hAnsi="Times New Roman"/>
      <w:b/>
      <w:bCs/>
      <w:kern w:val="36"/>
      <w:sz w:val="48"/>
      <w:szCs w:val="48"/>
      <w:lang w:eastAsia="en-GB"/>
    </w:rPr>
  </w:style>
  <w:style w:type="paragraph" w:styleId="Heading2">
    <w:name w:val="heading 2"/>
    <w:basedOn w:val="Normal"/>
    <w:next w:val="Normal"/>
    <w:link w:val="Heading2Char"/>
    <w:uiPriority w:val="9"/>
    <w:semiHidden/>
    <w:unhideWhenUsed/>
    <w:qFormat/>
    <w:rsid w:val="006F3E47"/>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uiPriority w:val="9"/>
    <w:semiHidden/>
    <w:unhideWhenUsed/>
    <w:qFormat/>
    <w:rsid w:val="006F3E47"/>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FE4936"/>
    <w:pPr>
      <w:tabs>
        <w:tab w:val="center" w:pos="4513"/>
        <w:tab w:val="right" w:pos="9026"/>
      </w:tabs>
    </w:pPr>
  </w:style>
  <w:style w:type="character" w:customStyle="1" w:styleId="HeaderChar">
    <w:name w:val="Header Char"/>
    <w:basedOn w:val="DefaultParagraphFont"/>
    <w:link w:val="Header"/>
    <w:rsid w:val="00FE4936"/>
    <w:rPr>
      <w:rFonts w:ascii="Calibri" w:eastAsia="Times New Roman" w:hAnsi="Calibri" w:cs="Times New Roman"/>
      <w:sz w:val="24"/>
      <w:szCs w:val="24"/>
    </w:rPr>
  </w:style>
  <w:style w:type="paragraph" w:styleId="Footer">
    <w:name w:val="footer"/>
    <w:basedOn w:val="Normal"/>
    <w:link w:val="FooterChar"/>
    <w:uiPriority w:val="99"/>
    <w:unhideWhenUsed/>
    <w:rsid w:val="00FE4936"/>
    <w:pPr>
      <w:tabs>
        <w:tab w:val="center" w:pos="4513"/>
        <w:tab w:val="right" w:pos="9026"/>
      </w:tabs>
    </w:pPr>
  </w:style>
  <w:style w:type="character" w:customStyle="1" w:styleId="FooterChar">
    <w:name w:val="Footer Char"/>
    <w:basedOn w:val="DefaultParagraphFont"/>
    <w:link w:val="Footer"/>
    <w:uiPriority w:val="99"/>
    <w:rsid w:val="00FE4936"/>
    <w:rPr>
      <w:rFonts w:ascii="Calibri" w:eastAsia="Times New Roman" w:hAnsi="Calibri" w:cs="Times New Roman"/>
      <w:sz w:val="24"/>
      <w:szCs w:val="24"/>
    </w:rPr>
  </w:style>
  <w:style w:type="paragraph" w:styleId="ListParagraph">
    <w:name w:val="List Paragraph"/>
    <w:basedOn w:val="Normal"/>
    <w:uiPriority w:val="34"/>
    <w:qFormat/>
    <w:rsid w:val="000D538E"/>
    <w:pPr>
      <w:ind w:left="720"/>
      <w:contextualSpacing/>
    </w:pPr>
  </w:style>
  <w:style w:type="character" w:styleId="Hyperlink">
    <w:name w:val="Hyperlink"/>
    <w:basedOn w:val="DefaultParagraphFont"/>
    <w:uiPriority w:val="99"/>
    <w:unhideWhenUsed/>
    <w:rsid w:val="009279E7"/>
    <w:rPr>
      <w:color w:val="0563C1" w:themeColor="hyperlink"/>
      <w:u w:val="single"/>
    </w:rPr>
  </w:style>
  <w:style w:type="character" w:styleId="Emphasis">
    <w:name w:val="Emphasis"/>
    <w:basedOn w:val="DefaultParagraphFont"/>
    <w:uiPriority w:val="20"/>
    <w:qFormat/>
    <w:rsid w:val="00046408"/>
    <w:rPr>
      <w:i/>
      <w:iCs/>
    </w:rPr>
  </w:style>
  <w:style w:type="character" w:customStyle="1" w:styleId="UnresolvedMention1">
    <w:name w:val="Unresolved Mention1"/>
    <w:basedOn w:val="DefaultParagraphFont"/>
    <w:uiPriority w:val="99"/>
    <w:semiHidden/>
    <w:unhideWhenUsed/>
    <w:rsid w:val="005B34C7"/>
    <w:rPr>
      <w:color w:val="605E5C"/>
      <w:shd w:val="clear" w:color="auto" w:fill="E1DFDD"/>
    </w:rPr>
  </w:style>
  <w:style w:type="character" w:customStyle="1" w:styleId="Heading1Char">
    <w:name w:val="Heading 1 Char"/>
    <w:basedOn w:val="DefaultParagraphFont"/>
    <w:link w:val="Heading1"/>
    <w:uiPriority w:val="9"/>
    <w:rsid w:val="000E1B7C"/>
    <w:rPr>
      <w:rFonts w:ascii="Times New Roman" w:eastAsia="Times New Roman" w:hAnsi="Times New Roman" w:cs="Times New Roman"/>
      <w:b/>
      <w:bCs/>
      <w:kern w:val="36"/>
      <w:sz w:val="48"/>
      <w:szCs w:val="48"/>
      <w:lang w:eastAsia="en-GB"/>
    </w:rPr>
  </w:style>
  <w:style w:type="character" w:styleId="Strong">
    <w:name w:val="Strong"/>
    <w:basedOn w:val="DefaultParagraphFont"/>
    <w:uiPriority w:val="22"/>
    <w:qFormat/>
    <w:rsid w:val="000E1B7C"/>
    <w:rPr>
      <w:b/>
      <w:bCs/>
    </w:rPr>
  </w:style>
  <w:style w:type="paragraph" w:customStyle="1" w:styleId="Char">
    <w:name w:val="Char"/>
    <w:basedOn w:val="Normal"/>
    <w:rsid w:val="00BC7898"/>
    <w:pPr>
      <w:spacing w:after="160" w:line="240" w:lineRule="exact"/>
    </w:pPr>
    <w:rPr>
      <w:rFonts w:ascii="Tahoma" w:hAnsi="Tahoma" w:cs="Tahoma"/>
      <w:sz w:val="20"/>
      <w:szCs w:val="20"/>
      <w:lang w:val="en-US"/>
    </w:rPr>
  </w:style>
  <w:style w:type="character" w:customStyle="1" w:styleId="Heading2Char">
    <w:name w:val="Heading 2 Char"/>
    <w:basedOn w:val="DefaultParagraphFont"/>
    <w:link w:val="Heading2"/>
    <w:uiPriority w:val="9"/>
    <w:semiHidden/>
    <w:rsid w:val="006F3E47"/>
    <w:rPr>
      <w:rFonts w:asciiTheme="majorHAnsi" w:eastAsiaTheme="majorEastAsia" w:hAnsiTheme="majorHAnsi" w:cstheme="majorBidi"/>
      <w:color w:val="2E74B5" w:themeColor="accent1" w:themeShade="BF"/>
      <w:sz w:val="26"/>
      <w:szCs w:val="26"/>
    </w:rPr>
  </w:style>
  <w:style w:type="character" w:customStyle="1" w:styleId="Heading4Char">
    <w:name w:val="Heading 4 Char"/>
    <w:basedOn w:val="DefaultParagraphFont"/>
    <w:link w:val="Heading4"/>
    <w:uiPriority w:val="9"/>
    <w:semiHidden/>
    <w:rsid w:val="006F3E47"/>
    <w:rPr>
      <w:rFonts w:asciiTheme="majorHAnsi" w:eastAsiaTheme="majorEastAsia" w:hAnsiTheme="majorHAnsi" w:cstheme="majorBidi"/>
      <w:i/>
      <w:iCs/>
      <w:color w:val="2E74B5" w:themeColor="accent1" w:themeShade="BF"/>
      <w:sz w:val="24"/>
      <w:szCs w:val="24"/>
    </w:rPr>
  </w:style>
  <w:style w:type="character" w:styleId="FollowedHyperlink">
    <w:name w:val="FollowedHyperlink"/>
    <w:basedOn w:val="DefaultParagraphFont"/>
    <w:uiPriority w:val="99"/>
    <w:semiHidden/>
    <w:unhideWhenUsed/>
    <w:rsid w:val="00AC4D52"/>
    <w:rPr>
      <w:color w:val="954F72" w:themeColor="followedHyperlink"/>
      <w:u w:val="single"/>
    </w:rPr>
  </w:style>
  <w:style w:type="paragraph" w:styleId="NormalWeb">
    <w:name w:val="Normal (Web)"/>
    <w:basedOn w:val="Normal"/>
    <w:uiPriority w:val="99"/>
    <w:unhideWhenUsed/>
    <w:rsid w:val="00961E8E"/>
    <w:pPr>
      <w:spacing w:before="100" w:beforeAutospacing="1" w:after="100" w:afterAutospacing="1"/>
    </w:pPr>
    <w:rPr>
      <w:rFonts w:ascii="Times New Roman" w:hAnsi="Times New Roman"/>
      <w:lang w:eastAsia="en-GB"/>
    </w:rPr>
  </w:style>
  <w:style w:type="paragraph" w:styleId="TOCHeading">
    <w:name w:val="TOC Heading"/>
    <w:basedOn w:val="Heading1"/>
    <w:next w:val="Normal"/>
    <w:uiPriority w:val="39"/>
    <w:unhideWhenUsed/>
    <w:qFormat/>
    <w:rsid w:val="00CC6D86"/>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lang w:val="en-US" w:eastAsia="en-US"/>
    </w:rPr>
  </w:style>
  <w:style w:type="paragraph" w:styleId="TOC2">
    <w:name w:val="toc 2"/>
    <w:basedOn w:val="Normal"/>
    <w:next w:val="Normal"/>
    <w:autoRedefine/>
    <w:uiPriority w:val="39"/>
    <w:unhideWhenUsed/>
    <w:rsid w:val="00CC6D86"/>
    <w:pPr>
      <w:spacing w:after="100"/>
      <w:ind w:left="240"/>
    </w:pPr>
  </w:style>
  <w:style w:type="paragraph" w:styleId="TOC1">
    <w:name w:val="toc 1"/>
    <w:basedOn w:val="Normal"/>
    <w:next w:val="Normal"/>
    <w:autoRedefine/>
    <w:uiPriority w:val="39"/>
    <w:unhideWhenUsed/>
    <w:rsid w:val="00CC6D86"/>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2932391">
      <w:bodyDiv w:val="1"/>
      <w:marLeft w:val="0"/>
      <w:marRight w:val="0"/>
      <w:marTop w:val="0"/>
      <w:marBottom w:val="0"/>
      <w:divBdr>
        <w:top w:val="none" w:sz="0" w:space="0" w:color="auto"/>
        <w:left w:val="none" w:sz="0" w:space="0" w:color="auto"/>
        <w:bottom w:val="none" w:sz="0" w:space="0" w:color="auto"/>
        <w:right w:val="none" w:sz="0" w:space="0" w:color="auto"/>
      </w:divBdr>
    </w:div>
    <w:div w:id="758985551">
      <w:bodyDiv w:val="1"/>
      <w:marLeft w:val="0"/>
      <w:marRight w:val="0"/>
      <w:marTop w:val="0"/>
      <w:marBottom w:val="0"/>
      <w:divBdr>
        <w:top w:val="none" w:sz="0" w:space="0" w:color="auto"/>
        <w:left w:val="none" w:sz="0" w:space="0" w:color="auto"/>
        <w:bottom w:val="none" w:sz="0" w:space="0" w:color="auto"/>
        <w:right w:val="none" w:sz="0" w:space="0" w:color="auto"/>
      </w:divBdr>
    </w:div>
    <w:div w:id="1439905656">
      <w:bodyDiv w:val="1"/>
      <w:marLeft w:val="0"/>
      <w:marRight w:val="0"/>
      <w:marTop w:val="0"/>
      <w:marBottom w:val="0"/>
      <w:divBdr>
        <w:top w:val="none" w:sz="0" w:space="0" w:color="auto"/>
        <w:left w:val="none" w:sz="0" w:space="0" w:color="auto"/>
        <w:bottom w:val="none" w:sz="0" w:space="0" w:color="auto"/>
        <w:right w:val="none" w:sz="0" w:space="0" w:color="auto"/>
      </w:divBdr>
    </w:div>
    <w:div w:id="1660384837">
      <w:bodyDiv w:val="1"/>
      <w:marLeft w:val="0"/>
      <w:marRight w:val="0"/>
      <w:marTop w:val="0"/>
      <w:marBottom w:val="0"/>
      <w:divBdr>
        <w:top w:val="none" w:sz="0" w:space="0" w:color="auto"/>
        <w:left w:val="none" w:sz="0" w:space="0" w:color="auto"/>
        <w:bottom w:val="none" w:sz="0" w:space="0" w:color="auto"/>
        <w:right w:val="none" w:sz="0" w:space="0" w:color="auto"/>
      </w:divBdr>
    </w:div>
    <w:div w:id="1828745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cholarworks.umb.edu/humanarchitecture/vol7/iss1/6"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mmons.erau.edu/publication/462"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B859E2-CFA4-452A-863F-689A1A8311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1444</TotalTime>
  <Pages>11</Pages>
  <Words>4198</Words>
  <Characters>23929</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Thomas</dc:creator>
  <cp:keywords/>
  <dc:description/>
  <cp:lastModifiedBy>Jonathan Thomas (1804781)</cp:lastModifiedBy>
  <cp:revision>357</cp:revision>
  <dcterms:created xsi:type="dcterms:W3CDTF">2018-10-03T17:49:00Z</dcterms:created>
  <dcterms:modified xsi:type="dcterms:W3CDTF">2018-11-24T21:05:00Z</dcterms:modified>
</cp:coreProperties>
</file>