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2741" w:rsidRDefault="007D2741">
      <w:r w:rsidRPr="007D2741">
        <w:rPr>
          <w:noProof/>
        </w:rPr>
        <w:drawing>
          <wp:inline distT="0" distB="0" distL="0" distR="0">
            <wp:extent cx="3009900" cy="2000250"/>
            <wp:effectExtent l="19050" t="0" r="0" b="0"/>
            <wp:docPr id="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 cstate="print"/>
                    <a:srcRect/>
                    <a:stretch>
                      <a:fillRect/>
                    </a:stretch>
                  </pic:blipFill>
                  <pic:spPr bwMode="auto">
                    <a:xfrm>
                      <a:off x="0" y="0"/>
                      <a:ext cx="3009900" cy="2000250"/>
                    </a:xfrm>
                    <a:prstGeom prst="rect">
                      <a:avLst/>
                    </a:prstGeom>
                    <a:noFill/>
                    <a:ln w="9525">
                      <a:noFill/>
                      <a:miter lim="800000"/>
                      <a:headEnd/>
                      <a:tailEnd/>
                    </a:ln>
                  </pic:spPr>
                </pic:pic>
              </a:graphicData>
            </a:graphic>
          </wp:inline>
        </w:drawing>
      </w:r>
    </w:p>
    <w:p w:rsidR="007D2741" w:rsidRPr="007D2741" w:rsidRDefault="007D2741" w:rsidP="007D2741"/>
    <w:p w:rsidR="007D2741" w:rsidRDefault="007D2741" w:rsidP="007D2741"/>
    <w:p w:rsidR="00907381" w:rsidRDefault="00907381" w:rsidP="007D2741">
      <w:pPr>
        <w:rPr>
          <w:sz w:val="44"/>
          <w:szCs w:val="44"/>
        </w:rPr>
      </w:pPr>
    </w:p>
    <w:p w:rsidR="00907381" w:rsidRDefault="00907381" w:rsidP="007D2741">
      <w:pPr>
        <w:rPr>
          <w:sz w:val="44"/>
          <w:szCs w:val="44"/>
        </w:rPr>
      </w:pPr>
    </w:p>
    <w:p w:rsidR="007D2741" w:rsidRDefault="007D2741" w:rsidP="007D2741">
      <w:pPr>
        <w:rPr>
          <w:sz w:val="44"/>
          <w:szCs w:val="44"/>
        </w:rPr>
      </w:pPr>
      <w:r>
        <w:rPr>
          <w:sz w:val="44"/>
          <w:szCs w:val="44"/>
        </w:rPr>
        <w:t>ASSIGNMENT OF INTERNATIONAL MARKETING</w:t>
      </w:r>
    </w:p>
    <w:p w:rsidR="00DE3FB3" w:rsidRDefault="007D2741" w:rsidP="007D2741">
      <w:pPr>
        <w:tabs>
          <w:tab w:val="left" w:pos="3615"/>
        </w:tabs>
        <w:rPr>
          <w:sz w:val="44"/>
          <w:szCs w:val="44"/>
        </w:rPr>
      </w:pPr>
      <w:r>
        <w:rPr>
          <w:sz w:val="44"/>
          <w:szCs w:val="44"/>
        </w:rPr>
        <w:tab/>
      </w:r>
    </w:p>
    <w:p w:rsidR="007D2741" w:rsidRDefault="007D2741" w:rsidP="007D2741">
      <w:pPr>
        <w:rPr>
          <w:sz w:val="28"/>
          <w:szCs w:val="28"/>
        </w:rPr>
      </w:pPr>
      <w:r>
        <w:rPr>
          <w:sz w:val="44"/>
          <w:szCs w:val="44"/>
        </w:rPr>
        <w:t xml:space="preserve">                                               </w:t>
      </w:r>
      <w:r>
        <w:rPr>
          <w:sz w:val="28"/>
          <w:szCs w:val="28"/>
        </w:rPr>
        <w:t>STUDENT NAME: NEHA RANI</w:t>
      </w:r>
    </w:p>
    <w:p w:rsidR="007D2741" w:rsidRDefault="007D2741" w:rsidP="007D2741">
      <w:pPr>
        <w:rPr>
          <w:sz w:val="28"/>
          <w:szCs w:val="28"/>
        </w:rPr>
      </w:pPr>
      <w:r>
        <w:rPr>
          <w:sz w:val="28"/>
          <w:szCs w:val="28"/>
        </w:rPr>
        <w:t xml:space="preserve">                                                                          STUDENT ID: 1920677</w:t>
      </w:r>
    </w:p>
    <w:p w:rsidR="007D2741" w:rsidRPr="00877DBF" w:rsidRDefault="007D2741" w:rsidP="007D2741">
      <w:pPr>
        <w:rPr>
          <w:sz w:val="28"/>
          <w:szCs w:val="28"/>
        </w:rPr>
      </w:pPr>
      <w:r>
        <w:rPr>
          <w:sz w:val="28"/>
          <w:szCs w:val="28"/>
        </w:rPr>
        <w:t xml:space="preserve">                                   </w:t>
      </w:r>
      <w:r>
        <w:t xml:space="preserve">                                                  </w:t>
      </w:r>
      <w:r>
        <w:rPr>
          <w:sz w:val="28"/>
          <w:szCs w:val="28"/>
        </w:rPr>
        <w:t xml:space="preserve">SUBMITTED TO: </w:t>
      </w:r>
      <w:r w:rsidR="00F138DD">
        <w:rPr>
          <w:sz w:val="28"/>
          <w:szCs w:val="28"/>
        </w:rPr>
        <w:t>Tushara Balendran</w:t>
      </w:r>
    </w:p>
    <w:p w:rsidR="007D2741" w:rsidRDefault="007D2741" w:rsidP="007D2741">
      <w:pPr>
        <w:jc w:val="center"/>
        <w:rPr>
          <w:sz w:val="28"/>
          <w:szCs w:val="28"/>
        </w:rPr>
      </w:pPr>
      <w:r>
        <w:rPr>
          <w:sz w:val="28"/>
          <w:szCs w:val="28"/>
        </w:rPr>
        <w:t xml:space="preserve">                                                COURSE CODE: LCMB7000</w:t>
      </w:r>
    </w:p>
    <w:p w:rsidR="007D2741" w:rsidRPr="00AC17F6" w:rsidRDefault="007D2741" w:rsidP="007D2741">
      <w:pPr>
        <w:rPr>
          <w:sz w:val="28"/>
          <w:szCs w:val="28"/>
        </w:rPr>
      </w:pPr>
      <w:r>
        <w:t xml:space="preserve">                                                                                              </w:t>
      </w:r>
      <w:r>
        <w:rPr>
          <w:sz w:val="28"/>
          <w:szCs w:val="28"/>
        </w:rPr>
        <w:t>DUE DATE: 30-APRIL-2021</w:t>
      </w:r>
    </w:p>
    <w:p w:rsidR="007D2741" w:rsidRDefault="007D2741" w:rsidP="007D2741">
      <w:pPr>
        <w:tabs>
          <w:tab w:val="left" w:pos="3615"/>
        </w:tabs>
        <w:rPr>
          <w:sz w:val="40"/>
          <w:szCs w:val="40"/>
        </w:rPr>
      </w:pPr>
    </w:p>
    <w:p w:rsidR="00907381" w:rsidRDefault="00907381" w:rsidP="007D2741">
      <w:pPr>
        <w:tabs>
          <w:tab w:val="left" w:pos="3615"/>
        </w:tabs>
        <w:rPr>
          <w:sz w:val="40"/>
          <w:szCs w:val="40"/>
        </w:rPr>
      </w:pPr>
    </w:p>
    <w:p w:rsidR="006374B7" w:rsidRDefault="006374B7">
      <w:pPr>
        <w:rPr>
          <w:sz w:val="40"/>
          <w:szCs w:val="40"/>
        </w:rPr>
      </w:pPr>
    </w:p>
    <w:tbl>
      <w:tblPr>
        <w:tblStyle w:val="TableGrid"/>
        <w:tblW w:w="10120" w:type="dxa"/>
        <w:tblLook w:val="04A0"/>
      </w:tblPr>
      <w:tblGrid>
        <w:gridCol w:w="875"/>
        <w:gridCol w:w="7892"/>
        <w:gridCol w:w="1353"/>
      </w:tblGrid>
      <w:tr w:rsidR="006374B7" w:rsidTr="00353CFA">
        <w:trPr>
          <w:trHeight w:val="1142"/>
        </w:trPr>
        <w:tc>
          <w:tcPr>
            <w:tcW w:w="875" w:type="dxa"/>
          </w:tcPr>
          <w:p w:rsidR="006374B7" w:rsidRPr="006374B7" w:rsidRDefault="006374B7" w:rsidP="00353CFA">
            <w:pPr>
              <w:rPr>
                <w:sz w:val="28"/>
                <w:szCs w:val="28"/>
              </w:rPr>
            </w:pPr>
            <w:r>
              <w:rPr>
                <w:sz w:val="28"/>
                <w:szCs w:val="28"/>
              </w:rPr>
              <w:lastRenderedPageBreak/>
              <w:t>1</w:t>
            </w:r>
          </w:p>
        </w:tc>
        <w:tc>
          <w:tcPr>
            <w:tcW w:w="7892" w:type="dxa"/>
          </w:tcPr>
          <w:p w:rsidR="006374B7" w:rsidRPr="00864D01" w:rsidRDefault="00864D01" w:rsidP="00353CFA">
            <w:pPr>
              <w:rPr>
                <w:sz w:val="28"/>
                <w:szCs w:val="28"/>
              </w:rPr>
            </w:pPr>
            <w:r>
              <w:rPr>
                <w:sz w:val="28"/>
                <w:szCs w:val="28"/>
              </w:rPr>
              <w:t>Summary, Introduction</w:t>
            </w:r>
          </w:p>
        </w:tc>
        <w:tc>
          <w:tcPr>
            <w:tcW w:w="1353" w:type="dxa"/>
          </w:tcPr>
          <w:p w:rsidR="006374B7" w:rsidRPr="00864D01" w:rsidRDefault="00864D01" w:rsidP="00353CFA">
            <w:pPr>
              <w:rPr>
                <w:sz w:val="28"/>
                <w:szCs w:val="28"/>
              </w:rPr>
            </w:pPr>
            <w:r>
              <w:rPr>
                <w:sz w:val="28"/>
                <w:szCs w:val="28"/>
              </w:rPr>
              <w:t>3</w:t>
            </w:r>
          </w:p>
        </w:tc>
      </w:tr>
      <w:tr w:rsidR="006374B7" w:rsidTr="00353CFA">
        <w:trPr>
          <w:trHeight w:val="1142"/>
        </w:trPr>
        <w:tc>
          <w:tcPr>
            <w:tcW w:w="875" w:type="dxa"/>
          </w:tcPr>
          <w:p w:rsidR="006374B7" w:rsidRPr="00864D01" w:rsidRDefault="00864D01" w:rsidP="00353CFA">
            <w:pPr>
              <w:rPr>
                <w:sz w:val="28"/>
                <w:szCs w:val="28"/>
              </w:rPr>
            </w:pPr>
            <w:r>
              <w:rPr>
                <w:sz w:val="28"/>
                <w:szCs w:val="28"/>
              </w:rPr>
              <w:t>2</w:t>
            </w:r>
          </w:p>
        </w:tc>
        <w:tc>
          <w:tcPr>
            <w:tcW w:w="7892" w:type="dxa"/>
          </w:tcPr>
          <w:p w:rsidR="006374B7" w:rsidRPr="00864D01" w:rsidRDefault="00864D01" w:rsidP="00353CFA">
            <w:pPr>
              <w:tabs>
                <w:tab w:val="left" w:pos="3615"/>
              </w:tabs>
              <w:rPr>
                <w:sz w:val="28"/>
                <w:szCs w:val="28"/>
              </w:rPr>
            </w:pPr>
            <w:r w:rsidRPr="00864D01">
              <w:rPr>
                <w:sz w:val="28"/>
                <w:szCs w:val="28"/>
              </w:rPr>
              <w:t>S</w:t>
            </w:r>
            <w:r>
              <w:rPr>
                <w:sz w:val="28"/>
                <w:szCs w:val="28"/>
              </w:rPr>
              <w:t>egmentation</w:t>
            </w:r>
            <w:r w:rsidRPr="00864D01">
              <w:rPr>
                <w:sz w:val="28"/>
                <w:szCs w:val="28"/>
              </w:rPr>
              <w:t>, T</w:t>
            </w:r>
            <w:r>
              <w:rPr>
                <w:sz w:val="28"/>
                <w:szCs w:val="28"/>
              </w:rPr>
              <w:t>argeting</w:t>
            </w:r>
            <w:r w:rsidRPr="00864D01">
              <w:rPr>
                <w:sz w:val="28"/>
                <w:szCs w:val="28"/>
              </w:rPr>
              <w:t xml:space="preserve">, </w:t>
            </w:r>
            <w:r>
              <w:rPr>
                <w:sz w:val="28"/>
                <w:szCs w:val="28"/>
              </w:rPr>
              <w:t>and</w:t>
            </w:r>
            <w:r w:rsidRPr="00864D01">
              <w:rPr>
                <w:sz w:val="28"/>
                <w:szCs w:val="28"/>
              </w:rPr>
              <w:t xml:space="preserve"> P</w:t>
            </w:r>
            <w:r>
              <w:rPr>
                <w:sz w:val="28"/>
                <w:szCs w:val="28"/>
              </w:rPr>
              <w:t>ositioning</w:t>
            </w:r>
            <w:r w:rsidRPr="00864D01">
              <w:rPr>
                <w:sz w:val="28"/>
                <w:szCs w:val="28"/>
              </w:rPr>
              <w:t xml:space="preserve"> </w:t>
            </w:r>
            <w:r>
              <w:rPr>
                <w:sz w:val="28"/>
                <w:szCs w:val="28"/>
              </w:rPr>
              <w:t>in</w:t>
            </w:r>
            <w:r w:rsidRPr="00864D01">
              <w:rPr>
                <w:sz w:val="28"/>
                <w:szCs w:val="28"/>
              </w:rPr>
              <w:t xml:space="preserve"> C</w:t>
            </w:r>
            <w:r>
              <w:rPr>
                <w:sz w:val="28"/>
                <w:szCs w:val="28"/>
              </w:rPr>
              <w:t>olgate’s</w:t>
            </w:r>
            <w:r w:rsidRPr="00864D01">
              <w:rPr>
                <w:sz w:val="28"/>
                <w:szCs w:val="28"/>
              </w:rPr>
              <w:t xml:space="preserve"> </w:t>
            </w:r>
            <w:r>
              <w:rPr>
                <w:sz w:val="28"/>
                <w:szCs w:val="28"/>
              </w:rPr>
              <w:t>marketing</w:t>
            </w:r>
            <w:r w:rsidRPr="00864D01">
              <w:rPr>
                <w:sz w:val="28"/>
                <w:szCs w:val="28"/>
              </w:rPr>
              <w:t xml:space="preserve"> </w:t>
            </w:r>
            <w:r>
              <w:rPr>
                <w:sz w:val="28"/>
                <w:szCs w:val="28"/>
              </w:rPr>
              <w:t>strategy</w:t>
            </w:r>
          </w:p>
        </w:tc>
        <w:tc>
          <w:tcPr>
            <w:tcW w:w="1353" w:type="dxa"/>
          </w:tcPr>
          <w:p w:rsidR="006374B7" w:rsidRPr="00864D01" w:rsidRDefault="00864D01" w:rsidP="00353CFA">
            <w:pPr>
              <w:rPr>
                <w:sz w:val="28"/>
                <w:szCs w:val="28"/>
              </w:rPr>
            </w:pPr>
            <w:r>
              <w:rPr>
                <w:sz w:val="28"/>
                <w:szCs w:val="28"/>
              </w:rPr>
              <w:t>4</w:t>
            </w:r>
          </w:p>
        </w:tc>
      </w:tr>
      <w:tr w:rsidR="006374B7" w:rsidTr="00353CFA">
        <w:trPr>
          <w:trHeight w:val="1142"/>
        </w:trPr>
        <w:tc>
          <w:tcPr>
            <w:tcW w:w="875" w:type="dxa"/>
          </w:tcPr>
          <w:p w:rsidR="006374B7" w:rsidRPr="00864D01" w:rsidRDefault="00864D01" w:rsidP="00353CFA">
            <w:pPr>
              <w:rPr>
                <w:sz w:val="28"/>
                <w:szCs w:val="28"/>
              </w:rPr>
            </w:pPr>
            <w:r>
              <w:rPr>
                <w:sz w:val="28"/>
                <w:szCs w:val="28"/>
              </w:rPr>
              <w:t>3</w:t>
            </w:r>
          </w:p>
        </w:tc>
        <w:tc>
          <w:tcPr>
            <w:tcW w:w="7892" w:type="dxa"/>
          </w:tcPr>
          <w:p w:rsidR="006374B7" w:rsidRPr="00864D01" w:rsidRDefault="00864D01" w:rsidP="00353CFA">
            <w:pPr>
              <w:rPr>
                <w:sz w:val="28"/>
                <w:szCs w:val="28"/>
              </w:rPr>
            </w:pPr>
            <w:r>
              <w:rPr>
                <w:sz w:val="28"/>
                <w:szCs w:val="28"/>
              </w:rPr>
              <w:t>Colgate SWOT analysis</w:t>
            </w:r>
          </w:p>
        </w:tc>
        <w:tc>
          <w:tcPr>
            <w:tcW w:w="1353" w:type="dxa"/>
          </w:tcPr>
          <w:p w:rsidR="006374B7" w:rsidRPr="00864D01" w:rsidRDefault="00864D01" w:rsidP="00353CFA">
            <w:pPr>
              <w:rPr>
                <w:sz w:val="28"/>
                <w:szCs w:val="28"/>
              </w:rPr>
            </w:pPr>
            <w:r>
              <w:rPr>
                <w:sz w:val="28"/>
                <w:szCs w:val="28"/>
              </w:rPr>
              <w:t>5</w:t>
            </w:r>
          </w:p>
        </w:tc>
      </w:tr>
      <w:tr w:rsidR="006374B7" w:rsidTr="00353CFA">
        <w:trPr>
          <w:trHeight w:val="1142"/>
        </w:trPr>
        <w:tc>
          <w:tcPr>
            <w:tcW w:w="875" w:type="dxa"/>
          </w:tcPr>
          <w:p w:rsidR="006374B7" w:rsidRPr="00864D01" w:rsidRDefault="00864D01" w:rsidP="00353CFA">
            <w:pPr>
              <w:rPr>
                <w:sz w:val="28"/>
                <w:szCs w:val="28"/>
              </w:rPr>
            </w:pPr>
            <w:r>
              <w:rPr>
                <w:sz w:val="28"/>
                <w:szCs w:val="28"/>
              </w:rPr>
              <w:t>4</w:t>
            </w:r>
          </w:p>
        </w:tc>
        <w:tc>
          <w:tcPr>
            <w:tcW w:w="7892" w:type="dxa"/>
          </w:tcPr>
          <w:p w:rsidR="006374B7" w:rsidRPr="00864D01" w:rsidRDefault="00864D01" w:rsidP="00353CFA">
            <w:pPr>
              <w:rPr>
                <w:sz w:val="28"/>
                <w:szCs w:val="28"/>
              </w:rPr>
            </w:pPr>
            <w:r>
              <w:rPr>
                <w:sz w:val="28"/>
                <w:szCs w:val="28"/>
              </w:rPr>
              <w:t>4 Ps of Colgate marketing strategy</w:t>
            </w:r>
          </w:p>
        </w:tc>
        <w:tc>
          <w:tcPr>
            <w:tcW w:w="1353" w:type="dxa"/>
          </w:tcPr>
          <w:p w:rsidR="006374B7" w:rsidRPr="00864D01" w:rsidRDefault="00864D01" w:rsidP="00353CFA">
            <w:pPr>
              <w:rPr>
                <w:sz w:val="28"/>
                <w:szCs w:val="28"/>
              </w:rPr>
            </w:pPr>
            <w:r>
              <w:rPr>
                <w:sz w:val="28"/>
                <w:szCs w:val="28"/>
              </w:rPr>
              <w:t>7</w:t>
            </w:r>
          </w:p>
        </w:tc>
      </w:tr>
      <w:tr w:rsidR="006374B7" w:rsidTr="00353CFA">
        <w:trPr>
          <w:trHeight w:val="1142"/>
        </w:trPr>
        <w:tc>
          <w:tcPr>
            <w:tcW w:w="875" w:type="dxa"/>
          </w:tcPr>
          <w:p w:rsidR="006374B7" w:rsidRPr="00864D01" w:rsidRDefault="00864D01" w:rsidP="00353CFA">
            <w:pPr>
              <w:rPr>
                <w:sz w:val="28"/>
                <w:szCs w:val="28"/>
              </w:rPr>
            </w:pPr>
            <w:r>
              <w:rPr>
                <w:sz w:val="28"/>
                <w:szCs w:val="28"/>
              </w:rPr>
              <w:t>5</w:t>
            </w:r>
          </w:p>
        </w:tc>
        <w:tc>
          <w:tcPr>
            <w:tcW w:w="7892" w:type="dxa"/>
          </w:tcPr>
          <w:p w:rsidR="006374B7" w:rsidRPr="00864D01" w:rsidRDefault="007409EC" w:rsidP="00353CFA">
            <w:pPr>
              <w:rPr>
                <w:sz w:val="28"/>
                <w:szCs w:val="28"/>
              </w:rPr>
            </w:pPr>
            <w:r>
              <w:rPr>
                <w:sz w:val="28"/>
                <w:szCs w:val="28"/>
              </w:rPr>
              <w:t>Marketing strategies of Colgate in India</w:t>
            </w:r>
          </w:p>
        </w:tc>
        <w:tc>
          <w:tcPr>
            <w:tcW w:w="1353" w:type="dxa"/>
          </w:tcPr>
          <w:p w:rsidR="006374B7" w:rsidRPr="007409EC" w:rsidRDefault="007409EC" w:rsidP="00353CFA">
            <w:pPr>
              <w:rPr>
                <w:sz w:val="28"/>
                <w:szCs w:val="28"/>
              </w:rPr>
            </w:pPr>
            <w:r>
              <w:rPr>
                <w:sz w:val="28"/>
                <w:szCs w:val="28"/>
              </w:rPr>
              <w:t>9</w:t>
            </w:r>
          </w:p>
        </w:tc>
      </w:tr>
      <w:tr w:rsidR="006374B7" w:rsidTr="00353CFA">
        <w:trPr>
          <w:trHeight w:val="1142"/>
        </w:trPr>
        <w:tc>
          <w:tcPr>
            <w:tcW w:w="875" w:type="dxa"/>
          </w:tcPr>
          <w:p w:rsidR="006374B7" w:rsidRPr="007409EC" w:rsidRDefault="007409EC" w:rsidP="00353CFA">
            <w:pPr>
              <w:rPr>
                <w:sz w:val="28"/>
                <w:szCs w:val="28"/>
              </w:rPr>
            </w:pPr>
            <w:r>
              <w:rPr>
                <w:sz w:val="28"/>
                <w:szCs w:val="28"/>
              </w:rPr>
              <w:t>6</w:t>
            </w:r>
          </w:p>
        </w:tc>
        <w:tc>
          <w:tcPr>
            <w:tcW w:w="7892" w:type="dxa"/>
          </w:tcPr>
          <w:p w:rsidR="006374B7" w:rsidRPr="007409EC" w:rsidRDefault="007409EC" w:rsidP="00353CFA">
            <w:pPr>
              <w:rPr>
                <w:sz w:val="28"/>
                <w:szCs w:val="28"/>
              </w:rPr>
            </w:pPr>
            <w:r>
              <w:rPr>
                <w:sz w:val="28"/>
                <w:szCs w:val="28"/>
              </w:rPr>
              <w:t>Colgate-Palmolive Porter’s five forces analysis</w:t>
            </w:r>
          </w:p>
        </w:tc>
        <w:tc>
          <w:tcPr>
            <w:tcW w:w="1353" w:type="dxa"/>
          </w:tcPr>
          <w:p w:rsidR="006374B7" w:rsidRPr="007409EC" w:rsidRDefault="007409EC" w:rsidP="00353CFA">
            <w:pPr>
              <w:rPr>
                <w:sz w:val="28"/>
                <w:szCs w:val="28"/>
              </w:rPr>
            </w:pPr>
            <w:r w:rsidRPr="007409EC">
              <w:rPr>
                <w:sz w:val="28"/>
                <w:szCs w:val="28"/>
              </w:rPr>
              <w:t>11</w:t>
            </w:r>
          </w:p>
        </w:tc>
      </w:tr>
      <w:tr w:rsidR="006374B7" w:rsidTr="00353CFA">
        <w:trPr>
          <w:trHeight w:val="1142"/>
        </w:trPr>
        <w:tc>
          <w:tcPr>
            <w:tcW w:w="875" w:type="dxa"/>
          </w:tcPr>
          <w:p w:rsidR="006374B7" w:rsidRPr="007409EC" w:rsidRDefault="007409EC" w:rsidP="00353CFA">
            <w:pPr>
              <w:rPr>
                <w:sz w:val="28"/>
                <w:szCs w:val="28"/>
              </w:rPr>
            </w:pPr>
            <w:r>
              <w:rPr>
                <w:sz w:val="28"/>
                <w:szCs w:val="28"/>
              </w:rPr>
              <w:t>7</w:t>
            </w:r>
          </w:p>
        </w:tc>
        <w:tc>
          <w:tcPr>
            <w:tcW w:w="7892" w:type="dxa"/>
          </w:tcPr>
          <w:p w:rsidR="006374B7" w:rsidRPr="007409EC" w:rsidRDefault="007409EC" w:rsidP="00353CFA">
            <w:pPr>
              <w:rPr>
                <w:sz w:val="28"/>
                <w:szCs w:val="28"/>
              </w:rPr>
            </w:pPr>
            <w:r w:rsidRPr="007409EC">
              <w:rPr>
                <w:sz w:val="28"/>
                <w:szCs w:val="28"/>
              </w:rPr>
              <w:t>PESTEL analysis of Colgate</w:t>
            </w:r>
          </w:p>
        </w:tc>
        <w:tc>
          <w:tcPr>
            <w:tcW w:w="1353" w:type="dxa"/>
          </w:tcPr>
          <w:p w:rsidR="006374B7" w:rsidRPr="007409EC" w:rsidRDefault="007409EC" w:rsidP="00353CFA">
            <w:pPr>
              <w:rPr>
                <w:sz w:val="28"/>
                <w:szCs w:val="28"/>
              </w:rPr>
            </w:pPr>
            <w:r>
              <w:rPr>
                <w:sz w:val="28"/>
                <w:szCs w:val="28"/>
              </w:rPr>
              <w:t>15</w:t>
            </w:r>
          </w:p>
        </w:tc>
      </w:tr>
      <w:tr w:rsidR="006374B7" w:rsidTr="00353CFA">
        <w:trPr>
          <w:trHeight w:val="1142"/>
        </w:trPr>
        <w:tc>
          <w:tcPr>
            <w:tcW w:w="875" w:type="dxa"/>
          </w:tcPr>
          <w:p w:rsidR="006374B7" w:rsidRPr="007409EC" w:rsidRDefault="00353CFA" w:rsidP="00353CFA">
            <w:pPr>
              <w:rPr>
                <w:sz w:val="28"/>
                <w:szCs w:val="28"/>
              </w:rPr>
            </w:pPr>
            <w:r>
              <w:rPr>
                <w:sz w:val="28"/>
                <w:szCs w:val="28"/>
              </w:rPr>
              <w:t>8</w:t>
            </w:r>
          </w:p>
        </w:tc>
        <w:tc>
          <w:tcPr>
            <w:tcW w:w="7892" w:type="dxa"/>
          </w:tcPr>
          <w:p w:rsidR="006374B7" w:rsidRPr="00353CFA" w:rsidRDefault="00353CFA" w:rsidP="00353CFA">
            <w:pPr>
              <w:rPr>
                <w:sz w:val="28"/>
                <w:szCs w:val="28"/>
              </w:rPr>
            </w:pPr>
            <w:r>
              <w:rPr>
                <w:sz w:val="28"/>
                <w:szCs w:val="28"/>
              </w:rPr>
              <w:t>Conclusion</w:t>
            </w:r>
          </w:p>
        </w:tc>
        <w:tc>
          <w:tcPr>
            <w:tcW w:w="1353" w:type="dxa"/>
          </w:tcPr>
          <w:p w:rsidR="006374B7" w:rsidRPr="00353CFA" w:rsidRDefault="00353CFA" w:rsidP="00353CFA">
            <w:pPr>
              <w:rPr>
                <w:sz w:val="28"/>
                <w:szCs w:val="28"/>
              </w:rPr>
            </w:pPr>
            <w:r>
              <w:rPr>
                <w:sz w:val="28"/>
                <w:szCs w:val="28"/>
              </w:rPr>
              <w:t>18</w:t>
            </w:r>
          </w:p>
        </w:tc>
      </w:tr>
      <w:tr w:rsidR="00353CFA" w:rsidTr="00353CF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trHeight w:val="870"/>
        </w:trPr>
        <w:tc>
          <w:tcPr>
            <w:tcW w:w="875" w:type="dxa"/>
          </w:tcPr>
          <w:p w:rsidR="00353CFA" w:rsidRPr="00353CFA" w:rsidRDefault="00353CFA" w:rsidP="00353CFA">
            <w:pPr>
              <w:rPr>
                <w:sz w:val="28"/>
                <w:szCs w:val="28"/>
              </w:rPr>
            </w:pPr>
            <w:r>
              <w:rPr>
                <w:sz w:val="28"/>
                <w:szCs w:val="28"/>
              </w:rPr>
              <w:t>9</w:t>
            </w:r>
          </w:p>
        </w:tc>
        <w:tc>
          <w:tcPr>
            <w:tcW w:w="7892" w:type="dxa"/>
            <w:shd w:val="clear" w:color="auto" w:fill="auto"/>
          </w:tcPr>
          <w:p w:rsidR="00353CFA" w:rsidRPr="00353CFA" w:rsidRDefault="00353CFA">
            <w:pPr>
              <w:rPr>
                <w:sz w:val="28"/>
                <w:szCs w:val="28"/>
              </w:rPr>
            </w:pPr>
            <w:r>
              <w:rPr>
                <w:sz w:val="28"/>
                <w:szCs w:val="28"/>
              </w:rPr>
              <w:t>References</w:t>
            </w:r>
          </w:p>
        </w:tc>
        <w:tc>
          <w:tcPr>
            <w:tcW w:w="1353" w:type="dxa"/>
            <w:shd w:val="clear" w:color="auto" w:fill="auto"/>
          </w:tcPr>
          <w:p w:rsidR="00353CFA" w:rsidRPr="00353CFA" w:rsidRDefault="00353CFA">
            <w:pPr>
              <w:rPr>
                <w:sz w:val="28"/>
                <w:szCs w:val="28"/>
              </w:rPr>
            </w:pPr>
            <w:r>
              <w:rPr>
                <w:sz w:val="28"/>
                <w:szCs w:val="28"/>
              </w:rPr>
              <w:t>19</w:t>
            </w:r>
          </w:p>
        </w:tc>
      </w:tr>
    </w:tbl>
    <w:p w:rsidR="00907381" w:rsidRDefault="006374B7" w:rsidP="006374B7">
      <w:pPr>
        <w:rPr>
          <w:sz w:val="40"/>
          <w:szCs w:val="40"/>
        </w:rPr>
      </w:pPr>
      <w:r>
        <w:rPr>
          <w:sz w:val="40"/>
          <w:szCs w:val="40"/>
        </w:rPr>
        <w:br w:type="page"/>
      </w:r>
      <w:r w:rsidR="00907381">
        <w:rPr>
          <w:sz w:val="40"/>
          <w:szCs w:val="40"/>
        </w:rPr>
        <w:lastRenderedPageBreak/>
        <w:t>Summary</w:t>
      </w:r>
    </w:p>
    <w:p w:rsidR="00907381" w:rsidRDefault="003E7795" w:rsidP="007D2741">
      <w:pPr>
        <w:tabs>
          <w:tab w:val="left" w:pos="3615"/>
        </w:tabs>
        <w:rPr>
          <w:rFonts w:cstheme="minorHAnsi"/>
          <w:sz w:val="28"/>
          <w:szCs w:val="28"/>
        </w:rPr>
      </w:pPr>
      <w:r w:rsidRPr="003E7795">
        <w:rPr>
          <w:rFonts w:cstheme="minorHAnsi"/>
          <w:sz w:val="28"/>
          <w:szCs w:val="28"/>
        </w:rPr>
        <w:t>This report aim is to analyze the brand which is sold in two countries with appropriate marketing strategies. This report will demonstrate the segmentation, targeting, and positioning of Colgate-Palmolive. The SWOT analysis, 7 P’s, and marketing strategies will be discussed in this report with relevant examples.</w:t>
      </w:r>
    </w:p>
    <w:p w:rsidR="003E7795" w:rsidRDefault="003E7795" w:rsidP="007D2741">
      <w:pPr>
        <w:tabs>
          <w:tab w:val="left" w:pos="3615"/>
        </w:tabs>
        <w:rPr>
          <w:sz w:val="40"/>
          <w:szCs w:val="40"/>
        </w:rPr>
      </w:pPr>
      <w:r>
        <w:rPr>
          <w:sz w:val="40"/>
          <w:szCs w:val="40"/>
        </w:rPr>
        <w:t>Introduction</w:t>
      </w:r>
    </w:p>
    <w:p w:rsidR="003E7795" w:rsidRDefault="003E7795" w:rsidP="007D2741">
      <w:pPr>
        <w:tabs>
          <w:tab w:val="left" w:pos="3615"/>
        </w:tabs>
        <w:rPr>
          <w:sz w:val="28"/>
          <w:szCs w:val="28"/>
        </w:rPr>
      </w:pPr>
      <w:r w:rsidRPr="003E7795">
        <w:rPr>
          <w:sz w:val="28"/>
          <w:szCs w:val="28"/>
        </w:rPr>
        <w:t>Colgate-Palmolive Partnership is an American broadened organization that produces and appropriates family and mechanical cleaning merchandise, dental and other individual consideration items, and pet food sources in the US and more than 200 different nations and regions throughout the planet. The organization's central command is situated in New York City.</w:t>
      </w:r>
    </w:p>
    <w:p w:rsidR="00E052F0" w:rsidRDefault="00CF5B10" w:rsidP="007D2741">
      <w:pPr>
        <w:tabs>
          <w:tab w:val="left" w:pos="3615"/>
        </w:tabs>
        <w:rPr>
          <w:sz w:val="28"/>
          <w:szCs w:val="28"/>
        </w:rPr>
      </w:pPr>
      <w:r w:rsidRPr="00CF5B10">
        <w:rPr>
          <w:sz w:val="28"/>
          <w:szCs w:val="28"/>
        </w:rPr>
        <w:t>In the early nineteenth century, William Colgate was a manufacturer of candles and soap, started selling his products in New York City under the name William Colgate &amp; Company. After the death of William in 1857, the busi</w:t>
      </w:r>
      <w:r>
        <w:rPr>
          <w:sz w:val="28"/>
          <w:szCs w:val="28"/>
        </w:rPr>
        <w:t>ness was taken over by his son S</w:t>
      </w:r>
      <w:r w:rsidRPr="00CF5B10">
        <w:rPr>
          <w:sz w:val="28"/>
          <w:szCs w:val="28"/>
        </w:rPr>
        <w:t>amual Colgate and renamed Colgate &amp; Company. In honor of the Colgate family's long-standing financial support, Madison University in Hamilton, New York, was renamed Colgate University in 1890. In 1953, the new corporate name was chosen.</w:t>
      </w:r>
    </w:p>
    <w:p w:rsidR="00CF5B10" w:rsidRDefault="00921BCD" w:rsidP="007D2741">
      <w:pPr>
        <w:tabs>
          <w:tab w:val="left" w:pos="3615"/>
        </w:tabs>
        <w:rPr>
          <w:sz w:val="28"/>
          <w:szCs w:val="28"/>
        </w:rPr>
      </w:pPr>
      <w:r w:rsidRPr="00921BCD">
        <w:rPr>
          <w:sz w:val="28"/>
          <w:szCs w:val="28"/>
        </w:rPr>
        <w:t xml:space="preserve">In 1896, Colgate &amp; Company released Ribbon Dental Cream of Colgate, the first toothpaste in a tube. The company was purchased by </w:t>
      </w:r>
      <w:r>
        <w:rPr>
          <w:sz w:val="28"/>
          <w:szCs w:val="28"/>
        </w:rPr>
        <w:t>Palmolive-Peet Company in 1928,</w:t>
      </w:r>
      <w:r w:rsidRPr="00921BCD">
        <w:rPr>
          <w:sz w:val="28"/>
          <w:szCs w:val="28"/>
        </w:rPr>
        <w:t> B.J. Johnson who was a founder, had invented the Palmolive soap formula in 1898. Palmolive was the best-selling soap of the world that contained both palm and olive oils at the turn of the twentieth century.</w:t>
      </w:r>
    </w:p>
    <w:p w:rsidR="00921BCD" w:rsidRDefault="007B4BC0" w:rsidP="007D2741">
      <w:pPr>
        <w:tabs>
          <w:tab w:val="left" w:pos="3615"/>
        </w:tabs>
        <w:rPr>
          <w:sz w:val="28"/>
          <w:szCs w:val="28"/>
        </w:rPr>
      </w:pPr>
      <w:r w:rsidRPr="007B4BC0">
        <w:rPr>
          <w:sz w:val="28"/>
          <w:szCs w:val="28"/>
        </w:rPr>
        <w:t>When rival consumer goods company Procter &amp; Gamble Co. begun selling Crest, the first fluoride toothpaste, in 1955, Colgate-Palmolive lost its top ranking in the toothpaste industry. In 1992, Colgate Complete, a toothpaste line intended to protect against a variety of conditions, including gingivitis, was launched in Europe and the US.</w:t>
      </w:r>
    </w:p>
    <w:p w:rsidR="00CA5426" w:rsidRDefault="00AC0D28" w:rsidP="007D2741">
      <w:pPr>
        <w:tabs>
          <w:tab w:val="left" w:pos="3615"/>
        </w:tabs>
        <w:rPr>
          <w:sz w:val="28"/>
          <w:szCs w:val="28"/>
        </w:rPr>
      </w:pPr>
      <w:r w:rsidRPr="00AC0D28">
        <w:rPr>
          <w:sz w:val="28"/>
          <w:szCs w:val="28"/>
        </w:rPr>
        <w:lastRenderedPageBreak/>
        <w:t xml:space="preserve">In the US and different countries, Colgate-Palmolive created a few famous individual considerations and family merchandise, for example, Palmolive dishwashing fluid and Irish Spring bar cleanser, notwithstanding toothpaste. From the 1960s forward, the organization gained a few firms, permitting it to develop its piece of the overall industry and product offerings in the US, Latin America, Europe, and East Asia. Slope's Pet Sustenance, a worldwide pioneer in veterinary and pet-nourishment items, was purchased by Colgate-Palmolive in 1976, and </w:t>
      </w:r>
      <w:r w:rsidR="00D902CA" w:rsidRPr="00AC0D28">
        <w:rPr>
          <w:sz w:val="28"/>
          <w:szCs w:val="28"/>
        </w:rPr>
        <w:t>Soft-soap</w:t>
      </w:r>
      <w:r w:rsidRPr="00AC0D28">
        <w:rPr>
          <w:sz w:val="28"/>
          <w:szCs w:val="28"/>
        </w:rPr>
        <w:t xml:space="preserve"> fluid cleanser was bought by Colgate-Palmolive in 1987. Colgate-Palmolive has been a significant producer of universally handy cleaners, wipes, and showers since the 1990s.</w:t>
      </w:r>
    </w:p>
    <w:p w:rsidR="00AC0D28" w:rsidRDefault="00337C9F" w:rsidP="007D2741">
      <w:pPr>
        <w:tabs>
          <w:tab w:val="left" w:pos="3615"/>
        </w:tabs>
        <w:rPr>
          <w:sz w:val="28"/>
          <w:szCs w:val="28"/>
        </w:rPr>
      </w:pPr>
      <w:r w:rsidRPr="00337C9F">
        <w:rPr>
          <w:sz w:val="28"/>
          <w:szCs w:val="28"/>
        </w:rPr>
        <w:t>Colgate-Palmolive set up a ban on creature testing for its grown-up close-to-home consideration items in 1999, following quite a while of analysis and blacklists by basic entitlements associations. Toothpaste and mouthwashes, toothbrushes, antiperspirants, bar cleansers, and fluid cleansers, dish cleansers and dishwasher cleansers, floor-and surface-cleaning items, and pet food stay the most well-known item classes.</w:t>
      </w:r>
    </w:p>
    <w:p w:rsidR="00337C9F" w:rsidRDefault="00421AC1" w:rsidP="007D2741">
      <w:pPr>
        <w:tabs>
          <w:tab w:val="left" w:pos="3615"/>
        </w:tabs>
        <w:rPr>
          <w:sz w:val="40"/>
          <w:szCs w:val="40"/>
        </w:rPr>
      </w:pPr>
      <w:r w:rsidRPr="00421AC1">
        <w:rPr>
          <w:sz w:val="40"/>
          <w:szCs w:val="40"/>
        </w:rPr>
        <w:t>SEGMENTATION, TARGETING, AND POSITIONING IN COLGATE'S MARKETING STRATEGY</w:t>
      </w:r>
    </w:p>
    <w:p w:rsidR="00421AC1" w:rsidRDefault="00D902CA" w:rsidP="007D2741">
      <w:pPr>
        <w:tabs>
          <w:tab w:val="left" w:pos="3615"/>
        </w:tabs>
        <w:rPr>
          <w:sz w:val="28"/>
          <w:szCs w:val="28"/>
        </w:rPr>
      </w:pPr>
      <w:r w:rsidRPr="00D902CA">
        <w:rPr>
          <w:sz w:val="28"/>
          <w:szCs w:val="28"/>
        </w:rPr>
        <w:t>Colgate segments its products through oral, family, and home care product categories based on demographics, psychographics, and behavioral factors. Since there are diverse</w:t>
      </w:r>
      <w:r>
        <w:rPr>
          <w:sz w:val="28"/>
          <w:szCs w:val="28"/>
        </w:rPr>
        <w:t xml:space="preserve"> Deo’</w:t>
      </w:r>
      <w:r w:rsidRPr="00D902CA">
        <w:rPr>
          <w:sz w:val="28"/>
          <w:szCs w:val="28"/>
        </w:rPr>
        <w:t>s for people, oral consideration things are intended to address the issues of individuals of different ages and pay levels.</w:t>
      </w:r>
    </w:p>
    <w:p w:rsidR="008564A3" w:rsidRDefault="008564A3" w:rsidP="007D2741">
      <w:pPr>
        <w:tabs>
          <w:tab w:val="left" w:pos="3615"/>
        </w:tabs>
        <w:rPr>
          <w:sz w:val="28"/>
          <w:szCs w:val="28"/>
        </w:rPr>
      </w:pPr>
      <w:r w:rsidRPr="008564A3">
        <w:rPr>
          <w:sz w:val="28"/>
          <w:szCs w:val="28"/>
        </w:rPr>
        <w:t>Colgate goods, on the other hand, are aimed at the general public; the majority of its sales come from the middle class. Colgate and its sub-brands across product categories became household names thanks to Colgate Palmolive's use &amp; benefit-based positioning.</w:t>
      </w:r>
    </w:p>
    <w:p w:rsidR="008564A3" w:rsidRDefault="008564A3" w:rsidP="007D2741">
      <w:pPr>
        <w:tabs>
          <w:tab w:val="left" w:pos="3615"/>
        </w:tabs>
        <w:rPr>
          <w:sz w:val="28"/>
          <w:szCs w:val="28"/>
        </w:rPr>
      </w:pPr>
      <w:r w:rsidRPr="008564A3">
        <w:rPr>
          <w:sz w:val="28"/>
          <w:szCs w:val="28"/>
        </w:rPr>
        <w:t xml:space="preserve">Since the company's inception, Colgate-Palmolive has launched a wide range of toothbrushes and toothpaste. This is to meet the needs of a wide range of </w:t>
      </w:r>
      <w:r w:rsidRPr="008564A3">
        <w:rPr>
          <w:sz w:val="28"/>
          <w:szCs w:val="28"/>
        </w:rPr>
        <w:lastRenderedPageBreak/>
        <w:t>customers with varying oral health concerns and preferences. They continue to launch new and updated goods to meet the needs of various types of customers.</w:t>
      </w:r>
    </w:p>
    <w:p w:rsidR="008564A3" w:rsidRDefault="00203710" w:rsidP="007D2741">
      <w:pPr>
        <w:tabs>
          <w:tab w:val="left" w:pos="3615"/>
        </w:tabs>
        <w:rPr>
          <w:sz w:val="28"/>
          <w:szCs w:val="28"/>
        </w:rPr>
      </w:pPr>
      <w:r w:rsidRPr="00203710">
        <w:rPr>
          <w:sz w:val="28"/>
          <w:szCs w:val="28"/>
        </w:rPr>
        <w:t>The district, populace factor, metropolitan, or climactic conditions are utilized for Geographic division. The matter of COLGATE is right now present in more than 200 nations throughout the planet. Colgate-Palmolive does broad exploration to accomplish that the correct items are showcased.</w:t>
      </w:r>
    </w:p>
    <w:p w:rsidR="000A63D1" w:rsidRDefault="00CC3324" w:rsidP="007D2741">
      <w:pPr>
        <w:tabs>
          <w:tab w:val="left" w:pos="3615"/>
        </w:tabs>
        <w:rPr>
          <w:sz w:val="28"/>
          <w:szCs w:val="28"/>
        </w:rPr>
      </w:pPr>
      <w:r w:rsidRPr="00CC3324">
        <w:rPr>
          <w:sz w:val="28"/>
          <w:szCs w:val="28"/>
        </w:rPr>
        <w:t>Segment factors like age, sexual orientation, and social class are considered when fragmenting individuals. Colgate-items Palmolive's are advertised to a broad scope of age groups. They sell both grown-up and kid products. The youngsters' market is separated into four ages: 0-2, 2-5, 5-8, and 8-12. Without fluoride toothpaste is sold for kids matured 0 to 2, including children and babies who are new to oral cleanliness.</w:t>
      </w:r>
    </w:p>
    <w:p w:rsidR="00CC3324" w:rsidRPr="00CC3324" w:rsidRDefault="00CC3324" w:rsidP="00CC3324">
      <w:pPr>
        <w:tabs>
          <w:tab w:val="left" w:pos="3615"/>
        </w:tabs>
        <w:rPr>
          <w:sz w:val="28"/>
          <w:szCs w:val="28"/>
        </w:rPr>
      </w:pPr>
      <w:r w:rsidRPr="00CC3324">
        <w:rPr>
          <w:sz w:val="28"/>
          <w:szCs w:val="28"/>
        </w:rPr>
        <w:t xml:space="preserve">When an association thinks about Psychographic division, it thinks about character attributes, way of life, and convictions. </w:t>
      </w:r>
    </w:p>
    <w:p w:rsidR="00CC3324" w:rsidRDefault="00CC3324" w:rsidP="00CC3324">
      <w:pPr>
        <w:tabs>
          <w:tab w:val="left" w:pos="3615"/>
        </w:tabs>
        <w:rPr>
          <w:sz w:val="28"/>
          <w:szCs w:val="28"/>
        </w:rPr>
      </w:pPr>
      <w:r w:rsidRPr="00CC3324">
        <w:rPr>
          <w:sz w:val="28"/>
          <w:szCs w:val="28"/>
        </w:rPr>
        <w:t>Goods are marketed by Colgate based on the oral medical services needs of different people, as recently referenced. Brightening toothpaste and toothbrushes are sold by them to individuals who need more white teeth, for instance.</w:t>
      </w:r>
    </w:p>
    <w:p w:rsidR="00BD7FC7" w:rsidRDefault="000119AC" w:rsidP="00CC3324">
      <w:pPr>
        <w:tabs>
          <w:tab w:val="left" w:pos="3615"/>
        </w:tabs>
        <w:rPr>
          <w:sz w:val="40"/>
          <w:szCs w:val="40"/>
        </w:rPr>
      </w:pPr>
      <w:r>
        <w:rPr>
          <w:sz w:val="40"/>
          <w:szCs w:val="40"/>
        </w:rPr>
        <w:t xml:space="preserve">Colgate SWOT analysis </w:t>
      </w:r>
    </w:p>
    <w:p w:rsidR="000119AC" w:rsidRDefault="00980EDF" w:rsidP="00CC3324">
      <w:pPr>
        <w:tabs>
          <w:tab w:val="left" w:pos="3615"/>
        </w:tabs>
        <w:rPr>
          <w:sz w:val="28"/>
          <w:szCs w:val="28"/>
        </w:rPr>
      </w:pPr>
      <w:r w:rsidRPr="00980EDF">
        <w:rPr>
          <w:sz w:val="28"/>
          <w:szCs w:val="28"/>
        </w:rPr>
        <w:t>Colgate's marketing campaigns are undoubtedly influenced by a variety of internal and external variables. As a result, incorporating a SWOT analysis is beneficial for identifying the company's strengths, vulnerabilities, opportunities, and risks.</w:t>
      </w:r>
    </w:p>
    <w:p w:rsidR="00980EDF" w:rsidRDefault="00980EDF" w:rsidP="00CC3324">
      <w:pPr>
        <w:tabs>
          <w:tab w:val="left" w:pos="3615"/>
        </w:tabs>
        <w:rPr>
          <w:sz w:val="28"/>
          <w:szCs w:val="28"/>
        </w:rPr>
      </w:pPr>
      <w:r w:rsidRPr="00980EDF">
        <w:rPr>
          <w:sz w:val="28"/>
          <w:szCs w:val="28"/>
        </w:rPr>
        <w:t xml:space="preserve">Colgate is a household name in the fast-moving consumer goods (FMCG) industry, with a strong brand recall and exposure. Furthermore, Colgate has a diverse product line ranging from oral care to pet feeding, which helps to reduce logistics costs (Berger 2010). Colgate's extensive distribution network streamlines the supply chain, allowing toothpaste to be readily available in both rural and urban areas. Colgate has an advantage over competitors like HUL in promoting the </w:t>
      </w:r>
      <w:r w:rsidRPr="00980EDF">
        <w:rPr>
          <w:sz w:val="28"/>
          <w:szCs w:val="28"/>
        </w:rPr>
        <w:lastRenderedPageBreak/>
        <w:t>effectiveness of its marketing campaigns because of its strong financial position (Bhasin 2016a).</w:t>
      </w:r>
    </w:p>
    <w:p w:rsidR="00980EDF" w:rsidRDefault="00980EDF" w:rsidP="00CC3324">
      <w:pPr>
        <w:tabs>
          <w:tab w:val="left" w:pos="3615"/>
        </w:tabs>
        <w:rPr>
          <w:sz w:val="28"/>
          <w:szCs w:val="28"/>
        </w:rPr>
      </w:pPr>
      <w:r w:rsidRPr="00980EDF">
        <w:rPr>
          <w:sz w:val="28"/>
          <w:szCs w:val="28"/>
        </w:rPr>
        <w:t>Colgate's market share growth is hampered by the saturation of the toothpaste market, as competitors sell identical products in different markets. The Colgate brand has been commoditized, meaning that players use it to sell their toothpaste products (Singh 2012). Due to ineffective cost controls, the company has struggled to make money without raising costs, allowing competitors to benefit. Furthermore, relative to its rivals, Colgate sells fewer brands in various consumer segments, allowing competitors to make strategic steps to fill the holes left by Colgate (Bhasin 2016a).</w:t>
      </w:r>
    </w:p>
    <w:p w:rsidR="00980EDF" w:rsidRDefault="00191DCB" w:rsidP="00CC3324">
      <w:pPr>
        <w:tabs>
          <w:tab w:val="left" w:pos="3615"/>
        </w:tabs>
        <w:rPr>
          <w:sz w:val="28"/>
          <w:szCs w:val="28"/>
        </w:rPr>
      </w:pPr>
      <w:r w:rsidRPr="00191DCB">
        <w:rPr>
          <w:sz w:val="28"/>
          <w:szCs w:val="28"/>
        </w:rPr>
        <w:t>Colgate will expand its product line in various market segments to meet the specific needs of consumers, thus increasing revenue (Byron 2011). Improving its distribution channel to sell goods in the rural market will go a long way toward alleviating the FMCG sector's saturation problem. Mergers and acquisitions will also strengthen the company's business strategy by extending its activities into new markets (Bhasin 2016a). Furthermore, communicating the toothpaste consumption rate during its promotional interaction would be helpful in predicting marketing timing.</w:t>
      </w:r>
    </w:p>
    <w:p w:rsidR="00191DCB" w:rsidRDefault="00016713" w:rsidP="00CC3324">
      <w:pPr>
        <w:tabs>
          <w:tab w:val="left" w:pos="3615"/>
        </w:tabs>
        <w:rPr>
          <w:sz w:val="28"/>
          <w:szCs w:val="28"/>
        </w:rPr>
      </w:pPr>
      <w:r w:rsidRPr="00016713">
        <w:rPr>
          <w:sz w:val="28"/>
          <w:szCs w:val="28"/>
        </w:rPr>
        <w:t>Due to increased competition among rivals, it is difficult for consumers to distinguish between Colgate's products. Furthermore, counterfeit toothpaste has harmed Colgate's brand image (Bhasin 2016a). Small profit margins also jeopardize the company's marketing strategies' long-term viability. The rising cost of materials causes Colgate to raise prices, which could cause consumers to search for similar goods at lower prices (Berger 2010). Furthermore, ethical concerns arising from the allegations of animal testing leveled against Colgate may taint the company's reputation (Basch et al. 2013).</w:t>
      </w:r>
    </w:p>
    <w:p w:rsidR="0087002F" w:rsidRDefault="0087002F" w:rsidP="00CC3324">
      <w:pPr>
        <w:tabs>
          <w:tab w:val="left" w:pos="3615"/>
        </w:tabs>
        <w:rPr>
          <w:sz w:val="40"/>
          <w:szCs w:val="40"/>
        </w:rPr>
      </w:pPr>
    </w:p>
    <w:p w:rsidR="0087002F" w:rsidRDefault="0087002F" w:rsidP="00CC3324">
      <w:pPr>
        <w:tabs>
          <w:tab w:val="left" w:pos="3615"/>
        </w:tabs>
        <w:rPr>
          <w:sz w:val="40"/>
          <w:szCs w:val="40"/>
        </w:rPr>
      </w:pPr>
    </w:p>
    <w:p w:rsidR="0087002F" w:rsidRDefault="0087002F" w:rsidP="00CC3324">
      <w:pPr>
        <w:tabs>
          <w:tab w:val="left" w:pos="3615"/>
        </w:tabs>
        <w:rPr>
          <w:sz w:val="40"/>
          <w:szCs w:val="40"/>
        </w:rPr>
      </w:pPr>
      <w:r>
        <w:rPr>
          <w:sz w:val="40"/>
          <w:szCs w:val="40"/>
        </w:rPr>
        <w:lastRenderedPageBreak/>
        <w:t>4 Ps of Colgate marketing strategy</w:t>
      </w:r>
    </w:p>
    <w:p w:rsidR="0087002F" w:rsidRDefault="0087002F" w:rsidP="00CC3324">
      <w:pPr>
        <w:tabs>
          <w:tab w:val="left" w:pos="3615"/>
        </w:tabs>
        <w:rPr>
          <w:sz w:val="28"/>
          <w:szCs w:val="28"/>
        </w:rPr>
      </w:pPr>
      <w:r w:rsidRPr="0087002F">
        <w:rPr>
          <w:sz w:val="28"/>
          <w:szCs w:val="28"/>
        </w:rPr>
        <w:t>Colgate toothpaste is sold in more than half of the world's homes, making it one of the most popular brands in the world. As a result of the brand's popularity, the company's marketing mix is extremely effective. To comprehend the aspects of the product, location, price, and promotion, it is necessary to analyze the 4Ps of the brand.</w:t>
      </w:r>
    </w:p>
    <w:p w:rsidR="00B62DDB" w:rsidRPr="00B62DDB" w:rsidRDefault="00B62DDB" w:rsidP="00CC3324">
      <w:pPr>
        <w:tabs>
          <w:tab w:val="left" w:pos="3615"/>
        </w:tabs>
        <w:rPr>
          <w:b/>
          <w:sz w:val="28"/>
          <w:szCs w:val="28"/>
        </w:rPr>
      </w:pPr>
      <w:r w:rsidRPr="00B62DDB">
        <w:rPr>
          <w:b/>
          <w:sz w:val="28"/>
          <w:szCs w:val="28"/>
        </w:rPr>
        <w:t>Product</w:t>
      </w:r>
    </w:p>
    <w:p w:rsidR="0087002F" w:rsidRDefault="00532302" w:rsidP="00CC3324">
      <w:pPr>
        <w:tabs>
          <w:tab w:val="left" w:pos="3615"/>
        </w:tabs>
        <w:rPr>
          <w:sz w:val="28"/>
          <w:szCs w:val="28"/>
        </w:rPr>
      </w:pPr>
      <w:r w:rsidRPr="00532302">
        <w:rPr>
          <w:sz w:val="28"/>
          <w:szCs w:val="28"/>
        </w:rPr>
        <w:t>Colgate is a company that focuses on a wide variety of products related to oral hygiene. To almost every community of customers in over 200 countries, a variety of toothpaste is available (Bhasin 2016b). Colgate has also launched products to meet the oral hygiene needs of children, demonstrating the company's marketing strategies' breadth. Brushes with soft bristles that can penetrate every nook and cranny of the mouth to prevent germs and tooth decay rou</w:t>
      </w:r>
      <w:r w:rsidR="004F4508">
        <w:rPr>
          <w:sz w:val="28"/>
          <w:szCs w:val="28"/>
        </w:rPr>
        <w:t xml:space="preserve">nd out the Colgate product line (Berger 2010). </w:t>
      </w:r>
      <w:r w:rsidR="005D51D4" w:rsidRPr="005D51D4">
        <w:rPr>
          <w:sz w:val="28"/>
          <w:szCs w:val="28"/>
        </w:rPr>
        <w:t>Colgate also sells mouthwash and toothpowder as part of its standard line of products. People who suffer from oral problems such as bad breath, for example, find mouthwash to help clean their mouth.</w:t>
      </w:r>
    </w:p>
    <w:p w:rsidR="005D51D4" w:rsidRDefault="005D51D4" w:rsidP="00CC3324">
      <w:pPr>
        <w:tabs>
          <w:tab w:val="left" w:pos="3615"/>
        </w:tabs>
        <w:rPr>
          <w:sz w:val="28"/>
          <w:szCs w:val="28"/>
        </w:rPr>
      </w:pPr>
      <w:r w:rsidRPr="005D51D4">
        <w:rPr>
          <w:sz w:val="28"/>
          <w:szCs w:val="28"/>
        </w:rPr>
        <w:t>Colgate currently sells at least 13 different toothpastes (Berger 2010). The products satisfy customers in a variety of ways, including cavity prevention, plaque and gingivitis prevention, and providing long-term fresh air. The goods provide consumers with solutions, resulting in a positive brand picture.</w:t>
      </w:r>
    </w:p>
    <w:p w:rsidR="00B62DDB" w:rsidRDefault="00605BF4" w:rsidP="00CC3324">
      <w:pPr>
        <w:tabs>
          <w:tab w:val="left" w:pos="3615"/>
        </w:tabs>
        <w:rPr>
          <w:b/>
          <w:sz w:val="28"/>
          <w:szCs w:val="28"/>
        </w:rPr>
      </w:pPr>
      <w:r>
        <w:rPr>
          <w:b/>
          <w:sz w:val="28"/>
          <w:szCs w:val="28"/>
        </w:rPr>
        <w:t>Place</w:t>
      </w:r>
    </w:p>
    <w:p w:rsidR="00605BF4" w:rsidRPr="004F4508" w:rsidRDefault="00605BF4" w:rsidP="00CC3324">
      <w:pPr>
        <w:tabs>
          <w:tab w:val="left" w:pos="3615"/>
        </w:tabs>
        <w:rPr>
          <w:sz w:val="28"/>
          <w:szCs w:val="28"/>
        </w:rPr>
      </w:pPr>
      <w:r w:rsidRPr="004F4508">
        <w:rPr>
          <w:sz w:val="28"/>
          <w:szCs w:val="28"/>
        </w:rPr>
        <w:t>Colgate's market-leading strategies contribute to the company's outstanding success. The company's goods are available in a variety of locations. The business uses a streamlined supply management system for product manufacturing and distribution to suppliers. The company's stable distribution networks are responsible for attracting new customers and maintaining the desires and aspirations of existing ones.</w:t>
      </w:r>
    </w:p>
    <w:p w:rsidR="00532302" w:rsidRDefault="00E00CD6" w:rsidP="00CC3324">
      <w:pPr>
        <w:tabs>
          <w:tab w:val="left" w:pos="3615"/>
        </w:tabs>
        <w:rPr>
          <w:sz w:val="28"/>
          <w:szCs w:val="28"/>
        </w:rPr>
      </w:pPr>
      <w:r w:rsidRPr="00E00CD6">
        <w:rPr>
          <w:sz w:val="28"/>
          <w:szCs w:val="28"/>
        </w:rPr>
        <w:t xml:space="preserve">Colgate works with dental stores to make its goods more accessible in various areas (Bhasin 2016b). Colgate's high sales were due to the goods' widespread </w:t>
      </w:r>
      <w:r w:rsidRPr="00E00CD6">
        <w:rPr>
          <w:sz w:val="28"/>
          <w:szCs w:val="28"/>
        </w:rPr>
        <w:lastRenderedPageBreak/>
        <w:t>distribution in nearly all grocery outlets, department stores, and supermarkets. Customers in the rural, semi-rural, and urban markets can access products without difficulty (Rampier 2012).</w:t>
      </w:r>
      <w:r>
        <w:rPr>
          <w:sz w:val="28"/>
          <w:szCs w:val="28"/>
        </w:rPr>
        <w:t xml:space="preserve"> </w:t>
      </w:r>
      <w:r w:rsidR="00E84C55" w:rsidRPr="00E84C55">
        <w:rPr>
          <w:sz w:val="28"/>
          <w:szCs w:val="28"/>
        </w:rPr>
        <w:t>Colgate also makes use of several online channels to make its goods more available. Customers can order a range of Colgate items by visiting the company's website with a single click (Berger 2010). Customers have benefited from the change because it has reduced their shopping time. Colgate's goods are available, and the company's products can be found in more than half of the world's households. Colgate measures the effectiveness of its marketing campaigns (Colgate-Palmolive: 2015 Annual Report 2016).</w:t>
      </w:r>
    </w:p>
    <w:p w:rsidR="00E00CD6" w:rsidRDefault="004D732C" w:rsidP="00CC3324">
      <w:pPr>
        <w:tabs>
          <w:tab w:val="left" w:pos="3615"/>
        </w:tabs>
        <w:rPr>
          <w:b/>
          <w:sz w:val="28"/>
          <w:szCs w:val="28"/>
        </w:rPr>
      </w:pPr>
      <w:r>
        <w:rPr>
          <w:b/>
          <w:sz w:val="28"/>
          <w:szCs w:val="28"/>
        </w:rPr>
        <w:t>Price</w:t>
      </w:r>
    </w:p>
    <w:p w:rsidR="004D732C" w:rsidRDefault="004D732C" w:rsidP="00CC3324">
      <w:pPr>
        <w:tabs>
          <w:tab w:val="left" w:pos="3615"/>
        </w:tabs>
        <w:rPr>
          <w:sz w:val="28"/>
          <w:szCs w:val="28"/>
        </w:rPr>
      </w:pPr>
      <w:r w:rsidRPr="004D732C">
        <w:rPr>
          <w:sz w:val="28"/>
          <w:szCs w:val="28"/>
        </w:rPr>
        <w:t>Colgate maintains a competitive pricing stance mainly for its toothpaste products, while it accounts for the company's conventional offerings (Bhasin 2016a). The company's goods are offered at rates equal to those of rivals. The pricing strategy aims to change consumers' minds in favor of the company by emphasizing the positive and long-term benefits of using its goods.</w:t>
      </w:r>
    </w:p>
    <w:p w:rsidR="004D732C" w:rsidRDefault="004D732C" w:rsidP="00CC3324">
      <w:pPr>
        <w:tabs>
          <w:tab w:val="left" w:pos="3615"/>
        </w:tabs>
        <w:rPr>
          <w:sz w:val="28"/>
          <w:szCs w:val="28"/>
        </w:rPr>
      </w:pPr>
      <w:r w:rsidRPr="004D732C">
        <w:rPr>
          <w:sz w:val="28"/>
          <w:szCs w:val="28"/>
        </w:rPr>
        <w:t>The extra cost is negligible as compared to the efficacy of the goods in enhancing the customers' oral health (Bhasin 2016b). Colgate prices its exclusive goods differently to cater to the buying power of various segments of its consumer base. For example, the Visible White toothpaste is priced higher than Max Fresh due to its additional whitening capabilities, which offers daily dental care (Berger 2010). Furthermore, “the company maintains its customer base by adjusting its rates fairly to avoid imposing a significant financial strain on customers” (Berger 2010. P. 21).</w:t>
      </w:r>
    </w:p>
    <w:p w:rsidR="00894B6A" w:rsidRDefault="00836BF7" w:rsidP="00CC3324">
      <w:pPr>
        <w:tabs>
          <w:tab w:val="left" w:pos="3615"/>
        </w:tabs>
        <w:rPr>
          <w:sz w:val="28"/>
          <w:szCs w:val="28"/>
        </w:rPr>
      </w:pPr>
      <w:r w:rsidRPr="00836BF7">
        <w:rPr>
          <w:sz w:val="28"/>
          <w:szCs w:val="28"/>
        </w:rPr>
        <w:t>To underscore the excellence part of advertising, the Colgate Organization bundles its items in an assortment of sizes. The costs of the 50g, 100g, 200g, and 500g packs shift, guaranteeing that the things are reasonable to customers (Basch et al. 2013). As a component of its item advertising techniques, the firm additionally gives additional sums to customers (Bhasin 2016b).</w:t>
      </w:r>
    </w:p>
    <w:p w:rsidR="00C617C6" w:rsidRDefault="00C617C6" w:rsidP="00CC3324">
      <w:pPr>
        <w:tabs>
          <w:tab w:val="left" w:pos="3615"/>
        </w:tabs>
        <w:rPr>
          <w:sz w:val="28"/>
          <w:szCs w:val="28"/>
        </w:rPr>
      </w:pPr>
    </w:p>
    <w:p w:rsidR="00C617C6" w:rsidRDefault="00D03009" w:rsidP="00CC3324">
      <w:pPr>
        <w:tabs>
          <w:tab w:val="left" w:pos="3615"/>
        </w:tabs>
        <w:rPr>
          <w:b/>
          <w:sz w:val="28"/>
          <w:szCs w:val="28"/>
        </w:rPr>
      </w:pPr>
      <w:r>
        <w:rPr>
          <w:b/>
          <w:sz w:val="28"/>
          <w:szCs w:val="28"/>
        </w:rPr>
        <w:lastRenderedPageBreak/>
        <w:t>Promotion</w:t>
      </w:r>
    </w:p>
    <w:p w:rsidR="00D03009" w:rsidRDefault="00D03009" w:rsidP="00CC3324">
      <w:pPr>
        <w:tabs>
          <w:tab w:val="left" w:pos="3615"/>
        </w:tabs>
        <w:rPr>
          <w:sz w:val="28"/>
          <w:szCs w:val="28"/>
        </w:rPr>
      </w:pPr>
      <w:r w:rsidRPr="00D03009">
        <w:rPr>
          <w:sz w:val="28"/>
          <w:szCs w:val="28"/>
        </w:rPr>
        <w:t xml:space="preserve">For engaging bundling and imaginative commercials, the Colgate brand has assembled a standing. The utilization of red as the standard bundling shading makes them look "equivalent" with the organization's name (Berger 2010) </w:t>
      </w:r>
      <w:r w:rsidR="00353CFA" w:rsidRPr="00D03009">
        <w:rPr>
          <w:sz w:val="28"/>
          <w:szCs w:val="28"/>
        </w:rPr>
        <w:t>when</w:t>
      </w:r>
      <w:r w:rsidRPr="00D03009">
        <w:rPr>
          <w:sz w:val="28"/>
          <w:szCs w:val="28"/>
        </w:rPr>
        <w:t xml:space="preserve"> products are seen on the rack.</w:t>
      </w:r>
    </w:p>
    <w:p w:rsidR="00D03009" w:rsidRDefault="008C7E0F" w:rsidP="00CC3324">
      <w:pPr>
        <w:tabs>
          <w:tab w:val="left" w:pos="3615"/>
        </w:tabs>
        <w:rPr>
          <w:sz w:val="28"/>
          <w:szCs w:val="28"/>
        </w:rPr>
      </w:pPr>
      <w:r w:rsidRPr="008C7E0F">
        <w:rPr>
          <w:sz w:val="28"/>
          <w:szCs w:val="28"/>
        </w:rPr>
        <w:t xml:space="preserve">Colgate </w:t>
      </w:r>
      <w:r w:rsidR="00353CFA" w:rsidRPr="008C7E0F">
        <w:rPr>
          <w:sz w:val="28"/>
          <w:szCs w:val="28"/>
        </w:rPr>
        <w:t>markets</w:t>
      </w:r>
      <w:r w:rsidRPr="008C7E0F">
        <w:rPr>
          <w:sz w:val="28"/>
          <w:szCs w:val="28"/>
        </w:rPr>
        <w:t xml:space="preserve"> its goods to the implementation of many promotional policies. The promotional goal of the company is to raise sales volume and gain new customers of the company's products. It also advertises toothpaste labels on advertisements (Basch et al. 2013). The internet's success of the organization has turned it into a strategic product marketing tool (Wilken &amp; Sinclair 2011).</w:t>
      </w:r>
    </w:p>
    <w:p w:rsidR="008C7E0F" w:rsidRDefault="008C7E0F" w:rsidP="00CC3324">
      <w:pPr>
        <w:tabs>
          <w:tab w:val="left" w:pos="3615"/>
        </w:tabs>
        <w:rPr>
          <w:sz w:val="28"/>
          <w:szCs w:val="28"/>
        </w:rPr>
      </w:pPr>
      <w:r w:rsidRPr="008C7E0F">
        <w:rPr>
          <w:sz w:val="28"/>
          <w:szCs w:val="28"/>
        </w:rPr>
        <w:t>Colgate provides valuable information to its consumers through its website. The knowledge promotes the goods by outlining the advantages of trying them. Furthermore, Colgate's social media accounts, such as Twitter, Facebook, and MySpace, provide an engaging forum for the company to receive customer input on its products (Bhasin 2016b).</w:t>
      </w:r>
    </w:p>
    <w:p w:rsidR="008C7E0F" w:rsidRDefault="008C7E0F" w:rsidP="00CC3324">
      <w:pPr>
        <w:tabs>
          <w:tab w:val="left" w:pos="3615"/>
        </w:tabs>
        <w:rPr>
          <w:sz w:val="28"/>
          <w:szCs w:val="28"/>
        </w:rPr>
      </w:pPr>
      <w:r w:rsidRPr="008C7E0F">
        <w:rPr>
          <w:sz w:val="28"/>
          <w:szCs w:val="28"/>
        </w:rPr>
        <w:t>Colgate's dominance in the FMCG sector can be attributed to an effective marketing strategy. However, to meet the needs of various consumer segments, the organization must expand its product range. In addition, breaking into emerging markets in developing countries would be a strategic step that would help the company to achieve its revenue, market share, and profit targets.</w:t>
      </w:r>
    </w:p>
    <w:p w:rsidR="00621FF0" w:rsidRDefault="00224976" w:rsidP="00CC3324">
      <w:pPr>
        <w:tabs>
          <w:tab w:val="left" w:pos="3615"/>
        </w:tabs>
        <w:rPr>
          <w:sz w:val="40"/>
          <w:szCs w:val="40"/>
        </w:rPr>
      </w:pPr>
      <w:r>
        <w:rPr>
          <w:sz w:val="40"/>
          <w:szCs w:val="40"/>
        </w:rPr>
        <w:t>Marketing strategies of Colgate in India</w:t>
      </w:r>
    </w:p>
    <w:p w:rsidR="00BD7FC7" w:rsidRPr="00621FF0" w:rsidRDefault="000541FC" w:rsidP="00621FF0">
      <w:pPr>
        <w:pStyle w:val="ListParagraph"/>
        <w:numPr>
          <w:ilvl w:val="0"/>
          <w:numId w:val="1"/>
        </w:numPr>
        <w:tabs>
          <w:tab w:val="left" w:pos="3615"/>
        </w:tabs>
        <w:rPr>
          <w:sz w:val="40"/>
          <w:szCs w:val="40"/>
        </w:rPr>
      </w:pPr>
      <w:r w:rsidRPr="00621FF0">
        <w:rPr>
          <w:sz w:val="28"/>
          <w:szCs w:val="28"/>
        </w:rPr>
        <w:t>Colgate teamed up with social media influencers to make entertaining videos that people couldn't stop watching. This move was taken to attract Millenials. Colgate Palmolive NA Oral Care Vice-President and General Manager Philip Durocher stated that they tried to link via TV and print. The Smile Show, a series of videos promoting Colgate, was created in collaboration with Youtubers Blair Fowler and Andrea Brooks.</w:t>
      </w:r>
    </w:p>
    <w:p w:rsidR="000541FC" w:rsidRDefault="000541FC" w:rsidP="00CC3324">
      <w:pPr>
        <w:tabs>
          <w:tab w:val="left" w:pos="3615"/>
        </w:tabs>
        <w:rPr>
          <w:sz w:val="28"/>
          <w:szCs w:val="28"/>
        </w:rPr>
      </w:pPr>
      <w:r w:rsidRPr="000541FC">
        <w:rPr>
          <w:sz w:val="28"/>
          <w:szCs w:val="28"/>
        </w:rPr>
        <w:t xml:space="preserve">The series received 24 million views, resulting in a 10.8% increase in purchasing consideration, an 1116 percent increase in brand interest, and a 13% increase in </w:t>
      </w:r>
      <w:r w:rsidRPr="000541FC">
        <w:rPr>
          <w:sz w:val="28"/>
          <w:szCs w:val="28"/>
        </w:rPr>
        <w:lastRenderedPageBreak/>
        <w:t>brand awareness. Colgate made a positive link between digital and traditional, and as a result, this campaign was a big success.</w:t>
      </w:r>
    </w:p>
    <w:p w:rsidR="000541FC" w:rsidRPr="00621FF0" w:rsidRDefault="000541FC" w:rsidP="00621FF0">
      <w:pPr>
        <w:pStyle w:val="ListParagraph"/>
        <w:numPr>
          <w:ilvl w:val="0"/>
          <w:numId w:val="1"/>
        </w:numPr>
        <w:tabs>
          <w:tab w:val="left" w:pos="3615"/>
        </w:tabs>
        <w:rPr>
          <w:sz w:val="28"/>
          <w:szCs w:val="28"/>
        </w:rPr>
      </w:pPr>
      <w:r w:rsidRPr="00621FF0">
        <w:rPr>
          <w:sz w:val="28"/>
          <w:szCs w:val="28"/>
        </w:rPr>
        <w:t>Colgate posted photos of people with something caught in their teeth that could be seen as they grinned. People didn't note, however, that one of the photographs had an extra arm around the man, while the woman in the second photograph had six fingers.</w:t>
      </w:r>
    </w:p>
    <w:p w:rsidR="00D10E2B" w:rsidRPr="00D10E2B" w:rsidRDefault="00D10E2B" w:rsidP="00D10E2B">
      <w:pPr>
        <w:tabs>
          <w:tab w:val="left" w:pos="3615"/>
        </w:tabs>
        <w:rPr>
          <w:sz w:val="28"/>
          <w:szCs w:val="28"/>
        </w:rPr>
      </w:pPr>
      <w:r w:rsidRPr="00D10E2B">
        <w:rPr>
          <w:sz w:val="28"/>
          <w:szCs w:val="28"/>
        </w:rPr>
        <w:t>But why did not anybody note them right away?</w:t>
      </w:r>
    </w:p>
    <w:p w:rsidR="00D10E2B" w:rsidRDefault="00D10E2B" w:rsidP="00D10E2B">
      <w:pPr>
        <w:tabs>
          <w:tab w:val="left" w:pos="3615"/>
        </w:tabs>
        <w:rPr>
          <w:sz w:val="28"/>
          <w:szCs w:val="28"/>
        </w:rPr>
      </w:pPr>
      <w:r w:rsidRPr="00D10E2B">
        <w:rPr>
          <w:sz w:val="28"/>
          <w:szCs w:val="28"/>
        </w:rPr>
        <w:t xml:space="preserve">This is because one </w:t>
      </w:r>
      <w:r>
        <w:rPr>
          <w:sz w:val="28"/>
          <w:szCs w:val="28"/>
        </w:rPr>
        <w:t>of the first things people</w:t>
      </w:r>
      <w:r w:rsidRPr="00D10E2B">
        <w:rPr>
          <w:sz w:val="28"/>
          <w:szCs w:val="28"/>
        </w:rPr>
        <w:t xml:space="preserve"> say about you when you talk or smile is food stuck between your teeth. This was the point Colgate tried to get across in this commercial.</w:t>
      </w:r>
    </w:p>
    <w:p w:rsidR="00D10E2B" w:rsidRPr="00621FF0" w:rsidRDefault="004053D6" w:rsidP="00621FF0">
      <w:pPr>
        <w:pStyle w:val="ListParagraph"/>
        <w:numPr>
          <w:ilvl w:val="0"/>
          <w:numId w:val="1"/>
        </w:numPr>
        <w:tabs>
          <w:tab w:val="left" w:pos="3615"/>
        </w:tabs>
        <w:rPr>
          <w:sz w:val="28"/>
          <w:szCs w:val="28"/>
        </w:rPr>
      </w:pPr>
      <w:r w:rsidRPr="00621FF0">
        <w:rPr>
          <w:sz w:val="28"/>
          <w:szCs w:val="28"/>
        </w:rPr>
        <w:t>To draws hundreds of thousands of Hindu pilgrims from all over the country and the world, the Maha Kumbh Mela is a spiritual event. Colgate understands that many pilgrims had a low literacy rate. Colgate used location-based targeting to build a virtual circle around the pilgrimage site to meet the target audience.</w:t>
      </w:r>
    </w:p>
    <w:p w:rsidR="004053D6" w:rsidRDefault="004053D6" w:rsidP="00D10E2B">
      <w:pPr>
        <w:tabs>
          <w:tab w:val="left" w:pos="3615"/>
        </w:tabs>
        <w:rPr>
          <w:sz w:val="28"/>
          <w:szCs w:val="28"/>
        </w:rPr>
      </w:pPr>
      <w:r w:rsidRPr="004053D6">
        <w:rPr>
          <w:sz w:val="28"/>
          <w:szCs w:val="28"/>
        </w:rPr>
        <w:t>When the pilgrims had arrived at the circle, they were greeted by a call from a well-known radio personality who played a pre-recorded message. The message encouraged pilgrims to stop by Colgate's booth for free samples and a chance to win great prizes. As compared to the pre-promotion point, foot traffic to the booth increased by 300 percent, and th</w:t>
      </w:r>
      <w:r>
        <w:rPr>
          <w:sz w:val="28"/>
          <w:szCs w:val="28"/>
        </w:rPr>
        <w:t>e campaign attracted over 7 lakh</w:t>
      </w:r>
      <w:r w:rsidRPr="004053D6">
        <w:rPr>
          <w:sz w:val="28"/>
          <w:szCs w:val="28"/>
        </w:rPr>
        <w:t xml:space="preserve"> visitors.</w:t>
      </w:r>
    </w:p>
    <w:p w:rsidR="00621FF0" w:rsidRDefault="00C53237" w:rsidP="00CE66E2">
      <w:pPr>
        <w:pStyle w:val="ListParagraph"/>
        <w:numPr>
          <w:ilvl w:val="0"/>
          <w:numId w:val="1"/>
        </w:numPr>
        <w:tabs>
          <w:tab w:val="left" w:pos="3615"/>
        </w:tabs>
        <w:rPr>
          <w:sz w:val="28"/>
          <w:szCs w:val="28"/>
        </w:rPr>
      </w:pPr>
      <w:r w:rsidRPr="00CE66E2">
        <w:rPr>
          <w:sz w:val="28"/>
          <w:szCs w:val="28"/>
        </w:rPr>
        <w:t>The Colgate Bright Smiles, Bright Future initiative is one of the most comprehensive and well-designed advocacy campaigns in the world. The program provides free oral health education and dental screenings. The curriculum teaches children how to keep their gums and teeth in good shape. In the United States, Colgate's initiative visits over 50 states to provide information and free dental screenings. The mission was a resonating achievement, arriving at more than 900 million kids in more than 80 nations.</w:t>
      </w:r>
    </w:p>
    <w:p w:rsidR="00CE66E2" w:rsidRDefault="00CE66E2" w:rsidP="00CE66E2">
      <w:pPr>
        <w:tabs>
          <w:tab w:val="left" w:pos="3615"/>
        </w:tabs>
        <w:ind w:left="360"/>
        <w:rPr>
          <w:sz w:val="28"/>
          <w:szCs w:val="28"/>
        </w:rPr>
      </w:pPr>
    </w:p>
    <w:p w:rsidR="001662E3" w:rsidRPr="001662E3" w:rsidRDefault="001662E3" w:rsidP="001662E3">
      <w:pPr>
        <w:pStyle w:val="Heading1"/>
        <w:spacing w:before="0"/>
        <w:rPr>
          <w:rFonts w:asciiTheme="minorHAnsi" w:hAnsiTheme="minorHAnsi" w:cstheme="minorHAnsi"/>
          <w:b w:val="0"/>
          <w:bCs w:val="0"/>
          <w:color w:val="0E101A"/>
          <w:sz w:val="40"/>
          <w:szCs w:val="40"/>
        </w:rPr>
      </w:pPr>
      <w:r w:rsidRPr="001662E3">
        <w:rPr>
          <w:rFonts w:asciiTheme="minorHAnsi" w:hAnsiTheme="minorHAnsi" w:cstheme="minorHAnsi"/>
          <w:b w:val="0"/>
          <w:bCs w:val="0"/>
          <w:color w:val="0E101A"/>
          <w:sz w:val="40"/>
          <w:szCs w:val="40"/>
        </w:rPr>
        <w:lastRenderedPageBreak/>
        <w:t>Colgate-Palmolive Porter</w:t>
      </w:r>
      <w:r w:rsidR="007409EC">
        <w:rPr>
          <w:rFonts w:asciiTheme="minorHAnsi" w:hAnsiTheme="minorHAnsi" w:cstheme="minorHAnsi"/>
          <w:b w:val="0"/>
          <w:bCs w:val="0"/>
          <w:color w:val="0E101A"/>
          <w:sz w:val="40"/>
          <w:szCs w:val="40"/>
        </w:rPr>
        <w:t>’s</w:t>
      </w:r>
      <w:r w:rsidRPr="001662E3">
        <w:rPr>
          <w:rFonts w:asciiTheme="minorHAnsi" w:hAnsiTheme="minorHAnsi" w:cstheme="minorHAnsi"/>
          <w:b w:val="0"/>
          <w:bCs w:val="0"/>
          <w:color w:val="0E101A"/>
          <w:sz w:val="40"/>
          <w:szCs w:val="40"/>
        </w:rPr>
        <w:t xml:space="preserve"> Five Forces Analysis</w:t>
      </w:r>
    </w:p>
    <w:p w:rsidR="00203710" w:rsidRDefault="001662E3" w:rsidP="007D2741">
      <w:pPr>
        <w:tabs>
          <w:tab w:val="left" w:pos="3615"/>
        </w:tabs>
        <w:rPr>
          <w:b/>
          <w:sz w:val="28"/>
          <w:szCs w:val="28"/>
        </w:rPr>
      </w:pPr>
      <w:r w:rsidRPr="001662E3">
        <w:rPr>
          <w:b/>
          <w:sz w:val="28"/>
          <w:szCs w:val="28"/>
        </w:rPr>
        <w:t>Threat of new entrants</w:t>
      </w:r>
    </w:p>
    <w:p w:rsidR="00430710" w:rsidRPr="00430710" w:rsidRDefault="00430710" w:rsidP="00430710">
      <w:pPr>
        <w:numPr>
          <w:ilvl w:val="0"/>
          <w:numId w:val="2"/>
        </w:numPr>
        <w:spacing w:after="0" w:line="240" w:lineRule="auto"/>
        <w:rPr>
          <w:rFonts w:eastAsia="Times New Roman" w:cstheme="minorHAnsi"/>
          <w:color w:val="0E101A"/>
          <w:sz w:val="28"/>
          <w:szCs w:val="28"/>
        </w:rPr>
      </w:pPr>
      <w:r w:rsidRPr="00430710">
        <w:rPr>
          <w:rFonts w:eastAsia="Times New Roman" w:cstheme="minorHAnsi"/>
          <w:color w:val="0E101A"/>
          <w:sz w:val="28"/>
          <w:szCs w:val="28"/>
        </w:rPr>
        <w:t>Economies of scale are hard to accomplish in the area where Colgate-Palmolive works. For organizations that produce huge amounts of merchandise to acquire an expense advantage, this makes it possible. The expense of creation is additionally raised by it for new players. Thus, the threat of new members turns into a more vulnerable force.</w:t>
      </w:r>
    </w:p>
    <w:p w:rsidR="00430710" w:rsidRDefault="00430710" w:rsidP="00430710">
      <w:pPr>
        <w:numPr>
          <w:ilvl w:val="0"/>
          <w:numId w:val="2"/>
        </w:numPr>
        <w:spacing w:after="0" w:line="240" w:lineRule="auto"/>
        <w:rPr>
          <w:rFonts w:eastAsia="Times New Roman" w:cstheme="minorHAnsi"/>
          <w:color w:val="0E101A"/>
          <w:sz w:val="28"/>
          <w:szCs w:val="28"/>
        </w:rPr>
      </w:pPr>
      <w:r w:rsidRPr="00430710">
        <w:rPr>
          <w:rFonts w:eastAsia="Times New Roman" w:cstheme="minorHAnsi"/>
          <w:color w:val="0E101A"/>
          <w:sz w:val="28"/>
          <w:szCs w:val="28"/>
        </w:rPr>
        <w:t>Within the industry, product differentiation is high, with firms selling differentiated goods rather than standardized products. Customers are now looking for exclusive items. Advertising and customer support are often given a lot of attention. Because of all of these factors, new entrants are a weak force in this sector.</w:t>
      </w:r>
    </w:p>
    <w:p w:rsidR="00324CF0" w:rsidRPr="00324CF0" w:rsidRDefault="00324CF0" w:rsidP="00324CF0">
      <w:pPr>
        <w:spacing w:after="0" w:line="240" w:lineRule="auto"/>
        <w:rPr>
          <w:rFonts w:ascii="Times New Roman" w:eastAsia="Times New Roman" w:hAnsi="Times New Roman" w:cs="Times New Roman"/>
          <w:color w:val="0E101A"/>
          <w:sz w:val="24"/>
          <w:szCs w:val="24"/>
        </w:rPr>
      </w:pPr>
    </w:p>
    <w:p w:rsidR="008C6D0E" w:rsidRPr="008C6D0E" w:rsidRDefault="008C6D0E" w:rsidP="00324CF0">
      <w:pPr>
        <w:numPr>
          <w:ilvl w:val="0"/>
          <w:numId w:val="2"/>
        </w:numPr>
        <w:spacing w:after="0" w:line="240" w:lineRule="auto"/>
        <w:rPr>
          <w:rFonts w:eastAsia="Times New Roman" w:cstheme="minorHAnsi"/>
          <w:color w:val="0E101A"/>
          <w:sz w:val="28"/>
          <w:szCs w:val="28"/>
        </w:rPr>
      </w:pPr>
      <w:r w:rsidRPr="00324CF0">
        <w:rPr>
          <w:rFonts w:eastAsia="Times New Roman" w:cstheme="minorHAnsi"/>
          <w:color w:val="0E101A"/>
          <w:sz w:val="28"/>
          <w:szCs w:val="28"/>
        </w:rPr>
        <w:t>Capital needs are strong within the industry. As a result, it is difficult for new entrants to build businesses due to the high costs that must be paid.</w:t>
      </w:r>
    </w:p>
    <w:p w:rsidR="008C6D0E" w:rsidRPr="008C6D0E" w:rsidRDefault="008C6D0E" w:rsidP="008C6D0E">
      <w:pPr>
        <w:spacing w:after="0" w:line="240" w:lineRule="auto"/>
        <w:ind w:left="720"/>
        <w:rPr>
          <w:rFonts w:eastAsia="Times New Roman" w:cstheme="minorHAnsi"/>
          <w:color w:val="0E101A"/>
          <w:sz w:val="28"/>
          <w:szCs w:val="28"/>
        </w:rPr>
      </w:pPr>
    </w:p>
    <w:p w:rsidR="00324CF0" w:rsidRPr="00324CF0" w:rsidRDefault="00324CF0" w:rsidP="00324CF0">
      <w:pPr>
        <w:numPr>
          <w:ilvl w:val="0"/>
          <w:numId w:val="2"/>
        </w:numPr>
        <w:spacing w:after="0" w:line="240" w:lineRule="auto"/>
        <w:rPr>
          <w:rFonts w:eastAsia="Times New Roman" w:cstheme="minorHAnsi"/>
          <w:color w:val="0E101A"/>
          <w:sz w:val="28"/>
          <w:szCs w:val="28"/>
        </w:rPr>
      </w:pPr>
      <w:r w:rsidRPr="00324CF0">
        <w:rPr>
          <w:rFonts w:eastAsia="Times New Roman" w:cstheme="minorHAnsi"/>
          <w:color w:val="0E101A"/>
          <w:sz w:val="28"/>
          <w:szCs w:val="28"/>
        </w:rPr>
        <w:t>New companies can quickly set up distribution channels and enter the market thanks to the ease with which they can gain access to distribution networks. It is simple for every new entrant to get their product on the shelf since there are only a few retail stores that carry the product type. Because of all of these factors, the danger of new entrants is a powerful force in this industry.</w:t>
      </w:r>
    </w:p>
    <w:p w:rsidR="00410BB8" w:rsidRDefault="008C6D0E" w:rsidP="00430710">
      <w:pPr>
        <w:numPr>
          <w:ilvl w:val="0"/>
          <w:numId w:val="2"/>
        </w:numPr>
        <w:spacing w:after="0" w:line="240" w:lineRule="auto"/>
        <w:rPr>
          <w:rFonts w:eastAsia="Times New Roman" w:cstheme="minorHAnsi"/>
          <w:color w:val="0E101A"/>
          <w:sz w:val="28"/>
          <w:szCs w:val="28"/>
        </w:rPr>
      </w:pPr>
      <w:r w:rsidRPr="008C6D0E">
        <w:rPr>
          <w:rFonts w:eastAsia="Times New Roman" w:cstheme="minorHAnsi"/>
          <w:color w:val="0E101A"/>
          <w:sz w:val="28"/>
          <w:szCs w:val="28"/>
        </w:rPr>
        <w:t>Before a business may begin selling, it must first meet stringent licensing and legal standards set out by the government. As a result, new entrants find it challenging to break into the market, rendering the danger of new entrants a weak power.</w:t>
      </w:r>
    </w:p>
    <w:p w:rsidR="008C6D0E" w:rsidRDefault="008C6D0E" w:rsidP="008C6D0E">
      <w:pPr>
        <w:spacing w:after="0" w:line="240" w:lineRule="auto"/>
        <w:ind w:left="720"/>
        <w:rPr>
          <w:rFonts w:eastAsia="Times New Roman" w:cstheme="minorHAnsi"/>
          <w:color w:val="0E101A"/>
          <w:sz w:val="28"/>
          <w:szCs w:val="28"/>
        </w:rPr>
      </w:pPr>
    </w:p>
    <w:p w:rsidR="008C6D0E" w:rsidRDefault="008C6D0E" w:rsidP="008C6D0E">
      <w:pPr>
        <w:spacing w:after="0" w:line="240" w:lineRule="auto"/>
        <w:ind w:left="720"/>
        <w:rPr>
          <w:rFonts w:eastAsia="Times New Roman" w:cstheme="minorHAnsi"/>
          <w:b/>
          <w:color w:val="0E101A"/>
          <w:sz w:val="28"/>
          <w:szCs w:val="28"/>
        </w:rPr>
      </w:pPr>
      <w:r>
        <w:rPr>
          <w:rFonts w:eastAsia="Times New Roman" w:cstheme="minorHAnsi"/>
          <w:b/>
          <w:color w:val="0E101A"/>
          <w:sz w:val="28"/>
          <w:szCs w:val="28"/>
        </w:rPr>
        <w:t>How Colgate tackle these issues</w:t>
      </w:r>
    </w:p>
    <w:p w:rsidR="00260DCD" w:rsidRPr="00430710" w:rsidRDefault="00260DCD" w:rsidP="008C6D0E">
      <w:pPr>
        <w:spacing w:after="0" w:line="240" w:lineRule="auto"/>
        <w:ind w:left="720"/>
        <w:rPr>
          <w:rFonts w:eastAsia="Times New Roman" w:cstheme="minorHAnsi"/>
          <w:b/>
          <w:color w:val="0E101A"/>
          <w:sz w:val="28"/>
          <w:szCs w:val="28"/>
        </w:rPr>
      </w:pPr>
    </w:p>
    <w:p w:rsidR="00260DCD" w:rsidRPr="00260DCD" w:rsidRDefault="00260DCD" w:rsidP="00260DCD">
      <w:pPr>
        <w:numPr>
          <w:ilvl w:val="0"/>
          <w:numId w:val="6"/>
        </w:numPr>
        <w:spacing w:after="0" w:line="240" w:lineRule="auto"/>
        <w:rPr>
          <w:rFonts w:eastAsia="Times New Roman" w:cstheme="minorHAnsi"/>
          <w:color w:val="0E101A"/>
          <w:sz w:val="28"/>
          <w:szCs w:val="28"/>
        </w:rPr>
      </w:pPr>
      <w:r w:rsidRPr="00260DCD">
        <w:rPr>
          <w:rFonts w:eastAsia="Times New Roman" w:cstheme="minorHAnsi"/>
          <w:color w:val="0E101A"/>
          <w:sz w:val="28"/>
          <w:szCs w:val="28"/>
        </w:rPr>
        <w:t>Colgate-Palmolive should concentrate on creativity and set itself apart from potential entrants. It has the financial means to invest in marketing to establish a strong brand identity. This would help it keep customers instead of losing them to new competitors.</w:t>
      </w:r>
    </w:p>
    <w:p w:rsidR="00260DCD" w:rsidRDefault="00260DCD" w:rsidP="00260DCD">
      <w:pPr>
        <w:numPr>
          <w:ilvl w:val="0"/>
          <w:numId w:val="6"/>
        </w:numPr>
        <w:spacing w:after="0" w:line="240" w:lineRule="auto"/>
        <w:rPr>
          <w:rFonts w:eastAsia="Times New Roman" w:cstheme="minorHAnsi"/>
          <w:color w:val="0E101A"/>
          <w:sz w:val="28"/>
          <w:szCs w:val="28"/>
        </w:rPr>
      </w:pPr>
      <w:r w:rsidRPr="00260DCD">
        <w:rPr>
          <w:rFonts w:eastAsia="Times New Roman" w:cstheme="minorHAnsi"/>
          <w:color w:val="0E101A"/>
          <w:sz w:val="28"/>
          <w:szCs w:val="28"/>
        </w:rPr>
        <w:t>Colgate-Palmolive will take advantage of the industry's economies of scale to fend off potential competitors with its cost advantage.</w:t>
      </w:r>
    </w:p>
    <w:p w:rsidR="009A7C63" w:rsidRDefault="009A7C63" w:rsidP="009A7C63">
      <w:pPr>
        <w:spacing w:after="0" w:line="240" w:lineRule="auto"/>
        <w:ind w:left="720"/>
        <w:rPr>
          <w:rFonts w:eastAsia="Times New Roman" w:cstheme="minorHAnsi"/>
          <w:color w:val="0E101A"/>
          <w:sz w:val="28"/>
          <w:szCs w:val="28"/>
        </w:rPr>
      </w:pPr>
    </w:p>
    <w:p w:rsidR="009A7C63" w:rsidRDefault="009A7C63" w:rsidP="009A7C63">
      <w:pPr>
        <w:spacing w:after="0" w:line="240" w:lineRule="auto"/>
        <w:ind w:left="720"/>
        <w:rPr>
          <w:rFonts w:eastAsia="Times New Roman" w:cstheme="minorHAnsi"/>
          <w:b/>
          <w:color w:val="0E101A"/>
          <w:sz w:val="28"/>
          <w:szCs w:val="28"/>
        </w:rPr>
      </w:pPr>
      <w:r w:rsidRPr="009A7C63">
        <w:rPr>
          <w:rFonts w:eastAsia="Times New Roman" w:cstheme="minorHAnsi"/>
          <w:b/>
          <w:color w:val="0E101A"/>
          <w:sz w:val="28"/>
          <w:szCs w:val="28"/>
        </w:rPr>
        <w:lastRenderedPageBreak/>
        <w:t>Suppliers' Bargaining Power</w:t>
      </w:r>
    </w:p>
    <w:p w:rsidR="00946FFE" w:rsidRPr="00946FFE" w:rsidRDefault="00946FFE" w:rsidP="00946FFE">
      <w:pPr>
        <w:numPr>
          <w:ilvl w:val="0"/>
          <w:numId w:val="7"/>
        </w:numPr>
        <w:spacing w:after="0" w:line="240" w:lineRule="auto"/>
        <w:rPr>
          <w:rFonts w:eastAsia="Times New Roman" w:cstheme="minorHAnsi"/>
          <w:color w:val="0E101A"/>
          <w:sz w:val="28"/>
          <w:szCs w:val="28"/>
        </w:rPr>
      </w:pPr>
      <w:r w:rsidRPr="00946FFE">
        <w:rPr>
          <w:rFonts w:eastAsia="Times New Roman" w:cstheme="minorHAnsi"/>
          <w:color w:val="0E101A"/>
          <w:sz w:val="28"/>
          <w:szCs w:val="28"/>
        </w:rPr>
        <w:t>Providers have less market influence, making their bartering power a helpless power.</w:t>
      </w:r>
    </w:p>
    <w:p w:rsidR="00946FFE" w:rsidRDefault="00946FFE" w:rsidP="00946FFE">
      <w:pPr>
        <w:numPr>
          <w:ilvl w:val="0"/>
          <w:numId w:val="7"/>
        </w:numPr>
        <w:spacing w:after="0" w:line="240" w:lineRule="auto"/>
        <w:rPr>
          <w:rFonts w:eastAsia="Times New Roman" w:cstheme="minorHAnsi"/>
          <w:color w:val="0E101A"/>
          <w:sz w:val="28"/>
          <w:szCs w:val="28"/>
        </w:rPr>
      </w:pPr>
      <w:r w:rsidRPr="00946FFE">
        <w:rPr>
          <w:rFonts w:eastAsia="Times New Roman" w:cstheme="minorHAnsi"/>
          <w:color w:val="0E101A"/>
          <w:sz w:val="28"/>
          <w:szCs w:val="28"/>
        </w:rPr>
        <w:t>Inside this area, the producers don't contend with different merchandise. This suggests that there could be no different alternatives for the ware aside from the ones given by the providers.</w:t>
      </w:r>
    </w:p>
    <w:p w:rsidR="00946FFE" w:rsidRPr="00946FFE" w:rsidRDefault="00946FFE" w:rsidP="00946FFE">
      <w:pPr>
        <w:numPr>
          <w:ilvl w:val="0"/>
          <w:numId w:val="7"/>
        </w:numPr>
        <w:spacing w:after="0" w:line="240" w:lineRule="auto"/>
        <w:rPr>
          <w:rFonts w:eastAsia="Times New Roman" w:cstheme="minorHAnsi"/>
          <w:color w:val="0E101A"/>
          <w:sz w:val="28"/>
          <w:szCs w:val="28"/>
        </w:rPr>
      </w:pPr>
      <w:r w:rsidRPr="00946FFE">
        <w:rPr>
          <w:rFonts w:eastAsia="Times New Roman" w:cstheme="minorHAnsi"/>
          <w:color w:val="0E101A"/>
          <w:sz w:val="28"/>
          <w:szCs w:val="28"/>
        </w:rPr>
        <w:t>The suppliers do not present a credible challenge to Colgate-forwarding Palmolive's incorporation into the industry. As a result, manufacturers' bargaining power within the market is weakened.</w:t>
      </w:r>
    </w:p>
    <w:p w:rsidR="00946FFE" w:rsidRDefault="00946FFE" w:rsidP="00946FFE">
      <w:pPr>
        <w:numPr>
          <w:ilvl w:val="0"/>
          <w:numId w:val="7"/>
        </w:numPr>
        <w:spacing w:after="0" w:line="240" w:lineRule="auto"/>
        <w:rPr>
          <w:rFonts w:eastAsia="Times New Roman" w:cstheme="minorHAnsi"/>
          <w:color w:val="0E101A"/>
          <w:sz w:val="28"/>
          <w:szCs w:val="28"/>
        </w:rPr>
      </w:pPr>
      <w:r w:rsidRPr="00946FFE">
        <w:rPr>
          <w:rFonts w:eastAsia="Times New Roman" w:cstheme="minorHAnsi"/>
          <w:color w:val="0E101A"/>
          <w:sz w:val="28"/>
          <w:szCs w:val="28"/>
        </w:rPr>
        <w:t>Colgate-Palmolive is a significant client for its manufacturers in the sector in which it works. As a result, these vendors must offer competitive pricing. As a result, manufacturers' bargaining power within the market is weakened.</w:t>
      </w:r>
    </w:p>
    <w:p w:rsidR="00B56203" w:rsidRDefault="00B56203" w:rsidP="00B56203">
      <w:pPr>
        <w:spacing w:after="0" w:line="240" w:lineRule="auto"/>
        <w:ind w:left="720"/>
        <w:rPr>
          <w:rFonts w:eastAsia="Times New Roman" w:cstheme="minorHAnsi"/>
          <w:b/>
          <w:color w:val="0E101A"/>
          <w:sz w:val="28"/>
          <w:szCs w:val="28"/>
        </w:rPr>
      </w:pPr>
      <w:r w:rsidRPr="00B56203">
        <w:rPr>
          <w:rFonts w:eastAsia="Times New Roman" w:cstheme="minorHAnsi"/>
          <w:b/>
          <w:color w:val="0E101A"/>
          <w:sz w:val="28"/>
          <w:szCs w:val="28"/>
        </w:rPr>
        <w:t>How will Colgate-Palmolive deal with Supplier Bargaining Power?</w:t>
      </w:r>
    </w:p>
    <w:p w:rsidR="00B56203" w:rsidRPr="00B56203" w:rsidRDefault="00B56203" w:rsidP="00B56203">
      <w:pPr>
        <w:numPr>
          <w:ilvl w:val="0"/>
          <w:numId w:val="8"/>
        </w:numPr>
        <w:spacing w:after="0" w:line="240" w:lineRule="auto"/>
        <w:rPr>
          <w:rFonts w:eastAsia="Times New Roman" w:cstheme="minorHAnsi"/>
          <w:color w:val="0E101A"/>
          <w:sz w:val="28"/>
          <w:szCs w:val="28"/>
        </w:rPr>
      </w:pPr>
      <w:r w:rsidRPr="00B56203">
        <w:rPr>
          <w:rFonts w:eastAsia="Times New Roman" w:cstheme="minorHAnsi"/>
          <w:color w:val="0E101A"/>
          <w:sz w:val="28"/>
          <w:szCs w:val="28"/>
        </w:rPr>
        <w:t>Colgate-Palmolive will get low-cost raw materials from its suppliers. If commodity costs are unacceptably high, Colgate-Palmolive will switch suppliers because switching costs are low.</w:t>
      </w:r>
    </w:p>
    <w:p w:rsidR="00B56203" w:rsidRPr="00B56203" w:rsidRDefault="00B56203" w:rsidP="00B56203">
      <w:pPr>
        <w:numPr>
          <w:ilvl w:val="0"/>
          <w:numId w:val="8"/>
        </w:numPr>
        <w:spacing w:after="0" w:line="240" w:lineRule="auto"/>
        <w:rPr>
          <w:rFonts w:eastAsia="Times New Roman" w:cstheme="minorHAnsi"/>
          <w:color w:val="0E101A"/>
          <w:sz w:val="28"/>
          <w:szCs w:val="28"/>
        </w:rPr>
      </w:pPr>
      <w:r w:rsidRPr="00B56203">
        <w:rPr>
          <w:rFonts w:eastAsia="Times New Roman" w:cstheme="minorHAnsi"/>
          <w:color w:val="0E101A"/>
          <w:sz w:val="28"/>
          <w:szCs w:val="28"/>
        </w:rPr>
        <w:t>Within the supply chain, it may have many suppliers. Colgate-Palmolive, for example, may have different suppliers for its various geographic locations. It would be able to ensure supply chain productivity this way.</w:t>
      </w:r>
    </w:p>
    <w:p w:rsidR="00B56203" w:rsidRPr="00B56203" w:rsidRDefault="00B56203" w:rsidP="00B56203">
      <w:pPr>
        <w:numPr>
          <w:ilvl w:val="0"/>
          <w:numId w:val="8"/>
        </w:numPr>
        <w:spacing w:after="0" w:line="240" w:lineRule="auto"/>
        <w:rPr>
          <w:rFonts w:eastAsia="Times New Roman" w:cstheme="minorHAnsi"/>
          <w:color w:val="0E101A"/>
          <w:sz w:val="28"/>
          <w:szCs w:val="28"/>
        </w:rPr>
      </w:pPr>
      <w:r w:rsidRPr="00B56203">
        <w:rPr>
          <w:rFonts w:eastAsia="Times New Roman" w:cstheme="minorHAnsi"/>
          <w:color w:val="0E101A"/>
          <w:sz w:val="28"/>
          <w:szCs w:val="28"/>
        </w:rPr>
        <w:t>Colgate-Palmolive will benefit from developing close relationships with its suppliers because the industry is a significant client for its suppliers.</w:t>
      </w:r>
    </w:p>
    <w:p w:rsidR="00B56203" w:rsidRDefault="00B56203" w:rsidP="00B56203">
      <w:pPr>
        <w:spacing w:after="0" w:line="240" w:lineRule="auto"/>
        <w:ind w:left="720"/>
        <w:rPr>
          <w:rFonts w:ascii="Times New Roman" w:eastAsia="Times New Roman" w:hAnsi="Times New Roman" w:cs="Times New Roman"/>
          <w:color w:val="0E101A"/>
          <w:sz w:val="24"/>
          <w:szCs w:val="24"/>
        </w:rPr>
      </w:pPr>
    </w:p>
    <w:p w:rsidR="00B56203" w:rsidRDefault="00567EA1" w:rsidP="00B56203">
      <w:pPr>
        <w:spacing w:after="0" w:line="240" w:lineRule="auto"/>
        <w:ind w:left="720"/>
        <w:rPr>
          <w:rFonts w:eastAsia="Times New Roman" w:cstheme="minorHAnsi"/>
          <w:b/>
          <w:color w:val="0E101A"/>
          <w:sz w:val="28"/>
          <w:szCs w:val="28"/>
        </w:rPr>
      </w:pPr>
      <w:r w:rsidRPr="00567EA1">
        <w:rPr>
          <w:rFonts w:eastAsia="Times New Roman" w:cstheme="minorHAnsi"/>
          <w:b/>
          <w:color w:val="0E101A"/>
          <w:sz w:val="28"/>
          <w:szCs w:val="28"/>
        </w:rPr>
        <w:t>Buyers' Bargaining Power</w:t>
      </w:r>
    </w:p>
    <w:p w:rsidR="00567EA1" w:rsidRPr="00567EA1" w:rsidRDefault="00567EA1" w:rsidP="00567EA1">
      <w:pPr>
        <w:spacing w:after="0" w:line="240" w:lineRule="auto"/>
        <w:ind w:left="720"/>
        <w:rPr>
          <w:rFonts w:eastAsia="Times New Roman" w:cstheme="minorHAnsi"/>
          <w:color w:val="0E101A"/>
          <w:sz w:val="28"/>
          <w:szCs w:val="28"/>
        </w:rPr>
      </w:pPr>
    </w:p>
    <w:p w:rsidR="00567EA1" w:rsidRPr="00567EA1" w:rsidRDefault="00567EA1" w:rsidP="00567EA1">
      <w:pPr>
        <w:numPr>
          <w:ilvl w:val="0"/>
          <w:numId w:val="9"/>
        </w:numPr>
        <w:spacing w:after="0" w:line="240" w:lineRule="auto"/>
        <w:rPr>
          <w:rFonts w:eastAsia="Times New Roman" w:cstheme="minorHAnsi"/>
          <w:color w:val="0E101A"/>
          <w:sz w:val="28"/>
          <w:szCs w:val="28"/>
        </w:rPr>
      </w:pPr>
      <w:r w:rsidRPr="00567EA1">
        <w:rPr>
          <w:rFonts w:eastAsia="Times New Roman" w:cstheme="minorHAnsi"/>
          <w:color w:val="0E101A"/>
          <w:sz w:val="28"/>
          <w:szCs w:val="28"/>
        </w:rPr>
        <w:t>The number of manufacturers in the Colgate-Palmolive industry far outnumbers the number of companies that make the goods. This implies that consumers have a limited number of companies to choose from and therefore have no price control. As a result, consumers' purchasing power within the sector is weakened.</w:t>
      </w:r>
    </w:p>
    <w:p w:rsidR="00567EA1" w:rsidRDefault="00567EA1" w:rsidP="00567EA1">
      <w:pPr>
        <w:numPr>
          <w:ilvl w:val="0"/>
          <w:numId w:val="9"/>
        </w:numPr>
        <w:spacing w:after="0" w:line="240" w:lineRule="auto"/>
        <w:rPr>
          <w:rFonts w:eastAsia="Times New Roman" w:cstheme="minorHAnsi"/>
          <w:color w:val="0E101A"/>
          <w:sz w:val="28"/>
          <w:szCs w:val="28"/>
        </w:rPr>
      </w:pPr>
      <w:r w:rsidRPr="00567EA1">
        <w:rPr>
          <w:rFonts w:eastAsia="Times New Roman" w:cstheme="minorHAnsi"/>
          <w:color w:val="0E101A"/>
          <w:sz w:val="28"/>
          <w:szCs w:val="28"/>
        </w:rPr>
        <w:t>Within the market, there is a lot of product differentiation, which means that consumers won't be able to find other companies that make the same product. Since switching is difficult, buyers' bargaining power within the industry is weakened.</w:t>
      </w:r>
    </w:p>
    <w:p w:rsidR="00567EA1" w:rsidRPr="00F57E4A" w:rsidRDefault="00567EA1" w:rsidP="00F57E4A">
      <w:pPr>
        <w:numPr>
          <w:ilvl w:val="0"/>
          <w:numId w:val="9"/>
        </w:numPr>
        <w:spacing w:after="0" w:line="240" w:lineRule="auto"/>
        <w:rPr>
          <w:rFonts w:eastAsia="Times New Roman" w:cstheme="minorHAnsi"/>
          <w:color w:val="0E101A"/>
          <w:sz w:val="28"/>
          <w:szCs w:val="28"/>
        </w:rPr>
      </w:pPr>
      <w:r w:rsidRPr="00567EA1">
        <w:rPr>
          <w:rFonts w:eastAsia="Times New Roman" w:cstheme="minorHAnsi"/>
          <w:color w:val="0E101A"/>
          <w:sz w:val="28"/>
          <w:szCs w:val="28"/>
        </w:rPr>
        <w:t>Manufacturers in this industry do not compete with other commodities. This means that the product has no other choices than the ones offered by the suppliers.</w:t>
      </w:r>
    </w:p>
    <w:p w:rsidR="00567EA1" w:rsidRPr="00F57E4A" w:rsidRDefault="00567EA1" w:rsidP="00F57E4A">
      <w:pPr>
        <w:numPr>
          <w:ilvl w:val="0"/>
          <w:numId w:val="9"/>
        </w:numPr>
        <w:spacing w:after="0" w:line="240" w:lineRule="auto"/>
        <w:rPr>
          <w:rFonts w:eastAsia="Times New Roman" w:cstheme="minorHAnsi"/>
          <w:color w:val="0E101A"/>
          <w:sz w:val="28"/>
          <w:szCs w:val="28"/>
        </w:rPr>
      </w:pPr>
      <w:r w:rsidRPr="00567EA1">
        <w:rPr>
          <w:rFonts w:eastAsia="Times New Roman" w:cstheme="minorHAnsi"/>
          <w:color w:val="0E101A"/>
          <w:sz w:val="28"/>
          <w:szCs w:val="28"/>
        </w:rPr>
        <w:t xml:space="preserve">The goods are relatively uniform, have low switching costs, and are not particularly differentiated. Customers like Colgate-Palmolive would find it </w:t>
      </w:r>
      <w:r w:rsidRPr="00567EA1">
        <w:rPr>
          <w:rFonts w:eastAsia="Times New Roman" w:cstheme="minorHAnsi"/>
          <w:color w:val="0E101A"/>
          <w:sz w:val="28"/>
          <w:szCs w:val="28"/>
        </w:rPr>
        <w:lastRenderedPageBreak/>
        <w:t>easier to move suppliers as a result of this. As a consequence, the bargaining power of producers is diminished.</w:t>
      </w:r>
    </w:p>
    <w:p w:rsidR="00567EA1" w:rsidRDefault="00567EA1" w:rsidP="00567EA1">
      <w:pPr>
        <w:numPr>
          <w:ilvl w:val="0"/>
          <w:numId w:val="9"/>
        </w:numPr>
        <w:spacing w:after="0" w:line="240" w:lineRule="auto"/>
        <w:rPr>
          <w:rFonts w:eastAsia="Times New Roman" w:cstheme="minorHAnsi"/>
          <w:color w:val="0E101A"/>
          <w:sz w:val="28"/>
          <w:szCs w:val="28"/>
        </w:rPr>
      </w:pPr>
      <w:r w:rsidRPr="00567EA1">
        <w:rPr>
          <w:rFonts w:eastAsia="Times New Roman" w:cstheme="minorHAnsi"/>
          <w:color w:val="0E101A"/>
          <w:sz w:val="28"/>
          <w:szCs w:val="28"/>
        </w:rPr>
        <w:t>Suppliers have less market clout, rendering them a weak bargaining force.</w:t>
      </w:r>
    </w:p>
    <w:p w:rsidR="00567EA1" w:rsidRPr="00567EA1" w:rsidRDefault="00F57E4A" w:rsidP="00567EA1">
      <w:pPr>
        <w:spacing w:after="0" w:line="240" w:lineRule="auto"/>
        <w:ind w:left="720"/>
        <w:rPr>
          <w:rFonts w:eastAsia="Times New Roman" w:cstheme="minorHAnsi"/>
          <w:b/>
          <w:color w:val="0E101A"/>
          <w:sz w:val="28"/>
          <w:szCs w:val="28"/>
        </w:rPr>
      </w:pPr>
      <w:r w:rsidRPr="00F57E4A">
        <w:rPr>
          <w:rFonts w:eastAsia="Times New Roman" w:cstheme="minorHAnsi"/>
          <w:b/>
          <w:color w:val="0E101A"/>
          <w:sz w:val="28"/>
          <w:szCs w:val="28"/>
        </w:rPr>
        <w:t>How will Colgate-Palmolive deal with buyer bargaining power?</w:t>
      </w:r>
    </w:p>
    <w:p w:rsidR="00F57E4A" w:rsidRPr="00F57E4A" w:rsidRDefault="00F57E4A" w:rsidP="00F57E4A">
      <w:pPr>
        <w:numPr>
          <w:ilvl w:val="0"/>
          <w:numId w:val="9"/>
        </w:numPr>
        <w:spacing w:after="0" w:line="240" w:lineRule="auto"/>
        <w:rPr>
          <w:rFonts w:eastAsia="Times New Roman" w:cstheme="minorHAnsi"/>
          <w:color w:val="0E101A"/>
          <w:sz w:val="28"/>
          <w:szCs w:val="28"/>
        </w:rPr>
      </w:pPr>
      <w:r w:rsidRPr="00F57E4A">
        <w:rPr>
          <w:rFonts w:eastAsia="Times New Roman" w:cstheme="minorHAnsi"/>
          <w:color w:val="0E101A"/>
          <w:sz w:val="28"/>
          <w:szCs w:val="28"/>
        </w:rPr>
        <w:t xml:space="preserve">To draw more clients, Colgate-Palmolive will focus on inventiveness and separation. Item separation and consistency are vital for buyers in the business, and by focusing on </w:t>
      </w:r>
      <w:r w:rsidR="00353CFA" w:rsidRPr="00F57E4A">
        <w:rPr>
          <w:rFonts w:eastAsia="Times New Roman" w:cstheme="minorHAnsi"/>
          <w:color w:val="0E101A"/>
          <w:sz w:val="28"/>
          <w:szCs w:val="28"/>
        </w:rPr>
        <w:t>these;</w:t>
      </w:r>
      <w:r w:rsidRPr="00F57E4A">
        <w:rPr>
          <w:rFonts w:eastAsia="Times New Roman" w:cstheme="minorHAnsi"/>
          <w:color w:val="0E101A"/>
          <w:sz w:val="28"/>
          <w:szCs w:val="28"/>
        </w:rPr>
        <w:t xml:space="preserve"> Colgate-Palmolive can draw in an enormous number of clients. </w:t>
      </w:r>
    </w:p>
    <w:p w:rsidR="00F57E4A" w:rsidRPr="00F57E4A" w:rsidRDefault="00F57E4A" w:rsidP="00F57E4A">
      <w:pPr>
        <w:numPr>
          <w:ilvl w:val="0"/>
          <w:numId w:val="9"/>
        </w:numPr>
        <w:spacing w:after="0" w:line="240" w:lineRule="auto"/>
        <w:rPr>
          <w:rFonts w:eastAsia="Times New Roman" w:cstheme="minorHAnsi"/>
          <w:color w:val="0E101A"/>
          <w:sz w:val="28"/>
          <w:szCs w:val="28"/>
        </w:rPr>
      </w:pPr>
      <w:r w:rsidRPr="00F57E4A">
        <w:rPr>
          <w:rFonts w:eastAsia="Times New Roman" w:cstheme="minorHAnsi"/>
          <w:color w:val="0E101A"/>
          <w:sz w:val="28"/>
          <w:szCs w:val="28"/>
        </w:rPr>
        <w:t xml:space="preserve">Since purchasers' arranging power is low, Colgate-Palmolive needs to build up a wide shopper base. It can do as such by zeroing in on brand faithfulness in its advertising exercises. </w:t>
      </w:r>
    </w:p>
    <w:p w:rsidR="00F57E4A" w:rsidRDefault="00F57E4A" w:rsidP="00F57E4A">
      <w:pPr>
        <w:numPr>
          <w:ilvl w:val="0"/>
          <w:numId w:val="9"/>
        </w:numPr>
        <w:spacing w:after="0" w:line="240" w:lineRule="auto"/>
        <w:rPr>
          <w:rFonts w:eastAsia="Times New Roman" w:cstheme="minorHAnsi"/>
          <w:color w:val="0E101A"/>
          <w:sz w:val="28"/>
          <w:szCs w:val="28"/>
        </w:rPr>
      </w:pPr>
      <w:r w:rsidRPr="00F57E4A">
        <w:rPr>
          <w:rFonts w:eastAsia="Times New Roman" w:cstheme="minorHAnsi"/>
          <w:color w:val="0E101A"/>
          <w:sz w:val="28"/>
          <w:szCs w:val="28"/>
        </w:rPr>
        <w:t>Colgate-Palmolive will utilize its economies of scale to acquire an expense benefit and sell at low rates to the business' low-pay purchasers. It is ready to attract a critical number of purchasers this way.</w:t>
      </w:r>
    </w:p>
    <w:p w:rsidR="00F57E4A" w:rsidRDefault="00F57E4A" w:rsidP="00F57E4A">
      <w:pPr>
        <w:spacing w:after="0" w:line="240" w:lineRule="auto"/>
        <w:ind w:left="720"/>
        <w:rPr>
          <w:rFonts w:eastAsia="Times New Roman" w:cstheme="minorHAnsi"/>
          <w:b/>
          <w:color w:val="0E101A"/>
          <w:sz w:val="28"/>
          <w:szCs w:val="28"/>
        </w:rPr>
      </w:pPr>
      <w:r w:rsidRPr="00F57E4A">
        <w:rPr>
          <w:rFonts w:eastAsia="Times New Roman" w:cstheme="minorHAnsi"/>
          <w:b/>
          <w:color w:val="0E101A"/>
          <w:sz w:val="28"/>
          <w:szCs w:val="28"/>
        </w:rPr>
        <w:t>Substitute Products or Services Pose a Threat</w:t>
      </w:r>
    </w:p>
    <w:p w:rsidR="00B56203" w:rsidRDefault="00F57E4A" w:rsidP="005726F6">
      <w:pPr>
        <w:numPr>
          <w:ilvl w:val="0"/>
          <w:numId w:val="9"/>
        </w:numPr>
        <w:spacing w:after="0" w:line="240" w:lineRule="auto"/>
        <w:rPr>
          <w:rFonts w:eastAsia="Times New Roman" w:cstheme="minorHAnsi"/>
          <w:color w:val="0E101A"/>
          <w:sz w:val="28"/>
          <w:szCs w:val="28"/>
        </w:rPr>
      </w:pPr>
      <w:r w:rsidRPr="005726F6">
        <w:rPr>
          <w:rFonts w:eastAsia="Times New Roman" w:cstheme="minorHAnsi"/>
          <w:color w:val="0E101A"/>
          <w:sz w:val="28"/>
          <w:szCs w:val="28"/>
        </w:rPr>
        <w:t xml:space="preserve">There are not very many options accessible for the products made by Colgate-Palmolive. This alludes to the market in which Colgate-Palmolive </w:t>
      </w:r>
      <w:r w:rsidR="00353CFA" w:rsidRPr="005726F6">
        <w:rPr>
          <w:rFonts w:eastAsia="Times New Roman" w:cstheme="minorHAnsi"/>
          <w:color w:val="0E101A"/>
          <w:sz w:val="28"/>
          <w:szCs w:val="28"/>
        </w:rPr>
        <w:t>works;</w:t>
      </w:r>
      <w:r w:rsidRPr="005726F6">
        <w:rPr>
          <w:rFonts w:eastAsia="Times New Roman" w:cstheme="minorHAnsi"/>
          <w:color w:val="0E101A"/>
          <w:sz w:val="28"/>
          <w:szCs w:val="28"/>
        </w:rPr>
        <w:t xml:space="preserve"> there is no restriction on how much cash an organization can make. Because of these elements, the danger of elective items has become a more vulnerable power in the business.</w:t>
      </w:r>
    </w:p>
    <w:p w:rsidR="005726F6" w:rsidRDefault="005726F6" w:rsidP="005726F6">
      <w:pPr>
        <w:numPr>
          <w:ilvl w:val="0"/>
          <w:numId w:val="9"/>
        </w:numPr>
        <w:spacing w:after="0" w:line="240" w:lineRule="auto"/>
        <w:rPr>
          <w:rFonts w:eastAsia="Times New Roman" w:cstheme="minorHAnsi"/>
          <w:color w:val="0E101A"/>
          <w:sz w:val="28"/>
          <w:szCs w:val="28"/>
        </w:rPr>
      </w:pPr>
      <w:r w:rsidRPr="005726F6">
        <w:rPr>
          <w:rFonts w:eastAsia="Times New Roman" w:cstheme="minorHAnsi"/>
          <w:color w:val="0E101A"/>
          <w:sz w:val="28"/>
          <w:szCs w:val="28"/>
        </w:rPr>
        <w:t xml:space="preserve">A couple of substitutions accessible are of incredible </w:t>
      </w:r>
      <w:r w:rsidR="00353CFA" w:rsidRPr="005726F6">
        <w:rPr>
          <w:rFonts w:eastAsia="Times New Roman" w:cstheme="minorHAnsi"/>
          <w:color w:val="0E101A"/>
          <w:sz w:val="28"/>
          <w:szCs w:val="28"/>
        </w:rPr>
        <w:t>quality;</w:t>
      </w:r>
      <w:r w:rsidRPr="005726F6">
        <w:rPr>
          <w:rFonts w:eastAsia="Times New Roman" w:cstheme="minorHAnsi"/>
          <w:color w:val="0E101A"/>
          <w:sz w:val="28"/>
          <w:szCs w:val="28"/>
        </w:rPr>
        <w:t xml:space="preserve"> however, they are altogether more exorbitant. Firms in the area in which Colgate-Palmolive works, then again, sell at a lower cost than contenders while keeping up worthy productivity. Thus, clients are more averse to go to elective merchandise. This shows that the peril of elective items in the business is low.</w:t>
      </w:r>
    </w:p>
    <w:p w:rsidR="005726F6" w:rsidRDefault="005726F6" w:rsidP="005726F6">
      <w:pPr>
        <w:spacing w:after="0" w:line="240" w:lineRule="auto"/>
        <w:ind w:left="720"/>
        <w:rPr>
          <w:rFonts w:eastAsia="Times New Roman" w:cstheme="minorHAnsi"/>
          <w:b/>
          <w:color w:val="0E101A"/>
          <w:sz w:val="28"/>
          <w:szCs w:val="28"/>
        </w:rPr>
      </w:pPr>
      <w:r w:rsidRPr="005726F6">
        <w:rPr>
          <w:rFonts w:eastAsia="Times New Roman" w:cstheme="minorHAnsi"/>
          <w:b/>
          <w:color w:val="0E101A"/>
          <w:sz w:val="28"/>
          <w:szCs w:val="28"/>
        </w:rPr>
        <w:t>What is Colgate-strategy Palmolive's for dealing with the threat of substitute products?</w:t>
      </w:r>
    </w:p>
    <w:p w:rsidR="00596894" w:rsidRPr="00596894" w:rsidRDefault="00596894" w:rsidP="00596894">
      <w:pPr>
        <w:pStyle w:val="ListParagraph"/>
        <w:numPr>
          <w:ilvl w:val="0"/>
          <w:numId w:val="9"/>
        </w:numPr>
        <w:spacing w:after="0" w:line="240" w:lineRule="auto"/>
        <w:rPr>
          <w:rFonts w:eastAsia="Times New Roman" w:cstheme="minorHAnsi"/>
          <w:color w:val="0E101A"/>
          <w:sz w:val="28"/>
          <w:szCs w:val="28"/>
        </w:rPr>
      </w:pPr>
      <w:r w:rsidRPr="00596894">
        <w:rPr>
          <w:rFonts w:eastAsia="Times New Roman" w:cstheme="minorHAnsi"/>
          <w:color w:val="0E101A"/>
          <w:sz w:val="28"/>
          <w:szCs w:val="28"/>
        </w:rPr>
        <w:t>Colgate-Palmolive will concentrate on improving product consistency. Consequently, consumers would prefer its goods, which offer higher quality at a lower cost.</w:t>
      </w:r>
    </w:p>
    <w:p w:rsidR="00596894" w:rsidRPr="00596894" w:rsidRDefault="00596894" w:rsidP="00596894">
      <w:pPr>
        <w:pStyle w:val="ListParagraph"/>
        <w:numPr>
          <w:ilvl w:val="0"/>
          <w:numId w:val="9"/>
        </w:numPr>
        <w:spacing w:after="0" w:line="240" w:lineRule="auto"/>
        <w:rPr>
          <w:rFonts w:eastAsia="Times New Roman" w:cstheme="minorHAnsi"/>
          <w:color w:val="0E101A"/>
          <w:sz w:val="28"/>
          <w:szCs w:val="28"/>
        </w:rPr>
      </w:pPr>
      <w:r w:rsidRPr="00596894">
        <w:rPr>
          <w:rFonts w:eastAsia="Times New Roman" w:cstheme="minorHAnsi"/>
          <w:color w:val="0E101A"/>
          <w:sz w:val="28"/>
          <w:szCs w:val="28"/>
        </w:rPr>
        <w:t>Colgate-Palmolive will concentrate its brands. This will ensure that customers perceive the company's goods as special and that they do not quickly switch to alternative products that do not offer these benefits.</w:t>
      </w:r>
    </w:p>
    <w:p w:rsidR="00596894" w:rsidRDefault="00596894" w:rsidP="00596894">
      <w:pPr>
        <w:spacing w:after="0" w:line="240" w:lineRule="auto"/>
        <w:ind w:left="360"/>
        <w:rPr>
          <w:rFonts w:eastAsia="Times New Roman" w:cstheme="minorHAnsi"/>
          <w:b/>
          <w:color w:val="0E101A"/>
          <w:sz w:val="28"/>
          <w:szCs w:val="28"/>
        </w:rPr>
      </w:pPr>
      <w:r>
        <w:rPr>
          <w:rFonts w:eastAsia="Times New Roman" w:cstheme="minorHAnsi"/>
          <w:b/>
          <w:color w:val="0E101A"/>
          <w:sz w:val="28"/>
          <w:szCs w:val="28"/>
        </w:rPr>
        <w:t xml:space="preserve">      </w:t>
      </w:r>
      <w:r w:rsidRPr="00596894">
        <w:rPr>
          <w:rFonts w:eastAsia="Times New Roman" w:cstheme="minorHAnsi"/>
          <w:b/>
          <w:color w:val="0E101A"/>
          <w:sz w:val="28"/>
          <w:szCs w:val="28"/>
        </w:rPr>
        <w:t>Current Business Rivalry</w:t>
      </w:r>
    </w:p>
    <w:p w:rsidR="00596894" w:rsidRPr="00596894" w:rsidRDefault="00596894" w:rsidP="00596894">
      <w:pPr>
        <w:pStyle w:val="ListParagraph"/>
        <w:numPr>
          <w:ilvl w:val="0"/>
          <w:numId w:val="9"/>
        </w:numPr>
        <w:spacing w:after="0" w:line="240" w:lineRule="auto"/>
        <w:rPr>
          <w:rFonts w:eastAsia="Times New Roman" w:cstheme="minorHAnsi"/>
          <w:color w:val="0E101A"/>
          <w:sz w:val="28"/>
          <w:szCs w:val="28"/>
        </w:rPr>
      </w:pPr>
      <w:r w:rsidRPr="00596894">
        <w:rPr>
          <w:rFonts w:eastAsia="Times New Roman" w:cstheme="minorHAnsi"/>
          <w:color w:val="0E101A"/>
          <w:sz w:val="28"/>
          <w:szCs w:val="28"/>
        </w:rPr>
        <w:t xml:space="preserve">In the market in which Colgate-Palmolive works, there are very few rivals. The majority of these are also very high. This ensures that no change by a </w:t>
      </w:r>
      <w:r w:rsidRPr="00596894">
        <w:rPr>
          <w:rFonts w:eastAsia="Times New Roman" w:cstheme="minorHAnsi"/>
          <w:color w:val="0E101A"/>
          <w:sz w:val="28"/>
          <w:szCs w:val="28"/>
        </w:rPr>
        <w:lastRenderedPageBreak/>
        <w:t>company in the industry can go unnoticed. As a result, current firm competition becomes a weaker force in the industry.</w:t>
      </w:r>
    </w:p>
    <w:p w:rsidR="001662E3" w:rsidRDefault="00596894" w:rsidP="00596894">
      <w:pPr>
        <w:pStyle w:val="ListParagraph"/>
        <w:numPr>
          <w:ilvl w:val="0"/>
          <w:numId w:val="9"/>
        </w:numPr>
        <w:spacing w:after="0" w:line="240" w:lineRule="auto"/>
        <w:rPr>
          <w:rFonts w:eastAsia="Times New Roman" w:cstheme="minorHAnsi"/>
          <w:color w:val="0E101A"/>
          <w:sz w:val="28"/>
          <w:szCs w:val="28"/>
        </w:rPr>
      </w:pPr>
      <w:r w:rsidRPr="00596894">
        <w:rPr>
          <w:rFonts w:eastAsia="Times New Roman" w:cstheme="minorHAnsi"/>
          <w:color w:val="0E101A"/>
          <w:sz w:val="28"/>
          <w:szCs w:val="28"/>
        </w:rPr>
        <w:t>Only a few rivals have a significant market share. This implies that they will compete to achieve a competitive advantage and become market leaders. As a result, current firm competition becomes a stronger force within the industry.</w:t>
      </w:r>
    </w:p>
    <w:p w:rsidR="00596894" w:rsidRPr="00596894" w:rsidRDefault="00596894" w:rsidP="00596894">
      <w:pPr>
        <w:pStyle w:val="ListParagraph"/>
        <w:numPr>
          <w:ilvl w:val="0"/>
          <w:numId w:val="9"/>
        </w:numPr>
        <w:spacing w:after="0" w:line="240" w:lineRule="auto"/>
        <w:rPr>
          <w:rFonts w:eastAsia="Times New Roman" w:cstheme="minorHAnsi"/>
          <w:color w:val="0E101A"/>
          <w:sz w:val="28"/>
          <w:szCs w:val="28"/>
        </w:rPr>
      </w:pPr>
      <w:r w:rsidRPr="00596894">
        <w:rPr>
          <w:rFonts w:eastAsia="Times New Roman" w:cstheme="minorHAnsi"/>
          <w:color w:val="0E101A"/>
          <w:sz w:val="28"/>
          <w:szCs w:val="28"/>
        </w:rPr>
        <w:t>In the industry where Colgate-Palmolive operates, fixed costs are high. As a result, internal market organizations are pushed to their limits. This also means that as demand loosens, these businesses reduce their costs. As a result, rivalry among established firms gains a stronger foothold within the industry.</w:t>
      </w:r>
    </w:p>
    <w:p w:rsidR="00596894" w:rsidRDefault="00596894" w:rsidP="00596894">
      <w:pPr>
        <w:pStyle w:val="ListParagraph"/>
        <w:numPr>
          <w:ilvl w:val="0"/>
          <w:numId w:val="9"/>
        </w:numPr>
        <w:spacing w:after="0" w:line="240" w:lineRule="auto"/>
        <w:rPr>
          <w:rFonts w:eastAsia="Times New Roman" w:cstheme="minorHAnsi"/>
          <w:color w:val="0E101A"/>
          <w:sz w:val="28"/>
          <w:szCs w:val="28"/>
        </w:rPr>
      </w:pPr>
      <w:r w:rsidRPr="00596894">
        <w:rPr>
          <w:rFonts w:eastAsia="Times New Roman" w:cstheme="minorHAnsi"/>
          <w:color w:val="0E101A"/>
          <w:sz w:val="28"/>
          <w:szCs w:val="28"/>
        </w:rPr>
        <w:t>The goods shipped inside the Colgate-Palmolive company are extremely divided. As a result, competing companies find it difficult to attract clients from one another because each of their products is exceptional. As a result, rivalry among established firms has become a more fragile force within the industry.</w:t>
      </w:r>
    </w:p>
    <w:p w:rsidR="00C76320" w:rsidRPr="00C76320" w:rsidRDefault="00C76320" w:rsidP="00C76320">
      <w:pPr>
        <w:pStyle w:val="ListParagraph"/>
        <w:numPr>
          <w:ilvl w:val="0"/>
          <w:numId w:val="9"/>
        </w:numPr>
        <w:spacing w:after="0" w:line="240" w:lineRule="auto"/>
        <w:rPr>
          <w:rFonts w:eastAsia="Times New Roman" w:cstheme="minorHAnsi"/>
          <w:color w:val="0E101A"/>
          <w:sz w:val="28"/>
          <w:szCs w:val="28"/>
        </w:rPr>
      </w:pPr>
      <w:r w:rsidRPr="00C76320">
        <w:rPr>
          <w:rFonts w:eastAsia="Times New Roman" w:cstheme="minorHAnsi"/>
          <w:color w:val="0E101A"/>
          <w:sz w:val="28"/>
          <w:szCs w:val="28"/>
        </w:rPr>
        <w:t>The manufacture of goods within the company necessitates a significant increase in capacity. As a result, the company is powerless in the face of lopsided supply-request characteristics, which can lead to overproduction. As a result, existing firm rivalry becomes a more solid force within the business.</w:t>
      </w:r>
    </w:p>
    <w:p w:rsidR="00C76320" w:rsidRDefault="00C76320" w:rsidP="00C76320">
      <w:pPr>
        <w:pStyle w:val="ListParagraph"/>
        <w:numPr>
          <w:ilvl w:val="0"/>
          <w:numId w:val="9"/>
        </w:numPr>
        <w:spacing w:after="0" w:line="240" w:lineRule="auto"/>
        <w:rPr>
          <w:rFonts w:eastAsia="Times New Roman" w:cstheme="minorHAnsi"/>
          <w:color w:val="0E101A"/>
          <w:sz w:val="28"/>
          <w:szCs w:val="28"/>
        </w:rPr>
      </w:pPr>
      <w:r w:rsidRPr="00C76320">
        <w:rPr>
          <w:rFonts w:eastAsia="Times New Roman" w:cstheme="minorHAnsi"/>
          <w:color w:val="0E101A"/>
          <w:sz w:val="28"/>
          <w:szCs w:val="28"/>
        </w:rPr>
        <w:t>The business' leave boundaries are especially high due to the high capital and resource usage required to operate. The government's laws, guidelines, and prohibitions, as well as the leave barriers, are all extremely high. As a r</w:t>
      </w:r>
      <w:r w:rsidR="00757D1A">
        <w:rPr>
          <w:rFonts w:eastAsia="Times New Roman" w:cstheme="minorHAnsi"/>
          <w:color w:val="0E101A"/>
          <w:sz w:val="28"/>
          <w:szCs w:val="28"/>
        </w:rPr>
        <w:t>esult, internal business organiz</w:t>
      </w:r>
      <w:r w:rsidRPr="00C76320">
        <w:rPr>
          <w:rFonts w:eastAsia="Times New Roman" w:cstheme="minorHAnsi"/>
          <w:color w:val="0E101A"/>
          <w:sz w:val="28"/>
          <w:szCs w:val="28"/>
        </w:rPr>
        <w:t>ations are unable to pause, and they continue to produce despite low profits. As a result, existing firm rivalry becomes a more solid force within the business.</w:t>
      </w:r>
    </w:p>
    <w:p w:rsidR="00757D1A" w:rsidRDefault="00757D1A" w:rsidP="00C76320">
      <w:pPr>
        <w:pStyle w:val="ListParagraph"/>
        <w:numPr>
          <w:ilvl w:val="0"/>
          <w:numId w:val="9"/>
        </w:numPr>
        <w:spacing w:after="0" w:line="240" w:lineRule="auto"/>
        <w:rPr>
          <w:rFonts w:eastAsia="Times New Roman" w:cstheme="minorHAnsi"/>
          <w:color w:val="0E101A"/>
          <w:sz w:val="28"/>
          <w:szCs w:val="28"/>
        </w:rPr>
      </w:pPr>
      <w:r w:rsidRPr="00757D1A">
        <w:rPr>
          <w:rFonts w:eastAsia="Times New Roman" w:cstheme="minorHAnsi"/>
          <w:color w:val="0E101A"/>
          <w:sz w:val="28"/>
          <w:szCs w:val="28"/>
        </w:rPr>
        <w:t>Firms in the sector have a wide range of tactics, which makes them distinct from one another in terms of strategy. As a consequence, they collide with each other in terms of strategy. As a result, competition among established businesses is a powerful force in the industry.</w:t>
      </w:r>
    </w:p>
    <w:p w:rsidR="00757D1A" w:rsidRDefault="00757D1A" w:rsidP="00757D1A">
      <w:pPr>
        <w:pStyle w:val="ListParagraph"/>
        <w:spacing w:after="0" w:line="240" w:lineRule="auto"/>
        <w:rPr>
          <w:rFonts w:eastAsia="Times New Roman" w:cstheme="minorHAnsi"/>
          <w:b/>
          <w:color w:val="0E101A"/>
          <w:sz w:val="28"/>
          <w:szCs w:val="28"/>
        </w:rPr>
      </w:pPr>
      <w:r w:rsidRPr="00757D1A">
        <w:rPr>
          <w:rFonts w:eastAsia="Times New Roman" w:cstheme="minorHAnsi"/>
          <w:b/>
          <w:color w:val="0E101A"/>
          <w:sz w:val="28"/>
          <w:szCs w:val="28"/>
        </w:rPr>
        <w:t>How can Colgate-Palmolive deal with existing firm rivalry?</w:t>
      </w:r>
    </w:p>
    <w:p w:rsidR="00757D1A" w:rsidRPr="00757D1A" w:rsidRDefault="00757D1A" w:rsidP="00757D1A">
      <w:pPr>
        <w:pStyle w:val="ListParagraph"/>
        <w:numPr>
          <w:ilvl w:val="0"/>
          <w:numId w:val="10"/>
        </w:numPr>
        <w:spacing w:after="0" w:line="240" w:lineRule="auto"/>
        <w:rPr>
          <w:rFonts w:eastAsia="Times New Roman" w:cstheme="minorHAnsi"/>
          <w:color w:val="0E101A"/>
          <w:sz w:val="28"/>
          <w:szCs w:val="28"/>
        </w:rPr>
      </w:pPr>
      <w:r w:rsidRPr="00757D1A">
        <w:rPr>
          <w:rFonts w:eastAsia="Times New Roman" w:cstheme="minorHAnsi"/>
          <w:color w:val="0E101A"/>
          <w:sz w:val="28"/>
          <w:szCs w:val="28"/>
        </w:rPr>
        <w:t>Colgate-Palmolive must concentrate on differentiating its goods so that rivals' activities have less of an impact on its consumers who seek out its exclusive products.</w:t>
      </w:r>
    </w:p>
    <w:p w:rsidR="00757D1A" w:rsidRPr="00757D1A" w:rsidRDefault="00757D1A" w:rsidP="00757D1A">
      <w:pPr>
        <w:pStyle w:val="ListParagraph"/>
        <w:numPr>
          <w:ilvl w:val="0"/>
          <w:numId w:val="10"/>
        </w:numPr>
        <w:spacing w:after="0" w:line="240" w:lineRule="auto"/>
        <w:rPr>
          <w:rFonts w:eastAsia="Times New Roman" w:cstheme="minorHAnsi"/>
          <w:color w:val="0E101A"/>
          <w:sz w:val="28"/>
          <w:szCs w:val="28"/>
        </w:rPr>
      </w:pPr>
      <w:r w:rsidRPr="00757D1A">
        <w:rPr>
          <w:rFonts w:eastAsia="Times New Roman" w:cstheme="minorHAnsi"/>
          <w:color w:val="0E101A"/>
          <w:sz w:val="28"/>
          <w:szCs w:val="28"/>
        </w:rPr>
        <w:t>Colgate-Palmolive should concentrate on gaining new customers rather than competing with established competitors as the market grows.</w:t>
      </w:r>
    </w:p>
    <w:p w:rsidR="00757D1A" w:rsidRDefault="00757D1A" w:rsidP="00757D1A">
      <w:pPr>
        <w:pStyle w:val="ListParagraph"/>
        <w:numPr>
          <w:ilvl w:val="0"/>
          <w:numId w:val="10"/>
        </w:numPr>
        <w:spacing w:after="0" w:line="240" w:lineRule="auto"/>
        <w:rPr>
          <w:rFonts w:eastAsia="Times New Roman" w:cstheme="minorHAnsi"/>
          <w:color w:val="0E101A"/>
          <w:sz w:val="28"/>
          <w:szCs w:val="28"/>
        </w:rPr>
      </w:pPr>
      <w:r w:rsidRPr="00757D1A">
        <w:rPr>
          <w:rFonts w:eastAsia="Times New Roman" w:cstheme="minorHAnsi"/>
          <w:color w:val="0E101A"/>
          <w:sz w:val="28"/>
          <w:szCs w:val="28"/>
        </w:rPr>
        <w:lastRenderedPageBreak/>
        <w:t>Colgate-Palmolive will perform market research to better understand the industry's supply-demand situation and avoid overproduction.</w:t>
      </w:r>
    </w:p>
    <w:p w:rsidR="00757D1A" w:rsidRPr="00757D1A" w:rsidRDefault="00757D1A" w:rsidP="00757D1A">
      <w:pPr>
        <w:pStyle w:val="ListParagraph"/>
        <w:spacing w:after="0" w:line="240" w:lineRule="auto"/>
        <w:rPr>
          <w:rFonts w:eastAsia="Times New Roman" w:cstheme="minorHAnsi"/>
          <w:color w:val="0E101A"/>
          <w:sz w:val="28"/>
          <w:szCs w:val="28"/>
        </w:rPr>
      </w:pPr>
    </w:p>
    <w:p w:rsidR="00757D1A" w:rsidRDefault="002C024F" w:rsidP="00757D1A">
      <w:pPr>
        <w:pStyle w:val="ListParagraph"/>
        <w:spacing w:after="0" w:line="240" w:lineRule="auto"/>
        <w:rPr>
          <w:rFonts w:eastAsia="Times New Roman" w:cstheme="minorHAnsi"/>
          <w:color w:val="0E101A"/>
          <w:sz w:val="40"/>
          <w:szCs w:val="40"/>
        </w:rPr>
      </w:pPr>
      <w:r>
        <w:rPr>
          <w:rFonts w:eastAsia="Times New Roman" w:cstheme="minorHAnsi"/>
          <w:color w:val="0E101A"/>
          <w:sz w:val="40"/>
          <w:szCs w:val="40"/>
        </w:rPr>
        <w:t>PESTEL analysis of Colgate</w:t>
      </w:r>
    </w:p>
    <w:p w:rsidR="002C024F" w:rsidRDefault="002C024F" w:rsidP="00757D1A">
      <w:pPr>
        <w:pStyle w:val="ListParagraph"/>
        <w:spacing w:after="0" w:line="240" w:lineRule="auto"/>
        <w:rPr>
          <w:rFonts w:eastAsia="Times New Roman" w:cstheme="minorHAnsi"/>
          <w:b/>
          <w:color w:val="0E101A"/>
          <w:sz w:val="28"/>
          <w:szCs w:val="28"/>
        </w:rPr>
      </w:pPr>
      <w:r>
        <w:rPr>
          <w:rFonts w:eastAsia="Times New Roman" w:cstheme="minorHAnsi"/>
          <w:b/>
          <w:color w:val="0E101A"/>
          <w:sz w:val="28"/>
          <w:szCs w:val="28"/>
        </w:rPr>
        <w:t>Political factors</w:t>
      </w:r>
    </w:p>
    <w:p w:rsidR="002C024F" w:rsidRPr="002C024F" w:rsidRDefault="002C024F" w:rsidP="002C024F">
      <w:pPr>
        <w:pStyle w:val="ListParagraph"/>
        <w:numPr>
          <w:ilvl w:val="0"/>
          <w:numId w:val="10"/>
        </w:numPr>
        <w:spacing w:after="0" w:line="240" w:lineRule="auto"/>
        <w:rPr>
          <w:rFonts w:eastAsia="Times New Roman" w:cstheme="minorHAnsi"/>
          <w:color w:val="0E101A"/>
          <w:sz w:val="28"/>
          <w:szCs w:val="28"/>
        </w:rPr>
      </w:pPr>
      <w:r w:rsidRPr="002C024F">
        <w:rPr>
          <w:rFonts w:eastAsia="Times New Roman" w:cstheme="minorHAnsi"/>
          <w:color w:val="0E101A"/>
          <w:sz w:val="28"/>
          <w:szCs w:val="28"/>
        </w:rPr>
        <w:t>We assume that in the post-9/11 world, companies like Toothbrush Colgate must operate under the threat of a terrorist attack. To minimize the damages caused by terrorist attacks, the prudent strategy should be to purchase insurance and other forms of hedging instruments.</w:t>
      </w:r>
    </w:p>
    <w:p w:rsidR="002C024F" w:rsidRDefault="002C024F" w:rsidP="002C024F">
      <w:pPr>
        <w:pStyle w:val="ListParagraph"/>
        <w:numPr>
          <w:ilvl w:val="0"/>
          <w:numId w:val="10"/>
        </w:numPr>
        <w:spacing w:after="0" w:line="240" w:lineRule="auto"/>
        <w:rPr>
          <w:rFonts w:eastAsia="Times New Roman" w:cstheme="minorHAnsi"/>
          <w:color w:val="0E101A"/>
          <w:sz w:val="28"/>
          <w:szCs w:val="28"/>
        </w:rPr>
      </w:pPr>
      <w:r w:rsidRPr="002C024F">
        <w:rPr>
          <w:rFonts w:eastAsia="Times New Roman" w:cstheme="minorHAnsi"/>
          <w:color w:val="0E101A"/>
          <w:sz w:val="28"/>
          <w:szCs w:val="28"/>
        </w:rPr>
        <w:t>Multiple government entities minimize the likelihood of one department exerting undue pressure. However, it raises the time and expense of doing business as well as obtaining certifications and clearances.</w:t>
      </w:r>
    </w:p>
    <w:p w:rsidR="00511656" w:rsidRPr="00511656" w:rsidRDefault="00511656" w:rsidP="00511656">
      <w:pPr>
        <w:pStyle w:val="ListParagraph"/>
        <w:numPr>
          <w:ilvl w:val="0"/>
          <w:numId w:val="10"/>
        </w:numPr>
        <w:spacing w:after="0" w:line="240" w:lineRule="auto"/>
        <w:rPr>
          <w:rFonts w:eastAsia="Times New Roman" w:cstheme="minorHAnsi"/>
          <w:color w:val="0E101A"/>
          <w:sz w:val="28"/>
          <w:szCs w:val="28"/>
        </w:rPr>
      </w:pPr>
      <w:r w:rsidRPr="00511656">
        <w:rPr>
          <w:rFonts w:eastAsia="Times New Roman" w:cstheme="minorHAnsi"/>
          <w:color w:val="0E101A"/>
          <w:sz w:val="28"/>
          <w:szCs w:val="28"/>
        </w:rPr>
        <w:t>According to John A. Quelch and Nathalie Laidler, democratic institutions must be improved further for companies like Toothbrush Colgate to prosper in an open, accessible, and secure political climate. The strengthening of democratic institutions would promote greater accountability and lower the country's level of corruption.</w:t>
      </w:r>
    </w:p>
    <w:p w:rsidR="00511656" w:rsidRDefault="00511656" w:rsidP="00511656">
      <w:pPr>
        <w:pStyle w:val="ListParagraph"/>
        <w:numPr>
          <w:ilvl w:val="0"/>
          <w:numId w:val="10"/>
        </w:numPr>
        <w:spacing w:after="0" w:line="240" w:lineRule="auto"/>
        <w:rPr>
          <w:rFonts w:eastAsia="Times New Roman" w:cstheme="minorHAnsi"/>
          <w:color w:val="0E101A"/>
          <w:sz w:val="28"/>
          <w:szCs w:val="28"/>
        </w:rPr>
      </w:pPr>
      <w:r w:rsidRPr="00511656">
        <w:rPr>
          <w:rFonts w:eastAsia="Times New Roman" w:cstheme="minorHAnsi"/>
          <w:color w:val="0E101A"/>
          <w:sz w:val="28"/>
          <w:szCs w:val="28"/>
        </w:rPr>
        <w:t>The government, both at the national and local levels, is running deficit budgets, which boost growth in the short term but could cause inflation to rise in the medium term. The national government's bond ranking is investment grade.</w:t>
      </w:r>
    </w:p>
    <w:p w:rsidR="00511656" w:rsidRDefault="00511656" w:rsidP="00511656">
      <w:pPr>
        <w:pStyle w:val="ListParagraph"/>
        <w:spacing w:after="0" w:line="240" w:lineRule="auto"/>
        <w:rPr>
          <w:rFonts w:eastAsia="Times New Roman" w:cstheme="minorHAnsi"/>
          <w:b/>
          <w:color w:val="0E101A"/>
          <w:sz w:val="28"/>
          <w:szCs w:val="28"/>
        </w:rPr>
      </w:pPr>
      <w:r>
        <w:rPr>
          <w:rFonts w:eastAsia="Times New Roman" w:cstheme="minorHAnsi"/>
          <w:b/>
          <w:color w:val="0E101A"/>
          <w:sz w:val="28"/>
          <w:szCs w:val="28"/>
        </w:rPr>
        <w:t>Economic factors</w:t>
      </w:r>
    </w:p>
    <w:p w:rsidR="00511656" w:rsidRPr="00511656" w:rsidRDefault="00511656" w:rsidP="00511656">
      <w:pPr>
        <w:pStyle w:val="ListParagraph"/>
        <w:numPr>
          <w:ilvl w:val="0"/>
          <w:numId w:val="10"/>
        </w:numPr>
        <w:spacing w:after="0" w:line="240" w:lineRule="auto"/>
        <w:rPr>
          <w:rFonts w:eastAsia="Times New Roman" w:cstheme="minorHAnsi"/>
          <w:color w:val="0E101A"/>
          <w:sz w:val="28"/>
          <w:szCs w:val="28"/>
        </w:rPr>
      </w:pPr>
      <w:r w:rsidRPr="00511656">
        <w:rPr>
          <w:rFonts w:eastAsia="Times New Roman" w:cstheme="minorHAnsi"/>
          <w:color w:val="0E101A"/>
          <w:sz w:val="28"/>
          <w:szCs w:val="28"/>
        </w:rPr>
        <w:t>In the US market, toothbrush Colgate products and overall commodity prices have remained stable. Toothbrush Colgate should recognize the fact that the United States' deficit levels in an emerging economy will result in significant currency depreciation risks.</w:t>
      </w:r>
    </w:p>
    <w:p w:rsidR="00511656" w:rsidRDefault="00511656" w:rsidP="00511656">
      <w:pPr>
        <w:pStyle w:val="ListParagraph"/>
        <w:numPr>
          <w:ilvl w:val="0"/>
          <w:numId w:val="10"/>
        </w:numPr>
        <w:spacing w:after="0" w:line="240" w:lineRule="auto"/>
        <w:rPr>
          <w:rFonts w:eastAsia="Times New Roman" w:cstheme="minorHAnsi"/>
          <w:color w:val="0E101A"/>
          <w:sz w:val="28"/>
          <w:szCs w:val="28"/>
        </w:rPr>
      </w:pPr>
      <w:r w:rsidRPr="00511656">
        <w:rPr>
          <w:rFonts w:eastAsia="Times New Roman" w:cstheme="minorHAnsi"/>
          <w:color w:val="0E101A"/>
          <w:sz w:val="28"/>
          <w:szCs w:val="28"/>
        </w:rPr>
        <w:t>Credit binge consumption had resulted in the United States due to rising household income. People don't have enough money to invest, so Colgate Toothbrush should be cautious about developing a marketing plan based on “Purchase on Credit” customer conduct.</w:t>
      </w:r>
    </w:p>
    <w:p w:rsidR="0023522B" w:rsidRDefault="0023522B" w:rsidP="00511656">
      <w:pPr>
        <w:pStyle w:val="ListParagraph"/>
        <w:numPr>
          <w:ilvl w:val="0"/>
          <w:numId w:val="10"/>
        </w:numPr>
        <w:spacing w:after="0" w:line="240" w:lineRule="auto"/>
        <w:rPr>
          <w:rFonts w:eastAsia="Times New Roman" w:cstheme="minorHAnsi"/>
          <w:color w:val="0E101A"/>
          <w:sz w:val="28"/>
          <w:szCs w:val="28"/>
        </w:rPr>
      </w:pPr>
      <w:r w:rsidRPr="0023522B">
        <w:rPr>
          <w:rFonts w:eastAsia="Times New Roman" w:cstheme="minorHAnsi"/>
          <w:color w:val="0E101A"/>
          <w:sz w:val="28"/>
          <w:szCs w:val="28"/>
        </w:rPr>
        <w:t>In comparison to the US economy, where household income is still below 2007 levels and has not risen in real terms since the early 1980s, the country's household income has steadily increased over the last decade and a half.</w:t>
      </w:r>
    </w:p>
    <w:p w:rsidR="003C6742" w:rsidRPr="003C6742" w:rsidRDefault="003C6742" w:rsidP="003C6742">
      <w:pPr>
        <w:pStyle w:val="ListParagraph"/>
        <w:numPr>
          <w:ilvl w:val="0"/>
          <w:numId w:val="10"/>
        </w:numPr>
        <w:spacing w:after="0" w:line="240" w:lineRule="auto"/>
        <w:rPr>
          <w:rFonts w:eastAsia="Times New Roman" w:cstheme="minorHAnsi"/>
          <w:color w:val="0E101A"/>
          <w:sz w:val="28"/>
          <w:szCs w:val="28"/>
        </w:rPr>
      </w:pPr>
      <w:r w:rsidRPr="003C6742">
        <w:rPr>
          <w:rFonts w:eastAsia="Times New Roman" w:cstheme="minorHAnsi"/>
          <w:color w:val="0E101A"/>
          <w:sz w:val="28"/>
          <w:szCs w:val="28"/>
        </w:rPr>
        <w:t xml:space="preserve">If the unemployment rate is high, it will affect Toothbrush Colgate's strategies in two ways: first, it will provide enough customers for </w:t>
      </w:r>
      <w:r w:rsidRPr="003C6742">
        <w:rPr>
          <w:rFonts w:eastAsia="Times New Roman" w:cstheme="minorHAnsi"/>
          <w:color w:val="0E101A"/>
          <w:sz w:val="28"/>
          <w:szCs w:val="28"/>
        </w:rPr>
        <w:lastRenderedPageBreak/>
        <w:t>Toothbrush Colgate products, and second, it will make hiring talented and skilled workers more costly.</w:t>
      </w:r>
    </w:p>
    <w:p w:rsidR="003C6742" w:rsidRPr="003C6742" w:rsidRDefault="003C6742" w:rsidP="003C6742">
      <w:pPr>
        <w:pStyle w:val="ListParagraph"/>
        <w:numPr>
          <w:ilvl w:val="0"/>
          <w:numId w:val="10"/>
        </w:numPr>
        <w:spacing w:after="0" w:line="240" w:lineRule="auto"/>
        <w:rPr>
          <w:rFonts w:eastAsia="Times New Roman" w:cstheme="minorHAnsi"/>
          <w:color w:val="0E101A"/>
          <w:sz w:val="28"/>
          <w:szCs w:val="28"/>
        </w:rPr>
      </w:pPr>
    </w:p>
    <w:p w:rsidR="003C6742" w:rsidRDefault="003C6742" w:rsidP="003C6742">
      <w:pPr>
        <w:pStyle w:val="ListParagraph"/>
        <w:numPr>
          <w:ilvl w:val="0"/>
          <w:numId w:val="10"/>
        </w:numPr>
        <w:spacing w:after="0" w:line="240" w:lineRule="auto"/>
        <w:rPr>
          <w:rFonts w:eastAsia="Times New Roman" w:cstheme="minorHAnsi"/>
          <w:color w:val="0E101A"/>
          <w:sz w:val="28"/>
          <w:szCs w:val="28"/>
        </w:rPr>
      </w:pPr>
      <w:r w:rsidRPr="003C6742">
        <w:rPr>
          <w:rFonts w:eastAsia="Times New Roman" w:cstheme="minorHAnsi"/>
          <w:color w:val="0E101A"/>
          <w:sz w:val="28"/>
          <w:szCs w:val="28"/>
        </w:rPr>
        <w:t>The rate of inflation will affect the demand for Colgate Toothbrushes. Higher inflation can force Toothbrush Colgate to raise prices in lockstep with inflation, resulting in lower levels of brand loyalty and constant cost-cutting efforts. In these circumstances, cost-based pricing can be a poor strategy.</w:t>
      </w:r>
    </w:p>
    <w:p w:rsidR="00511656" w:rsidRDefault="0023522B" w:rsidP="00511656">
      <w:pPr>
        <w:pStyle w:val="ListParagraph"/>
        <w:spacing w:after="0" w:line="240" w:lineRule="auto"/>
        <w:rPr>
          <w:rFonts w:eastAsia="Times New Roman" w:cstheme="minorHAnsi"/>
          <w:b/>
          <w:color w:val="0E101A"/>
          <w:sz w:val="28"/>
          <w:szCs w:val="28"/>
        </w:rPr>
      </w:pPr>
      <w:r>
        <w:rPr>
          <w:rFonts w:eastAsia="Times New Roman" w:cstheme="minorHAnsi"/>
          <w:b/>
          <w:color w:val="0E101A"/>
          <w:sz w:val="28"/>
          <w:szCs w:val="28"/>
        </w:rPr>
        <w:t>Social factors</w:t>
      </w:r>
    </w:p>
    <w:p w:rsidR="0023522B" w:rsidRPr="0023522B" w:rsidRDefault="0023522B" w:rsidP="0023522B">
      <w:pPr>
        <w:pStyle w:val="ListParagraph"/>
        <w:numPr>
          <w:ilvl w:val="0"/>
          <w:numId w:val="14"/>
        </w:numPr>
        <w:spacing w:after="0" w:line="240" w:lineRule="auto"/>
        <w:rPr>
          <w:rFonts w:eastAsia="Times New Roman" w:cstheme="minorHAnsi"/>
          <w:color w:val="0E101A"/>
          <w:sz w:val="28"/>
          <w:szCs w:val="28"/>
        </w:rPr>
      </w:pPr>
      <w:r w:rsidRPr="0023522B">
        <w:rPr>
          <w:rFonts w:eastAsia="Times New Roman" w:cstheme="minorHAnsi"/>
          <w:color w:val="0E101A"/>
          <w:sz w:val="28"/>
          <w:szCs w:val="28"/>
        </w:rPr>
        <w:t>Colgate Toothbrushes should carefully examine both: What is the society's power structure? What effect does it have on the economy's demand? For example, in the US economy, the power system is increasingly shifting towards the older generation, which has more disposable income than the younger generation.</w:t>
      </w:r>
    </w:p>
    <w:p w:rsidR="0023522B" w:rsidRDefault="0023522B" w:rsidP="0023522B">
      <w:pPr>
        <w:pStyle w:val="ListParagraph"/>
        <w:numPr>
          <w:ilvl w:val="0"/>
          <w:numId w:val="14"/>
        </w:numPr>
        <w:spacing w:after="0" w:line="240" w:lineRule="auto"/>
        <w:rPr>
          <w:rFonts w:eastAsia="Times New Roman" w:cstheme="minorHAnsi"/>
          <w:color w:val="0E101A"/>
          <w:sz w:val="28"/>
          <w:szCs w:val="28"/>
        </w:rPr>
      </w:pPr>
      <w:r w:rsidRPr="0023522B">
        <w:rPr>
          <w:rFonts w:eastAsia="Times New Roman" w:cstheme="minorHAnsi"/>
          <w:color w:val="0E101A"/>
          <w:sz w:val="28"/>
          <w:szCs w:val="28"/>
        </w:rPr>
        <w:t>The saving culture in the United States and China differs significantly. While China's savings rate is about 30%, it is far below 15% in the United States. This consumption and savings culture influences both the forms of consumption and the amount of consumption.</w:t>
      </w:r>
    </w:p>
    <w:p w:rsidR="0023522B" w:rsidRPr="0023522B" w:rsidRDefault="0023522B" w:rsidP="0023522B">
      <w:pPr>
        <w:pStyle w:val="ListParagraph"/>
        <w:numPr>
          <w:ilvl w:val="0"/>
          <w:numId w:val="14"/>
        </w:numPr>
        <w:spacing w:after="0" w:line="240" w:lineRule="auto"/>
        <w:rPr>
          <w:rFonts w:eastAsia="Times New Roman" w:cstheme="minorHAnsi"/>
          <w:color w:val="0E101A"/>
          <w:sz w:val="28"/>
          <w:szCs w:val="28"/>
        </w:rPr>
      </w:pPr>
      <w:r w:rsidRPr="0023522B">
        <w:rPr>
          <w:rFonts w:eastAsia="Times New Roman" w:cstheme="minorHAnsi"/>
          <w:color w:val="0E101A"/>
          <w:sz w:val="28"/>
          <w:szCs w:val="28"/>
        </w:rPr>
        <w:t xml:space="preserve">Given recent events such as Brexit and immigrant detention on the United States' southern border, </w:t>
      </w:r>
      <w:r w:rsidR="00353CFA" w:rsidRPr="0023522B">
        <w:rPr>
          <w:rFonts w:eastAsia="Times New Roman" w:cstheme="minorHAnsi"/>
          <w:color w:val="0E101A"/>
          <w:sz w:val="28"/>
          <w:szCs w:val="28"/>
        </w:rPr>
        <w:t>the</w:t>
      </w:r>
      <w:r w:rsidRPr="0023522B">
        <w:rPr>
          <w:rFonts w:eastAsia="Times New Roman" w:cstheme="minorHAnsi"/>
          <w:color w:val="0E101A"/>
          <w:sz w:val="28"/>
          <w:szCs w:val="28"/>
        </w:rPr>
        <w:t xml:space="preserve"> public's attitude toward immigration has been brought into sharp focus. Colgate toothbrushes should be able to navigate in this ultra-sensitive setting.</w:t>
      </w:r>
    </w:p>
    <w:p w:rsidR="003C6742" w:rsidRPr="003C6742" w:rsidRDefault="0023522B" w:rsidP="003C6742">
      <w:pPr>
        <w:pStyle w:val="ListParagraph"/>
        <w:numPr>
          <w:ilvl w:val="0"/>
          <w:numId w:val="14"/>
        </w:numPr>
        <w:spacing w:after="0" w:line="240" w:lineRule="auto"/>
        <w:rPr>
          <w:rFonts w:eastAsia="Times New Roman" w:cstheme="minorHAnsi"/>
          <w:color w:val="0E101A"/>
          <w:sz w:val="28"/>
          <w:szCs w:val="28"/>
        </w:rPr>
      </w:pPr>
      <w:r w:rsidRPr="0023522B">
        <w:rPr>
          <w:rFonts w:eastAsia="Times New Roman" w:cstheme="minorHAnsi"/>
          <w:color w:val="0E101A"/>
          <w:sz w:val="28"/>
          <w:szCs w:val="28"/>
        </w:rPr>
        <w:t>Gender Parity in the Workplace Colgate Toothbrush may use the gender makeup of the labor market to determine the society's level of liberality, women's rights, and women's voice in social concerns and consumption decisions. The gender composition of the labor market is a strong predictor of a household's disposable income, goals, and related needs.</w:t>
      </w:r>
    </w:p>
    <w:p w:rsidR="004B1B32" w:rsidRDefault="004B1B32" w:rsidP="004B1B32">
      <w:pPr>
        <w:pStyle w:val="ListParagraph"/>
        <w:spacing w:after="0" w:line="240" w:lineRule="auto"/>
        <w:rPr>
          <w:rFonts w:eastAsia="Times New Roman" w:cstheme="minorHAnsi"/>
          <w:b/>
          <w:color w:val="0E101A"/>
          <w:sz w:val="28"/>
          <w:szCs w:val="28"/>
        </w:rPr>
      </w:pPr>
      <w:r>
        <w:rPr>
          <w:rFonts w:eastAsia="Times New Roman" w:cstheme="minorHAnsi"/>
          <w:b/>
          <w:color w:val="0E101A"/>
          <w:sz w:val="28"/>
          <w:szCs w:val="28"/>
        </w:rPr>
        <w:t>Technological factors</w:t>
      </w:r>
    </w:p>
    <w:p w:rsidR="004B1B32" w:rsidRPr="004B1B32" w:rsidRDefault="004B1B32" w:rsidP="004B1B32">
      <w:pPr>
        <w:pStyle w:val="ListParagraph"/>
        <w:numPr>
          <w:ilvl w:val="0"/>
          <w:numId w:val="15"/>
        </w:numPr>
        <w:spacing w:after="0" w:line="240" w:lineRule="auto"/>
        <w:rPr>
          <w:rFonts w:eastAsia="Times New Roman" w:cstheme="minorHAnsi"/>
          <w:color w:val="0E101A"/>
          <w:sz w:val="28"/>
          <w:szCs w:val="28"/>
        </w:rPr>
      </w:pPr>
      <w:r w:rsidRPr="004B1B32">
        <w:rPr>
          <w:rFonts w:eastAsia="Times New Roman" w:cstheme="minorHAnsi"/>
          <w:color w:val="0E101A"/>
          <w:sz w:val="28"/>
          <w:szCs w:val="28"/>
        </w:rPr>
        <w:t>To combat corruption in the local economy, Colgate may use digitalization of different processes.</w:t>
      </w:r>
    </w:p>
    <w:p w:rsidR="004B1B32" w:rsidRPr="004B1B32" w:rsidRDefault="004B1B32" w:rsidP="004B1B32">
      <w:pPr>
        <w:pStyle w:val="ListParagraph"/>
        <w:numPr>
          <w:ilvl w:val="0"/>
          <w:numId w:val="15"/>
        </w:numPr>
        <w:spacing w:after="0" w:line="240" w:lineRule="auto"/>
        <w:rPr>
          <w:rFonts w:eastAsia="Times New Roman" w:cstheme="minorHAnsi"/>
          <w:color w:val="0E101A"/>
          <w:sz w:val="28"/>
          <w:szCs w:val="28"/>
        </w:rPr>
      </w:pPr>
      <w:r w:rsidRPr="004B1B32">
        <w:rPr>
          <w:rFonts w:eastAsia="Times New Roman" w:cstheme="minorHAnsi"/>
          <w:color w:val="0E101A"/>
          <w:sz w:val="28"/>
          <w:szCs w:val="28"/>
        </w:rPr>
        <w:t xml:space="preserve">Colgate Toothbrush should investigate the legal status of various </w:t>
      </w:r>
      <w:r w:rsidR="00353CFA" w:rsidRPr="004B1B32">
        <w:rPr>
          <w:rFonts w:eastAsia="Times New Roman" w:cstheme="minorHAnsi"/>
          <w:color w:val="0E101A"/>
          <w:sz w:val="28"/>
          <w:szCs w:val="28"/>
        </w:rPr>
        <w:t>properties</w:t>
      </w:r>
      <w:r w:rsidRPr="004B1B32">
        <w:rPr>
          <w:rFonts w:eastAsia="Times New Roman" w:cstheme="minorHAnsi"/>
          <w:color w:val="0E101A"/>
          <w:sz w:val="28"/>
          <w:szCs w:val="28"/>
        </w:rPr>
        <w:t xml:space="preserve"> and intellectual property rights provisions that are widespread in the United States.</w:t>
      </w:r>
    </w:p>
    <w:p w:rsidR="004B1B32" w:rsidRDefault="004B1B32" w:rsidP="004B1B32">
      <w:pPr>
        <w:pStyle w:val="ListParagraph"/>
        <w:numPr>
          <w:ilvl w:val="0"/>
          <w:numId w:val="15"/>
        </w:numPr>
        <w:spacing w:after="0" w:line="240" w:lineRule="auto"/>
        <w:rPr>
          <w:rFonts w:eastAsia="Times New Roman" w:cstheme="minorHAnsi"/>
          <w:color w:val="0E101A"/>
          <w:sz w:val="28"/>
          <w:szCs w:val="28"/>
        </w:rPr>
      </w:pPr>
      <w:r w:rsidRPr="004B1B32">
        <w:rPr>
          <w:rFonts w:eastAsia="Times New Roman" w:cstheme="minorHAnsi"/>
          <w:color w:val="0E101A"/>
          <w:sz w:val="28"/>
          <w:szCs w:val="28"/>
        </w:rPr>
        <w:t>Before introducing new goods, Colgate must determine the degree of technology acceptance in society. Frequently, businesses enter the market without the necessary resources to sustain a technology-driven model.</w:t>
      </w:r>
    </w:p>
    <w:p w:rsidR="004B1B32" w:rsidRDefault="004B1B32" w:rsidP="004B1B32">
      <w:pPr>
        <w:pStyle w:val="ListParagraph"/>
        <w:numPr>
          <w:ilvl w:val="0"/>
          <w:numId w:val="15"/>
        </w:numPr>
        <w:spacing w:after="0" w:line="240" w:lineRule="auto"/>
        <w:rPr>
          <w:rFonts w:eastAsia="Times New Roman" w:cstheme="minorHAnsi"/>
          <w:color w:val="0E101A"/>
          <w:sz w:val="28"/>
          <w:szCs w:val="28"/>
        </w:rPr>
      </w:pPr>
      <w:r w:rsidRPr="004B1B32">
        <w:rPr>
          <w:rFonts w:eastAsia="Times New Roman" w:cstheme="minorHAnsi"/>
          <w:color w:val="0E101A"/>
          <w:sz w:val="28"/>
          <w:szCs w:val="28"/>
        </w:rPr>
        <w:lastRenderedPageBreak/>
        <w:t>Colgate should evaluate the following: What are the cost of production patterns in the economy, as well as the level of automation? We at EMBA Pro conclude that manufacturing and development will be the field most affected by technological advances soon.</w:t>
      </w:r>
    </w:p>
    <w:p w:rsidR="003C6742" w:rsidRPr="003C6742" w:rsidRDefault="003C6742" w:rsidP="003C6742">
      <w:pPr>
        <w:pStyle w:val="ListParagraph"/>
        <w:numPr>
          <w:ilvl w:val="0"/>
          <w:numId w:val="15"/>
        </w:numPr>
        <w:spacing w:after="0" w:line="240" w:lineRule="auto"/>
        <w:rPr>
          <w:rFonts w:eastAsia="Times New Roman" w:cstheme="minorHAnsi"/>
          <w:color w:val="0E101A"/>
          <w:sz w:val="28"/>
          <w:szCs w:val="28"/>
        </w:rPr>
      </w:pPr>
      <w:r w:rsidRPr="003C6742">
        <w:rPr>
          <w:rFonts w:eastAsia="Times New Roman" w:cstheme="minorHAnsi"/>
          <w:color w:val="0E101A"/>
          <w:sz w:val="28"/>
          <w:szCs w:val="28"/>
        </w:rPr>
        <w:t>Uber struggled in China because it attempted to reach the market before smartphones were widely used. Toothbrush Colgate should develop a plan that takes social principles, infrastructure, and the Toothbrush Colgate business model into consideration.</w:t>
      </w:r>
    </w:p>
    <w:p w:rsidR="003C6742" w:rsidRPr="004B1B32" w:rsidRDefault="003C6742" w:rsidP="003C6742">
      <w:pPr>
        <w:pStyle w:val="ListParagraph"/>
        <w:numPr>
          <w:ilvl w:val="0"/>
          <w:numId w:val="15"/>
        </w:numPr>
        <w:spacing w:after="0" w:line="240" w:lineRule="auto"/>
        <w:rPr>
          <w:rFonts w:eastAsia="Times New Roman" w:cstheme="minorHAnsi"/>
          <w:color w:val="0E101A"/>
          <w:sz w:val="28"/>
          <w:szCs w:val="28"/>
        </w:rPr>
      </w:pPr>
      <w:r w:rsidRPr="003C6742">
        <w:rPr>
          <w:rFonts w:eastAsia="Times New Roman" w:cstheme="minorHAnsi"/>
          <w:color w:val="0E101A"/>
          <w:sz w:val="28"/>
          <w:szCs w:val="28"/>
        </w:rPr>
        <w:t>There is a good chance of creating a self-sustaining ecosystem that drives innovation if there is a lot of money invested in technology growth. Colgate should take advantage of such an opportunity to recruit the best talent in the industry.</w:t>
      </w:r>
    </w:p>
    <w:p w:rsidR="0023522B" w:rsidRDefault="004B1B32" w:rsidP="00511656">
      <w:pPr>
        <w:pStyle w:val="ListParagraph"/>
        <w:spacing w:after="0" w:line="240" w:lineRule="auto"/>
        <w:rPr>
          <w:rFonts w:eastAsia="Times New Roman" w:cstheme="minorHAnsi"/>
          <w:b/>
          <w:color w:val="0E101A"/>
          <w:sz w:val="28"/>
          <w:szCs w:val="28"/>
        </w:rPr>
      </w:pPr>
      <w:r>
        <w:rPr>
          <w:rFonts w:eastAsia="Times New Roman" w:cstheme="minorHAnsi"/>
          <w:b/>
          <w:color w:val="0E101A"/>
          <w:sz w:val="28"/>
          <w:szCs w:val="28"/>
        </w:rPr>
        <w:t>Environmental factors</w:t>
      </w:r>
    </w:p>
    <w:p w:rsidR="00AE7054" w:rsidRPr="00AE7054" w:rsidRDefault="00AE7054" w:rsidP="00AE7054">
      <w:pPr>
        <w:pStyle w:val="ListParagraph"/>
        <w:numPr>
          <w:ilvl w:val="0"/>
          <w:numId w:val="16"/>
        </w:numPr>
        <w:spacing w:after="0" w:line="240" w:lineRule="auto"/>
        <w:rPr>
          <w:rFonts w:eastAsia="Times New Roman" w:cstheme="minorHAnsi"/>
          <w:color w:val="0E101A"/>
          <w:sz w:val="28"/>
          <w:szCs w:val="28"/>
        </w:rPr>
      </w:pPr>
      <w:r w:rsidRPr="00AE7054">
        <w:rPr>
          <w:rFonts w:eastAsia="Times New Roman" w:cstheme="minorHAnsi"/>
          <w:color w:val="0E101A"/>
          <w:sz w:val="28"/>
          <w:szCs w:val="28"/>
        </w:rPr>
        <w:t xml:space="preserve">What are the country's commitments under the Paris Arrangement, and what is the nation's overall level of concession to the Paris Environment Understanding? For instance, Trump's inability to respect US responsibilities has created an environment of disarray. </w:t>
      </w:r>
    </w:p>
    <w:p w:rsidR="00AE7054" w:rsidRPr="00AE7054" w:rsidRDefault="00AE7054" w:rsidP="00AE7054">
      <w:pPr>
        <w:pStyle w:val="ListParagraph"/>
        <w:numPr>
          <w:ilvl w:val="0"/>
          <w:numId w:val="16"/>
        </w:numPr>
        <w:spacing w:after="0" w:line="240" w:lineRule="auto"/>
        <w:rPr>
          <w:rFonts w:eastAsia="Times New Roman" w:cstheme="minorHAnsi"/>
          <w:color w:val="0E101A"/>
          <w:sz w:val="28"/>
          <w:szCs w:val="28"/>
        </w:rPr>
      </w:pPr>
      <w:r w:rsidRPr="00AE7054">
        <w:rPr>
          <w:rFonts w:eastAsia="Times New Roman" w:cstheme="minorHAnsi"/>
          <w:color w:val="0E101A"/>
          <w:sz w:val="28"/>
          <w:szCs w:val="28"/>
        </w:rPr>
        <w:t xml:space="preserve">Colgate toothpaste needs to realize how concerned customers are about natural issues. It will help Toothbrush Colgate in delivering harmless to the ecosystem merchandise just as staying away from advertising hindrances. </w:t>
      </w:r>
    </w:p>
    <w:p w:rsidR="004B1B32" w:rsidRDefault="00AE7054" w:rsidP="00AE7054">
      <w:pPr>
        <w:pStyle w:val="ListParagraph"/>
        <w:numPr>
          <w:ilvl w:val="0"/>
          <w:numId w:val="16"/>
        </w:numPr>
        <w:spacing w:after="0" w:line="240" w:lineRule="auto"/>
        <w:rPr>
          <w:rFonts w:eastAsia="Times New Roman" w:cstheme="minorHAnsi"/>
          <w:color w:val="0E101A"/>
          <w:sz w:val="28"/>
          <w:szCs w:val="28"/>
        </w:rPr>
      </w:pPr>
      <w:r w:rsidRPr="00AE7054">
        <w:rPr>
          <w:rFonts w:eastAsia="Times New Roman" w:cstheme="minorHAnsi"/>
          <w:color w:val="0E101A"/>
          <w:sz w:val="28"/>
          <w:szCs w:val="28"/>
        </w:rPr>
        <w:t>What amount of the spending plan is dispensed to environmentally friendly power sources, and how might Toothbrush Colgate utilize this venture to fortify its cutthroat position?</w:t>
      </w:r>
    </w:p>
    <w:p w:rsidR="00AE7054" w:rsidRPr="00AE7054" w:rsidRDefault="00AE7054" w:rsidP="00AE7054">
      <w:pPr>
        <w:pStyle w:val="ListParagraph"/>
        <w:numPr>
          <w:ilvl w:val="0"/>
          <w:numId w:val="16"/>
        </w:numPr>
        <w:spacing w:after="0" w:line="240" w:lineRule="auto"/>
        <w:rPr>
          <w:rFonts w:eastAsia="Times New Roman" w:cstheme="minorHAnsi"/>
          <w:color w:val="0E101A"/>
          <w:sz w:val="28"/>
          <w:szCs w:val="28"/>
        </w:rPr>
      </w:pPr>
      <w:r w:rsidRPr="00AE7054">
        <w:rPr>
          <w:rFonts w:eastAsia="Times New Roman" w:cstheme="minorHAnsi"/>
          <w:color w:val="0E101A"/>
          <w:sz w:val="28"/>
          <w:szCs w:val="28"/>
        </w:rPr>
        <w:t>The position of environment standards compliance agencies is crucial in safeguarding norms. However, in many developing countries, these organizations use delaying tactics to collect bribes. Colgate Toothbrush should be aware that such practices exist in a region.</w:t>
      </w:r>
    </w:p>
    <w:p w:rsidR="00AE7054" w:rsidRPr="00AE7054" w:rsidRDefault="00AE7054" w:rsidP="00AE7054">
      <w:pPr>
        <w:pStyle w:val="ListParagraph"/>
        <w:numPr>
          <w:ilvl w:val="0"/>
          <w:numId w:val="16"/>
        </w:numPr>
        <w:spacing w:after="0" w:line="240" w:lineRule="auto"/>
        <w:rPr>
          <w:rFonts w:eastAsia="Times New Roman" w:cstheme="minorHAnsi"/>
          <w:color w:val="0E101A"/>
          <w:sz w:val="28"/>
          <w:szCs w:val="28"/>
        </w:rPr>
      </w:pPr>
      <w:r w:rsidRPr="00AE7054">
        <w:rPr>
          <w:rFonts w:eastAsia="Times New Roman" w:cstheme="minorHAnsi"/>
          <w:color w:val="0E101A"/>
          <w:sz w:val="28"/>
          <w:szCs w:val="28"/>
        </w:rPr>
        <w:t>What is the country's per capita carbon emission level, as well as the total level of carbon emissions? This will aid in better forecasting the country's environmental policy.</w:t>
      </w:r>
    </w:p>
    <w:p w:rsidR="00511656" w:rsidRPr="00AE7054" w:rsidRDefault="00511656" w:rsidP="00511656">
      <w:pPr>
        <w:pStyle w:val="ListParagraph"/>
        <w:spacing w:after="0" w:line="240" w:lineRule="auto"/>
        <w:rPr>
          <w:rFonts w:eastAsia="Times New Roman" w:cstheme="minorHAnsi"/>
          <w:color w:val="0E101A"/>
          <w:sz w:val="28"/>
          <w:szCs w:val="28"/>
        </w:rPr>
      </w:pPr>
    </w:p>
    <w:p w:rsidR="002C024F" w:rsidRDefault="00AE7054" w:rsidP="002C024F">
      <w:pPr>
        <w:pStyle w:val="ListParagraph"/>
        <w:spacing w:after="0" w:line="240" w:lineRule="auto"/>
        <w:rPr>
          <w:rFonts w:eastAsia="Times New Roman" w:cstheme="minorHAnsi"/>
          <w:b/>
          <w:color w:val="0E101A"/>
          <w:sz w:val="28"/>
          <w:szCs w:val="28"/>
        </w:rPr>
      </w:pPr>
      <w:r>
        <w:rPr>
          <w:rFonts w:eastAsia="Times New Roman" w:cstheme="minorHAnsi"/>
          <w:b/>
          <w:color w:val="0E101A"/>
          <w:sz w:val="28"/>
          <w:szCs w:val="28"/>
        </w:rPr>
        <w:t>Legal factors</w:t>
      </w:r>
    </w:p>
    <w:p w:rsidR="00AE7054" w:rsidRPr="003C6742" w:rsidRDefault="00AE7054" w:rsidP="00AE7054">
      <w:pPr>
        <w:pStyle w:val="ListParagraph"/>
        <w:numPr>
          <w:ilvl w:val="0"/>
          <w:numId w:val="17"/>
        </w:numPr>
        <w:spacing w:after="0" w:line="240" w:lineRule="auto"/>
        <w:rPr>
          <w:rFonts w:eastAsia="Times New Roman" w:cstheme="minorHAnsi"/>
          <w:color w:val="0E101A"/>
          <w:sz w:val="28"/>
          <w:szCs w:val="28"/>
        </w:rPr>
      </w:pPr>
      <w:r w:rsidRPr="003C6742">
        <w:rPr>
          <w:rFonts w:eastAsia="Times New Roman" w:cstheme="minorHAnsi"/>
          <w:color w:val="0E101A"/>
          <w:sz w:val="28"/>
          <w:szCs w:val="28"/>
        </w:rPr>
        <w:t>Colgate Toothbrush must determine what the company laws are and how they vary from those in the home market.</w:t>
      </w:r>
    </w:p>
    <w:p w:rsidR="00AE7054" w:rsidRPr="003C6742" w:rsidRDefault="00AE7054" w:rsidP="00AE7054">
      <w:pPr>
        <w:pStyle w:val="ListParagraph"/>
        <w:numPr>
          <w:ilvl w:val="0"/>
          <w:numId w:val="17"/>
        </w:numPr>
        <w:spacing w:after="0" w:line="240" w:lineRule="auto"/>
        <w:rPr>
          <w:rFonts w:eastAsia="Times New Roman" w:cstheme="minorHAnsi"/>
          <w:color w:val="0E101A"/>
          <w:sz w:val="28"/>
          <w:szCs w:val="28"/>
        </w:rPr>
      </w:pPr>
      <w:r w:rsidRPr="003C6742">
        <w:rPr>
          <w:rFonts w:eastAsia="Times New Roman" w:cstheme="minorHAnsi"/>
          <w:color w:val="0E101A"/>
          <w:sz w:val="28"/>
          <w:szCs w:val="28"/>
        </w:rPr>
        <w:t>Transparency is essential for making rational and consistent decisions. Toothbrush Colgate will prepare more confidently if the method is clear and straightforward.</w:t>
      </w:r>
    </w:p>
    <w:p w:rsidR="00AE7054" w:rsidRDefault="00AE7054" w:rsidP="00AE7054">
      <w:pPr>
        <w:pStyle w:val="ListParagraph"/>
        <w:numPr>
          <w:ilvl w:val="0"/>
          <w:numId w:val="17"/>
        </w:numPr>
        <w:spacing w:after="0" w:line="240" w:lineRule="auto"/>
        <w:rPr>
          <w:rFonts w:eastAsia="Times New Roman" w:cstheme="minorHAnsi"/>
          <w:color w:val="0E101A"/>
          <w:sz w:val="28"/>
          <w:szCs w:val="28"/>
        </w:rPr>
      </w:pPr>
      <w:r w:rsidRPr="003C6742">
        <w:rPr>
          <w:rFonts w:eastAsia="Times New Roman" w:cstheme="minorHAnsi"/>
          <w:color w:val="0E101A"/>
          <w:sz w:val="28"/>
          <w:szCs w:val="28"/>
        </w:rPr>
        <w:lastRenderedPageBreak/>
        <w:t>Colgate should not be concerned about the monopoly and restrictive trade practices laws because it is a new player.</w:t>
      </w:r>
    </w:p>
    <w:p w:rsidR="003C6742" w:rsidRPr="003C6742" w:rsidRDefault="003C6742" w:rsidP="003C6742">
      <w:pPr>
        <w:pStyle w:val="ListParagraph"/>
        <w:numPr>
          <w:ilvl w:val="0"/>
          <w:numId w:val="17"/>
        </w:numPr>
        <w:spacing w:after="0" w:line="240" w:lineRule="auto"/>
        <w:rPr>
          <w:rFonts w:eastAsia="Times New Roman" w:cstheme="minorHAnsi"/>
          <w:color w:val="0E101A"/>
          <w:sz w:val="28"/>
          <w:szCs w:val="28"/>
        </w:rPr>
      </w:pPr>
      <w:r w:rsidRPr="003C6742">
        <w:rPr>
          <w:rFonts w:eastAsia="Times New Roman" w:cstheme="minorHAnsi"/>
          <w:color w:val="0E101A"/>
          <w:sz w:val="28"/>
          <w:szCs w:val="28"/>
        </w:rPr>
        <w:t>Even if the nation has the best rules, they are useless if they are not followed promptly. Given the types of legal challenges Toothbrush Colgate can face, Toothbrush Colgate should conduct primary research into how long it typically takes to resolve a court case in the country.</w:t>
      </w:r>
    </w:p>
    <w:p w:rsidR="003C6742" w:rsidRPr="003C6742" w:rsidRDefault="003C6742" w:rsidP="003C6742">
      <w:pPr>
        <w:pStyle w:val="ListParagraph"/>
        <w:numPr>
          <w:ilvl w:val="0"/>
          <w:numId w:val="17"/>
        </w:numPr>
        <w:spacing w:after="0" w:line="240" w:lineRule="auto"/>
        <w:rPr>
          <w:rFonts w:eastAsia="Times New Roman" w:cstheme="minorHAnsi"/>
          <w:color w:val="0E101A"/>
          <w:sz w:val="28"/>
          <w:szCs w:val="28"/>
        </w:rPr>
      </w:pPr>
      <w:r w:rsidRPr="003C6742">
        <w:rPr>
          <w:rFonts w:eastAsia="Times New Roman" w:cstheme="minorHAnsi"/>
          <w:color w:val="0E101A"/>
          <w:sz w:val="28"/>
          <w:szCs w:val="28"/>
        </w:rPr>
        <w:t>Colgate wants to figure out what the country's data laws are and what it needs to do to comply with them. Many EU countries, for example, now want EU citizen data to be saved only in EU countries.</w:t>
      </w:r>
    </w:p>
    <w:p w:rsidR="002C024F" w:rsidRDefault="00353CFA" w:rsidP="002C024F">
      <w:pPr>
        <w:pStyle w:val="ListParagraph"/>
        <w:spacing w:after="0" w:line="240" w:lineRule="auto"/>
        <w:rPr>
          <w:rFonts w:eastAsia="Times New Roman" w:cstheme="minorHAnsi"/>
          <w:color w:val="0E101A"/>
          <w:sz w:val="40"/>
          <w:szCs w:val="40"/>
        </w:rPr>
      </w:pPr>
      <w:r>
        <w:rPr>
          <w:rFonts w:eastAsia="Times New Roman" w:cstheme="minorHAnsi"/>
          <w:color w:val="0E101A"/>
          <w:sz w:val="40"/>
          <w:szCs w:val="40"/>
        </w:rPr>
        <w:t>Conclusion</w:t>
      </w:r>
    </w:p>
    <w:p w:rsidR="00353CFA" w:rsidRDefault="00353CFA" w:rsidP="002C024F">
      <w:pPr>
        <w:pStyle w:val="ListParagraph"/>
        <w:spacing w:after="0" w:line="240" w:lineRule="auto"/>
        <w:rPr>
          <w:rFonts w:eastAsia="Times New Roman" w:cstheme="minorHAnsi"/>
          <w:color w:val="0E101A"/>
          <w:sz w:val="28"/>
          <w:szCs w:val="28"/>
        </w:rPr>
      </w:pPr>
      <w:r w:rsidRPr="00353CFA">
        <w:rPr>
          <w:rFonts w:eastAsia="Times New Roman" w:cstheme="minorHAnsi"/>
          <w:color w:val="0E101A"/>
          <w:sz w:val="28"/>
          <w:szCs w:val="28"/>
        </w:rPr>
        <w:t>Finally, Colgate is a typical market-oriented organization with operations in over 200 countries. They are offering a variety of new employee-oriented services for both senior and entry-level employees. They are conscious of their social and ethical obligations. They are successfully regulating their customer and business markets. They confront their opponents and are proud to accept the challenge. They take pride in satisfying their clients. They understand how to do business in foreign settings. They maintain CRM standards in their organization to ensure excellent customer service. They still have a high goal to achieve more and more, based on how they have proven themselves in consumer, industry, and international markets.</w:t>
      </w: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28"/>
          <w:szCs w:val="28"/>
        </w:rPr>
      </w:pPr>
    </w:p>
    <w:p w:rsidR="00353CFA" w:rsidRDefault="00353CFA" w:rsidP="002C024F">
      <w:pPr>
        <w:pStyle w:val="ListParagraph"/>
        <w:spacing w:after="0" w:line="240" w:lineRule="auto"/>
        <w:rPr>
          <w:rFonts w:eastAsia="Times New Roman" w:cstheme="minorHAnsi"/>
          <w:color w:val="0E101A"/>
          <w:sz w:val="40"/>
          <w:szCs w:val="40"/>
        </w:rPr>
      </w:pPr>
      <w:r>
        <w:rPr>
          <w:rFonts w:eastAsia="Times New Roman" w:cstheme="minorHAnsi"/>
          <w:color w:val="0E101A"/>
          <w:sz w:val="40"/>
          <w:szCs w:val="40"/>
        </w:rPr>
        <w:lastRenderedPageBreak/>
        <w:t>References</w:t>
      </w:r>
    </w:p>
    <w:p w:rsidR="002C68D5" w:rsidRPr="00EB0CE3" w:rsidRDefault="002C68D5" w:rsidP="00EB0CE3">
      <w:pPr>
        <w:pStyle w:val="ListParagraph"/>
        <w:numPr>
          <w:ilvl w:val="0"/>
          <w:numId w:val="21"/>
        </w:numPr>
        <w:spacing w:after="0" w:line="240" w:lineRule="auto"/>
        <w:rPr>
          <w:rFonts w:eastAsia="Times New Roman" w:cstheme="minorHAnsi"/>
          <w:color w:val="000000" w:themeColor="text1"/>
          <w:sz w:val="28"/>
          <w:szCs w:val="28"/>
        </w:rPr>
      </w:pPr>
      <w:r w:rsidRPr="00EB0CE3">
        <w:rPr>
          <w:rFonts w:eastAsia="Times New Roman" w:cstheme="minorHAnsi"/>
          <w:color w:val="000000" w:themeColor="text1"/>
          <w:sz w:val="28"/>
          <w:szCs w:val="28"/>
        </w:rPr>
        <w:t xml:space="preserve">Britannica, The Editors of Encyclopaedia. "Colgate-Palmolive Company". Encyclopedia Britannica, 28 Dec. 2016, </w:t>
      </w:r>
      <w:hyperlink r:id="rId9" w:history="1">
        <w:r w:rsidRPr="00EB0CE3">
          <w:rPr>
            <w:rStyle w:val="Hyperlink"/>
            <w:rFonts w:eastAsia="Times New Roman" w:cstheme="minorHAnsi"/>
            <w:color w:val="000000" w:themeColor="text1"/>
            <w:sz w:val="28"/>
            <w:szCs w:val="28"/>
          </w:rPr>
          <w:t>https://www.britannica.com/topic/Colgate-Palmolive-Company. Accessed 30 April 2021</w:t>
        </w:r>
      </w:hyperlink>
      <w:r w:rsidRPr="00EB0CE3">
        <w:rPr>
          <w:rFonts w:eastAsia="Times New Roman" w:cstheme="minorHAnsi"/>
          <w:color w:val="000000" w:themeColor="text1"/>
          <w:sz w:val="28"/>
          <w:szCs w:val="28"/>
        </w:rPr>
        <w:t>.</w:t>
      </w:r>
    </w:p>
    <w:p w:rsidR="002C68D5" w:rsidRPr="00EB0CE3" w:rsidRDefault="002C68D5" w:rsidP="00EB0CE3">
      <w:pPr>
        <w:pStyle w:val="ListParagraph"/>
        <w:numPr>
          <w:ilvl w:val="0"/>
          <w:numId w:val="21"/>
        </w:numPr>
        <w:shd w:val="clear" w:color="auto" w:fill="FFFFFF"/>
        <w:spacing w:after="0" w:line="240" w:lineRule="auto"/>
        <w:textAlignment w:val="baseline"/>
        <w:rPr>
          <w:rFonts w:cstheme="minorHAnsi"/>
          <w:color w:val="000000" w:themeColor="text1"/>
          <w:sz w:val="28"/>
          <w:szCs w:val="28"/>
        </w:rPr>
      </w:pPr>
      <w:r w:rsidRPr="00EB0CE3">
        <w:rPr>
          <w:rFonts w:cstheme="minorHAnsi"/>
          <w:color w:val="000000" w:themeColor="text1"/>
          <w:sz w:val="28"/>
          <w:szCs w:val="28"/>
        </w:rPr>
        <w:t>Iacobucci, D. (2014) Marketing Management (MM), 4th Edition, South-Western, Cenage Learning, Mason, Chapter 3, Segmentation, Chapter 4, Targeting, and Chapter 5, Positioning.</w:t>
      </w:r>
    </w:p>
    <w:p w:rsidR="002C68D5" w:rsidRPr="00EB0CE3" w:rsidRDefault="002C68D5" w:rsidP="00EB0CE3">
      <w:pPr>
        <w:pStyle w:val="ListParagraph"/>
        <w:numPr>
          <w:ilvl w:val="0"/>
          <w:numId w:val="21"/>
        </w:numPr>
        <w:shd w:val="clear" w:color="auto" w:fill="FFFFFF"/>
        <w:spacing w:after="0" w:line="240" w:lineRule="auto"/>
        <w:textAlignment w:val="baseline"/>
        <w:rPr>
          <w:rFonts w:cstheme="minorHAnsi"/>
          <w:color w:val="000000" w:themeColor="text1"/>
          <w:sz w:val="28"/>
          <w:szCs w:val="28"/>
        </w:rPr>
      </w:pPr>
      <w:r w:rsidRPr="00EB0CE3">
        <w:rPr>
          <w:rFonts w:cstheme="minorHAnsi"/>
          <w:color w:val="000000" w:themeColor="text1"/>
          <w:sz w:val="28"/>
          <w:szCs w:val="28"/>
        </w:rPr>
        <w:t>Sally Dibb, Lyndon Simkin, (1991) “TARGETING, SEGMENTS AND POSITIONING”, International Journal of Retail &amp; Distribution Management, Vol. 19 Iss: 3</w:t>
      </w:r>
    </w:p>
    <w:p w:rsidR="002C68D5" w:rsidRPr="00EB0CE3" w:rsidRDefault="002C68D5" w:rsidP="00EB0CE3">
      <w:pPr>
        <w:pStyle w:val="ListParagraph"/>
        <w:numPr>
          <w:ilvl w:val="0"/>
          <w:numId w:val="21"/>
        </w:numPr>
        <w:shd w:val="clear" w:color="auto" w:fill="FFFFFF"/>
        <w:spacing w:after="0" w:line="240" w:lineRule="auto"/>
        <w:textAlignment w:val="baseline"/>
        <w:rPr>
          <w:rFonts w:cstheme="minorHAnsi"/>
          <w:color w:val="000000" w:themeColor="text1"/>
          <w:sz w:val="28"/>
          <w:szCs w:val="28"/>
        </w:rPr>
      </w:pPr>
      <w:r w:rsidRPr="00EB0CE3">
        <w:rPr>
          <w:rFonts w:cstheme="minorHAnsi"/>
          <w:color w:val="000000" w:themeColor="text1"/>
          <w:sz w:val="28"/>
          <w:szCs w:val="28"/>
        </w:rPr>
        <w:t>Natter, Mild, Wagner, and Taudes: Practice Prize Report: Planning New Tariffs at tele.ring Marketing Science 27(4), pp. 600–609, ©2008 INFORMS.</w:t>
      </w:r>
    </w:p>
    <w:p w:rsidR="002C68D5" w:rsidRPr="002C68D5" w:rsidRDefault="002C68D5" w:rsidP="002C68D5">
      <w:pPr>
        <w:shd w:val="clear" w:color="auto" w:fill="FFFFFF"/>
        <w:spacing w:after="0" w:line="240" w:lineRule="auto"/>
        <w:ind w:left="720"/>
        <w:textAlignment w:val="baseline"/>
        <w:rPr>
          <w:rFonts w:cstheme="minorHAnsi"/>
          <w:color w:val="000000" w:themeColor="text1"/>
          <w:sz w:val="28"/>
          <w:szCs w:val="28"/>
        </w:rPr>
      </w:pPr>
      <w:r w:rsidRPr="002C68D5">
        <w:rPr>
          <w:rFonts w:cstheme="minorHAnsi"/>
          <w:color w:val="000000" w:themeColor="text1"/>
          <w:sz w:val="28"/>
          <w:szCs w:val="28"/>
        </w:rPr>
        <w:t>Martin, G., 2011. The importance of market segmentation. American journal of business education, 4(6), pp. 15-18.</w:t>
      </w:r>
    </w:p>
    <w:p w:rsidR="002C68D5" w:rsidRPr="00EB0CE3" w:rsidRDefault="00EB0CE3" w:rsidP="00EB0CE3">
      <w:pPr>
        <w:pStyle w:val="ListParagraph"/>
        <w:numPr>
          <w:ilvl w:val="0"/>
          <w:numId w:val="22"/>
        </w:numPr>
        <w:shd w:val="clear" w:color="auto" w:fill="FFFFFF"/>
        <w:spacing w:after="0" w:line="240" w:lineRule="auto"/>
        <w:textAlignment w:val="baseline"/>
        <w:rPr>
          <w:rFonts w:cstheme="minorHAnsi"/>
          <w:color w:val="000000" w:themeColor="text1"/>
          <w:sz w:val="28"/>
          <w:szCs w:val="28"/>
        </w:rPr>
      </w:pPr>
      <w:r w:rsidRPr="00EB0CE3">
        <w:rPr>
          <w:rFonts w:cstheme="minorHAnsi"/>
          <w:color w:val="000000" w:themeColor="text1"/>
          <w:sz w:val="28"/>
          <w:szCs w:val="28"/>
        </w:rPr>
        <w:t xml:space="preserve"> </w:t>
      </w:r>
      <w:hyperlink r:id="rId10" w:history="1">
        <w:r w:rsidR="002C68D5" w:rsidRPr="00EB0CE3">
          <w:rPr>
            <w:rStyle w:val="Hyperlink"/>
            <w:rFonts w:cstheme="minorHAnsi"/>
            <w:color w:val="000000" w:themeColor="text1"/>
            <w:sz w:val="28"/>
            <w:szCs w:val="28"/>
            <w:bdr w:val="none" w:sz="0" w:space="0" w:color="auto" w:frame="1"/>
          </w:rPr>
          <w:t>http://www.academia.edu/7882830/Market_segmentation_by_colgate</w:t>
        </w:r>
      </w:hyperlink>
    </w:p>
    <w:p w:rsidR="002C68D5" w:rsidRDefault="002C68D5" w:rsidP="002C68D5">
      <w:pPr>
        <w:shd w:val="clear" w:color="auto" w:fill="FFFFFF"/>
        <w:spacing w:after="0" w:line="240" w:lineRule="auto"/>
        <w:ind w:left="720"/>
        <w:textAlignment w:val="baseline"/>
        <w:rPr>
          <w:rFonts w:cstheme="minorHAnsi"/>
          <w:color w:val="000000" w:themeColor="text1"/>
          <w:sz w:val="28"/>
          <w:szCs w:val="28"/>
        </w:rPr>
      </w:pPr>
    </w:p>
    <w:p w:rsidR="002C68D5" w:rsidRPr="00D51369" w:rsidRDefault="002C68D5" w:rsidP="002C68D5">
      <w:pPr>
        <w:pStyle w:val="Bibliography"/>
        <w:numPr>
          <w:ilvl w:val="0"/>
          <w:numId w:val="19"/>
        </w:numPr>
        <w:rPr>
          <w:noProof/>
          <w:color w:val="000000" w:themeColor="text1"/>
          <w:sz w:val="28"/>
          <w:szCs w:val="28"/>
        </w:rPr>
      </w:pPr>
      <w:r w:rsidRPr="00D51369">
        <w:rPr>
          <w:i/>
          <w:iCs/>
          <w:noProof/>
          <w:color w:val="000000" w:themeColor="text1"/>
          <w:sz w:val="28"/>
          <w:szCs w:val="28"/>
        </w:rPr>
        <w:t>History &amp; Marketing Strategies Of Colgate Brand</w:t>
      </w:r>
      <w:r w:rsidRPr="00D51369">
        <w:rPr>
          <w:noProof/>
          <w:color w:val="000000" w:themeColor="text1"/>
          <w:sz w:val="28"/>
          <w:szCs w:val="28"/>
        </w:rPr>
        <w:t xml:space="preserve">. (n.d.). Retrieved April 2021, from Brandyuva: </w:t>
      </w:r>
      <w:hyperlink r:id="rId11" w:history="1">
        <w:r w:rsidR="00EB0CE3" w:rsidRPr="00D51369">
          <w:rPr>
            <w:rStyle w:val="Hyperlink"/>
            <w:noProof/>
            <w:color w:val="000000" w:themeColor="text1"/>
            <w:sz w:val="28"/>
            <w:szCs w:val="28"/>
          </w:rPr>
          <w:t>https://brandyuva.in/2019/08/marketing-strategies-of-colgate.html</w:t>
        </w:r>
      </w:hyperlink>
    </w:p>
    <w:p w:rsidR="00EB0CE3" w:rsidRPr="00D51369" w:rsidRDefault="00EB0CE3" w:rsidP="00EB0CE3">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Fonts w:asciiTheme="minorHAnsi" w:hAnsiTheme="minorHAnsi" w:cstheme="minorHAnsi"/>
          <w:color w:val="000000" w:themeColor="text1"/>
          <w:spacing w:val="-5"/>
          <w:sz w:val="28"/>
          <w:szCs w:val="28"/>
        </w:rPr>
        <w:t>Basch, C &amp; Rajan, S 2014, ‘Marketing strategies and warning labels on children’s toothpaste’, </w:t>
      </w:r>
      <w:r w:rsidRPr="00D51369">
        <w:rPr>
          <w:rStyle w:val="Emphasis"/>
          <w:rFonts w:asciiTheme="minorHAnsi" w:hAnsiTheme="minorHAnsi" w:cstheme="minorHAnsi"/>
          <w:color w:val="000000" w:themeColor="text1"/>
          <w:spacing w:val="-5"/>
          <w:sz w:val="28"/>
          <w:szCs w:val="28"/>
        </w:rPr>
        <w:t>American Dental Hygienists Association</w:t>
      </w:r>
      <w:r w:rsidRPr="00D51369">
        <w:rPr>
          <w:rFonts w:asciiTheme="minorHAnsi" w:hAnsiTheme="minorHAnsi" w:cstheme="minorHAnsi"/>
          <w:color w:val="000000" w:themeColor="text1"/>
          <w:spacing w:val="-5"/>
          <w:sz w:val="28"/>
          <w:szCs w:val="28"/>
        </w:rPr>
        <w:t>, vol. 88, no. 5, pp. 316-319.</w:t>
      </w:r>
    </w:p>
    <w:p w:rsidR="00EB0CE3" w:rsidRPr="00D51369" w:rsidRDefault="00EB0CE3" w:rsidP="00EB0CE3">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Fonts w:asciiTheme="minorHAnsi" w:hAnsiTheme="minorHAnsi" w:cstheme="minorHAnsi"/>
          <w:color w:val="000000" w:themeColor="text1"/>
          <w:spacing w:val="-5"/>
          <w:sz w:val="28"/>
          <w:szCs w:val="28"/>
        </w:rPr>
        <w:t>Basch, C, Hammond, R, Guinta, A, Rajan, S &amp; Basch, C 2013, ‘Advertising of toothpaste in parenting magazines,’ </w:t>
      </w:r>
      <w:r w:rsidRPr="00D51369">
        <w:rPr>
          <w:rStyle w:val="Emphasis"/>
          <w:rFonts w:asciiTheme="minorHAnsi" w:hAnsiTheme="minorHAnsi" w:cstheme="minorHAnsi"/>
          <w:color w:val="000000" w:themeColor="text1"/>
          <w:spacing w:val="-5"/>
          <w:sz w:val="28"/>
          <w:szCs w:val="28"/>
        </w:rPr>
        <w:t>Journal of community health</w:t>
      </w:r>
      <w:r w:rsidRPr="00D51369">
        <w:rPr>
          <w:rFonts w:asciiTheme="minorHAnsi" w:hAnsiTheme="minorHAnsi" w:cstheme="minorHAnsi"/>
          <w:color w:val="000000" w:themeColor="text1"/>
          <w:spacing w:val="-5"/>
          <w:sz w:val="28"/>
          <w:szCs w:val="28"/>
        </w:rPr>
        <w:t>, vol. 38, no. 5, pp. 911-914.</w:t>
      </w:r>
    </w:p>
    <w:p w:rsidR="00EB0CE3" w:rsidRPr="00D51369" w:rsidRDefault="00EB0CE3" w:rsidP="00EB0CE3">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Fonts w:asciiTheme="minorHAnsi" w:hAnsiTheme="minorHAnsi" w:cstheme="minorHAnsi"/>
          <w:color w:val="000000" w:themeColor="text1"/>
          <w:spacing w:val="-5"/>
          <w:sz w:val="28"/>
          <w:szCs w:val="28"/>
        </w:rPr>
        <w:t>Berger, A 2010, </w:t>
      </w:r>
      <w:r w:rsidRPr="00D51369">
        <w:rPr>
          <w:rStyle w:val="Emphasis"/>
          <w:rFonts w:asciiTheme="minorHAnsi" w:hAnsiTheme="minorHAnsi" w:cstheme="minorHAnsi"/>
          <w:color w:val="000000" w:themeColor="text1"/>
          <w:spacing w:val="-5"/>
          <w:sz w:val="28"/>
          <w:szCs w:val="28"/>
        </w:rPr>
        <w:t>A strategic analysis of Colgate´ s toothpaste product line</w:t>
      </w:r>
      <w:r w:rsidRPr="00D51369">
        <w:rPr>
          <w:rFonts w:asciiTheme="minorHAnsi" w:hAnsiTheme="minorHAnsi" w:cstheme="minorHAnsi"/>
          <w:color w:val="000000" w:themeColor="text1"/>
          <w:spacing w:val="-5"/>
          <w:sz w:val="28"/>
          <w:szCs w:val="28"/>
        </w:rPr>
        <w:t>, GRIN Verla, Munich.</w:t>
      </w:r>
    </w:p>
    <w:p w:rsidR="00EB0CE3" w:rsidRPr="00D51369" w:rsidRDefault="00EB0CE3" w:rsidP="00EB0CE3">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Fonts w:asciiTheme="minorHAnsi" w:hAnsiTheme="minorHAnsi" w:cstheme="minorHAnsi"/>
          <w:color w:val="000000" w:themeColor="text1"/>
          <w:spacing w:val="-5"/>
          <w:sz w:val="28"/>
          <w:szCs w:val="28"/>
        </w:rPr>
        <w:t>Bhasin, H 2016a, </w:t>
      </w:r>
      <w:hyperlink r:id="rId12" w:tgtFrame="_blank" w:tooltip="Go to marketing91.com website" w:history="1">
        <w:r w:rsidRPr="00D51369">
          <w:rPr>
            <w:rStyle w:val="Emphasis"/>
            <w:rFonts w:asciiTheme="minorHAnsi" w:hAnsiTheme="minorHAnsi" w:cstheme="minorHAnsi"/>
            <w:color w:val="000000" w:themeColor="text1"/>
            <w:spacing w:val="-5"/>
            <w:sz w:val="28"/>
            <w:szCs w:val="28"/>
            <w:u w:val="single"/>
          </w:rPr>
          <w:t>Marketing mix of Colgate</w:t>
        </w:r>
      </w:hyperlink>
      <w:r w:rsidRPr="00D51369">
        <w:rPr>
          <w:rFonts w:asciiTheme="minorHAnsi" w:hAnsiTheme="minorHAnsi" w:cstheme="minorHAnsi"/>
          <w:color w:val="000000" w:themeColor="text1"/>
          <w:spacing w:val="-5"/>
          <w:sz w:val="28"/>
          <w:szCs w:val="28"/>
        </w:rPr>
        <w:t>, Web.</w:t>
      </w:r>
    </w:p>
    <w:p w:rsidR="00EB0CE3" w:rsidRPr="00D51369" w:rsidRDefault="00EB0CE3" w:rsidP="00EB0CE3">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Fonts w:asciiTheme="minorHAnsi" w:hAnsiTheme="minorHAnsi" w:cstheme="minorHAnsi"/>
          <w:color w:val="000000" w:themeColor="text1"/>
          <w:spacing w:val="-5"/>
          <w:sz w:val="28"/>
          <w:szCs w:val="28"/>
        </w:rPr>
        <w:t>Bhasin, H 2016b, </w:t>
      </w:r>
      <w:hyperlink r:id="rId13" w:tgtFrame="_blank" w:tooltip="Go to marketing91.com website" w:history="1">
        <w:r w:rsidRPr="00D51369">
          <w:rPr>
            <w:rStyle w:val="Emphasis"/>
            <w:rFonts w:asciiTheme="minorHAnsi" w:hAnsiTheme="minorHAnsi" w:cstheme="minorHAnsi"/>
            <w:color w:val="000000" w:themeColor="text1"/>
            <w:spacing w:val="-5"/>
            <w:sz w:val="28"/>
            <w:szCs w:val="28"/>
            <w:u w:val="single"/>
          </w:rPr>
          <w:t>SWOT analysis of Colgate</w:t>
        </w:r>
      </w:hyperlink>
      <w:r w:rsidRPr="00D51369">
        <w:rPr>
          <w:rFonts w:asciiTheme="minorHAnsi" w:hAnsiTheme="minorHAnsi" w:cstheme="minorHAnsi"/>
          <w:color w:val="000000" w:themeColor="text1"/>
          <w:spacing w:val="-5"/>
          <w:sz w:val="28"/>
          <w:szCs w:val="28"/>
        </w:rPr>
        <w:t>, Web.</w:t>
      </w:r>
    </w:p>
    <w:p w:rsidR="00EB0CE3" w:rsidRPr="00D51369" w:rsidRDefault="00EB0CE3" w:rsidP="00EB0CE3">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Fonts w:asciiTheme="minorHAnsi" w:hAnsiTheme="minorHAnsi" w:cstheme="minorHAnsi"/>
          <w:color w:val="000000" w:themeColor="text1"/>
          <w:spacing w:val="-5"/>
          <w:sz w:val="28"/>
          <w:szCs w:val="28"/>
        </w:rPr>
        <w:lastRenderedPageBreak/>
        <w:t>Byron, E 2011, ‘Whitens, brightens and confuses’, </w:t>
      </w:r>
      <w:r w:rsidRPr="00D51369">
        <w:rPr>
          <w:rStyle w:val="Emphasis"/>
          <w:rFonts w:asciiTheme="minorHAnsi" w:hAnsiTheme="minorHAnsi" w:cstheme="minorHAnsi"/>
          <w:color w:val="000000" w:themeColor="text1"/>
          <w:spacing w:val="-5"/>
          <w:sz w:val="28"/>
          <w:szCs w:val="28"/>
        </w:rPr>
        <w:t>Wall Street Journal</w:t>
      </w:r>
      <w:r w:rsidRPr="00D51369">
        <w:rPr>
          <w:rFonts w:asciiTheme="minorHAnsi" w:hAnsiTheme="minorHAnsi" w:cstheme="minorHAnsi"/>
          <w:color w:val="000000" w:themeColor="text1"/>
          <w:spacing w:val="-5"/>
          <w:sz w:val="28"/>
          <w:szCs w:val="28"/>
        </w:rPr>
        <w:t>, vol. 44, no. 138, pp. 465-491.</w:t>
      </w:r>
    </w:p>
    <w:p w:rsidR="00EB0CE3" w:rsidRPr="00D51369" w:rsidRDefault="00EB0CE3" w:rsidP="00EB0CE3">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Style w:val="Emphasis"/>
          <w:rFonts w:asciiTheme="minorHAnsi" w:hAnsiTheme="minorHAnsi" w:cstheme="minorHAnsi"/>
          <w:color w:val="000000" w:themeColor="text1"/>
          <w:spacing w:val="-5"/>
          <w:sz w:val="28"/>
          <w:szCs w:val="28"/>
        </w:rPr>
        <w:t>Colgate-Palmolive: 2015 Annual Report </w:t>
      </w:r>
      <w:r w:rsidRPr="00D51369">
        <w:rPr>
          <w:rFonts w:asciiTheme="minorHAnsi" w:hAnsiTheme="minorHAnsi" w:cstheme="minorHAnsi"/>
          <w:color w:val="000000" w:themeColor="text1"/>
          <w:spacing w:val="-5"/>
          <w:sz w:val="28"/>
          <w:szCs w:val="28"/>
        </w:rPr>
        <w:t>2016, Web.</w:t>
      </w:r>
    </w:p>
    <w:p w:rsidR="00EB0CE3" w:rsidRPr="00D51369" w:rsidRDefault="00EB0CE3" w:rsidP="00EB0CE3">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Fonts w:asciiTheme="minorHAnsi" w:hAnsiTheme="minorHAnsi" w:cstheme="minorHAnsi"/>
          <w:color w:val="000000" w:themeColor="text1"/>
          <w:spacing w:val="-5"/>
          <w:sz w:val="28"/>
          <w:szCs w:val="28"/>
        </w:rPr>
        <w:t>Rampier, M 2012, ‘Sales promotion of fast moving consumer goods’, </w:t>
      </w:r>
      <w:r w:rsidRPr="00D51369">
        <w:rPr>
          <w:rStyle w:val="Emphasis"/>
          <w:rFonts w:asciiTheme="minorHAnsi" w:hAnsiTheme="minorHAnsi" w:cstheme="minorHAnsi"/>
          <w:color w:val="000000" w:themeColor="text1"/>
          <w:spacing w:val="-5"/>
          <w:sz w:val="28"/>
          <w:szCs w:val="28"/>
        </w:rPr>
        <w:t>International Journal of Logistics &amp; Supply Chain Management Perspectives</w:t>
      </w:r>
      <w:r w:rsidRPr="00D51369">
        <w:rPr>
          <w:rFonts w:asciiTheme="minorHAnsi" w:hAnsiTheme="minorHAnsi" w:cstheme="minorHAnsi"/>
          <w:color w:val="000000" w:themeColor="text1"/>
          <w:spacing w:val="-5"/>
          <w:sz w:val="28"/>
          <w:szCs w:val="28"/>
        </w:rPr>
        <w:t>, vol. 1, no. 1, pp. 59-67.</w:t>
      </w:r>
    </w:p>
    <w:p w:rsidR="00EB0CE3" w:rsidRPr="00D51369" w:rsidRDefault="00EB0CE3" w:rsidP="00EB0CE3">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Fonts w:asciiTheme="minorHAnsi" w:hAnsiTheme="minorHAnsi" w:cstheme="minorHAnsi"/>
          <w:color w:val="000000" w:themeColor="text1"/>
          <w:spacing w:val="-5"/>
          <w:sz w:val="28"/>
          <w:szCs w:val="28"/>
        </w:rPr>
        <w:t>Singh, S 2012, ‘Branding scenario in the Indian marketplace: a study of select global, national &amp; retailers FMCG brands’, </w:t>
      </w:r>
      <w:r w:rsidRPr="00D51369">
        <w:rPr>
          <w:rStyle w:val="Emphasis"/>
          <w:rFonts w:asciiTheme="minorHAnsi" w:hAnsiTheme="minorHAnsi" w:cstheme="minorHAnsi"/>
          <w:color w:val="000000" w:themeColor="text1"/>
          <w:spacing w:val="-5"/>
          <w:sz w:val="28"/>
          <w:szCs w:val="28"/>
        </w:rPr>
        <w:t>The Business &amp; Management Review</w:t>
      </w:r>
      <w:r w:rsidRPr="00D51369">
        <w:rPr>
          <w:rFonts w:asciiTheme="minorHAnsi" w:hAnsiTheme="minorHAnsi" w:cstheme="minorHAnsi"/>
          <w:color w:val="000000" w:themeColor="text1"/>
          <w:spacing w:val="-5"/>
          <w:sz w:val="28"/>
          <w:szCs w:val="28"/>
        </w:rPr>
        <w:t>, vol. 2, no. 1, pp. 88-99.</w:t>
      </w:r>
    </w:p>
    <w:p w:rsidR="00E84D6B" w:rsidRPr="00E84D6B" w:rsidRDefault="00EB0CE3" w:rsidP="00E84D6B">
      <w:pPr>
        <w:pStyle w:val="NormalWeb"/>
        <w:numPr>
          <w:ilvl w:val="0"/>
          <w:numId w:val="19"/>
        </w:numPr>
        <w:shd w:val="clear" w:color="auto" w:fill="FFFFFF"/>
        <w:spacing w:before="0" w:beforeAutospacing="0" w:line="480" w:lineRule="atLeast"/>
        <w:rPr>
          <w:rFonts w:asciiTheme="minorHAnsi" w:hAnsiTheme="minorHAnsi" w:cstheme="minorHAnsi"/>
          <w:color w:val="000000" w:themeColor="text1"/>
          <w:spacing w:val="-5"/>
          <w:sz w:val="28"/>
          <w:szCs w:val="28"/>
        </w:rPr>
      </w:pPr>
      <w:r w:rsidRPr="00D51369">
        <w:rPr>
          <w:rFonts w:asciiTheme="minorHAnsi" w:hAnsiTheme="minorHAnsi" w:cstheme="minorHAnsi"/>
          <w:color w:val="000000" w:themeColor="text1"/>
          <w:spacing w:val="-5"/>
          <w:sz w:val="28"/>
          <w:szCs w:val="28"/>
        </w:rPr>
        <w:t>Wilken, R &amp; Sinclair, J 2011, ‘Global marketing communications and strategic regionalism’, Globalizations, vol. 8, no. 1, pp. 1-15.</w:t>
      </w:r>
    </w:p>
    <w:p w:rsidR="00E84D6B" w:rsidRPr="00E84D6B" w:rsidRDefault="002C68D5" w:rsidP="00E84D6B">
      <w:pPr>
        <w:pStyle w:val="ListParagraph"/>
        <w:numPr>
          <w:ilvl w:val="0"/>
          <w:numId w:val="19"/>
        </w:numPr>
        <w:spacing w:after="0" w:line="240" w:lineRule="auto"/>
        <w:rPr>
          <w:rFonts w:eastAsia="Times New Roman" w:cstheme="minorHAnsi"/>
          <w:color w:val="000000" w:themeColor="text1"/>
          <w:sz w:val="28"/>
          <w:szCs w:val="28"/>
        </w:rPr>
      </w:pPr>
      <w:r w:rsidRPr="00D51369">
        <w:rPr>
          <w:rFonts w:eastAsia="Times New Roman" w:cstheme="minorHAnsi"/>
          <w:color w:val="000000" w:themeColor="text1"/>
          <w:sz w:val="28"/>
          <w:szCs w:val="28"/>
        </w:rPr>
        <w:t>UKEssays. November 2018. Successful Marketing Strategy with Colgate Palmolive. [online]. Available from: https://www.ukessays.com/essays/marketing/successful-marketing-strategy-with-colgate-palmolive-marketing-essay.php?vref=1 [Accessed 30 April 2021].</w:t>
      </w:r>
    </w:p>
    <w:p w:rsidR="00E84D6B" w:rsidRPr="00E84D6B" w:rsidRDefault="00D51369" w:rsidP="00E84D6B">
      <w:pPr>
        <w:pStyle w:val="Bibliography"/>
        <w:numPr>
          <w:ilvl w:val="0"/>
          <w:numId w:val="19"/>
        </w:numPr>
        <w:rPr>
          <w:noProof/>
          <w:sz w:val="28"/>
          <w:szCs w:val="28"/>
        </w:rPr>
      </w:pPr>
      <w:r w:rsidRPr="00D51369">
        <w:rPr>
          <w:noProof/>
          <w:sz w:val="28"/>
          <w:szCs w:val="28"/>
        </w:rPr>
        <w:t xml:space="preserve">Guntupalli, L. (2016, August 8). </w:t>
      </w:r>
      <w:r w:rsidRPr="00D51369">
        <w:rPr>
          <w:i/>
          <w:iCs/>
          <w:noProof/>
          <w:sz w:val="28"/>
          <w:szCs w:val="28"/>
        </w:rPr>
        <w:t>GIVING THE WORLD REASON TO SMILE- SUSTAINABILITY AT COLGATE</w:t>
      </w:r>
      <w:r w:rsidRPr="00D51369">
        <w:rPr>
          <w:noProof/>
          <w:sz w:val="28"/>
          <w:szCs w:val="28"/>
        </w:rPr>
        <w:t xml:space="preserve">. Retrieved April 30, 2021, from T2 2016 MPK732 MARKETING MANAGEMENT (CLUSTER B): </w:t>
      </w:r>
      <w:hyperlink r:id="rId14" w:history="1">
        <w:r w:rsidR="00E84D6B" w:rsidRPr="00285A46">
          <w:rPr>
            <w:rStyle w:val="Hyperlink"/>
            <w:noProof/>
            <w:sz w:val="28"/>
            <w:szCs w:val="28"/>
          </w:rPr>
          <w:t>https://mpk732t22016clusterb.wordpress.com/2016/08/08/giving-the-world-reason-to-smile-sustainability-at-colgate/</w:t>
        </w:r>
      </w:hyperlink>
    </w:p>
    <w:p w:rsidR="00D51369" w:rsidRPr="00D51369" w:rsidRDefault="00D51369" w:rsidP="00D51369">
      <w:pPr>
        <w:pStyle w:val="mb-0"/>
        <w:numPr>
          <w:ilvl w:val="0"/>
          <w:numId w:val="19"/>
        </w:numPr>
        <w:shd w:val="clear" w:color="auto" w:fill="FFFFFF"/>
        <w:spacing w:before="0" w:beforeAutospacing="0" w:line="360" w:lineRule="atLeast"/>
        <w:rPr>
          <w:rFonts w:asciiTheme="minorHAnsi" w:hAnsiTheme="minorHAnsi" w:cstheme="minorHAnsi"/>
          <w:spacing w:val="-2"/>
          <w:sz w:val="28"/>
          <w:szCs w:val="28"/>
        </w:rPr>
      </w:pPr>
      <w:r w:rsidRPr="00D51369">
        <w:rPr>
          <w:rFonts w:asciiTheme="minorHAnsi" w:hAnsiTheme="minorHAnsi" w:cstheme="minorHAnsi"/>
          <w:i/>
          <w:iCs/>
          <w:spacing w:val="-2"/>
          <w:sz w:val="28"/>
          <w:szCs w:val="28"/>
        </w:rPr>
        <w:t>StudyCorgi</w:t>
      </w:r>
      <w:r w:rsidRPr="00D51369">
        <w:rPr>
          <w:rFonts w:asciiTheme="minorHAnsi" w:hAnsiTheme="minorHAnsi" w:cstheme="minorHAnsi"/>
          <w:spacing w:val="-2"/>
          <w:sz w:val="28"/>
          <w:szCs w:val="28"/>
        </w:rPr>
        <w:t>. (2020) 'Colgate Company's Marketing Strategies'. 27 November. (Accessed: 30 April 2021).</w:t>
      </w:r>
    </w:p>
    <w:p w:rsidR="005521C2" w:rsidRDefault="005521C2" w:rsidP="005521C2">
      <w:pPr>
        <w:pStyle w:val="Bibliography"/>
        <w:numPr>
          <w:ilvl w:val="0"/>
          <w:numId w:val="19"/>
        </w:numPr>
        <w:rPr>
          <w:noProof/>
          <w:sz w:val="28"/>
          <w:szCs w:val="28"/>
        </w:rPr>
      </w:pPr>
      <w:r w:rsidRPr="005521C2">
        <w:rPr>
          <w:noProof/>
          <w:sz w:val="28"/>
          <w:szCs w:val="28"/>
        </w:rPr>
        <w:t xml:space="preserve">Murphy, E. (2018, November 20). </w:t>
      </w:r>
      <w:r w:rsidRPr="005521C2">
        <w:rPr>
          <w:i/>
          <w:iCs/>
          <w:noProof/>
          <w:sz w:val="28"/>
          <w:szCs w:val="28"/>
        </w:rPr>
        <w:t>Colgate-Palmolive Porter Five Forces Analysis</w:t>
      </w:r>
      <w:r w:rsidRPr="005521C2">
        <w:rPr>
          <w:noProof/>
          <w:sz w:val="28"/>
          <w:szCs w:val="28"/>
        </w:rPr>
        <w:t xml:space="preserve">. Retrieved April 4, 2021, from essay48: </w:t>
      </w:r>
      <w:hyperlink r:id="rId15" w:history="1">
        <w:r w:rsidRPr="00285A46">
          <w:rPr>
            <w:rStyle w:val="Hyperlink"/>
            <w:noProof/>
            <w:sz w:val="28"/>
            <w:szCs w:val="28"/>
          </w:rPr>
          <w:t>https://www.essay48.com/term-paper/12781-Colgate-Palmolive-Porter-Five-Forces</w:t>
        </w:r>
      </w:hyperlink>
    </w:p>
    <w:p w:rsidR="00E84D6B" w:rsidRPr="00E84D6B" w:rsidRDefault="005521C2" w:rsidP="00E84D6B">
      <w:pPr>
        <w:pStyle w:val="ListParagraph"/>
        <w:numPr>
          <w:ilvl w:val="0"/>
          <w:numId w:val="19"/>
        </w:numPr>
        <w:rPr>
          <w:rFonts w:cstheme="minorHAnsi"/>
          <w:sz w:val="28"/>
          <w:szCs w:val="28"/>
        </w:rPr>
      </w:pPr>
      <w:r w:rsidRPr="005521C2">
        <w:rPr>
          <w:rFonts w:cstheme="minorHAnsi"/>
          <w:bCs/>
          <w:color w:val="212529"/>
          <w:sz w:val="28"/>
          <w:szCs w:val="28"/>
          <w:shd w:val="clear" w:color="auto" w:fill="FFFFFF"/>
        </w:rPr>
        <w:t>John A. Quelch, Nathalie Laidler (2018)</w:t>
      </w:r>
      <w:r w:rsidRPr="005521C2">
        <w:rPr>
          <w:rFonts w:cstheme="minorHAnsi"/>
          <w:color w:val="212529"/>
          <w:sz w:val="28"/>
          <w:szCs w:val="28"/>
          <w:shd w:val="clear" w:color="auto" w:fill="FFFFFF"/>
        </w:rPr>
        <w:t>, "Colgate-Palmolive Co.: The Precision Toothbrush Harvard Business Review Case Study. Published by HBR Publications.</w:t>
      </w:r>
    </w:p>
    <w:p w:rsidR="005521C2" w:rsidRPr="00E84D6B" w:rsidRDefault="00E84D6B" w:rsidP="00E84D6B">
      <w:pPr>
        <w:pStyle w:val="Bibliography"/>
        <w:numPr>
          <w:ilvl w:val="0"/>
          <w:numId w:val="19"/>
        </w:numPr>
        <w:rPr>
          <w:noProof/>
          <w:sz w:val="28"/>
          <w:szCs w:val="28"/>
        </w:rPr>
      </w:pPr>
      <w:r w:rsidRPr="00E84D6B">
        <w:rPr>
          <w:i/>
          <w:iCs/>
          <w:noProof/>
          <w:sz w:val="28"/>
          <w:szCs w:val="28"/>
        </w:rPr>
        <w:lastRenderedPageBreak/>
        <w:t>Colgate-Palmolive Co.: The Precision Toothbrush PESTEL / PEST / STEP Analysis &amp; Solution / MBA Resources</w:t>
      </w:r>
      <w:r w:rsidRPr="00E84D6B">
        <w:rPr>
          <w:noProof/>
          <w:sz w:val="28"/>
          <w:szCs w:val="28"/>
        </w:rPr>
        <w:t xml:space="preserve">. (n.d.). Retrieved April 30, 2021, from EMBA Pro: </w:t>
      </w:r>
      <w:hyperlink r:id="rId16" w:history="1">
        <w:r w:rsidRPr="00285A46">
          <w:rPr>
            <w:rStyle w:val="Hyperlink"/>
            <w:noProof/>
            <w:sz w:val="28"/>
            <w:szCs w:val="28"/>
          </w:rPr>
          <w:t>https://embapro.com/frontpage/pestelcase/11912-toothbrush-colgate</w:t>
        </w:r>
      </w:hyperlink>
    </w:p>
    <w:p w:rsidR="002C68D5" w:rsidRPr="002C024F" w:rsidRDefault="002C68D5" w:rsidP="005521C2">
      <w:pPr>
        <w:pStyle w:val="ListParagraph"/>
        <w:spacing w:after="0" w:line="240" w:lineRule="auto"/>
        <w:ind w:left="765"/>
        <w:rPr>
          <w:rFonts w:eastAsia="Times New Roman" w:cstheme="minorHAnsi"/>
          <w:color w:val="0E101A"/>
          <w:sz w:val="28"/>
          <w:szCs w:val="28"/>
        </w:rPr>
      </w:pPr>
    </w:p>
    <w:sectPr w:rsidR="002C68D5" w:rsidRPr="002C024F" w:rsidSect="00DE3FB3">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32367" w:rsidRDefault="00232367" w:rsidP="007D2741">
      <w:pPr>
        <w:spacing w:after="0" w:line="240" w:lineRule="auto"/>
      </w:pPr>
      <w:r>
        <w:separator/>
      </w:r>
    </w:p>
  </w:endnote>
  <w:endnote w:type="continuationSeparator" w:id="0">
    <w:p w:rsidR="00232367" w:rsidRDefault="00232367" w:rsidP="007D274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93"/>
      <w:gridCol w:w="8583"/>
    </w:tblGrid>
    <w:tr w:rsidR="007D2741">
      <w:tc>
        <w:tcPr>
          <w:tcW w:w="918" w:type="dxa"/>
        </w:tcPr>
        <w:p w:rsidR="007D2741" w:rsidRDefault="00106846">
          <w:pPr>
            <w:pStyle w:val="Footer"/>
            <w:jc w:val="right"/>
            <w:rPr>
              <w:b/>
              <w:color w:val="4F81BD" w:themeColor="accent1"/>
              <w:sz w:val="32"/>
              <w:szCs w:val="32"/>
            </w:rPr>
          </w:pPr>
          <w:fldSimple w:instr=" PAGE   \* MERGEFORMAT ">
            <w:r w:rsidR="00E84D6B" w:rsidRPr="00E84D6B">
              <w:rPr>
                <w:b/>
                <w:noProof/>
                <w:color w:val="4F81BD" w:themeColor="accent1"/>
                <w:sz w:val="32"/>
                <w:szCs w:val="32"/>
              </w:rPr>
              <w:t>19</w:t>
            </w:r>
          </w:fldSimple>
        </w:p>
      </w:tc>
      <w:tc>
        <w:tcPr>
          <w:tcW w:w="7938" w:type="dxa"/>
        </w:tcPr>
        <w:p w:rsidR="007D2741" w:rsidRDefault="007D2741">
          <w:pPr>
            <w:pStyle w:val="Footer"/>
          </w:pPr>
        </w:p>
      </w:tc>
    </w:tr>
  </w:tbl>
  <w:p w:rsidR="007D2741" w:rsidRDefault="007D274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32367" w:rsidRDefault="00232367" w:rsidP="007D2741">
      <w:pPr>
        <w:spacing w:after="0" w:line="240" w:lineRule="auto"/>
      </w:pPr>
      <w:r>
        <w:separator/>
      </w:r>
    </w:p>
  </w:footnote>
  <w:footnote w:type="continuationSeparator" w:id="0">
    <w:p w:rsidR="00232367" w:rsidRDefault="00232367" w:rsidP="007D274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26B7ACD0030F4899B1FF206A17FC2B50"/>
      </w:placeholder>
      <w:dataBinding w:prefixMappings="xmlns:ns0='http://schemas.openxmlformats.org/package/2006/metadata/core-properties' xmlns:ns1='http://purl.org/dc/elements/1.1/'" w:xpath="/ns0:coreProperties[1]/ns1:title[1]" w:storeItemID="{6C3C8BC8-F283-45AE-878A-BAB7291924A1}"/>
      <w:text/>
    </w:sdtPr>
    <w:sdtContent>
      <w:p w:rsidR="007D2741" w:rsidRDefault="007D2741">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LCMB7006 INTERNATIONAL MARKETING</w:t>
        </w:r>
      </w:p>
    </w:sdtContent>
  </w:sdt>
  <w:p w:rsidR="007D2741" w:rsidRDefault="007D274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1B231F"/>
    <w:multiLevelType w:val="hybridMultilevel"/>
    <w:tmpl w:val="238653B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8DE6955"/>
    <w:multiLevelType w:val="hybridMultilevel"/>
    <w:tmpl w:val="399A3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A5647EB"/>
    <w:multiLevelType w:val="multilevel"/>
    <w:tmpl w:val="AD287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D8548AD"/>
    <w:multiLevelType w:val="hybridMultilevel"/>
    <w:tmpl w:val="96C4617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1E2A76BC"/>
    <w:multiLevelType w:val="hybridMultilevel"/>
    <w:tmpl w:val="A5C27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E5677D5"/>
    <w:multiLevelType w:val="multilevel"/>
    <w:tmpl w:val="F9C0D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0A803A8"/>
    <w:multiLevelType w:val="multilevel"/>
    <w:tmpl w:val="C21AF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5ED3E59"/>
    <w:multiLevelType w:val="multilevel"/>
    <w:tmpl w:val="3C560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E390ECC"/>
    <w:multiLevelType w:val="multilevel"/>
    <w:tmpl w:val="9CF60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0097AD4"/>
    <w:multiLevelType w:val="multilevel"/>
    <w:tmpl w:val="F7621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7B67ECA"/>
    <w:multiLevelType w:val="hybridMultilevel"/>
    <w:tmpl w:val="A3F6A440"/>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1">
    <w:nsid w:val="3DEF4277"/>
    <w:multiLevelType w:val="hybridMultilevel"/>
    <w:tmpl w:val="3B689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EDB2B2C"/>
    <w:multiLevelType w:val="hybridMultilevel"/>
    <w:tmpl w:val="03124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FD45679"/>
    <w:multiLevelType w:val="multilevel"/>
    <w:tmpl w:val="37680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1E5296F"/>
    <w:multiLevelType w:val="multilevel"/>
    <w:tmpl w:val="71FAF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6D069F1"/>
    <w:multiLevelType w:val="hybridMultilevel"/>
    <w:tmpl w:val="1214E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8F6554A"/>
    <w:multiLevelType w:val="hybridMultilevel"/>
    <w:tmpl w:val="5F047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C3F456E"/>
    <w:multiLevelType w:val="hybridMultilevel"/>
    <w:tmpl w:val="BCCC6C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nsid w:val="61A4206A"/>
    <w:multiLevelType w:val="multilevel"/>
    <w:tmpl w:val="63787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42B21BB"/>
    <w:multiLevelType w:val="hybridMultilevel"/>
    <w:tmpl w:val="B568DA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9576C3A"/>
    <w:multiLevelType w:val="hybridMultilevel"/>
    <w:tmpl w:val="C6E0FCE8"/>
    <w:lvl w:ilvl="0" w:tplc="0E6A7B3A">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DF10989"/>
    <w:multiLevelType w:val="multilevel"/>
    <w:tmpl w:val="01E6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13"/>
  </w:num>
  <w:num w:numId="3">
    <w:abstractNumId w:val="14"/>
  </w:num>
  <w:num w:numId="4">
    <w:abstractNumId w:val="21"/>
  </w:num>
  <w:num w:numId="5">
    <w:abstractNumId w:val="6"/>
  </w:num>
  <w:num w:numId="6">
    <w:abstractNumId w:val="9"/>
  </w:num>
  <w:num w:numId="7">
    <w:abstractNumId w:val="18"/>
  </w:num>
  <w:num w:numId="8">
    <w:abstractNumId w:val="7"/>
  </w:num>
  <w:num w:numId="9">
    <w:abstractNumId w:val="2"/>
  </w:num>
  <w:num w:numId="10">
    <w:abstractNumId w:val="8"/>
  </w:num>
  <w:num w:numId="11">
    <w:abstractNumId w:val="0"/>
  </w:num>
  <w:num w:numId="12">
    <w:abstractNumId w:val="1"/>
  </w:num>
  <w:num w:numId="13">
    <w:abstractNumId w:val="3"/>
  </w:num>
  <w:num w:numId="14">
    <w:abstractNumId w:val="4"/>
  </w:num>
  <w:num w:numId="15">
    <w:abstractNumId w:val="12"/>
  </w:num>
  <w:num w:numId="16">
    <w:abstractNumId w:val="16"/>
  </w:num>
  <w:num w:numId="17">
    <w:abstractNumId w:val="11"/>
  </w:num>
  <w:num w:numId="18">
    <w:abstractNumId w:val="5"/>
  </w:num>
  <w:num w:numId="19">
    <w:abstractNumId w:val="10"/>
  </w:num>
  <w:num w:numId="20">
    <w:abstractNumId w:val="17"/>
  </w:num>
  <w:num w:numId="21">
    <w:abstractNumId w:val="19"/>
  </w:num>
  <w:num w:numId="22">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7D2741"/>
    <w:rsid w:val="000119AC"/>
    <w:rsid w:val="00016713"/>
    <w:rsid w:val="000541FC"/>
    <w:rsid w:val="000A63D1"/>
    <w:rsid w:val="000E27FC"/>
    <w:rsid w:val="00106846"/>
    <w:rsid w:val="00117F53"/>
    <w:rsid w:val="001662E3"/>
    <w:rsid w:val="00191DCB"/>
    <w:rsid w:val="00203710"/>
    <w:rsid w:val="00204546"/>
    <w:rsid w:val="002066C8"/>
    <w:rsid w:val="00224976"/>
    <w:rsid w:val="0022788F"/>
    <w:rsid w:val="00232367"/>
    <w:rsid w:val="0023522B"/>
    <w:rsid w:val="002424CE"/>
    <w:rsid w:val="00260DCD"/>
    <w:rsid w:val="002821F1"/>
    <w:rsid w:val="00296983"/>
    <w:rsid w:val="002A28D8"/>
    <w:rsid w:val="002C024F"/>
    <w:rsid w:val="002C68D5"/>
    <w:rsid w:val="00304ABA"/>
    <w:rsid w:val="00324CF0"/>
    <w:rsid w:val="00337C9F"/>
    <w:rsid w:val="00353CFA"/>
    <w:rsid w:val="0037287A"/>
    <w:rsid w:val="003A0641"/>
    <w:rsid w:val="003C6742"/>
    <w:rsid w:val="003E7795"/>
    <w:rsid w:val="004053D6"/>
    <w:rsid w:val="00410BB8"/>
    <w:rsid w:val="00421AC1"/>
    <w:rsid w:val="00430710"/>
    <w:rsid w:val="004B1B32"/>
    <w:rsid w:val="004D732C"/>
    <w:rsid w:val="004F4508"/>
    <w:rsid w:val="00502330"/>
    <w:rsid w:val="00511656"/>
    <w:rsid w:val="00532302"/>
    <w:rsid w:val="005521C2"/>
    <w:rsid w:val="00567EA1"/>
    <w:rsid w:val="005726F6"/>
    <w:rsid w:val="00596894"/>
    <w:rsid w:val="005D51D4"/>
    <w:rsid w:val="00605BF4"/>
    <w:rsid w:val="00621FF0"/>
    <w:rsid w:val="006374B7"/>
    <w:rsid w:val="0064115F"/>
    <w:rsid w:val="006566B4"/>
    <w:rsid w:val="007126EE"/>
    <w:rsid w:val="007409EC"/>
    <w:rsid w:val="00757D1A"/>
    <w:rsid w:val="007B4BC0"/>
    <w:rsid w:val="007D2741"/>
    <w:rsid w:val="0082298B"/>
    <w:rsid w:val="00836BF7"/>
    <w:rsid w:val="008564A3"/>
    <w:rsid w:val="00864D01"/>
    <w:rsid w:val="0087002F"/>
    <w:rsid w:val="00894B6A"/>
    <w:rsid w:val="008C6D0E"/>
    <w:rsid w:val="008C7E0F"/>
    <w:rsid w:val="00907381"/>
    <w:rsid w:val="00921BCD"/>
    <w:rsid w:val="00946FFE"/>
    <w:rsid w:val="00951F05"/>
    <w:rsid w:val="00980EDF"/>
    <w:rsid w:val="0098231A"/>
    <w:rsid w:val="009A1FC2"/>
    <w:rsid w:val="009A7C63"/>
    <w:rsid w:val="009F488A"/>
    <w:rsid w:val="00AC0D28"/>
    <w:rsid w:val="00AE1A91"/>
    <w:rsid w:val="00AE7054"/>
    <w:rsid w:val="00B35D28"/>
    <w:rsid w:val="00B52B96"/>
    <w:rsid w:val="00B56203"/>
    <w:rsid w:val="00B62DDB"/>
    <w:rsid w:val="00BD7FC7"/>
    <w:rsid w:val="00BE24F0"/>
    <w:rsid w:val="00C452DF"/>
    <w:rsid w:val="00C53237"/>
    <w:rsid w:val="00C54A13"/>
    <w:rsid w:val="00C617C6"/>
    <w:rsid w:val="00C76320"/>
    <w:rsid w:val="00CA5426"/>
    <w:rsid w:val="00CC3324"/>
    <w:rsid w:val="00CE66E2"/>
    <w:rsid w:val="00CF5B10"/>
    <w:rsid w:val="00D03009"/>
    <w:rsid w:val="00D10E2B"/>
    <w:rsid w:val="00D51369"/>
    <w:rsid w:val="00D63061"/>
    <w:rsid w:val="00D902CA"/>
    <w:rsid w:val="00DA062A"/>
    <w:rsid w:val="00DE3FB3"/>
    <w:rsid w:val="00DE4F6A"/>
    <w:rsid w:val="00DE54A6"/>
    <w:rsid w:val="00E00CD6"/>
    <w:rsid w:val="00E052F0"/>
    <w:rsid w:val="00E778C7"/>
    <w:rsid w:val="00E8487A"/>
    <w:rsid w:val="00E84C55"/>
    <w:rsid w:val="00E84D6B"/>
    <w:rsid w:val="00EB0CE3"/>
    <w:rsid w:val="00F138DD"/>
    <w:rsid w:val="00F57E4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3FB3"/>
  </w:style>
  <w:style w:type="paragraph" w:styleId="Heading1">
    <w:name w:val="heading 1"/>
    <w:basedOn w:val="Normal"/>
    <w:next w:val="Normal"/>
    <w:link w:val="Heading1Char"/>
    <w:uiPriority w:val="9"/>
    <w:qFormat/>
    <w:rsid w:val="001662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2497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27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2741"/>
  </w:style>
  <w:style w:type="paragraph" w:styleId="Footer">
    <w:name w:val="footer"/>
    <w:basedOn w:val="Normal"/>
    <w:link w:val="FooterChar"/>
    <w:uiPriority w:val="99"/>
    <w:unhideWhenUsed/>
    <w:rsid w:val="007D27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2741"/>
  </w:style>
  <w:style w:type="paragraph" w:styleId="BalloonText">
    <w:name w:val="Balloon Text"/>
    <w:basedOn w:val="Normal"/>
    <w:link w:val="BalloonTextChar"/>
    <w:uiPriority w:val="99"/>
    <w:semiHidden/>
    <w:unhideWhenUsed/>
    <w:rsid w:val="007D27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2741"/>
    <w:rPr>
      <w:rFonts w:ascii="Tahoma" w:hAnsi="Tahoma" w:cs="Tahoma"/>
      <w:sz w:val="16"/>
      <w:szCs w:val="16"/>
    </w:rPr>
  </w:style>
  <w:style w:type="character" w:customStyle="1" w:styleId="Heading2Char">
    <w:name w:val="Heading 2 Char"/>
    <w:basedOn w:val="DefaultParagraphFont"/>
    <w:link w:val="Heading2"/>
    <w:uiPriority w:val="9"/>
    <w:rsid w:val="00224976"/>
    <w:rPr>
      <w:rFonts w:ascii="Times New Roman" w:eastAsia="Times New Roman" w:hAnsi="Times New Roman" w:cs="Times New Roman"/>
      <w:b/>
      <w:bCs/>
      <w:sz w:val="36"/>
      <w:szCs w:val="36"/>
    </w:rPr>
  </w:style>
  <w:style w:type="paragraph" w:styleId="ListParagraph">
    <w:name w:val="List Paragraph"/>
    <w:basedOn w:val="Normal"/>
    <w:uiPriority w:val="34"/>
    <w:qFormat/>
    <w:rsid w:val="00621FF0"/>
    <w:pPr>
      <w:ind w:left="720"/>
      <w:contextualSpacing/>
    </w:pPr>
  </w:style>
  <w:style w:type="character" w:customStyle="1" w:styleId="Heading1Char">
    <w:name w:val="Heading 1 Char"/>
    <w:basedOn w:val="DefaultParagraphFont"/>
    <w:link w:val="Heading1"/>
    <w:uiPriority w:val="9"/>
    <w:rsid w:val="001662E3"/>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324CF0"/>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6374B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2C68D5"/>
    <w:rPr>
      <w:color w:val="0000FF" w:themeColor="hyperlink"/>
      <w:u w:val="single"/>
    </w:rPr>
  </w:style>
  <w:style w:type="paragraph" w:styleId="Bibliography">
    <w:name w:val="Bibliography"/>
    <w:basedOn w:val="Normal"/>
    <w:next w:val="Normal"/>
    <w:uiPriority w:val="37"/>
    <w:unhideWhenUsed/>
    <w:rsid w:val="002C68D5"/>
  </w:style>
  <w:style w:type="character" w:styleId="Emphasis">
    <w:name w:val="Emphasis"/>
    <w:basedOn w:val="DefaultParagraphFont"/>
    <w:uiPriority w:val="20"/>
    <w:qFormat/>
    <w:rsid w:val="00EB0CE3"/>
    <w:rPr>
      <w:i/>
      <w:iCs/>
    </w:rPr>
  </w:style>
  <w:style w:type="paragraph" w:customStyle="1" w:styleId="text-center">
    <w:name w:val="text-center"/>
    <w:basedOn w:val="Normal"/>
    <w:rsid w:val="00D5136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b-0">
    <w:name w:val="mb-0"/>
    <w:basedOn w:val="Normal"/>
    <w:rsid w:val="00D5136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29321380">
      <w:bodyDiv w:val="1"/>
      <w:marLeft w:val="0"/>
      <w:marRight w:val="0"/>
      <w:marTop w:val="0"/>
      <w:marBottom w:val="0"/>
      <w:divBdr>
        <w:top w:val="none" w:sz="0" w:space="0" w:color="auto"/>
        <w:left w:val="none" w:sz="0" w:space="0" w:color="auto"/>
        <w:bottom w:val="none" w:sz="0" w:space="0" w:color="auto"/>
        <w:right w:val="none" w:sz="0" w:space="0" w:color="auto"/>
      </w:divBdr>
    </w:div>
    <w:div w:id="229266832">
      <w:bodyDiv w:val="1"/>
      <w:marLeft w:val="0"/>
      <w:marRight w:val="0"/>
      <w:marTop w:val="0"/>
      <w:marBottom w:val="0"/>
      <w:divBdr>
        <w:top w:val="none" w:sz="0" w:space="0" w:color="auto"/>
        <w:left w:val="none" w:sz="0" w:space="0" w:color="auto"/>
        <w:bottom w:val="none" w:sz="0" w:space="0" w:color="auto"/>
        <w:right w:val="none" w:sz="0" w:space="0" w:color="auto"/>
      </w:divBdr>
    </w:div>
    <w:div w:id="261183171">
      <w:bodyDiv w:val="1"/>
      <w:marLeft w:val="0"/>
      <w:marRight w:val="0"/>
      <w:marTop w:val="0"/>
      <w:marBottom w:val="0"/>
      <w:divBdr>
        <w:top w:val="none" w:sz="0" w:space="0" w:color="auto"/>
        <w:left w:val="none" w:sz="0" w:space="0" w:color="auto"/>
        <w:bottom w:val="none" w:sz="0" w:space="0" w:color="auto"/>
        <w:right w:val="none" w:sz="0" w:space="0" w:color="auto"/>
      </w:divBdr>
    </w:div>
    <w:div w:id="397830326">
      <w:bodyDiv w:val="1"/>
      <w:marLeft w:val="0"/>
      <w:marRight w:val="0"/>
      <w:marTop w:val="0"/>
      <w:marBottom w:val="0"/>
      <w:divBdr>
        <w:top w:val="none" w:sz="0" w:space="0" w:color="auto"/>
        <w:left w:val="none" w:sz="0" w:space="0" w:color="auto"/>
        <w:bottom w:val="none" w:sz="0" w:space="0" w:color="auto"/>
        <w:right w:val="none" w:sz="0" w:space="0" w:color="auto"/>
      </w:divBdr>
    </w:div>
    <w:div w:id="480586226">
      <w:bodyDiv w:val="1"/>
      <w:marLeft w:val="0"/>
      <w:marRight w:val="0"/>
      <w:marTop w:val="0"/>
      <w:marBottom w:val="0"/>
      <w:divBdr>
        <w:top w:val="none" w:sz="0" w:space="0" w:color="auto"/>
        <w:left w:val="none" w:sz="0" w:space="0" w:color="auto"/>
        <w:bottom w:val="none" w:sz="0" w:space="0" w:color="auto"/>
        <w:right w:val="none" w:sz="0" w:space="0" w:color="auto"/>
      </w:divBdr>
    </w:div>
    <w:div w:id="634681716">
      <w:bodyDiv w:val="1"/>
      <w:marLeft w:val="0"/>
      <w:marRight w:val="0"/>
      <w:marTop w:val="0"/>
      <w:marBottom w:val="0"/>
      <w:divBdr>
        <w:top w:val="none" w:sz="0" w:space="0" w:color="auto"/>
        <w:left w:val="none" w:sz="0" w:space="0" w:color="auto"/>
        <w:bottom w:val="none" w:sz="0" w:space="0" w:color="auto"/>
        <w:right w:val="none" w:sz="0" w:space="0" w:color="auto"/>
      </w:divBdr>
    </w:div>
    <w:div w:id="666056538">
      <w:bodyDiv w:val="1"/>
      <w:marLeft w:val="0"/>
      <w:marRight w:val="0"/>
      <w:marTop w:val="0"/>
      <w:marBottom w:val="0"/>
      <w:divBdr>
        <w:top w:val="none" w:sz="0" w:space="0" w:color="auto"/>
        <w:left w:val="none" w:sz="0" w:space="0" w:color="auto"/>
        <w:bottom w:val="none" w:sz="0" w:space="0" w:color="auto"/>
        <w:right w:val="none" w:sz="0" w:space="0" w:color="auto"/>
      </w:divBdr>
    </w:div>
    <w:div w:id="781875434">
      <w:bodyDiv w:val="1"/>
      <w:marLeft w:val="0"/>
      <w:marRight w:val="0"/>
      <w:marTop w:val="0"/>
      <w:marBottom w:val="0"/>
      <w:divBdr>
        <w:top w:val="none" w:sz="0" w:space="0" w:color="auto"/>
        <w:left w:val="none" w:sz="0" w:space="0" w:color="auto"/>
        <w:bottom w:val="none" w:sz="0" w:space="0" w:color="auto"/>
        <w:right w:val="none" w:sz="0" w:space="0" w:color="auto"/>
      </w:divBdr>
    </w:div>
    <w:div w:id="1207595787">
      <w:bodyDiv w:val="1"/>
      <w:marLeft w:val="0"/>
      <w:marRight w:val="0"/>
      <w:marTop w:val="0"/>
      <w:marBottom w:val="0"/>
      <w:divBdr>
        <w:top w:val="none" w:sz="0" w:space="0" w:color="auto"/>
        <w:left w:val="none" w:sz="0" w:space="0" w:color="auto"/>
        <w:bottom w:val="none" w:sz="0" w:space="0" w:color="auto"/>
        <w:right w:val="none" w:sz="0" w:space="0" w:color="auto"/>
      </w:divBdr>
    </w:div>
    <w:div w:id="1221476141">
      <w:bodyDiv w:val="1"/>
      <w:marLeft w:val="0"/>
      <w:marRight w:val="0"/>
      <w:marTop w:val="0"/>
      <w:marBottom w:val="0"/>
      <w:divBdr>
        <w:top w:val="none" w:sz="0" w:space="0" w:color="auto"/>
        <w:left w:val="none" w:sz="0" w:space="0" w:color="auto"/>
        <w:bottom w:val="none" w:sz="0" w:space="0" w:color="auto"/>
        <w:right w:val="none" w:sz="0" w:space="0" w:color="auto"/>
      </w:divBdr>
    </w:div>
    <w:div w:id="1355108200">
      <w:bodyDiv w:val="1"/>
      <w:marLeft w:val="0"/>
      <w:marRight w:val="0"/>
      <w:marTop w:val="0"/>
      <w:marBottom w:val="0"/>
      <w:divBdr>
        <w:top w:val="none" w:sz="0" w:space="0" w:color="auto"/>
        <w:left w:val="none" w:sz="0" w:space="0" w:color="auto"/>
        <w:bottom w:val="none" w:sz="0" w:space="0" w:color="auto"/>
        <w:right w:val="none" w:sz="0" w:space="0" w:color="auto"/>
      </w:divBdr>
    </w:div>
    <w:div w:id="1634015372">
      <w:bodyDiv w:val="1"/>
      <w:marLeft w:val="0"/>
      <w:marRight w:val="0"/>
      <w:marTop w:val="0"/>
      <w:marBottom w:val="0"/>
      <w:divBdr>
        <w:top w:val="none" w:sz="0" w:space="0" w:color="auto"/>
        <w:left w:val="none" w:sz="0" w:space="0" w:color="auto"/>
        <w:bottom w:val="none" w:sz="0" w:space="0" w:color="auto"/>
        <w:right w:val="none" w:sz="0" w:space="0" w:color="auto"/>
      </w:divBdr>
    </w:div>
    <w:div w:id="1719891280">
      <w:bodyDiv w:val="1"/>
      <w:marLeft w:val="0"/>
      <w:marRight w:val="0"/>
      <w:marTop w:val="0"/>
      <w:marBottom w:val="0"/>
      <w:divBdr>
        <w:top w:val="none" w:sz="0" w:space="0" w:color="auto"/>
        <w:left w:val="none" w:sz="0" w:space="0" w:color="auto"/>
        <w:bottom w:val="none" w:sz="0" w:space="0" w:color="auto"/>
        <w:right w:val="none" w:sz="0" w:space="0" w:color="auto"/>
      </w:divBdr>
    </w:div>
    <w:div w:id="1852597351">
      <w:bodyDiv w:val="1"/>
      <w:marLeft w:val="0"/>
      <w:marRight w:val="0"/>
      <w:marTop w:val="0"/>
      <w:marBottom w:val="0"/>
      <w:divBdr>
        <w:top w:val="none" w:sz="0" w:space="0" w:color="auto"/>
        <w:left w:val="none" w:sz="0" w:space="0" w:color="auto"/>
        <w:bottom w:val="none" w:sz="0" w:space="0" w:color="auto"/>
        <w:right w:val="none" w:sz="0" w:space="0" w:color="auto"/>
      </w:divBdr>
    </w:div>
    <w:div w:id="207527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keting91.com/swot-analysis-of-colgat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rketing91.com/marketing-mix-of-colgat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embapro.com/frontpage/pestelcase/11912-toothbrush-colgate"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andyuva.in/2019/08/marketing-strategies-of-colgate.html" TargetMode="External"/><Relationship Id="rId5" Type="http://schemas.openxmlformats.org/officeDocument/2006/relationships/webSettings" Target="webSettings.xml"/><Relationship Id="rId15" Type="http://schemas.openxmlformats.org/officeDocument/2006/relationships/hyperlink" Target="https://www.essay48.com/term-paper/12781-Colgate-Palmolive-Porter-Five-Forces" TargetMode="External"/><Relationship Id="rId10" Type="http://schemas.openxmlformats.org/officeDocument/2006/relationships/hyperlink" Target="http://www.academia.edu/7882830/Market_segmentation_by_colgat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annica.com/topic/Colgate-Palmolive-Company.%20Accessed%2030%20April%202021" TargetMode="External"/><Relationship Id="rId14" Type="http://schemas.openxmlformats.org/officeDocument/2006/relationships/hyperlink" Target="https://mpk732t22016clusterb.wordpress.com/2016/08/08/giving-the-world-reason-to-smile-sustainability-at-colgat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6B7ACD0030F4899B1FF206A17FC2B50"/>
        <w:category>
          <w:name w:val="General"/>
          <w:gallery w:val="placeholder"/>
        </w:category>
        <w:types>
          <w:type w:val="bbPlcHdr"/>
        </w:types>
        <w:behaviors>
          <w:behavior w:val="content"/>
        </w:behaviors>
        <w:guid w:val="{DFB02CE4-6EDB-4710-8FCF-E90AF4C81AD9}"/>
      </w:docPartPr>
      <w:docPartBody>
        <w:p w:rsidR="00541ED2" w:rsidRDefault="000326E4" w:rsidP="000326E4">
          <w:pPr>
            <w:pStyle w:val="26B7ACD0030F4899B1FF206A17FC2B50"/>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326E4"/>
    <w:rsid w:val="000326E4"/>
    <w:rsid w:val="002A5488"/>
    <w:rsid w:val="004278D2"/>
    <w:rsid w:val="00541ED2"/>
    <w:rsid w:val="00BB65C7"/>
    <w:rsid w:val="00BE42E3"/>
    <w:rsid w:val="00C46823"/>
    <w:rsid w:val="00C84BD0"/>
    <w:rsid w:val="00D272DD"/>
    <w:rsid w:val="00D66BB8"/>
    <w:rsid w:val="00E5171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1ED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B7ACD0030F4899B1FF206A17FC2B50">
    <w:name w:val="26B7ACD0030F4899B1FF206A17FC2B50"/>
    <w:rsid w:val="000326E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F98879-5903-4DA7-B4FD-A07251977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5528</Words>
  <Characters>31513</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LCMB7006 INTERNATIONAL MARKETING</vt:lpstr>
    </vt:vector>
  </TitlesOfParts>
  <Company/>
  <LinksUpToDate>false</LinksUpToDate>
  <CharactersWithSpaces>36968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LCMB7006 INTERNATIONAL MARKETING</dc:title>
  <dc:creator>hp</dc:creator>
  <cp:lastModifiedBy>hp</cp:lastModifiedBy>
  <cp:revision>2</cp:revision>
  <dcterms:created xsi:type="dcterms:W3CDTF">2021-04-30T14:21:00Z</dcterms:created>
  <dcterms:modified xsi:type="dcterms:W3CDTF">2021-04-30T14:21:00Z</dcterms:modified>
</cp:coreProperties>
</file>