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activeX/activeX1.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6"/>
          <w:szCs w:val="72"/>
          <w:lang w:val="en-GB"/>
        </w:rPr>
        <w:id w:val="157265032"/>
        <w:docPartObj>
          <w:docPartGallery w:val="Cover Pages"/>
          <w:docPartUnique/>
        </w:docPartObj>
      </w:sdtPr>
      <w:sdtEndPr>
        <w:rPr>
          <w:rFonts w:asciiTheme="minorHAnsi" w:eastAsiaTheme="minorHAnsi" w:hAnsiTheme="minorHAnsi" w:cstheme="minorBidi"/>
          <w:sz w:val="22"/>
          <w:szCs w:val="22"/>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tblPr>
          <w:tblGrid>
            <w:gridCol w:w="3401"/>
            <w:gridCol w:w="3361"/>
            <w:gridCol w:w="2696"/>
          </w:tblGrid>
          <w:tr w:rsidR="0084460C">
            <w:sdt>
              <w:sdtPr>
                <w:rPr>
                  <w:rFonts w:asciiTheme="majorHAnsi" w:eastAsiaTheme="majorEastAsia" w:hAnsiTheme="majorHAnsi" w:cstheme="majorBidi"/>
                  <w:sz w:val="76"/>
                  <w:szCs w:val="72"/>
                  <w:lang w:val="en-GB"/>
                </w:rPr>
                <w:alias w:val="Title"/>
                <w:id w:val="276713177"/>
                <w:dataBinding w:prefixMappings="xmlns:ns0='http://schemas.openxmlformats.org/package/2006/metadata/core-properties' xmlns:ns1='http://purl.org/dc/elements/1.1/'" w:xpath="/ns0:coreProperties[1]/ns1:title[1]" w:storeItemID="{6C3C8BC8-F283-45AE-878A-BAB7291924A1}"/>
                <w:text/>
              </w:sdtPr>
              <w:sdtEndPr>
                <w:rPr>
                  <w:rFonts w:asciiTheme="minorHAnsi" w:eastAsiaTheme="minorEastAsia" w:hAnsiTheme="minorHAnsi" w:cstheme="minorBidi"/>
                  <w:b/>
                  <w:sz w:val="40"/>
                  <w:szCs w:val="40"/>
                  <w:lang w:val="en-US"/>
                </w:rPr>
              </w:sdtEndPr>
              <w:sdtContent>
                <w:tc>
                  <w:tcPr>
                    <w:tcW w:w="3525" w:type="dxa"/>
                    <w:tcBorders>
                      <w:bottom w:val="single" w:sz="18" w:space="0" w:color="808080" w:themeColor="background1" w:themeShade="80"/>
                      <w:right w:val="single" w:sz="18" w:space="0" w:color="808080" w:themeColor="background1" w:themeShade="80"/>
                    </w:tcBorders>
                    <w:vAlign w:val="center"/>
                  </w:tcPr>
                  <w:p w:rsidR="0084460C" w:rsidRDefault="00697FC0" w:rsidP="00697FC0">
                    <w:pPr>
                      <w:pStyle w:val="NoSpacing"/>
                      <w:jc w:val="center"/>
                      <w:rPr>
                        <w:rFonts w:asciiTheme="majorHAnsi" w:eastAsiaTheme="majorEastAsia" w:hAnsiTheme="majorHAnsi" w:cstheme="majorBidi"/>
                        <w:sz w:val="76"/>
                        <w:szCs w:val="72"/>
                      </w:rPr>
                    </w:pPr>
                    <w:r>
                      <w:rPr>
                        <w:b/>
                        <w:sz w:val="40"/>
                        <w:szCs w:val="40"/>
                        <w:lang w:val="en-GB"/>
                      </w:rPr>
                      <w:t>A Critical Evaluation of The Role of Digital Innovation in Professional P</w:t>
                    </w:r>
                    <w:r w:rsidR="0084460C" w:rsidRPr="0084460C">
                      <w:rPr>
                        <w:b/>
                        <w:sz w:val="40"/>
                        <w:szCs w:val="40"/>
                        <w:lang w:val="en-GB"/>
                      </w:rPr>
                      <w:t>ractice</w:t>
                    </w:r>
                  </w:p>
                </w:tc>
              </w:sdtContent>
            </w:sdt>
            <w:tc>
              <w:tcPr>
                <w:tcW w:w="6267"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dataBinding w:prefixMappings="xmlns:ns0='http://schemas.microsoft.com/office/2006/coverPageProps'" w:xpath="/ns0:CoverPageProperties[1]/ns0:PublishDate[1]" w:storeItemID="{55AF091B-3C7A-41E3-B477-F2FDAA23CFDA}"/>
                  <w:date w:fullDate="2024-02-16T00:00:00Z">
                    <w:dateFormat w:val="MMMM d"/>
                    <w:lid w:val="en-US"/>
                    <w:storeMappedDataAs w:val="dateTime"/>
                    <w:calendar w:val="gregorian"/>
                  </w:date>
                </w:sdtPr>
                <w:sdtContent>
                  <w:p w:rsidR="0084460C" w:rsidRDefault="0008426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February 1</w:t>
                    </w:r>
                    <w:r w:rsidR="008D2A0E">
                      <w:rPr>
                        <w:rFonts w:asciiTheme="majorHAnsi" w:eastAsiaTheme="majorEastAsia" w:hAnsiTheme="majorHAnsi" w:cstheme="majorBidi"/>
                        <w:sz w:val="36"/>
                        <w:szCs w:val="36"/>
                      </w:rPr>
                      <w:t>6</w:t>
                    </w:r>
                  </w:p>
                </w:sdtContent>
              </w:sdt>
              <w:sdt>
                <w:sdtPr>
                  <w:rPr>
                    <w:color w:val="4F81BD" w:themeColor="accent1"/>
                    <w:sz w:val="200"/>
                    <w:szCs w:val="200"/>
                  </w:rPr>
                  <w:alias w:val="Year"/>
                  <w:id w:val="276713170"/>
                  <w:dataBinding w:prefixMappings="xmlns:ns0='http://schemas.microsoft.com/office/2006/coverPageProps'" w:xpath="/ns0:CoverPageProperties[1]/ns0:PublishDate[1]" w:storeItemID="{55AF091B-3C7A-41E3-B477-F2FDAA23CFDA}"/>
                  <w:date w:fullDate="2024-02-16T00:00:00Z">
                    <w:dateFormat w:val="yyyy"/>
                    <w:lid w:val="en-US"/>
                    <w:storeMappedDataAs w:val="dateTime"/>
                    <w:calendar w:val="gregorian"/>
                  </w:date>
                </w:sdtPr>
                <w:sdtContent>
                  <w:p w:rsidR="0084460C" w:rsidRDefault="0084460C" w:rsidP="0084460C">
                    <w:pPr>
                      <w:pStyle w:val="NoSpacing"/>
                      <w:rPr>
                        <w:color w:val="4F81BD" w:themeColor="accent1"/>
                        <w:sz w:val="200"/>
                        <w:szCs w:val="200"/>
                      </w:rPr>
                    </w:pPr>
                    <w:r>
                      <w:rPr>
                        <w:color w:val="4F81BD" w:themeColor="accent1"/>
                        <w:sz w:val="200"/>
                        <w:szCs w:val="200"/>
                      </w:rPr>
                      <w:t>2024</w:t>
                    </w:r>
                  </w:p>
                </w:sdtContent>
              </w:sdt>
            </w:tc>
          </w:tr>
          <w:tr w:rsidR="0084460C">
            <w:sdt>
              <w:sdtPr>
                <w:alias w:val="Abstract"/>
                <w:id w:val="276713183"/>
                <w:dataBinding w:prefixMappings="xmlns:ns0='http://schemas.microsoft.com/office/2006/coverPageProps'" w:xpath="/ns0:CoverPageProperties[1]/ns0:Abstract[1]" w:storeItemID="{55AF091B-3C7A-41E3-B477-F2FDAA23CFDA}"/>
                <w:text/>
              </w:sdtPr>
              <w:sdtContent>
                <w:tc>
                  <w:tcPr>
                    <w:tcW w:w="7054" w:type="dxa"/>
                    <w:gridSpan w:val="2"/>
                    <w:tcBorders>
                      <w:top w:val="single" w:sz="18" w:space="0" w:color="808080" w:themeColor="background1" w:themeShade="80"/>
                    </w:tcBorders>
                    <w:vAlign w:val="center"/>
                  </w:tcPr>
                  <w:p w:rsidR="0084460C" w:rsidRDefault="00697FC0" w:rsidP="00697FC0">
                    <w:pPr>
                      <w:pStyle w:val="NoSpacing"/>
                    </w:pPr>
                    <w:r w:rsidRPr="0084460C">
                      <w:t xml:space="preserve">This report is written as </w:t>
                    </w:r>
                    <w:r w:rsidR="00BF74D2">
                      <w:t xml:space="preserve">an </w:t>
                    </w:r>
                    <w:r w:rsidRPr="0084460C">
                      <w:t>assessment to show</w:t>
                    </w:r>
                    <w:r w:rsidR="00BF74D2">
                      <w:t xml:space="preserve"> an</w:t>
                    </w:r>
                    <w:r w:rsidRPr="0084460C">
                      <w:t xml:space="preserve"> understanding of the module </w:t>
                    </w:r>
                    <w:r>
                      <w:t xml:space="preserve">by </w:t>
                    </w:r>
                    <w:r w:rsidRPr="00E360DD">
                      <w:t>learning theories related to digital innovation and pedagogy</w:t>
                    </w:r>
                    <w:r>
                      <w:t xml:space="preserve"> and </w:t>
                    </w:r>
                    <w:r w:rsidR="00BF74D2">
                      <w:t xml:space="preserve">the </w:t>
                    </w:r>
                    <w:r w:rsidRPr="0084460C">
                      <w:t>ability of using digital teaching tools professionally and effectively.</w:t>
                    </w:r>
                    <w:r>
                      <w:t xml:space="preserve"> Implementation and Results are discussed throughout the report and evidence of its use can be found in appendices. </w:t>
                    </w:r>
                  </w:p>
                </w:tc>
              </w:sdtContent>
            </w:sdt>
            <w:sdt>
              <w:sdtPr>
                <w:alias w:val="Subtitle"/>
                <w:id w:val="276713189"/>
                <w:dataBinding w:prefixMappings="xmlns:ns0='http://schemas.openxmlformats.org/package/2006/metadata/core-properties' xmlns:ns1='http://purl.org/dc/elements/1.1/'" w:xpath="/ns0:coreProperties[1]/ns1:subject[1]" w:storeItemID="{6C3C8BC8-F283-45AE-878A-BAB7291924A1}"/>
                <w:text/>
              </w:sdtPr>
              <w:sdtContent>
                <w:tc>
                  <w:tcPr>
                    <w:tcW w:w="2738" w:type="dxa"/>
                    <w:tcBorders>
                      <w:top w:val="single" w:sz="18" w:space="0" w:color="808080" w:themeColor="background1" w:themeShade="80"/>
                    </w:tcBorders>
                    <w:vAlign w:val="center"/>
                  </w:tcPr>
                  <w:p w:rsidR="0084460C" w:rsidRDefault="0084460C">
                    <w:pPr>
                      <w:pStyle w:val="NoSpacing"/>
                      <w:rPr>
                        <w:rFonts w:asciiTheme="majorHAnsi" w:eastAsiaTheme="majorEastAsia" w:hAnsiTheme="majorHAnsi" w:cstheme="majorBidi"/>
                        <w:sz w:val="36"/>
                        <w:szCs w:val="36"/>
                      </w:rPr>
                    </w:pPr>
                    <w:r w:rsidRPr="0084460C">
                      <w:t>Professional Graduate Certificate in Education (PCET) ECPT6006</w:t>
                    </w:r>
                  </w:p>
                </w:tc>
              </w:sdtContent>
            </w:sdt>
          </w:tr>
        </w:tbl>
        <w:p w:rsidR="0084460C" w:rsidRDefault="0084460C"/>
        <w:p w:rsidR="0084460C" w:rsidRDefault="0084460C">
          <w:pPr>
            <w:rPr>
              <w:rFonts w:asciiTheme="majorHAnsi" w:eastAsiaTheme="majorEastAsia" w:hAnsiTheme="majorHAnsi" w:cstheme="majorBidi"/>
              <w:b/>
              <w:bCs/>
              <w:color w:val="365F91" w:themeColor="accent1" w:themeShade="BF"/>
              <w:sz w:val="28"/>
              <w:szCs w:val="28"/>
            </w:rPr>
          </w:pPr>
          <w:r>
            <w:br w:type="page"/>
          </w:r>
        </w:p>
      </w:sdtContent>
    </w:sdt>
    <w:p w:rsidR="00834E63" w:rsidRDefault="001E366B" w:rsidP="001E366B">
      <w:pPr>
        <w:pStyle w:val="Heading1"/>
        <w:numPr>
          <w:ilvl w:val="1"/>
          <w:numId w:val="1"/>
        </w:numPr>
      </w:pPr>
      <w:r>
        <w:lastRenderedPageBreak/>
        <w:t>Executive Summary</w:t>
      </w:r>
    </w:p>
    <w:p w:rsidR="00356D5D" w:rsidRPr="00356D5D" w:rsidRDefault="00356D5D" w:rsidP="00356D5D"/>
    <w:p w:rsidR="00834E63" w:rsidRDefault="004942AB" w:rsidP="00834E63">
      <w:pPr>
        <w:rPr>
          <w:rFonts w:asciiTheme="majorHAnsi" w:eastAsiaTheme="majorEastAsia" w:hAnsiTheme="majorHAnsi" w:cstheme="majorBidi"/>
          <w:color w:val="365F91" w:themeColor="accent1" w:themeShade="BF"/>
          <w:sz w:val="28"/>
          <w:szCs w:val="28"/>
        </w:rPr>
      </w:pPr>
      <w:r w:rsidRPr="004942AB">
        <w:t xml:space="preserve">This report aims to investigate the efficacy of digital tools in facilitating meaningful learning experiences. By reviewing literature on theoretical perspectives, course design, and assessment, a comprehensive understanding of meaningful learning is provided. An innovative learning framework is outlined to illustrate how digital tools can enhance the learning process, particularly within the context of technology-based tasks. This framework defines meaningful learning as an active, constructive, collaborative, authentic, and goal-directed process of knowledge construction. The report further delves into the pedagogical benefits of digital tools and the technical competencies required by teacher educators to support student-teachers effectively. Ultimately, the report concludes with an </w:t>
      </w:r>
      <w:hyperlink w:anchor="_2.4_Evaluation_and" w:history="1">
        <w:r w:rsidRPr="00356D5D">
          <w:rPr>
            <w:rStyle w:val="Hyperlink"/>
          </w:rPr>
          <w:t>evaluation</w:t>
        </w:r>
      </w:hyperlink>
      <w:r w:rsidRPr="004942AB">
        <w:t xml:space="preserve"> and </w:t>
      </w:r>
      <w:hyperlink w:anchor="_Action_Plan" w:history="1">
        <w:r w:rsidRPr="00356D5D">
          <w:rPr>
            <w:rStyle w:val="Hyperlink"/>
          </w:rPr>
          <w:t>action plan</w:t>
        </w:r>
      </w:hyperlink>
      <w:r w:rsidRPr="004942AB">
        <w:t xml:space="preserve"> to underscore the progression and sustainability of meaningful learning practices.</w:t>
      </w:r>
      <w:r w:rsidR="00834E63">
        <w:br w:type="page"/>
      </w:r>
    </w:p>
    <w:p w:rsidR="00834E63" w:rsidRDefault="00685ACA" w:rsidP="00EC1192">
      <w:pPr>
        <w:pStyle w:val="Heading1"/>
      </w:pPr>
      <w:r>
        <w:lastRenderedPageBreak/>
        <w:t>2.0</w:t>
      </w:r>
      <w:r>
        <w:tab/>
        <w:t>I</w:t>
      </w:r>
      <w:r w:rsidR="001E366B">
        <w:t>ntroduction</w:t>
      </w:r>
    </w:p>
    <w:p w:rsidR="009F56EE" w:rsidRPr="00EC1192" w:rsidRDefault="000E70A5" w:rsidP="00EC1192">
      <w:pPr>
        <w:spacing w:line="360" w:lineRule="auto"/>
        <w:jc w:val="both"/>
        <w:rPr>
          <w:sz w:val="24"/>
          <w:szCs w:val="24"/>
        </w:rPr>
      </w:pPr>
      <w:r w:rsidRPr="00EC1192">
        <w:rPr>
          <w:sz w:val="24"/>
          <w:szCs w:val="24"/>
        </w:rPr>
        <w:t>Digital innovation has significantly transformed the education sector, impacting various a</w:t>
      </w:r>
      <w:r w:rsidR="00685ACA">
        <w:rPr>
          <w:sz w:val="24"/>
          <w:szCs w:val="24"/>
        </w:rPr>
        <w:t>spects of professional practice</w:t>
      </w:r>
      <w:r w:rsidR="009F56EE" w:rsidRPr="00EC1192">
        <w:rPr>
          <w:sz w:val="24"/>
          <w:szCs w:val="24"/>
        </w:rPr>
        <w:t xml:space="preserve"> (Haleem et al., 2022)</w:t>
      </w:r>
      <w:r w:rsidRPr="00EC1192">
        <w:rPr>
          <w:sz w:val="24"/>
          <w:szCs w:val="24"/>
        </w:rPr>
        <w:t xml:space="preserve"> </w:t>
      </w:r>
      <w:r w:rsidR="009F56EE" w:rsidRPr="00EC1192">
        <w:rPr>
          <w:sz w:val="24"/>
          <w:szCs w:val="24"/>
        </w:rPr>
        <w:t>such as</w:t>
      </w:r>
      <w:r w:rsidR="00685ACA">
        <w:rPr>
          <w:sz w:val="24"/>
          <w:szCs w:val="24"/>
        </w:rPr>
        <w:t>:</w:t>
      </w:r>
      <w:r w:rsidR="009F56EE" w:rsidRPr="00EC1192">
        <w:rPr>
          <w:sz w:val="24"/>
          <w:szCs w:val="24"/>
        </w:rPr>
        <w:t xml:space="preserve"> </w:t>
      </w:r>
    </w:p>
    <w:p w:rsidR="000E70A5" w:rsidRPr="00EC1192" w:rsidRDefault="00BF74D2" w:rsidP="00EC1192">
      <w:pPr>
        <w:pStyle w:val="ListParagraph"/>
        <w:numPr>
          <w:ilvl w:val="0"/>
          <w:numId w:val="21"/>
        </w:numPr>
        <w:spacing w:line="360" w:lineRule="auto"/>
        <w:jc w:val="both"/>
        <w:rPr>
          <w:sz w:val="24"/>
          <w:szCs w:val="24"/>
        </w:rPr>
      </w:pPr>
      <w:r>
        <w:rPr>
          <w:sz w:val="24"/>
          <w:szCs w:val="24"/>
        </w:rPr>
        <w:t>P</w:t>
      </w:r>
      <w:r w:rsidR="009F56EE" w:rsidRPr="00EC1192">
        <w:rPr>
          <w:sz w:val="24"/>
          <w:szCs w:val="24"/>
        </w:rPr>
        <w:t>ersonalized learning</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Blended learning</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Distance learning</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Collaboration and communication</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Data-driven decision-making</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Professional development</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Accessibility and inclusivity</w:t>
      </w:r>
    </w:p>
    <w:p w:rsidR="000E70A5" w:rsidRPr="00EC1192" w:rsidRDefault="00194C44" w:rsidP="00EC1192">
      <w:pPr>
        <w:spacing w:line="360" w:lineRule="auto"/>
        <w:jc w:val="both"/>
        <w:rPr>
          <w:sz w:val="24"/>
          <w:szCs w:val="24"/>
        </w:rPr>
      </w:pPr>
      <w:r>
        <w:rPr>
          <w:sz w:val="24"/>
          <w:szCs w:val="24"/>
        </w:rPr>
        <w:t>Teacher</w:t>
      </w:r>
      <w:r w:rsidR="000E70A5" w:rsidRPr="00EC1192">
        <w:rPr>
          <w:sz w:val="24"/>
          <w:szCs w:val="24"/>
        </w:rPr>
        <w:t>s who embrace digital technologies are better equipped to create engaging, effective, and inclusive learning environments that meet the diverse needs of students in the digital age.</w:t>
      </w:r>
    </w:p>
    <w:p w:rsidR="00EC1192" w:rsidRDefault="000B4ED9" w:rsidP="00EC1192">
      <w:pPr>
        <w:spacing w:line="360" w:lineRule="auto"/>
        <w:jc w:val="both"/>
        <w:rPr>
          <w:sz w:val="24"/>
          <w:szCs w:val="24"/>
        </w:rPr>
      </w:pPr>
      <w:r w:rsidRPr="00EC1192">
        <w:rPr>
          <w:sz w:val="24"/>
          <w:szCs w:val="24"/>
        </w:rPr>
        <w:t>Digital competence in teaching varies based on the defining entity. For instance, the European Community's</w:t>
      </w:r>
      <w:r w:rsidR="00685ACA">
        <w:rPr>
          <w:sz w:val="24"/>
          <w:szCs w:val="24"/>
        </w:rPr>
        <w:t xml:space="preserve"> </w:t>
      </w:r>
      <w:r w:rsidRPr="00EC1192">
        <w:rPr>
          <w:sz w:val="24"/>
          <w:szCs w:val="24"/>
        </w:rPr>
        <w:t>DigComp 2.0 project outlines 21 competencies categorized into five</w:t>
      </w:r>
    </w:p>
    <w:p w:rsidR="00EC1192" w:rsidRDefault="000B4ED9" w:rsidP="00EC1192">
      <w:pPr>
        <w:spacing w:line="360" w:lineRule="auto"/>
        <w:jc w:val="both"/>
        <w:rPr>
          <w:sz w:val="24"/>
          <w:szCs w:val="24"/>
        </w:rPr>
      </w:pPr>
      <w:r w:rsidRPr="00EC1192">
        <w:rPr>
          <w:sz w:val="24"/>
          <w:szCs w:val="24"/>
        </w:rPr>
        <w:t>dimensions.</w:t>
      </w:r>
    </w:p>
    <w:p w:rsidR="005E6ACB" w:rsidRDefault="0070398C" w:rsidP="00084266">
      <w:pPr>
        <w:jc w:val="center"/>
        <w:rPr>
          <w:sz w:val="16"/>
          <w:szCs w:val="16"/>
        </w:rPr>
      </w:pPr>
      <w:r w:rsidRPr="0070398C">
        <w:rPr>
          <w:noProof/>
          <w:sz w:val="20"/>
          <w:szCs w:val="20"/>
          <w:lang w:eastAsia="en-GB"/>
        </w:rPr>
        <w:drawing>
          <wp:inline distT="0" distB="0" distL="0" distR="0">
            <wp:extent cx="3815971" cy="1972102"/>
            <wp:effectExtent l="19050" t="0" r="0" b="0"/>
            <wp:docPr id="1" name="Picture 2" descr="2024-01-15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1-15 (2).png"/>
                    <pic:cNvPicPr/>
                  </pic:nvPicPr>
                  <pic:blipFill>
                    <a:blip r:embed="rId9" cstate="print"/>
                    <a:stretch>
                      <a:fillRect/>
                    </a:stretch>
                  </pic:blipFill>
                  <pic:spPr>
                    <a:xfrm>
                      <a:off x="0" y="0"/>
                      <a:ext cx="3820077" cy="1974224"/>
                    </a:xfrm>
                    <a:prstGeom prst="rect">
                      <a:avLst/>
                    </a:prstGeom>
                  </pic:spPr>
                </pic:pic>
              </a:graphicData>
            </a:graphic>
          </wp:inline>
        </w:drawing>
      </w:r>
      <w:r w:rsidR="005E6ACB" w:rsidRPr="00353DF1">
        <w:rPr>
          <w:sz w:val="16"/>
          <w:szCs w:val="16"/>
        </w:rPr>
        <w:t>(DigComp, 2022)</w:t>
      </w:r>
    </w:p>
    <w:p w:rsidR="005E73A1" w:rsidRDefault="00233C67" w:rsidP="00593CA5">
      <w:pPr>
        <w:jc w:val="both"/>
      </w:pPr>
      <w:r w:rsidRPr="00EC1192">
        <w:rPr>
          <w:sz w:val="24"/>
          <w:szCs w:val="24"/>
        </w:rPr>
        <w:lastRenderedPageBreak/>
        <w:t>On the other hand t</w:t>
      </w:r>
      <w:r w:rsidR="000B4ED9" w:rsidRPr="00EC1192">
        <w:rPr>
          <w:sz w:val="24"/>
          <w:szCs w:val="24"/>
        </w:rPr>
        <w:t>he UNESCO competency framework includes dimensions related to Digital Teaching Competence</w:t>
      </w:r>
      <w:r w:rsidR="000B4ED9" w:rsidRPr="000B4ED9">
        <w:rPr>
          <w:sz w:val="20"/>
          <w:szCs w:val="20"/>
        </w:rPr>
        <w:t xml:space="preserve"> (DTC). </w:t>
      </w:r>
      <w:r w:rsidR="005E73A1">
        <w:rPr>
          <w:noProof/>
          <w:sz w:val="20"/>
          <w:szCs w:val="20"/>
          <w:lang w:eastAsia="en-GB"/>
        </w:rPr>
        <w:drawing>
          <wp:inline distT="0" distB="0" distL="0" distR="0">
            <wp:extent cx="4926842" cy="2865209"/>
            <wp:effectExtent l="19050" t="0" r="7108" b="0"/>
            <wp:docPr id="6" name="Picture 5" descr="2024-02-11.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1. 1.png"/>
                    <pic:cNvPicPr/>
                  </pic:nvPicPr>
                  <pic:blipFill>
                    <a:blip r:embed="rId10" cstate="print"/>
                    <a:stretch>
                      <a:fillRect/>
                    </a:stretch>
                  </pic:blipFill>
                  <pic:spPr>
                    <a:xfrm>
                      <a:off x="0" y="0"/>
                      <a:ext cx="4933038" cy="2868812"/>
                    </a:xfrm>
                    <a:prstGeom prst="rect">
                      <a:avLst/>
                    </a:prstGeom>
                  </pic:spPr>
                </pic:pic>
              </a:graphicData>
            </a:graphic>
          </wp:inline>
        </w:drawing>
      </w:r>
      <w:r w:rsidR="005E6ACB">
        <w:t>(Unesco)</w:t>
      </w:r>
    </w:p>
    <w:p w:rsidR="00C362AD" w:rsidRPr="00EC1192" w:rsidRDefault="00EC1192" w:rsidP="00EC1192">
      <w:pPr>
        <w:spacing w:line="360" w:lineRule="auto"/>
        <w:jc w:val="both"/>
        <w:rPr>
          <w:sz w:val="24"/>
          <w:szCs w:val="24"/>
        </w:rPr>
      </w:pPr>
      <w:r>
        <w:rPr>
          <w:sz w:val="24"/>
          <w:szCs w:val="24"/>
        </w:rPr>
        <w:t xml:space="preserve">Both frameworks for </w:t>
      </w:r>
      <w:r w:rsidR="00C362AD" w:rsidRPr="00EC1192">
        <w:rPr>
          <w:sz w:val="24"/>
          <w:szCs w:val="24"/>
        </w:rPr>
        <w:t>digital literacy stress the significance of essential competencies across diverse cultural and educational settings. While lacking specific indicators for measuring competency development, they promote digital literacy skills globally. Challenges may arise in implementing these frameworks in regions with limited technology access. Additionally, these frameworks may struggle to keep pace with evolving technology, necessitating updates to ensure continued relevance.</w:t>
      </w:r>
    </w:p>
    <w:p w:rsidR="00C362AD" w:rsidRPr="00EC1192" w:rsidRDefault="00C362AD" w:rsidP="00EC1192">
      <w:pPr>
        <w:spacing w:line="360" w:lineRule="auto"/>
        <w:jc w:val="both"/>
        <w:rPr>
          <w:sz w:val="24"/>
          <w:szCs w:val="24"/>
        </w:rPr>
      </w:pPr>
      <w:r w:rsidRPr="00EC1192">
        <w:rPr>
          <w:sz w:val="24"/>
          <w:szCs w:val="24"/>
        </w:rPr>
        <w:t>Moreover, digital innovation in professional practice and education involves leveraging technology for enhanced efficiency and effectiveness. Educators are utilizing tools like virtual reality and data analytics to create personalized learning experiences. Collaboration and communication among students and teachers worldwide are facilitated through online platforms, fostering essential skills.</w:t>
      </w:r>
    </w:p>
    <w:p w:rsidR="00C362AD" w:rsidRPr="00EC1192" w:rsidRDefault="00C362AD" w:rsidP="00EC1192">
      <w:pPr>
        <w:spacing w:line="360" w:lineRule="auto"/>
        <w:jc w:val="both"/>
        <w:rPr>
          <w:sz w:val="24"/>
          <w:szCs w:val="24"/>
        </w:rPr>
      </w:pPr>
      <w:r w:rsidRPr="00EC1192">
        <w:rPr>
          <w:sz w:val="24"/>
          <w:szCs w:val="24"/>
        </w:rPr>
        <w:t>Overall, digital innovation has the potential to significantly improve teaching practices and student outcomes by blending pedagogy with technology (Fullan, 2013).</w:t>
      </w:r>
    </w:p>
    <w:p w:rsidR="00C362AD" w:rsidRDefault="00C362AD" w:rsidP="00593CA5">
      <w:pPr>
        <w:rPr>
          <w:sz w:val="24"/>
          <w:szCs w:val="24"/>
        </w:rPr>
      </w:pPr>
    </w:p>
    <w:p w:rsidR="00C362AD" w:rsidRDefault="00C362AD" w:rsidP="00593CA5">
      <w:pPr>
        <w:rPr>
          <w:sz w:val="20"/>
          <w:szCs w:val="20"/>
        </w:rPr>
      </w:pPr>
    </w:p>
    <w:p w:rsidR="000B4ED9" w:rsidRDefault="003603BF" w:rsidP="0002135F">
      <w:pPr>
        <w:jc w:val="right"/>
      </w:pPr>
      <w:r w:rsidRPr="003603BF">
        <w:rPr>
          <w:noProof/>
          <w:lang w:eastAsia="en-GB"/>
        </w:rPr>
        <w:lastRenderedPageBreak/>
        <w:drawing>
          <wp:inline distT="0" distB="0" distL="0" distR="0">
            <wp:extent cx="5029399" cy="2081284"/>
            <wp:effectExtent l="19050" t="0" r="0" b="0"/>
            <wp:docPr id="5" name="Picture 3" descr="2024-01-18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1-18 (1).png"/>
                    <pic:cNvPicPr/>
                  </pic:nvPicPr>
                  <pic:blipFill>
                    <a:blip r:embed="rId11" cstate="print"/>
                    <a:stretch>
                      <a:fillRect/>
                    </a:stretch>
                  </pic:blipFill>
                  <pic:spPr>
                    <a:xfrm>
                      <a:off x="0" y="0"/>
                      <a:ext cx="5034161" cy="2083254"/>
                    </a:xfrm>
                    <a:prstGeom prst="rect">
                      <a:avLst/>
                    </a:prstGeom>
                  </pic:spPr>
                </pic:pic>
              </a:graphicData>
            </a:graphic>
          </wp:inline>
        </w:drawing>
      </w:r>
      <w:r w:rsidR="0002135F" w:rsidRPr="0002135F">
        <w:t xml:space="preserve"> </w:t>
      </w:r>
    </w:p>
    <w:p w:rsidR="00BE547F" w:rsidRDefault="0002135F" w:rsidP="0002135F">
      <w:pPr>
        <w:jc w:val="right"/>
      </w:pPr>
      <w:r>
        <w:t>(Sharma, 2023)</w:t>
      </w:r>
    </w:p>
    <w:p w:rsidR="00BE547F" w:rsidRDefault="00BE547F">
      <w:r>
        <w:br w:type="page"/>
      </w:r>
    </w:p>
    <w:p w:rsidR="00834E63" w:rsidRDefault="001E366B" w:rsidP="001E366B">
      <w:pPr>
        <w:pStyle w:val="Heading1"/>
        <w:ind w:left="720"/>
      </w:pPr>
      <w:r>
        <w:lastRenderedPageBreak/>
        <w:t>2.1</w:t>
      </w:r>
      <w:r>
        <w:tab/>
        <w:t>The role of creativity and Digital Innovation</w:t>
      </w:r>
    </w:p>
    <w:p w:rsidR="00BE547F" w:rsidRDefault="0034398F" w:rsidP="001208E2">
      <w:pPr>
        <w:pStyle w:val="pb-2"/>
        <w:jc w:val="both"/>
        <w:rPr>
          <w:rFonts w:asciiTheme="minorHAnsi" w:hAnsiTheme="minorHAnsi" w:cstheme="minorHAnsi"/>
        </w:rPr>
      </w:pPr>
      <w:r w:rsidRPr="0034398F">
        <w:rPr>
          <w:rFonts w:asciiTheme="minorHAnsi" w:hAnsiTheme="minorHAnsi" w:cstheme="minorHAnsi"/>
        </w:rPr>
        <w:t>Creativity and digital innovation play vital roles in education by enhancing the learning experience and fostering critical 21st-century skills.</w:t>
      </w:r>
      <w:r>
        <w:rPr>
          <w:rFonts w:asciiTheme="minorHAnsi" w:hAnsiTheme="minorHAnsi" w:cstheme="minorHAnsi"/>
        </w:rPr>
        <w:t xml:space="preserve"> </w:t>
      </w:r>
      <w:r w:rsidR="00685ACA">
        <w:rPr>
          <w:rFonts w:asciiTheme="minorHAnsi" w:hAnsiTheme="minorHAnsi" w:cstheme="minorHAnsi"/>
        </w:rPr>
        <w:t>Liz Be</w:t>
      </w:r>
      <w:r w:rsidR="00641979" w:rsidRPr="00307434">
        <w:rPr>
          <w:rFonts w:asciiTheme="minorHAnsi" w:hAnsiTheme="minorHAnsi" w:cstheme="minorHAnsi"/>
        </w:rPr>
        <w:t xml:space="preserve">nnett </w:t>
      </w:r>
      <w:r w:rsidR="00685ACA" w:rsidRPr="00307434">
        <w:rPr>
          <w:rFonts w:asciiTheme="minorHAnsi" w:hAnsiTheme="minorHAnsi" w:cstheme="minorHAnsi"/>
        </w:rPr>
        <w:t>emphasises</w:t>
      </w:r>
      <w:r w:rsidR="00685ACA">
        <w:rPr>
          <w:rFonts w:asciiTheme="minorHAnsi" w:hAnsiTheme="minorHAnsi" w:cstheme="minorHAnsi"/>
        </w:rPr>
        <w:t xml:space="preserve"> in the book </w:t>
      </w:r>
      <w:r w:rsidR="00685ACA" w:rsidRPr="008B7028">
        <w:rPr>
          <w:rFonts w:asciiTheme="minorHAnsi" w:hAnsiTheme="minorHAnsi" w:cstheme="minorHAnsi"/>
          <w:i/>
        </w:rPr>
        <w:t>Teaching in L</w:t>
      </w:r>
      <w:r w:rsidR="00641979" w:rsidRPr="008B7028">
        <w:rPr>
          <w:rFonts w:asciiTheme="minorHAnsi" w:hAnsiTheme="minorHAnsi" w:cstheme="minorHAnsi"/>
          <w:i/>
        </w:rPr>
        <w:t xml:space="preserve">ifelong </w:t>
      </w:r>
      <w:r w:rsidR="00B363F1" w:rsidRPr="008B7028">
        <w:rPr>
          <w:rFonts w:asciiTheme="minorHAnsi" w:hAnsiTheme="minorHAnsi" w:cstheme="minorHAnsi"/>
          <w:i/>
        </w:rPr>
        <w:t>Learning</w:t>
      </w:r>
      <w:r w:rsidR="00B363F1" w:rsidRPr="00307434">
        <w:rPr>
          <w:rFonts w:asciiTheme="minorHAnsi" w:hAnsiTheme="minorHAnsi" w:cstheme="minorHAnsi"/>
        </w:rPr>
        <w:t xml:space="preserve"> (Bennett et al., 2010),</w:t>
      </w:r>
      <w:r w:rsidR="00641979" w:rsidRPr="00307434">
        <w:rPr>
          <w:rFonts w:asciiTheme="minorHAnsi" w:hAnsiTheme="minorHAnsi" w:cstheme="minorHAnsi"/>
        </w:rPr>
        <w:t xml:space="preserve"> that according to the Joint Info</w:t>
      </w:r>
      <w:r w:rsidR="008B7028">
        <w:rPr>
          <w:rFonts w:asciiTheme="minorHAnsi" w:hAnsiTheme="minorHAnsi" w:cstheme="minorHAnsi"/>
        </w:rPr>
        <w:t>rmation System Committee (JISC), s</w:t>
      </w:r>
      <w:r w:rsidR="00641979" w:rsidRPr="00307434">
        <w:rPr>
          <w:rFonts w:asciiTheme="minorHAnsi" w:hAnsiTheme="minorHAnsi" w:cstheme="minorHAnsi"/>
        </w:rPr>
        <w:t>everal factors contribute to the succe</w:t>
      </w:r>
      <w:r w:rsidR="00B363F1" w:rsidRPr="00307434">
        <w:rPr>
          <w:rFonts w:asciiTheme="minorHAnsi" w:hAnsiTheme="minorHAnsi" w:cstheme="minorHAnsi"/>
        </w:rPr>
        <w:t>ss of learning with technology</w:t>
      </w:r>
      <w:r w:rsidR="003A596E">
        <w:rPr>
          <w:rFonts w:asciiTheme="minorHAnsi" w:hAnsiTheme="minorHAnsi" w:cstheme="minorHAnsi"/>
        </w:rPr>
        <w:t xml:space="preserve"> such as</w:t>
      </w:r>
      <w:r w:rsidR="008B7028">
        <w:rPr>
          <w:rFonts w:asciiTheme="minorHAnsi" w:hAnsiTheme="minorHAnsi" w:cstheme="minorHAnsi"/>
        </w:rPr>
        <w:t>:</w:t>
      </w:r>
    </w:p>
    <w:p w:rsidR="00BA08C5" w:rsidRPr="00BA08C5" w:rsidRDefault="00356D5D" w:rsidP="00C05C69">
      <w:pPr>
        <w:pStyle w:val="pb-2"/>
        <w:ind w:left="720"/>
        <w:jc w:val="both"/>
        <w:outlineLvl w:val="2"/>
        <w:rPr>
          <w:rFonts w:asciiTheme="minorHAnsi" w:hAnsiTheme="minorHAnsi" w:cstheme="minorHAnsi"/>
        </w:rPr>
      </w:pPr>
      <w:r>
        <w:rPr>
          <w:rFonts w:asciiTheme="minorHAnsi" w:hAnsiTheme="minorHAnsi" w:cstheme="minorHAnsi"/>
          <w:b/>
        </w:rPr>
        <w:t>2.1.1</w:t>
      </w:r>
      <w:r w:rsidR="00C05C69">
        <w:rPr>
          <w:rFonts w:asciiTheme="minorHAnsi" w:hAnsiTheme="minorHAnsi" w:cstheme="minorHAnsi"/>
          <w:b/>
        </w:rPr>
        <w:t xml:space="preserve"> </w:t>
      </w:r>
      <w:r w:rsidR="00BA08C5" w:rsidRPr="00084266">
        <w:rPr>
          <w:rFonts w:asciiTheme="minorHAnsi" w:hAnsiTheme="minorHAnsi" w:cstheme="minorHAnsi"/>
          <w:b/>
        </w:rPr>
        <w:t>Enhancing Learning and Engagement</w:t>
      </w:r>
      <w:r w:rsidR="00BA08C5" w:rsidRPr="00BA08C5">
        <w:rPr>
          <w:rFonts w:asciiTheme="minorHAnsi" w:hAnsiTheme="minorHAnsi" w:cstheme="minorHAnsi"/>
        </w:rPr>
        <w:t xml:space="preserve">: Creativity and digital innovation in </w:t>
      </w:r>
      <w:r w:rsidR="008B7028" w:rsidRPr="00EA22EE">
        <w:rPr>
          <w:rFonts w:asciiTheme="minorHAnsi" w:hAnsiTheme="minorHAnsi" w:cstheme="minorHAnsi"/>
        </w:rPr>
        <w:t xml:space="preserve">Higher Education </w:t>
      </w:r>
      <w:r w:rsidR="008B7028">
        <w:rPr>
          <w:rFonts w:asciiTheme="minorHAnsi" w:hAnsiTheme="minorHAnsi" w:cstheme="minorHAnsi"/>
        </w:rPr>
        <w:t xml:space="preserve">(HE) and Further Education (FE) </w:t>
      </w:r>
      <w:r w:rsidR="00BA08C5" w:rsidRPr="00BA08C5">
        <w:rPr>
          <w:rFonts w:asciiTheme="minorHAnsi" w:hAnsiTheme="minorHAnsi" w:cstheme="minorHAnsi"/>
        </w:rPr>
        <w:t>can enhance student engagement by providing interactive and personalized learning experiences. Digital tools can facilitate communication, col</w:t>
      </w:r>
      <w:r w:rsidR="00B93867">
        <w:rPr>
          <w:rFonts w:asciiTheme="minorHAnsi" w:hAnsiTheme="minorHAnsi" w:cstheme="minorHAnsi"/>
        </w:rPr>
        <w:t>laboration, and problem-solving</w:t>
      </w:r>
      <w:r w:rsidR="00B93867" w:rsidRPr="00B93867">
        <w:t xml:space="preserve"> </w:t>
      </w:r>
      <w:r w:rsidR="00B93867" w:rsidRPr="008B7028">
        <w:rPr>
          <w:rFonts w:asciiTheme="minorHAnsi" w:hAnsiTheme="minorHAnsi" w:cstheme="minorHAnsi"/>
        </w:rPr>
        <w:t>(Gleason &amp; Daws, 2012)</w:t>
      </w:r>
      <w:r w:rsidR="00BA08C5" w:rsidRPr="00BA08C5">
        <w:rPr>
          <w:rFonts w:asciiTheme="minorHAnsi" w:hAnsiTheme="minorHAnsi" w:cstheme="minorHAnsi"/>
        </w:rPr>
        <w:t xml:space="preserve"> while encouraging creativity and critical thinking. This can lead to deeper understanding and retention of course material.</w:t>
      </w:r>
    </w:p>
    <w:p w:rsidR="00BA08C5" w:rsidRPr="00BA08C5" w:rsidRDefault="00C05C69" w:rsidP="00C05C69">
      <w:pPr>
        <w:pStyle w:val="pb-2"/>
        <w:ind w:left="720"/>
        <w:jc w:val="both"/>
        <w:outlineLvl w:val="2"/>
        <w:rPr>
          <w:rFonts w:asciiTheme="minorHAnsi" w:hAnsiTheme="minorHAnsi" w:cstheme="minorHAnsi"/>
        </w:rPr>
      </w:pPr>
      <w:r>
        <w:rPr>
          <w:rFonts w:asciiTheme="minorHAnsi" w:hAnsiTheme="minorHAnsi" w:cstheme="minorHAnsi"/>
          <w:b/>
        </w:rPr>
        <w:t xml:space="preserve">2.1.2 </w:t>
      </w:r>
      <w:r w:rsidR="00BA08C5" w:rsidRPr="00173DEB">
        <w:rPr>
          <w:rFonts w:asciiTheme="minorHAnsi" w:hAnsiTheme="minorHAnsi" w:cstheme="minorHAnsi"/>
          <w:b/>
        </w:rPr>
        <w:t>Improving Access and Inclusivity</w:t>
      </w:r>
      <w:r w:rsidR="00BA08C5" w:rsidRPr="00BA08C5">
        <w:rPr>
          <w:rFonts w:asciiTheme="minorHAnsi" w:hAnsiTheme="minorHAnsi" w:cstheme="minorHAnsi"/>
        </w:rPr>
        <w:t>:</w:t>
      </w:r>
      <w:r w:rsidR="00EA22EE">
        <w:rPr>
          <w:rFonts w:asciiTheme="minorHAnsi" w:hAnsiTheme="minorHAnsi" w:cstheme="minorHAnsi"/>
        </w:rPr>
        <w:t xml:space="preserve"> </w:t>
      </w:r>
      <w:r w:rsidR="00EA22EE" w:rsidRPr="00EA22EE">
        <w:rPr>
          <w:rFonts w:asciiTheme="minorHAnsi" w:hAnsiTheme="minorHAnsi" w:cstheme="minorHAnsi"/>
        </w:rPr>
        <w:t xml:space="preserve">Digital innovation in education can provide greater access to learning for diverse student populations, including those with disabilities or other barriers. Online courses and virtual classrooms make education more inclusive, reaching a wider audience and promoting diversity in </w:t>
      </w:r>
      <w:r w:rsidR="008B7028">
        <w:rPr>
          <w:rFonts w:asciiTheme="minorHAnsi" w:hAnsiTheme="minorHAnsi" w:cstheme="minorHAnsi"/>
        </w:rPr>
        <w:t>HE</w:t>
      </w:r>
      <w:r w:rsidR="00EA22EE" w:rsidRPr="00EA22EE">
        <w:rPr>
          <w:rFonts w:asciiTheme="minorHAnsi" w:hAnsiTheme="minorHAnsi" w:cstheme="minorHAnsi"/>
        </w:rPr>
        <w:t xml:space="preserve"> and</w:t>
      </w:r>
      <w:r w:rsidR="008B7028">
        <w:rPr>
          <w:rFonts w:asciiTheme="minorHAnsi" w:hAnsiTheme="minorHAnsi" w:cstheme="minorHAnsi"/>
        </w:rPr>
        <w:t xml:space="preserve"> FE</w:t>
      </w:r>
      <w:r w:rsidR="00EA22EE" w:rsidRPr="00EA22EE">
        <w:rPr>
          <w:rFonts w:asciiTheme="minorHAnsi" w:hAnsiTheme="minorHAnsi" w:cstheme="minorHAnsi"/>
        </w:rPr>
        <w:t>.</w:t>
      </w:r>
    </w:p>
    <w:p w:rsidR="00BA08C5" w:rsidRPr="00BA08C5" w:rsidRDefault="00C05C69" w:rsidP="00C05C69">
      <w:pPr>
        <w:pStyle w:val="pb-2"/>
        <w:ind w:left="720"/>
        <w:jc w:val="both"/>
        <w:outlineLvl w:val="2"/>
        <w:rPr>
          <w:rFonts w:asciiTheme="minorHAnsi" w:hAnsiTheme="minorHAnsi" w:cstheme="minorHAnsi"/>
        </w:rPr>
      </w:pPr>
      <w:r>
        <w:rPr>
          <w:rFonts w:asciiTheme="minorHAnsi" w:hAnsiTheme="minorHAnsi" w:cstheme="minorHAnsi"/>
          <w:b/>
        </w:rPr>
        <w:t xml:space="preserve">2.1.3 </w:t>
      </w:r>
      <w:r w:rsidR="00BA08C5" w:rsidRPr="00173DEB">
        <w:rPr>
          <w:rFonts w:asciiTheme="minorHAnsi" w:hAnsiTheme="minorHAnsi" w:cstheme="minorHAnsi"/>
          <w:b/>
        </w:rPr>
        <w:t>Developing Future-Ready Skills:</w:t>
      </w:r>
      <w:r w:rsidR="00EA22EE">
        <w:rPr>
          <w:rFonts w:asciiTheme="minorHAnsi" w:hAnsiTheme="minorHAnsi" w:cstheme="minorHAnsi"/>
        </w:rPr>
        <w:t xml:space="preserve"> </w:t>
      </w:r>
      <w:r w:rsidR="00EA22EE" w:rsidRPr="00EA22EE">
        <w:rPr>
          <w:rFonts w:asciiTheme="minorHAnsi" w:hAnsiTheme="minorHAnsi" w:cstheme="minorHAnsi"/>
        </w:rPr>
        <w:t>Creativity and digital innovation in education can equip students with crucial future workplace skills</w:t>
      </w:r>
      <w:r w:rsidR="008B7028">
        <w:rPr>
          <w:rFonts w:asciiTheme="minorHAnsi" w:hAnsiTheme="minorHAnsi" w:cstheme="minorHAnsi"/>
        </w:rPr>
        <w:t>,</w:t>
      </w:r>
      <w:r w:rsidR="00EA22EE" w:rsidRPr="00EA22EE">
        <w:rPr>
          <w:rFonts w:asciiTheme="minorHAnsi" w:hAnsiTheme="minorHAnsi" w:cstheme="minorHAnsi"/>
        </w:rPr>
        <w:t xml:space="preserve"> like digital literacy and problem-solving. By integrating cutting-edge technologies and fostering creativity, HE and FE institutions can effectively prepare graduates for a dynamic job market.</w:t>
      </w:r>
    </w:p>
    <w:p w:rsidR="00BA08C5" w:rsidRPr="00BA08C5" w:rsidRDefault="00C05C69" w:rsidP="00C05C69">
      <w:pPr>
        <w:pStyle w:val="pb-2"/>
        <w:ind w:left="720"/>
        <w:jc w:val="both"/>
        <w:outlineLvl w:val="2"/>
        <w:rPr>
          <w:rFonts w:asciiTheme="minorHAnsi" w:hAnsiTheme="minorHAnsi" w:cstheme="minorHAnsi"/>
        </w:rPr>
      </w:pPr>
      <w:r>
        <w:rPr>
          <w:rFonts w:asciiTheme="minorHAnsi" w:hAnsiTheme="minorHAnsi" w:cstheme="minorHAnsi"/>
          <w:b/>
        </w:rPr>
        <w:t xml:space="preserve">2.1.4 </w:t>
      </w:r>
      <w:r w:rsidR="00BA08C5" w:rsidRPr="00173DEB">
        <w:rPr>
          <w:rFonts w:asciiTheme="minorHAnsi" w:hAnsiTheme="minorHAnsi" w:cstheme="minorHAnsi"/>
          <w:b/>
        </w:rPr>
        <w:t>Challenges and Considerations:</w:t>
      </w:r>
      <w:r w:rsidR="00EA22EE">
        <w:rPr>
          <w:rFonts w:asciiTheme="minorHAnsi" w:hAnsiTheme="minorHAnsi" w:cstheme="minorHAnsi"/>
        </w:rPr>
        <w:t xml:space="preserve"> </w:t>
      </w:r>
      <w:r w:rsidR="00EA22EE" w:rsidRPr="00EA22EE">
        <w:rPr>
          <w:rFonts w:asciiTheme="minorHAnsi" w:hAnsiTheme="minorHAnsi" w:cstheme="minorHAnsi"/>
        </w:rPr>
        <w:t>Incorporating creativity and digital innovation in HE and FE education comes with challenges such as limited resources, resistance to change from educators, digital equity issues, data privacy concerns, and the necessity for continual training and support for faculty and staff.</w:t>
      </w:r>
    </w:p>
    <w:p w:rsidR="00BA08C5" w:rsidRPr="00BA08C5" w:rsidRDefault="00C05C69" w:rsidP="00C05C69">
      <w:pPr>
        <w:pStyle w:val="pb-2"/>
        <w:ind w:left="720"/>
        <w:jc w:val="both"/>
        <w:outlineLvl w:val="2"/>
        <w:rPr>
          <w:rFonts w:asciiTheme="minorHAnsi" w:hAnsiTheme="minorHAnsi" w:cstheme="minorHAnsi"/>
        </w:rPr>
      </w:pPr>
      <w:r>
        <w:rPr>
          <w:rFonts w:asciiTheme="minorHAnsi" w:hAnsiTheme="minorHAnsi" w:cstheme="minorHAnsi"/>
          <w:b/>
        </w:rPr>
        <w:t xml:space="preserve">2.1.5 </w:t>
      </w:r>
      <w:r w:rsidR="00BA08C5" w:rsidRPr="00173DEB">
        <w:rPr>
          <w:rFonts w:asciiTheme="minorHAnsi" w:hAnsiTheme="minorHAnsi" w:cstheme="minorHAnsi"/>
          <w:b/>
        </w:rPr>
        <w:t>Quality Assurance and Evaluation:</w:t>
      </w:r>
      <w:r w:rsidR="001208E2">
        <w:rPr>
          <w:rFonts w:asciiTheme="minorHAnsi" w:hAnsiTheme="minorHAnsi" w:cstheme="minorHAnsi"/>
        </w:rPr>
        <w:t xml:space="preserve"> </w:t>
      </w:r>
      <w:r w:rsidR="001208E2" w:rsidRPr="001208E2">
        <w:rPr>
          <w:rFonts w:asciiTheme="minorHAnsi" w:hAnsiTheme="minorHAnsi" w:cstheme="minorHAnsi"/>
        </w:rPr>
        <w:t>Incorporating creativity and digital innovation in HE and FE education requires institutions to implement and evaluate these initiatives effectively. This involves establishing quality assurance processes, assessing impact on student learning outcomes, and continuously improving approaches based on feedback and evidence.</w:t>
      </w:r>
    </w:p>
    <w:p w:rsidR="00BE547F" w:rsidRDefault="00BE547F" w:rsidP="00BE547F">
      <w:pPr>
        <w:pStyle w:val="pb-2"/>
        <w:jc w:val="both"/>
        <w:rPr>
          <w:rFonts w:asciiTheme="minorHAnsi" w:hAnsiTheme="minorHAnsi" w:cstheme="minorHAnsi"/>
        </w:rPr>
      </w:pPr>
      <w:r w:rsidRPr="00BE547F">
        <w:rPr>
          <w:rFonts w:asciiTheme="minorHAnsi" w:hAnsiTheme="minorHAnsi" w:cstheme="minorHAnsi"/>
        </w:rPr>
        <w:t xml:space="preserve">By incorporating these elements into the educational landscape, </w:t>
      </w:r>
      <w:r w:rsidR="00194C44">
        <w:rPr>
          <w:rFonts w:asciiTheme="minorHAnsi" w:hAnsiTheme="minorHAnsi" w:cstheme="minorHAnsi"/>
        </w:rPr>
        <w:t>teachers</w:t>
      </w:r>
      <w:r w:rsidRPr="00BE547F">
        <w:rPr>
          <w:rFonts w:asciiTheme="minorHAnsi" w:hAnsiTheme="minorHAnsi" w:cstheme="minorHAnsi"/>
        </w:rPr>
        <w:t xml:space="preserve"> can better equip students with the skills and competencies needed to succeed in an increasingly digital world.</w:t>
      </w:r>
    </w:p>
    <w:p w:rsidR="00BA08C5" w:rsidRDefault="00EA22EE" w:rsidP="00BA08C5">
      <w:pPr>
        <w:pStyle w:val="pb-2"/>
        <w:jc w:val="both"/>
        <w:rPr>
          <w:rFonts w:asciiTheme="minorHAnsi" w:hAnsiTheme="minorHAnsi" w:cstheme="minorHAnsi"/>
        </w:rPr>
      </w:pPr>
      <w:r>
        <w:rPr>
          <w:rFonts w:asciiTheme="minorHAnsi" w:hAnsiTheme="minorHAnsi" w:cstheme="minorHAnsi"/>
        </w:rPr>
        <w:t>W</w:t>
      </w:r>
      <w:r w:rsidR="00BA08C5" w:rsidRPr="00BA08C5">
        <w:rPr>
          <w:rFonts w:asciiTheme="minorHAnsi" w:hAnsiTheme="minorHAnsi" w:cstheme="minorHAnsi"/>
        </w:rPr>
        <w:t>hile creativity and digital innovation have the potential to greatly enhance education by improving learning outcomes, promoting inclusivity, and developing future-ready skills, it is essential to critically evaluate the challenges, considerations, and quality assurance mechanisms involved in their implementation. By addressing these factors thoughtfully, institutions can leverage the power of creativity and digital innovation to create transformative learning experiences for students</w:t>
      </w:r>
      <w:r w:rsidR="00194C44">
        <w:rPr>
          <w:rFonts w:asciiTheme="minorHAnsi" w:hAnsiTheme="minorHAnsi" w:cstheme="minorHAnsi"/>
        </w:rPr>
        <w:t>.</w:t>
      </w:r>
      <w:r w:rsidR="00BA08C5">
        <w:rPr>
          <w:rFonts w:asciiTheme="minorHAnsi" w:hAnsiTheme="minorHAnsi" w:cstheme="minorHAnsi"/>
        </w:rPr>
        <w:t xml:space="preserve"> </w:t>
      </w:r>
      <w:r w:rsidR="00194C44">
        <w:rPr>
          <w:rFonts w:asciiTheme="minorHAnsi" w:hAnsiTheme="minorHAnsi" w:cstheme="minorHAnsi"/>
        </w:rPr>
        <w:t>F</w:t>
      </w:r>
      <w:r w:rsidR="001208E2">
        <w:rPr>
          <w:rFonts w:asciiTheme="minorHAnsi" w:hAnsiTheme="minorHAnsi" w:cstheme="minorHAnsi"/>
        </w:rPr>
        <w:t>or example</w:t>
      </w:r>
      <w:r w:rsidR="00194C44">
        <w:rPr>
          <w:rFonts w:asciiTheme="minorHAnsi" w:hAnsiTheme="minorHAnsi" w:cstheme="minorHAnsi"/>
        </w:rPr>
        <w:t>:</w:t>
      </w:r>
    </w:p>
    <w:p w:rsidR="00307434" w:rsidRPr="00307434" w:rsidRDefault="00307434" w:rsidP="003A596E">
      <w:pPr>
        <w:pStyle w:val="pb-2"/>
        <w:numPr>
          <w:ilvl w:val="0"/>
          <w:numId w:val="14"/>
        </w:numPr>
        <w:jc w:val="both"/>
        <w:rPr>
          <w:rFonts w:asciiTheme="minorHAnsi" w:hAnsiTheme="minorHAnsi" w:cstheme="minorHAnsi"/>
        </w:rPr>
      </w:pPr>
      <w:r w:rsidRPr="00307434">
        <w:rPr>
          <w:rFonts w:asciiTheme="minorHAnsi" w:hAnsiTheme="minorHAnsi" w:cstheme="minorHAnsi"/>
        </w:rPr>
        <w:lastRenderedPageBreak/>
        <w:t>Ensuring that all students</w:t>
      </w:r>
      <w:r w:rsidR="00194C44">
        <w:rPr>
          <w:rFonts w:asciiTheme="minorHAnsi" w:hAnsiTheme="minorHAnsi" w:cstheme="minorHAnsi"/>
        </w:rPr>
        <w:t>, including those with disabilities or special needs,</w:t>
      </w:r>
      <w:r w:rsidRPr="00307434">
        <w:rPr>
          <w:rFonts w:asciiTheme="minorHAnsi" w:hAnsiTheme="minorHAnsi" w:cstheme="minorHAnsi"/>
        </w:rPr>
        <w:t xml:space="preserve"> have access to the necessary technology, such as computers, tablets, and internet connectivity, is essent</w:t>
      </w:r>
      <w:r w:rsidR="00194C44">
        <w:rPr>
          <w:rFonts w:asciiTheme="minorHAnsi" w:hAnsiTheme="minorHAnsi" w:cstheme="minorHAnsi"/>
        </w:rPr>
        <w:t>ial for successful learning</w:t>
      </w:r>
      <w:r w:rsidRPr="00307434">
        <w:rPr>
          <w:rFonts w:asciiTheme="minorHAnsi" w:hAnsiTheme="minorHAnsi" w:cstheme="minorHAnsi"/>
        </w:rPr>
        <w:t>.</w:t>
      </w:r>
      <w:r w:rsidR="00194C44">
        <w:rPr>
          <w:rFonts w:asciiTheme="minorHAnsi" w:hAnsiTheme="minorHAnsi" w:cstheme="minorHAnsi"/>
        </w:rPr>
        <w:t xml:space="preserve"> This will create an inclusive technological learning environment.</w:t>
      </w:r>
    </w:p>
    <w:p w:rsidR="00307434" w:rsidRPr="00307434" w:rsidRDefault="00307434" w:rsidP="003A596E">
      <w:pPr>
        <w:pStyle w:val="pb-2"/>
        <w:numPr>
          <w:ilvl w:val="0"/>
          <w:numId w:val="14"/>
        </w:numPr>
        <w:jc w:val="both"/>
        <w:rPr>
          <w:rFonts w:asciiTheme="minorHAnsi" w:hAnsiTheme="minorHAnsi" w:cstheme="minorHAnsi"/>
        </w:rPr>
      </w:pPr>
      <w:r w:rsidRPr="00307434">
        <w:rPr>
          <w:rFonts w:asciiTheme="minorHAnsi" w:hAnsiTheme="minorHAnsi" w:cstheme="minorHAnsi"/>
        </w:rPr>
        <w:t>Providing teachers and educators with training and support on how to effectively integrate technology into their teaching practices can help them leverage technology tools to enhance learning outcomes.</w:t>
      </w:r>
    </w:p>
    <w:p w:rsidR="00307434" w:rsidRPr="00307434" w:rsidRDefault="00307434" w:rsidP="00BA08C5">
      <w:pPr>
        <w:pStyle w:val="pb-2"/>
        <w:numPr>
          <w:ilvl w:val="0"/>
          <w:numId w:val="14"/>
        </w:numPr>
        <w:jc w:val="both"/>
        <w:rPr>
          <w:rFonts w:asciiTheme="minorHAnsi" w:hAnsiTheme="minorHAnsi" w:cstheme="minorHAnsi"/>
        </w:rPr>
      </w:pPr>
      <w:r w:rsidRPr="00307434">
        <w:rPr>
          <w:rFonts w:asciiTheme="minorHAnsi" w:hAnsiTheme="minorHAnsi" w:cstheme="minorHAnsi"/>
        </w:rPr>
        <w:t>Clear learning objectives</w:t>
      </w:r>
      <w:r w:rsidR="00194C44">
        <w:rPr>
          <w:rFonts w:asciiTheme="minorHAnsi" w:hAnsiTheme="minorHAnsi" w:cstheme="minorHAnsi"/>
        </w:rPr>
        <w:t>. T</w:t>
      </w:r>
      <w:r w:rsidRPr="00307434">
        <w:rPr>
          <w:rFonts w:asciiTheme="minorHAnsi" w:hAnsiTheme="minorHAnsi" w:cstheme="minorHAnsi"/>
        </w:rPr>
        <w:t xml:space="preserve">echnology should be used purposefully to support and enhance learning objectives, rather than as a standalone tool. Clear alignment between technology use and educational goals is </w:t>
      </w:r>
      <w:r w:rsidR="00BF74D2">
        <w:rPr>
          <w:rFonts w:asciiTheme="minorHAnsi" w:hAnsiTheme="minorHAnsi" w:cstheme="minorHAnsi"/>
        </w:rPr>
        <w:t xml:space="preserve">the </w:t>
      </w:r>
      <w:r w:rsidRPr="00307434">
        <w:rPr>
          <w:rFonts w:asciiTheme="minorHAnsi" w:hAnsiTheme="minorHAnsi" w:cstheme="minorHAnsi"/>
        </w:rPr>
        <w:t>key to successful integration.</w:t>
      </w:r>
    </w:p>
    <w:p w:rsidR="00307434" w:rsidRPr="00307434" w:rsidRDefault="00194C44" w:rsidP="003A596E">
      <w:pPr>
        <w:pStyle w:val="pb-2"/>
        <w:numPr>
          <w:ilvl w:val="0"/>
          <w:numId w:val="14"/>
        </w:numPr>
        <w:jc w:val="both"/>
        <w:rPr>
          <w:rFonts w:asciiTheme="minorHAnsi" w:hAnsiTheme="minorHAnsi" w:cstheme="minorHAnsi"/>
        </w:rPr>
      </w:pPr>
      <w:r>
        <w:rPr>
          <w:rFonts w:asciiTheme="minorHAnsi" w:hAnsiTheme="minorHAnsi" w:cstheme="minorHAnsi"/>
        </w:rPr>
        <w:t>Engagement and motivation. T</w:t>
      </w:r>
      <w:r w:rsidR="00307434" w:rsidRPr="00307434">
        <w:rPr>
          <w:rFonts w:asciiTheme="minorHAnsi" w:hAnsiTheme="minorHAnsi" w:cstheme="minorHAnsi"/>
        </w:rPr>
        <w:t>echnology can be used to engage and motivate students by making learning more interactive, personalized, and relevant to their interests and needs.</w:t>
      </w:r>
    </w:p>
    <w:p w:rsidR="00307434" w:rsidRPr="00307434" w:rsidRDefault="00307434" w:rsidP="003A596E">
      <w:pPr>
        <w:pStyle w:val="pb-2"/>
        <w:numPr>
          <w:ilvl w:val="0"/>
          <w:numId w:val="14"/>
        </w:numPr>
        <w:jc w:val="both"/>
        <w:rPr>
          <w:rFonts w:asciiTheme="minorHAnsi" w:hAnsiTheme="minorHAnsi" w:cstheme="minorHAnsi"/>
        </w:rPr>
      </w:pPr>
      <w:r w:rsidRPr="00307434">
        <w:rPr>
          <w:rFonts w:asciiTheme="minorHAnsi" w:hAnsiTheme="minorHAnsi" w:cstheme="minorHAnsi"/>
        </w:rPr>
        <w:t>C</w:t>
      </w:r>
      <w:r w:rsidR="00EA22EE">
        <w:rPr>
          <w:rFonts w:asciiTheme="minorHAnsi" w:hAnsiTheme="minorHAnsi" w:cstheme="minorHAnsi"/>
        </w:rPr>
        <w:t xml:space="preserve">ollaboration and communication </w:t>
      </w:r>
      <w:r w:rsidRPr="00307434">
        <w:rPr>
          <w:rFonts w:asciiTheme="minorHAnsi" w:hAnsiTheme="minorHAnsi" w:cstheme="minorHAnsi"/>
        </w:rPr>
        <w:t>amon</w:t>
      </w:r>
      <w:r w:rsidR="00194C44">
        <w:rPr>
          <w:rFonts w:asciiTheme="minorHAnsi" w:hAnsiTheme="minorHAnsi" w:cstheme="minorHAnsi"/>
        </w:rPr>
        <w:t>g students, teachers, and peers allows</w:t>
      </w:r>
      <w:r w:rsidRPr="00307434">
        <w:rPr>
          <w:rFonts w:asciiTheme="minorHAnsi" w:hAnsiTheme="minorHAnsi" w:cstheme="minorHAnsi"/>
        </w:rPr>
        <w:t xml:space="preserve"> more interactive and engaging learning experiences.</w:t>
      </w:r>
    </w:p>
    <w:p w:rsidR="00307434" w:rsidRPr="00307434" w:rsidRDefault="00EA22EE" w:rsidP="003A596E">
      <w:pPr>
        <w:pStyle w:val="pb-2"/>
        <w:numPr>
          <w:ilvl w:val="0"/>
          <w:numId w:val="14"/>
        </w:numPr>
        <w:jc w:val="both"/>
        <w:rPr>
          <w:rFonts w:asciiTheme="minorHAnsi" w:hAnsiTheme="minorHAnsi" w:cstheme="minorHAnsi"/>
        </w:rPr>
      </w:pPr>
      <w:r>
        <w:rPr>
          <w:rFonts w:asciiTheme="minorHAnsi" w:hAnsiTheme="minorHAnsi" w:cstheme="minorHAnsi"/>
        </w:rPr>
        <w:t xml:space="preserve">Feedback and assessment </w:t>
      </w:r>
      <w:r w:rsidR="00307434" w:rsidRPr="00307434">
        <w:rPr>
          <w:rFonts w:asciiTheme="minorHAnsi" w:hAnsiTheme="minorHAnsi" w:cstheme="minorHAnsi"/>
        </w:rPr>
        <w:t>for timely interventions and personalized support to help students progress and achieve learning goals.</w:t>
      </w:r>
    </w:p>
    <w:p w:rsidR="00307434" w:rsidRPr="00307434" w:rsidRDefault="00307434" w:rsidP="003A596E">
      <w:pPr>
        <w:pStyle w:val="pb-2"/>
        <w:numPr>
          <w:ilvl w:val="0"/>
          <w:numId w:val="14"/>
        </w:numPr>
        <w:jc w:val="both"/>
        <w:rPr>
          <w:rFonts w:asciiTheme="minorHAnsi" w:hAnsiTheme="minorHAnsi" w:cstheme="minorHAnsi"/>
        </w:rPr>
      </w:pPr>
      <w:r w:rsidRPr="00307434">
        <w:rPr>
          <w:rFonts w:asciiTheme="minorHAnsi" w:hAnsiTheme="minorHAnsi" w:cstheme="minorHAnsi"/>
        </w:rPr>
        <w:t>Differentiated instruction by providing students with personalized learning pathways based on their individual needs, interests, and learning styles.</w:t>
      </w:r>
    </w:p>
    <w:p w:rsidR="00641979" w:rsidRPr="004A6050" w:rsidRDefault="004A6050" w:rsidP="008D2A0E">
      <w:pPr>
        <w:jc w:val="both"/>
        <w:rPr>
          <w:rFonts w:cstheme="minorHAnsi"/>
          <w:sz w:val="24"/>
          <w:szCs w:val="24"/>
        </w:rPr>
      </w:pPr>
      <w:r w:rsidRPr="004A6050">
        <w:rPr>
          <w:rFonts w:cstheme="minorHAnsi"/>
          <w:sz w:val="24"/>
          <w:szCs w:val="24"/>
        </w:rPr>
        <w:t xml:space="preserve">As per </w:t>
      </w:r>
      <w:r w:rsidR="00E50C83" w:rsidRPr="00E50C83">
        <w:rPr>
          <w:sz w:val="24"/>
          <w:szCs w:val="24"/>
        </w:rPr>
        <w:t>Stefan F. Dieffenbacher</w:t>
      </w:r>
      <w:r w:rsidR="00E50C83">
        <w:rPr>
          <w:rFonts w:cstheme="minorHAnsi"/>
          <w:sz w:val="24"/>
          <w:szCs w:val="24"/>
        </w:rPr>
        <w:t xml:space="preserve">, </w:t>
      </w:r>
      <w:r w:rsidR="00194C44">
        <w:rPr>
          <w:rFonts w:cstheme="minorHAnsi"/>
          <w:sz w:val="24"/>
          <w:szCs w:val="24"/>
        </w:rPr>
        <w:t xml:space="preserve">founder and CEO </w:t>
      </w:r>
      <w:r w:rsidR="00194C44" w:rsidRPr="00E50C83">
        <w:rPr>
          <w:rFonts w:cstheme="minorHAnsi"/>
          <w:sz w:val="24"/>
          <w:szCs w:val="24"/>
        </w:rPr>
        <w:t xml:space="preserve">of </w:t>
      </w:r>
      <w:r w:rsidR="00194C44" w:rsidRPr="00E50C83">
        <w:rPr>
          <w:rFonts w:cstheme="minorHAnsi"/>
          <w:i/>
          <w:sz w:val="24"/>
          <w:szCs w:val="24"/>
        </w:rPr>
        <w:t>D</w:t>
      </w:r>
      <w:r w:rsidR="00BA720E" w:rsidRPr="00E50C83">
        <w:rPr>
          <w:rFonts w:cstheme="minorHAnsi"/>
          <w:i/>
          <w:sz w:val="24"/>
          <w:szCs w:val="24"/>
        </w:rPr>
        <w:t xml:space="preserve">igital </w:t>
      </w:r>
      <w:r w:rsidR="00194C44" w:rsidRPr="00E50C83">
        <w:rPr>
          <w:rFonts w:cstheme="minorHAnsi"/>
          <w:i/>
          <w:sz w:val="24"/>
          <w:szCs w:val="24"/>
        </w:rPr>
        <w:t>L</w:t>
      </w:r>
      <w:r w:rsidRPr="00E50C83">
        <w:rPr>
          <w:rFonts w:cstheme="minorHAnsi"/>
          <w:i/>
          <w:sz w:val="24"/>
          <w:szCs w:val="24"/>
        </w:rPr>
        <w:t>eadership</w:t>
      </w:r>
      <w:r w:rsidR="00E50C83">
        <w:rPr>
          <w:rFonts w:cstheme="minorHAnsi"/>
          <w:sz w:val="24"/>
          <w:szCs w:val="24"/>
        </w:rPr>
        <w:t xml:space="preserve">, </w:t>
      </w:r>
      <w:r w:rsidR="00E50C83" w:rsidRPr="00E50C83">
        <w:rPr>
          <w:sz w:val="24"/>
          <w:szCs w:val="24"/>
        </w:rPr>
        <w:t>a leading firm of management consultants</w:t>
      </w:r>
      <w:r w:rsidR="00E50C83">
        <w:rPr>
          <w:sz w:val="24"/>
          <w:szCs w:val="24"/>
        </w:rPr>
        <w:t xml:space="preserve">, </w:t>
      </w:r>
      <w:r w:rsidR="00E50C83">
        <w:rPr>
          <w:rFonts w:cstheme="minorHAnsi"/>
          <w:sz w:val="24"/>
          <w:szCs w:val="24"/>
        </w:rPr>
        <w:t>c</w:t>
      </w:r>
      <w:r w:rsidRPr="004A6050">
        <w:rPr>
          <w:rFonts w:cstheme="minorHAnsi"/>
          <w:sz w:val="24"/>
          <w:szCs w:val="24"/>
        </w:rPr>
        <w:t>reativity</w:t>
      </w:r>
      <w:r w:rsidR="00B363F1" w:rsidRPr="004A6050">
        <w:rPr>
          <w:rFonts w:cstheme="minorHAnsi"/>
          <w:sz w:val="24"/>
          <w:szCs w:val="24"/>
        </w:rPr>
        <w:t xml:space="preserve"> and digital innovation play a crucial role in driving progress, fostering new ideas, enhancing problem-solving skills, and enabling the development of cutting-edge technologies</w:t>
      </w:r>
      <w:r w:rsidR="00026EF7" w:rsidRPr="004A6050">
        <w:rPr>
          <w:sz w:val="24"/>
          <w:szCs w:val="24"/>
        </w:rPr>
        <w:t xml:space="preserve"> (Dieffenbacher, 2023)</w:t>
      </w:r>
      <w:r w:rsidR="00B363F1" w:rsidRPr="004A6050">
        <w:rPr>
          <w:rFonts w:cstheme="minorHAnsi"/>
          <w:sz w:val="24"/>
          <w:szCs w:val="24"/>
        </w:rPr>
        <w:t xml:space="preserve">. They contribute to innovation, growth, and competitiveness in various fields, including education, business, and science. By leveraging creativity and digital innovation, individuals and organizations can stay ahead of trends, create unique solutions, and adapt to the rapidly evolving digital landscape. </w:t>
      </w:r>
      <w:r w:rsidR="00641979" w:rsidRPr="004A6050">
        <w:rPr>
          <w:rFonts w:cstheme="minorHAnsi"/>
          <w:sz w:val="24"/>
          <w:szCs w:val="24"/>
        </w:rPr>
        <w:t xml:space="preserve">In addition to the technology used, context and support within the organization are equally important. </w:t>
      </w:r>
    </w:p>
    <w:p w:rsidR="000B4ED9" w:rsidRDefault="003603BF" w:rsidP="000B4ED9">
      <w:pPr>
        <w:jc w:val="center"/>
      </w:pPr>
      <w:r>
        <w:rPr>
          <w:noProof/>
          <w:lang w:eastAsia="en-GB"/>
        </w:rPr>
        <w:drawing>
          <wp:inline distT="0" distB="0" distL="0" distR="0">
            <wp:extent cx="4858602" cy="2442949"/>
            <wp:effectExtent l="19050" t="0" r="0" b="0"/>
            <wp:docPr id="2" name="Picture 1" descr="2024-01-18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1-18 (2).png"/>
                    <pic:cNvPicPr/>
                  </pic:nvPicPr>
                  <pic:blipFill>
                    <a:blip r:embed="rId12" cstate="print"/>
                    <a:stretch>
                      <a:fillRect/>
                    </a:stretch>
                  </pic:blipFill>
                  <pic:spPr>
                    <a:xfrm>
                      <a:off x="0" y="0"/>
                      <a:ext cx="4859087" cy="2443193"/>
                    </a:xfrm>
                    <a:prstGeom prst="rect">
                      <a:avLst/>
                    </a:prstGeom>
                  </pic:spPr>
                </pic:pic>
              </a:graphicData>
            </a:graphic>
          </wp:inline>
        </w:drawing>
      </w:r>
    </w:p>
    <w:p w:rsidR="003603BF" w:rsidRPr="003603BF" w:rsidRDefault="00873078" w:rsidP="00163C76">
      <w:pPr>
        <w:jc w:val="right"/>
      </w:pPr>
      <w:r>
        <w:t>(NP-Connect, 2023)</w:t>
      </w:r>
    </w:p>
    <w:p w:rsidR="00B50F8F" w:rsidRDefault="00B363F1" w:rsidP="001208E2">
      <w:pPr>
        <w:pStyle w:val="NormalWeb"/>
        <w:shd w:val="clear" w:color="auto" w:fill="FFFFFF"/>
        <w:jc w:val="both"/>
        <w:rPr>
          <w:rFonts w:asciiTheme="minorHAnsi" w:hAnsiTheme="minorHAnsi" w:cstheme="minorHAnsi"/>
        </w:rPr>
      </w:pPr>
      <w:r w:rsidRPr="00307434">
        <w:rPr>
          <w:rFonts w:asciiTheme="minorHAnsi" w:hAnsiTheme="minorHAnsi" w:cstheme="minorHAnsi"/>
        </w:rPr>
        <w:lastRenderedPageBreak/>
        <w:t>Technology and pedagogy can complement each other in a teaching and learning environment by enhancing the effectiveness of instructional practices and providing innovative learning opportunities.</w:t>
      </w:r>
    </w:p>
    <w:p w:rsidR="00F72032" w:rsidRDefault="00F72032" w:rsidP="00B50F8F">
      <w:pPr>
        <w:pStyle w:val="NormalWeb"/>
        <w:shd w:val="clear" w:color="auto" w:fill="FFFFFF"/>
        <w:jc w:val="both"/>
        <w:rPr>
          <w:rFonts w:asciiTheme="minorHAnsi" w:hAnsiTheme="minorHAnsi" w:cstheme="minorHAnsi"/>
        </w:rPr>
      </w:pPr>
      <w:r w:rsidRPr="00F72032">
        <w:rPr>
          <w:rFonts w:asciiTheme="minorHAnsi" w:hAnsiTheme="minorHAnsi" w:cstheme="minorHAnsi"/>
        </w:rPr>
        <w:t xml:space="preserve">Technology can be used to create interactive and engaging learning materials, facilitate personalized learning experiences, and provide access to a wide range of educational resources. Technology can be utilized in various ways to create interactive and engaging learning materials, facilitate personalized learning experiences, and provide access to a wide range of educational resources. </w:t>
      </w:r>
      <w:r w:rsidR="00E50C83">
        <w:rPr>
          <w:rFonts w:asciiTheme="minorHAnsi" w:hAnsiTheme="minorHAnsi" w:cstheme="minorHAnsi"/>
        </w:rPr>
        <w:t>Below are s</w:t>
      </w:r>
      <w:r w:rsidRPr="00F72032">
        <w:rPr>
          <w:rFonts w:asciiTheme="minorHAnsi" w:hAnsiTheme="minorHAnsi" w:cstheme="minorHAnsi"/>
        </w:rPr>
        <w:t xml:space="preserve">ome effective ways technology </w:t>
      </w:r>
      <w:r w:rsidR="00E50C83">
        <w:rPr>
          <w:rFonts w:asciiTheme="minorHAnsi" w:hAnsiTheme="minorHAnsi" w:cstheme="minorHAnsi"/>
        </w:rPr>
        <w:t>can achieve these goals.</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Technology allows for the creation of interactive multimedia content</w:t>
      </w:r>
      <w:r w:rsidR="00F72032">
        <w:rPr>
          <w:rFonts w:asciiTheme="minorHAnsi" w:hAnsiTheme="minorHAnsi" w:cstheme="minorHAnsi"/>
        </w:rPr>
        <w:t xml:space="preserve"> </w:t>
      </w:r>
      <w:r w:rsidR="00F72032">
        <w:t>(21st Century AV, 2023)</w:t>
      </w:r>
      <w:r w:rsidRPr="00B50F8F">
        <w:rPr>
          <w:rFonts w:asciiTheme="minorHAnsi" w:hAnsiTheme="minorHAnsi" w:cstheme="minorHAnsi"/>
        </w:rPr>
        <w:t xml:space="preserve">, such as videos, simulations, animations, and virtual reality </w:t>
      </w:r>
      <w:r w:rsidR="00F72032" w:rsidRPr="00B50F8F">
        <w:rPr>
          <w:rFonts w:asciiTheme="minorHAnsi" w:hAnsiTheme="minorHAnsi" w:cstheme="minorHAnsi"/>
        </w:rPr>
        <w:t>experiences, which</w:t>
      </w:r>
      <w:r w:rsidRPr="00B50F8F">
        <w:rPr>
          <w:rFonts w:asciiTheme="minorHAnsi" w:hAnsiTheme="minorHAnsi" w:cstheme="minorHAnsi"/>
        </w:rPr>
        <w:t xml:space="preserve"> can engage learners and make abstract concepts more tangible and understandable.</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 xml:space="preserve">Gamification techniques, such as badges, </w:t>
      </w:r>
      <w:r w:rsidR="00F72032" w:rsidRPr="00B50F8F">
        <w:rPr>
          <w:rFonts w:asciiTheme="minorHAnsi" w:hAnsiTheme="minorHAnsi" w:cstheme="minorHAnsi"/>
        </w:rPr>
        <w:t>leader boards</w:t>
      </w:r>
      <w:r w:rsidRPr="00B50F8F">
        <w:rPr>
          <w:rFonts w:asciiTheme="minorHAnsi" w:hAnsiTheme="minorHAnsi" w:cstheme="minorHAnsi"/>
        </w:rPr>
        <w:t>, and progress tracking, can be incorporated into educational materials to make learning more interactive, f</w:t>
      </w:r>
      <w:r w:rsidR="00920BB9">
        <w:rPr>
          <w:rFonts w:asciiTheme="minorHAnsi" w:hAnsiTheme="minorHAnsi" w:cstheme="minorHAnsi"/>
        </w:rPr>
        <w:t xml:space="preserve">un, and motivating for students </w:t>
      </w:r>
      <w:r w:rsidR="00920BB9">
        <w:t>(Regudon et al., 2022).</w:t>
      </w:r>
    </w:p>
    <w:p w:rsidR="00B50F8F" w:rsidRPr="00B50F8F" w:rsidRDefault="00DF5E09" w:rsidP="00B50F8F">
      <w:pPr>
        <w:pStyle w:val="NormalWeb"/>
        <w:numPr>
          <w:ilvl w:val="0"/>
          <w:numId w:val="18"/>
        </w:numPr>
        <w:shd w:val="clear" w:color="auto" w:fill="FFFFFF"/>
        <w:jc w:val="both"/>
        <w:rPr>
          <w:rFonts w:asciiTheme="minorHAnsi" w:hAnsiTheme="minorHAnsi" w:cstheme="minorHAnsi"/>
        </w:rPr>
      </w:pPr>
      <w:r>
        <w:rPr>
          <w:rFonts w:asciiTheme="minorHAnsi" w:hAnsiTheme="minorHAnsi" w:cstheme="minorHAnsi"/>
        </w:rPr>
        <w:t xml:space="preserve">Technology-enabled </w:t>
      </w:r>
      <w:r w:rsidR="00B50F8F" w:rsidRPr="00B50F8F">
        <w:rPr>
          <w:rFonts w:asciiTheme="minorHAnsi" w:hAnsiTheme="minorHAnsi" w:cstheme="minorHAnsi"/>
        </w:rPr>
        <w:t>adaptive learning platforms use algorithms to personalize learning experiences based on individual student needs, interests, and learning styles. These platforms can provide targeted recommendations, personalized feedback, and adaptive content to help each stu</w:t>
      </w:r>
      <w:r>
        <w:rPr>
          <w:rFonts w:asciiTheme="minorHAnsi" w:hAnsiTheme="minorHAnsi" w:cstheme="minorHAnsi"/>
        </w:rPr>
        <w:t xml:space="preserve">dent progress at their own pace </w:t>
      </w:r>
      <w:r>
        <w:t>(Lincke et al., 2021).</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Learning management systems (LMS)</w:t>
      </w:r>
      <w:r>
        <w:rPr>
          <w:rFonts w:asciiTheme="minorHAnsi" w:hAnsiTheme="minorHAnsi" w:cstheme="minorHAnsi"/>
        </w:rPr>
        <w:t xml:space="preserve"> </w:t>
      </w:r>
      <w:r w:rsidRPr="00B50F8F">
        <w:rPr>
          <w:rFonts w:asciiTheme="minorHAnsi" w:hAnsiTheme="minorHAnsi" w:cstheme="minorHAnsi"/>
        </w:rPr>
        <w:t>platforms allow educators to organize and deliver educational content, assessments, and resources in a structured and accessible manner. They provide a centralized hub for students to access course materials, collaborate with peers, and track their progress.</w:t>
      </w:r>
    </w:p>
    <w:p w:rsid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Technology enables access to a vast array of online educational resources</w:t>
      </w:r>
      <w:r w:rsidR="004357B1" w:rsidRPr="004357B1">
        <w:t xml:space="preserve"> </w:t>
      </w:r>
      <w:r w:rsidR="004357B1">
        <w:t>(Jenni et al., 2013)</w:t>
      </w:r>
      <w:r w:rsidRPr="00B50F8F">
        <w:rPr>
          <w:rFonts w:asciiTheme="minorHAnsi" w:hAnsiTheme="minorHAnsi" w:cstheme="minorHAnsi"/>
        </w:rPr>
        <w:t>, including e-books, articles, videos, podcasts, and interactive tutorials. These resources provide students with opportunities for self-directed learning and exploration beyond the confines of traditional textbooks.</w:t>
      </w:r>
    </w:p>
    <w:p w:rsidR="00724771" w:rsidRPr="00B50F8F" w:rsidRDefault="00724771" w:rsidP="00724771">
      <w:pPr>
        <w:pStyle w:val="NormalWeb"/>
        <w:shd w:val="clear" w:color="auto" w:fill="FFFFFF"/>
        <w:ind w:left="720"/>
        <w:jc w:val="center"/>
        <w:rPr>
          <w:rFonts w:asciiTheme="minorHAnsi" w:hAnsiTheme="minorHAnsi" w:cstheme="minorHAnsi"/>
        </w:rPr>
      </w:pPr>
      <w:r>
        <w:rPr>
          <w:rFonts w:asciiTheme="minorHAnsi" w:hAnsiTheme="minorHAnsi" w:cstheme="minorHAnsi"/>
          <w:noProof/>
        </w:rPr>
        <w:drawing>
          <wp:inline distT="0" distB="0" distL="0" distR="0">
            <wp:extent cx="2996737" cy="1985749"/>
            <wp:effectExtent l="19050" t="0" r="0" b="0"/>
            <wp:docPr id="11" name="Picture 10" descr="2024-0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4.png"/>
                    <pic:cNvPicPr/>
                  </pic:nvPicPr>
                  <pic:blipFill>
                    <a:blip r:embed="rId13" cstate="print"/>
                    <a:stretch>
                      <a:fillRect/>
                    </a:stretch>
                  </pic:blipFill>
                  <pic:spPr>
                    <a:xfrm>
                      <a:off x="0" y="0"/>
                      <a:ext cx="2995874" cy="1985177"/>
                    </a:xfrm>
                    <a:prstGeom prst="rect">
                      <a:avLst/>
                    </a:prstGeom>
                  </pic:spPr>
                </pic:pic>
              </a:graphicData>
            </a:graphic>
          </wp:inline>
        </w:drawing>
      </w:r>
      <w:r w:rsidR="00DA02D3" w:rsidRPr="00DA02D3">
        <w:rPr>
          <w:rFonts w:ascii="Roboto" w:hAnsi="Roboto"/>
          <w:color w:val="555555"/>
          <w:sz w:val="17"/>
          <w:szCs w:val="17"/>
          <w:shd w:val="clear" w:color="auto" w:fill="F7F7F7"/>
        </w:rPr>
        <w:t xml:space="preserve"> </w:t>
      </w:r>
      <w:r w:rsidR="00DA02D3" w:rsidRPr="00DA02D3">
        <w:rPr>
          <w:rFonts w:asciiTheme="minorHAnsi" w:hAnsiTheme="minorHAnsi" w:cstheme="minorHAnsi"/>
          <w:sz w:val="20"/>
          <w:szCs w:val="20"/>
          <w:shd w:val="clear" w:color="auto" w:fill="F7F7F7"/>
        </w:rPr>
        <w:t>(Herrington et al, 2010)</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Mobile learning apps offer flexibility and convenience</w:t>
      </w:r>
      <w:r w:rsidR="00DD09D3">
        <w:rPr>
          <w:rFonts w:asciiTheme="minorHAnsi" w:hAnsiTheme="minorHAnsi" w:cstheme="minorHAnsi"/>
        </w:rPr>
        <w:t xml:space="preserve"> </w:t>
      </w:r>
      <w:r w:rsidR="00DD09D3">
        <w:t>(Raj &amp; Tomy, 2024)</w:t>
      </w:r>
      <w:r w:rsidRPr="00B50F8F">
        <w:rPr>
          <w:rFonts w:asciiTheme="minorHAnsi" w:hAnsiTheme="minorHAnsi" w:cstheme="minorHAnsi"/>
        </w:rPr>
        <w:t xml:space="preserve"> for students to learn anytime, anywhere, using their smart phones or tablets. These </w:t>
      </w:r>
      <w:r w:rsidRPr="00B50F8F">
        <w:rPr>
          <w:rFonts w:asciiTheme="minorHAnsi" w:hAnsiTheme="minorHAnsi" w:cstheme="minorHAnsi"/>
        </w:rPr>
        <w:lastRenderedPageBreak/>
        <w:t>apps can provide bite-sized learning modules, quizzes, flashcards, and other interactive features to enhance engagement and retention.</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 xml:space="preserve">Technology tools, such as video conferencing platforms, collaborative document editors, and online discussion forums, facilitate collaboration and communication among students and teachers, enabling interactive </w:t>
      </w:r>
      <w:r w:rsidR="00C91E76">
        <w:rPr>
          <w:rFonts w:asciiTheme="minorHAnsi" w:hAnsiTheme="minorHAnsi" w:cstheme="minorHAnsi"/>
        </w:rPr>
        <w:t>and social learning experiences</w:t>
      </w:r>
      <w:r w:rsidR="00C91E76" w:rsidRPr="00C91E76">
        <w:t xml:space="preserve"> </w:t>
      </w:r>
      <w:r w:rsidR="00E50C83">
        <w:t xml:space="preserve">(Haste, H. </w:t>
      </w:r>
      <w:r w:rsidR="00C91E76" w:rsidRPr="00C91E76">
        <w:t>2009)</w:t>
      </w:r>
      <w:r w:rsidR="00C91E76">
        <w:t>.</w:t>
      </w:r>
    </w:p>
    <w:p w:rsidR="00E50C83" w:rsidRDefault="00B50F8F" w:rsidP="00307434">
      <w:pPr>
        <w:pStyle w:val="NormalWeb"/>
        <w:shd w:val="clear" w:color="auto" w:fill="FFFFFF"/>
        <w:jc w:val="both"/>
        <w:rPr>
          <w:rFonts w:asciiTheme="minorHAnsi" w:hAnsiTheme="minorHAnsi" w:cstheme="minorHAnsi"/>
        </w:rPr>
      </w:pPr>
      <w:r w:rsidRPr="00B50F8F">
        <w:rPr>
          <w:rFonts w:asciiTheme="minorHAnsi" w:hAnsiTheme="minorHAnsi" w:cstheme="minorHAnsi"/>
        </w:rPr>
        <w:t>By leveraging tec</w:t>
      </w:r>
      <w:r w:rsidR="00E50C83">
        <w:rPr>
          <w:rFonts w:asciiTheme="minorHAnsi" w:hAnsiTheme="minorHAnsi" w:cstheme="minorHAnsi"/>
        </w:rPr>
        <w:t>hnology in these ways, teachers</w:t>
      </w:r>
      <w:r w:rsidRPr="00B50F8F">
        <w:rPr>
          <w:rFonts w:asciiTheme="minorHAnsi" w:hAnsiTheme="minorHAnsi" w:cstheme="minorHAnsi"/>
        </w:rPr>
        <w:t xml:space="preserve"> can create interactive and engaging learning materials, tailor learning experiences to individual student needs, and provide access to a wide range of educational resources to support diverse learning styles and preferences.</w:t>
      </w:r>
    </w:p>
    <w:p w:rsidR="00B363F1" w:rsidRDefault="00B363F1" w:rsidP="00307434">
      <w:pPr>
        <w:pStyle w:val="NormalWeb"/>
        <w:shd w:val="clear" w:color="auto" w:fill="FFFFFF"/>
        <w:jc w:val="both"/>
        <w:rPr>
          <w:rFonts w:asciiTheme="minorHAnsi" w:hAnsiTheme="minorHAnsi" w:cstheme="minorHAnsi"/>
        </w:rPr>
      </w:pPr>
      <w:r w:rsidRPr="00307434">
        <w:rPr>
          <w:rFonts w:asciiTheme="minorHAnsi" w:hAnsiTheme="minorHAnsi" w:cstheme="minorHAnsi"/>
        </w:rPr>
        <w:t>Pedagogy, on the other hand, involves the effective design and implementation of teaching strategies to support student learning and development</w:t>
      </w:r>
      <w:r w:rsidR="00EB2A43">
        <w:rPr>
          <w:rFonts w:asciiTheme="minorHAnsi" w:hAnsiTheme="minorHAnsi" w:cstheme="minorHAnsi"/>
        </w:rPr>
        <w:t xml:space="preserve"> </w:t>
      </w:r>
      <w:r w:rsidR="00EB2A43">
        <w:t>(Thibaut et al., 2018)</w:t>
      </w:r>
      <w:r w:rsidR="00E50C83">
        <w:t>.</w:t>
      </w:r>
    </w:p>
    <w:p w:rsidR="009E34CA" w:rsidRPr="009E34CA" w:rsidRDefault="009E34CA" w:rsidP="009E34CA">
      <w:pPr>
        <w:pStyle w:val="NormalWeb"/>
        <w:shd w:val="clear" w:color="auto" w:fill="FFFFFF"/>
        <w:jc w:val="both"/>
        <w:rPr>
          <w:rFonts w:asciiTheme="minorHAnsi" w:hAnsiTheme="minorHAnsi" w:cstheme="minorHAnsi"/>
        </w:rPr>
      </w:pPr>
      <w:r w:rsidRPr="009E34CA">
        <w:rPr>
          <w:rFonts w:asciiTheme="minorHAnsi" w:hAnsiTheme="minorHAnsi" w:cstheme="minorHAnsi"/>
        </w:rPr>
        <w:t>Pedagogy, or the science and art of teachin</w:t>
      </w:r>
      <w:r w:rsidR="00515EBD">
        <w:rPr>
          <w:rFonts w:asciiTheme="minorHAnsi" w:hAnsiTheme="minorHAnsi" w:cstheme="minorHAnsi"/>
        </w:rPr>
        <w:t>g</w:t>
      </w:r>
      <w:r w:rsidRPr="009E34CA">
        <w:rPr>
          <w:rFonts w:asciiTheme="minorHAnsi" w:hAnsiTheme="minorHAnsi" w:cstheme="minorHAnsi"/>
        </w:rPr>
        <w:t xml:space="preserve"> </w:t>
      </w:r>
      <w:r w:rsidR="00515EBD">
        <w:rPr>
          <w:rFonts w:asciiTheme="minorHAnsi" w:hAnsiTheme="minorHAnsi" w:cstheme="minorHAnsi"/>
        </w:rPr>
        <w:t>(</w:t>
      </w:r>
      <w:r w:rsidR="00515EBD" w:rsidRPr="00BF7557">
        <w:t>Marzano, R.J. and Welch, L.J.</w:t>
      </w:r>
      <w:r w:rsidR="00515EBD">
        <w:t xml:space="preserve"> </w:t>
      </w:r>
      <w:r w:rsidR="00515EBD" w:rsidRPr="00BF7557">
        <w:t xml:space="preserve">2008) </w:t>
      </w:r>
      <w:r w:rsidRPr="009E34CA">
        <w:rPr>
          <w:rFonts w:asciiTheme="minorHAnsi" w:hAnsiTheme="minorHAnsi" w:cstheme="minorHAnsi"/>
        </w:rPr>
        <w:t>can be enhanced and complemented by technology in various ways to create interactive and engaging learning materials, facilitate personalized learning experiences, and provide access to a wide range of educational resources. Here are some effective ways technology can achieve these goals within the realm of pedagogy:</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Differentiated instruction: Technology can support differentiated instruction by providing personalized learning experiences tailored to individual student needs, interests, and learning styles. Adaptive learning platforms and educational software can adjust content, pace, and difficulty level based on student performance data, enabling each studen</w:t>
      </w:r>
      <w:r w:rsidR="00515EBD">
        <w:rPr>
          <w:rFonts w:asciiTheme="minorHAnsi" w:hAnsiTheme="minorHAnsi" w:cstheme="minorHAnsi"/>
        </w:rPr>
        <w:t>t to progress at their own pace (</w:t>
      </w:r>
      <w:r w:rsidR="00515EBD" w:rsidRPr="00515EBD">
        <w:t>Letzel, V</w:t>
      </w:r>
      <w:r w:rsidR="00515EBD">
        <w:t xml:space="preserve">., Pozas, M. and Schneider, C. </w:t>
      </w:r>
      <w:r w:rsidR="00515EBD" w:rsidRPr="00515EBD">
        <w:t>2023</w:t>
      </w:r>
      <w:r w:rsidR="00515EBD">
        <w:t>)</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Active learning methodologies: Technology tools, such as interactive whiteboards, multimedia content, simulations, and virtual reality applications, can engage students in active learning experiences</w:t>
      </w:r>
      <w:r w:rsidR="00515EBD">
        <w:rPr>
          <w:rFonts w:asciiTheme="minorHAnsi" w:hAnsiTheme="minorHAnsi" w:cstheme="minorHAnsi"/>
        </w:rPr>
        <w:t xml:space="preserve"> </w:t>
      </w:r>
      <w:r w:rsidR="00515EBD">
        <w:t>(Geada, 2022),</w:t>
      </w:r>
      <w:r w:rsidRPr="009E34CA">
        <w:rPr>
          <w:rFonts w:asciiTheme="minorHAnsi" w:hAnsiTheme="minorHAnsi" w:cstheme="minorHAnsi"/>
        </w:rPr>
        <w:t xml:space="preserve"> that promote critical thinking, problem-solving, and collaboration. These tools encourage students to interact with content, participate in discussions, and construct their own knowledge.</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 xml:space="preserve">Collaborative learning environments: Online collaboration tools, video conferencing platforms, discussion forums, and shared document editors facilitate collaborative learning experiences that promote peer interaction, communication, and knowledge </w:t>
      </w:r>
      <w:r w:rsidRPr="004171D3">
        <w:rPr>
          <w:rFonts w:asciiTheme="minorHAnsi" w:hAnsiTheme="minorHAnsi" w:cstheme="minorHAnsi"/>
        </w:rPr>
        <w:t>sharing</w:t>
      </w:r>
      <w:r w:rsidR="00F21178" w:rsidRPr="004171D3">
        <w:rPr>
          <w:rFonts w:asciiTheme="minorHAnsi" w:hAnsiTheme="minorHAnsi" w:cstheme="minorHAnsi"/>
        </w:rPr>
        <w:t xml:space="preserve"> </w:t>
      </w:r>
      <w:r w:rsidR="00F21178" w:rsidRPr="004171D3">
        <w:t>(</w:t>
      </w:r>
      <w:r w:rsidR="004171D3" w:rsidRPr="004171D3">
        <w:t xml:space="preserve">Sun, </w:t>
      </w:r>
      <w:r w:rsidR="00F21178" w:rsidRPr="004171D3">
        <w:t>J.C.-Y. and Lin, H.-S. 2022)</w:t>
      </w:r>
      <w:r w:rsidRPr="004171D3">
        <w:rPr>
          <w:rFonts w:asciiTheme="minorHAnsi" w:hAnsiTheme="minorHAnsi" w:cstheme="minorHAnsi"/>
        </w:rPr>
        <w:t>. Students can work together on group projects, engage in real-time discussion</w:t>
      </w:r>
      <w:r w:rsidRPr="009E34CA">
        <w:rPr>
          <w:rFonts w:asciiTheme="minorHAnsi" w:hAnsiTheme="minorHAnsi" w:cstheme="minorHAnsi"/>
        </w:rPr>
        <w:t>s, and provide feedback to one another, fostering a sense of community and collective learning.</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Flipped classroom model: Technology enables the implementation of the flipped classroom model</w:t>
      </w:r>
      <w:r w:rsidR="006F450C">
        <w:rPr>
          <w:rFonts w:asciiTheme="minorHAnsi" w:hAnsiTheme="minorHAnsi" w:cstheme="minorHAnsi"/>
        </w:rPr>
        <w:t xml:space="preserve"> (</w:t>
      </w:r>
      <w:r w:rsidR="006F450C" w:rsidRPr="006F450C">
        <w:t xml:space="preserve">Goedhart, N.S. </w:t>
      </w:r>
      <w:r w:rsidR="006F450C" w:rsidRPr="006F450C">
        <w:rPr>
          <w:i/>
          <w:iCs/>
        </w:rPr>
        <w:t>et al.</w:t>
      </w:r>
      <w:r w:rsidR="00822631">
        <w:t>2019)</w:t>
      </w:r>
      <w:r w:rsidRPr="009E34CA">
        <w:rPr>
          <w:rFonts w:asciiTheme="minorHAnsi" w:hAnsiTheme="minorHAnsi" w:cstheme="minorHAnsi"/>
        </w:rPr>
        <w:t>, where traditional instruction and homework activities are reversed. Students can access pre-recorded lectures, readings, and interactive tutorials online outside of class time, freeing up in-person class time for interactive activities, discussions, and hands-on projects that deepen understanding and application of concepts.</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 xml:space="preserve">Access to educational resources: Technology provides access to a vast array of online educational resources, digital libraries, e-books, academic databases, and </w:t>
      </w:r>
      <w:r w:rsidRPr="009E34CA">
        <w:rPr>
          <w:rFonts w:asciiTheme="minorHAnsi" w:hAnsiTheme="minorHAnsi" w:cstheme="minorHAnsi"/>
        </w:rPr>
        <w:lastRenderedPageBreak/>
        <w:t>multimedia content that enrich the learning experience and support diverse learning needs. Students can explore a wide range of resources beyond the constraints of traditional textbooks, enhancing their understanding and exposure to various perspectives.</w:t>
      </w:r>
    </w:p>
    <w:p w:rsidR="00B363F1" w:rsidRPr="00307434" w:rsidRDefault="00B363F1" w:rsidP="005D6516">
      <w:pPr>
        <w:pStyle w:val="NormalWeb"/>
        <w:shd w:val="clear" w:color="auto" w:fill="FFFFFF"/>
        <w:jc w:val="both"/>
        <w:rPr>
          <w:rFonts w:asciiTheme="minorHAnsi" w:hAnsiTheme="minorHAnsi" w:cstheme="minorHAnsi"/>
        </w:rPr>
      </w:pPr>
      <w:r w:rsidRPr="00307434">
        <w:rPr>
          <w:rFonts w:asciiTheme="minorHAnsi" w:hAnsiTheme="minorHAnsi" w:cstheme="minorHAnsi"/>
        </w:rPr>
        <w:t>When technol</w:t>
      </w:r>
      <w:r w:rsidR="005D6516">
        <w:rPr>
          <w:rFonts w:asciiTheme="minorHAnsi" w:hAnsiTheme="minorHAnsi" w:cstheme="minorHAnsi"/>
        </w:rPr>
        <w:t xml:space="preserve">ogy is integrated with </w:t>
      </w:r>
      <w:r w:rsidR="005D6516" w:rsidRPr="004171D3">
        <w:rPr>
          <w:rFonts w:asciiTheme="minorHAnsi" w:hAnsiTheme="minorHAnsi" w:cstheme="minorHAnsi"/>
        </w:rPr>
        <w:t>pedagogy</w:t>
      </w:r>
      <w:r w:rsidR="005D6516" w:rsidRPr="004171D3">
        <w:rPr>
          <w:rFonts w:asciiTheme="minorHAnsi" w:hAnsiTheme="minorHAnsi" w:cstheme="minorHAnsi"/>
          <w:szCs w:val="17"/>
          <w:shd w:val="clear" w:color="auto" w:fill="FFFFFF"/>
        </w:rPr>
        <w:t xml:space="preserve"> </w:t>
      </w:r>
      <w:r w:rsidR="00703E4E" w:rsidRPr="004171D3">
        <w:rPr>
          <w:rFonts w:asciiTheme="minorHAnsi" w:hAnsiTheme="minorHAnsi" w:cstheme="minorHAnsi"/>
          <w:szCs w:val="17"/>
          <w:shd w:val="clear" w:color="auto" w:fill="FFFFFF"/>
        </w:rPr>
        <w:t>(Diaz and Bontembal 200</w:t>
      </w:r>
      <w:r w:rsidR="00703E4E" w:rsidRPr="004171D3">
        <w:rPr>
          <w:rFonts w:asciiTheme="minorHAnsi" w:hAnsiTheme="minorHAnsi" w:cstheme="minorHAnsi"/>
          <w:shd w:val="clear" w:color="auto" w:fill="FFFFFF"/>
        </w:rPr>
        <w:t>0</w:t>
      </w:r>
      <w:r w:rsidR="005D6516" w:rsidRPr="004171D3">
        <w:rPr>
          <w:rFonts w:asciiTheme="minorHAnsi" w:hAnsiTheme="minorHAnsi" w:cstheme="minorHAnsi"/>
          <w:shd w:val="clear" w:color="auto" w:fill="FFFFFF"/>
        </w:rPr>
        <w:t>),</w:t>
      </w:r>
      <w:r w:rsidR="004171D3">
        <w:rPr>
          <w:rFonts w:asciiTheme="minorHAnsi" w:hAnsiTheme="minorHAnsi" w:cstheme="minorHAnsi"/>
        </w:rPr>
        <w:t xml:space="preserve"> teacher</w:t>
      </w:r>
      <w:r w:rsidRPr="00307434">
        <w:rPr>
          <w:rFonts w:asciiTheme="minorHAnsi" w:hAnsiTheme="minorHAnsi" w:cstheme="minorHAnsi"/>
        </w:rPr>
        <w:t>s can create dynamic and student-</w:t>
      </w:r>
      <w:r w:rsidR="00703E4E">
        <w:rPr>
          <w:rFonts w:asciiTheme="minorHAnsi" w:hAnsiTheme="minorHAnsi" w:cstheme="minorHAnsi"/>
        </w:rPr>
        <w:t>ce</w:t>
      </w:r>
      <w:r w:rsidR="00703E4E" w:rsidRPr="00307434">
        <w:rPr>
          <w:rFonts w:asciiTheme="minorHAnsi" w:hAnsiTheme="minorHAnsi" w:cstheme="minorHAnsi"/>
        </w:rPr>
        <w:t>ntred</w:t>
      </w:r>
      <w:r w:rsidRPr="00307434">
        <w:rPr>
          <w:rFonts w:asciiTheme="minorHAnsi" w:hAnsiTheme="minorHAnsi" w:cstheme="minorHAnsi"/>
        </w:rPr>
        <w:t xml:space="preserve"> learning experiences that cater to diverse learning styles and abilities.</w:t>
      </w:r>
      <w:r w:rsidR="00487829">
        <w:rPr>
          <w:rFonts w:asciiTheme="minorHAnsi" w:hAnsiTheme="minorHAnsi" w:cstheme="minorHAnsi"/>
        </w:rPr>
        <w:t xml:space="preserve"> </w:t>
      </w:r>
      <w:r w:rsidRPr="00307434">
        <w:rPr>
          <w:rFonts w:asciiTheme="minorHAnsi" w:hAnsiTheme="minorHAnsi" w:cstheme="minorHAnsi"/>
        </w:rPr>
        <w:t>Ultimately, the combination of technology and pedagogy can lead to more engaging and effective teaching and learning experiences, where students are motivated to explore, experiment, and connect with the curriculum in meaningful ways.</w:t>
      </w:r>
    </w:p>
    <w:p w:rsidR="0037086E" w:rsidRPr="00307434" w:rsidRDefault="00B34CFD" w:rsidP="00307434">
      <w:pPr>
        <w:jc w:val="both"/>
        <w:rPr>
          <w:rFonts w:eastAsia="Times New Roman" w:cstheme="minorHAnsi"/>
          <w:sz w:val="24"/>
          <w:szCs w:val="24"/>
          <w:lang w:eastAsia="en-GB"/>
        </w:rPr>
      </w:pPr>
      <w:r w:rsidRPr="00307434">
        <w:rPr>
          <w:rFonts w:eastAsia="Times New Roman" w:cstheme="minorHAnsi"/>
          <w:sz w:val="24"/>
          <w:szCs w:val="24"/>
          <w:lang w:eastAsia="en-GB"/>
        </w:rPr>
        <w:t>Technology</w:t>
      </w:r>
      <w:r w:rsidR="00FE68C6" w:rsidRPr="00307434">
        <w:rPr>
          <w:rFonts w:eastAsia="Times New Roman" w:cstheme="minorHAnsi"/>
          <w:sz w:val="24"/>
          <w:szCs w:val="24"/>
          <w:lang w:eastAsia="en-GB"/>
        </w:rPr>
        <w:t xml:space="preserve"> is not </w:t>
      </w:r>
      <w:r w:rsidRPr="00307434">
        <w:rPr>
          <w:rFonts w:eastAsia="Times New Roman" w:cstheme="minorHAnsi"/>
          <w:sz w:val="24"/>
          <w:szCs w:val="24"/>
          <w:lang w:eastAsia="en-GB"/>
        </w:rPr>
        <w:t>always</w:t>
      </w:r>
      <w:r w:rsidR="00FE68C6" w:rsidRPr="00307434">
        <w:rPr>
          <w:rFonts w:eastAsia="Times New Roman" w:cstheme="minorHAnsi"/>
          <w:sz w:val="24"/>
          <w:szCs w:val="24"/>
          <w:lang w:eastAsia="en-GB"/>
        </w:rPr>
        <w:t xml:space="preserve"> the answer</w:t>
      </w:r>
      <w:r w:rsidR="005947D2" w:rsidRPr="00307434">
        <w:rPr>
          <w:rFonts w:eastAsia="Times New Roman" w:cstheme="minorHAnsi"/>
          <w:sz w:val="24"/>
          <w:szCs w:val="24"/>
          <w:lang w:eastAsia="en-GB"/>
        </w:rPr>
        <w:t xml:space="preserve"> </w:t>
      </w:r>
      <w:r w:rsidR="005947D2" w:rsidRPr="00307434">
        <w:rPr>
          <w:rFonts w:cstheme="minorHAnsi"/>
          <w:sz w:val="24"/>
          <w:szCs w:val="24"/>
        </w:rPr>
        <w:t>(Poth, 2019)</w:t>
      </w:r>
      <w:r w:rsidR="00FE68C6" w:rsidRPr="00307434">
        <w:rPr>
          <w:rFonts w:eastAsia="Times New Roman" w:cstheme="minorHAnsi"/>
          <w:sz w:val="24"/>
          <w:szCs w:val="24"/>
          <w:lang w:eastAsia="en-GB"/>
        </w:rPr>
        <w:t xml:space="preserve"> yet the </w:t>
      </w:r>
      <w:r w:rsidR="003176D7" w:rsidRPr="00307434">
        <w:rPr>
          <w:rFonts w:eastAsia="Times New Roman" w:cstheme="minorHAnsi"/>
          <w:sz w:val="24"/>
          <w:szCs w:val="24"/>
          <w:lang w:eastAsia="en-GB"/>
        </w:rPr>
        <w:t xml:space="preserve">utilization of </w:t>
      </w:r>
      <w:r w:rsidR="004171D3">
        <w:rPr>
          <w:rFonts w:eastAsia="Times New Roman" w:cstheme="minorHAnsi"/>
          <w:sz w:val="24"/>
          <w:szCs w:val="24"/>
          <w:lang w:eastAsia="en-GB"/>
        </w:rPr>
        <w:t>t</w:t>
      </w:r>
      <w:r w:rsidR="00FE68C6" w:rsidRPr="00307434">
        <w:rPr>
          <w:rFonts w:eastAsia="Times New Roman" w:cstheme="minorHAnsi"/>
          <w:sz w:val="24"/>
          <w:szCs w:val="24"/>
          <w:lang w:eastAsia="en-GB"/>
        </w:rPr>
        <w:t xml:space="preserve">echnology </w:t>
      </w:r>
      <w:r w:rsidR="003176D7" w:rsidRPr="00307434">
        <w:rPr>
          <w:rFonts w:eastAsia="Times New Roman" w:cstheme="minorHAnsi"/>
          <w:sz w:val="24"/>
          <w:szCs w:val="24"/>
          <w:lang w:eastAsia="en-GB"/>
        </w:rPr>
        <w:t>in educator-driven training has been a hotly debated issue since remote learning was i</w:t>
      </w:r>
      <w:r w:rsidRPr="00307434">
        <w:rPr>
          <w:rFonts w:eastAsia="Times New Roman" w:cstheme="minorHAnsi"/>
          <w:sz w:val="24"/>
          <w:szCs w:val="24"/>
          <w:lang w:eastAsia="en-GB"/>
        </w:rPr>
        <w:t>mplemented during the pandemic</w:t>
      </w:r>
      <w:r w:rsidRPr="00307434">
        <w:rPr>
          <w:rFonts w:cstheme="minorHAnsi"/>
          <w:sz w:val="24"/>
          <w:szCs w:val="24"/>
        </w:rPr>
        <w:t xml:space="preserve"> (CADimensions, 2023).</w:t>
      </w:r>
      <w:r w:rsidR="004171D3">
        <w:rPr>
          <w:rFonts w:cstheme="minorHAnsi"/>
          <w:sz w:val="24"/>
          <w:szCs w:val="24"/>
        </w:rPr>
        <w:t xml:space="preserve"> </w:t>
      </w:r>
      <w:r w:rsidR="003176D7" w:rsidRPr="00307434">
        <w:rPr>
          <w:rFonts w:eastAsia="Times New Roman" w:cstheme="minorHAnsi"/>
          <w:sz w:val="24"/>
          <w:szCs w:val="24"/>
          <w:lang w:eastAsia="en-GB"/>
        </w:rPr>
        <w:t xml:space="preserve">This implementation was a reminder for educators who were in any case shrugging </w:t>
      </w:r>
      <w:r w:rsidR="00FE68C6" w:rsidRPr="00307434">
        <w:rPr>
          <w:rFonts w:eastAsia="Times New Roman" w:cstheme="minorHAnsi"/>
          <w:sz w:val="24"/>
          <w:szCs w:val="24"/>
          <w:lang w:eastAsia="en-GB"/>
        </w:rPr>
        <w:t>technology</w:t>
      </w:r>
      <w:r w:rsidR="003176D7" w:rsidRPr="00307434">
        <w:rPr>
          <w:rFonts w:eastAsia="Times New Roman" w:cstheme="minorHAnsi"/>
          <w:sz w:val="24"/>
          <w:szCs w:val="24"/>
          <w:lang w:eastAsia="en-GB"/>
        </w:rPr>
        <w:t xml:space="preserve"> away. Not only had this implementation explained the upsides of </w:t>
      </w:r>
      <w:r w:rsidR="00FE68C6" w:rsidRPr="00307434">
        <w:rPr>
          <w:rFonts w:eastAsia="Times New Roman" w:cstheme="minorHAnsi"/>
          <w:sz w:val="24"/>
          <w:szCs w:val="24"/>
          <w:lang w:eastAsia="en-GB"/>
        </w:rPr>
        <w:t>technology</w:t>
      </w:r>
      <w:r w:rsidR="004171D3">
        <w:rPr>
          <w:rFonts w:eastAsia="Times New Roman" w:cstheme="minorHAnsi"/>
          <w:sz w:val="24"/>
          <w:szCs w:val="24"/>
          <w:lang w:eastAsia="en-GB"/>
        </w:rPr>
        <w:t xml:space="preserve"> in education, but</w:t>
      </w:r>
      <w:r w:rsidR="003176D7" w:rsidRPr="00307434">
        <w:rPr>
          <w:rFonts w:eastAsia="Times New Roman" w:cstheme="minorHAnsi"/>
          <w:sz w:val="24"/>
          <w:szCs w:val="24"/>
          <w:lang w:eastAsia="en-GB"/>
        </w:rPr>
        <w:t xml:space="preserve"> additionally featured the range</w:t>
      </w:r>
      <w:r w:rsidR="004171D3">
        <w:rPr>
          <w:rFonts w:eastAsia="Times New Roman" w:cstheme="minorHAnsi"/>
          <w:sz w:val="24"/>
          <w:szCs w:val="24"/>
          <w:lang w:eastAsia="en-GB"/>
        </w:rPr>
        <w:t xml:space="preserve"> of devices and computerized resources teache</w:t>
      </w:r>
      <w:r w:rsidR="003176D7" w:rsidRPr="00307434">
        <w:rPr>
          <w:rFonts w:eastAsia="Times New Roman" w:cstheme="minorHAnsi"/>
          <w:sz w:val="24"/>
          <w:szCs w:val="24"/>
          <w:lang w:eastAsia="en-GB"/>
        </w:rPr>
        <w:t>rs can involve to establish a rich learning clima</w:t>
      </w:r>
      <w:r w:rsidR="004171D3">
        <w:rPr>
          <w:rFonts w:eastAsia="Times New Roman" w:cstheme="minorHAnsi"/>
          <w:sz w:val="24"/>
          <w:szCs w:val="24"/>
          <w:lang w:eastAsia="en-GB"/>
        </w:rPr>
        <w:t>te in manners that customary edu</w:t>
      </w:r>
      <w:r w:rsidR="003176D7" w:rsidRPr="00307434">
        <w:rPr>
          <w:rFonts w:eastAsia="Times New Roman" w:cstheme="minorHAnsi"/>
          <w:sz w:val="24"/>
          <w:szCs w:val="24"/>
          <w:lang w:eastAsia="en-GB"/>
        </w:rPr>
        <w:t>cating could never have accomplished.</w:t>
      </w:r>
    </w:p>
    <w:p w:rsidR="00307434" w:rsidRPr="00307434" w:rsidRDefault="00307434" w:rsidP="00307434">
      <w:pPr>
        <w:jc w:val="both"/>
        <w:rPr>
          <w:rFonts w:cstheme="minorHAnsi"/>
          <w:sz w:val="24"/>
          <w:szCs w:val="24"/>
        </w:rPr>
      </w:pPr>
      <w:r w:rsidRPr="00307434">
        <w:rPr>
          <w:rFonts w:cstheme="minorHAnsi"/>
          <w:sz w:val="24"/>
          <w:szCs w:val="24"/>
        </w:rPr>
        <w:t>When making use of digital innovation in education, ethics play a crucial role in ensuring that technology is used responsibly and ethically in educational settings. Some key aspects to consider include:</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Data</w:t>
      </w:r>
      <w:r w:rsidR="004171D3">
        <w:rPr>
          <w:rFonts w:cstheme="minorHAnsi"/>
          <w:sz w:val="24"/>
          <w:szCs w:val="24"/>
        </w:rPr>
        <w:t xml:space="preserve"> privacy and security: Teachers, staff</w:t>
      </w:r>
      <w:r w:rsidRPr="00307434">
        <w:rPr>
          <w:rFonts w:cstheme="minorHAnsi"/>
          <w:sz w:val="24"/>
          <w:szCs w:val="24"/>
        </w:rPr>
        <w:t xml:space="preserve"> and institutions must prioritize the protection of student data and ensure that any personal information collected is kept confidential and secure.</w:t>
      </w:r>
      <w:r w:rsidR="004171D3">
        <w:rPr>
          <w:rFonts w:cstheme="minorHAnsi"/>
          <w:sz w:val="24"/>
          <w:szCs w:val="24"/>
        </w:rPr>
        <w:t xml:space="preserve"> This is in line with</w:t>
      </w:r>
      <w:r w:rsidR="00210500">
        <w:rPr>
          <w:rFonts w:cstheme="minorHAnsi"/>
          <w:sz w:val="24"/>
          <w:szCs w:val="24"/>
        </w:rPr>
        <w:t xml:space="preserve"> the</w:t>
      </w:r>
      <w:r w:rsidR="004171D3">
        <w:rPr>
          <w:rFonts w:cstheme="minorHAnsi"/>
          <w:sz w:val="24"/>
          <w:szCs w:val="24"/>
        </w:rPr>
        <w:t xml:space="preserve"> </w:t>
      </w:r>
      <w:r w:rsidR="004171D3" w:rsidRPr="004171D3">
        <w:rPr>
          <w:sz w:val="24"/>
          <w:szCs w:val="24"/>
        </w:rPr>
        <w:t>Data Protection Act 2018</w:t>
      </w:r>
      <w:r w:rsidR="004171D3">
        <w:rPr>
          <w:sz w:val="24"/>
          <w:szCs w:val="24"/>
        </w:rPr>
        <w:t xml:space="preserve"> </w:t>
      </w:r>
      <w:r w:rsidR="004171D3" w:rsidRPr="004171D3">
        <w:rPr>
          <w:sz w:val="24"/>
          <w:szCs w:val="24"/>
        </w:rPr>
        <w:t>(</w:t>
      </w:r>
      <w:r w:rsidR="00210500">
        <w:rPr>
          <w:sz w:val="24"/>
          <w:szCs w:val="24"/>
        </w:rPr>
        <w:t>Government Digital Service, 2018</w:t>
      </w:r>
      <w:r w:rsidR="004171D3" w:rsidRPr="004171D3">
        <w:rPr>
          <w:sz w:val="24"/>
          <w:szCs w:val="24"/>
        </w:rPr>
        <w:t>)</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Accessibility: Digital tools and resources should be designed and implemented in a way that is accessible to all students, including those with disabilities or special needs.</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Equity and inclusivity: Educators should be mindful of the digital divide and ensure that all students have equal access to technology and resources, regardless of their background or socioeconomic status.</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 xml:space="preserve">Digital citizenship: It is important to educate students about responsible and ethical use of technology, including topics such as online safety, digital footprint, </w:t>
      </w:r>
      <w:r w:rsidR="00BF74D2" w:rsidRPr="00307434">
        <w:rPr>
          <w:rFonts w:cstheme="minorHAnsi"/>
          <w:sz w:val="24"/>
          <w:szCs w:val="24"/>
        </w:rPr>
        <w:t>cyber bullying</w:t>
      </w:r>
      <w:r w:rsidRPr="00307434">
        <w:rPr>
          <w:rFonts w:cstheme="minorHAnsi"/>
          <w:sz w:val="24"/>
          <w:szCs w:val="24"/>
        </w:rPr>
        <w:t>, and plagiarism.</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Transparency and accountability: Educators should be transparent about the use of digital tools and technologies in the classroom, including how student data is collected, stored, and used.</w:t>
      </w:r>
    </w:p>
    <w:p w:rsidR="00307434" w:rsidRDefault="00307434" w:rsidP="00307434">
      <w:pPr>
        <w:jc w:val="both"/>
        <w:rPr>
          <w:rFonts w:cstheme="minorHAnsi"/>
          <w:sz w:val="24"/>
          <w:szCs w:val="24"/>
        </w:rPr>
      </w:pPr>
      <w:r w:rsidRPr="00307434">
        <w:rPr>
          <w:rFonts w:cstheme="minorHAnsi"/>
          <w:sz w:val="24"/>
          <w:szCs w:val="24"/>
        </w:rPr>
        <w:lastRenderedPageBreak/>
        <w:t xml:space="preserve">By upholding ethical standards in the use of digital innovation in education, </w:t>
      </w:r>
      <w:r w:rsidR="00210500">
        <w:rPr>
          <w:rFonts w:cstheme="minorHAnsi"/>
          <w:sz w:val="24"/>
          <w:szCs w:val="24"/>
        </w:rPr>
        <w:t>teache</w:t>
      </w:r>
      <w:r w:rsidRPr="00307434">
        <w:rPr>
          <w:rFonts w:cstheme="minorHAnsi"/>
          <w:sz w:val="24"/>
          <w:szCs w:val="24"/>
        </w:rPr>
        <w:t xml:space="preserve">rs can create a </w:t>
      </w:r>
      <w:r w:rsidR="00210500">
        <w:rPr>
          <w:rFonts w:cstheme="minorHAnsi"/>
          <w:sz w:val="24"/>
          <w:szCs w:val="24"/>
        </w:rPr>
        <w:t xml:space="preserve">secure and unprejudiced </w:t>
      </w:r>
      <w:r w:rsidRPr="00307434">
        <w:rPr>
          <w:rFonts w:cstheme="minorHAnsi"/>
          <w:sz w:val="24"/>
          <w:szCs w:val="24"/>
        </w:rPr>
        <w:t>learning environment that fosters digital literacy, critical thinking, and responsible use of technology among students.</w:t>
      </w:r>
    </w:p>
    <w:p w:rsidR="00822631" w:rsidRDefault="00307434" w:rsidP="00307434">
      <w:pPr>
        <w:jc w:val="both"/>
        <w:rPr>
          <w:rFonts w:cstheme="minorHAnsi"/>
          <w:sz w:val="24"/>
          <w:szCs w:val="24"/>
        </w:rPr>
      </w:pPr>
      <w:r w:rsidRPr="00307434">
        <w:rPr>
          <w:rFonts w:cstheme="minorHAnsi"/>
          <w:sz w:val="24"/>
          <w:szCs w:val="24"/>
        </w:rPr>
        <w:t>Overall, emerging technologies have the potential to transform education by making learning more personalized, engaging, and accessible, ultimately preparing students for future challenges and opportunities in the digital age.</w:t>
      </w:r>
    </w:p>
    <w:p w:rsidR="00822631" w:rsidRDefault="00822631">
      <w:pPr>
        <w:rPr>
          <w:rFonts w:cstheme="minorHAnsi"/>
          <w:sz w:val="24"/>
          <w:szCs w:val="24"/>
        </w:rPr>
      </w:pPr>
      <w:r>
        <w:rPr>
          <w:rFonts w:cstheme="minorHAnsi"/>
          <w:sz w:val="24"/>
          <w:szCs w:val="24"/>
        </w:rPr>
        <w:br w:type="page"/>
      </w:r>
    </w:p>
    <w:p w:rsidR="0037086E" w:rsidRDefault="0037086E" w:rsidP="00822631">
      <w:pPr>
        <w:pStyle w:val="z-TopofForm"/>
      </w:pPr>
      <w:r>
        <w:lastRenderedPageBreak/>
        <w:t>Top of Form</w:t>
      </w:r>
    </w:p>
    <w:p w:rsidR="00834E63" w:rsidRDefault="00210500" w:rsidP="00822631">
      <w:pPr>
        <w:pStyle w:val="Heading1"/>
        <w:jc w:val="center"/>
      </w:pPr>
      <w:r>
        <w:t>2.2</w:t>
      </w:r>
      <w:r>
        <w:tab/>
        <w:t>Selection and j</w:t>
      </w:r>
      <w:r w:rsidR="001E366B">
        <w:t xml:space="preserve">ustification of </w:t>
      </w:r>
      <w:r>
        <w:t xml:space="preserve">an </w:t>
      </w:r>
      <w:r w:rsidR="001E366B">
        <w:t>appropriate teaching tool</w:t>
      </w:r>
    </w:p>
    <w:p w:rsidR="00B80D23" w:rsidRPr="008D2A0E" w:rsidRDefault="00B80D23" w:rsidP="008D2A0E">
      <w:pPr>
        <w:jc w:val="both"/>
        <w:rPr>
          <w:sz w:val="24"/>
          <w:szCs w:val="24"/>
        </w:rPr>
      </w:pPr>
      <w:r w:rsidRPr="008D2A0E">
        <w:rPr>
          <w:sz w:val="24"/>
          <w:szCs w:val="24"/>
        </w:rPr>
        <w:t xml:space="preserve">Wiske (2006) highlighted various ways in which new technologies can enhance the learning process, such as facilitating interaction, dynamic displays, multiple representations, interactive models, networked communication, hyperlinked text, multimedia, and the organization of categorized information. </w:t>
      </w:r>
      <w:r w:rsidR="00210500" w:rsidRPr="008D2A0E">
        <w:rPr>
          <w:sz w:val="24"/>
          <w:szCs w:val="24"/>
        </w:rPr>
        <w:t xml:space="preserve"> </w:t>
      </w:r>
      <w:r w:rsidRPr="008D2A0E">
        <w:rPr>
          <w:sz w:val="24"/>
          <w:szCs w:val="24"/>
        </w:rPr>
        <w:t>Jahnke and Liebscher (2020) argued that utilizing technology in learning enables learners to perform cognitive tasks, thereby expanding their cognitive abilities through the creation of knowledge that they may not have otherwise been able to acquire. For instance, Ibáñez and Delgado-Kloos (2018) discovered that the use of augmented reality technology boosted cognitive outcomes for learners, particularly those with average and lower academic achievement levels.</w:t>
      </w:r>
    </w:p>
    <w:p w:rsidR="00FD52E5" w:rsidRPr="008D2A0E" w:rsidRDefault="00610817" w:rsidP="008D2A0E">
      <w:pPr>
        <w:jc w:val="both"/>
        <w:rPr>
          <w:sz w:val="24"/>
          <w:szCs w:val="24"/>
        </w:rPr>
      </w:pPr>
      <w:r w:rsidRPr="008D2A0E">
        <w:rPr>
          <w:sz w:val="24"/>
          <w:szCs w:val="24"/>
        </w:rPr>
        <w:t>In addition to changing students' perception of and connection to knowledge, t</w:t>
      </w:r>
      <w:r w:rsidR="007E6A7A" w:rsidRPr="008D2A0E">
        <w:rPr>
          <w:sz w:val="24"/>
          <w:szCs w:val="24"/>
        </w:rPr>
        <w:t>echnological</w:t>
      </w:r>
      <w:r w:rsidRPr="008D2A0E">
        <w:rPr>
          <w:sz w:val="24"/>
          <w:szCs w:val="24"/>
        </w:rPr>
        <w:t xml:space="preserve"> tools</w:t>
      </w:r>
      <w:r w:rsidR="00523ECD" w:rsidRPr="008D2A0E">
        <w:rPr>
          <w:sz w:val="24"/>
          <w:szCs w:val="24"/>
        </w:rPr>
        <w:t xml:space="preserve"> </w:t>
      </w:r>
      <w:r w:rsidRPr="008D2A0E">
        <w:rPr>
          <w:sz w:val="24"/>
          <w:szCs w:val="24"/>
        </w:rPr>
        <w:t>play a significant role in cultivating critical thinking.</w:t>
      </w:r>
      <w:r w:rsidR="00200BFA" w:rsidRPr="008D2A0E">
        <w:rPr>
          <w:sz w:val="24"/>
          <w:szCs w:val="24"/>
        </w:rPr>
        <w:t xml:space="preserve"> (Bennett et al., 2010)</w:t>
      </w:r>
      <w:r w:rsidR="008344E3" w:rsidRPr="008D2A0E">
        <w:rPr>
          <w:sz w:val="24"/>
          <w:szCs w:val="24"/>
        </w:rPr>
        <w:t>.</w:t>
      </w:r>
    </w:p>
    <w:p w:rsidR="00523ECD" w:rsidRPr="008D2A0E" w:rsidRDefault="00DC6C39" w:rsidP="008D2A0E">
      <w:pPr>
        <w:jc w:val="both"/>
        <w:rPr>
          <w:sz w:val="24"/>
          <w:szCs w:val="24"/>
        </w:rPr>
      </w:pPr>
      <w:r w:rsidRPr="008D2A0E">
        <w:rPr>
          <w:sz w:val="24"/>
          <w:szCs w:val="24"/>
        </w:rPr>
        <w:t>Wordwall</w:t>
      </w:r>
      <w:r w:rsidR="00E944B8" w:rsidRPr="008D2A0E">
        <w:rPr>
          <w:sz w:val="24"/>
          <w:szCs w:val="24"/>
        </w:rPr>
        <w:t xml:space="preserve"> (</w:t>
      </w:r>
      <w:r w:rsidRPr="008D2A0E">
        <w:rPr>
          <w:sz w:val="24"/>
          <w:szCs w:val="24"/>
        </w:rPr>
        <w:t>Wordwall</w:t>
      </w:r>
      <w:r w:rsidR="00E944B8" w:rsidRPr="008D2A0E">
        <w:rPr>
          <w:sz w:val="24"/>
          <w:szCs w:val="24"/>
        </w:rPr>
        <w:t>)</w:t>
      </w:r>
      <w:r w:rsidR="00210500" w:rsidRPr="008D2A0E">
        <w:rPr>
          <w:sz w:val="24"/>
          <w:szCs w:val="24"/>
        </w:rPr>
        <w:t xml:space="preserve"> is the</w:t>
      </w:r>
      <w:r w:rsidR="00360289" w:rsidRPr="008D2A0E">
        <w:rPr>
          <w:sz w:val="24"/>
          <w:szCs w:val="24"/>
        </w:rPr>
        <w:t xml:space="preserve"> chosen teaching tool for </w:t>
      </w:r>
      <w:r w:rsidR="00210500" w:rsidRPr="008D2A0E">
        <w:rPr>
          <w:sz w:val="24"/>
          <w:szCs w:val="24"/>
        </w:rPr>
        <w:t>this</w:t>
      </w:r>
      <w:r w:rsidR="00360289" w:rsidRPr="008D2A0E">
        <w:rPr>
          <w:sz w:val="24"/>
          <w:szCs w:val="24"/>
        </w:rPr>
        <w:t xml:space="preserve"> report</w:t>
      </w:r>
      <w:r w:rsidR="00A01422" w:rsidRPr="008D2A0E">
        <w:rPr>
          <w:sz w:val="24"/>
          <w:szCs w:val="24"/>
        </w:rPr>
        <w:t>.</w:t>
      </w:r>
      <w:r w:rsidR="00360289" w:rsidRPr="008D2A0E">
        <w:rPr>
          <w:sz w:val="24"/>
          <w:szCs w:val="24"/>
        </w:rPr>
        <w:t xml:space="preserve"> </w:t>
      </w:r>
      <w:r w:rsidR="00A01422" w:rsidRPr="008D2A0E">
        <w:rPr>
          <w:sz w:val="24"/>
          <w:szCs w:val="24"/>
        </w:rPr>
        <w:t>C</w:t>
      </w:r>
      <w:r w:rsidR="00523ECD" w:rsidRPr="008D2A0E">
        <w:rPr>
          <w:sz w:val="24"/>
          <w:szCs w:val="24"/>
        </w:rPr>
        <w:t xml:space="preserve">omparing </w:t>
      </w:r>
      <w:r w:rsidRPr="008D2A0E">
        <w:rPr>
          <w:sz w:val="24"/>
          <w:szCs w:val="24"/>
        </w:rPr>
        <w:t>Wordwall</w:t>
      </w:r>
      <w:r w:rsidR="00523ECD" w:rsidRPr="008D2A0E">
        <w:rPr>
          <w:sz w:val="24"/>
          <w:szCs w:val="24"/>
        </w:rPr>
        <w:t xml:space="preserve"> with other online teaching </w:t>
      </w:r>
      <w:r w:rsidR="00210500" w:rsidRPr="008D2A0E">
        <w:rPr>
          <w:sz w:val="24"/>
          <w:szCs w:val="24"/>
        </w:rPr>
        <w:t>tools</w:t>
      </w:r>
      <w:r w:rsidR="00A01422" w:rsidRPr="008D2A0E">
        <w:rPr>
          <w:sz w:val="24"/>
          <w:szCs w:val="24"/>
        </w:rPr>
        <w:t xml:space="preserve"> demonstrates how it </w:t>
      </w:r>
      <w:r w:rsidR="00523ECD" w:rsidRPr="008D2A0E">
        <w:rPr>
          <w:sz w:val="24"/>
          <w:szCs w:val="24"/>
        </w:rPr>
        <w:t xml:space="preserve">stands out for its focus on interactive multimedia content creation, real-time collaboration, and customization options. It provides a dynamic and personalized learning environment for students and teachers to engage in collaborative activities and creative projects. However, </w:t>
      </w:r>
      <w:r w:rsidRPr="008D2A0E">
        <w:rPr>
          <w:sz w:val="24"/>
          <w:szCs w:val="24"/>
        </w:rPr>
        <w:t>Wordwall</w:t>
      </w:r>
      <w:r w:rsidR="00523ECD" w:rsidRPr="008D2A0E">
        <w:rPr>
          <w:sz w:val="24"/>
          <w:szCs w:val="24"/>
        </w:rPr>
        <w:t xml:space="preserve"> may not offer th</w:t>
      </w:r>
      <w:r w:rsidR="00A01422" w:rsidRPr="008D2A0E">
        <w:rPr>
          <w:sz w:val="24"/>
          <w:szCs w:val="24"/>
        </w:rPr>
        <w:t>e same level of integration compared to</w:t>
      </w:r>
      <w:r w:rsidR="00523ECD" w:rsidRPr="008D2A0E">
        <w:rPr>
          <w:sz w:val="24"/>
          <w:szCs w:val="24"/>
        </w:rPr>
        <w:t xml:space="preserve"> other e</w:t>
      </w:r>
      <w:r w:rsidR="00A01422" w:rsidRPr="008D2A0E">
        <w:rPr>
          <w:sz w:val="24"/>
          <w:szCs w:val="24"/>
        </w:rPr>
        <w:t>ducational resources or platforms, such as</w:t>
      </w:r>
      <w:r w:rsidR="00523ECD" w:rsidRPr="008D2A0E">
        <w:rPr>
          <w:sz w:val="24"/>
          <w:szCs w:val="24"/>
        </w:rPr>
        <w:t xml:space="preserve"> some of the more established tools like Google Classroom, Microsoft Teams, or Zo</w:t>
      </w:r>
      <w:r w:rsidR="00A01422" w:rsidRPr="008D2A0E">
        <w:rPr>
          <w:sz w:val="24"/>
          <w:szCs w:val="24"/>
        </w:rPr>
        <w:t>om. It is important for teacher</w:t>
      </w:r>
      <w:r w:rsidR="00523ECD" w:rsidRPr="008D2A0E">
        <w:rPr>
          <w:sz w:val="24"/>
          <w:szCs w:val="24"/>
        </w:rPr>
        <w:t>s to consider the specific needs and preferences of their students and teaching objectives when selecting an online teaching tool to ensure its effectiveness in supporting teaching and learning goals.</w:t>
      </w:r>
    </w:p>
    <w:p w:rsidR="00BA4994" w:rsidRPr="008D2A0E" w:rsidRDefault="00DC6C39" w:rsidP="008D2A0E">
      <w:pPr>
        <w:jc w:val="both"/>
        <w:rPr>
          <w:sz w:val="24"/>
          <w:szCs w:val="24"/>
        </w:rPr>
      </w:pPr>
      <w:r w:rsidRPr="008D2A0E">
        <w:rPr>
          <w:sz w:val="24"/>
          <w:szCs w:val="24"/>
        </w:rPr>
        <w:t>Wordwall</w:t>
      </w:r>
      <w:r w:rsidR="00BA4994" w:rsidRPr="008D2A0E">
        <w:rPr>
          <w:sz w:val="24"/>
          <w:szCs w:val="24"/>
        </w:rPr>
        <w:t xml:space="preserve"> can be used for a variety of educational purposes</w:t>
      </w:r>
      <w:r w:rsidR="005436D6" w:rsidRPr="008D2A0E">
        <w:rPr>
          <w:sz w:val="24"/>
          <w:szCs w:val="24"/>
        </w:rPr>
        <w:t xml:space="preserve"> (Magnifico, 2022)</w:t>
      </w:r>
      <w:r w:rsidR="00BA4994" w:rsidRPr="008D2A0E">
        <w:rPr>
          <w:sz w:val="24"/>
          <w:szCs w:val="24"/>
        </w:rPr>
        <w:t xml:space="preserve">, such as group projects, presentations, discussions, and interactive quizzes. It promotes collaboration, creativity, and engagement among users, making it a valuable tool for enhancing teaching and learning experiences. Additionally, </w:t>
      </w:r>
      <w:r w:rsidRPr="008D2A0E">
        <w:rPr>
          <w:sz w:val="24"/>
          <w:szCs w:val="24"/>
        </w:rPr>
        <w:t>Wordwall</w:t>
      </w:r>
      <w:r w:rsidR="00BA4994" w:rsidRPr="008D2A0E">
        <w:rPr>
          <w:sz w:val="24"/>
          <w:szCs w:val="24"/>
        </w:rPr>
        <w:t xml:space="preserve"> is accessible from any location with an internet connection, allowing for blended and remote learning opportunities.</w:t>
      </w:r>
    </w:p>
    <w:p w:rsidR="00541D77" w:rsidRPr="008D2A0E" w:rsidRDefault="00DC6C39" w:rsidP="008D2A0E">
      <w:pPr>
        <w:jc w:val="both"/>
        <w:rPr>
          <w:sz w:val="24"/>
          <w:szCs w:val="24"/>
        </w:rPr>
      </w:pPr>
      <w:r w:rsidRPr="008D2A0E">
        <w:rPr>
          <w:sz w:val="24"/>
          <w:szCs w:val="24"/>
        </w:rPr>
        <w:t>Wordwall</w:t>
      </w:r>
      <w:r w:rsidR="00541D77" w:rsidRPr="008D2A0E">
        <w:rPr>
          <w:sz w:val="24"/>
          <w:szCs w:val="24"/>
        </w:rPr>
        <w:t xml:space="preserve"> is used in teaching and learning in various ways </w:t>
      </w:r>
      <w:r w:rsidR="002547B4" w:rsidRPr="008D2A0E">
        <w:rPr>
          <w:sz w:val="24"/>
          <w:szCs w:val="24"/>
        </w:rPr>
        <w:t xml:space="preserve">(Morrow, 2022) </w:t>
      </w:r>
      <w:r w:rsidR="00541D77" w:rsidRPr="008D2A0E">
        <w:rPr>
          <w:sz w:val="24"/>
          <w:szCs w:val="24"/>
        </w:rPr>
        <w:t xml:space="preserve">to enhance collaboration, creativity, and engagement among students. Here are some ways in which </w:t>
      </w:r>
      <w:r w:rsidRPr="008D2A0E">
        <w:rPr>
          <w:sz w:val="24"/>
          <w:szCs w:val="24"/>
        </w:rPr>
        <w:t>Wordwall</w:t>
      </w:r>
      <w:r w:rsidR="00541D77" w:rsidRPr="008D2A0E">
        <w:rPr>
          <w:sz w:val="24"/>
          <w:szCs w:val="24"/>
        </w:rPr>
        <w:t xml:space="preserve"> can be utilized in the educational setting:</w:t>
      </w:r>
    </w:p>
    <w:p w:rsidR="00541D77" w:rsidRPr="008D2A0E" w:rsidRDefault="00541D77" w:rsidP="008D2A0E">
      <w:pPr>
        <w:pStyle w:val="ListParagraph"/>
        <w:numPr>
          <w:ilvl w:val="0"/>
          <w:numId w:val="22"/>
        </w:numPr>
        <w:jc w:val="both"/>
        <w:rPr>
          <w:sz w:val="24"/>
          <w:szCs w:val="24"/>
        </w:rPr>
      </w:pPr>
      <w:r w:rsidRPr="008D2A0E">
        <w:rPr>
          <w:sz w:val="24"/>
          <w:szCs w:val="24"/>
        </w:rPr>
        <w:t xml:space="preserve">Collaborative Projects: </w:t>
      </w:r>
      <w:r w:rsidR="00DC6C39" w:rsidRPr="008D2A0E">
        <w:rPr>
          <w:sz w:val="24"/>
          <w:szCs w:val="24"/>
        </w:rPr>
        <w:t>Wordwall</w:t>
      </w:r>
      <w:r w:rsidR="00360289" w:rsidRPr="008D2A0E">
        <w:rPr>
          <w:sz w:val="24"/>
          <w:szCs w:val="24"/>
        </w:rPr>
        <w:t xml:space="preserve"> enables real-time collaborative projects where students can add text, images, videos, audio, and multimedia elements to a virtual workspace, fostering collective content creation and idea sharing among peers.</w:t>
      </w:r>
    </w:p>
    <w:p w:rsidR="0006217B" w:rsidRPr="008D2A0E" w:rsidRDefault="00541D77" w:rsidP="008D2A0E">
      <w:pPr>
        <w:pStyle w:val="ListParagraph"/>
        <w:numPr>
          <w:ilvl w:val="0"/>
          <w:numId w:val="22"/>
        </w:numPr>
        <w:jc w:val="both"/>
        <w:rPr>
          <w:sz w:val="24"/>
          <w:szCs w:val="24"/>
        </w:rPr>
      </w:pPr>
      <w:r w:rsidRPr="008D2A0E">
        <w:rPr>
          <w:sz w:val="24"/>
          <w:szCs w:val="24"/>
        </w:rPr>
        <w:t xml:space="preserve">Interactive Presentations: </w:t>
      </w:r>
      <w:r w:rsidR="00360289" w:rsidRPr="008D2A0E">
        <w:rPr>
          <w:sz w:val="24"/>
          <w:szCs w:val="24"/>
        </w:rPr>
        <w:t xml:space="preserve">Teachers can use </w:t>
      </w:r>
      <w:r w:rsidR="00DC6C39" w:rsidRPr="008D2A0E">
        <w:rPr>
          <w:sz w:val="24"/>
          <w:szCs w:val="24"/>
        </w:rPr>
        <w:t>Wordwall</w:t>
      </w:r>
      <w:r w:rsidR="00360289" w:rsidRPr="008D2A0E">
        <w:rPr>
          <w:sz w:val="24"/>
          <w:szCs w:val="24"/>
        </w:rPr>
        <w:t xml:space="preserve"> to create engaging presentations with multimedia elements, interactive quizzes, and discussions to enhance student participation and interaction.</w:t>
      </w:r>
    </w:p>
    <w:p w:rsidR="0006217B" w:rsidRPr="008D2A0E" w:rsidRDefault="00541D77" w:rsidP="008D2A0E">
      <w:pPr>
        <w:pStyle w:val="ListParagraph"/>
        <w:numPr>
          <w:ilvl w:val="0"/>
          <w:numId w:val="22"/>
        </w:numPr>
        <w:jc w:val="both"/>
        <w:rPr>
          <w:sz w:val="24"/>
          <w:szCs w:val="24"/>
        </w:rPr>
      </w:pPr>
      <w:r w:rsidRPr="008D2A0E">
        <w:rPr>
          <w:sz w:val="24"/>
          <w:szCs w:val="24"/>
        </w:rPr>
        <w:lastRenderedPageBreak/>
        <w:t xml:space="preserve">3. Digital Storytelling: </w:t>
      </w:r>
      <w:r w:rsidR="00360289" w:rsidRPr="008D2A0E">
        <w:rPr>
          <w:sz w:val="24"/>
          <w:szCs w:val="24"/>
        </w:rPr>
        <w:t xml:space="preserve">Students can use </w:t>
      </w:r>
      <w:r w:rsidR="00DC6C39" w:rsidRPr="008D2A0E">
        <w:rPr>
          <w:sz w:val="24"/>
          <w:szCs w:val="24"/>
        </w:rPr>
        <w:t>Wordwall</w:t>
      </w:r>
      <w:r w:rsidR="00360289" w:rsidRPr="008D2A0E">
        <w:rPr>
          <w:sz w:val="24"/>
          <w:szCs w:val="24"/>
        </w:rPr>
        <w:t xml:space="preserve"> to create digital stories by combining text, images, and videos to express their creativity and showcase their understanding of a topic in a multimedia format.</w:t>
      </w:r>
    </w:p>
    <w:p w:rsidR="0006217B" w:rsidRPr="008D2A0E" w:rsidRDefault="00541D77" w:rsidP="008D2A0E">
      <w:pPr>
        <w:pStyle w:val="ListParagraph"/>
        <w:numPr>
          <w:ilvl w:val="0"/>
          <w:numId w:val="22"/>
        </w:numPr>
        <w:jc w:val="both"/>
        <w:rPr>
          <w:sz w:val="24"/>
          <w:szCs w:val="24"/>
        </w:rPr>
      </w:pPr>
      <w:r w:rsidRPr="008D2A0E">
        <w:rPr>
          <w:sz w:val="24"/>
          <w:szCs w:val="24"/>
        </w:rPr>
        <w:t xml:space="preserve">Group Discussions: </w:t>
      </w:r>
      <w:r w:rsidR="00DC6C39" w:rsidRPr="008D2A0E">
        <w:rPr>
          <w:sz w:val="24"/>
          <w:szCs w:val="24"/>
        </w:rPr>
        <w:t>Wordwall</w:t>
      </w:r>
      <w:r w:rsidR="00360289" w:rsidRPr="008D2A0E">
        <w:rPr>
          <w:sz w:val="24"/>
          <w:szCs w:val="24"/>
        </w:rPr>
        <w:t xml:space="preserve"> can facilitate online group discussions, allowing students to post thoughts, respond to ideas, and engage in collaborative conversations for active participation and </w:t>
      </w:r>
      <w:r w:rsidR="00A01422" w:rsidRPr="008D2A0E">
        <w:rPr>
          <w:sz w:val="24"/>
          <w:szCs w:val="24"/>
        </w:rPr>
        <w:t xml:space="preserve">fellow </w:t>
      </w:r>
      <w:r w:rsidR="00360289" w:rsidRPr="008D2A0E">
        <w:rPr>
          <w:sz w:val="24"/>
          <w:szCs w:val="24"/>
        </w:rPr>
        <w:t>interaction in a virtual classroom.</w:t>
      </w:r>
    </w:p>
    <w:p w:rsidR="0006217B" w:rsidRPr="008D2A0E" w:rsidRDefault="00541D77" w:rsidP="008D2A0E">
      <w:pPr>
        <w:pStyle w:val="ListParagraph"/>
        <w:numPr>
          <w:ilvl w:val="0"/>
          <w:numId w:val="22"/>
        </w:numPr>
        <w:jc w:val="both"/>
        <w:rPr>
          <w:sz w:val="24"/>
          <w:szCs w:val="24"/>
        </w:rPr>
      </w:pPr>
      <w:r w:rsidRPr="008D2A0E">
        <w:rPr>
          <w:sz w:val="24"/>
          <w:szCs w:val="24"/>
        </w:rPr>
        <w:t xml:space="preserve">Feedback and Assessment: </w:t>
      </w:r>
      <w:r w:rsidR="00360289" w:rsidRPr="008D2A0E">
        <w:rPr>
          <w:sz w:val="24"/>
          <w:szCs w:val="24"/>
        </w:rPr>
        <w:t xml:space="preserve">Teachers can use </w:t>
      </w:r>
      <w:r w:rsidR="00DC6C39" w:rsidRPr="008D2A0E">
        <w:rPr>
          <w:sz w:val="24"/>
          <w:szCs w:val="24"/>
        </w:rPr>
        <w:t>Wordwall</w:t>
      </w:r>
      <w:r w:rsidR="00360289" w:rsidRPr="008D2A0E">
        <w:rPr>
          <w:sz w:val="24"/>
          <w:szCs w:val="24"/>
        </w:rPr>
        <w:t xml:space="preserve"> to provide feedback on student work and assess their understanding of concepts by leaving comments, annotations, or grades directly on the digi</w:t>
      </w:r>
      <w:r w:rsidR="00A01422" w:rsidRPr="008D2A0E">
        <w:rPr>
          <w:sz w:val="24"/>
          <w:szCs w:val="24"/>
        </w:rPr>
        <w:t>tal content created by students, thus</w:t>
      </w:r>
      <w:r w:rsidR="00360289" w:rsidRPr="008D2A0E">
        <w:rPr>
          <w:sz w:val="24"/>
          <w:szCs w:val="24"/>
        </w:rPr>
        <w:t xml:space="preserve"> enabling personalized feedback and assessment.</w:t>
      </w:r>
    </w:p>
    <w:p w:rsidR="004D26B9" w:rsidRPr="008D2A0E" w:rsidRDefault="00541D77" w:rsidP="008D2A0E">
      <w:pPr>
        <w:pStyle w:val="ListParagraph"/>
        <w:numPr>
          <w:ilvl w:val="0"/>
          <w:numId w:val="22"/>
        </w:numPr>
        <w:jc w:val="both"/>
        <w:rPr>
          <w:sz w:val="24"/>
          <w:szCs w:val="24"/>
        </w:rPr>
      </w:pPr>
      <w:r w:rsidRPr="008D2A0E">
        <w:rPr>
          <w:sz w:val="24"/>
          <w:szCs w:val="24"/>
        </w:rPr>
        <w:t xml:space="preserve">Resource Sharing: </w:t>
      </w:r>
      <w:r w:rsidR="004D26B9" w:rsidRPr="008D2A0E">
        <w:rPr>
          <w:sz w:val="24"/>
          <w:szCs w:val="24"/>
        </w:rPr>
        <w:t>Activities created can be made public and activity pages can be shared via email link, social media or other means. Teachers can find this activity and play it or build upon it (Wordwall, 2024).</w:t>
      </w:r>
    </w:p>
    <w:p w:rsidR="008344E3" w:rsidRPr="008D2A0E" w:rsidRDefault="004D26B9" w:rsidP="008D2A0E">
      <w:pPr>
        <w:jc w:val="both"/>
        <w:rPr>
          <w:sz w:val="24"/>
          <w:szCs w:val="24"/>
        </w:rPr>
      </w:pPr>
      <w:r w:rsidRPr="008D2A0E">
        <w:rPr>
          <w:sz w:val="24"/>
          <w:szCs w:val="24"/>
        </w:rPr>
        <w:t xml:space="preserve">Incorporating </w:t>
      </w:r>
      <w:r w:rsidR="00DC6C39" w:rsidRPr="008D2A0E">
        <w:rPr>
          <w:sz w:val="24"/>
          <w:szCs w:val="24"/>
        </w:rPr>
        <w:t>Wordwall</w:t>
      </w:r>
      <w:r w:rsidR="008344E3" w:rsidRPr="008D2A0E">
        <w:rPr>
          <w:sz w:val="24"/>
          <w:szCs w:val="24"/>
        </w:rPr>
        <w:t xml:space="preserve"> as a teaching tool</w:t>
      </w:r>
      <w:r w:rsidR="0084730F" w:rsidRPr="008D2A0E">
        <w:rPr>
          <w:sz w:val="24"/>
          <w:szCs w:val="24"/>
        </w:rPr>
        <w:t xml:space="preserve"> (Akilandeswari, 2021)</w:t>
      </w:r>
      <w:r w:rsidR="008344E3" w:rsidRPr="008D2A0E">
        <w:rPr>
          <w:sz w:val="24"/>
          <w:szCs w:val="24"/>
        </w:rPr>
        <w:t xml:space="preserve"> can be supported by various educational theories that emphasize the importance of collaboration, creativity, and engagement in learning. Here are a few key theories that align with the use of </w:t>
      </w:r>
      <w:r w:rsidR="00DC6C39" w:rsidRPr="008D2A0E">
        <w:rPr>
          <w:sz w:val="24"/>
          <w:szCs w:val="24"/>
        </w:rPr>
        <w:t>Wordwall</w:t>
      </w:r>
      <w:r w:rsidRPr="008D2A0E">
        <w:rPr>
          <w:sz w:val="24"/>
          <w:szCs w:val="24"/>
        </w:rPr>
        <w:t xml:space="preserve"> in education.</w:t>
      </w:r>
    </w:p>
    <w:p w:rsidR="00787CF2" w:rsidRPr="008D2A0E" w:rsidRDefault="008344E3" w:rsidP="008D2A0E">
      <w:pPr>
        <w:jc w:val="both"/>
        <w:rPr>
          <w:sz w:val="24"/>
          <w:szCs w:val="24"/>
        </w:rPr>
      </w:pPr>
      <w:r w:rsidRPr="008D2A0E">
        <w:rPr>
          <w:sz w:val="24"/>
          <w:szCs w:val="24"/>
        </w:rPr>
        <w:t>By incorporating this innovative technology int</w:t>
      </w:r>
      <w:r w:rsidR="004D26B9" w:rsidRPr="008D2A0E">
        <w:rPr>
          <w:sz w:val="24"/>
          <w:szCs w:val="24"/>
        </w:rPr>
        <w:t>o professional practice, teache</w:t>
      </w:r>
      <w:r w:rsidRPr="008D2A0E">
        <w:rPr>
          <w:sz w:val="24"/>
          <w:szCs w:val="24"/>
        </w:rPr>
        <w:t xml:space="preserve">rs can leverage pedagogical theories to design engaging learning experiences that promote active participation, collaboration, and knowledge </w:t>
      </w:r>
      <w:r w:rsidR="004D26B9" w:rsidRPr="008D2A0E">
        <w:rPr>
          <w:sz w:val="24"/>
          <w:szCs w:val="24"/>
        </w:rPr>
        <w:t>construction among students.</w:t>
      </w:r>
      <w:r w:rsidRPr="008D2A0E">
        <w:rPr>
          <w:sz w:val="24"/>
          <w:szCs w:val="24"/>
        </w:rPr>
        <w:t xml:space="preserve"> </w:t>
      </w:r>
      <w:r w:rsidR="00DC6C39" w:rsidRPr="008D2A0E">
        <w:rPr>
          <w:sz w:val="24"/>
          <w:szCs w:val="24"/>
        </w:rPr>
        <w:t>Wordwall</w:t>
      </w:r>
      <w:r w:rsidRPr="008D2A0E">
        <w:rPr>
          <w:sz w:val="24"/>
          <w:szCs w:val="24"/>
        </w:rPr>
        <w:t xml:space="preserve"> serves as a platform for implementing constructivist, social constructivist, and </w:t>
      </w:r>
      <w:r w:rsidR="004D26B9" w:rsidRPr="008D2A0E">
        <w:rPr>
          <w:sz w:val="24"/>
          <w:szCs w:val="24"/>
        </w:rPr>
        <w:t>connective</w:t>
      </w:r>
      <w:r w:rsidRPr="008D2A0E">
        <w:rPr>
          <w:sz w:val="24"/>
          <w:szCs w:val="24"/>
        </w:rPr>
        <w:t xml:space="preserve"> principles in a digital environment, enhancing teaching and learning practices in line with modern educational theories.</w:t>
      </w:r>
    </w:p>
    <w:p w:rsidR="00476767" w:rsidRPr="008D2A0E" w:rsidRDefault="00DC6C39" w:rsidP="008D2A0E">
      <w:pPr>
        <w:jc w:val="both"/>
        <w:rPr>
          <w:sz w:val="24"/>
          <w:szCs w:val="24"/>
        </w:rPr>
      </w:pPr>
      <w:r w:rsidRPr="008D2A0E">
        <w:rPr>
          <w:sz w:val="24"/>
          <w:szCs w:val="24"/>
        </w:rPr>
        <w:t>Wordwall</w:t>
      </w:r>
      <w:r w:rsidR="00476767" w:rsidRPr="008D2A0E">
        <w:rPr>
          <w:sz w:val="24"/>
          <w:szCs w:val="24"/>
        </w:rPr>
        <w:t xml:space="preserve"> can be integrated into pedagogy in various ways to enhance teaching and learning experiences. </w:t>
      </w:r>
      <w:r w:rsidRPr="008D2A0E">
        <w:rPr>
          <w:sz w:val="24"/>
          <w:szCs w:val="24"/>
        </w:rPr>
        <w:t>Wordwall</w:t>
      </w:r>
      <w:r w:rsidR="00476767" w:rsidRPr="008D2A0E">
        <w:rPr>
          <w:sz w:val="24"/>
          <w:szCs w:val="24"/>
        </w:rPr>
        <w:t xml:space="preserve"> aligns with pedagogical principles and practices</w:t>
      </w:r>
      <w:r w:rsidR="004D26B9" w:rsidRPr="008D2A0E">
        <w:rPr>
          <w:sz w:val="24"/>
          <w:szCs w:val="24"/>
        </w:rPr>
        <w:t xml:space="preserve"> by</w:t>
      </w:r>
      <w:r w:rsidR="00476767" w:rsidRPr="008D2A0E">
        <w:rPr>
          <w:sz w:val="24"/>
          <w:szCs w:val="24"/>
        </w:rPr>
        <w:t>:</w:t>
      </w:r>
    </w:p>
    <w:p w:rsidR="00476767" w:rsidRPr="008D2A0E" w:rsidRDefault="00476767" w:rsidP="008D2A0E">
      <w:pPr>
        <w:pStyle w:val="ListParagraph"/>
        <w:numPr>
          <w:ilvl w:val="0"/>
          <w:numId w:val="23"/>
        </w:numPr>
        <w:jc w:val="both"/>
        <w:rPr>
          <w:sz w:val="24"/>
          <w:szCs w:val="24"/>
        </w:rPr>
      </w:pPr>
      <w:r w:rsidRPr="008D2A0E">
        <w:rPr>
          <w:sz w:val="24"/>
          <w:szCs w:val="24"/>
        </w:rPr>
        <w:t xml:space="preserve">Active Learning: </w:t>
      </w:r>
      <w:r w:rsidR="00DC6C39" w:rsidRPr="008D2A0E">
        <w:rPr>
          <w:sz w:val="24"/>
          <w:szCs w:val="24"/>
        </w:rPr>
        <w:t>Wordwall</w:t>
      </w:r>
      <w:r w:rsidRPr="008D2A0E">
        <w:rPr>
          <w:sz w:val="24"/>
          <w:szCs w:val="24"/>
        </w:rPr>
        <w:t xml:space="preserve"> promotes active learning by allowing students to actively engage with the content, collaborate with their peers, and participate in interactive discussions. This hands-on approach to learning fosters student engagement and deepens their understanding of the material.</w:t>
      </w:r>
    </w:p>
    <w:p w:rsidR="00787CF2" w:rsidRPr="008D2A0E" w:rsidRDefault="00476767" w:rsidP="008D2A0E">
      <w:pPr>
        <w:pStyle w:val="ListParagraph"/>
        <w:numPr>
          <w:ilvl w:val="0"/>
          <w:numId w:val="23"/>
        </w:numPr>
        <w:jc w:val="both"/>
        <w:rPr>
          <w:sz w:val="24"/>
          <w:szCs w:val="24"/>
        </w:rPr>
      </w:pPr>
      <w:r w:rsidRPr="008D2A0E">
        <w:rPr>
          <w:sz w:val="24"/>
          <w:szCs w:val="24"/>
        </w:rPr>
        <w:t xml:space="preserve">Collaborative Learning: </w:t>
      </w:r>
      <w:r w:rsidR="00DC6C39" w:rsidRPr="008D2A0E">
        <w:rPr>
          <w:sz w:val="24"/>
          <w:szCs w:val="24"/>
        </w:rPr>
        <w:t>Wordwall</w:t>
      </w:r>
      <w:r w:rsidRPr="008D2A0E">
        <w:rPr>
          <w:sz w:val="24"/>
          <w:szCs w:val="24"/>
        </w:rPr>
        <w:t xml:space="preserve"> facilitates collaborative learning by enabling students to work together in real-time on projects, presentations, and group discussions. This collaborative environment promotes peer interaction, teamwork, and communication skills among students.</w:t>
      </w:r>
    </w:p>
    <w:p w:rsidR="00787CF2" w:rsidRPr="008D2A0E" w:rsidRDefault="00476767" w:rsidP="008D2A0E">
      <w:pPr>
        <w:pStyle w:val="ListParagraph"/>
        <w:numPr>
          <w:ilvl w:val="0"/>
          <w:numId w:val="23"/>
        </w:numPr>
        <w:jc w:val="both"/>
        <w:rPr>
          <w:sz w:val="24"/>
          <w:szCs w:val="24"/>
        </w:rPr>
      </w:pPr>
      <w:r w:rsidRPr="008D2A0E">
        <w:rPr>
          <w:sz w:val="24"/>
          <w:szCs w:val="24"/>
        </w:rPr>
        <w:t xml:space="preserve">Constructivism: </w:t>
      </w:r>
      <w:r w:rsidR="00DC6C39" w:rsidRPr="008D2A0E">
        <w:rPr>
          <w:sz w:val="24"/>
          <w:szCs w:val="24"/>
        </w:rPr>
        <w:t>Wordwall</w:t>
      </w:r>
      <w:r w:rsidRPr="008D2A0E">
        <w:rPr>
          <w:sz w:val="24"/>
          <w:szCs w:val="24"/>
        </w:rPr>
        <w:t xml:space="preserve"> aligns with the constructivist approach to learning, which emphasizes the importance of students constructing their own knowledge through active exploration and interaction. By allowing students to create and share multimedia content, </w:t>
      </w:r>
      <w:r w:rsidR="00DC6C39" w:rsidRPr="008D2A0E">
        <w:rPr>
          <w:sz w:val="24"/>
          <w:szCs w:val="24"/>
        </w:rPr>
        <w:t>Wordwall</w:t>
      </w:r>
      <w:r w:rsidRPr="008D2A0E">
        <w:rPr>
          <w:sz w:val="24"/>
          <w:szCs w:val="24"/>
        </w:rPr>
        <w:t xml:space="preserve"> supports students in constructing their understanding of concepts in a personalized and meaningful way.</w:t>
      </w:r>
    </w:p>
    <w:p w:rsidR="00787CF2" w:rsidRPr="008D2A0E" w:rsidRDefault="00476767" w:rsidP="008D2A0E">
      <w:pPr>
        <w:pStyle w:val="ListParagraph"/>
        <w:numPr>
          <w:ilvl w:val="0"/>
          <w:numId w:val="23"/>
        </w:numPr>
        <w:jc w:val="both"/>
        <w:rPr>
          <w:sz w:val="24"/>
          <w:szCs w:val="24"/>
        </w:rPr>
      </w:pPr>
      <w:r w:rsidRPr="008D2A0E">
        <w:rPr>
          <w:sz w:val="24"/>
          <w:szCs w:val="24"/>
        </w:rPr>
        <w:lastRenderedPageBreak/>
        <w:t xml:space="preserve">Differentiated Instruction: </w:t>
      </w:r>
      <w:r w:rsidR="00DC6C39" w:rsidRPr="008D2A0E">
        <w:rPr>
          <w:sz w:val="24"/>
          <w:szCs w:val="24"/>
        </w:rPr>
        <w:t>Wordwall</w:t>
      </w:r>
      <w:r w:rsidRPr="008D2A0E">
        <w:rPr>
          <w:sz w:val="24"/>
          <w:szCs w:val="24"/>
        </w:rPr>
        <w:t xml:space="preserve"> can be used to differentiate instruction by providing students with multiple ways to engage with the content. Teachers can tailor tasks, assignments, and resources to meet the diverse learning needs of their students, allowing for personalized learning experiences.</w:t>
      </w:r>
    </w:p>
    <w:p w:rsidR="00787CF2" w:rsidRPr="008D2A0E" w:rsidRDefault="00476767" w:rsidP="008D2A0E">
      <w:pPr>
        <w:pStyle w:val="ListParagraph"/>
        <w:numPr>
          <w:ilvl w:val="0"/>
          <w:numId w:val="23"/>
        </w:numPr>
        <w:jc w:val="both"/>
        <w:rPr>
          <w:sz w:val="24"/>
          <w:szCs w:val="24"/>
        </w:rPr>
      </w:pPr>
      <w:r w:rsidRPr="008D2A0E">
        <w:rPr>
          <w:sz w:val="24"/>
          <w:szCs w:val="24"/>
        </w:rPr>
        <w:t xml:space="preserve">Formative Assessment: </w:t>
      </w:r>
      <w:r w:rsidR="00DC6C39" w:rsidRPr="008D2A0E">
        <w:rPr>
          <w:sz w:val="24"/>
          <w:szCs w:val="24"/>
        </w:rPr>
        <w:t>Wordwall</w:t>
      </w:r>
      <w:r w:rsidRPr="008D2A0E">
        <w:rPr>
          <w:sz w:val="24"/>
          <w:szCs w:val="24"/>
        </w:rPr>
        <w:t xml:space="preserve"> can be used for formative assessment by providing teachers with real-time insights into student understanding and progress. Teachers can assess student</w:t>
      </w:r>
      <w:r w:rsidR="004D26B9" w:rsidRPr="008D2A0E">
        <w:rPr>
          <w:sz w:val="24"/>
          <w:szCs w:val="24"/>
        </w:rPr>
        <w:t>s’</w:t>
      </w:r>
      <w:r w:rsidRPr="008D2A0E">
        <w:rPr>
          <w:sz w:val="24"/>
          <w:szCs w:val="24"/>
        </w:rPr>
        <w:t xml:space="preserve"> work, provide feedback, and monitor student participation on </w:t>
      </w:r>
      <w:r w:rsidR="00DC6C39" w:rsidRPr="008D2A0E">
        <w:rPr>
          <w:sz w:val="24"/>
          <w:szCs w:val="24"/>
        </w:rPr>
        <w:t>Wordwall</w:t>
      </w:r>
      <w:r w:rsidRPr="008D2A0E">
        <w:rPr>
          <w:sz w:val="24"/>
          <w:szCs w:val="24"/>
        </w:rPr>
        <w:t>, allowing them to adjust instruction and support student learning effectively.</w:t>
      </w:r>
    </w:p>
    <w:p w:rsidR="00476767" w:rsidRPr="008D2A0E" w:rsidRDefault="00476767" w:rsidP="008D2A0E">
      <w:pPr>
        <w:pStyle w:val="ListParagraph"/>
        <w:numPr>
          <w:ilvl w:val="0"/>
          <w:numId w:val="23"/>
        </w:numPr>
        <w:jc w:val="both"/>
        <w:rPr>
          <w:sz w:val="24"/>
          <w:szCs w:val="24"/>
        </w:rPr>
      </w:pPr>
      <w:r w:rsidRPr="008D2A0E">
        <w:rPr>
          <w:sz w:val="24"/>
          <w:szCs w:val="24"/>
        </w:rPr>
        <w:t xml:space="preserve">Digital Literacy: By using </w:t>
      </w:r>
      <w:r w:rsidR="00DC6C39" w:rsidRPr="008D2A0E">
        <w:rPr>
          <w:sz w:val="24"/>
          <w:szCs w:val="24"/>
        </w:rPr>
        <w:t>Wordwall</w:t>
      </w:r>
      <w:r w:rsidRPr="008D2A0E">
        <w:rPr>
          <w:sz w:val="24"/>
          <w:szCs w:val="24"/>
        </w:rPr>
        <w:t xml:space="preserve">, students develop digital literacy skills such as creating multimedia content, collaborating online, and navigating digital platforms. These skills are essential in the </w:t>
      </w:r>
      <w:r w:rsidR="004D26B9" w:rsidRPr="008D2A0E">
        <w:rPr>
          <w:sz w:val="24"/>
          <w:szCs w:val="24"/>
        </w:rPr>
        <w:t>modern</w:t>
      </w:r>
      <w:r w:rsidRPr="008D2A0E">
        <w:rPr>
          <w:sz w:val="24"/>
          <w:szCs w:val="24"/>
        </w:rPr>
        <w:t xml:space="preserve"> digital age and prepare students for success in an increasingly technology-driven world.</w:t>
      </w:r>
    </w:p>
    <w:p w:rsidR="007E6A7A" w:rsidRPr="008D2A0E" w:rsidRDefault="00DC6C39" w:rsidP="008D2A0E">
      <w:pPr>
        <w:jc w:val="both"/>
        <w:rPr>
          <w:sz w:val="24"/>
          <w:szCs w:val="24"/>
        </w:rPr>
      </w:pPr>
      <w:r w:rsidRPr="008D2A0E">
        <w:rPr>
          <w:sz w:val="24"/>
          <w:szCs w:val="24"/>
        </w:rPr>
        <w:t>Wordwall</w:t>
      </w:r>
      <w:r w:rsidR="007E6A7A" w:rsidRPr="008D2A0E">
        <w:rPr>
          <w:sz w:val="24"/>
          <w:szCs w:val="24"/>
        </w:rPr>
        <w:t xml:space="preserve"> is an interactive multimedia platform </w:t>
      </w:r>
      <w:r w:rsidR="00787CF2" w:rsidRPr="008D2A0E">
        <w:rPr>
          <w:sz w:val="24"/>
          <w:szCs w:val="24"/>
        </w:rPr>
        <w:t xml:space="preserve">(Evolving Youth, 2022) </w:t>
      </w:r>
      <w:r w:rsidR="007E6A7A" w:rsidRPr="008D2A0E">
        <w:rPr>
          <w:sz w:val="24"/>
          <w:szCs w:val="24"/>
        </w:rPr>
        <w:t>that facilitates real-time collaboration and content creation for students and teachers. It offer</w:t>
      </w:r>
      <w:r w:rsidR="004D26B9" w:rsidRPr="008D2A0E">
        <w:rPr>
          <w:sz w:val="24"/>
          <w:szCs w:val="24"/>
        </w:rPr>
        <w:t>s a web-based tool for users to</w:t>
      </w:r>
      <w:r w:rsidR="007E6A7A" w:rsidRPr="008D2A0E">
        <w:rPr>
          <w:sz w:val="24"/>
          <w:szCs w:val="24"/>
        </w:rPr>
        <w:t xml:space="preserve"> </w:t>
      </w:r>
      <w:r w:rsidR="004D26B9" w:rsidRPr="008D2A0E">
        <w:rPr>
          <w:sz w:val="24"/>
          <w:szCs w:val="24"/>
        </w:rPr>
        <w:t xml:space="preserve">add numerous </w:t>
      </w:r>
      <w:r w:rsidR="007E6A7A" w:rsidRPr="008D2A0E">
        <w:rPr>
          <w:sz w:val="24"/>
          <w:szCs w:val="24"/>
        </w:rPr>
        <w:t xml:space="preserve">multimedia elements, creating a personalized and engaging learning environment. </w:t>
      </w:r>
    </w:p>
    <w:p w:rsidR="00C03A80" w:rsidRPr="008D2A0E" w:rsidRDefault="007E6A7A" w:rsidP="008D2A0E">
      <w:pPr>
        <w:jc w:val="both"/>
        <w:rPr>
          <w:sz w:val="24"/>
          <w:szCs w:val="24"/>
        </w:rPr>
      </w:pPr>
      <w:r w:rsidRPr="008D2A0E">
        <w:rPr>
          <w:sz w:val="24"/>
          <w:szCs w:val="24"/>
        </w:rPr>
        <w:t xml:space="preserve">Educationally, </w:t>
      </w:r>
      <w:r w:rsidR="00DC6C39" w:rsidRPr="008D2A0E">
        <w:rPr>
          <w:sz w:val="24"/>
          <w:szCs w:val="24"/>
        </w:rPr>
        <w:t>Wordwall</w:t>
      </w:r>
      <w:r w:rsidRPr="008D2A0E">
        <w:rPr>
          <w:sz w:val="24"/>
          <w:szCs w:val="24"/>
        </w:rPr>
        <w:t xml:space="preserve"> can be utilized for group projects, presentations, discussions, quizzes, and more, promoting collaboration, creativity, and engagement among users. Its accessibility from any device with an internet connection allows for flexibility in learning environments, including blended and remote settings.</w:t>
      </w:r>
    </w:p>
    <w:p w:rsidR="00C03A80" w:rsidRDefault="00C03A80">
      <w:r>
        <w:br w:type="page"/>
      </w:r>
    </w:p>
    <w:p w:rsidR="00834E63" w:rsidRDefault="001E366B" w:rsidP="001E366B">
      <w:pPr>
        <w:pStyle w:val="Heading1"/>
        <w:ind w:left="720"/>
      </w:pPr>
      <w:r>
        <w:lastRenderedPageBreak/>
        <w:t>2.3</w:t>
      </w:r>
      <w:r>
        <w:tab/>
        <w:t>Application of the chosen learning tools</w:t>
      </w:r>
    </w:p>
    <w:p w:rsidR="002A35DD" w:rsidRDefault="0070398C" w:rsidP="0070398C">
      <w:pPr>
        <w:jc w:val="both"/>
        <w:rPr>
          <w:noProof/>
          <w:lang w:eastAsia="en-GB"/>
        </w:rPr>
      </w:pPr>
      <w:r w:rsidRPr="008D2A0E">
        <w:rPr>
          <w:sz w:val="24"/>
          <w:szCs w:val="24"/>
        </w:rPr>
        <w:t xml:space="preserve">To implement technology-based learning successfully, it is important to </w:t>
      </w:r>
      <w:r w:rsidR="00C03A80" w:rsidRPr="008D2A0E">
        <w:rPr>
          <w:sz w:val="24"/>
          <w:szCs w:val="24"/>
        </w:rPr>
        <w:t>pre-test</w:t>
      </w:r>
      <w:r w:rsidR="007B2366" w:rsidRPr="008D2A0E">
        <w:rPr>
          <w:sz w:val="24"/>
          <w:szCs w:val="24"/>
        </w:rPr>
        <w:t xml:space="preserve"> the tool in</w:t>
      </w:r>
      <w:r w:rsidRPr="008D2A0E">
        <w:rPr>
          <w:sz w:val="24"/>
          <w:szCs w:val="24"/>
        </w:rPr>
        <w:t xml:space="preserve"> order to evaluate and reflect on the results (Bennett et al., 2010)</w:t>
      </w:r>
      <w:r w:rsidR="009D0E23" w:rsidRPr="008D2A0E">
        <w:rPr>
          <w:sz w:val="24"/>
          <w:szCs w:val="24"/>
        </w:rPr>
        <w:t>.</w:t>
      </w:r>
      <w:r w:rsidR="00531D45">
        <w:rPr>
          <w:noProof/>
          <w:lang w:eastAsia="en-GB"/>
        </w:rPr>
        <w:drawing>
          <wp:inline distT="0" distB="0" distL="0" distR="0">
            <wp:extent cx="5731510" cy="4447540"/>
            <wp:effectExtent l="19050" t="0" r="2540" b="0"/>
            <wp:docPr id="13" name="Picture 12" descr="2024-02-16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8).png"/>
                    <pic:cNvPicPr/>
                  </pic:nvPicPr>
                  <pic:blipFill>
                    <a:blip r:embed="rId14" cstate="print"/>
                    <a:stretch>
                      <a:fillRect/>
                    </a:stretch>
                  </pic:blipFill>
                  <pic:spPr>
                    <a:xfrm>
                      <a:off x="0" y="0"/>
                      <a:ext cx="5731510" cy="4447540"/>
                    </a:xfrm>
                    <a:prstGeom prst="rect">
                      <a:avLst/>
                    </a:prstGeom>
                  </pic:spPr>
                </pic:pic>
              </a:graphicData>
            </a:graphic>
          </wp:inline>
        </w:drawing>
      </w:r>
      <w:r w:rsidR="00531D45">
        <w:rPr>
          <w:noProof/>
          <w:lang w:eastAsia="en-GB"/>
        </w:rPr>
        <w:lastRenderedPageBreak/>
        <w:drawing>
          <wp:inline distT="0" distB="0" distL="0" distR="0">
            <wp:extent cx="5731510" cy="4096385"/>
            <wp:effectExtent l="19050" t="0" r="2540" b="0"/>
            <wp:docPr id="14" name="Picture 13" descr="2024-02-16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9).png"/>
                    <pic:cNvPicPr/>
                  </pic:nvPicPr>
                  <pic:blipFill>
                    <a:blip r:embed="rId15" cstate="print"/>
                    <a:stretch>
                      <a:fillRect/>
                    </a:stretch>
                  </pic:blipFill>
                  <pic:spPr>
                    <a:xfrm>
                      <a:off x="0" y="0"/>
                      <a:ext cx="5731510" cy="4096385"/>
                    </a:xfrm>
                    <a:prstGeom prst="rect">
                      <a:avLst/>
                    </a:prstGeom>
                  </pic:spPr>
                </pic:pic>
              </a:graphicData>
            </a:graphic>
          </wp:inline>
        </w:drawing>
      </w:r>
      <w:r w:rsidR="00531D45">
        <w:rPr>
          <w:noProof/>
          <w:lang w:eastAsia="en-GB"/>
        </w:rPr>
        <w:drawing>
          <wp:inline distT="0" distB="0" distL="0" distR="0">
            <wp:extent cx="5731510" cy="2691130"/>
            <wp:effectExtent l="19050" t="0" r="2540" b="0"/>
            <wp:docPr id="15" name="Picture 14" descr="2024-02-16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0).png"/>
                    <pic:cNvPicPr/>
                  </pic:nvPicPr>
                  <pic:blipFill>
                    <a:blip r:embed="rId16" cstate="print"/>
                    <a:stretch>
                      <a:fillRect/>
                    </a:stretch>
                  </pic:blipFill>
                  <pic:spPr>
                    <a:xfrm>
                      <a:off x="0" y="0"/>
                      <a:ext cx="5731510" cy="2691130"/>
                    </a:xfrm>
                    <a:prstGeom prst="rect">
                      <a:avLst/>
                    </a:prstGeom>
                  </pic:spPr>
                </pic:pic>
              </a:graphicData>
            </a:graphic>
          </wp:inline>
        </w:drawing>
      </w:r>
      <w:r w:rsidR="00531D45">
        <w:rPr>
          <w:noProof/>
          <w:lang w:eastAsia="en-GB"/>
        </w:rPr>
        <w:lastRenderedPageBreak/>
        <w:drawing>
          <wp:inline distT="0" distB="0" distL="0" distR="0">
            <wp:extent cx="5731510" cy="4515485"/>
            <wp:effectExtent l="19050" t="0" r="2540" b="0"/>
            <wp:docPr id="16" name="Picture 15" descr="2024-02-16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1).png"/>
                    <pic:cNvPicPr/>
                  </pic:nvPicPr>
                  <pic:blipFill>
                    <a:blip r:embed="rId17" cstate="print"/>
                    <a:stretch>
                      <a:fillRect/>
                    </a:stretch>
                  </pic:blipFill>
                  <pic:spPr>
                    <a:xfrm>
                      <a:off x="0" y="0"/>
                      <a:ext cx="5731510" cy="4515485"/>
                    </a:xfrm>
                    <a:prstGeom prst="rect">
                      <a:avLst/>
                    </a:prstGeom>
                  </pic:spPr>
                </pic:pic>
              </a:graphicData>
            </a:graphic>
          </wp:inline>
        </w:drawing>
      </w:r>
      <w:r w:rsidR="00531D45">
        <w:rPr>
          <w:noProof/>
          <w:lang w:eastAsia="en-GB"/>
        </w:rPr>
        <w:lastRenderedPageBreak/>
        <w:drawing>
          <wp:inline distT="0" distB="0" distL="0" distR="0">
            <wp:extent cx="5731510" cy="4411345"/>
            <wp:effectExtent l="19050" t="0" r="2540" b="0"/>
            <wp:docPr id="17" name="Picture 16" descr="2024-02-16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2).png"/>
                    <pic:cNvPicPr/>
                  </pic:nvPicPr>
                  <pic:blipFill>
                    <a:blip r:embed="rId18" cstate="print"/>
                    <a:stretch>
                      <a:fillRect/>
                    </a:stretch>
                  </pic:blipFill>
                  <pic:spPr>
                    <a:xfrm>
                      <a:off x="0" y="0"/>
                      <a:ext cx="5731510" cy="4411345"/>
                    </a:xfrm>
                    <a:prstGeom prst="rect">
                      <a:avLst/>
                    </a:prstGeom>
                  </pic:spPr>
                </pic:pic>
              </a:graphicData>
            </a:graphic>
          </wp:inline>
        </w:drawing>
      </w:r>
      <w:r w:rsidR="00531D45">
        <w:rPr>
          <w:noProof/>
          <w:lang w:eastAsia="en-GB"/>
        </w:rPr>
        <w:lastRenderedPageBreak/>
        <w:drawing>
          <wp:inline distT="0" distB="0" distL="0" distR="0">
            <wp:extent cx="5731510" cy="4547870"/>
            <wp:effectExtent l="19050" t="0" r="2540" b="0"/>
            <wp:docPr id="18" name="Picture 17" descr="2024-02-16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3).png"/>
                    <pic:cNvPicPr/>
                  </pic:nvPicPr>
                  <pic:blipFill>
                    <a:blip r:embed="rId19" cstate="print"/>
                    <a:stretch>
                      <a:fillRect/>
                    </a:stretch>
                  </pic:blipFill>
                  <pic:spPr>
                    <a:xfrm>
                      <a:off x="0" y="0"/>
                      <a:ext cx="5731510" cy="4547870"/>
                    </a:xfrm>
                    <a:prstGeom prst="rect">
                      <a:avLst/>
                    </a:prstGeom>
                  </pic:spPr>
                </pic:pic>
              </a:graphicData>
            </a:graphic>
          </wp:inline>
        </w:drawing>
      </w:r>
      <w:r w:rsidR="00531D45">
        <w:rPr>
          <w:noProof/>
          <w:lang w:eastAsia="en-GB"/>
        </w:rPr>
        <w:lastRenderedPageBreak/>
        <w:drawing>
          <wp:inline distT="0" distB="0" distL="0" distR="0">
            <wp:extent cx="5731510" cy="4593590"/>
            <wp:effectExtent l="19050" t="0" r="2540" b="0"/>
            <wp:docPr id="19" name="Picture 18" descr="2024-02-16 (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4).png"/>
                    <pic:cNvPicPr/>
                  </pic:nvPicPr>
                  <pic:blipFill>
                    <a:blip r:embed="rId20" cstate="print"/>
                    <a:stretch>
                      <a:fillRect/>
                    </a:stretch>
                  </pic:blipFill>
                  <pic:spPr>
                    <a:xfrm>
                      <a:off x="0" y="0"/>
                      <a:ext cx="5731510" cy="4593590"/>
                    </a:xfrm>
                    <a:prstGeom prst="rect">
                      <a:avLst/>
                    </a:prstGeom>
                  </pic:spPr>
                </pic:pic>
              </a:graphicData>
            </a:graphic>
          </wp:inline>
        </w:drawing>
      </w:r>
      <w:r w:rsidR="00531D45">
        <w:rPr>
          <w:noProof/>
          <w:lang w:eastAsia="en-GB"/>
        </w:rPr>
        <w:drawing>
          <wp:inline distT="0" distB="0" distL="0" distR="0">
            <wp:extent cx="5731510" cy="3453765"/>
            <wp:effectExtent l="19050" t="0" r="2540" b="0"/>
            <wp:docPr id="20" name="Picture 19" descr="2024-02-16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5).png"/>
                    <pic:cNvPicPr/>
                  </pic:nvPicPr>
                  <pic:blipFill>
                    <a:blip r:embed="rId21" cstate="print"/>
                    <a:stretch>
                      <a:fillRect/>
                    </a:stretch>
                  </pic:blipFill>
                  <pic:spPr>
                    <a:xfrm>
                      <a:off x="0" y="0"/>
                      <a:ext cx="5731510" cy="3453765"/>
                    </a:xfrm>
                    <a:prstGeom prst="rect">
                      <a:avLst/>
                    </a:prstGeom>
                  </pic:spPr>
                </pic:pic>
              </a:graphicData>
            </a:graphic>
          </wp:inline>
        </w:drawing>
      </w:r>
    </w:p>
    <w:p w:rsidR="001E4F39" w:rsidRDefault="002A35DD" w:rsidP="002A35DD">
      <w:r>
        <w:rPr>
          <w:noProof/>
          <w:lang w:eastAsia="en-GB"/>
        </w:rPr>
        <w:br w:type="page"/>
      </w:r>
      <w:r w:rsidR="00531D45">
        <w:rPr>
          <w:noProof/>
          <w:lang w:eastAsia="en-GB"/>
        </w:rPr>
        <w:lastRenderedPageBreak/>
        <w:drawing>
          <wp:inline distT="0" distB="0" distL="0" distR="0">
            <wp:extent cx="5731510" cy="2254885"/>
            <wp:effectExtent l="19050" t="0" r="2540" b="0"/>
            <wp:docPr id="21" name="Picture 20" descr="2024-02-16 (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6).png"/>
                    <pic:cNvPicPr/>
                  </pic:nvPicPr>
                  <pic:blipFill>
                    <a:blip r:embed="rId22" cstate="print"/>
                    <a:stretch>
                      <a:fillRect/>
                    </a:stretch>
                  </pic:blipFill>
                  <pic:spPr>
                    <a:xfrm>
                      <a:off x="0" y="0"/>
                      <a:ext cx="5731510" cy="2254885"/>
                    </a:xfrm>
                    <a:prstGeom prst="rect">
                      <a:avLst/>
                    </a:prstGeom>
                  </pic:spPr>
                </pic:pic>
              </a:graphicData>
            </a:graphic>
          </wp:inline>
        </w:drawing>
      </w:r>
    </w:p>
    <w:p w:rsidR="002A35DD" w:rsidRDefault="002A35DD">
      <w:pPr>
        <w:rPr>
          <w:rFonts w:asciiTheme="majorHAnsi" w:eastAsiaTheme="majorEastAsia" w:hAnsiTheme="majorHAnsi" w:cstheme="majorBidi"/>
          <w:b/>
          <w:bCs/>
          <w:color w:val="4F81BD" w:themeColor="accent1"/>
          <w:sz w:val="32"/>
          <w:szCs w:val="32"/>
        </w:rPr>
      </w:pPr>
      <w:r>
        <w:rPr>
          <w:sz w:val="32"/>
          <w:szCs w:val="32"/>
        </w:rPr>
        <w:br w:type="page"/>
      </w:r>
    </w:p>
    <w:p w:rsidR="00531D45" w:rsidRDefault="00531D45" w:rsidP="00531D45">
      <w:pPr>
        <w:pStyle w:val="Heading2"/>
        <w:jc w:val="center"/>
        <w:rPr>
          <w:sz w:val="32"/>
          <w:szCs w:val="32"/>
        </w:rPr>
      </w:pPr>
    </w:p>
    <w:p w:rsidR="00531D45" w:rsidRPr="00531D45" w:rsidRDefault="00531D45" w:rsidP="00531D45">
      <w:pPr>
        <w:pStyle w:val="Heading2"/>
        <w:jc w:val="center"/>
        <w:rPr>
          <w:sz w:val="32"/>
          <w:szCs w:val="32"/>
        </w:rPr>
      </w:pPr>
      <w:bookmarkStart w:id="0" w:name="_Evidence"/>
      <w:bookmarkEnd w:id="0"/>
      <w:r w:rsidRPr="00531D45">
        <w:rPr>
          <w:sz w:val="32"/>
          <w:szCs w:val="32"/>
        </w:rPr>
        <w:t>Evidence</w:t>
      </w:r>
    </w:p>
    <w:p w:rsidR="00BF74D2" w:rsidRDefault="00097558" w:rsidP="00BF74D2">
      <w:pPr>
        <w:jc w:val="center"/>
      </w:pPr>
      <w:hyperlink r:id="rId23" w:history="1">
        <w:r>
          <w:rPr>
            <w:sz w:val="20"/>
            <w:szCs w:val="20"/>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256.3pt;height:251.45pt" o:ole="">
              <v:imagedata r:id="rId24" o:title=""/>
            </v:shape>
            <w:control r:id="rId25" w:name="Object 1" w:shapeid="_x0000_i1027"/>
          </w:object>
        </w:r>
      </w:hyperlink>
    </w:p>
    <w:p w:rsidR="00DC7049" w:rsidRDefault="00097558" w:rsidP="0070398C">
      <w:pPr>
        <w:jc w:val="both"/>
        <w:rPr>
          <w:sz w:val="20"/>
          <w:szCs w:val="20"/>
        </w:rPr>
      </w:pPr>
      <w:hyperlink r:id="rId26" w:history="1">
        <w:r w:rsidR="007B2366" w:rsidRPr="007B2366">
          <w:rPr>
            <w:rStyle w:val="Hyperlink"/>
            <w:sz w:val="20"/>
            <w:szCs w:val="20"/>
          </w:rPr>
          <w:t>C:\Users\Zujaja\Documents\Uni\PGCE &amp; UNI\Part 1 PGCE\Digital Innovation and Professional Practice (ECPT5004 &amp; ECPT6006)\New folder\VIDEO-2024-02-05-20-00-26.mp4</w:t>
        </w:r>
      </w:hyperlink>
    </w:p>
    <w:p w:rsidR="007B2366" w:rsidRDefault="007B2366" w:rsidP="0070398C">
      <w:pPr>
        <w:jc w:val="both"/>
        <w:rPr>
          <w:sz w:val="20"/>
          <w:szCs w:val="20"/>
        </w:rPr>
      </w:pPr>
    </w:p>
    <w:p w:rsidR="007B2366" w:rsidRDefault="00097558" w:rsidP="0070398C">
      <w:pPr>
        <w:jc w:val="both"/>
        <w:rPr>
          <w:sz w:val="20"/>
          <w:szCs w:val="20"/>
        </w:rPr>
      </w:pPr>
      <w:hyperlink r:id="rId27" w:history="1">
        <w:r w:rsidR="007B2366" w:rsidRPr="007B2366">
          <w:rPr>
            <w:rStyle w:val="Hyperlink"/>
            <w:sz w:val="20"/>
            <w:szCs w:val="20"/>
          </w:rPr>
          <w:t>C:\Users\Zujaja\Documents\Uni\PGCE &amp; UNI\Part 1 PGCE\Digital Innovation and Professional Practice (ECPT5004 &amp; ECPT6006)\New folder\VIDEO-2024-02-05-20-02-51.mp4</w:t>
        </w:r>
      </w:hyperlink>
    </w:p>
    <w:p w:rsidR="00BF74D2" w:rsidRDefault="00C03A80" w:rsidP="0070398C">
      <w:r w:rsidRPr="00C03A80">
        <w:t xml:space="preserve">VIDEO-2024-02-05-20-02-51.mp4 </w:t>
      </w:r>
    </w:p>
    <w:p w:rsidR="0070398C" w:rsidRDefault="00C03A80" w:rsidP="0070398C">
      <w:r w:rsidRPr="00C03A80">
        <w:t>(</w:t>
      </w:r>
      <w:hyperlink r:id="rId28" w:history="1">
        <w:r w:rsidR="00BF74D2" w:rsidRPr="00AD460C">
          <w:rPr>
            <w:rStyle w:val="Hyperlink"/>
          </w:rPr>
          <w:t>file://DESKTOP-PS672RL/Users/Zujaja/Documents/Uni/PGCE%20%26%20UNI/Part%201%20PGCE/Digital%20Innovation%20and%20Professional%20Practice%20(ECPT5004%20%26%20ECPT6006)/New%20folder/VIDEO-2024-02-05-20-02-51.mp4)</w:t>
        </w:r>
      </w:hyperlink>
    </w:p>
    <w:p w:rsidR="00043A6F" w:rsidRDefault="00DC7049" w:rsidP="00000025">
      <w:r>
        <w:rPr>
          <w:noProof/>
          <w:lang w:eastAsia="en-GB"/>
        </w:rPr>
        <w:lastRenderedPageBreak/>
        <w:drawing>
          <wp:inline distT="0" distB="0" distL="0" distR="0">
            <wp:extent cx="2429292" cy="2531660"/>
            <wp:effectExtent l="19050" t="0" r="9108" b="0"/>
            <wp:docPr id="4" name="Picture 3" descr="picture evidance of wordwall 1.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1.jfif"/>
                    <pic:cNvPicPr/>
                  </pic:nvPicPr>
                  <pic:blipFill>
                    <a:blip r:embed="rId29" cstate="print"/>
                    <a:stretch>
                      <a:fillRect/>
                    </a:stretch>
                  </pic:blipFill>
                  <pic:spPr>
                    <a:xfrm>
                      <a:off x="0" y="0"/>
                      <a:ext cx="2433638" cy="2536189"/>
                    </a:xfrm>
                    <a:prstGeom prst="rect">
                      <a:avLst/>
                    </a:prstGeom>
                  </pic:spPr>
                </pic:pic>
              </a:graphicData>
            </a:graphic>
          </wp:inline>
        </w:drawing>
      </w:r>
      <w:r>
        <w:rPr>
          <w:noProof/>
          <w:lang w:eastAsia="en-GB"/>
        </w:rPr>
        <w:drawing>
          <wp:inline distT="0" distB="0" distL="0" distR="0">
            <wp:extent cx="2531176" cy="2531279"/>
            <wp:effectExtent l="19050" t="0" r="2474" b="0"/>
            <wp:docPr id="7" name="Picture 6" descr="picture evidance of wordwall 2.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2.jfif"/>
                    <pic:cNvPicPr/>
                  </pic:nvPicPr>
                  <pic:blipFill>
                    <a:blip r:embed="rId30" cstate="print"/>
                    <a:stretch>
                      <a:fillRect/>
                    </a:stretch>
                  </pic:blipFill>
                  <pic:spPr>
                    <a:xfrm>
                      <a:off x="0" y="0"/>
                      <a:ext cx="2533729" cy="2533832"/>
                    </a:xfrm>
                    <a:prstGeom prst="rect">
                      <a:avLst/>
                    </a:prstGeom>
                  </pic:spPr>
                </pic:pic>
              </a:graphicData>
            </a:graphic>
          </wp:inline>
        </w:drawing>
      </w:r>
      <w:r>
        <w:rPr>
          <w:noProof/>
          <w:lang w:eastAsia="en-GB"/>
        </w:rPr>
        <w:drawing>
          <wp:inline distT="0" distB="0" distL="0" distR="0">
            <wp:extent cx="2429292" cy="3977654"/>
            <wp:effectExtent l="19050" t="0" r="9108" b="0"/>
            <wp:docPr id="8" name="Picture 7" descr="picture evidance of wordwall 3.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3.jfif"/>
                    <pic:cNvPicPr/>
                  </pic:nvPicPr>
                  <pic:blipFill>
                    <a:blip r:embed="rId31" cstate="print"/>
                    <a:stretch>
                      <a:fillRect/>
                    </a:stretch>
                  </pic:blipFill>
                  <pic:spPr>
                    <a:xfrm>
                      <a:off x="0" y="0"/>
                      <a:ext cx="2432066" cy="3982196"/>
                    </a:xfrm>
                    <a:prstGeom prst="rect">
                      <a:avLst/>
                    </a:prstGeom>
                  </pic:spPr>
                </pic:pic>
              </a:graphicData>
            </a:graphic>
          </wp:inline>
        </w:drawing>
      </w:r>
      <w:r>
        <w:rPr>
          <w:noProof/>
          <w:lang w:eastAsia="en-GB"/>
        </w:rPr>
        <w:drawing>
          <wp:inline distT="0" distB="0" distL="0" distR="0">
            <wp:extent cx="2526257" cy="3978322"/>
            <wp:effectExtent l="19050" t="0" r="7393" b="0"/>
            <wp:docPr id="9" name="Picture 8" descr="picture evidance of wordwall 4.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4.jfif"/>
                    <pic:cNvPicPr/>
                  </pic:nvPicPr>
                  <pic:blipFill>
                    <a:blip r:embed="rId32" cstate="print"/>
                    <a:stretch>
                      <a:fillRect/>
                    </a:stretch>
                  </pic:blipFill>
                  <pic:spPr>
                    <a:xfrm>
                      <a:off x="0" y="0"/>
                      <a:ext cx="2528589" cy="3981994"/>
                    </a:xfrm>
                    <a:prstGeom prst="rect">
                      <a:avLst/>
                    </a:prstGeom>
                  </pic:spPr>
                </pic:pic>
              </a:graphicData>
            </a:graphic>
          </wp:inline>
        </w:drawing>
      </w:r>
      <w:r>
        <w:rPr>
          <w:noProof/>
          <w:lang w:eastAsia="en-GB"/>
        </w:rPr>
        <w:lastRenderedPageBreak/>
        <w:drawing>
          <wp:inline distT="0" distB="0" distL="0" distR="0">
            <wp:extent cx="2769853" cy="3787254"/>
            <wp:effectExtent l="19050" t="0" r="0" b="0"/>
            <wp:docPr id="10" name="Picture 9" descr="picture evidance of wordwall 5.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5.jfif"/>
                    <pic:cNvPicPr/>
                  </pic:nvPicPr>
                  <pic:blipFill>
                    <a:blip r:embed="rId33" cstate="print"/>
                    <a:stretch>
                      <a:fillRect/>
                    </a:stretch>
                  </pic:blipFill>
                  <pic:spPr>
                    <a:xfrm>
                      <a:off x="0" y="0"/>
                      <a:ext cx="2775847" cy="3795450"/>
                    </a:xfrm>
                    <a:prstGeom prst="rect">
                      <a:avLst/>
                    </a:prstGeom>
                  </pic:spPr>
                </pic:pic>
              </a:graphicData>
            </a:graphic>
          </wp:inline>
        </w:drawing>
      </w:r>
      <w:r>
        <w:rPr>
          <w:noProof/>
          <w:lang w:eastAsia="en-GB"/>
        </w:rPr>
        <w:drawing>
          <wp:inline distT="0" distB="0" distL="0" distR="0">
            <wp:extent cx="2813025" cy="3787254"/>
            <wp:effectExtent l="19050" t="0" r="6375" b="0"/>
            <wp:docPr id="28" name="Picture 27" descr="2024-02-13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png"/>
                    <pic:cNvPicPr/>
                  </pic:nvPicPr>
                  <pic:blipFill>
                    <a:blip r:embed="rId34" cstate="print"/>
                    <a:stretch>
                      <a:fillRect/>
                    </a:stretch>
                  </pic:blipFill>
                  <pic:spPr>
                    <a:xfrm>
                      <a:off x="0" y="0"/>
                      <a:ext cx="2813451" cy="3787828"/>
                    </a:xfrm>
                    <a:prstGeom prst="rect">
                      <a:avLst/>
                    </a:prstGeom>
                  </pic:spPr>
                </pic:pic>
              </a:graphicData>
            </a:graphic>
          </wp:inline>
        </w:drawing>
      </w:r>
      <w:r>
        <w:rPr>
          <w:noProof/>
          <w:lang w:eastAsia="en-GB"/>
        </w:rPr>
        <w:drawing>
          <wp:inline distT="0" distB="0" distL="0" distR="0">
            <wp:extent cx="2790967" cy="2413853"/>
            <wp:effectExtent l="19050" t="0" r="9383" b="0"/>
            <wp:docPr id="29" name="Picture 28" descr="2024-02-13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2).png"/>
                    <pic:cNvPicPr/>
                  </pic:nvPicPr>
                  <pic:blipFill>
                    <a:blip r:embed="rId35" cstate="print"/>
                    <a:stretch>
                      <a:fillRect/>
                    </a:stretch>
                  </pic:blipFill>
                  <pic:spPr>
                    <a:xfrm>
                      <a:off x="0" y="0"/>
                      <a:ext cx="2793326" cy="2415893"/>
                    </a:xfrm>
                    <a:prstGeom prst="rect">
                      <a:avLst/>
                    </a:prstGeom>
                  </pic:spPr>
                </pic:pic>
              </a:graphicData>
            </a:graphic>
          </wp:inline>
        </w:drawing>
      </w:r>
      <w:r>
        <w:rPr>
          <w:noProof/>
          <w:lang w:eastAsia="en-GB"/>
        </w:rPr>
        <w:drawing>
          <wp:inline distT="0" distB="0" distL="0" distR="0">
            <wp:extent cx="2553553" cy="2460063"/>
            <wp:effectExtent l="19050" t="0" r="0" b="0"/>
            <wp:docPr id="31" name="Picture 30" descr="2024-02-13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4).png"/>
                    <pic:cNvPicPr/>
                  </pic:nvPicPr>
                  <pic:blipFill>
                    <a:blip r:embed="rId36" cstate="print"/>
                    <a:stretch>
                      <a:fillRect/>
                    </a:stretch>
                  </pic:blipFill>
                  <pic:spPr>
                    <a:xfrm>
                      <a:off x="0" y="0"/>
                      <a:ext cx="2558327" cy="2464662"/>
                    </a:xfrm>
                    <a:prstGeom prst="rect">
                      <a:avLst/>
                    </a:prstGeom>
                  </pic:spPr>
                </pic:pic>
              </a:graphicData>
            </a:graphic>
          </wp:inline>
        </w:drawing>
      </w:r>
      <w:r>
        <w:rPr>
          <w:noProof/>
          <w:lang w:eastAsia="en-GB"/>
        </w:rPr>
        <w:lastRenderedPageBreak/>
        <w:drawing>
          <wp:inline distT="0" distB="0" distL="0" distR="0">
            <wp:extent cx="2533079" cy="3173104"/>
            <wp:effectExtent l="19050" t="0" r="571" b="0"/>
            <wp:docPr id="32" name="Picture 31" descr="2024-02-13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5).png"/>
                    <pic:cNvPicPr/>
                  </pic:nvPicPr>
                  <pic:blipFill>
                    <a:blip r:embed="rId37" cstate="print"/>
                    <a:stretch>
                      <a:fillRect/>
                    </a:stretch>
                  </pic:blipFill>
                  <pic:spPr>
                    <a:xfrm>
                      <a:off x="0" y="0"/>
                      <a:ext cx="2533197" cy="3173252"/>
                    </a:xfrm>
                    <a:prstGeom prst="rect">
                      <a:avLst/>
                    </a:prstGeom>
                  </pic:spPr>
                </pic:pic>
              </a:graphicData>
            </a:graphic>
          </wp:inline>
        </w:drawing>
      </w:r>
      <w:r>
        <w:rPr>
          <w:noProof/>
          <w:lang w:eastAsia="en-GB"/>
        </w:rPr>
        <w:drawing>
          <wp:inline distT="0" distB="0" distL="0" distR="0">
            <wp:extent cx="2498962" cy="3173104"/>
            <wp:effectExtent l="19050" t="0" r="0" b="0"/>
            <wp:docPr id="33" name="Picture 32" descr="2024-02-13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6).png"/>
                    <pic:cNvPicPr/>
                  </pic:nvPicPr>
                  <pic:blipFill>
                    <a:blip r:embed="rId38" cstate="print"/>
                    <a:stretch>
                      <a:fillRect/>
                    </a:stretch>
                  </pic:blipFill>
                  <pic:spPr>
                    <a:xfrm>
                      <a:off x="0" y="0"/>
                      <a:ext cx="2498445" cy="3172448"/>
                    </a:xfrm>
                    <a:prstGeom prst="rect">
                      <a:avLst/>
                    </a:prstGeom>
                  </pic:spPr>
                </pic:pic>
              </a:graphicData>
            </a:graphic>
          </wp:inline>
        </w:drawing>
      </w:r>
      <w:r w:rsidR="004B74E8">
        <w:rPr>
          <w:noProof/>
          <w:lang w:eastAsia="en-GB"/>
        </w:rPr>
        <w:drawing>
          <wp:inline distT="0" distB="0" distL="0" distR="0">
            <wp:extent cx="2601320" cy="3835021"/>
            <wp:effectExtent l="19050" t="0" r="8530" b="0"/>
            <wp:docPr id="44" name="Picture 43" descr="2024-02-13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7).png"/>
                    <pic:cNvPicPr/>
                  </pic:nvPicPr>
                  <pic:blipFill>
                    <a:blip r:embed="rId39" cstate="print"/>
                    <a:stretch>
                      <a:fillRect/>
                    </a:stretch>
                  </pic:blipFill>
                  <pic:spPr>
                    <a:xfrm>
                      <a:off x="0" y="0"/>
                      <a:ext cx="2601216" cy="3834867"/>
                    </a:xfrm>
                    <a:prstGeom prst="rect">
                      <a:avLst/>
                    </a:prstGeom>
                  </pic:spPr>
                </pic:pic>
              </a:graphicData>
            </a:graphic>
          </wp:inline>
        </w:drawing>
      </w:r>
      <w:r>
        <w:rPr>
          <w:noProof/>
          <w:lang w:eastAsia="en-GB"/>
        </w:rPr>
        <w:drawing>
          <wp:inline distT="0" distB="0" distL="0" distR="0">
            <wp:extent cx="2423899" cy="3834784"/>
            <wp:effectExtent l="19050" t="0" r="0" b="0"/>
            <wp:docPr id="35" name="Picture 34" descr="2024-02-13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8).png"/>
                    <pic:cNvPicPr/>
                  </pic:nvPicPr>
                  <pic:blipFill>
                    <a:blip r:embed="rId40" cstate="print"/>
                    <a:stretch>
                      <a:fillRect/>
                    </a:stretch>
                  </pic:blipFill>
                  <pic:spPr>
                    <a:xfrm>
                      <a:off x="0" y="0"/>
                      <a:ext cx="2425215" cy="3836865"/>
                    </a:xfrm>
                    <a:prstGeom prst="rect">
                      <a:avLst/>
                    </a:prstGeom>
                  </pic:spPr>
                </pic:pic>
              </a:graphicData>
            </a:graphic>
          </wp:inline>
        </w:drawing>
      </w:r>
      <w:r>
        <w:rPr>
          <w:noProof/>
          <w:lang w:eastAsia="en-GB"/>
        </w:rPr>
        <w:lastRenderedPageBreak/>
        <w:drawing>
          <wp:inline distT="0" distB="0" distL="0" distR="0">
            <wp:extent cx="2546729" cy="3282287"/>
            <wp:effectExtent l="19050" t="0" r="5971" b="0"/>
            <wp:docPr id="36" name="Picture 35" descr="2024-02-13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9).png"/>
                    <pic:cNvPicPr/>
                  </pic:nvPicPr>
                  <pic:blipFill>
                    <a:blip r:embed="rId41" cstate="print"/>
                    <a:stretch>
                      <a:fillRect/>
                    </a:stretch>
                  </pic:blipFill>
                  <pic:spPr>
                    <a:xfrm>
                      <a:off x="0" y="0"/>
                      <a:ext cx="2547177" cy="3282864"/>
                    </a:xfrm>
                    <a:prstGeom prst="rect">
                      <a:avLst/>
                    </a:prstGeom>
                  </pic:spPr>
                </pic:pic>
              </a:graphicData>
            </a:graphic>
          </wp:inline>
        </w:drawing>
      </w:r>
      <w:r>
        <w:rPr>
          <w:noProof/>
          <w:lang w:eastAsia="en-GB"/>
        </w:rPr>
        <w:drawing>
          <wp:inline distT="0" distB="0" distL="0" distR="0">
            <wp:extent cx="2601320" cy="3277374"/>
            <wp:effectExtent l="19050" t="0" r="8530" b="0"/>
            <wp:docPr id="37" name="Picture 36" descr="2024-02-13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0).png"/>
                    <pic:cNvPicPr/>
                  </pic:nvPicPr>
                  <pic:blipFill>
                    <a:blip r:embed="rId42" cstate="print"/>
                    <a:stretch>
                      <a:fillRect/>
                    </a:stretch>
                  </pic:blipFill>
                  <pic:spPr>
                    <a:xfrm>
                      <a:off x="0" y="0"/>
                      <a:ext cx="2606135" cy="3283440"/>
                    </a:xfrm>
                    <a:prstGeom prst="rect">
                      <a:avLst/>
                    </a:prstGeom>
                  </pic:spPr>
                </pic:pic>
              </a:graphicData>
            </a:graphic>
          </wp:inline>
        </w:drawing>
      </w:r>
      <w:r>
        <w:rPr>
          <w:noProof/>
          <w:lang w:eastAsia="en-GB"/>
        </w:rPr>
        <w:drawing>
          <wp:inline distT="0" distB="0" distL="0" distR="0">
            <wp:extent cx="2498962" cy="4626590"/>
            <wp:effectExtent l="19050" t="0" r="0" b="0"/>
            <wp:docPr id="38" name="Picture 37" descr="2024-02-13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1).png"/>
                    <pic:cNvPicPr/>
                  </pic:nvPicPr>
                  <pic:blipFill>
                    <a:blip r:embed="rId43" cstate="print"/>
                    <a:stretch>
                      <a:fillRect/>
                    </a:stretch>
                  </pic:blipFill>
                  <pic:spPr>
                    <a:xfrm>
                      <a:off x="0" y="0"/>
                      <a:ext cx="2499745" cy="4628040"/>
                    </a:xfrm>
                    <a:prstGeom prst="rect">
                      <a:avLst/>
                    </a:prstGeom>
                  </pic:spPr>
                </pic:pic>
              </a:graphicData>
            </a:graphic>
          </wp:inline>
        </w:drawing>
      </w:r>
      <w:r>
        <w:rPr>
          <w:noProof/>
          <w:lang w:eastAsia="en-GB"/>
        </w:rPr>
        <w:drawing>
          <wp:inline distT="0" distB="0" distL="0" distR="0">
            <wp:extent cx="2601320" cy="4624246"/>
            <wp:effectExtent l="19050" t="0" r="8530" b="0"/>
            <wp:docPr id="39" name="Picture 38" descr="2024-02-13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2).png"/>
                    <pic:cNvPicPr/>
                  </pic:nvPicPr>
                  <pic:blipFill>
                    <a:blip r:embed="rId44" cstate="print"/>
                    <a:stretch>
                      <a:fillRect/>
                    </a:stretch>
                  </pic:blipFill>
                  <pic:spPr>
                    <a:xfrm>
                      <a:off x="0" y="0"/>
                      <a:ext cx="2601578" cy="4624705"/>
                    </a:xfrm>
                    <a:prstGeom prst="rect">
                      <a:avLst/>
                    </a:prstGeom>
                  </pic:spPr>
                </pic:pic>
              </a:graphicData>
            </a:graphic>
          </wp:inline>
        </w:drawing>
      </w:r>
      <w:r>
        <w:rPr>
          <w:noProof/>
          <w:lang w:eastAsia="en-GB"/>
        </w:rPr>
        <w:lastRenderedPageBreak/>
        <w:drawing>
          <wp:inline distT="0" distB="0" distL="0" distR="0">
            <wp:extent cx="2635440" cy="3220269"/>
            <wp:effectExtent l="19050" t="0" r="0" b="0"/>
            <wp:docPr id="40" name="Picture 39" descr="2024-02-13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3).png"/>
                    <pic:cNvPicPr/>
                  </pic:nvPicPr>
                  <pic:blipFill>
                    <a:blip r:embed="rId45" cstate="print"/>
                    <a:stretch>
                      <a:fillRect/>
                    </a:stretch>
                  </pic:blipFill>
                  <pic:spPr>
                    <a:xfrm>
                      <a:off x="0" y="0"/>
                      <a:ext cx="2637661" cy="3222983"/>
                    </a:xfrm>
                    <a:prstGeom prst="rect">
                      <a:avLst/>
                    </a:prstGeom>
                  </pic:spPr>
                </pic:pic>
              </a:graphicData>
            </a:graphic>
          </wp:inline>
        </w:drawing>
      </w:r>
      <w:r>
        <w:rPr>
          <w:noProof/>
          <w:lang w:eastAsia="en-GB"/>
        </w:rPr>
        <w:drawing>
          <wp:inline distT="0" distB="0" distL="0" distR="0">
            <wp:extent cx="3031225" cy="3212398"/>
            <wp:effectExtent l="19050" t="0" r="0" b="0"/>
            <wp:docPr id="41" name="Picture 40" descr="2024-02-13 (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4).png"/>
                    <pic:cNvPicPr/>
                  </pic:nvPicPr>
                  <pic:blipFill>
                    <a:blip r:embed="rId46" cstate="print"/>
                    <a:stretch>
                      <a:fillRect/>
                    </a:stretch>
                  </pic:blipFill>
                  <pic:spPr>
                    <a:xfrm>
                      <a:off x="0" y="0"/>
                      <a:ext cx="3040911" cy="3222662"/>
                    </a:xfrm>
                    <a:prstGeom prst="rect">
                      <a:avLst/>
                    </a:prstGeom>
                  </pic:spPr>
                </pic:pic>
              </a:graphicData>
            </a:graphic>
          </wp:inline>
        </w:drawing>
      </w:r>
      <w:r>
        <w:rPr>
          <w:noProof/>
          <w:lang w:eastAsia="en-GB"/>
        </w:rPr>
        <w:drawing>
          <wp:inline distT="0" distB="0" distL="0" distR="0">
            <wp:extent cx="2635440" cy="3425198"/>
            <wp:effectExtent l="19050" t="0" r="0" b="0"/>
            <wp:docPr id="42" name="Picture 41" descr="2024-02-13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5).png"/>
                    <pic:cNvPicPr/>
                  </pic:nvPicPr>
                  <pic:blipFill>
                    <a:blip r:embed="rId47" cstate="print"/>
                    <a:stretch>
                      <a:fillRect/>
                    </a:stretch>
                  </pic:blipFill>
                  <pic:spPr>
                    <a:xfrm>
                      <a:off x="0" y="0"/>
                      <a:ext cx="2636746" cy="3426896"/>
                    </a:xfrm>
                    <a:prstGeom prst="rect">
                      <a:avLst/>
                    </a:prstGeom>
                  </pic:spPr>
                </pic:pic>
              </a:graphicData>
            </a:graphic>
          </wp:inline>
        </w:drawing>
      </w:r>
      <w:r>
        <w:rPr>
          <w:noProof/>
          <w:lang w:eastAsia="en-GB"/>
        </w:rPr>
        <w:drawing>
          <wp:inline distT="0" distB="0" distL="0" distR="0">
            <wp:extent cx="3031224" cy="3647877"/>
            <wp:effectExtent l="19050" t="0" r="0" b="0"/>
            <wp:docPr id="43" name="Picture 42" descr="2024-0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png"/>
                    <pic:cNvPicPr/>
                  </pic:nvPicPr>
                  <pic:blipFill>
                    <a:blip r:embed="rId48" cstate="print"/>
                    <a:stretch>
                      <a:fillRect/>
                    </a:stretch>
                  </pic:blipFill>
                  <pic:spPr>
                    <a:xfrm>
                      <a:off x="0" y="0"/>
                      <a:ext cx="3037720" cy="3655695"/>
                    </a:xfrm>
                    <a:prstGeom prst="rect">
                      <a:avLst/>
                    </a:prstGeom>
                  </pic:spPr>
                </pic:pic>
              </a:graphicData>
            </a:graphic>
          </wp:inline>
        </w:drawing>
      </w:r>
    </w:p>
    <w:p w:rsidR="00000025" w:rsidRPr="00000025" w:rsidRDefault="00000025" w:rsidP="00000025"/>
    <w:p w:rsidR="00834E63" w:rsidRDefault="00834E63" w:rsidP="00834E63">
      <w:pPr>
        <w:rPr>
          <w:rFonts w:asciiTheme="majorHAnsi" w:eastAsiaTheme="majorEastAsia" w:hAnsiTheme="majorHAnsi" w:cstheme="majorBidi"/>
          <w:color w:val="365F91" w:themeColor="accent1" w:themeShade="BF"/>
          <w:sz w:val="28"/>
          <w:szCs w:val="28"/>
        </w:rPr>
      </w:pPr>
      <w:r>
        <w:br w:type="page"/>
      </w:r>
    </w:p>
    <w:p w:rsidR="00C41839" w:rsidRDefault="001E366B" w:rsidP="00834E63">
      <w:pPr>
        <w:pStyle w:val="Heading1"/>
        <w:ind w:left="720"/>
      </w:pPr>
      <w:bookmarkStart w:id="1" w:name="_2.4_Evaluation_and"/>
      <w:bookmarkEnd w:id="1"/>
      <w:r>
        <w:lastRenderedPageBreak/>
        <w:t>2.4</w:t>
      </w:r>
      <w:r>
        <w:tab/>
      </w:r>
      <w:r w:rsidR="00834E63">
        <w:t>Evaluation and Reflection</w:t>
      </w:r>
    </w:p>
    <w:p w:rsidR="00AA0A98" w:rsidRPr="008D2A0E" w:rsidRDefault="00AA0A98" w:rsidP="008D2A0E">
      <w:pPr>
        <w:jc w:val="both"/>
        <w:rPr>
          <w:sz w:val="24"/>
          <w:szCs w:val="24"/>
        </w:rPr>
      </w:pPr>
      <w:r w:rsidRPr="008D2A0E">
        <w:rPr>
          <w:sz w:val="24"/>
          <w:szCs w:val="24"/>
        </w:rPr>
        <w:t>For my evaluation</w:t>
      </w:r>
      <w:r w:rsidR="009D0E23" w:rsidRPr="008D2A0E">
        <w:rPr>
          <w:sz w:val="24"/>
          <w:szCs w:val="24"/>
        </w:rPr>
        <w:t>,</w:t>
      </w:r>
      <w:r w:rsidRPr="008D2A0E">
        <w:rPr>
          <w:sz w:val="24"/>
          <w:szCs w:val="24"/>
        </w:rPr>
        <w:t xml:space="preserve"> I chose Technology Implementation Matrix (TIM) and for my reflection I </w:t>
      </w:r>
      <w:r w:rsidR="0015392E" w:rsidRPr="008D2A0E">
        <w:rPr>
          <w:sz w:val="24"/>
          <w:szCs w:val="24"/>
        </w:rPr>
        <w:t>chose</w:t>
      </w:r>
      <w:r w:rsidR="002912B1" w:rsidRPr="008D2A0E">
        <w:rPr>
          <w:sz w:val="24"/>
          <w:szCs w:val="24"/>
        </w:rPr>
        <w:t xml:space="preserve"> </w:t>
      </w:r>
      <w:r w:rsidR="0015392E" w:rsidRPr="008D2A0E">
        <w:rPr>
          <w:sz w:val="24"/>
          <w:szCs w:val="24"/>
        </w:rPr>
        <w:t>Kolb</w:t>
      </w:r>
      <w:r w:rsidR="002912B1" w:rsidRPr="008D2A0E">
        <w:rPr>
          <w:sz w:val="24"/>
          <w:szCs w:val="24"/>
        </w:rPr>
        <w:t>’s</w:t>
      </w:r>
      <w:r w:rsidRPr="008D2A0E">
        <w:rPr>
          <w:sz w:val="24"/>
          <w:szCs w:val="24"/>
        </w:rPr>
        <w:t xml:space="preserve"> (1984) model</w:t>
      </w:r>
      <w:r w:rsidR="0015392E" w:rsidRPr="008D2A0E">
        <w:rPr>
          <w:sz w:val="24"/>
          <w:szCs w:val="24"/>
        </w:rPr>
        <w:t>. My reflection</w:t>
      </w:r>
      <w:r w:rsidRPr="008D2A0E">
        <w:rPr>
          <w:sz w:val="24"/>
          <w:szCs w:val="24"/>
        </w:rPr>
        <w:t xml:space="preserve"> is ba</w:t>
      </w:r>
      <w:r w:rsidR="009D0E23" w:rsidRPr="008D2A0E">
        <w:rPr>
          <w:sz w:val="24"/>
          <w:szCs w:val="24"/>
        </w:rPr>
        <w:t>sed on the provided lesson plan,</w:t>
      </w:r>
      <w:r w:rsidRPr="008D2A0E">
        <w:rPr>
          <w:sz w:val="24"/>
          <w:szCs w:val="24"/>
        </w:rPr>
        <w:t xml:space="preserve"> </w:t>
      </w:r>
      <w:r w:rsidR="009D0E23" w:rsidRPr="008D2A0E">
        <w:rPr>
          <w:sz w:val="24"/>
          <w:szCs w:val="24"/>
        </w:rPr>
        <w:t>t</w:t>
      </w:r>
      <w:r w:rsidR="0015392E" w:rsidRPr="008D2A0E">
        <w:rPr>
          <w:sz w:val="24"/>
          <w:szCs w:val="24"/>
        </w:rPr>
        <w:t xml:space="preserve">he experience of lecture delivery and </w:t>
      </w:r>
      <w:r w:rsidR="009D0E23" w:rsidRPr="008D2A0E">
        <w:rPr>
          <w:sz w:val="24"/>
          <w:szCs w:val="24"/>
        </w:rPr>
        <w:t xml:space="preserve">the </w:t>
      </w:r>
      <w:r w:rsidRPr="008D2A0E">
        <w:rPr>
          <w:sz w:val="24"/>
          <w:szCs w:val="24"/>
        </w:rPr>
        <w:t xml:space="preserve">above </w:t>
      </w:r>
      <w:r w:rsidR="0015392E" w:rsidRPr="008D2A0E">
        <w:rPr>
          <w:sz w:val="24"/>
          <w:szCs w:val="24"/>
        </w:rPr>
        <w:t xml:space="preserve">report, through which </w:t>
      </w:r>
      <w:r w:rsidR="009D0E23" w:rsidRPr="008D2A0E">
        <w:rPr>
          <w:sz w:val="24"/>
          <w:szCs w:val="24"/>
        </w:rPr>
        <w:t xml:space="preserve">it can </w:t>
      </w:r>
      <w:r w:rsidR="007227B5" w:rsidRPr="008D2A0E">
        <w:rPr>
          <w:sz w:val="24"/>
          <w:szCs w:val="24"/>
        </w:rPr>
        <w:t>be,</w:t>
      </w:r>
      <w:r w:rsidRPr="008D2A0E">
        <w:rPr>
          <w:sz w:val="24"/>
          <w:szCs w:val="24"/>
        </w:rPr>
        <w:t xml:space="preserve"> analyze</w:t>
      </w:r>
      <w:r w:rsidR="009D0E23" w:rsidRPr="008D2A0E">
        <w:rPr>
          <w:sz w:val="24"/>
          <w:szCs w:val="24"/>
        </w:rPr>
        <w:t>d</w:t>
      </w:r>
      <w:r w:rsidRPr="008D2A0E">
        <w:rPr>
          <w:sz w:val="24"/>
          <w:szCs w:val="24"/>
        </w:rPr>
        <w:t xml:space="preserve"> how technology was integrated, potential gaps or challenges </w:t>
      </w:r>
      <w:r w:rsidR="007B6B5A" w:rsidRPr="008D2A0E">
        <w:rPr>
          <w:sz w:val="24"/>
          <w:szCs w:val="24"/>
        </w:rPr>
        <w:t>encountered</w:t>
      </w:r>
      <w:r w:rsidR="009D0E23" w:rsidRPr="008D2A0E">
        <w:rPr>
          <w:sz w:val="24"/>
          <w:szCs w:val="24"/>
        </w:rPr>
        <w:t>,</w:t>
      </w:r>
      <w:r w:rsidRPr="008D2A0E">
        <w:rPr>
          <w:sz w:val="24"/>
          <w:szCs w:val="24"/>
        </w:rPr>
        <w:t xml:space="preserve"> changes in the lesson, and the a</w:t>
      </w:r>
      <w:r w:rsidR="009D0E23" w:rsidRPr="008D2A0E">
        <w:rPr>
          <w:sz w:val="24"/>
          <w:szCs w:val="24"/>
        </w:rPr>
        <w:t>chievement of learning outcomes.</w:t>
      </w:r>
    </w:p>
    <w:p w:rsidR="00AA0A98" w:rsidRPr="008D2A0E" w:rsidRDefault="00C05C69" w:rsidP="00C05C69">
      <w:pPr>
        <w:pStyle w:val="Heading2"/>
        <w:rPr>
          <w:b w:val="0"/>
          <w:sz w:val="28"/>
          <w:szCs w:val="28"/>
        </w:rPr>
      </w:pPr>
      <w:r w:rsidRPr="008D2A0E">
        <w:rPr>
          <w:b w:val="0"/>
          <w:sz w:val="28"/>
          <w:szCs w:val="28"/>
        </w:rPr>
        <w:t xml:space="preserve">2.4.1 </w:t>
      </w:r>
      <w:r w:rsidR="00AA0A98" w:rsidRPr="008D2A0E">
        <w:rPr>
          <w:b w:val="0"/>
          <w:sz w:val="28"/>
          <w:szCs w:val="28"/>
        </w:rPr>
        <w:t>Planned Use of Technology</w:t>
      </w:r>
      <w:r w:rsidR="0015392E" w:rsidRPr="008D2A0E">
        <w:rPr>
          <w:b w:val="0"/>
          <w:sz w:val="28"/>
          <w:szCs w:val="28"/>
        </w:rPr>
        <w:t xml:space="preserve"> and lesson Implementation</w:t>
      </w:r>
    </w:p>
    <w:p w:rsidR="00AA0A98" w:rsidRPr="008D2A0E" w:rsidRDefault="00AA0A98" w:rsidP="00AA0A98">
      <w:pPr>
        <w:jc w:val="both"/>
        <w:rPr>
          <w:sz w:val="24"/>
          <w:szCs w:val="24"/>
        </w:rPr>
      </w:pPr>
      <w:r w:rsidRPr="008D2A0E">
        <w:rPr>
          <w:sz w:val="24"/>
          <w:szCs w:val="24"/>
        </w:rPr>
        <w:t>The lesson plan clearly outlines the integration of technology through the use of the digital tool Wordwall for interactive learning activities. The plan includes specific resources required for the technology integration and aligns with the TIM framework's focus on technology-enhanced learning.</w:t>
      </w:r>
    </w:p>
    <w:p w:rsidR="007B6B5A" w:rsidRPr="008D2A0E" w:rsidRDefault="007B6B5A" w:rsidP="007B6B5A">
      <w:pPr>
        <w:jc w:val="both"/>
        <w:rPr>
          <w:sz w:val="24"/>
          <w:szCs w:val="24"/>
        </w:rPr>
      </w:pPr>
      <w:r w:rsidRPr="008D2A0E">
        <w:rPr>
          <w:sz w:val="24"/>
          <w:szCs w:val="24"/>
        </w:rPr>
        <w:t xml:space="preserve">The technology integration was effective in supporting the delivery of the </w:t>
      </w:r>
      <w:r w:rsidR="002E6D4B" w:rsidRPr="008D2A0E">
        <w:rPr>
          <w:sz w:val="24"/>
          <w:szCs w:val="24"/>
        </w:rPr>
        <w:t xml:space="preserve">lesson plan. The availability of well maintained </w:t>
      </w:r>
      <w:r w:rsidRPr="008D2A0E">
        <w:rPr>
          <w:sz w:val="24"/>
          <w:szCs w:val="24"/>
        </w:rPr>
        <w:t xml:space="preserve">technology </w:t>
      </w:r>
      <w:r w:rsidR="009D0E23" w:rsidRPr="008D2A0E">
        <w:rPr>
          <w:sz w:val="24"/>
          <w:szCs w:val="24"/>
        </w:rPr>
        <w:t>in the class</w:t>
      </w:r>
      <w:r w:rsidR="00F66527" w:rsidRPr="008D2A0E">
        <w:rPr>
          <w:sz w:val="24"/>
          <w:szCs w:val="24"/>
        </w:rPr>
        <w:t xml:space="preserve">room </w:t>
      </w:r>
      <w:r w:rsidRPr="008D2A0E">
        <w:rPr>
          <w:sz w:val="24"/>
          <w:szCs w:val="24"/>
        </w:rPr>
        <w:t xml:space="preserve">and </w:t>
      </w:r>
      <w:r w:rsidR="009D0E23" w:rsidRPr="008D2A0E">
        <w:rPr>
          <w:sz w:val="24"/>
          <w:szCs w:val="24"/>
        </w:rPr>
        <w:t>smart phones</w:t>
      </w:r>
      <w:r w:rsidRPr="008D2A0E">
        <w:rPr>
          <w:sz w:val="24"/>
          <w:szCs w:val="24"/>
        </w:rPr>
        <w:t xml:space="preserve"> for all participants allowed </w:t>
      </w:r>
      <w:r w:rsidR="009D0E23" w:rsidRPr="008D2A0E">
        <w:rPr>
          <w:sz w:val="24"/>
          <w:szCs w:val="24"/>
        </w:rPr>
        <w:t>me</w:t>
      </w:r>
      <w:r w:rsidRPr="008D2A0E">
        <w:rPr>
          <w:sz w:val="24"/>
          <w:szCs w:val="24"/>
        </w:rPr>
        <w:t xml:space="preserve"> a seamless </w:t>
      </w:r>
      <w:r w:rsidR="009D0E23" w:rsidRPr="008D2A0E">
        <w:rPr>
          <w:sz w:val="24"/>
          <w:szCs w:val="24"/>
        </w:rPr>
        <w:t>lecture delivery.</w:t>
      </w:r>
      <w:r w:rsidRPr="008D2A0E">
        <w:rPr>
          <w:sz w:val="24"/>
          <w:szCs w:val="24"/>
        </w:rPr>
        <w:t xml:space="preserve"> </w:t>
      </w:r>
      <w:r w:rsidR="009D0E23" w:rsidRPr="008D2A0E">
        <w:rPr>
          <w:sz w:val="24"/>
          <w:szCs w:val="24"/>
        </w:rPr>
        <w:t>I designed a fun online</w:t>
      </w:r>
      <w:r w:rsidRPr="008D2A0E">
        <w:rPr>
          <w:sz w:val="24"/>
          <w:szCs w:val="24"/>
        </w:rPr>
        <w:t xml:space="preserve"> quiz to cater to learners with diverse levels of prior knowledge and understanding.</w:t>
      </w:r>
    </w:p>
    <w:p w:rsidR="007B6B5A" w:rsidRPr="008D2A0E" w:rsidRDefault="002E6D4B" w:rsidP="007B6B5A">
      <w:pPr>
        <w:jc w:val="both"/>
        <w:rPr>
          <w:sz w:val="24"/>
          <w:szCs w:val="24"/>
        </w:rPr>
      </w:pPr>
      <w:r w:rsidRPr="008D2A0E">
        <w:rPr>
          <w:sz w:val="24"/>
          <w:szCs w:val="24"/>
        </w:rPr>
        <w:t xml:space="preserve">I delivered a </w:t>
      </w:r>
      <w:r w:rsidR="007B6B5A" w:rsidRPr="008D2A0E">
        <w:rPr>
          <w:sz w:val="24"/>
          <w:szCs w:val="24"/>
        </w:rPr>
        <w:t xml:space="preserve">brief lecture before the quiz, </w:t>
      </w:r>
      <w:r w:rsidRPr="008D2A0E">
        <w:rPr>
          <w:sz w:val="24"/>
          <w:szCs w:val="24"/>
        </w:rPr>
        <w:t xml:space="preserve">in which </w:t>
      </w:r>
      <w:r w:rsidR="007B6B5A" w:rsidRPr="008D2A0E">
        <w:rPr>
          <w:sz w:val="24"/>
          <w:szCs w:val="24"/>
        </w:rPr>
        <w:t>learners had the opportunity to gain foundational knowledge in accountancy and prepare for the quiz effectively. The quiz was gamified and interactive, allowing learners to engag</w:t>
      </w:r>
      <w:r w:rsidR="00606972" w:rsidRPr="008D2A0E">
        <w:rPr>
          <w:sz w:val="24"/>
          <w:szCs w:val="24"/>
        </w:rPr>
        <w:t xml:space="preserve">e with the content in an enjoyable </w:t>
      </w:r>
      <w:r w:rsidR="007B6B5A" w:rsidRPr="008D2A0E">
        <w:rPr>
          <w:sz w:val="24"/>
          <w:szCs w:val="24"/>
        </w:rPr>
        <w:t xml:space="preserve">way, regardless of their prior knowledge level. The use of technology tools like Wordwall </w:t>
      </w:r>
      <w:r w:rsidR="00606972" w:rsidRPr="008D2A0E">
        <w:rPr>
          <w:sz w:val="24"/>
          <w:szCs w:val="24"/>
        </w:rPr>
        <w:t xml:space="preserve">resulted in </w:t>
      </w:r>
      <w:r w:rsidR="007B6B5A" w:rsidRPr="008D2A0E">
        <w:rPr>
          <w:sz w:val="24"/>
          <w:szCs w:val="24"/>
        </w:rPr>
        <w:t>instant feedback and targeted support, helping learners identify areas of strength and improvement.</w:t>
      </w:r>
    </w:p>
    <w:p w:rsidR="0015392E" w:rsidRPr="008D2A0E" w:rsidRDefault="0015392E" w:rsidP="0015392E">
      <w:pPr>
        <w:jc w:val="both"/>
        <w:rPr>
          <w:sz w:val="24"/>
          <w:szCs w:val="24"/>
        </w:rPr>
      </w:pPr>
      <w:r w:rsidRPr="008D2A0E">
        <w:rPr>
          <w:sz w:val="24"/>
          <w:szCs w:val="24"/>
        </w:rPr>
        <w:t xml:space="preserve">The lesson was designed to introduce key terms in the accountancy field and engage students through </w:t>
      </w:r>
      <w:r w:rsidR="00606972" w:rsidRPr="008D2A0E">
        <w:rPr>
          <w:sz w:val="24"/>
          <w:szCs w:val="24"/>
        </w:rPr>
        <w:t>appealing</w:t>
      </w:r>
      <w:r w:rsidRPr="008D2A0E">
        <w:rPr>
          <w:sz w:val="24"/>
          <w:szCs w:val="24"/>
        </w:rPr>
        <w:t xml:space="preserve"> activities using Wordwall. The implementation involved delivering a brief lecture, conducting a game-based assessment, and facilitating a question-and-answer session to reinforce learning.</w:t>
      </w:r>
    </w:p>
    <w:p w:rsidR="00AA0A98" w:rsidRPr="008D2A0E" w:rsidRDefault="00C05C69" w:rsidP="00C05C69">
      <w:pPr>
        <w:pStyle w:val="Heading2"/>
        <w:rPr>
          <w:b w:val="0"/>
          <w:sz w:val="28"/>
          <w:szCs w:val="28"/>
        </w:rPr>
      </w:pPr>
      <w:r w:rsidRPr="008D2A0E">
        <w:rPr>
          <w:b w:val="0"/>
          <w:sz w:val="28"/>
          <w:szCs w:val="28"/>
        </w:rPr>
        <w:t xml:space="preserve">2.4.2 </w:t>
      </w:r>
      <w:r w:rsidR="00AA0A98" w:rsidRPr="008D2A0E">
        <w:rPr>
          <w:b w:val="0"/>
          <w:sz w:val="28"/>
          <w:szCs w:val="28"/>
        </w:rPr>
        <w:t>Effectiveness of Technology Integration</w:t>
      </w:r>
      <w:r w:rsidR="0015392E" w:rsidRPr="008D2A0E">
        <w:rPr>
          <w:b w:val="0"/>
          <w:sz w:val="28"/>
          <w:szCs w:val="28"/>
        </w:rPr>
        <w:t xml:space="preserve"> and Observation </w:t>
      </w:r>
    </w:p>
    <w:p w:rsidR="0015392E" w:rsidRPr="008D2A0E" w:rsidRDefault="00AA0A98" w:rsidP="0015392E">
      <w:pPr>
        <w:jc w:val="both"/>
        <w:rPr>
          <w:sz w:val="24"/>
          <w:szCs w:val="24"/>
        </w:rPr>
      </w:pPr>
      <w:r w:rsidRPr="008D2A0E">
        <w:rPr>
          <w:sz w:val="24"/>
          <w:szCs w:val="24"/>
        </w:rPr>
        <w:t>The use of Wordwall and online tools for assessments align with the TIM's</w:t>
      </w:r>
      <w:r w:rsidR="002912B1" w:rsidRPr="008D2A0E">
        <w:rPr>
          <w:sz w:val="24"/>
          <w:szCs w:val="24"/>
        </w:rPr>
        <w:t xml:space="preserve"> transformation level.</w:t>
      </w:r>
      <w:r w:rsidR="00621282" w:rsidRPr="008D2A0E">
        <w:rPr>
          <w:sz w:val="24"/>
          <w:szCs w:val="24"/>
        </w:rPr>
        <w:t xml:space="preserve"> </w:t>
      </w:r>
      <w:r w:rsidR="002912B1" w:rsidRPr="008D2A0E">
        <w:rPr>
          <w:sz w:val="24"/>
          <w:szCs w:val="24"/>
        </w:rPr>
        <w:t>I</w:t>
      </w:r>
      <w:r w:rsidR="00621282" w:rsidRPr="008D2A0E">
        <w:rPr>
          <w:sz w:val="24"/>
          <w:szCs w:val="24"/>
        </w:rPr>
        <w:t>t enhanced</w:t>
      </w:r>
      <w:r w:rsidRPr="008D2A0E">
        <w:rPr>
          <w:sz w:val="24"/>
          <w:szCs w:val="24"/>
        </w:rPr>
        <w:t xml:space="preserve"> student </w:t>
      </w:r>
      <w:r w:rsidR="00621282" w:rsidRPr="008D2A0E">
        <w:rPr>
          <w:sz w:val="24"/>
          <w:szCs w:val="24"/>
        </w:rPr>
        <w:t>engagement and interactivity. As I incorporated</w:t>
      </w:r>
      <w:r w:rsidRPr="008D2A0E">
        <w:rPr>
          <w:sz w:val="24"/>
          <w:szCs w:val="24"/>
        </w:rPr>
        <w:t xml:space="preserve"> technology for low-stakes assessm</w:t>
      </w:r>
      <w:r w:rsidR="00621282" w:rsidRPr="008D2A0E">
        <w:rPr>
          <w:sz w:val="24"/>
          <w:szCs w:val="24"/>
        </w:rPr>
        <w:t xml:space="preserve">ents and immediate feedback, my </w:t>
      </w:r>
      <w:r w:rsidRPr="008D2A0E">
        <w:rPr>
          <w:sz w:val="24"/>
          <w:szCs w:val="24"/>
        </w:rPr>
        <w:t>lesson plan demonstrates an effective use of technology to support learning outcomes.</w:t>
      </w:r>
    </w:p>
    <w:p w:rsidR="00F66527" w:rsidRPr="008D2A0E" w:rsidRDefault="00F66527" w:rsidP="0015392E">
      <w:pPr>
        <w:jc w:val="both"/>
        <w:rPr>
          <w:sz w:val="24"/>
          <w:szCs w:val="24"/>
        </w:rPr>
      </w:pPr>
      <w:r w:rsidRPr="008D2A0E">
        <w:rPr>
          <w:sz w:val="24"/>
          <w:szCs w:val="24"/>
        </w:rPr>
        <w:t>I anticipated difficulties which is why I prepared a contingency</w:t>
      </w:r>
      <w:r w:rsidR="0015392E" w:rsidRPr="008D2A0E">
        <w:rPr>
          <w:sz w:val="24"/>
          <w:szCs w:val="24"/>
        </w:rPr>
        <w:t xml:space="preserve"> lesson plan to address potential challenges related to technology access and student engagement</w:t>
      </w:r>
      <w:r w:rsidR="002912B1" w:rsidRPr="008D2A0E">
        <w:rPr>
          <w:sz w:val="24"/>
          <w:szCs w:val="24"/>
        </w:rPr>
        <w:t>. This was so that</w:t>
      </w:r>
      <w:r w:rsidRPr="008D2A0E">
        <w:rPr>
          <w:sz w:val="24"/>
          <w:szCs w:val="24"/>
        </w:rPr>
        <w:t xml:space="preserve"> </w:t>
      </w:r>
      <w:r w:rsidR="00FB7389" w:rsidRPr="008D2A0E">
        <w:rPr>
          <w:sz w:val="24"/>
          <w:szCs w:val="24"/>
        </w:rPr>
        <w:t>I</w:t>
      </w:r>
      <w:r w:rsidRPr="008D2A0E">
        <w:rPr>
          <w:sz w:val="24"/>
          <w:szCs w:val="24"/>
        </w:rPr>
        <w:t xml:space="preserve"> could </w:t>
      </w:r>
      <w:r w:rsidR="00FB7389" w:rsidRPr="008D2A0E">
        <w:rPr>
          <w:sz w:val="24"/>
          <w:szCs w:val="24"/>
        </w:rPr>
        <w:t>adapt quickly and effectively</w:t>
      </w:r>
      <w:r w:rsidR="0015392E" w:rsidRPr="008D2A0E">
        <w:rPr>
          <w:sz w:val="24"/>
          <w:szCs w:val="24"/>
        </w:rPr>
        <w:t>. The incorporation of low-stakes assessments at the beginning of the lecture aimed to build student esteem and reduce anxiety, aligning with Kolb's reflective observation stage.</w:t>
      </w:r>
      <w:r w:rsidR="00FB7389" w:rsidRPr="008D2A0E">
        <w:rPr>
          <w:sz w:val="24"/>
          <w:szCs w:val="24"/>
        </w:rPr>
        <w:t xml:space="preserve"> The outcome of my anticipation and preplanning </w:t>
      </w:r>
      <w:r w:rsidR="00FB7389" w:rsidRPr="008D2A0E">
        <w:rPr>
          <w:sz w:val="24"/>
          <w:szCs w:val="24"/>
        </w:rPr>
        <w:lastRenderedPageBreak/>
        <w:t>promoted a</w:t>
      </w:r>
      <w:r w:rsidR="002912B1" w:rsidRPr="008D2A0E">
        <w:rPr>
          <w:sz w:val="24"/>
          <w:szCs w:val="24"/>
        </w:rPr>
        <w:t>nd created a</w:t>
      </w:r>
      <w:r w:rsidR="00FB7389" w:rsidRPr="008D2A0E">
        <w:rPr>
          <w:sz w:val="24"/>
          <w:szCs w:val="24"/>
        </w:rPr>
        <w:t xml:space="preserve"> positive learning experience</w:t>
      </w:r>
      <w:r w:rsidR="002912B1" w:rsidRPr="008D2A0E">
        <w:rPr>
          <w:sz w:val="24"/>
          <w:szCs w:val="24"/>
        </w:rPr>
        <w:t>,</w:t>
      </w:r>
      <w:r w:rsidR="00FB7389" w:rsidRPr="008D2A0E">
        <w:rPr>
          <w:sz w:val="24"/>
          <w:szCs w:val="24"/>
        </w:rPr>
        <w:t xml:space="preserve"> as per feedback from participants; they felt comfortable in questioning and expressing their concerns.</w:t>
      </w:r>
    </w:p>
    <w:p w:rsidR="00AA0A98" w:rsidRPr="000802B1" w:rsidRDefault="00C05C69" w:rsidP="00C05C69">
      <w:pPr>
        <w:pStyle w:val="Heading2"/>
        <w:rPr>
          <w:b w:val="0"/>
        </w:rPr>
      </w:pPr>
      <w:r>
        <w:rPr>
          <w:b w:val="0"/>
        </w:rPr>
        <w:t>2</w:t>
      </w:r>
      <w:r w:rsidRPr="008D2A0E">
        <w:rPr>
          <w:b w:val="0"/>
          <w:sz w:val="28"/>
          <w:szCs w:val="28"/>
        </w:rPr>
        <w:t xml:space="preserve">.4.3 </w:t>
      </w:r>
      <w:r w:rsidR="00AA0A98" w:rsidRPr="008D2A0E">
        <w:rPr>
          <w:b w:val="0"/>
          <w:sz w:val="28"/>
          <w:szCs w:val="28"/>
        </w:rPr>
        <w:t>Conceptualization</w:t>
      </w:r>
      <w:r w:rsidR="0015392E" w:rsidRPr="008D2A0E">
        <w:rPr>
          <w:b w:val="0"/>
          <w:sz w:val="28"/>
          <w:szCs w:val="28"/>
        </w:rPr>
        <w:t xml:space="preserve"> and Experimentation</w:t>
      </w:r>
    </w:p>
    <w:p w:rsidR="00AA0A98" w:rsidRPr="008D2A0E" w:rsidRDefault="00AA0A98" w:rsidP="00AA0A98">
      <w:pPr>
        <w:jc w:val="both"/>
        <w:rPr>
          <w:sz w:val="24"/>
          <w:szCs w:val="24"/>
        </w:rPr>
      </w:pPr>
      <w:r w:rsidRPr="008D2A0E">
        <w:rPr>
          <w:sz w:val="24"/>
          <w:szCs w:val="24"/>
        </w:rPr>
        <w:t xml:space="preserve">By utilizing technology tools like Wordwall for assessments and interactive activities, the lesson plan aimed to create a personalized learning experience and cater to diverse learning preferences. Analyzing game results and student questions helped </w:t>
      </w:r>
      <w:r w:rsidR="00BC7ACB" w:rsidRPr="008D2A0E">
        <w:rPr>
          <w:sz w:val="24"/>
          <w:szCs w:val="24"/>
        </w:rPr>
        <w:t xml:space="preserve">me to </w:t>
      </w:r>
      <w:r w:rsidRPr="008D2A0E">
        <w:rPr>
          <w:sz w:val="24"/>
          <w:szCs w:val="24"/>
        </w:rPr>
        <w:t>identify areas for improvement and tailor teaching strategies effectively.</w:t>
      </w:r>
    </w:p>
    <w:p w:rsidR="00510E5B" w:rsidRPr="008D2A0E" w:rsidRDefault="00510E5B" w:rsidP="00BC7ACB">
      <w:pPr>
        <w:jc w:val="both"/>
        <w:rPr>
          <w:sz w:val="24"/>
          <w:szCs w:val="24"/>
        </w:rPr>
      </w:pPr>
      <w:r w:rsidRPr="008D2A0E">
        <w:rPr>
          <w:sz w:val="24"/>
          <w:szCs w:val="24"/>
        </w:rPr>
        <w:t>Despite facing time constraints and challenges in completing informal reflections, proactive measures were taken to solicit feedback from participants via email. This proactive approach aimed to demonstrate my commitment to continuous improvement and reflective practice in enhancing my teaching and learning experiences.</w:t>
      </w:r>
    </w:p>
    <w:p w:rsidR="002E6D4B" w:rsidRPr="008D2A0E" w:rsidRDefault="00BC7ACB" w:rsidP="00BC7ACB">
      <w:pPr>
        <w:jc w:val="both"/>
        <w:rPr>
          <w:sz w:val="24"/>
          <w:szCs w:val="24"/>
        </w:rPr>
      </w:pPr>
      <w:r w:rsidRPr="008D2A0E">
        <w:rPr>
          <w:sz w:val="24"/>
          <w:szCs w:val="24"/>
        </w:rPr>
        <w:t>My learning outcome is that the</w:t>
      </w:r>
      <w:r w:rsidR="00AA0A98" w:rsidRPr="008D2A0E">
        <w:rPr>
          <w:sz w:val="24"/>
          <w:szCs w:val="24"/>
        </w:rPr>
        <w:t xml:space="preserve"> integration of technology in the lesson plan aligns with both the TIM framewor</w:t>
      </w:r>
      <w:r w:rsidRPr="008D2A0E">
        <w:rPr>
          <w:sz w:val="24"/>
          <w:szCs w:val="24"/>
        </w:rPr>
        <w:t xml:space="preserve">k and Kolb's reflective model as it </w:t>
      </w:r>
      <w:r w:rsidR="00AA0A98" w:rsidRPr="008D2A0E">
        <w:rPr>
          <w:sz w:val="24"/>
          <w:szCs w:val="24"/>
        </w:rPr>
        <w:t>focus</w:t>
      </w:r>
      <w:r w:rsidRPr="008D2A0E">
        <w:rPr>
          <w:sz w:val="24"/>
          <w:szCs w:val="24"/>
        </w:rPr>
        <w:t>es</w:t>
      </w:r>
      <w:r w:rsidR="00AA0A98" w:rsidRPr="008D2A0E">
        <w:rPr>
          <w:sz w:val="24"/>
          <w:szCs w:val="24"/>
        </w:rPr>
        <w:t xml:space="preserve"> on interactive learning experiences, assessment strategies, and promoting student engagement and understanding. Reflecting on the implementation of technology and feedback from participants can inform future iterations of lesson planning and instructional practices to further enhance student learning outcomes.</w:t>
      </w:r>
    </w:p>
    <w:p w:rsidR="00321B87" w:rsidRPr="008D2A0E" w:rsidRDefault="00321B87" w:rsidP="00321B87">
      <w:pPr>
        <w:jc w:val="both"/>
        <w:rPr>
          <w:sz w:val="24"/>
          <w:szCs w:val="24"/>
        </w:rPr>
      </w:pPr>
      <w:r w:rsidRPr="008D2A0E">
        <w:rPr>
          <w:sz w:val="24"/>
          <w:szCs w:val="24"/>
        </w:rPr>
        <w:t xml:space="preserve">While searching for </w:t>
      </w:r>
      <w:r w:rsidR="002912B1" w:rsidRPr="008D2A0E">
        <w:rPr>
          <w:sz w:val="24"/>
          <w:szCs w:val="24"/>
        </w:rPr>
        <w:t xml:space="preserve">a </w:t>
      </w:r>
      <w:r w:rsidRPr="008D2A0E">
        <w:rPr>
          <w:sz w:val="24"/>
          <w:szCs w:val="24"/>
        </w:rPr>
        <w:t>digital tool to incorporate with my lecture</w:t>
      </w:r>
      <w:r w:rsidR="002912B1" w:rsidRPr="008D2A0E">
        <w:rPr>
          <w:sz w:val="24"/>
          <w:szCs w:val="24"/>
        </w:rPr>
        <w:t>,</w:t>
      </w:r>
      <w:r w:rsidRPr="008D2A0E">
        <w:rPr>
          <w:sz w:val="24"/>
          <w:szCs w:val="24"/>
        </w:rPr>
        <w:t xml:space="preserve"> I found Wordwall most suitable, for its ability to create customizable and interactive learning activities such as word searches, quizzes, matching games, and more. These activities can be tailored to suit various learning objectives and cater to different learning styles, making it a versatile tool for engaging students in a meaningful way. Additionally, the platform offers a user-friendly interface that allowed me to easily create, share, and track student progress and understanding and provide immediate feedback.</w:t>
      </w:r>
      <w:r w:rsidR="002912B1" w:rsidRPr="008D2A0E">
        <w:rPr>
          <w:sz w:val="24"/>
          <w:szCs w:val="24"/>
        </w:rPr>
        <w:t xml:space="preserve"> Results can be seen above in the </w:t>
      </w:r>
      <w:hyperlink w:anchor="_Evidence" w:history="1">
        <w:r w:rsidR="002912B1" w:rsidRPr="008D2A0E">
          <w:rPr>
            <w:rStyle w:val="Hyperlink"/>
            <w:sz w:val="24"/>
            <w:szCs w:val="24"/>
          </w:rPr>
          <w:t>Evidence Section</w:t>
        </w:r>
      </w:hyperlink>
      <w:r w:rsidR="002912B1" w:rsidRPr="008D2A0E">
        <w:rPr>
          <w:sz w:val="24"/>
          <w:szCs w:val="24"/>
        </w:rPr>
        <w:t>.</w:t>
      </w:r>
    </w:p>
    <w:p w:rsidR="00321B87" w:rsidRPr="008D2A0E" w:rsidRDefault="00321B87" w:rsidP="00321B87">
      <w:pPr>
        <w:jc w:val="both"/>
        <w:rPr>
          <w:sz w:val="24"/>
          <w:szCs w:val="24"/>
        </w:rPr>
      </w:pPr>
      <w:r w:rsidRPr="008D2A0E">
        <w:rPr>
          <w:sz w:val="24"/>
          <w:szCs w:val="24"/>
        </w:rPr>
        <w:t>The tool helped me promote collaborative learning; students worked individually but helped each other as a team which developed a sense of community within the class.</w:t>
      </w:r>
    </w:p>
    <w:p w:rsidR="00E62370" w:rsidRPr="008D2A0E" w:rsidRDefault="00E62370" w:rsidP="002E6D4B">
      <w:pPr>
        <w:jc w:val="both"/>
        <w:rPr>
          <w:sz w:val="24"/>
          <w:szCs w:val="24"/>
        </w:rPr>
      </w:pPr>
      <w:r w:rsidRPr="008D2A0E">
        <w:rPr>
          <w:sz w:val="24"/>
          <w:szCs w:val="24"/>
        </w:rPr>
        <w:t xml:space="preserve">However easy the tool was, the incorporation of </w:t>
      </w:r>
      <w:r w:rsidR="002912B1" w:rsidRPr="008D2A0E">
        <w:rPr>
          <w:sz w:val="24"/>
          <w:szCs w:val="24"/>
        </w:rPr>
        <w:t xml:space="preserve">an </w:t>
      </w:r>
      <w:r w:rsidRPr="008D2A0E">
        <w:rPr>
          <w:sz w:val="24"/>
          <w:szCs w:val="24"/>
        </w:rPr>
        <w:t xml:space="preserve">accounting questionnaire with it was a challenge for me. Furthermore, a significant </w:t>
      </w:r>
      <w:r w:rsidR="00B33F42" w:rsidRPr="008D2A0E">
        <w:rPr>
          <w:sz w:val="24"/>
          <w:szCs w:val="24"/>
        </w:rPr>
        <w:t>problem</w:t>
      </w:r>
      <w:r w:rsidRPr="008D2A0E">
        <w:rPr>
          <w:sz w:val="24"/>
          <w:szCs w:val="24"/>
        </w:rPr>
        <w:t xml:space="preserve"> arose when trying to make the questionnaire easy to understand for students not from an accounting background. The process of preparing the accounting questionnaire proved to be time-consuming, as it demanded meticulous attention to detail to ensure accuracy and effectiveness. Despite these challenges, I recognized the importance of crafting a well-thought-out questionnaire that would effectively assess students' understanding of accounting concepts and facilitate their learning experience.</w:t>
      </w:r>
    </w:p>
    <w:p w:rsidR="002E6D4B" w:rsidRPr="008D2A0E" w:rsidRDefault="002E6D4B" w:rsidP="002E6D4B">
      <w:pPr>
        <w:jc w:val="both"/>
        <w:rPr>
          <w:sz w:val="24"/>
          <w:szCs w:val="24"/>
        </w:rPr>
      </w:pPr>
      <w:r w:rsidRPr="008D2A0E">
        <w:rPr>
          <w:sz w:val="24"/>
          <w:szCs w:val="24"/>
        </w:rPr>
        <w:lastRenderedPageBreak/>
        <w:t>Overall, by effectively integrating technology tools and reflective practice, the lesson plan was able to support participant learning and engagement effectively. Continuous reflection and improvement can further enhance teaching and learning experiences and support the achievement of learning outcomes.</w:t>
      </w:r>
    </w:p>
    <w:p w:rsidR="002E6D4B" w:rsidRPr="008D2A0E" w:rsidRDefault="00BC7ACB" w:rsidP="002E6D4B">
      <w:pPr>
        <w:jc w:val="both"/>
        <w:rPr>
          <w:sz w:val="24"/>
          <w:szCs w:val="24"/>
        </w:rPr>
      </w:pPr>
      <w:r w:rsidRPr="008D2A0E">
        <w:rPr>
          <w:sz w:val="24"/>
          <w:szCs w:val="24"/>
        </w:rPr>
        <w:t>Furthermore</w:t>
      </w:r>
      <w:r w:rsidR="002E6D4B" w:rsidRPr="008D2A0E">
        <w:rPr>
          <w:sz w:val="24"/>
          <w:szCs w:val="24"/>
        </w:rPr>
        <w:t>,</w:t>
      </w:r>
      <w:r w:rsidR="005D7FB8" w:rsidRPr="008D2A0E">
        <w:rPr>
          <w:sz w:val="24"/>
          <w:szCs w:val="24"/>
        </w:rPr>
        <w:t xml:space="preserve"> as per my </w:t>
      </w:r>
      <w:r w:rsidRPr="008D2A0E">
        <w:rPr>
          <w:sz w:val="24"/>
          <w:szCs w:val="24"/>
        </w:rPr>
        <w:t>experience,</w:t>
      </w:r>
      <w:r w:rsidR="002E6D4B" w:rsidRPr="008D2A0E">
        <w:rPr>
          <w:sz w:val="24"/>
          <w:szCs w:val="24"/>
        </w:rPr>
        <w:t xml:space="preserve"> it may be beneficial to incorporate additional examples and real-world scenarios to illustrate the practical applications of accounting concepts. </w:t>
      </w:r>
      <w:r w:rsidR="005D7FB8" w:rsidRPr="008D2A0E">
        <w:rPr>
          <w:sz w:val="24"/>
          <w:szCs w:val="24"/>
        </w:rPr>
        <w:t xml:space="preserve">In </w:t>
      </w:r>
      <w:r w:rsidR="00B33F42" w:rsidRPr="008D2A0E">
        <w:rPr>
          <w:sz w:val="24"/>
          <w:szCs w:val="24"/>
        </w:rPr>
        <w:t xml:space="preserve">the </w:t>
      </w:r>
      <w:r w:rsidR="005D7FB8" w:rsidRPr="008D2A0E">
        <w:rPr>
          <w:sz w:val="24"/>
          <w:szCs w:val="24"/>
        </w:rPr>
        <w:t>future</w:t>
      </w:r>
      <w:r w:rsidR="00B33F42" w:rsidRPr="008D2A0E">
        <w:rPr>
          <w:sz w:val="24"/>
          <w:szCs w:val="24"/>
        </w:rPr>
        <w:t>,</w:t>
      </w:r>
      <w:r w:rsidR="005D7FB8" w:rsidRPr="008D2A0E">
        <w:rPr>
          <w:sz w:val="24"/>
          <w:szCs w:val="24"/>
        </w:rPr>
        <w:t xml:space="preserve"> I can o</w:t>
      </w:r>
      <w:r w:rsidR="002E6D4B" w:rsidRPr="008D2A0E">
        <w:rPr>
          <w:sz w:val="24"/>
          <w:szCs w:val="24"/>
        </w:rPr>
        <w:t xml:space="preserve">ffer problem-solving activities or case studies </w:t>
      </w:r>
      <w:r w:rsidR="005D7FB8" w:rsidRPr="008D2A0E">
        <w:rPr>
          <w:sz w:val="24"/>
          <w:szCs w:val="24"/>
        </w:rPr>
        <w:t xml:space="preserve">which will </w:t>
      </w:r>
      <w:r w:rsidR="002E6D4B" w:rsidRPr="008D2A0E">
        <w:rPr>
          <w:sz w:val="24"/>
          <w:szCs w:val="24"/>
        </w:rPr>
        <w:t>help learners develop a deeper understandi</w:t>
      </w:r>
      <w:r w:rsidR="005D7FB8" w:rsidRPr="008D2A0E">
        <w:rPr>
          <w:sz w:val="24"/>
          <w:szCs w:val="24"/>
        </w:rPr>
        <w:t xml:space="preserve">ng of accounting principles </w:t>
      </w:r>
      <w:r w:rsidR="002E6D4B" w:rsidRPr="008D2A0E">
        <w:rPr>
          <w:sz w:val="24"/>
          <w:szCs w:val="24"/>
        </w:rPr>
        <w:t xml:space="preserve">they </w:t>
      </w:r>
      <w:r w:rsidR="005D7FB8" w:rsidRPr="008D2A0E">
        <w:rPr>
          <w:sz w:val="24"/>
          <w:szCs w:val="24"/>
        </w:rPr>
        <w:t xml:space="preserve">may </w:t>
      </w:r>
      <w:r w:rsidR="002E6D4B" w:rsidRPr="008D2A0E">
        <w:rPr>
          <w:sz w:val="24"/>
          <w:szCs w:val="24"/>
        </w:rPr>
        <w:t xml:space="preserve">apply in real-world contexts. The use of technology tools like simulations or virtual activities </w:t>
      </w:r>
      <w:r w:rsidR="005D7FB8" w:rsidRPr="008D2A0E">
        <w:rPr>
          <w:sz w:val="24"/>
          <w:szCs w:val="24"/>
        </w:rPr>
        <w:t>will</w:t>
      </w:r>
      <w:r w:rsidR="002E6D4B" w:rsidRPr="008D2A0E">
        <w:rPr>
          <w:sz w:val="24"/>
          <w:szCs w:val="24"/>
        </w:rPr>
        <w:t xml:space="preserve"> enhance </w:t>
      </w:r>
      <w:r w:rsidR="005D7FB8" w:rsidRPr="008D2A0E">
        <w:rPr>
          <w:sz w:val="24"/>
          <w:szCs w:val="24"/>
        </w:rPr>
        <w:t>both mine</w:t>
      </w:r>
      <w:r w:rsidR="002E6D4B" w:rsidRPr="008D2A0E">
        <w:rPr>
          <w:sz w:val="24"/>
          <w:szCs w:val="24"/>
        </w:rPr>
        <w:t xml:space="preserve"> </w:t>
      </w:r>
      <w:r w:rsidR="005D7FB8" w:rsidRPr="008D2A0E">
        <w:rPr>
          <w:sz w:val="24"/>
          <w:szCs w:val="24"/>
        </w:rPr>
        <w:t xml:space="preserve">and my learner’s </w:t>
      </w:r>
      <w:r w:rsidR="002E6D4B" w:rsidRPr="008D2A0E">
        <w:rPr>
          <w:sz w:val="24"/>
          <w:szCs w:val="24"/>
        </w:rPr>
        <w:t>engagement and understanding of complex accounting concepts.</w:t>
      </w:r>
      <w:r w:rsidR="005D7FB8" w:rsidRPr="008D2A0E">
        <w:rPr>
          <w:sz w:val="24"/>
          <w:szCs w:val="24"/>
        </w:rPr>
        <w:t xml:space="preserve"> In result</w:t>
      </w:r>
      <w:r w:rsidR="00B33F42" w:rsidRPr="008D2A0E">
        <w:rPr>
          <w:sz w:val="24"/>
          <w:szCs w:val="24"/>
        </w:rPr>
        <w:t>,</w:t>
      </w:r>
      <w:r w:rsidR="005D7FB8" w:rsidRPr="008D2A0E">
        <w:rPr>
          <w:sz w:val="24"/>
          <w:szCs w:val="24"/>
        </w:rPr>
        <w:t xml:space="preserve"> I have prepared an </w:t>
      </w:r>
      <w:hyperlink w:anchor="_Action_Plan" w:history="1">
        <w:r w:rsidR="005D7FB8" w:rsidRPr="008D2A0E">
          <w:rPr>
            <w:rStyle w:val="Hyperlink"/>
            <w:sz w:val="24"/>
            <w:szCs w:val="24"/>
          </w:rPr>
          <w:t>action plan</w:t>
        </w:r>
      </w:hyperlink>
      <w:r w:rsidR="005D7FB8" w:rsidRPr="008D2A0E">
        <w:rPr>
          <w:sz w:val="24"/>
          <w:szCs w:val="24"/>
        </w:rPr>
        <w:t xml:space="preserve"> for future learning goals as well as reflect on my lesson plan.</w:t>
      </w:r>
    </w:p>
    <w:p w:rsidR="00F07760" w:rsidRPr="008D2A0E" w:rsidRDefault="00F07760" w:rsidP="002E6D4B">
      <w:pPr>
        <w:jc w:val="both"/>
        <w:rPr>
          <w:sz w:val="24"/>
          <w:szCs w:val="24"/>
        </w:rPr>
      </w:pPr>
      <w:r w:rsidRPr="008D2A0E">
        <w:rPr>
          <w:sz w:val="24"/>
          <w:szCs w:val="24"/>
        </w:rPr>
        <w:t>This report has significantly influenced my thinking and approach to future educational technology implementations. It has highlighted the importance of designing learning experiences that are not only technologically advanced but also meaningful and engaging for students. Moving forward, I will place a greater emphasis on incorporating digital tools that promote active, collaborative, and goal-directed learning. Additionally, I now recognize the critical role of teacher educators in equipping pre-service teachers with the necessary technical skills to leverage educational technology effectively. This report has reinforced my commitment to creating innovative and impactful ed tech implementations that prioritize meaningful learning experiences for students.</w:t>
      </w:r>
    </w:p>
    <w:p w:rsidR="002E6D4B" w:rsidRPr="009506E8" w:rsidRDefault="009506E8" w:rsidP="009506E8">
      <w:pPr>
        <w:pStyle w:val="Heading1"/>
        <w:jc w:val="center"/>
      </w:pPr>
      <w:bookmarkStart w:id="2" w:name="_Action_Plan"/>
      <w:bookmarkEnd w:id="2"/>
      <w:r w:rsidRPr="009506E8">
        <w:t>Action Plan</w:t>
      </w:r>
    </w:p>
    <w:tbl>
      <w:tblPr>
        <w:tblStyle w:val="TableGrid"/>
        <w:tblW w:w="9322" w:type="dxa"/>
        <w:tblLook w:val="04A0"/>
      </w:tblPr>
      <w:tblGrid>
        <w:gridCol w:w="1848"/>
        <w:gridCol w:w="1848"/>
        <w:gridCol w:w="1848"/>
        <w:gridCol w:w="1849"/>
        <w:gridCol w:w="1929"/>
      </w:tblGrid>
      <w:tr w:rsidR="009506E8" w:rsidTr="0003071A">
        <w:tc>
          <w:tcPr>
            <w:tcW w:w="1848" w:type="dxa"/>
          </w:tcPr>
          <w:p w:rsidR="009506E8" w:rsidRPr="009506E8" w:rsidRDefault="009506E8" w:rsidP="002E6D4B">
            <w:pPr>
              <w:rPr>
                <w:b/>
              </w:rPr>
            </w:pPr>
            <w:r w:rsidRPr="009506E8">
              <w:rPr>
                <w:b/>
              </w:rPr>
              <w:t>Objectives</w:t>
            </w:r>
          </w:p>
        </w:tc>
        <w:tc>
          <w:tcPr>
            <w:tcW w:w="1848" w:type="dxa"/>
          </w:tcPr>
          <w:p w:rsidR="009506E8" w:rsidRPr="009506E8" w:rsidRDefault="009506E8" w:rsidP="002E6D4B">
            <w:pPr>
              <w:rPr>
                <w:b/>
              </w:rPr>
            </w:pPr>
            <w:r w:rsidRPr="009506E8">
              <w:rPr>
                <w:b/>
              </w:rPr>
              <w:t xml:space="preserve">Task </w:t>
            </w:r>
          </w:p>
        </w:tc>
        <w:tc>
          <w:tcPr>
            <w:tcW w:w="1848" w:type="dxa"/>
          </w:tcPr>
          <w:p w:rsidR="009506E8" w:rsidRPr="009506E8" w:rsidRDefault="009506E8" w:rsidP="002E6D4B">
            <w:pPr>
              <w:rPr>
                <w:b/>
              </w:rPr>
            </w:pPr>
            <w:r w:rsidRPr="009506E8">
              <w:rPr>
                <w:b/>
              </w:rPr>
              <w:t xml:space="preserve">Success criteria </w:t>
            </w:r>
          </w:p>
        </w:tc>
        <w:tc>
          <w:tcPr>
            <w:tcW w:w="1849" w:type="dxa"/>
          </w:tcPr>
          <w:p w:rsidR="009506E8" w:rsidRPr="009506E8" w:rsidRDefault="009506E8" w:rsidP="009506E8">
            <w:pPr>
              <w:rPr>
                <w:b/>
              </w:rPr>
            </w:pPr>
            <w:r w:rsidRPr="009506E8">
              <w:rPr>
                <w:b/>
              </w:rPr>
              <w:t>Time Frame</w:t>
            </w:r>
          </w:p>
        </w:tc>
        <w:tc>
          <w:tcPr>
            <w:tcW w:w="1929" w:type="dxa"/>
          </w:tcPr>
          <w:p w:rsidR="009506E8" w:rsidRPr="009506E8" w:rsidRDefault="009506E8" w:rsidP="002E6D4B">
            <w:pPr>
              <w:rPr>
                <w:b/>
              </w:rPr>
            </w:pPr>
            <w:r w:rsidRPr="009506E8">
              <w:rPr>
                <w:b/>
              </w:rPr>
              <w:t xml:space="preserve">Resources </w:t>
            </w:r>
          </w:p>
        </w:tc>
      </w:tr>
      <w:tr w:rsidR="009506E8" w:rsidTr="00B33F42">
        <w:trPr>
          <w:trHeight w:val="2511"/>
        </w:trPr>
        <w:tc>
          <w:tcPr>
            <w:tcW w:w="1848" w:type="dxa"/>
          </w:tcPr>
          <w:p w:rsidR="009506E8" w:rsidRDefault="009506E8" w:rsidP="002E6D4B">
            <w:r>
              <w:t xml:space="preserve">Improve </w:t>
            </w:r>
            <w:r w:rsidR="00B33F42">
              <w:t xml:space="preserve">my knowledge </w:t>
            </w:r>
            <w:r>
              <w:t xml:space="preserve">in the use of digital tools for lectures </w:t>
            </w:r>
          </w:p>
        </w:tc>
        <w:tc>
          <w:tcPr>
            <w:tcW w:w="1848" w:type="dxa"/>
          </w:tcPr>
          <w:p w:rsidR="00B33F42" w:rsidRDefault="00B33F42" w:rsidP="00B33F42">
            <w:r>
              <w:t>Deliver a lecture successfully and more effectively using technology</w:t>
            </w:r>
          </w:p>
        </w:tc>
        <w:tc>
          <w:tcPr>
            <w:tcW w:w="1848" w:type="dxa"/>
          </w:tcPr>
          <w:p w:rsidR="00B33F42" w:rsidRDefault="00B33F42" w:rsidP="00B33F42">
            <w:r>
              <w:t xml:space="preserve">Search and learn the improved technology, enrol on short courses </w:t>
            </w:r>
          </w:p>
          <w:p w:rsidR="00B33F42" w:rsidRDefault="00B33F42" w:rsidP="009506E8"/>
        </w:tc>
        <w:tc>
          <w:tcPr>
            <w:tcW w:w="1849" w:type="dxa"/>
          </w:tcPr>
          <w:p w:rsidR="009506E8" w:rsidRDefault="009506E8" w:rsidP="002E6D4B">
            <w:r>
              <w:t xml:space="preserve">6 Months </w:t>
            </w:r>
          </w:p>
        </w:tc>
        <w:tc>
          <w:tcPr>
            <w:tcW w:w="1929" w:type="dxa"/>
          </w:tcPr>
          <w:p w:rsidR="009506E8" w:rsidRDefault="009506E8" w:rsidP="002E6D4B">
            <w:r>
              <w:t xml:space="preserve">Online courses, Books </w:t>
            </w:r>
          </w:p>
        </w:tc>
      </w:tr>
      <w:tr w:rsidR="009506E8" w:rsidTr="0003071A">
        <w:tc>
          <w:tcPr>
            <w:tcW w:w="1848" w:type="dxa"/>
          </w:tcPr>
          <w:p w:rsidR="009506E8" w:rsidRDefault="009506E8" w:rsidP="002E6D4B">
            <w:r>
              <w:t xml:space="preserve">Improve technological vocabulary </w:t>
            </w:r>
          </w:p>
        </w:tc>
        <w:tc>
          <w:tcPr>
            <w:tcW w:w="1848" w:type="dxa"/>
          </w:tcPr>
          <w:p w:rsidR="009506E8" w:rsidRDefault="009506E8" w:rsidP="002E6D4B">
            <w:r>
              <w:t>Use more</w:t>
            </w:r>
            <w:r w:rsidR="00B33F42">
              <w:t xml:space="preserve"> </w:t>
            </w:r>
            <w:r>
              <w:t xml:space="preserve">technological language, find and enrol supportive courses  </w:t>
            </w:r>
          </w:p>
        </w:tc>
        <w:tc>
          <w:tcPr>
            <w:tcW w:w="1848" w:type="dxa"/>
          </w:tcPr>
          <w:p w:rsidR="009506E8" w:rsidRDefault="00C67D7E" w:rsidP="009506E8">
            <w:r>
              <w:t>Successful</w:t>
            </w:r>
            <w:r w:rsidR="00B33F42">
              <w:t xml:space="preserve">ly use </w:t>
            </w:r>
            <w:r>
              <w:t>vocabulary</w:t>
            </w:r>
            <w:r w:rsidR="009506E8">
              <w:t xml:space="preserve">, enrolment and completion of  the course/s </w:t>
            </w:r>
          </w:p>
        </w:tc>
        <w:tc>
          <w:tcPr>
            <w:tcW w:w="1849" w:type="dxa"/>
          </w:tcPr>
          <w:p w:rsidR="009506E8" w:rsidRDefault="009506E8" w:rsidP="002E6D4B">
            <w:r>
              <w:t xml:space="preserve">8 month </w:t>
            </w:r>
          </w:p>
        </w:tc>
        <w:tc>
          <w:tcPr>
            <w:tcW w:w="1929" w:type="dxa"/>
          </w:tcPr>
          <w:p w:rsidR="009506E8" w:rsidRDefault="009506E8" w:rsidP="002E6D4B">
            <w:r>
              <w:t>Internet searches</w:t>
            </w:r>
          </w:p>
          <w:p w:rsidR="009506E8" w:rsidRDefault="0003071A" w:rsidP="002E6D4B">
            <w:r>
              <w:t>T</w:t>
            </w:r>
            <w:r w:rsidR="00C67D7E">
              <w:t>eachers</w:t>
            </w:r>
            <w:r>
              <w:t xml:space="preserve"> guidance</w:t>
            </w:r>
            <w:r w:rsidR="00C67D7E">
              <w:t xml:space="preserve"> </w:t>
            </w:r>
            <w:r w:rsidR="009506E8">
              <w:t xml:space="preserve"> </w:t>
            </w:r>
          </w:p>
        </w:tc>
      </w:tr>
    </w:tbl>
    <w:p w:rsidR="005D7FB8" w:rsidRDefault="005D7FB8" w:rsidP="002E6D4B"/>
    <w:p w:rsidR="005D7FB8" w:rsidRDefault="005D7FB8">
      <w:r>
        <w:br w:type="page"/>
      </w:r>
    </w:p>
    <w:p w:rsidR="009506E8" w:rsidRPr="002E6D4B" w:rsidRDefault="009506E8" w:rsidP="002E6D4B"/>
    <w:p w:rsidR="00834E63" w:rsidRPr="005B5C6F" w:rsidRDefault="00834E63" w:rsidP="00834E63">
      <w:pPr>
        <w:pStyle w:val="Heading1"/>
        <w:ind w:left="720"/>
        <w:rPr>
          <w:color w:val="auto"/>
          <w:sz w:val="20"/>
          <w:szCs w:val="20"/>
        </w:rPr>
      </w:pPr>
      <w:r>
        <w:t>3.0 References</w:t>
      </w:r>
    </w:p>
    <w:p w:rsidR="0084730F" w:rsidRPr="005B5C6F" w:rsidRDefault="0084730F" w:rsidP="00C2635A">
      <w:pPr>
        <w:pStyle w:val="NormalWeb"/>
        <w:numPr>
          <w:ilvl w:val="0"/>
          <w:numId w:val="26"/>
        </w:numPr>
        <w:rPr>
          <w:sz w:val="20"/>
          <w:szCs w:val="20"/>
        </w:rPr>
      </w:pPr>
      <w:r w:rsidRPr="005B5C6F">
        <w:rPr>
          <w:sz w:val="20"/>
          <w:szCs w:val="20"/>
        </w:rPr>
        <w:t xml:space="preserve">Akilandeswari, S. (2021) </w:t>
      </w:r>
      <w:r w:rsidRPr="005B5C6F">
        <w:rPr>
          <w:i/>
          <w:iCs/>
          <w:sz w:val="20"/>
          <w:szCs w:val="20"/>
        </w:rPr>
        <w:t>Word Wall – an excellent vocabulary building technique</w:t>
      </w:r>
      <w:r w:rsidRPr="005B5C6F">
        <w:rPr>
          <w:sz w:val="20"/>
          <w:szCs w:val="20"/>
        </w:rPr>
        <w:t xml:space="preserve"> [Preprint]. doi:https://www.teachingenglish.org.uk/professional-development/teachers/planning-lessons-and-courses/magazine/word-wall-excellent. </w:t>
      </w:r>
    </w:p>
    <w:p w:rsidR="00A165E4" w:rsidRPr="005B5C6F" w:rsidRDefault="00A165E4" w:rsidP="00C2635A">
      <w:pPr>
        <w:pStyle w:val="NormalWeb"/>
        <w:numPr>
          <w:ilvl w:val="0"/>
          <w:numId w:val="26"/>
        </w:numPr>
        <w:rPr>
          <w:sz w:val="20"/>
          <w:szCs w:val="20"/>
        </w:rPr>
      </w:pPr>
      <w:r w:rsidRPr="005B5C6F">
        <w:rPr>
          <w:sz w:val="20"/>
          <w:szCs w:val="20"/>
        </w:rPr>
        <w:t xml:space="preserve">Bennett, L., Iredale, A. and Reynolds, C. (2010) ‘Teaching with technology’, in. Berkshire, England: Mixed Sources, pp. 145–145. </w:t>
      </w:r>
    </w:p>
    <w:p w:rsidR="00200BFA" w:rsidRPr="005B5C6F" w:rsidRDefault="00200BFA" w:rsidP="00C2635A">
      <w:pPr>
        <w:pStyle w:val="NormalWeb"/>
        <w:numPr>
          <w:ilvl w:val="0"/>
          <w:numId w:val="26"/>
        </w:numPr>
        <w:rPr>
          <w:sz w:val="20"/>
          <w:szCs w:val="20"/>
        </w:rPr>
      </w:pPr>
      <w:r w:rsidRPr="005B5C6F">
        <w:rPr>
          <w:sz w:val="20"/>
          <w:szCs w:val="20"/>
        </w:rPr>
        <w:t xml:space="preserve">Bennett, L., Iredale, A. and Reynolds, C. (2010) ‘Technologies for learning’, in. Berkshire, England: Mixed Sources, pp. 147–147. </w:t>
      </w:r>
    </w:p>
    <w:p w:rsidR="002B4795" w:rsidRPr="005B5C6F" w:rsidRDefault="002B4795" w:rsidP="00C2635A">
      <w:pPr>
        <w:pStyle w:val="NormalWeb"/>
        <w:numPr>
          <w:ilvl w:val="0"/>
          <w:numId w:val="26"/>
        </w:numPr>
        <w:rPr>
          <w:sz w:val="20"/>
          <w:szCs w:val="20"/>
        </w:rPr>
      </w:pPr>
      <w:r w:rsidRPr="005B5C6F">
        <w:rPr>
          <w:sz w:val="20"/>
          <w:szCs w:val="20"/>
        </w:rPr>
        <w:t xml:space="preserve">Bennett, L., Iredale, A. and Reynolds, C. (2010) ‘Technologies for learning’, in. Berkshire, England: Mixed Sources, pp. 149–149. </w:t>
      </w:r>
    </w:p>
    <w:p w:rsidR="00B34CFD" w:rsidRPr="005B5C6F" w:rsidRDefault="00B34CFD" w:rsidP="00C2635A">
      <w:pPr>
        <w:pStyle w:val="NormalWeb"/>
        <w:numPr>
          <w:ilvl w:val="0"/>
          <w:numId w:val="26"/>
        </w:numPr>
        <w:rPr>
          <w:sz w:val="20"/>
          <w:szCs w:val="20"/>
        </w:rPr>
      </w:pPr>
      <w:r w:rsidRPr="005B5C6F">
        <w:rPr>
          <w:sz w:val="20"/>
          <w:szCs w:val="20"/>
        </w:rPr>
        <w:t xml:space="preserve">CADimensions (2023) </w:t>
      </w:r>
      <w:r w:rsidRPr="005B5C6F">
        <w:rPr>
          <w:i/>
          <w:iCs/>
          <w:sz w:val="20"/>
          <w:szCs w:val="20"/>
        </w:rPr>
        <w:t>How technology supports pedagogy in Education</w:t>
      </w:r>
      <w:r w:rsidRPr="005B5C6F">
        <w:rPr>
          <w:sz w:val="20"/>
          <w:szCs w:val="20"/>
        </w:rPr>
        <w:t xml:space="preserve">, </w:t>
      </w:r>
      <w:r w:rsidRPr="005B5C6F">
        <w:rPr>
          <w:i/>
          <w:iCs/>
          <w:sz w:val="20"/>
          <w:szCs w:val="20"/>
        </w:rPr>
        <w:t>CADimensions</w:t>
      </w:r>
      <w:r w:rsidRPr="005B5C6F">
        <w:rPr>
          <w:sz w:val="20"/>
          <w:szCs w:val="20"/>
        </w:rPr>
        <w:t xml:space="preserve">. Available at: https://resources.cadimensions.com/cadimensions-resources/how-technology-supports-pedagogy-in-education#:~:text=Tech%2Dbased%20pedagogy%20involves%20using,of%20students%2C%20according%20to%20VT. (Accessed: 18 January 2024). </w:t>
      </w:r>
    </w:p>
    <w:p w:rsidR="00026EF7" w:rsidRPr="005B5C6F" w:rsidRDefault="00026EF7" w:rsidP="00C2635A">
      <w:pPr>
        <w:pStyle w:val="NormalWeb"/>
        <w:numPr>
          <w:ilvl w:val="0"/>
          <w:numId w:val="26"/>
        </w:numPr>
        <w:rPr>
          <w:sz w:val="20"/>
          <w:szCs w:val="20"/>
        </w:rPr>
      </w:pPr>
      <w:r w:rsidRPr="005B5C6F">
        <w:rPr>
          <w:sz w:val="20"/>
          <w:szCs w:val="20"/>
        </w:rPr>
        <w:t xml:space="preserve">Dieffenbacher, S.F. (2023) </w:t>
      </w:r>
      <w:r w:rsidRPr="005B5C6F">
        <w:rPr>
          <w:i/>
          <w:iCs/>
          <w:sz w:val="20"/>
          <w:szCs w:val="20"/>
        </w:rPr>
        <w:t>Importance of Creativity and Innovation in Business Environment</w:t>
      </w:r>
      <w:r w:rsidRPr="005B5C6F">
        <w:rPr>
          <w:sz w:val="20"/>
          <w:szCs w:val="20"/>
        </w:rPr>
        <w:t xml:space="preserve">, </w:t>
      </w:r>
      <w:r w:rsidRPr="005B5C6F">
        <w:rPr>
          <w:i/>
          <w:iCs/>
          <w:sz w:val="20"/>
          <w:szCs w:val="20"/>
        </w:rPr>
        <w:t>https://digitalleadership.com/blog/creativity-and-innovation-in-a-business-environment/</w:t>
      </w:r>
      <w:r w:rsidRPr="005B5C6F">
        <w:rPr>
          <w:sz w:val="20"/>
          <w:szCs w:val="20"/>
        </w:rPr>
        <w:t xml:space="preserve">. </w:t>
      </w:r>
    </w:p>
    <w:p w:rsidR="00353DF1" w:rsidRPr="005B5C6F" w:rsidRDefault="00353DF1" w:rsidP="00C2635A">
      <w:pPr>
        <w:pStyle w:val="NormalWeb"/>
        <w:numPr>
          <w:ilvl w:val="0"/>
          <w:numId w:val="26"/>
        </w:numPr>
        <w:rPr>
          <w:sz w:val="20"/>
          <w:szCs w:val="20"/>
        </w:rPr>
      </w:pPr>
      <w:r w:rsidRPr="005B5C6F">
        <w:rPr>
          <w:sz w:val="20"/>
          <w:szCs w:val="20"/>
        </w:rPr>
        <w:t xml:space="preserve">DigComp (2022) </w:t>
      </w:r>
      <w:r w:rsidRPr="005B5C6F">
        <w:rPr>
          <w:i/>
          <w:iCs/>
          <w:sz w:val="20"/>
          <w:szCs w:val="20"/>
        </w:rPr>
        <w:t>DigComp framework</w:t>
      </w:r>
      <w:r w:rsidRPr="005B5C6F">
        <w:rPr>
          <w:sz w:val="20"/>
          <w:szCs w:val="20"/>
        </w:rPr>
        <w:t xml:space="preserve">, </w:t>
      </w:r>
      <w:r w:rsidRPr="005B5C6F">
        <w:rPr>
          <w:i/>
          <w:iCs/>
          <w:sz w:val="20"/>
          <w:szCs w:val="20"/>
        </w:rPr>
        <w:t>EU Science Hub</w:t>
      </w:r>
      <w:r w:rsidRPr="005B5C6F">
        <w:rPr>
          <w:sz w:val="20"/>
          <w:szCs w:val="20"/>
        </w:rPr>
        <w:t xml:space="preserve">. Available at: https://joint-research-centre.ec.europa.eu/digcomp/digcomp-framework_en (Accessed: 15 January 2024). </w:t>
      </w:r>
    </w:p>
    <w:p w:rsidR="005D6516" w:rsidRPr="005B5C6F" w:rsidRDefault="005D6516" w:rsidP="00C2635A">
      <w:pPr>
        <w:pStyle w:val="NormalWeb"/>
        <w:numPr>
          <w:ilvl w:val="0"/>
          <w:numId w:val="26"/>
        </w:numPr>
        <w:rPr>
          <w:sz w:val="20"/>
          <w:szCs w:val="20"/>
        </w:rPr>
      </w:pPr>
      <w:r w:rsidRPr="005B5C6F">
        <w:rPr>
          <w:sz w:val="20"/>
          <w:szCs w:val="20"/>
        </w:rPr>
        <w:t>Diaz, D. P. &amp; Bontenbal, K. F. (2000). Pedagogy-based technology training. In P. Hoffman &amp; D. Lemke (eds.), Teaching and Learning in a Network World, pp. 50-54. Amsterdam, Netherlands: 105 Press.</w:t>
      </w:r>
    </w:p>
    <w:p w:rsidR="002863DC" w:rsidRPr="005B5C6F" w:rsidRDefault="002863DC" w:rsidP="00C2635A">
      <w:pPr>
        <w:pStyle w:val="NormalWeb"/>
        <w:numPr>
          <w:ilvl w:val="0"/>
          <w:numId w:val="26"/>
        </w:numPr>
        <w:rPr>
          <w:sz w:val="20"/>
          <w:szCs w:val="20"/>
        </w:rPr>
      </w:pPr>
      <w:r w:rsidRPr="005B5C6F">
        <w:rPr>
          <w:sz w:val="20"/>
          <w:szCs w:val="20"/>
        </w:rPr>
        <w:t>Ertmer, P. A., Ottenbreit-Leftwich, A. T., Sadik, O., Sendurur, E., &amp; Sendurur, P. (2012). Teacher beliefs and technology integration practices: A critical relationship. Computers &amp; Education, 59(2), 423-435. doi:10.1016/j.compedu.2012.02.001.</w:t>
      </w:r>
    </w:p>
    <w:p w:rsidR="00787CF2" w:rsidRPr="005B5C6F" w:rsidRDefault="00787CF2" w:rsidP="00C2635A">
      <w:pPr>
        <w:pStyle w:val="NormalWeb"/>
        <w:numPr>
          <w:ilvl w:val="0"/>
          <w:numId w:val="26"/>
        </w:numPr>
        <w:rPr>
          <w:sz w:val="20"/>
          <w:szCs w:val="20"/>
        </w:rPr>
      </w:pPr>
      <w:r w:rsidRPr="005B5C6F">
        <w:rPr>
          <w:sz w:val="20"/>
          <w:szCs w:val="20"/>
        </w:rPr>
        <w:t xml:space="preserve">Evolving Youth (2022) </w:t>
      </w:r>
      <w:r w:rsidRPr="005B5C6F">
        <w:rPr>
          <w:i/>
          <w:iCs/>
          <w:sz w:val="20"/>
          <w:szCs w:val="20"/>
        </w:rPr>
        <w:t>8 steps to inclusive youth work</w:t>
      </w:r>
      <w:r w:rsidRPr="005B5C6F">
        <w:rPr>
          <w:sz w:val="20"/>
          <w:szCs w:val="20"/>
        </w:rPr>
        <w:t xml:space="preserve">, </w:t>
      </w:r>
      <w:r w:rsidRPr="005B5C6F">
        <w:rPr>
          <w:i/>
          <w:iCs/>
          <w:sz w:val="20"/>
          <w:szCs w:val="20"/>
        </w:rPr>
        <w:t>National Youth Council of Ireland</w:t>
      </w:r>
      <w:r w:rsidRPr="005B5C6F">
        <w:rPr>
          <w:sz w:val="20"/>
          <w:szCs w:val="20"/>
        </w:rPr>
        <w:t xml:space="preserve">. Available at: https://www.youth.ie/8-steps-to-inclusive-youth-work/ (Accessed: 13 February 2024). </w:t>
      </w:r>
    </w:p>
    <w:p w:rsidR="002863DC" w:rsidRPr="005B5C6F" w:rsidRDefault="002863DC" w:rsidP="00C2635A">
      <w:pPr>
        <w:pStyle w:val="NormalWeb"/>
        <w:numPr>
          <w:ilvl w:val="0"/>
          <w:numId w:val="26"/>
        </w:numPr>
        <w:rPr>
          <w:sz w:val="20"/>
          <w:szCs w:val="20"/>
        </w:rPr>
      </w:pPr>
      <w:r w:rsidRPr="005B5C6F">
        <w:rPr>
          <w:sz w:val="20"/>
          <w:szCs w:val="20"/>
        </w:rPr>
        <w:t>Fullan, M. (2013). Stratosphere - Integrating Technology, Pedagogy, and Change Knowledge. Toronto: Pearson.</w:t>
      </w:r>
    </w:p>
    <w:p w:rsidR="00515EBD" w:rsidRPr="005B5C6F" w:rsidRDefault="00515EBD" w:rsidP="008D3853">
      <w:pPr>
        <w:pStyle w:val="NormalWeb"/>
        <w:numPr>
          <w:ilvl w:val="0"/>
          <w:numId w:val="26"/>
        </w:numPr>
        <w:rPr>
          <w:sz w:val="20"/>
          <w:szCs w:val="20"/>
        </w:rPr>
      </w:pPr>
      <w:r w:rsidRPr="005B5C6F">
        <w:rPr>
          <w:sz w:val="20"/>
          <w:szCs w:val="20"/>
        </w:rPr>
        <w:t xml:space="preserve">Geada, N.F. (2022) ‘Digital Transformation on Education Learning Management’, </w:t>
      </w:r>
      <w:r w:rsidRPr="005B5C6F">
        <w:rPr>
          <w:i/>
          <w:iCs/>
          <w:sz w:val="20"/>
          <w:szCs w:val="20"/>
        </w:rPr>
        <w:t>Digital Active Methodologies for Educative Learning Management</w:t>
      </w:r>
      <w:r w:rsidRPr="005B5C6F">
        <w:rPr>
          <w:sz w:val="20"/>
          <w:szCs w:val="20"/>
        </w:rPr>
        <w:t xml:space="preserve">, pp. 1–1. doi:10.4018/978-1-6684-4706-2.ch001. </w:t>
      </w:r>
    </w:p>
    <w:p w:rsidR="00B93867" w:rsidRPr="005B5C6F" w:rsidRDefault="00B93867" w:rsidP="000A0F74">
      <w:pPr>
        <w:pStyle w:val="NormalWeb"/>
        <w:numPr>
          <w:ilvl w:val="0"/>
          <w:numId w:val="26"/>
        </w:numPr>
        <w:rPr>
          <w:sz w:val="20"/>
          <w:szCs w:val="20"/>
        </w:rPr>
      </w:pPr>
      <w:r w:rsidRPr="005B5C6F">
        <w:rPr>
          <w:sz w:val="20"/>
          <w:szCs w:val="20"/>
        </w:rPr>
        <w:t xml:space="preserve">Gleason, J.P. and Daws, L.B. (2012) ‘Interactivity and its effect on student learning outcomes’, </w:t>
      </w:r>
      <w:r w:rsidRPr="005B5C6F">
        <w:rPr>
          <w:i/>
          <w:iCs/>
          <w:sz w:val="20"/>
          <w:szCs w:val="20"/>
        </w:rPr>
        <w:t>Teaching, Learning and the Net Generation</w:t>
      </w:r>
      <w:r w:rsidRPr="005B5C6F">
        <w:rPr>
          <w:sz w:val="20"/>
          <w:szCs w:val="20"/>
        </w:rPr>
        <w:t xml:space="preserve">, pp. 129–149. doi:10.4018/978-1-61350-347-8.ch008. </w:t>
      </w:r>
    </w:p>
    <w:p w:rsidR="006F450C" w:rsidRPr="005B5C6F" w:rsidRDefault="006F450C" w:rsidP="006F450C">
      <w:pPr>
        <w:pStyle w:val="ListParagraph"/>
        <w:numPr>
          <w:ilvl w:val="0"/>
          <w:numId w:val="26"/>
        </w:numPr>
        <w:spacing w:after="0" w:line="240" w:lineRule="auto"/>
        <w:rPr>
          <w:rFonts w:ascii="Times New Roman" w:eastAsia="Times New Roman" w:hAnsi="Times New Roman" w:cs="Times New Roman"/>
          <w:sz w:val="20"/>
          <w:szCs w:val="20"/>
          <w:lang w:eastAsia="en-GB"/>
        </w:rPr>
      </w:pPr>
      <w:r w:rsidRPr="005B5C6F">
        <w:rPr>
          <w:rFonts w:ascii="Times New Roman" w:eastAsia="Times New Roman" w:hAnsi="Times New Roman" w:cs="Times New Roman"/>
          <w:sz w:val="20"/>
          <w:szCs w:val="20"/>
          <w:lang w:eastAsia="en-GB"/>
        </w:rPr>
        <w:t xml:space="preserve">Goedhart, N.S. </w:t>
      </w:r>
      <w:r w:rsidRPr="005B5C6F">
        <w:rPr>
          <w:rFonts w:ascii="Times New Roman" w:eastAsia="Times New Roman" w:hAnsi="Times New Roman" w:cs="Times New Roman"/>
          <w:i/>
          <w:iCs/>
          <w:sz w:val="20"/>
          <w:szCs w:val="20"/>
          <w:lang w:eastAsia="en-GB"/>
        </w:rPr>
        <w:t>et al.</w:t>
      </w:r>
      <w:r w:rsidRPr="005B5C6F">
        <w:rPr>
          <w:rFonts w:ascii="Times New Roman" w:eastAsia="Times New Roman" w:hAnsi="Times New Roman" w:cs="Times New Roman"/>
          <w:sz w:val="20"/>
          <w:szCs w:val="20"/>
          <w:lang w:eastAsia="en-GB"/>
        </w:rPr>
        <w:t xml:space="preserve"> (2019) “The flipped classroom: supporting a diverse group of students in their learning,” </w:t>
      </w:r>
      <w:r w:rsidRPr="005B5C6F">
        <w:rPr>
          <w:rFonts w:ascii="Times New Roman" w:eastAsia="Times New Roman" w:hAnsi="Times New Roman" w:cs="Times New Roman"/>
          <w:i/>
          <w:iCs/>
          <w:sz w:val="20"/>
          <w:szCs w:val="20"/>
          <w:lang w:eastAsia="en-GB"/>
        </w:rPr>
        <w:t>Learning environments research</w:t>
      </w:r>
      <w:r w:rsidRPr="005B5C6F">
        <w:rPr>
          <w:rFonts w:ascii="Times New Roman" w:eastAsia="Times New Roman" w:hAnsi="Times New Roman" w:cs="Times New Roman"/>
          <w:sz w:val="20"/>
          <w:szCs w:val="20"/>
          <w:lang w:eastAsia="en-GB"/>
        </w:rPr>
        <w:t xml:space="preserve">, 22(2), pp. 297–310. Available at: </w:t>
      </w:r>
      <w:hyperlink r:id="rId49" w:history="1">
        <w:r w:rsidR="00210500" w:rsidRPr="005B5C6F">
          <w:rPr>
            <w:rStyle w:val="Hyperlink"/>
            <w:rFonts w:ascii="Times New Roman" w:eastAsia="Times New Roman" w:hAnsi="Times New Roman" w:cs="Times New Roman"/>
            <w:color w:val="auto"/>
            <w:sz w:val="20"/>
            <w:szCs w:val="20"/>
            <w:lang w:eastAsia="en-GB"/>
          </w:rPr>
          <w:t>https://doi.org/10.1007/s10984-019-09281-2</w:t>
        </w:r>
      </w:hyperlink>
      <w:r w:rsidRPr="005B5C6F">
        <w:rPr>
          <w:rFonts w:ascii="Times New Roman" w:eastAsia="Times New Roman" w:hAnsi="Times New Roman" w:cs="Times New Roman"/>
          <w:sz w:val="20"/>
          <w:szCs w:val="20"/>
          <w:lang w:eastAsia="en-GB"/>
        </w:rPr>
        <w:t>.</w:t>
      </w:r>
    </w:p>
    <w:p w:rsidR="00210500" w:rsidRPr="005B5C6F" w:rsidRDefault="00210500" w:rsidP="00210500">
      <w:pPr>
        <w:pStyle w:val="NormalWeb"/>
        <w:numPr>
          <w:ilvl w:val="0"/>
          <w:numId w:val="26"/>
        </w:numPr>
        <w:rPr>
          <w:sz w:val="20"/>
          <w:szCs w:val="20"/>
        </w:rPr>
      </w:pPr>
      <w:r w:rsidRPr="005B5C6F">
        <w:rPr>
          <w:sz w:val="20"/>
          <w:szCs w:val="20"/>
        </w:rPr>
        <w:t xml:space="preserve">Government Digital Service (2018) </w:t>
      </w:r>
      <w:r w:rsidRPr="005B5C6F">
        <w:rPr>
          <w:i/>
          <w:iCs/>
          <w:sz w:val="20"/>
          <w:szCs w:val="20"/>
        </w:rPr>
        <w:t>Data protection</w:t>
      </w:r>
      <w:r w:rsidRPr="005B5C6F">
        <w:rPr>
          <w:sz w:val="20"/>
          <w:szCs w:val="20"/>
        </w:rPr>
        <w:t xml:space="preserve">, </w:t>
      </w:r>
      <w:r w:rsidRPr="005B5C6F">
        <w:rPr>
          <w:i/>
          <w:iCs/>
          <w:sz w:val="20"/>
          <w:szCs w:val="20"/>
        </w:rPr>
        <w:t>GOV.UK</w:t>
      </w:r>
      <w:r w:rsidRPr="005B5C6F">
        <w:rPr>
          <w:sz w:val="20"/>
          <w:szCs w:val="20"/>
        </w:rPr>
        <w:t xml:space="preserve">. Available at: https://www.gov.uk/data-protection#:~:text=Under%20the%20Data%20Protection%20Act,access%20personal%20data (Accessed: 16 February 2024). </w:t>
      </w:r>
    </w:p>
    <w:p w:rsidR="00C91E76" w:rsidRPr="005B5C6F" w:rsidRDefault="00C91E76" w:rsidP="00C91E76">
      <w:pPr>
        <w:pStyle w:val="ListParagraph"/>
        <w:numPr>
          <w:ilvl w:val="0"/>
          <w:numId w:val="26"/>
        </w:numPr>
        <w:spacing w:after="0" w:line="240" w:lineRule="auto"/>
        <w:rPr>
          <w:rFonts w:ascii="Times New Roman" w:eastAsia="Times New Roman" w:hAnsi="Times New Roman" w:cs="Times New Roman"/>
          <w:sz w:val="20"/>
          <w:szCs w:val="20"/>
          <w:lang w:eastAsia="en-GB"/>
        </w:rPr>
      </w:pPr>
      <w:r w:rsidRPr="005B5C6F">
        <w:rPr>
          <w:rFonts w:ascii="Times New Roman" w:eastAsia="Times New Roman" w:hAnsi="Times New Roman" w:cs="Times New Roman"/>
          <w:sz w:val="20"/>
          <w:szCs w:val="20"/>
          <w:lang w:eastAsia="en-GB"/>
        </w:rPr>
        <w:t xml:space="preserve">Haste, H. (2009) “What is ‘competence’ and how should education incorporate new technology’s tools to generate ‘competent civic agents,’” </w:t>
      </w:r>
      <w:r w:rsidRPr="005B5C6F">
        <w:rPr>
          <w:rFonts w:ascii="Times New Roman" w:eastAsia="Times New Roman" w:hAnsi="Times New Roman" w:cs="Times New Roman"/>
          <w:i/>
          <w:iCs/>
          <w:sz w:val="20"/>
          <w:szCs w:val="20"/>
          <w:lang w:eastAsia="en-GB"/>
        </w:rPr>
        <w:t>Curriculum journal (London, England)</w:t>
      </w:r>
      <w:r w:rsidRPr="005B5C6F">
        <w:rPr>
          <w:rFonts w:ascii="Times New Roman" w:eastAsia="Times New Roman" w:hAnsi="Times New Roman" w:cs="Times New Roman"/>
          <w:sz w:val="20"/>
          <w:szCs w:val="20"/>
          <w:lang w:eastAsia="en-GB"/>
        </w:rPr>
        <w:t>, 20(3), pp.</w:t>
      </w:r>
      <w:r w:rsidR="0066625E" w:rsidRPr="005B5C6F">
        <w:rPr>
          <w:rFonts w:ascii="Times New Roman" w:eastAsia="Times New Roman" w:hAnsi="Times New Roman" w:cs="Times New Roman"/>
          <w:sz w:val="20"/>
          <w:szCs w:val="20"/>
          <w:lang w:eastAsia="en-GB"/>
        </w:rPr>
        <w:t xml:space="preserve"> 215</w:t>
      </w:r>
      <w:r w:rsidRPr="005B5C6F">
        <w:rPr>
          <w:rFonts w:ascii="Times New Roman" w:eastAsia="Times New Roman" w:hAnsi="Times New Roman" w:cs="Times New Roman"/>
          <w:sz w:val="20"/>
          <w:szCs w:val="20"/>
          <w:lang w:eastAsia="en-GB"/>
        </w:rPr>
        <w:t>. Available at: https://doi.org/10.1080/09585170903195845.</w:t>
      </w:r>
    </w:p>
    <w:p w:rsidR="00DA02D3" w:rsidRPr="005B5C6F" w:rsidRDefault="00DA02D3" w:rsidP="00C2635A">
      <w:pPr>
        <w:pStyle w:val="NormalWeb"/>
        <w:numPr>
          <w:ilvl w:val="0"/>
          <w:numId w:val="26"/>
        </w:numPr>
        <w:rPr>
          <w:sz w:val="20"/>
          <w:szCs w:val="20"/>
        </w:rPr>
      </w:pPr>
      <w:r w:rsidRPr="005B5C6F">
        <w:rPr>
          <w:rFonts w:ascii="Roboto" w:hAnsi="Roboto"/>
          <w:sz w:val="20"/>
          <w:szCs w:val="20"/>
          <w:shd w:val="clear" w:color="auto" w:fill="FFFFFF"/>
        </w:rPr>
        <w:t>Herrington, J., Reeves, T. C. &amp; Oliver, R. (2010). </w:t>
      </w:r>
      <w:r w:rsidRPr="005B5C6F">
        <w:rPr>
          <w:rFonts w:ascii="Roboto" w:hAnsi="Roboto"/>
          <w:i/>
          <w:iCs/>
          <w:sz w:val="20"/>
          <w:szCs w:val="20"/>
          <w:shd w:val="clear" w:color="auto" w:fill="FFFFFF"/>
        </w:rPr>
        <w:t>A guide to authentic e-learning.</w:t>
      </w:r>
      <w:r w:rsidRPr="005B5C6F">
        <w:rPr>
          <w:rFonts w:ascii="Roboto" w:hAnsi="Roboto"/>
          <w:sz w:val="20"/>
          <w:szCs w:val="20"/>
          <w:shd w:val="clear" w:color="auto" w:fill="FFFFFF"/>
        </w:rPr>
        <w:t> New York: Routledge.</w:t>
      </w:r>
    </w:p>
    <w:p w:rsidR="009F56EE" w:rsidRPr="005B5C6F" w:rsidRDefault="009F56EE" w:rsidP="00C2635A">
      <w:pPr>
        <w:pStyle w:val="NormalWeb"/>
        <w:numPr>
          <w:ilvl w:val="0"/>
          <w:numId w:val="26"/>
        </w:numPr>
        <w:rPr>
          <w:sz w:val="20"/>
          <w:szCs w:val="20"/>
        </w:rPr>
      </w:pPr>
      <w:r w:rsidRPr="005B5C6F">
        <w:rPr>
          <w:sz w:val="20"/>
          <w:szCs w:val="20"/>
        </w:rPr>
        <w:t xml:space="preserve">Haleem, A. </w:t>
      </w:r>
      <w:r w:rsidRPr="005B5C6F">
        <w:rPr>
          <w:i/>
          <w:iCs/>
          <w:sz w:val="20"/>
          <w:szCs w:val="20"/>
        </w:rPr>
        <w:t>et al.</w:t>
      </w:r>
      <w:r w:rsidRPr="005B5C6F">
        <w:rPr>
          <w:sz w:val="20"/>
          <w:szCs w:val="20"/>
        </w:rPr>
        <w:t xml:space="preserve"> (2022) ‘Understanding the role of digital technologies in education: A Review’, </w:t>
      </w:r>
      <w:r w:rsidRPr="005B5C6F">
        <w:rPr>
          <w:i/>
          <w:iCs/>
          <w:sz w:val="20"/>
          <w:szCs w:val="20"/>
        </w:rPr>
        <w:t>Sustainable Operations and Computers</w:t>
      </w:r>
      <w:r w:rsidRPr="005B5C6F">
        <w:rPr>
          <w:sz w:val="20"/>
          <w:szCs w:val="20"/>
        </w:rPr>
        <w:t xml:space="preserve">, 3, pp. 275–285. doi:10.1016/j.susoc.2022.05.004. </w:t>
      </w:r>
    </w:p>
    <w:p w:rsidR="00B80D23" w:rsidRPr="005B5C6F" w:rsidRDefault="00B80D23" w:rsidP="00C2635A">
      <w:pPr>
        <w:pStyle w:val="NormalWeb"/>
        <w:numPr>
          <w:ilvl w:val="0"/>
          <w:numId w:val="26"/>
        </w:numPr>
        <w:rPr>
          <w:sz w:val="20"/>
          <w:szCs w:val="20"/>
          <w:shd w:val="clear" w:color="auto" w:fill="FFFFFF"/>
        </w:rPr>
      </w:pPr>
      <w:r w:rsidRPr="005B5C6F">
        <w:rPr>
          <w:sz w:val="20"/>
          <w:szCs w:val="20"/>
          <w:shd w:val="clear" w:color="auto" w:fill="FFFFFF"/>
        </w:rPr>
        <w:t>Ibáñez M. Delgado-Kloos C. (2018). Augmented reality for STEM learning: A systematic review.Computers &amp; Education, 123, 109–123. 10.1016/j.compedu.2018.05.002</w:t>
      </w:r>
    </w:p>
    <w:p w:rsidR="004357B1" w:rsidRPr="005B5C6F" w:rsidRDefault="004357B1" w:rsidP="00C2635A">
      <w:pPr>
        <w:pStyle w:val="NormalWeb"/>
        <w:numPr>
          <w:ilvl w:val="0"/>
          <w:numId w:val="26"/>
        </w:numPr>
        <w:rPr>
          <w:sz w:val="20"/>
          <w:szCs w:val="20"/>
        </w:rPr>
      </w:pPr>
      <w:r w:rsidRPr="005B5C6F">
        <w:rPr>
          <w:sz w:val="20"/>
          <w:szCs w:val="20"/>
        </w:rPr>
        <w:t xml:space="preserve">Jenni, P., Dorit, M. and Jan., H. (2013) </w:t>
      </w:r>
      <w:r w:rsidRPr="005B5C6F">
        <w:rPr>
          <w:i/>
          <w:iCs/>
          <w:sz w:val="20"/>
          <w:szCs w:val="20"/>
        </w:rPr>
        <w:t>Authentic online learning: Aligning learner needs, pedagogy and technology</w:t>
      </w:r>
      <w:r w:rsidRPr="005B5C6F">
        <w:rPr>
          <w:sz w:val="20"/>
          <w:szCs w:val="20"/>
        </w:rPr>
        <w:t xml:space="preserve">, 23(2), pp. 227–241. doi:https://www.proquest.com/docview/2393126910/fulltext/1DE73DEC908F4F2BPQ/1?accountid=130472&amp;sourcetype=Scholarly%20Journals. </w:t>
      </w:r>
    </w:p>
    <w:p w:rsidR="00B80D23" w:rsidRPr="005B5C6F" w:rsidRDefault="00B80D23" w:rsidP="00C2635A">
      <w:pPr>
        <w:pStyle w:val="NormalWeb"/>
        <w:numPr>
          <w:ilvl w:val="0"/>
          <w:numId w:val="26"/>
        </w:numPr>
        <w:rPr>
          <w:sz w:val="20"/>
          <w:szCs w:val="20"/>
          <w:shd w:val="clear" w:color="auto" w:fill="FFFFFF"/>
        </w:rPr>
      </w:pPr>
      <w:r w:rsidRPr="005B5C6F">
        <w:rPr>
          <w:sz w:val="20"/>
          <w:szCs w:val="20"/>
          <w:shd w:val="clear" w:color="auto" w:fill="FFFFFF"/>
        </w:rPr>
        <w:lastRenderedPageBreak/>
        <w:t>Jahnke I. Liebscher J. (2020). Three types of integrated course designs for using mobile technologies to support creativity in higher education.Computers &amp; Education, 146, 103782. 10.1016/j.compedu.2019.103782</w:t>
      </w:r>
    </w:p>
    <w:p w:rsidR="00515EBD" w:rsidRPr="005B5C6F" w:rsidRDefault="00515EBD" w:rsidP="00515EBD">
      <w:pPr>
        <w:pStyle w:val="ListParagraph"/>
        <w:numPr>
          <w:ilvl w:val="0"/>
          <w:numId w:val="26"/>
        </w:numPr>
        <w:spacing w:after="0" w:line="240" w:lineRule="auto"/>
        <w:rPr>
          <w:rFonts w:ascii="Times New Roman" w:eastAsia="Times New Roman" w:hAnsi="Times New Roman" w:cs="Times New Roman"/>
          <w:sz w:val="20"/>
          <w:szCs w:val="20"/>
          <w:lang w:eastAsia="en-GB"/>
        </w:rPr>
      </w:pPr>
      <w:r w:rsidRPr="005B5C6F">
        <w:rPr>
          <w:rFonts w:ascii="Times New Roman" w:eastAsia="Times New Roman" w:hAnsi="Times New Roman" w:cs="Times New Roman"/>
          <w:sz w:val="20"/>
          <w:szCs w:val="20"/>
          <w:lang w:eastAsia="en-GB"/>
        </w:rPr>
        <w:t xml:space="preserve">Letzel, V., Pozas, M. and Schneider, C. (2023) “Challenging but positive! – An exploration into teacher attitude profiles towards differentiated instruction (DI) in Germany,” </w:t>
      </w:r>
      <w:r w:rsidRPr="005B5C6F">
        <w:rPr>
          <w:rFonts w:ascii="Times New Roman" w:eastAsia="Times New Roman" w:hAnsi="Times New Roman" w:cs="Times New Roman"/>
          <w:i/>
          <w:iCs/>
          <w:sz w:val="20"/>
          <w:szCs w:val="20"/>
          <w:lang w:eastAsia="en-GB"/>
        </w:rPr>
        <w:t>British journal of educational psychology</w:t>
      </w:r>
      <w:r w:rsidRPr="005B5C6F">
        <w:rPr>
          <w:rFonts w:ascii="Times New Roman" w:eastAsia="Times New Roman" w:hAnsi="Times New Roman" w:cs="Times New Roman"/>
          <w:sz w:val="20"/>
          <w:szCs w:val="20"/>
          <w:lang w:eastAsia="en-GB"/>
        </w:rPr>
        <w:t>, 93(1), pp. 1–16. Available at: https://doi.org/10.1111/bjep.12535.</w:t>
      </w:r>
    </w:p>
    <w:p w:rsidR="00DF5E09" w:rsidRPr="005B5C6F" w:rsidRDefault="00DF5E09" w:rsidP="00C2635A">
      <w:pPr>
        <w:pStyle w:val="NormalWeb"/>
        <w:numPr>
          <w:ilvl w:val="0"/>
          <w:numId w:val="26"/>
        </w:numPr>
        <w:rPr>
          <w:sz w:val="20"/>
          <w:szCs w:val="20"/>
        </w:rPr>
      </w:pPr>
      <w:r w:rsidRPr="005B5C6F">
        <w:rPr>
          <w:sz w:val="20"/>
          <w:szCs w:val="20"/>
        </w:rPr>
        <w:t xml:space="preserve">Lincke, A. </w:t>
      </w:r>
      <w:r w:rsidRPr="005B5C6F">
        <w:rPr>
          <w:i/>
          <w:iCs/>
          <w:sz w:val="20"/>
          <w:szCs w:val="20"/>
        </w:rPr>
        <w:t>et al.</w:t>
      </w:r>
      <w:r w:rsidRPr="005B5C6F">
        <w:rPr>
          <w:sz w:val="20"/>
          <w:szCs w:val="20"/>
        </w:rPr>
        <w:t xml:space="preserve"> (2021) ‘The performance of some machine learning approaches and a rich context model in student answer prediction’, </w:t>
      </w:r>
      <w:r w:rsidRPr="005B5C6F">
        <w:rPr>
          <w:i/>
          <w:iCs/>
          <w:sz w:val="20"/>
          <w:szCs w:val="20"/>
        </w:rPr>
        <w:t>Research and Practice in Technology Enhanced Learning</w:t>
      </w:r>
      <w:r w:rsidRPr="005B5C6F">
        <w:rPr>
          <w:sz w:val="20"/>
          <w:szCs w:val="20"/>
        </w:rPr>
        <w:t xml:space="preserve">, 16(1), pp. 1–1. doi:10.1186/s41039-021-00159-7. </w:t>
      </w:r>
    </w:p>
    <w:p w:rsidR="005436D6" w:rsidRPr="005B5C6F" w:rsidRDefault="005436D6" w:rsidP="00C2635A">
      <w:pPr>
        <w:pStyle w:val="NormalWeb"/>
        <w:numPr>
          <w:ilvl w:val="0"/>
          <w:numId w:val="26"/>
        </w:numPr>
        <w:rPr>
          <w:sz w:val="20"/>
          <w:szCs w:val="20"/>
        </w:rPr>
      </w:pPr>
      <w:r w:rsidRPr="005B5C6F">
        <w:rPr>
          <w:sz w:val="20"/>
          <w:szCs w:val="20"/>
        </w:rPr>
        <w:t xml:space="preserve">Magnifico, A. (2022) ‘Digital Tools and digital literacies: Educators’ experiences in COVID-19 classrooms’, </w:t>
      </w:r>
      <w:r w:rsidRPr="005B5C6F">
        <w:rPr>
          <w:i/>
          <w:iCs/>
          <w:sz w:val="20"/>
          <w:szCs w:val="20"/>
        </w:rPr>
        <w:t>Proceedings of the 2022 AERA Annual Meeting</w:t>
      </w:r>
      <w:r w:rsidRPr="005B5C6F">
        <w:rPr>
          <w:sz w:val="20"/>
          <w:szCs w:val="20"/>
        </w:rPr>
        <w:t xml:space="preserve"> [Preprint]. doi:10.3102/1891363. </w:t>
      </w:r>
    </w:p>
    <w:p w:rsidR="00BF7557" w:rsidRPr="005B5C6F" w:rsidRDefault="00BF7557" w:rsidP="00BF7557">
      <w:pPr>
        <w:pStyle w:val="ListParagraph"/>
        <w:numPr>
          <w:ilvl w:val="0"/>
          <w:numId w:val="26"/>
        </w:numPr>
        <w:spacing w:after="0" w:line="240" w:lineRule="auto"/>
        <w:rPr>
          <w:rFonts w:ascii="Times New Roman" w:eastAsia="Times New Roman" w:hAnsi="Times New Roman" w:cs="Times New Roman"/>
          <w:sz w:val="20"/>
          <w:szCs w:val="20"/>
          <w:lang w:eastAsia="en-GB"/>
        </w:rPr>
      </w:pPr>
      <w:r w:rsidRPr="005B5C6F">
        <w:rPr>
          <w:rFonts w:ascii="Times New Roman" w:eastAsia="Times New Roman" w:hAnsi="Times New Roman" w:cs="Times New Roman"/>
          <w:sz w:val="20"/>
          <w:szCs w:val="20"/>
          <w:lang w:eastAsia="en-GB"/>
        </w:rPr>
        <w:t xml:space="preserve">Marzano, R.J. and Welch, L.J. (2008) </w:t>
      </w:r>
      <w:r w:rsidRPr="005B5C6F">
        <w:rPr>
          <w:rFonts w:ascii="Times New Roman" w:eastAsia="Times New Roman" w:hAnsi="Times New Roman" w:cs="Times New Roman"/>
          <w:i/>
          <w:iCs/>
          <w:sz w:val="20"/>
          <w:szCs w:val="20"/>
          <w:lang w:eastAsia="en-GB"/>
        </w:rPr>
        <w:t>Art and science of teaching. Program 2, Effective classroom management</w:t>
      </w:r>
      <w:r w:rsidRPr="005B5C6F">
        <w:rPr>
          <w:rFonts w:ascii="Times New Roman" w:eastAsia="Times New Roman" w:hAnsi="Times New Roman" w:cs="Times New Roman"/>
          <w:sz w:val="20"/>
          <w:szCs w:val="20"/>
          <w:lang w:eastAsia="en-GB"/>
        </w:rPr>
        <w:t>. Alexandria, VA: Association for Supervision and Curriculum Development.</w:t>
      </w:r>
    </w:p>
    <w:p w:rsidR="002547B4" w:rsidRPr="005B5C6F" w:rsidRDefault="002547B4" w:rsidP="00C2635A">
      <w:pPr>
        <w:pStyle w:val="NormalWeb"/>
        <w:numPr>
          <w:ilvl w:val="0"/>
          <w:numId w:val="26"/>
        </w:numPr>
        <w:rPr>
          <w:sz w:val="20"/>
          <w:szCs w:val="20"/>
        </w:rPr>
      </w:pPr>
      <w:r w:rsidRPr="005B5C6F">
        <w:rPr>
          <w:sz w:val="20"/>
          <w:szCs w:val="20"/>
        </w:rPr>
        <w:t xml:space="preserve">Morrow, S. (2022) </w:t>
      </w:r>
      <w:r w:rsidRPr="005B5C6F">
        <w:rPr>
          <w:i/>
          <w:iCs/>
          <w:sz w:val="20"/>
          <w:szCs w:val="20"/>
        </w:rPr>
        <w:t>Creative ways to use word walls in your classroom</w:t>
      </w:r>
      <w:r w:rsidRPr="005B5C6F">
        <w:rPr>
          <w:sz w:val="20"/>
          <w:szCs w:val="20"/>
        </w:rPr>
        <w:t xml:space="preserve">, </w:t>
      </w:r>
      <w:r w:rsidRPr="005B5C6F">
        <w:rPr>
          <w:i/>
          <w:iCs/>
          <w:sz w:val="20"/>
          <w:szCs w:val="20"/>
        </w:rPr>
        <w:t>Keep ’em Thinking</w:t>
      </w:r>
      <w:r w:rsidRPr="005B5C6F">
        <w:rPr>
          <w:sz w:val="20"/>
          <w:szCs w:val="20"/>
        </w:rPr>
        <w:t xml:space="preserve">. Available at: https://keepemthinking.com/2022/06/10-ways-to-use-word-walls/ (Accessed: 13 February 2024). </w:t>
      </w:r>
    </w:p>
    <w:p w:rsidR="00194C44" w:rsidRPr="005B5C6F" w:rsidRDefault="00194C44" w:rsidP="00194C44">
      <w:pPr>
        <w:pStyle w:val="NormalWeb"/>
        <w:numPr>
          <w:ilvl w:val="0"/>
          <w:numId w:val="26"/>
        </w:numPr>
        <w:rPr>
          <w:sz w:val="20"/>
          <w:szCs w:val="20"/>
        </w:rPr>
      </w:pPr>
      <w:r w:rsidRPr="005B5C6F">
        <w:rPr>
          <w:sz w:val="20"/>
          <w:szCs w:val="20"/>
        </w:rPr>
        <w:t xml:space="preserve">NP Connect (2023) </w:t>
      </w:r>
      <w:r w:rsidRPr="005B5C6F">
        <w:rPr>
          <w:i/>
          <w:iCs/>
          <w:sz w:val="20"/>
          <w:szCs w:val="20"/>
        </w:rPr>
        <w:t>The impact of ICT tools for Adult Education</w:t>
      </w:r>
      <w:r w:rsidRPr="005B5C6F">
        <w:rPr>
          <w:sz w:val="20"/>
          <w:szCs w:val="20"/>
        </w:rPr>
        <w:t xml:space="preserve">, </w:t>
      </w:r>
      <w:r w:rsidRPr="005B5C6F">
        <w:rPr>
          <w:i/>
          <w:iCs/>
          <w:sz w:val="20"/>
          <w:szCs w:val="20"/>
        </w:rPr>
        <w:t>NP</w:t>
      </w:r>
      <w:r w:rsidRPr="005B5C6F">
        <w:rPr>
          <w:sz w:val="20"/>
          <w:szCs w:val="20"/>
        </w:rPr>
        <w:t xml:space="preserve">. Available at: https://np-connect.de/2023/08/28/the-impact-of-ict-tools-for-adult-education/ (Accessed: 16 February 2024). </w:t>
      </w:r>
    </w:p>
    <w:p w:rsidR="002547B4" w:rsidRPr="005B5C6F" w:rsidRDefault="00C55EC3" w:rsidP="00C2635A">
      <w:pPr>
        <w:pStyle w:val="NormalWeb"/>
        <w:numPr>
          <w:ilvl w:val="0"/>
          <w:numId w:val="26"/>
        </w:numPr>
        <w:rPr>
          <w:sz w:val="20"/>
          <w:szCs w:val="20"/>
        </w:rPr>
      </w:pPr>
      <w:r w:rsidRPr="005B5C6F">
        <w:rPr>
          <w:rFonts w:ascii="Verdana" w:hAnsi="Verdana"/>
          <w:sz w:val="20"/>
          <w:szCs w:val="20"/>
          <w:shd w:val="clear" w:color="auto" w:fill="FFFFFF"/>
        </w:rPr>
        <w:t>PARKER, J., MAOR, D. and HERRINGTON, J., 2013. Authentic online learning: Aligning learner needs, pedagogy and technology. </w:t>
      </w:r>
      <w:r w:rsidRPr="005B5C6F">
        <w:rPr>
          <w:rFonts w:ascii="Verdana" w:hAnsi="Verdana"/>
          <w:i/>
          <w:iCs/>
          <w:sz w:val="20"/>
          <w:szCs w:val="20"/>
          <w:shd w:val="clear" w:color="auto" w:fill="FFFFFF"/>
        </w:rPr>
        <w:t>Issues in Educational Research, </w:t>
      </w:r>
      <w:r w:rsidRPr="005B5C6F">
        <w:rPr>
          <w:rFonts w:ascii="Verdana" w:hAnsi="Verdana"/>
          <w:b/>
          <w:bCs/>
          <w:sz w:val="20"/>
          <w:szCs w:val="20"/>
          <w:shd w:val="clear" w:color="auto" w:fill="FFFFFF"/>
        </w:rPr>
        <w:t>23</w:t>
      </w:r>
      <w:r w:rsidRPr="005B5C6F">
        <w:rPr>
          <w:rFonts w:ascii="Verdana" w:hAnsi="Verdana"/>
          <w:sz w:val="20"/>
          <w:szCs w:val="20"/>
          <w:shd w:val="clear" w:color="auto" w:fill="FFFFFF"/>
        </w:rPr>
        <w:t>(2), pp. 227-241.</w:t>
      </w:r>
    </w:p>
    <w:p w:rsidR="005947D2" w:rsidRPr="005B5C6F" w:rsidRDefault="005947D2" w:rsidP="00C2635A">
      <w:pPr>
        <w:pStyle w:val="NormalWeb"/>
        <w:numPr>
          <w:ilvl w:val="0"/>
          <w:numId w:val="26"/>
        </w:numPr>
        <w:rPr>
          <w:sz w:val="20"/>
          <w:szCs w:val="20"/>
        </w:rPr>
      </w:pPr>
      <w:r w:rsidRPr="005B5C6F">
        <w:rPr>
          <w:sz w:val="20"/>
          <w:szCs w:val="20"/>
        </w:rPr>
        <w:t xml:space="preserve">Poth, R.D. (2019) ‘Connecting Technology and Pedagogy’, </w:t>
      </w:r>
      <w:r w:rsidRPr="005B5C6F">
        <w:rPr>
          <w:i/>
          <w:iCs/>
          <w:sz w:val="20"/>
          <w:szCs w:val="20"/>
        </w:rPr>
        <w:t>Journal of Digital Learning in Teacher Education</w:t>
      </w:r>
      <w:r w:rsidRPr="005B5C6F">
        <w:rPr>
          <w:sz w:val="20"/>
          <w:szCs w:val="20"/>
        </w:rPr>
        <w:t xml:space="preserve">, 35(3), pp. 124–125. doi:10.1080/21532974.2019.1622916. </w:t>
      </w:r>
    </w:p>
    <w:p w:rsidR="00DD09D3" w:rsidRPr="005B5C6F" w:rsidRDefault="00DD09D3" w:rsidP="00DD09D3">
      <w:pPr>
        <w:pStyle w:val="NormalWeb"/>
        <w:numPr>
          <w:ilvl w:val="0"/>
          <w:numId w:val="26"/>
        </w:numPr>
        <w:rPr>
          <w:sz w:val="20"/>
          <w:szCs w:val="20"/>
        </w:rPr>
      </w:pPr>
      <w:r w:rsidRPr="005B5C6F">
        <w:rPr>
          <w:sz w:val="20"/>
          <w:szCs w:val="20"/>
        </w:rPr>
        <w:t xml:space="preserve">Raj, A. and Tomy, P. (2024) ‘An experimental study on the influence of instructional mobile applications in enhancing listening comprehension of rural students in India’, </w:t>
      </w:r>
      <w:r w:rsidRPr="005B5C6F">
        <w:rPr>
          <w:i/>
          <w:iCs/>
          <w:sz w:val="20"/>
          <w:szCs w:val="20"/>
        </w:rPr>
        <w:t>Frontiers in Education</w:t>
      </w:r>
      <w:r w:rsidRPr="005B5C6F">
        <w:rPr>
          <w:sz w:val="20"/>
          <w:szCs w:val="20"/>
        </w:rPr>
        <w:t xml:space="preserve">, 8. doi:10.3389/feduc.2023.1280868. </w:t>
      </w:r>
    </w:p>
    <w:p w:rsidR="00920BB9" w:rsidRPr="005B5C6F" w:rsidRDefault="00920BB9" w:rsidP="00C2635A">
      <w:pPr>
        <w:pStyle w:val="NormalWeb"/>
        <w:numPr>
          <w:ilvl w:val="0"/>
          <w:numId w:val="26"/>
        </w:numPr>
        <w:rPr>
          <w:sz w:val="20"/>
          <w:szCs w:val="20"/>
        </w:rPr>
      </w:pPr>
      <w:r w:rsidRPr="005B5C6F">
        <w:rPr>
          <w:sz w:val="20"/>
          <w:szCs w:val="20"/>
        </w:rPr>
        <w:t xml:space="preserve">Regudon, L.M. </w:t>
      </w:r>
      <w:r w:rsidRPr="005B5C6F">
        <w:rPr>
          <w:i/>
          <w:iCs/>
          <w:sz w:val="20"/>
          <w:szCs w:val="20"/>
        </w:rPr>
        <w:t>et al.</w:t>
      </w:r>
      <w:r w:rsidRPr="005B5C6F">
        <w:rPr>
          <w:sz w:val="20"/>
          <w:szCs w:val="20"/>
        </w:rPr>
        <w:t xml:space="preserve"> (2022) ‘Gamification techniques in teaching and learning exploratory courses in technology and Livelihood Education: A phenomenological study’, </w:t>
      </w:r>
      <w:r w:rsidRPr="005B5C6F">
        <w:rPr>
          <w:i/>
          <w:iCs/>
          <w:sz w:val="20"/>
          <w:szCs w:val="20"/>
        </w:rPr>
        <w:t>International Journal of Management, Entrepreneurship, Social Science and Humanities</w:t>
      </w:r>
      <w:r w:rsidRPr="005B5C6F">
        <w:rPr>
          <w:sz w:val="20"/>
          <w:szCs w:val="20"/>
        </w:rPr>
        <w:t xml:space="preserve">, 5(2), pp. 33–51. doi:10.31098/ijmesh.v5i2.1164. </w:t>
      </w:r>
    </w:p>
    <w:p w:rsidR="0002135F" w:rsidRPr="005B5C6F" w:rsidRDefault="0002135F" w:rsidP="00C2635A">
      <w:pPr>
        <w:pStyle w:val="NormalWeb"/>
        <w:numPr>
          <w:ilvl w:val="0"/>
          <w:numId w:val="26"/>
        </w:numPr>
        <w:rPr>
          <w:sz w:val="20"/>
          <w:szCs w:val="20"/>
        </w:rPr>
      </w:pPr>
      <w:r w:rsidRPr="005B5C6F">
        <w:rPr>
          <w:sz w:val="20"/>
          <w:szCs w:val="20"/>
        </w:rPr>
        <w:t xml:space="preserve">Sharma, S. (2023) </w:t>
      </w:r>
      <w:r w:rsidRPr="005B5C6F">
        <w:rPr>
          <w:i/>
          <w:iCs/>
          <w:sz w:val="20"/>
          <w:szCs w:val="20"/>
        </w:rPr>
        <w:t>Use of digital technology in education for school students</w:t>
      </w:r>
      <w:r w:rsidRPr="005B5C6F">
        <w:rPr>
          <w:sz w:val="20"/>
          <w:szCs w:val="20"/>
        </w:rPr>
        <w:t xml:space="preserve">, </w:t>
      </w:r>
      <w:r w:rsidRPr="005B5C6F">
        <w:rPr>
          <w:i/>
          <w:iCs/>
          <w:sz w:val="20"/>
          <w:szCs w:val="20"/>
        </w:rPr>
        <w:t>iDream Education Blog</w:t>
      </w:r>
      <w:r w:rsidRPr="005B5C6F">
        <w:rPr>
          <w:sz w:val="20"/>
          <w:szCs w:val="20"/>
        </w:rPr>
        <w:t xml:space="preserve">. Available at: https://www.idreameducation.org/blog/digital-technology-in-education/ (Accessed: 18 January 2024). </w:t>
      </w:r>
    </w:p>
    <w:p w:rsidR="00BA3799" w:rsidRPr="005B5C6F" w:rsidRDefault="00BA3799" w:rsidP="00BA3799">
      <w:pPr>
        <w:pStyle w:val="ListParagraph"/>
        <w:numPr>
          <w:ilvl w:val="0"/>
          <w:numId w:val="26"/>
        </w:numPr>
        <w:spacing w:after="0" w:line="240" w:lineRule="auto"/>
        <w:rPr>
          <w:rFonts w:ascii="Times New Roman" w:eastAsia="Times New Roman" w:hAnsi="Times New Roman" w:cs="Times New Roman"/>
          <w:sz w:val="20"/>
          <w:szCs w:val="20"/>
          <w:lang w:eastAsia="en-GB"/>
        </w:rPr>
      </w:pPr>
      <w:r w:rsidRPr="005B5C6F">
        <w:rPr>
          <w:rFonts w:ascii="Times New Roman" w:eastAsia="Times New Roman" w:hAnsi="Times New Roman" w:cs="Times New Roman"/>
          <w:sz w:val="20"/>
          <w:szCs w:val="20"/>
          <w:lang w:eastAsia="en-GB"/>
        </w:rPr>
        <w:t xml:space="preserve">Sun, J.C.-Y. and Lin, H.-S. (2022) “Effects of integrating an interactive response system into flipped classroom instruction on students’ anti-phishing self-efficacy, collective efficacy, and sequential behavioral patterns,” </w:t>
      </w:r>
      <w:r w:rsidRPr="005B5C6F">
        <w:rPr>
          <w:rFonts w:ascii="Times New Roman" w:eastAsia="Times New Roman" w:hAnsi="Times New Roman" w:cs="Times New Roman"/>
          <w:i/>
          <w:iCs/>
          <w:sz w:val="20"/>
          <w:szCs w:val="20"/>
          <w:lang w:eastAsia="en-GB"/>
        </w:rPr>
        <w:t>Computers and education</w:t>
      </w:r>
      <w:r w:rsidRPr="005B5C6F">
        <w:rPr>
          <w:rFonts w:ascii="Times New Roman" w:eastAsia="Times New Roman" w:hAnsi="Times New Roman" w:cs="Times New Roman"/>
          <w:sz w:val="20"/>
          <w:szCs w:val="20"/>
          <w:lang w:eastAsia="en-GB"/>
        </w:rPr>
        <w:t>, 180, pp. 104430-. Available at: https://doi.org/10.1016/j.compedu.2022.104430.</w:t>
      </w:r>
    </w:p>
    <w:p w:rsidR="00567F04" w:rsidRPr="005B5C6F" w:rsidRDefault="00567F04" w:rsidP="00567F04">
      <w:pPr>
        <w:pStyle w:val="NormalWeb"/>
        <w:numPr>
          <w:ilvl w:val="0"/>
          <w:numId w:val="26"/>
        </w:numPr>
        <w:rPr>
          <w:sz w:val="20"/>
          <w:szCs w:val="20"/>
        </w:rPr>
      </w:pPr>
      <w:r w:rsidRPr="005B5C6F">
        <w:rPr>
          <w:sz w:val="20"/>
          <w:szCs w:val="20"/>
        </w:rPr>
        <w:t xml:space="preserve">Thibaut, L. </w:t>
      </w:r>
      <w:r w:rsidRPr="005B5C6F">
        <w:rPr>
          <w:i/>
          <w:iCs/>
          <w:sz w:val="20"/>
          <w:szCs w:val="20"/>
        </w:rPr>
        <w:t>et al.</w:t>
      </w:r>
      <w:r w:rsidRPr="005B5C6F">
        <w:rPr>
          <w:sz w:val="20"/>
          <w:szCs w:val="20"/>
        </w:rPr>
        <w:t xml:space="preserve"> (2018) ‘The influence of teachers’ attitudes and school context on instructional practices in integrated STEM Education’, </w:t>
      </w:r>
      <w:r w:rsidRPr="005B5C6F">
        <w:rPr>
          <w:i/>
          <w:iCs/>
          <w:sz w:val="20"/>
          <w:szCs w:val="20"/>
        </w:rPr>
        <w:t>Teaching and Teacher Education</w:t>
      </w:r>
      <w:r w:rsidRPr="005B5C6F">
        <w:rPr>
          <w:sz w:val="20"/>
          <w:szCs w:val="20"/>
        </w:rPr>
        <w:t xml:space="preserve">, 71, pp. 190–205. doi:10.1016/j.tate.2017.12.014. </w:t>
      </w:r>
    </w:p>
    <w:p w:rsidR="005E6ACB" w:rsidRPr="005B5C6F" w:rsidRDefault="005E6ACB" w:rsidP="00C2635A">
      <w:pPr>
        <w:pStyle w:val="NormalWeb"/>
        <w:numPr>
          <w:ilvl w:val="0"/>
          <w:numId w:val="26"/>
        </w:numPr>
        <w:rPr>
          <w:sz w:val="20"/>
          <w:szCs w:val="20"/>
        </w:rPr>
      </w:pPr>
      <w:r w:rsidRPr="005B5C6F">
        <w:rPr>
          <w:sz w:val="20"/>
          <w:szCs w:val="20"/>
        </w:rPr>
        <w:t xml:space="preserve">Unesco (no date) </w:t>
      </w:r>
      <w:r w:rsidRPr="005B5C6F">
        <w:rPr>
          <w:i/>
          <w:iCs/>
          <w:sz w:val="20"/>
          <w:szCs w:val="20"/>
        </w:rPr>
        <w:t>UNESCO’s ICT Competency Framework for Teachers</w:t>
      </w:r>
      <w:r w:rsidRPr="005B5C6F">
        <w:rPr>
          <w:sz w:val="20"/>
          <w:szCs w:val="20"/>
        </w:rPr>
        <w:t xml:space="preserve">, </w:t>
      </w:r>
      <w:r w:rsidRPr="005B5C6F">
        <w:rPr>
          <w:i/>
          <w:iCs/>
          <w:sz w:val="20"/>
          <w:szCs w:val="20"/>
        </w:rPr>
        <w:t>UNESCO.org</w:t>
      </w:r>
      <w:r w:rsidRPr="005B5C6F">
        <w:rPr>
          <w:sz w:val="20"/>
          <w:szCs w:val="20"/>
        </w:rPr>
        <w:t xml:space="preserve">. Available at: https://www.unesco.org/en/digital-competencies-skills/ict-cft (Accessed: 11 February 2024). </w:t>
      </w:r>
    </w:p>
    <w:p w:rsidR="002D6DEB" w:rsidRPr="005B5C6F" w:rsidRDefault="002D6DEB" w:rsidP="00C2635A">
      <w:pPr>
        <w:pStyle w:val="NormalWeb"/>
        <w:numPr>
          <w:ilvl w:val="0"/>
          <w:numId w:val="26"/>
        </w:numPr>
        <w:rPr>
          <w:sz w:val="20"/>
          <w:szCs w:val="20"/>
        </w:rPr>
      </w:pPr>
      <w:r w:rsidRPr="005B5C6F">
        <w:rPr>
          <w:sz w:val="20"/>
          <w:szCs w:val="20"/>
        </w:rPr>
        <w:t>Wastiau, P., Blamire, R., Kearney, C., Quittre, V., Van de Gaer, E., &amp; Monseur, C. (2013). The Use of ICT in Education: a survey of schools in Europe. European Journal of Education, 48, 11-27. doi:10.1111/ejed.12020.</w:t>
      </w:r>
    </w:p>
    <w:p w:rsidR="00B80D23" w:rsidRPr="005B5C6F" w:rsidRDefault="00B80D23" w:rsidP="00C2635A">
      <w:pPr>
        <w:pStyle w:val="NormalWeb"/>
        <w:numPr>
          <w:ilvl w:val="0"/>
          <w:numId w:val="26"/>
        </w:numPr>
        <w:rPr>
          <w:sz w:val="20"/>
          <w:szCs w:val="20"/>
        </w:rPr>
      </w:pPr>
      <w:r w:rsidRPr="005B5C6F">
        <w:rPr>
          <w:sz w:val="20"/>
          <w:szCs w:val="20"/>
          <w:shd w:val="clear" w:color="auto" w:fill="FFFFFF"/>
        </w:rPr>
        <w:t>Wiske M. S. (2006). Teaching for meaningful learning with new technologies. In AshburnE. A.FlodenR. E. (Eds.), Meaningful Learning Using Technology: What Educators Need to Know and Do (pp. 26–44). Teachers College Press.</w:t>
      </w:r>
    </w:p>
    <w:p w:rsidR="00541D77" w:rsidRPr="005B5C6F" w:rsidRDefault="00DC6C39" w:rsidP="00C2635A">
      <w:pPr>
        <w:pStyle w:val="NormalWeb"/>
        <w:numPr>
          <w:ilvl w:val="0"/>
          <w:numId w:val="26"/>
        </w:numPr>
        <w:rPr>
          <w:sz w:val="20"/>
          <w:szCs w:val="20"/>
        </w:rPr>
      </w:pPr>
      <w:r w:rsidRPr="005B5C6F">
        <w:rPr>
          <w:sz w:val="20"/>
          <w:szCs w:val="20"/>
        </w:rPr>
        <w:t>Wordwall</w:t>
      </w:r>
      <w:r w:rsidR="00541D77" w:rsidRPr="005B5C6F">
        <w:rPr>
          <w:sz w:val="20"/>
          <w:szCs w:val="20"/>
        </w:rPr>
        <w:t xml:space="preserve"> (no date) </w:t>
      </w:r>
      <w:r w:rsidR="00541D77" w:rsidRPr="005B5C6F">
        <w:rPr>
          <w:i/>
          <w:iCs/>
          <w:sz w:val="20"/>
          <w:szCs w:val="20"/>
        </w:rPr>
        <w:t>Create better lessons quicker</w:t>
      </w:r>
      <w:r w:rsidR="00541D77" w:rsidRPr="005B5C6F">
        <w:rPr>
          <w:sz w:val="20"/>
          <w:szCs w:val="20"/>
        </w:rPr>
        <w:t xml:space="preserve">, </w:t>
      </w:r>
      <w:r w:rsidR="00541D77" w:rsidRPr="005B5C6F">
        <w:rPr>
          <w:i/>
          <w:iCs/>
          <w:sz w:val="20"/>
          <w:szCs w:val="20"/>
        </w:rPr>
        <w:t>Wordwall</w:t>
      </w:r>
      <w:r w:rsidR="00541D77" w:rsidRPr="005B5C6F">
        <w:rPr>
          <w:sz w:val="20"/>
          <w:szCs w:val="20"/>
        </w:rPr>
        <w:t xml:space="preserve">. Available at: https://wordwall.net/ (Accessed: 13 February 2024). </w:t>
      </w:r>
    </w:p>
    <w:p w:rsidR="004D26B9" w:rsidRPr="005B5C6F" w:rsidRDefault="004D26B9" w:rsidP="004D26B9">
      <w:pPr>
        <w:pStyle w:val="NormalWeb"/>
        <w:numPr>
          <w:ilvl w:val="0"/>
          <w:numId w:val="26"/>
        </w:numPr>
        <w:rPr>
          <w:sz w:val="20"/>
          <w:szCs w:val="20"/>
        </w:rPr>
      </w:pPr>
      <w:r w:rsidRPr="005B5C6F">
        <w:rPr>
          <w:sz w:val="20"/>
          <w:szCs w:val="20"/>
        </w:rPr>
        <w:t xml:space="preserve">Wordwall (2024) </w:t>
      </w:r>
      <w:r w:rsidRPr="005B5C6F">
        <w:rPr>
          <w:i/>
          <w:iCs/>
          <w:sz w:val="20"/>
          <w:szCs w:val="20"/>
        </w:rPr>
        <w:t>Features</w:t>
      </w:r>
      <w:r w:rsidRPr="005B5C6F">
        <w:rPr>
          <w:sz w:val="20"/>
          <w:szCs w:val="20"/>
        </w:rPr>
        <w:t xml:space="preserve">. Available at: https://wordwall.net/features#:~:text=To%20share%20it%20click%20the,or%20posted%20on%20social%20media. (Accessed: 16 February 2024). </w:t>
      </w:r>
    </w:p>
    <w:p w:rsidR="00F72032" w:rsidRPr="005B5C6F" w:rsidRDefault="00F72032" w:rsidP="00C2635A">
      <w:pPr>
        <w:pStyle w:val="NormalWeb"/>
        <w:numPr>
          <w:ilvl w:val="0"/>
          <w:numId w:val="26"/>
        </w:numPr>
        <w:rPr>
          <w:sz w:val="20"/>
          <w:szCs w:val="20"/>
        </w:rPr>
      </w:pPr>
      <w:r w:rsidRPr="005B5C6F">
        <w:rPr>
          <w:sz w:val="20"/>
          <w:szCs w:val="20"/>
        </w:rPr>
        <w:t xml:space="preserve">21st Century AV (2023) </w:t>
      </w:r>
      <w:r w:rsidRPr="005B5C6F">
        <w:rPr>
          <w:i/>
          <w:iCs/>
          <w:sz w:val="20"/>
          <w:szCs w:val="20"/>
        </w:rPr>
        <w:t>Transform education: The role of AV technology in classrooms</w:t>
      </w:r>
      <w:r w:rsidRPr="005B5C6F">
        <w:rPr>
          <w:sz w:val="20"/>
          <w:szCs w:val="20"/>
        </w:rPr>
        <w:t xml:space="preserve">, </w:t>
      </w:r>
      <w:r w:rsidRPr="005B5C6F">
        <w:rPr>
          <w:i/>
          <w:iCs/>
          <w:sz w:val="20"/>
          <w:szCs w:val="20"/>
        </w:rPr>
        <w:t>21st Century AV</w:t>
      </w:r>
      <w:r w:rsidRPr="005B5C6F">
        <w:rPr>
          <w:sz w:val="20"/>
          <w:szCs w:val="20"/>
        </w:rPr>
        <w:t xml:space="preserve">. Available at: https://21stcenturyav.com/av-technology-in-classrooms/#:~:text=The%20integration%20of%20AV%20technology%20in%20classrooms%20enhances%20student%20engagement,learning%20more%20tangible%20and%20accessible. (Accessed: 14 February 2024). </w:t>
      </w:r>
    </w:p>
    <w:p w:rsidR="00834E63" w:rsidRDefault="00834E63" w:rsidP="000802B1">
      <w:pPr>
        <w:pStyle w:val="Heading1"/>
      </w:pPr>
    </w:p>
    <w:p w:rsidR="00834E63" w:rsidRDefault="00834E63" w:rsidP="00834E63">
      <w:pPr>
        <w:pStyle w:val="Heading1"/>
        <w:ind w:left="720"/>
      </w:pPr>
    </w:p>
    <w:sectPr w:rsidR="00834E63" w:rsidSect="0084460C">
      <w:headerReference w:type="default" r:id="rId50"/>
      <w:footerReference w:type="default" r:id="rId5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D2A0E" w:rsidRDefault="008D2A0E" w:rsidP="00EE6ECB">
      <w:pPr>
        <w:spacing w:after="0" w:line="240" w:lineRule="auto"/>
      </w:pPr>
      <w:r>
        <w:separator/>
      </w:r>
    </w:p>
  </w:endnote>
  <w:endnote w:type="continuationSeparator" w:id="0">
    <w:p w:rsidR="008D2A0E" w:rsidRDefault="008D2A0E" w:rsidP="00EE6EC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0C83" w:rsidRPr="00715EA2" w:rsidRDefault="00E50C83">
    <w:pPr>
      <w:pStyle w:val="Footer"/>
      <w:pBdr>
        <w:top w:val="thinThickSmallGap" w:sz="24" w:space="1" w:color="622423" w:themeColor="accent2" w:themeShade="7F"/>
      </w:pBdr>
      <w:rPr>
        <w:rFonts w:asciiTheme="majorHAnsi" w:hAnsiTheme="majorHAnsi"/>
        <w:sz w:val="20"/>
        <w:szCs w:val="20"/>
      </w:rPr>
    </w:pPr>
    <w:r w:rsidRPr="00715EA2">
      <w:rPr>
        <w:rFonts w:asciiTheme="majorHAnsi" w:hAnsiTheme="majorHAnsi"/>
        <w:sz w:val="20"/>
        <w:szCs w:val="20"/>
      </w:rPr>
      <w:t>Zujaja T Kharal 1919419</w:t>
    </w:r>
    <w:r w:rsidRPr="00715EA2">
      <w:rPr>
        <w:rFonts w:asciiTheme="majorHAnsi" w:hAnsiTheme="majorHAnsi"/>
        <w:sz w:val="20"/>
        <w:szCs w:val="20"/>
      </w:rPr>
      <w:ptab w:relativeTo="margin" w:alignment="right" w:leader="none"/>
    </w:r>
    <w:r w:rsidRPr="00715EA2">
      <w:rPr>
        <w:rFonts w:asciiTheme="majorHAnsi" w:hAnsiTheme="majorHAnsi"/>
        <w:sz w:val="20"/>
        <w:szCs w:val="20"/>
      </w:rPr>
      <w:t xml:space="preserve">Page </w:t>
    </w:r>
    <w:r w:rsidR="00097558" w:rsidRPr="00715EA2">
      <w:rPr>
        <w:sz w:val="20"/>
        <w:szCs w:val="20"/>
      </w:rPr>
      <w:fldChar w:fldCharType="begin"/>
    </w:r>
    <w:r w:rsidRPr="00715EA2">
      <w:rPr>
        <w:sz w:val="20"/>
        <w:szCs w:val="20"/>
      </w:rPr>
      <w:instrText xml:space="preserve"> PAGE   \* MERGEFORMAT </w:instrText>
    </w:r>
    <w:r w:rsidR="00097558" w:rsidRPr="00715EA2">
      <w:rPr>
        <w:sz w:val="20"/>
        <w:szCs w:val="20"/>
      </w:rPr>
      <w:fldChar w:fldCharType="separate"/>
    </w:r>
    <w:r w:rsidR="000E7431" w:rsidRPr="000E7431">
      <w:rPr>
        <w:rFonts w:asciiTheme="majorHAnsi" w:hAnsiTheme="majorHAnsi"/>
        <w:noProof/>
        <w:sz w:val="20"/>
        <w:szCs w:val="20"/>
      </w:rPr>
      <w:t>33</w:t>
    </w:r>
    <w:r w:rsidR="00097558" w:rsidRPr="00715EA2">
      <w:rPr>
        <w:sz w:val="20"/>
        <w:szCs w:val="20"/>
      </w:rPr>
      <w:fldChar w:fldCharType="end"/>
    </w:r>
  </w:p>
  <w:p w:rsidR="00E50C83" w:rsidRDefault="00E50C83">
    <w:pPr>
      <w:pStyle w:val="Footer"/>
    </w:pPr>
  </w:p>
  <w:p w:rsidR="00E50C83" w:rsidRDefault="00E50C83"/>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D2A0E" w:rsidRDefault="008D2A0E" w:rsidP="00EE6ECB">
      <w:pPr>
        <w:spacing w:after="0" w:line="240" w:lineRule="auto"/>
      </w:pPr>
      <w:r>
        <w:separator/>
      </w:r>
    </w:p>
  </w:footnote>
  <w:footnote w:type="continuationSeparator" w:id="0">
    <w:p w:rsidR="008D2A0E" w:rsidRDefault="008D2A0E" w:rsidP="00EE6EC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20"/>
        <w:szCs w:val="20"/>
      </w:rPr>
      <w:alias w:val="Title"/>
      <w:id w:val="77738743"/>
      <w:dataBinding w:prefixMappings="xmlns:ns0='http://schemas.openxmlformats.org/package/2006/metadata/core-properties' xmlns:ns1='http://purl.org/dc/elements/1.1/'" w:xpath="/ns0:coreProperties[1]/ns1:title[1]" w:storeItemID="{6C3C8BC8-F283-45AE-878A-BAB7291924A1}"/>
      <w:text/>
    </w:sdtPr>
    <w:sdtContent>
      <w:p w:rsidR="00E50C83" w:rsidRDefault="00E50C83">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sidRPr="00EE6ECB">
          <w:rPr>
            <w:rFonts w:asciiTheme="majorHAnsi" w:eastAsiaTheme="majorEastAsia" w:hAnsiTheme="majorHAnsi" w:cstheme="majorBidi"/>
            <w:sz w:val="20"/>
            <w:szCs w:val="20"/>
          </w:rPr>
          <w:t>A Critical Evaluation of The Role of Digital Innovation in Professional Practice</w:t>
        </w:r>
      </w:p>
    </w:sdtContent>
  </w:sdt>
  <w:p w:rsidR="00E50C83" w:rsidRDefault="00E50C8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C50761"/>
    <w:multiLevelType w:val="multilevel"/>
    <w:tmpl w:val="A992C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E64279C"/>
    <w:multiLevelType w:val="multilevel"/>
    <w:tmpl w:val="A4AAB0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1C96429"/>
    <w:multiLevelType w:val="multilevel"/>
    <w:tmpl w:val="748CA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25D7AAA"/>
    <w:multiLevelType w:val="hybridMultilevel"/>
    <w:tmpl w:val="35208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85B7291"/>
    <w:multiLevelType w:val="multilevel"/>
    <w:tmpl w:val="ED265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D583D0D"/>
    <w:multiLevelType w:val="hybridMultilevel"/>
    <w:tmpl w:val="9F2E4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71900E4"/>
    <w:multiLevelType w:val="hybridMultilevel"/>
    <w:tmpl w:val="D526BB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E697E05"/>
    <w:multiLevelType w:val="multilevel"/>
    <w:tmpl w:val="CA76C3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445471B"/>
    <w:multiLevelType w:val="hybridMultilevel"/>
    <w:tmpl w:val="0F4AD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44C4900"/>
    <w:multiLevelType w:val="hybridMultilevel"/>
    <w:tmpl w:val="8F5AE7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9086F19"/>
    <w:multiLevelType w:val="multilevel"/>
    <w:tmpl w:val="AC5A9D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A9453ED"/>
    <w:multiLevelType w:val="multilevel"/>
    <w:tmpl w:val="DE4A67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B0829B5"/>
    <w:multiLevelType w:val="hybridMultilevel"/>
    <w:tmpl w:val="6FB01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C2E3830"/>
    <w:multiLevelType w:val="hybridMultilevel"/>
    <w:tmpl w:val="750237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FD97D4B"/>
    <w:multiLevelType w:val="hybridMultilevel"/>
    <w:tmpl w:val="61904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E6A4674"/>
    <w:multiLevelType w:val="hybridMultilevel"/>
    <w:tmpl w:val="1C1A7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F5A3C0F"/>
    <w:multiLevelType w:val="multilevel"/>
    <w:tmpl w:val="A6523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60200724"/>
    <w:multiLevelType w:val="hybridMultilevel"/>
    <w:tmpl w:val="A89AB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8318AE"/>
    <w:multiLevelType w:val="hybridMultilevel"/>
    <w:tmpl w:val="ECC4B7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9E0D91"/>
    <w:multiLevelType w:val="multilevel"/>
    <w:tmpl w:val="D94A9882"/>
    <w:lvl w:ilvl="0">
      <w:start w:val="1"/>
      <w:numFmt w:val="decimal"/>
      <w:lvlText w:val="%1"/>
      <w:lvlJc w:val="left"/>
      <w:pPr>
        <w:ind w:left="450" w:hanging="450"/>
      </w:pPr>
      <w:rPr>
        <w:rFonts w:hint="default"/>
      </w:rPr>
    </w:lvl>
    <w:lvl w:ilv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0">
    <w:nsid w:val="675B56AF"/>
    <w:multiLevelType w:val="multilevel"/>
    <w:tmpl w:val="6DCA51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676F571A"/>
    <w:multiLevelType w:val="hybridMultilevel"/>
    <w:tmpl w:val="9AB83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7F45BB9"/>
    <w:multiLevelType w:val="multilevel"/>
    <w:tmpl w:val="FEEC5A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6FD45D6B"/>
    <w:multiLevelType w:val="hybridMultilevel"/>
    <w:tmpl w:val="23C46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A364601"/>
    <w:multiLevelType w:val="hybridMultilevel"/>
    <w:tmpl w:val="FC4CA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D4C20BA"/>
    <w:multiLevelType w:val="hybridMultilevel"/>
    <w:tmpl w:val="5C7EE0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F3B3FB8"/>
    <w:multiLevelType w:val="multilevel"/>
    <w:tmpl w:val="92DED9B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9"/>
  </w:num>
  <w:num w:numId="2">
    <w:abstractNumId w:val="16"/>
  </w:num>
  <w:num w:numId="3">
    <w:abstractNumId w:val="4"/>
  </w:num>
  <w:num w:numId="4">
    <w:abstractNumId w:val="0"/>
  </w:num>
  <w:num w:numId="5">
    <w:abstractNumId w:val="11"/>
  </w:num>
  <w:num w:numId="6">
    <w:abstractNumId w:val="7"/>
  </w:num>
  <w:num w:numId="7">
    <w:abstractNumId w:val="20"/>
  </w:num>
  <w:num w:numId="8">
    <w:abstractNumId w:val="22"/>
  </w:num>
  <w:num w:numId="9">
    <w:abstractNumId w:val="1"/>
  </w:num>
  <w:num w:numId="10">
    <w:abstractNumId w:val="10"/>
  </w:num>
  <w:num w:numId="11">
    <w:abstractNumId w:val="26"/>
  </w:num>
  <w:num w:numId="12">
    <w:abstractNumId w:val="2"/>
  </w:num>
  <w:num w:numId="13">
    <w:abstractNumId w:val="15"/>
  </w:num>
  <w:num w:numId="14">
    <w:abstractNumId w:val="6"/>
  </w:num>
  <w:num w:numId="15">
    <w:abstractNumId w:val="8"/>
  </w:num>
  <w:num w:numId="16">
    <w:abstractNumId w:val="13"/>
  </w:num>
  <w:num w:numId="17">
    <w:abstractNumId w:val="17"/>
  </w:num>
  <w:num w:numId="18">
    <w:abstractNumId w:val="18"/>
  </w:num>
  <w:num w:numId="19">
    <w:abstractNumId w:val="9"/>
  </w:num>
  <w:num w:numId="20">
    <w:abstractNumId w:val="3"/>
  </w:num>
  <w:num w:numId="21">
    <w:abstractNumId w:val="21"/>
  </w:num>
  <w:num w:numId="22">
    <w:abstractNumId w:val="23"/>
  </w:num>
  <w:num w:numId="23">
    <w:abstractNumId w:val="25"/>
  </w:num>
  <w:num w:numId="24">
    <w:abstractNumId w:val="14"/>
  </w:num>
  <w:num w:numId="25">
    <w:abstractNumId w:val="24"/>
  </w:num>
  <w:num w:numId="26">
    <w:abstractNumId w:val="12"/>
  </w:num>
  <w:num w:numId="2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attachedTemplate r:id="rId1"/>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097558"/>
    <w:rsid w:val="00000025"/>
    <w:rsid w:val="0002135F"/>
    <w:rsid w:val="00026EF7"/>
    <w:rsid w:val="0003071A"/>
    <w:rsid w:val="00043A6F"/>
    <w:rsid w:val="0006217B"/>
    <w:rsid w:val="00063F77"/>
    <w:rsid w:val="000802B1"/>
    <w:rsid w:val="00084266"/>
    <w:rsid w:val="00094CC9"/>
    <w:rsid w:val="00097558"/>
    <w:rsid w:val="000A0F74"/>
    <w:rsid w:val="000A11ED"/>
    <w:rsid w:val="000B4ED9"/>
    <w:rsid w:val="000D4694"/>
    <w:rsid w:val="000D6F6F"/>
    <w:rsid w:val="000E70A5"/>
    <w:rsid w:val="000E7431"/>
    <w:rsid w:val="001208E2"/>
    <w:rsid w:val="0014532A"/>
    <w:rsid w:val="0015392E"/>
    <w:rsid w:val="00163C76"/>
    <w:rsid w:val="00164A9F"/>
    <w:rsid w:val="00173DEB"/>
    <w:rsid w:val="0017694B"/>
    <w:rsid w:val="00182D30"/>
    <w:rsid w:val="00194C44"/>
    <w:rsid w:val="001B6DB2"/>
    <w:rsid w:val="001B7863"/>
    <w:rsid w:val="001D3275"/>
    <w:rsid w:val="001E366B"/>
    <w:rsid w:val="001E4F39"/>
    <w:rsid w:val="001F2B72"/>
    <w:rsid w:val="00200BFA"/>
    <w:rsid w:val="002104F2"/>
    <w:rsid w:val="00210500"/>
    <w:rsid w:val="002114FB"/>
    <w:rsid w:val="00223441"/>
    <w:rsid w:val="002252D9"/>
    <w:rsid w:val="00230004"/>
    <w:rsid w:val="00232666"/>
    <w:rsid w:val="00233C67"/>
    <w:rsid w:val="002547B4"/>
    <w:rsid w:val="0026001E"/>
    <w:rsid w:val="002863DC"/>
    <w:rsid w:val="00287986"/>
    <w:rsid w:val="002909A7"/>
    <w:rsid w:val="002912B1"/>
    <w:rsid w:val="002A2505"/>
    <w:rsid w:val="002A35DD"/>
    <w:rsid w:val="002B0596"/>
    <w:rsid w:val="002B251F"/>
    <w:rsid w:val="002B4795"/>
    <w:rsid w:val="002D6DEB"/>
    <w:rsid w:val="002E01BF"/>
    <w:rsid w:val="002E6D4B"/>
    <w:rsid w:val="00307434"/>
    <w:rsid w:val="003162E2"/>
    <w:rsid w:val="003176D7"/>
    <w:rsid w:val="00321B87"/>
    <w:rsid w:val="00337014"/>
    <w:rsid w:val="0034398F"/>
    <w:rsid w:val="00353DF1"/>
    <w:rsid w:val="00356D5D"/>
    <w:rsid w:val="00360289"/>
    <w:rsid w:val="003603BF"/>
    <w:rsid w:val="00361584"/>
    <w:rsid w:val="0037086E"/>
    <w:rsid w:val="00370C2F"/>
    <w:rsid w:val="003908E8"/>
    <w:rsid w:val="003A596E"/>
    <w:rsid w:val="003A7A43"/>
    <w:rsid w:val="003B0BF3"/>
    <w:rsid w:val="003B6A7A"/>
    <w:rsid w:val="003F7057"/>
    <w:rsid w:val="004171D3"/>
    <w:rsid w:val="004263E0"/>
    <w:rsid w:val="004357B1"/>
    <w:rsid w:val="00455D1F"/>
    <w:rsid w:val="00476767"/>
    <w:rsid w:val="00487829"/>
    <w:rsid w:val="004942AB"/>
    <w:rsid w:val="004A6050"/>
    <w:rsid w:val="004B74E8"/>
    <w:rsid w:val="004D1A8D"/>
    <w:rsid w:val="004D26B9"/>
    <w:rsid w:val="004F5C6D"/>
    <w:rsid w:val="00500CBA"/>
    <w:rsid w:val="00510E5B"/>
    <w:rsid w:val="00515EBD"/>
    <w:rsid w:val="00523ECD"/>
    <w:rsid w:val="00530D6D"/>
    <w:rsid w:val="00531D45"/>
    <w:rsid w:val="00541D77"/>
    <w:rsid w:val="005436D6"/>
    <w:rsid w:val="00567BCF"/>
    <w:rsid w:val="00567F04"/>
    <w:rsid w:val="00593CA5"/>
    <w:rsid w:val="005947D2"/>
    <w:rsid w:val="005B5C6F"/>
    <w:rsid w:val="005D6516"/>
    <w:rsid w:val="005D7FB8"/>
    <w:rsid w:val="005E6ACB"/>
    <w:rsid w:val="005E73A1"/>
    <w:rsid w:val="00606972"/>
    <w:rsid w:val="00606A4E"/>
    <w:rsid w:val="00610817"/>
    <w:rsid w:val="00621282"/>
    <w:rsid w:val="00622B4B"/>
    <w:rsid w:val="00630F47"/>
    <w:rsid w:val="00634C9C"/>
    <w:rsid w:val="00641979"/>
    <w:rsid w:val="00647C04"/>
    <w:rsid w:val="00651B90"/>
    <w:rsid w:val="0066625E"/>
    <w:rsid w:val="00685ACA"/>
    <w:rsid w:val="00697FC0"/>
    <w:rsid w:val="006F450C"/>
    <w:rsid w:val="0070398C"/>
    <w:rsid w:val="00703E4E"/>
    <w:rsid w:val="007069B5"/>
    <w:rsid w:val="00715EA2"/>
    <w:rsid w:val="007227B5"/>
    <w:rsid w:val="00724771"/>
    <w:rsid w:val="0075088D"/>
    <w:rsid w:val="00787CF2"/>
    <w:rsid w:val="007975B7"/>
    <w:rsid w:val="007A784B"/>
    <w:rsid w:val="007A7FBA"/>
    <w:rsid w:val="007B2366"/>
    <w:rsid w:val="007B3DA0"/>
    <w:rsid w:val="007B6B5A"/>
    <w:rsid w:val="007C25B2"/>
    <w:rsid w:val="007E6A7A"/>
    <w:rsid w:val="00822631"/>
    <w:rsid w:val="008344E3"/>
    <w:rsid w:val="00834E63"/>
    <w:rsid w:val="0084460C"/>
    <w:rsid w:val="0084730F"/>
    <w:rsid w:val="00873078"/>
    <w:rsid w:val="00880916"/>
    <w:rsid w:val="008951FD"/>
    <w:rsid w:val="008B7028"/>
    <w:rsid w:val="008D2A0E"/>
    <w:rsid w:val="008D3853"/>
    <w:rsid w:val="00911C74"/>
    <w:rsid w:val="00920BB9"/>
    <w:rsid w:val="009506E8"/>
    <w:rsid w:val="009615BE"/>
    <w:rsid w:val="00991E44"/>
    <w:rsid w:val="009C72BF"/>
    <w:rsid w:val="009D0E23"/>
    <w:rsid w:val="009E34CA"/>
    <w:rsid w:val="009F56EE"/>
    <w:rsid w:val="00A01422"/>
    <w:rsid w:val="00A1272D"/>
    <w:rsid w:val="00A13310"/>
    <w:rsid w:val="00A165E4"/>
    <w:rsid w:val="00A24A0F"/>
    <w:rsid w:val="00A92302"/>
    <w:rsid w:val="00AA0A98"/>
    <w:rsid w:val="00B22165"/>
    <w:rsid w:val="00B33F42"/>
    <w:rsid w:val="00B34CFD"/>
    <w:rsid w:val="00B363F1"/>
    <w:rsid w:val="00B50F8F"/>
    <w:rsid w:val="00B80D23"/>
    <w:rsid w:val="00B93867"/>
    <w:rsid w:val="00BA08C5"/>
    <w:rsid w:val="00BA3799"/>
    <w:rsid w:val="00BA4994"/>
    <w:rsid w:val="00BA720E"/>
    <w:rsid w:val="00BC7ACB"/>
    <w:rsid w:val="00BE547F"/>
    <w:rsid w:val="00BF74D2"/>
    <w:rsid w:val="00BF7557"/>
    <w:rsid w:val="00C00480"/>
    <w:rsid w:val="00C03A80"/>
    <w:rsid w:val="00C05C69"/>
    <w:rsid w:val="00C2635A"/>
    <w:rsid w:val="00C362AD"/>
    <w:rsid w:val="00C41839"/>
    <w:rsid w:val="00C55EC3"/>
    <w:rsid w:val="00C66EE2"/>
    <w:rsid w:val="00C67D7E"/>
    <w:rsid w:val="00C75514"/>
    <w:rsid w:val="00C777E6"/>
    <w:rsid w:val="00C91E76"/>
    <w:rsid w:val="00CB6E68"/>
    <w:rsid w:val="00D051B4"/>
    <w:rsid w:val="00DA02D3"/>
    <w:rsid w:val="00DC409A"/>
    <w:rsid w:val="00DC6C39"/>
    <w:rsid w:val="00DC7049"/>
    <w:rsid w:val="00DD09D3"/>
    <w:rsid w:val="00DD534E"/>
    <w:rsid w:val="00DE2CE5"/>
    <w:rsid w:val="00DF11BF"/>
    <w:rsid w:val="00DF5E09"/>
    <w:rsid w:val="00E421E5"/>
    <w:rsid w:val="00E50C83"/>
    <w:rsid w:val="00E62370"/>
    <w:rsid w:val="00E81E69"/>
    <w:rsid w:val="00E944B8"/>
    <w:rsid w:val="00EA22EE"/>
    <w:rsid w:val="00EB2A43"/>
    <w:rsid w:val="00EC1192"/>
    <w:rsid w:val="00EC2E7D"/>
    <w:rsid w:val="00ED4BA6"/>
    <w:rsid w:val="00EE6ECB"/>
    <w:rsid w:val="00F07760"/>
    <w:rsid w:val="00F21178"/>
    <w:rsid w:val="00F37A90"/>
    <w:rsid w:val="00F66527"/>
    <w:rsid w:val="00F72032"/>
    <w:rsid w:val="00FB7389"/>
    <w:rsid w:val="00FD52E5"/>
    <w:rsid w:val="00FE68C6"/>
    <w:rsid w:val="00FF0DE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5514"/>
  </w:style>
  <w:style w:type="paragraph" w:styleId="Heading1">
    <w:name w:val="heading 1"/>
    <w:basedOn w:val="Normal"/>
    <w:next w:val="Normal"/>
    <w:link w:val="Heading1Char"/>
    <w:uiPriority w:val="9"/>
    <w:qFormat/>
    <w:rsid w:val="001E36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34E6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34E6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66B"/>
    <w:rPr>
      <w:rFonts w:asciiTheme="majorHAnsi" w:eastAsiaTheme="majorEastAsia" w:hAnsiTheme="majorHAnsi" w:cstheme="majorBidi"/>
      <w:b/>
      <w:bCs/>
      <w:color w:val="365F91" w:themeColor="accent1" w:themeShade="BF"/>
      <w:sz w:val="28"/>
      <w:szCs w:val="28"/>
    </w:rPr>
  </w:style>
  <w:style w:type="paragraph" w:styleId="DocumentMap">
    <w:name w:val="Document Map"/>
    <w:basedOn w:val="Normal"/>
    <w:link w:val="DocumentMapChar"/>
    <w:uiPriority w:val="99"/>
    <w:semiHidden/>
    <w:unhideWhenUsed/>
    <w:rsid w:val="001E366B"/>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E366B"/>
    <w:rPr>
      <w:rFonts w:ascii="Tahoma" w:hAnsi="Tahoma" w:cs="Tahoma"/>
      <w:sz w:val="16"/>
      <w:szCs w:val="16"/>
    </w:rPr>
  </w:style>
  <w:style w:type="character" w:customStyle="1" w:styleId="Heading2Char">
    <w:name w:val="Heading 2 Char"/>
    <w:basedOn w:val="DefaultParagraphFont"/>
    <w:link w:val="Heading2"/>
    <w:uiPriority w:val="9"/>
    <w:rsid w:val="00834E6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34E63"/>
    <w:rPr>
      <w:rFonts w:asciiTheme="majorHAnsi" w:eastAsiaTheme="majorEastAsia" w:hAnsiTheme="majorHAnsi" w:cstheme="majorBidi"/>
      <w:b/>
      <w:bCs/>
      <w:color w:val="4F81BD" w:themeColor="accent1"/>
    </w:rPr>
  </w:style>
  <w:style w:type="paragraph" w:styleId="NoSpacing">
    <w:name w:val="No Spacing"/>
    <w:link w:val="NoSpacingChar"/>
    <w:uiPriority w:val="1"/>
    <w:qFormat/>
    <w:rsid w:val="008446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460C"/>
    <w:rPr>
      <w:rFonts w:eastAsiaTheme="minorEastAsia"/>
      <w:lang w:val="en-US"/>
    </w:rPr>
  </w:style>
  <w:style w:type="paragraph" w:styleId="BalloonText">
    <w:name w:val="Balloon Text"/>
    <w:basedOn w:val="Normal"/>
    <w:link w:val="BalloonTextChar"/>
    <w:uiPriority w:val="99"/>
    <w:semiHidden/>
    <w:unhideWhenUsed/>
    <w:rsid w:val="008446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60C"/>
    <w:rPr>
      <w:rFonts w:ascii="Tahoma" w:hAnsi="Tahoma" w:cs="Tahoma"/>
      <w:sz w:val="16"/>
      <w:szCs w:val="16"/>
    </w:rPr>
  </w:style>
  <w:style w:type="paragraph" w:styleId="Header">
    <w:name w:val="header"/>
    <w:basedOn w:val="Normal"/>
    <w:link w:val="HeaderChar"/>
    <w:uiPriority w:val="99"/>
    <w:unhideWhenUsed/>
    <w:rsid w:val="00EE6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ECB"/>
  </w:style>
  <w:style w:type="paragraph" w:styleId="Footer">
    <w:name w:val="footer"/>
    <w:basedOn w:val="Normal"/>
    <w:link w:val="FooterChar"/>
    <w:uiPriority w:val="99"/>
    <w:unhideWhenUsed/>
    <w:rsid w:val="00EE6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ECB"/>
  </w:style>
  <w:style w:type="paragraph" w:styleId="NormalWeb">
    <w:name w:val="Normal (Web)"/>
    <w:basedOn w:val="Normal"/>
    <w:uiPriority w:val="99"/>
    <w:unhideWhenUsed/>
    <w:rsid w:val="00353D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603BF"/>
    <w:rPr>
      <w:b/>
      <w:bCs/>
    </w:rPr>
  </w:style>
  <w:style w:type="character" w:styleId="Hyperlink">
    <w:name w:val="Hyperlink"/>
    <w:basedOn w:val="DefaultParagraphFont"/>
    <w:uiPriority w:val="99"/>
    <w:unhideWhenUsed/>
    <w:rsid w:val="00B34CFD"/>
    <w:rPr>
      <w:color w:val="0000FF" w:themeColor="hyperlink"/>
      <w:u w:val="single"/>
    </w:rPr>
  </w:style>
  <w:style w:type="paragraph" w:styleId="z-TopofForm">
    <w:name w:val="HTML Top of Form"/>
    <w:basedOn w:val="Normal"/>
    <w:next w:val="Normal"/>
    <w:link w:val="z-TopofFormChar"/>
    <w:hidden/>
    <w:uiPriority w:val="99"/>
    <w:semiHidden/>
    <w:unhideWhenUsed/>
    <w:rsid w:val="0037086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7086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7086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7086E"/>
    <w:rPr>
      <w:rFonts w:ascii="Arial" w:eastAsia="Times New Roman" w:hAnsi="Arial" w:cs="Arial"/>
      <w:vanish/>
      <w:sz w:val="16"/>
      <w:szCs w:val="16"/>
      <w:lang w:eastAsia="en-GB"/>
    </w:rPr>
  </w:style>
  <w:style w:type="character" w:customStyle="1" w:styleId="s-226">
    <w:name w:val="s-226"/>
    <w:basedOn w:val="DefaultParagraphFont"/>
    <w:rsid w:val="007B3DA0"/>
  </w:style>
  <w:style w:type="character" w:customStyle="1" w:styleId="s-227">
    <w:name w:val="s-227"/>
    <w:basedOn w:val="DefaultParagraphFont"/>
    <w:rsid w:val="007B3DA0"/>
  </w:style>
  <w:style w:type="character" w:customStyle="1" w:styleId="s-228">
    <w:name w:val="s-228"/>
    <w:basedOn w:val="DefaultParagraphFont"/>
    <w:rsid w:val="007B3DA0"/>
  </w:style>
  <w:style w:type="character" w:customStyle="1" w:styleId="s-229">
    <w:name w:val="s-229"/>
    <w:basedOn w:val="DefaultParagraphFont"/>
    <w:rsid w:val="007B3DA0"/>
  </w:style>
  <w:style w:type="character" w:customStyle="1" w:styleId="s-230">
    <w:name w:val="s-230"/>
    <w:basedOn w:val="DefaultParagraphFont"/>
    <w:rsid w:val="007B3DA0"/>
  </w:style>
  <w:style w:type="character" w:customStyle="1" w:styleId="s-231">
    <w:name w:val="s-231"/>
    <w:basedOn w:val="DefaultParagraphFont"/>
    <w:rsid w:val="007B3DA0"/>
  </w:style>
  <w:style w:type="character" w:customStyle="1" w:styleId="s-232">
    <w:name w:val="s-232"/>
    <w:basedOn w:val="DefaultParagraphFont"/>
    <w:rsid w:val="007B3DA0"/>
  </w:style>
  <w:style w:type="character" w:customStyle="1" w:styleId="s-233">
    <w:name w:val="s-233"/>
    <w:basedOn w:val="DefaultParagraphFont"/>
    <w:rsid w:val="007B3DA0"/>
  </w:style>
  <w:style w:type="character" w:customStyle="1" w:styleId="s-234">
    <w:name w:val="s-234"/>
    <w:basedOn w:val="DefaultParagraphFont"/>
    <w:rsid w:val="007B3DA0"/>
  </w:style>
  <w:style w:type="paragraph" w:customStyle="1" w:styleId="pb-2">
    <w:name w:val="pb-2"/>
    <w:basedOn w:val="Normal"/>
    <w:rsid w:val="006419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07434"/>
    <w:pPr>
      <w:ind w:left="720"/>
      <w:contextualSpacing/>
    </w:pPr>
  </w:style>
  <w:style w:type="table" w:styleId="TableGrid">
    <w:name w:val="Table Grid"/>
    <w:basedOn w:val="TableNormal"/>
    <w:uiPriority w:val="59"/>
    <w:rsid w:val="009506E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2912B1"/>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32122979">
      <w:bodyDiv w:val="1"/>
      <w:marLeft w:val="0"/>
      <w:marRight w:val="0"/>
      <w:marTop w:val="0"/>
      <w:marBottom w:val="0"/>
      <w:divBdr>
        <w:top w:val="none" w:sz="0" w:space="0" w:color="auto"/>
        <w:left w:val="none" w:sz="0" w:space="0" w:color="auto"/>
        <w:bottom w:val="none" w:sz="0" w:space="0" w:color="auto"/>
        <w:right w:val="none" w:sz="0" w:space="0" w:color="auto"/>
      </w:divBdr>
      <w:divsChild>
        <w:div w:id="51972520">
          <w:marLeft w:val="0"/>
          <w:marRight w:val="0"/>
          <w:marTop w:val="0"/>
          <w:marBottom w:val="0"/>
          <w:divBdr>
            <w:top w:val="none" w:sz="0" w:space="0" w:color="auto"/>
            <w:left w:val="none" w:sz="0" w:space="0" w:color="auto"/>
            <w:bottom w:val="none" w:sz="0" w:space="0" w:color="auto"/>
            <w:right w:val="none" w:sz="0" w:space="0" w:color="auto"/>
          </w:divBdr>
        </w:div>
      </w:divsChild>
    </w:div>
    <w:div w:id="70322112">
      <w:bodyDiv w:val="1"/>
      <w:marLeft w:val="0"/>
      <w:marRight w:val="0"/>
      <w:marTop w:val="0"/>
      <w:marBottom w:val="0"/>
      <w:divBdr>
        <w:top w:val="none" w:sz="0" w:space="0" w:color="auto"/>
        <w:left w:val="none" w:sz="0" w:space="0" w:color="auto"/>
        <w:bottom w:val="none" w:sz="0" w:space="0" w:color="auto"/>
        <w:right w:val="none" w:sz="0" w:space="0" w:color="auto"/>
      </w:divBdr>
    </w:div>
    <w:div w:id="124855774">
      <w:bodyDiv w:val="1"/>
      <w:marLeft w:val="0"/>
      <w:marRight w:val="0"/>
      <w:marTop w:val="0"/>
      <w:marBottom w:val="0"/>
      <w:divBdr>
        <w:top w:val="none" w:sz="0" w:space="0" w:color="auto"/>
        <w:left w:val="none" w:sz="0" w:space="0" w:color="auto"/>
        <w:bottom w:val="none" w:sz="0" w:space="0" w:color="auto"/>
        <w:right w:val="none" w:sz="0" w:space="0" w:color="auto"/>
      </w:divBdr>
      <w:divsChild>
        <w:div w:id="634987543">
          <w:marLeft w:val="0"/>
          <w:marRight w:val="0"/>
          <w:marTop w:val="0"/>
          <w:marBottom w:val="0"/>
          <w:divBdr>
            <w:top w:val="none" w:sz="0" w:space="0" w:color="auto"/>
            <w:left w:val="none" w:sz="0" w:space="0" w:color="auto"/>
            <w:bottom w:val="none" w:sz="0" w:space="0" w:color="auto"/>
            <w:right w:val="none" w:sz="0" w:space="0" w:color="auto"/>
          </w:divBdr>
        </w:div>
      </w:divsChild>
    </w:div>
    <w:div w:id="144472097">
      <w:bodyDiv w:val="1"/>
      <w:marLeft w:val="0"/>
      <w:marRight w:val="0"/>
      <w:marTop w:val="0"/>
      <w:marBottom w:val="0"/>
      <w:divBdr>
        <w:top w:val="none" w:sz="0" w:space="0" w:color="auto"/>
        <w:left w:val="none" w:sz="0" w:space="0" w:color="auto"/>
        <w:bottom w:val="none" w:sz="0" w:space="0" w:color="auto"/>
        <w:right w:val="none" w:sz="0" w:space="0" w:color="auto"/>
      </w:divBdr>
    </w:div>
    <w:div w:id="200048201">
      <w:bodyDiv w:val="1"/>
      <w:marLeft w:val="0"/>
      <w:marRight w:val="0"/>
      <w:marTop w:val="0"/>
      <w:marBottom w:val="0"/>
      <w:divBdr>
        <w:top w:val="none" w:sz="0" w:space="0" w:color="auto"/>
        <w:left w:val="none" w:sz="0" w:space="0" w:color="auto"/>
        <w:bottom w:val="none" w:sz="0" w:space="0" w:color="auto"/>
        <w:right w:val="none" w:sz="0" w:space="0" w:color="auto"/>
      </w:divBdr>
      <w:divsChild>
        <w:div w:id="1783770092">
          <w:marLeft w:val="0"/>
          <w:marRight w:val="0"/>
          <w:marTop w:val="0"/>
          <w:marBottom w:val="0"/>
          <w:divBdr>
            <w:top w:val="none" w:sz="0" w:space="0" w:color="auto"/>
            <w:left w:val="none" w:sz="0" w:space="0" w:color="auto"/>
            <w:bottom w:val="none" w:sz="0" w:space="0" w:color="auto"/>
            <w:right w:val="none" w:sz="0" w:space="0" w:color="auto"/>
          </w:divBdr>
        </w:div>
      </w:divsChild>
    </w:div>
    <w:div w:id="247889900">
      <w:bodyDiv w:val="1"/>
      <w:marLeft w:val="0"/>
      <w:marRight w:val="0"/>
      <w:marTop w:val="0"/>
      <w:marBottom w:val="0"/>
      <w:divBdr>
        <w:top w:val="none" w:sz="0" w:space="0" w:color="auto"/>
        <w:left w:val="none" w:sz="0" w:space="0" w:color="auto"/>
        <w:bottom w:val="none" w:sz="0" w:space="0" w:color="auto"/>
        <w:right w:val="none" w:sz="0" w:space="0" w:color="auto"/>
      </w:divBdr>
      <w:divsChild>
        <w:div w:id="204292201">
          <w:marLeft w:val="0"/>
          <w:marRight w:val="0"/>
          <w:marTop w:val="0"/>
          <w:marBottom w:val="0"/>
          <w:divBdr>
            <w:top w:val="none" w:sz="0" w:space="0" w:color="auto"/>
            <w:left w:val="none" w:sz="0" w:space="0" w:color="auto"/>
            <w:bottom w:val="none" w:sz="0" w:space="0" w:color="auto"/>
            <w:right w:val="none" w:sz="0" w:space="0" w:color="auto"/>
          </w:divBdr>
        </w:div>
      </w:divsChild>
    </w:div>
    <w:div w:id="267084209">
      <w:bodyDiv w:val="1"/>
      <w:marLeft w:val="0"/>
      <w:marRight w:val="0"/>
      <w:marTop w:val="0"/>
      <w:marBottom w:val="0"/>
      <w:divBdr>
        <w:top w:val="none" w:sz="0" w:space="0" w:color="auto"/>
        <w:left w:val="none" w:sz="0" w:space="0" w:color="auto"/>
        <w:bottom w:val="none" w:sz="0" w:space="0" w:color="auto"/>
        <w:right w:val="none" w:sz="0" w:space="0" w:color="auto"/>
      </w:divBdr>
    </w:div>
    <w:div w:id="294603345">
      <w:bodyDiv w:val="1"/>
      <w:marLeft w:val="0"/>
      <w:marRight w:val="0"/>
      <w:marTop w:val="0"/>
      <w:marBottom w:val="0"/>
      <w:divBdr>
        <w:top w:val="none" w:sz="0" w:space="0" w:color="auto"/>
        <w:left w:val="none" w:sz="0" w:space="0" w:color="auto"/>
        <w:bottom w:val="none" w:sz="0" w:space="0" w:color="auto"/>
        <w:right w:val="none" w:sz="0" w:space="0" w:color="auto"/>
      </w:divBdr>
    </w:div>
    <w:div w:id="296110110">
      <w:bodyDiv w:val="1"/>
      <w:marLeft w:val="0"/>
      <w:marRight w:val="0"/>
      <w:marTop w:val="0"/>
      <w:marBottom w:val="0"/>
      <w:divBdr>
        <w:top w:val="none" w:sz="0" w:space="0" w:color="auto"/>
        <w:left w:val="none" w:sz="0" w:space="0" w:color="auto"/>
        <w:bottom w:val="none" w:sz="0" w:space="0" w:color="auto"/>
        <w:right w:val="none" w:sz="0" w:space="0" w:color="auto"/>
      </w:divBdr>
    </w:div>
    <w:div w:id="356201944">
      <w:bodyDiv w:val="1"/>
      <w:marLeft w:val="0"/>
      <w:marRight w:val="0"/>
      <w:marTop w:val="0"/>
      <w:marBottom w:val="0"/>
      <w:divBdr>
        <w:top w:val="none" w:sz="0" w:space="0" w:color="auto"/>
        <w:left w:val="none" w:sz="0" w:space="0" w:color="auto"/>
        <w:bottom w:val="none" w:sz="0" w:space="0" w:color="auto"/>
        <w:right w:val="none" w:sz="0" w:space="0" w:color="auto"/>
      </w:divBdr>
    </w:div>
    <w:div w:id="494108208">
      <w:bodyDiv w:val="1"/>
      <w:marLeft w:val="0"/>
      <w:marRight w:val="0"/>
      <w:marTop w:val="0"/>
      <w:marBottom w:val="0"/>
      <w:divBdr>
        <w:top w:val="none" w:sz="0" w:space="0" w:color="auto"/>
        <w:left w:val="none" w:sz="0" w:space="0" w:color="auto"/>
        <w:bottom w:val="none" w:sz="0" w:space="0" w:color="auto"/>
        <w:right w:val="none" w:sz="0" w:space="0" w:color="auto"/>
      </w:divBdr>
    </w:div>
    <w:div w:id="500630058">
      <w:bodyDiv w:val="1"/>
      <w:marLeft w:val="0"/>
      <w:marRight w:val="0"/>
      <w:marTop w:val="0"/>
      <w:marBottom w:val="0"/>
      <w:divBdr>
        <w:top w:val="none" w:sz="0" w:space="0" w:color="auto"/>
        <w:left w:val="none" w:sz="0" w:space="0" w:color="auto"/>
        <w:bottom w:val="none" w:sz="0" w:space="0" w:color="auto"/>
        <w:right w:val="none" w:sz="0" w:space="0" w:color="auto"/>
      </w:divBdr>
    </w:div>
    <w:div w:id="558054236">
      <w:bodyDiv w:val="1"/>
      <w:marLeft w:val="0"/>
      <w:marRight w:val="0"/>
      <w:marTop w:val="0"/>
      <w:marBottom w:val="0"/>
      <w:divBdr>
        <w:top w:val="none" w:sz="0" w:space="0" w:color="auto"/>
        <w:left w:val="none" w:sz="0" w:space="0" w:color="auto"/>
        <w:bottom w:val="none" w:sz="0" w:space="0" w:color="auto"/>
        <w:right w:val="none" w:sz="0" w:space="0" w:color="auto"/>
      </w:divBdr>
    </w:div>
    <w:div w:id="588805795">
      <w:bodyDiv w:val="1"/>
      <w:marLeft w:val="0"/>
      <w:marRight w:val="0"/>
      <w:marTop w:val="0"/>
      <w:marBottom w:val="0"/>
      <w:divBdr>
        <w:top w:val="none" w:sz="0" w:space="0" w:color="auto"/>
        <w:left w:val="none" w:sz="0" w:space="0" w:color="auto"/>
        <w:bottom w:val="none" w:sz="0" w:space="0" w:color="auto"/>
        <w:right w:val="none" w:sz="0" w:space="0" w:color="auto"/>
      </w:divBdr>
    </w:div>
    <w:div w:id="721102889">
      <w:bodyDiv w:val="1"/>
      <w:marLeft w:val="0"/>
      <w:marRight w:val="0"/>
      <w:marTop w:val="0"/>
      <w:marBottom w:val="0"/>
      <w:divBdr>
        <w:top w:val="none" w:sz="0" w:space="0" w:color="auto"/>
        <w:left w:val="none" w:sz="0" w:space="0" w:color="auto"/>
        <w:bottom w:val="none" w:sz="0" w:space="0" w:color="auto"/>
        <w:right w:val="none" w:sz="0" w:space="0" w:color="auto"/>
      </w:divBdr>
    </w:div>
    <w:div w:id="766968256">
      <w:bodyDiv w:val="1"/>
      <w:marLeft w:val="0"/>
      <w:marRight w:val="0"/>
      <w:marTop w:val="0"/>
      <w:marBottom w:val="0"/>
      <w:divBdr>
        <w:top w:val="none" w:sz="0" w:space="0" w:color="auto"/>
        <w:left w:val="none" w:sz="0" w:space="0" w:color="auto"/>
        <w:bottom w:val="none" w:sz="0" w:space="0" w:color="auto"/>
        <w:right w:val="none" w:sz="0" w:space="0" w:color="auto"/>
      </w:divBdr>
    </w:div>
    <w:div w:id="791634217">
      <w:bodyDiv w:val="1"/>
      <w:marLeft w:val="0"/>
      <w:marRight w:val="0"/>
      <w:marTop w:val="0"/>
      <w:marBottom w:val="0"/>
      <w:divBdr>
        <w:top w:val="none" w:sz="0" w:space="0" w:color="auto"/>
        <w:left w:val="none" w:sz="0" w:space="0" w:color="auto"/>
        <w:bottom w:val="none" w:sz="0" w:space="0" w:color="auto"/>
        <w:right w:val="none" w:sz="0" w:space="0" w:color="auto"/>
      </w:divBdr>
      <w:divsChild>
        <w:div w:id="896551173">
          <w:marLeft w:val="0"/>
          <w:marRight w:val="0"/>
          <w:marTop w:val="0"/>
          <w:marBottom w:val="0"/>
          <w:divBdr>
            <w:top w:val="single" w:sz="2" w:space="0" w:color="D9D9E3"/>
            <w:left w:val="single" w:sz="2" w:space="0" w:color="D9D9E3"/>
            <w:bottom w:val="single" w:sz="2" w:space="0" w:color="D9D9E3"/>
            <w:right w:val="single" w:sz="2" w:space="0" w:color="D9D9E3"/>
          </w:divBdr>
          <w:divsChild>
            <w:div w:id="1830518694">
              <w:marLeft w:val="0"/>
              <w:marRight w:val="0"/>
              <w:marTop w:val="0"/>
              <w:marBottom w:val="0"/>
              <w:divBdr>
                <w:top w:val="single" w:sz="2" w:space="0" w:color="D9D9E3"/>
                <w:left w:val="single" w:sz="2" w:space="0" w:color="D9D9E3"/>
                <w:bottom w:val="single" w:sz="2" w:space="0" w:color="D9D9E3"/>
                <w:right w:val="single" w:sz="2" w:space="0" w:color="D9D9E3"/>
              </w:divBdr>
              <w:divsChild>
                <w:div w:id="1552615891">
                  <w:marLeft w:val="0"/>
                  <w:marRight w:val="0"/>
                  <w:marTop w:val="0"/>
                  <w:marBottom w:val="0"/>
                  <w:divBdr>
                    <w:top w:val="single" w:sz="2" w:space="0" w:color="D9D9E3"/>
                    <w:left w:val="single" w:sz="2" w:space="0" w:color="D9D9E3"/>
                    <w:bottom w:val="single" w:sz="2" w:space="0" w:color="D9D9E3"/>
                    <w:right w:val="single" w:sz="2" w:space="0" w:color="D9D9E3"/>
                  </w:divBdr>
                  <w:divsChild>
                    <w:div w:id="1515652833">
                      <w:marLeft w:val="0"/>
                      <w:marRight w:val="0"/>
                      <w:marTop w:val="0"/>
                      <w:marBottom w:val="0"/>
                      <w:divBdr>
                        <w:top w:val="single" w:sz="2" w:space="0" w:color="D9D9E3"/>
                        <w:left w:val="single" w:sz="2" w:space="0" w:color="D9D9E3"/>
                        <w:bottom w:val="single" w:sz="2" w:space="0" w:color="D9D9E3"/>
                        <w:right w:val="single" w:sz="2" w:space="0" w:color="D9D9E3"/>
                      </w:divBdr>
                      <w:divsChild>
                        <w:div w:id="1203057857">
                          <w:marLeft w:val="0"/>
                          <w:marRight w:val="0"/>
                          <w:marTop w:val="0"/>
                          <w:marBottom w:val="0"/>
                          <w:divBdr>
                            <w:top w:val="single" w:sz="2" w:space="0" w:color="D9D9E3"/>
                            <w:left w:val="single" w:sz="2" w:space="0" w:color="D9D9E3"/>
                            <w:bottom w:val="single" w:sz="2" w:space="0" w:color="D9D9E3"/>
                            <w:right w:val="single" w:sz="2" w:space="0" w:color="D9D9E3"/>
                          </w:divBdr>
                          <w:divsChild>
                            <w:div w:id="565533804">
                              <w:marLeft w:val="0"/>
                              <w:marRight w:val="0"/>
                              <w:marTop w:val="100"/>
                              <w:marBottom w:val="100"/>
                              <w:divBdr>
                                <w:top w:val="single" w:sz="2" w:space="0" w:color="D9D9E3"/>
                                <w:left w:val="single" w:sz="2" w:space="0" w:color="D9D9E3"/>
                                <w:bottom w:val="single" w:sz="2" w:space="0" w:color="D9D9E3"/>
                                <w:right w:val="single" w:sz="2" w:space="0" w:color="D9D9E3"/>
                              </w:divBdr>
                              <w:divsChild>
                                <w:div w:id="361058290">
                                  <w:marLeft w:val="0"/>
                                  <w:marRight w:val="0"/>
                                  <w:marTop w:val="0"/>
                                  <w:marBottom w:val="0"/>
                                  <w:divBdr>
                                    <w:top w:val="single" w:sz="2" w:space="0" w:color="D9D9E3"/>
                                    <w:left w:val="single" w:sz="2" w:space="0" w:color="D9D9E3"/>
                                    <w:bottom w:val="single" w:sz="2" w:space="0" w:color="D9D9E3"/>
                                    <w:right w:val="single" w:sz="2" w:space="0" w:color="D9D9E3"/>
                                  </w:divBdr>
                                  <w:divsChild>
                                    <w:div w:id="1705208350">
                                      <w:marLeft w:val="0"/>
                                      <w:marRight w:val="0"/>
                                      <w:marTop w:val="0"/>
                                      <w:marBottom w:val="0"/>
                                      <w:divBdr>
                                        <w:top w:val="single" w:sz="2" w:space="0" w:color="D9D9E3"/>
                                        <w:left w:val="single" w:sz="2" w:space="0" w:color="D9D9E3"/>
                                        <w:bottom w:val="single" w:sz="2" w:space="0" w:color="D9D9E3"/>
                                        <w:right w:val="single" w:sz="2" w:space="0" w:color="D9D9E3"/>
                                      </w:divBdr>
                                      <w:divsChild>
                                        <w:div w:id="1792287579">
                                          <w:marLeft w:val="0"/>
                                          <w:marRight w:val="0"/>
                                          <w:marTop w:val="0"/>
                                          <w:marBottom w:val="0"/>
                                          <w:divBdr>
                                            <w:top w:val="single" w:sz="2" w:space="0" w:color="D9D9E3"/>
                                            <w:left w:val="single" w:sz="2" w:space="0" w:color="D9D9E3"/>
                                            <w:bottom w:val="single" w:sz="2" w:space="0" w:color="D9D9E3"/>
                                            <w:right w:val="single" w:sz="2" w:space="0" w:color="D9D9E3"/>
                                          </w:divBdr>
                                          <w:divsChild>
                                            <w:div w:id="3290649">
                                              <w:marLeft w:val="0"/>
                                              <w:marRight w:val="0"/>
                                              <w:marTop w:val="0"/>
                                              <w:marBottom w:val="0"/>
                                              <w:divBdr>
                                                <w:top w:val="single" w:sz="2" w:space="0" w:color="D9D9E3"/>
                                                <w:left w:val="single" w:sz="2" w:space="0" w:color="D9D9E3"/>
                                                <w:bottom w:val="single" w:sz="2" w:space="0" w:color="D9D9E3"/>
                                                <w:right w:val="single" w:sz="2" w:space="0" w:color="D9D9E3"/>
                                              </w:divBdr>
                                              <w:divsChild>
                                                <w:div w:id="1865249296">
                                                  <w:marLeft w:val="0"/>
                                                  <w:marRight w:val="0"/>
                                                  <w:marTop w:val="0"/>
                                                  <w:marBottom w:val="0"/>
                                                  <w:divBdr>
                                                    <w:top w:val="single" w:sz="2" w:space="0" w:color="D9D9E3"/>
                                                    <w:left w:val="single" w:sz="2" w:space="0" w:color="D9D9E3"/>
                                                    <w:bottom w:val="single" w:sz="2" w:space="0" w:color="D9D9E3"/>
                                                    <w:right w:val="single" w:sz="2" w:space="0" w:color="D9D9E3"/>
                                                  </w:divBdr>
                                                  <w:divsChild>
                                                    <w:div w:id="1644002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93168329">
          <w:marLeft w:val="0"/>
          <w:marRight w:val="0"/>
          <w:marTop w:val="0"/>
          <w:marBottom w:val="0"/>
          <w:divBdr>
            <w:top w:val="none" w:sz="0" w:space="0" w:color="auto"/>
            <w:left w:val="none" w:sz="0" w:space="0" w:color="auto"/>
            <w:bottom w:val="none" w:sz="0" w:space="0" w:color="auto"/>
            <w:right w:val="none" w:sz="0" w:space="0" w:color="auto"/>
          </w:divBdr>
        </w:div>
      </w:divsChild>
    </w:div>
    <w:div w:id="815681527">
      <w:bodyDiv w:val="1"/>
      <w:marLeft w:val="0"/>
      <w:marRight w:val="0"/>
      <w:marTop w:val="0"/>
      <w:marBottom w:val="0"/>
      <w:divBdr>
        <w:top w:val="none" w:sz="0" w:space="0" w:color="auto"/>
        <w:left w:val="none" w:sz="0" w:space="0" w:color="auto"/>
        <w:bottom w:val="none" w:sz="0" w:space="0" w:color="auto"/>
        <w:right w:val="none" w:sz="0" w:space="0" w:color="auto"/>
      </w:divBdr>
      <w:divsChild>
        <w:div w:id="32389861">
          <w:marLeft w:val="0"/>
          <w:marRight w:val="0"/>
          <w:marTop w:val="0"/>
          <w:marBottom w:val="0"/>
          <w:divBdr>
            <w:top w:val="single" w:sz="2" w:space="0" w:color="D9D9E3"/>
            <w:left w:val="single" w:sz="2" w:space="0" w:color="D9D9E3"/>
            <w:bottom w:val="single" w:sz="2" w:space="0" w:color="D9D9E3"/>
            <w:right w:val="single" w:sz="2" w:space="0" w:color="D9D9E3"/>
          </w:divBdr>
          <w:divsChild>
            <w:div w:id="804549136">
              <w:marLeft w:val="0"/>
              <w:marRight w:val="0"/>
              <w:marTop w:val="100"/>
              <w:marBottom w:val="100"/>
              <w:divBdr>
                <w:top w:val="single" w:sz="2" w:space="0" w:color="D9D9E3"/>
                <w:left w:val="single" w:sz="2" w:space="0" w:color="D9D9E3"/>
                <w:bottom w:val="single" w:sz="2" w:space="0" w:color="D9D9E3"/>
                <w:right w:val="single" w:sz="2" w:space="0" w:color="D9D9E3"/>
              </w:divBdr>
              <w:divsChild>
                <w:div w:id="863397713">
                  <w:marLeft w:val="0"/>
                  <w:marRight w:val="0"/>
                  <w:marTop w:val="0"/>
                  <w:marBottom w:val="0"/>
                  <w:divBdr>
                    <w:top w:val="single" w:sz="2" w:space="0" w:color="D9D9E3"/>
                    <w:left w:val="single" w:sz="2" w:space="0" w:color="D9D9E3"/>
                    <w:bottom w:val="single" w:sz="2" w:space="0" w:color="D9D9E3"/>
                    <w:right w:val="single" w:sz="2" w:space="0" w:color="D9D9E3"/>
                  </w:divBdr>
                  <w:divsChild>
                    <w:div w:id="1949699848">
                      <w:marLeft w:val="0"/>
                      <w:marRight w:val="0"/>
                      <w:marTop w:val="0"/>
                      <w:marBottom w:val="0"/>
                      <w:divBdr>
                        <w:top w:val="single" w:sz="2" w:space="0" w:color="D9D9E3"/>
                        <w:left w:val="single" w:sz="2" w:space="0" w:color="D9D9E3"/>
                        <w:bottom w:val="single" w:sz="2" w:space="0" w:color="D9D9E3"/>
                        <w:right w:val="single" w:sz="2" w:space="0" w:color="D9D9E3"/>
                      </w:divBdr>
                      <w:divsChild>
                        <w:div w:id="1410737454">
                          <w:marLeft w:val="0"/>
                          <w:marRight w:val="0"/>
                          <w:marTop w:val="0"/>
                          <w:marBottom w:val="0"/>
                          <w:divBdr>
                            <w:top w:val="single" w:sz="2" w:space="0" w:color="D9D9E3"/>
                            <w:left w:val="single" w:sz="2" w:space="0" w:color="D9D9E3"/>
                            <w:bottom w:val="single" w:sz="2" w:space="0" w:color="D9D9E3"/>
                            <w:right w:val="single" w:sz="2" w:space="0" w:color="D9D9E3"/>
                          </w:divBdr>
                          <w:divsChild>
                            <w:div w:id="284391491">
                              <w:marLeft w:val="0"/>
                              <w:marRight w:val="0"/>
                              <w:marTop w:val="0"/>
                              <w:marBottom w:val="0"/>
                              <w:divBdr>
                                <w:top w:val="single" w:sz="2" w:space="0" w:color="D9D9E3"/>
                                <w:left w:val="single" w:sz="2" w:space="0" w:color="D9D9E3"/>
                                <w:bottom w:val="single" w:sz="2" w:space="0" w:color="D9D9E3"/>
                                <w:right w:val="single" w:sz="2" w:space="0" w:color="D9D9E3"/>
                              </w:divBdr>
                              <w:divsChild>
                                <w:div w:id="761730500">
                                  <w:marLeft w:val="0"/>
                                  <w:marRight w:val="0"/>
                                  <w:marTop w:val="0"/>
                                  <w:marBottom w:val="0"/>
                                  <w:divBdr>
                                    <w:top w:val="single" w:sz="2" w:space="0" w:color="D9D9E3"/>
                                    <w:left w:val="single" w:sz="2" w:space="0" w:color="D9D9E3"/>
                                    <w:bottom w:val="single" w:sz="2" w:space="0" w:color="D9D9E3"/>
                                    <w:right w:val="single" w:sz="2" w:space="0" w:color="D9D9E3"/>
                                  </w:divBdr>
                                  <w:divsChild>
                                    <w:div w:id="1328704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91537235">
          <w:marLeft w:val="0"/>
          <w:marRight w:val="0"/>
          <w:marTop w:val="0"/>
          <w:marBottom w:val="0"/>
          <w:divBdr>
            <w:top w:val="single" w:sz="2" w:space="0" w:color="D9D9E3"/>
            <w:left w:val="single" w:sz="2" w:space="0" w:color="D9D9E3"/>
            <w:bottom w:val="single" w:sz="2" w:space="0" w:color="D9D9E3"/>
            <w:right w:val="single" w:sz="2" w:space="0" w:color="D9D9E3"/>
          </w:divBdr>
          <w:divsChild>
            <w:div w:id="16762269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75672295">
                  <w:marLeft w:val="0"/>
                  <w:marRight w:val="0"/>
                  <w:marTop w:val="0"/>
                  <w:marBottom w:val="0"/>
                  <w:divBdr>
                    <w:top w:val="single" w:sz="2" w:space="0" w:color="D9D9E3"/>
                    <w:left w:val="single" w:sz="2" w:space="0" w:color="D9D9E3"/>
                    <w:bottom w:val="single" w:sz="2" w:space="0" w:color="D9D9E3"/>
                    <w:right w:val="single" w:sz="2" w:space="0" w:color="D9D9E3"/>
                  </w:divBdr>
                  <w:divsChild>
                    <w:div w:id="931856553">
                      <w:marLeft w:val="0"/>
                      <w:marRight w:val="0"/>
                      <w:marTop w:val="0"/>
                      <w:marBottom w:val="0"/>
                      <w:divBdr>
                        <w:top w:val="single" w:sz="2" w:space="0" w:color="D9D9E3"/>
                        <w:left w:val="single" w:sz="2" w:space="0" w:color="D9D9E3"/>
                        <w:bottom w:val="single" w:sz="2" w:space="0" w:color="D9D9E3"/>
                        <w:right w:val="single" w:sz="2" w:space="0" w:color="D9D9E3"/>
                      </w:divBdr>
                      <w:divsChild>
                        <w:div w:id="1344162396">
                          <w:marLeft w:val="0"/>
                          <w:marRight w:val="0"/>
                          <w:marTop w:val="0"/>
                          <w:marBottom w:val="0"/>
                          <w:divBdr>
                            <w:top w:val="single" w:sz="2" w:space="0" w:color="D9D9E3"/>
                            <w:left w:val="single" w:sz="2" w:space="0" w:color="D9D9E3"/>
                            <w:bottom w:val="single" w:sz="2" w:space="0" w:color="D9D9E3"/>
                            <w:right w:val="single" w:sz="2" w:space="0" w:color="D9D9E3"/>
                          </w:divBdr>
                          <w:divsChild>
                            <w:div w:id="1362437131">
                              <w:marLeft w:val="0"/>
                              <w:marRight w:val="0"/>
                              <w:marTop w:val="0"/>
                              <w:marBottom w:val="0"/>
                              <w:divBdr>
                                <w:top w:val="single" w:sz="2" w:space="0" w:color="D9D9E3"/>
                                <w:left w:val="single" w:sz="2" w:space="0" w:color="D9D9E3"/>
                                <w:bottom w:val="single" w:sz="2" w:space="0" w:color="D9D9E3"/>
                                <w:right w:val="single" w:sz="2" w:space="0" w:color="D9D9E3"/>
                              </w:divBdr>
                              <w:divsChild>
                                <w:div w:id="185217633">
                                  <w:marLeft w:val="0"/>
                                  <w:marRight w:val="0"/>
                                  <w:marTop w:val="0"/>
                                  <w:marBottom w:val="0"/>
                                  <w:divBdr>
                                    <w:top w:val="single" w:sz="2" w:space="0" w:color="D9D9E3"/>
                                    <w:left w:val="single" w:sz="2" w:space="0" w:color="D9D9E3"/>
                                    <w:bottom w:val="single" w:sz="2" w:space="0" w:color="D9D9E3"/>
                                    <w:right w:val="single" w:sz="2" w:space="0" w:color="D9D9E3"/>
                                  </w:divBdr>
                                  <w:divsChild>
                                    <w:div w:id="140273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22812285">
                      <w:marLeft w:val="0"/>
                      <w:marRight w:val="0"/>
                      <w:marTop w:val="0"/>
                      <w:marBottom w:val="0"/>
                      <w:divBdr>
                        <w:top w:val="single" w:sz="2" w:space="0" w:color="D9D9E3"/>
                        <w:left w:val="single" w:sz="2" w:space="0" w:color="D9D9E3"/>
                        <w:bottom w:val="single" w:sz="2" w:space="0" w:color="D9D9E3"/>
                        <w:right w:val="single" w:sz="2" w:space="0" w:color="D9D9E3"/>
                      </w:divBdr>
                      <w:divsChild>
                        <w:div w:id="1448817714">
                          <w:marLeft w:val="0"/>
                          <w:marRight w:val="0"/>
                          <w:marTop w:val="0"/>
                          <w:marBottom w:val="0"/>
                          <w:divBdr>
                            <w:top w:val="single" w:sz="2" w:space="0" w:color="D9D9E3"/>
                            <w:left w:val="single" w:sz="2" w:space="0" w:color="D9D9E3"/>
                            <w:bottom w:val="single" w:sz="2" w:space="0" w:color="D9D9E3"/>
                            <w:right w:val="single" w:sz="2" w:space="0" w:color="D9D9E3"/>
                          </w:divBdr>
                        </w:div>
                        <w:div w:id="309790725">
                          <w:marLeft w:val="0"/>
                          <w:marRight w:val="0"/>
                          <w:marTop w:val="0"/>
                          <w:marBottom w:val="0"/>
                          <w:divBdr>
                            <w:top w:val="single" w:sz="2" w:space="0" w:color="D9D9E3"/>
                            <w:left w:val="single" w:sz="2" w:space="0" w:color="D9D9E3"/>
                            <w:bottom w:val="single" w:sz="2" w:space="0" w:color="D9D9E3"/>
                            <w:right w:val="single" w:sz="2" w:space="0" w:color="D9D9E3"/>
                          </w:divBdr>
                          <w:divsChild>
                            <w:div w:id="1135636872">
                              <w:marLeft w:val="0"/>
                              <w:marRight w:val="0"/>
                              <w:marTop w:val="0"/>
                              <w:marBottom w:val="0"/>
                              <w:divBdr>
                                <w:top w:val="single" w:sz="2" w:space="0" w:color="D9D9E3"/>
                                <w:left w:val="single" w:sz="2" w:space="0" w:color="D9D9E3"/>
                                <w:bottom w:val="single" w:sz="2" w:space="0" w:color="D9D9E3"/>
                                <w:right w:val="single" w:sz="2" w:space="0" w:color="D9D9E3"/>
                              </w:divBdr>
                              <w:divsChild>
                                <w:div w:id="881133800">
                                  <w:marLeft w:val="0"/>
                                  <w:marRight w:val="0"/>
                                  <w:marTop w:val="0"/>
                                  <w:marBottom w:val="0"/>
                                  <w:divBdr>
                                    <w:top w:val="single" w:sz="2" w:space="0" w:color="D9D9E3"/>
                                    <w:left w:val="single" w:sz="2" w:space="0" w:color="D9D9E3"/>
                                    <w:bottom w:val="single" w:sz="2" w:space="0" w:color="D9D9E3"/>
                                    <w:right w:val="single" w:sz="2" w:space="0" w:color="D9D9E3"/>
                                  </w:divBdr>
                                  <w:divsChild>
                                    <w:div w:id="19281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20453379">
      <w:bodyDiv w:val="1"/>
      <w:marLeft w:val="0"/>
      <w:marRight w:val="0"/>
      <w:marTop w:val="0"/>
      <w:marBottom w:val="0"/>
      <w:divBdr>
        <w:top w:val="none" w:sz="0" w:space="0" w:color="auto"/>
        <w:left w:val="none" w:sz="0" w:space="0" w:color="auto"/>
        <w:bottom w:val="none" w:sz="0" w:space="0" w:color="auto"/>
        <w:right w:val="none" w:sz="0" w:space="0" w:color="auto"/>
      </w:divBdr>
    </w:div>
    <w:div w:id="954563246">
      <w:bodyDiv w:val="1"/>
      <w:marLeft w:val="0"/>
      <w:marRight w:val="0"/>
      <w:marTop w:val="0"/>
      <w:marBottom w:val="0"/>
      <w:divBdr>
        <w:top w:val="none" w:sz="0" w:space="0" w:color="auto"/>
        <w:left w:val="none" w:sz="0" w:space="0" w:color="auto"/>
        <w:bottom w:val="none" w:sz="0" w:space="0" w:color="auto"/>
        <w:right w:val="none" w:sz="0" w:space="0" w:color="auto"/>
      </w:divBdr>
    </w:div>
    <w:div w:id="962426589">
      <w:bodyDiv w:val="1"/>
      <w:marLeft w:val="0"/>
      <w:marRight w:val="0"/>
      <w:marTop w:val="0"/>
      <w:marBottom w:val="0"/>
      <w:divBdr>
        <w:top w:val="none" w:sz="0" w:space="0" w:color="auto"/>
        <w:left w:val="none" w:sz="0" w:space="0" w:color="auto"/>
        <w:bottom w:val="none" w:sz="0" w:space="0" w:color="auto"/>
        <w:right w:val="none" w:sz="0" w:space="0" w:color="auto"/>
      </w:divBdr>
    </w:div>
    <w:div w:id="983630027">
      <w:bodyDiv w:val="1"/>
      <w:marLeft w:val="0"/>
      <w:marRight w:val="0"/>
      <w:marTop w:val="0"/>
      <w:marBottom w:val="0"/>
      <w:divBdr>
        <w:top w:val="none" w:sz="0" w:space="0" w:color="auto"/>
        <w:left w:val="none" w:sz="0" w:space="0" w:color="auto"/>
        <w:bottom w:val="none" w:sz="0" w:space="0" w:color="auto"/>
        <w:right w:val="none" w:sz="0" w:space="0" w:color="auto"/>
      </w:divBdr>
      <w:divsChild>
        <w:div w:id="1486628665">
          <w:marLeft w:val="0"/>
          <w:marRight w:val="0"/>
          <w:marTop w:val="0"/>
          <w:marBottom w:val="0"/>
          <w:divBdr>
            <w:top w:val="none" w:sz="0" w:space="0" w:color="auto"/>
            <w:left w:val="none" w:sz="0" w:space="0" w:color="auto"/>
            <w:bottom w:val="none" w:sz="0" w:space="0" w:color="auto"/>
            <w:right w:val="none" w:sz="0" w:space="0" w:color="auto"/>
          </w:divBdr>
        </w:div>
      </w:divsChild>
    </w:div>
    <w:div w:id="1001814623">
      <w:bodyDiv w:val="1"/>
      <w:marLeft w:val="0"/>
      <w:marRight w:val="0"/>
      <w:marTop w:val="0"/>
      <w:marBottom w:val="0"/>
      <w:divBdr>
        <w:top w:val="none" w:sz="0" w:space="0" w:color="auto"/>
        <w:left w:val="none" w:sz="0" w:space="0" w:color="auto"/>
        <w:bottom w:val="none" w:sz="0" w:space="0" w:color="auto"/>
        <w:right w:val="none" w:sz="0" w:space="0" w:color="auto"/>
      </w:divBdr>
      <w:divsChild>
        <w:div w:id="1486362117">
          <w:marLeft w:val="0"/>
          <w:marRight w:val="0"/>
          <w:marTop w:val="0"/>
          <w:marBottom w:val="0"/>
          <w:divBdr>
            <w:top w:val="none" w:sz="0" w:space="0" w:color="auto"/>
            <w:left w:val="none" w:sz="0" w:space="0" w:color="auto"/>
            <w:bottom w:val="none" w:sz="0" w:space="0" w:color="auto"/>
            <w:right w:val="none" w:sz="0" w:space="0" w:color="auto"/>
          </w:divBdr>
        </w:div>
      </w:divsChild>
    </w:div>
    <w:div w:id="1098136710">
      <w:bodyDiv w:val="1"/>
      <w:marLeft w:val="0"/>
      <w:marRight w:val="0"/>
      <w:marTop w:val="0"/>
      <w:marBottom w:val="0"/>
      <w:divBdr>
        <w:top w:val="none" w:sz="0" w:space="0" w:color="auto"/>
        <w:left w:val="none" w:sz="0" w:space="0" w:color="auto"/>
        <w:bottom w:val="none" w:sz="0" w:space="0" w:color="auto"/>
        <w:right w:val="none" w:sz="0" w:space="0" w:color="auto"/>
      </w:divBdr>
    </w:div>
    <w:div w:id="1115095364">
      <w:bodyDiv w:val="1"/>
      <w:marLeft w:val="0"/>
      <w:marRight w:val="0"/>
      <w:marTop w:val="0"/>
      <w:marBottom w:val="0"/>
      <w:divBdr>
        <w:top w:val="none" w:sz="0" w:space="0" w:color="auto"/>
        <w:left w:val="none" w:sz="0" w:space="0" w:color="auto"/>
        <w:bottom w:val="none" w:sz="0" w:space="0" w:color="auto"/>
        <w:right w:val="none" w:sz="0" w:space="0" w:color="auto"/>
      </w:divBdr>
    </w:div>
    <w:div w:id="1117795723">
      <w:bodyDiv w:val="1"/>
      <w:marLeft w:val="0"/>
      <w:marRight w:val="0"/>
      <w:marTop w:val="0"/>
      <w:marBottom w:val="0"/>
      <w:divBdr>
        <w:top w:val="none" w:sz="0" w:space="0" w:color="auto"/>
        <w:left w:val="none" w:sz="0" w:space="0" w:color="auto"/>
        <w:bottom w:val="none" w:sz="0" w:space="0" w:color="auto"/>
        <w:right w:val="none" w:sz="0" w:space="0" w:color="auto"/>
      </w:divBdr>
    </w:div>
    <w:div w:id="1174297040">
      <w:bodyDiv w:val="1"/>
      <w:marLeft w:val="0"/>
      <w:marRight w:val="0"/>
      <w:marTop w:val="0"/>
      <w:marBottom w:val="0"/>
      <w:divBdr>
        <w:top w:val="none" w:sz="0" w:space="0" w:color="auto"/>
        <w:left w:val="none" w:sz="0" w:space="0" w:color="auto"/>
        <w:bottom w:val="none" w:sz="0" w:space="0" w:color="auto"/>
        <w:right w:val="none" w:sz="0" w:space="0" w:color="auto"/>
      </w:divBdr>
    </w:div>
    <w:div w:id="1197305920">
      <w:bodyDiv w:val="1"/>
      <w:marLeft w:val="0"/>
      <w:marRight w:val="0"/>
      <w:marTop w:val="0"/>
      <w:marBottom w:val="0"/>
      <w:divBdr>
        <w:top w:val="none" w:sz="0" w:space="0" w:color="auto"/>
        <w:left w:val="none" w:sz="0" w:space="0" w:color="auto"/>
        <w:bottom w:val="none" w:sz="0" w:space="0" w:color="auto"/>
        <w:right w:val="none" w:sz="0" w:space="0" w:color="auto"/>
      </w:divBdr>
    </w:div>
    <w:div w:id="1211770893">
      <w:bodyDiv w:val="1"/>
      <w:marLeft w:val="0"/>
      <w:marRight w:val="0"/>
      <w:marTop w:val="0"/>
      <w:marBottom w:val="0"/>
      <w:divBdr>
        <w:top w:val="none" w:sz="0" w:space="0" w:color="auto"/>
        <w:left w:val="none" w:sz="0" w:space="0" w:color="auto"/>
        <w:bottom w:val="none" w:sz="0" w:space="0" w:color="auto"/>
        <w:right w:val="none" w:sz="0" w:space="0" w:color="auto"/>
      </w:divBdr>
    </w:div>
    <w:div w:id="1300842502">
      <w:bodyDiv w:val="1"/>
      <w:marLeft w:val="0"/>
      <w:marRight w:val="0"/>
      <w:marTop w:val="0"/>
      <w:marBottom w:val="0"/>
      <w:divBdr>
        <w:top w:val="none" w:sz="0" w:space="0" w:color="auto"/>
        <w:left w:val="none" w:sz="0" w:space="0" w:color="auto"/>
        <w:bottom w:val="none" w:sz="0" w:space="0" w:color="auto"/>
        <w:right w:val="none" w:sz="0" w:space="0" w:color="auto"/>
      </w:divBdr>
    </w:div>
    <w:div w:id="1343705034">
      <w:bodyDiv w:val="1"/>
      <w:marLeft w:val="0"/>
      <w:marRight w:val="0"/>
      <w:marTop w:val="0"/>
      <w:marBottom w:val="0"/>
      <w:divBdr>
        <w:top w:val="none" w:sz="0" w:space="0" w:color="auto"/>
        <w:left w:val="none" w:sz="0" w:space="0" w:color="auto"/>
        <w:bottom w:val="none" w:sz="0" w:space="0" w:color="auto"/>
        <w:right w:val="none" w:sz="0" w:space="0" w:color="auto"/>
      </w:divBdr>
    </w:div>
    <w:div w:id="1362126638">
      <w:bodyDiv w:val="1"/>
      <w:marLeft w:val="0"/>
      <w:marRight w:val="0"/>
      <w:marTop w:val="0"/>
      <w:marBottom w:val="0"/>
      <w:divBdr>
        <w:top w:val="none" w:sz="0" w:space="0" w:color="auto"/>
        <w:left w:val="none" w:sz="0" w:space="0" w:color="auto"/>
        <w:bottom w:val="none" w:sz="0" w:space="0" w:color="auto"/>
        <w:right w:val="none" w:sz="0" w:space="0" w:color="auto"/>
      </w:divBdr>
    </w:div>
    <w:div w:id="1427384997">
      <w:bodyDiv w:val="1"/>
      <w:marLeft w:val="0"/>
      <w:marRight w:val="0"/>
      <w:marTop w:val="0"/>
      <w:marBottom w:val="0"/>
      <w:divBdr>
        <w:top w:val="none" w:sz="0" w:space="0" w:color="auto"/>
        <w:left w:val="none" w:sz="0" w:space="0" w:color="auto"/>
        <w:bottom w:val="none" w:sz="0" w:space="0" w:color="auto"/>
        <w:right w:val="none" w:sz="0" w:space="0" w:color="auto"/>
      </w:divBdr>
    </w:div>
    <w:div w:id="1475024003">
      <w:bodyDiv w:val="1"/>
      <w:marLeft w:val="0"/>
      <w:marRight w:val="0"/>
      <w:marTop w:val="0"/>
      <w:marBottom w:val="0"/>
      <w:divBdr>
        <w:top w:val="none" w:sz="0" w:space="0" w:color="auto"/>
        <w:left w:val="none" w:sz="0" w:space="0" w:color="auto"/>
        <w:bottom w:val="none" w:sz="0" w:space="0" w:color="auto"/>
        <w:right w:val="none" w:sz="0" w:space="0" w:color="auto"/>
      </w:divBdr>
    </w:div>
    <w:div w:id="1496845846">
      <w:bodyDiv w:val="1"/>
      <w:marLeft w:val="0"/>
      <w:marRight w:val="0"/>
      <w:marTop w:val="0"/>
      <w:marBottom w:val="0"/>
      <w:divBdr>
        <w:top w:val="none" w:sz="0" w:space="0" w:color="auto"/>
        <w:left w:val="none" w:sz="0" w:space="0" w:color="auto"/>
        <w:bottom w:val="none" w:sz="0" w:space="0" w:color="auto"/>
        <w:right w:val="none" w:sz="0" w:space="0" w:color="auto"/>
      </w:divBdr>
    </w:div>
    <w:div w:id="1519660927">
      <w:bodyDiv w:val="1"/>
      <w:marLeft w:val="0"/>
      <w:marRight w:val="0"/>
      <w:marTop w:val="0"/>
      <w:marBottom w:val="0"/>
      <w:divBdr>
        <w:top w:val="none" w:sz="0" w:space="0" w:color="auto"/>
        <w:left w:val="none" w:sz="0" w:space="0" w:color="auto"/>
        <w:bottom w:val="none" w:sz="0" w:space="0" w:color="auto"/>
        <w:right w:val="none" w:sz="0" w:space="0" w:color="auto"/>
      </w:divBdr>
    </w:div>
    <w:div w:id="1540819963">
      <w:bodyDiv w:val="1"/>
      <w:marLeft w:val="0"/>
      <w:marRight w:val="0"/>
      <w:marTop w:val="0"/>
      <w:marBottom w:val="0"/>
      <w:divBdr>
        <w:top w:val="none" w:sz="0" w:space="0" w:color="auto"/>
        <w:left w:val="none" w:sz="0" w:space="0" w:color="auto"/>
        <w:bottom w:val="none" w:sz="0" w:space="0" w:color="auto"/>
        <w:right w:val="none" w:sz="0" w:space="0" w:color="auto"/>
      </w:divBdr>
    </w:div>
    <w:div w:id="1576937566">
      <w:bodyDiv w:val="1"/>
      <w:marLeft w:val="0"/>
      <w:marRight w:val="0"/>
      <w:marTop w:val="0"/>
      <w:marBottom w:val="0"/>
      <w:divBdr>
        <w:top w:val="none" w:sz="0" w:space="0" w:color="auto"/>
        <w:left w:val="none" w:sz="0" w:space="0" w:color="auto"/>
        <w:bottom w:val="none" w:sz="0" w:space="0" w:color="auto"/>
        <w:right w:val="none" w:sz="0" w:space="0" w:color="auto"/>
      </w:divBdr>
    </w:div>
    <w:div w:id="1582522168">
      <w:bodyDiv w:val="1"/>
      <w:marLeft w:val="0"/>
      <w:marRight w:val="0"/>
      <w:marTop w:val="0"/>
      <w:marBottom w:val="0"/>
      <w:divBdr>
        <w:top w:val="none" w:sz="0" w:space="0" w:color="auto"/>
        <w:left w:val="none" w:sz="0" w:space="0" w:color="auto"/>
        <w:bottom w:val="none" w:sz="0" w:space="0" w:color="auto"/>
        <w:right w:val="none" w:sz="0" w:space="0" w:color="auto"/>
      </w:divBdr>
    </w:div>
    <w:div w:id="1624383488">
      <w:bodyDiv w:val="1"/>
      <w:marLeft w:val="0"/>
      <w:marRight w:val="0"/>
      <w:marTop w:val="0"/>
      <w:marBottom w:val="0"/>
      <w:divBdr>
        <w:top w:val="none" w:sz="0" w:space="0" w:color="auto"/>
        <w:left w:val="none" w:sz="0" w:space="0" w:color="auto"/>
        <w:bottom w:val="none" w:sz="0" w:space="0" w:color="auto"/>
        <w:right w:val="none" w:sz="0" w:space="0" w:color="auto"/>
      </w:divBdr>
      <w:divsChild>
        <w:div w:id="1548032698">
          <w:marLeft w:val="0"/>
          <w:marRight w:val="0"/>
          <w:marTop w:val="0"/>
          <w:marBottom w:val="0"/>
          <w:divBdr>
            <w:top w:val="single" w:sz="2" w:space="0" w:color="D9D9E3"/>
            <w:left w:val="single" w:sz="2" w:space="0" w:color="D9D9E3"/>
            <w:bottom w:val="single" w:sz="2" w:space="0" w:color="D9D9E3"/>
            <w:right w:val="single" w:sz="2" w:space="0" w:color="D9D9E3"/>
          </w:divBdr>
          <w:divsChild>
            <w:div w:id="244609962">
              <w:marLeft w:val="0"/>
              <w:marRight w:val="0"/>
              <w:marTop w:val="100"/>
              <w:marBottom w:val="100"/>
              <w:divBdr>
                <w:top w:val="single" w:sz="2" w:space="0" w:color="D9D9E3"/>
                <w:left w:val="single" w:sz="2" w:space="0" w:color="D9D9E3"/>
                <w:bottom w:val="single" w:sz="2" w:space="0" w:color="D9D9E3"/>
                <w:right w:val="single" w:sz="2" w:space="0" w:color="D9D9E3"/>
              </w:divBdr>
              <w:divsChild>
                <w:div w:id="1121651206">
                  <w:marLeft w:val="0"/>
                  <w:marRight w:val="0"/>
                  <w:marTop w:val="0"/>
                  <w:marBottom w:val="0"/>
                  <w:divBdr>
                    <w:top w:val="single" w:sz="2" w:space="0" w:color="D9D9E3"/>
                    <w:left w:val="single" w:sz="2" w:space="0" w:color="D9D9E3"/>
                    <w:bottom w:val="single" w:sz="2" w:space="0" w:color="D9D9E3"/>
                    <w:right w:val="single" w:sz="2" w:space="0" w:color="D9D9E3"/>
                  </w:divBdr>
                  <w:divsChild>
                    <w:div w:id="1563177108">
                      <w:marLeft w:val="0"/>
                      <w:marRight w:val="0"/>
                      <w:marTop w:val="0"/>
                      <w:marBottom w:val="0"/>
                      <w:divBdr>
                        <w:top w:val="single" w:sz="2" w:space="0" w:color="D9D9E3"/>
                        <w:left w:val="single" w:sz="2" w:space="0" w:color="D9D9E3"/>
                        <w:bottom w:val="single" w:sz="2" w:space="0" w:color="D9D9E3"/>
                        <w:right w:val="single" w:sz="2" w:space="0" w:color="D9D9E3"/>
                      </w:divBdr>
                      <w:divsChild>
                        <w:div w:id="256254210">
                          <w:marLeft w:val="0"/>
                          <w:marRight w:val="0"/>
                          <w:marTop w:val="0"/>
                          <w:marBottom w:val="0"/>
                          <w:divBdr>
                            <w:top w:val="single" w:sz="2" w:space="0" w:color="D9D9E3"/>
                            <w:left w:val="single" w:sz="2" w:space="0" w:color="D9D9E3"/>
                            <w:bottom w:val="single" w:sz="2" w:space="0" w:color="D9D9E3"/>
                            <w:right w:val="single" w:sz="2" w:space="0" w:color="D9D9E3"/>
                          </w:divBdr>
                          <w:divsChild>
                            <w:div w:id="1937595202">
                              <w:marLeft w:val="0"/>
                              <w:marRight w:val="0"/>
                              <w:marTop w:val="0"/>
                              <w:marBottom w:val="0"/>
                              <w:divBdr>
                                <w:top w:val="single" w:sz="2" w:space="0" w:color="D9D9E3"/>
                                <w:left w:val="single" w:sz="2" w:space="0" w:color="D9D9E3"/>
                                <w:bottom w:val="single" w:sz="2" w:space="0" w:color="D9D9E3"/>
                                <w:right w:val="single" w:sz="2" w:space="0" w:color="D9D9E3"/>
                              </w:divBdr>
                              <w:divsChild>
                                <w:div w:id="1392193335">
                                  <w:marLeft w:val="0"/>
                                  <w:marRight w:val="0"/>
                                  <w:marTop w:val="0"/>
                                  <w:marBottom w:val="0"/>
                                  <w:divBdr>
                                    <w:top w:val="single" w:sz="2" w:space="0" w:color="D9D9E3"/>
                                    <w:left w:val="single" w:sz="2" w:space="0" w:color="D9D9E3"/>
                                    <w:bottom w:val="single" w:sz="2" w:space="0" w:color="D9D9E3"/>
                                    <w:right w:val="single" w:sz="2" w:space="0" w:color="D9D9E3"/>
                                  </w:divBdr>
                                  <w:divsChild>
                                    <w:div w:id="1695809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88262257">
          <w:marLeft w:val="0"/>
          <w:marRight w:val="0"/>
          <w:marTop w:val="0"/>
          <w:marBottom w:val="0"/>
          <w:divBdr>
            <w:top w:val="single" w:sz="2" w:space="0" w:color="D9D9E3"/>
            <w:left w:val="single" w:sz="2" w:space="0" w:color="D9D9E3"/>
            <w:bottom w:val="single" w:sz="2" w:space="0" w:color="D9D9E3"/>
            <w:right w:val="single" w:sz="2" w:space="0" w:color="D9D9E3"/>
          </w:divBdr>
          <w:divsChild>
            <w:div w:id="284121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61776309">
                  <w:marLeft w:val="0"/>
                  <w:marRight w:val="0"/>
                  <w:marTop w:val="0"/>
                  <w:marBottom w:val="0"/>
                  <w:divBdr>
                    <w:top w:val="single" w:sz="2" w:space="0" w:color="D9D9E3"/>
                    <w:left w:val="single" w:sz="2" w:space="0" w:color="D9D9E3"/>
                    <w:bottom w:val="single" w:sz="2" w:space="0" w:color="D9D9E3"/>
                    <w:right w:val="single" w:sz="2" w:space="0" w:color="D9D9E3"/>
                  </w:divBdr>
                  <w:divsChild>
                    <w:div w:id="738871556">
                      <w:marLeft w:val="0"/>
                      <w:marRight w:val="0"/>
                      <w:marTop w:val="0"/>
                      <w:marBottom w:val="0"/>
                      <w:divBdr>
                        <w:top w:val="single" w:sz="2" w:space="0" w:color="D9D9E3"/>
                        <w:left w:val="single" w:sz="2" w:space="0" w:color="D9D9E3"/>
                        <w:bottom w:val="single" w:sz="2" w:space="0" w:color="D9D9E3"/>
                        <w:right w:val="single" w:sz="2" w:space="0" w:color="D9D9E3"/>
                      </w:divBdr>
                      <w:divsChild>
                        <w:div w:id="332612147">
                          <w:marLeft w:val="0"/>
                          <w:marRight w:val="0"/>
                          <w:marTop w:val="0"/>
                          <w:marBottom w:val="0"/>
                          <w:divBdr>
                            <w:top w:val="single" w:sz="2" w:space="0" w:color="D9D9E3"/>
                            <w:left w:val="single" w:sz="2" w:space="0" w:color="D9D9E3"/>
                            <w:bottom w:val="single" w:sz="2" w:space="0" w:color="D9D9E3"/>
                            <w:right w:val="single" w:sz="2" w:space="0" w:color="D9D9E3"/>
                          </w:divBdr>
                          <w:divsChild>
                            <w:div w:id="1595045396">
                              <w:marLeft w:val="0"/>
                              <w:marRight w:val="0"/>
                              <w:marTop w:val="0"/>
                              <w:marBottom w:val="0"/>
                              <w:divBdr>
                                <w:top w:val="single" w:sz="2" w:space="0" w:color="D9D9E3"/>
                                <w:left w:val="single" w:sz="2" w:space="0" w:color="D9D9E3"/>
                                <w:bottom w:val="single" w:sz="2" w:space="0" w:color="D9D9E3"/>
                                <w:right w:val="single" w:sz="2" w:space="0" w:color="D9D9E3"/>
                              </w:divBdr>
                              <w:divsChild>
                                <w:div w:id="236129910">
                                  <w:marLeft w:val="0"/>
                                  <w:marRight w:val="0"/>
                                  <w:marTop w:val="0"/>
                                  <w:marBottom w:val="0"/>
                                  <w:divBdr>
                                    <w:top w:val="single" w:sz="2" w:space="0" w:color="D9D9E3"/>
                                    <w:left w:val="single" w:sz="2" w:space="0" w:color="D9D9E3"/>
                                    <w:bottom w:val="single" w:sz="2" w:space="0" w:color="D9D9E3"/>
                                    <w:right w:val="single" w:sz="2" w:space="0" w:color="D9D9E3"/>
                                  </w:divBdr>
                                  <w:divsChild>
                                    <w:div w:id="1802264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30532769">
                      <w:marLeft w:val="0"/>
                      <w:marRight w:val="0"/>
                      <w:marTop w:val="0"/>
                      <w:marBottom w:val="0"/>
                      <w:divBdr>
                        <w:top w:val="single" w:sz="2" w:space="0" w:color="D9D9E3"/>
                        <w:left w:val="single" w:sz="2" w:space="0" w:color="D9D9E3"/>
                        <w:bottom w:val="single" w:sz="2" w:space="0" w:color="D9D9E3"/>
                        <w:right w:val="single" w:sz="2" w:space="0" w:color="D9D9E3"/>
                      </w:divBdr>
                      <w:divsChild>
                        <w:div w:id="818766436">
                          <w:marLeft w:val="0"/>
                          <w:marRight w:val="0"/>
                          <w:marTop w:val="0"/>
                          <w:marBottom w:val="0"/>
                          <w:divBdr>
                            <w:top w:val="single" w:sz="2" w:space="0" w:color="D9D9E3"/>
                            <w:left w:val="single" w:sz="2" w:space="0" w:color="D9D9E3"/>
                            <w:bottom w:val="single" w:sz="2" w:space="0" w:color="D9D9E3"/>
                            <w:right w:val="single" w:sz="2" w:space="0" w:color="D9D9E3"/>
                          </w:divBdr>
                        </w:div>
                        <w:div w:id="841164738">
                          <w:marLeft w:val="0"/>
                          <w:marRight w:val="0"/>
                          <w:marTop w:val="0"/>
                          <w:marBottom w:val="0"/>
                          <w:divBdr>
                            <w:top w:val="single" w:sz="2" w:space="0" w:color="D9D9E3"/>
                            <w:left w:val="single" w:sz="2" w:space="0" w:color="D9D9E3"/>
                            <w:bottom w:val="single" w:sz="2" w:space="0" w:color="D9D9E3"/>
                            <w:right w:val="single" w:sz="2" w:space="0" w:color="D9D9E3"/>
                          </w:divBdr>
                          <w:divsChild>
                            <w:div w:id="840704864">
                              <w:marLeft w:val="0"/>
                              <w:marRight w:val="0"/>
                              <w:marTop w:val="0"/>
                              <w:marBottom w:val="0"/>
                              <w:divBdr>
                                <w:top w:val="single" w:sz="2" w:space="0" w:color="D9D9E3"/>
                                <w:left w:val="single" w:sz="2" w:space="0" w:color="D9D9E3"/>
                                <w:bottom w:val="single" w:sz="2" w:space="0" w:color="D9D9E3"/>
                                <w:right w:val="single" w:sz="2" w:space="0" w:color="D9D9E3"/>
                              </w:divBdr>
                              <w:divsChild>
                                <w:div w:id="2051151715">
                                  <w:marLeft w:val="0"/>
                                  <w:marRight w:val="0"/>
                                  <w:marTop w:val="0"/>
                                  <w:marBottom w:val="0"/>
                                  <w:divBdr>
                                    <w:top w:val="single" w:sz="2" w:space="0" w:color="D9D9E3"/>
                                    <w:left w:val="single" w:sz="2" w:space="0" w:color="D9D9E3"/>
                                    <w:bottom w:val="single" w:sz="2" w:space="0" w:color="D9D9E3"/>
                                    <w:right w:val="single" w:sz="2" w:space="0" w:color="D9D9E3"/>
                                  </w:divBdr>
                                  <w:divsChild>
                                    <w:div w:id="553083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33439391">
      <w:bodyDiv w:val="1"/>
      <w:marLeft w:val="0"/>
      <w:marRight w:val="0"/>
      <w:marTop w:val="0"/>
      <w:marBottom w:val="0"/>
      <w:divBdr>
        <w:top w:val="none" w:sz="0" w:space="0" w:color="auto"/>
        <w:left w:val="none" w:sz="0" w:space="0" w:color="auto"/>
        <w:bottom w:val="none" w:sz="0" w:space="0" w:color="auto"/>
        <w:right w:val="none" w:sz="0" w:space="0" w:color="auto"/>
      </w:divBdr>
    </w:div>
    <w:div w:id="1648438315">
      <w:bodyDiv w:val="1"/>
      <w:marLeft w:val="0"/>
      <w:marRight w:val="0"/>
      <w:marTop w:val="0"/>
      <w:marBottom w:val="0"/>
      <w:divBdr>
        <w:top w:val="none" w:sz="0" w:space="0" w:color="auto"/>
        <w:left w:val="none" w:sz="0" w:space="0" w:color="auto"/>
        <w:bottom w:val="none" w:sz="0" w:space="0" w:color="auto"/>
        <w:right w:val="none" w:sz="0" w:space="0" w:color="auto"/>
      </w:divBdr>
    </w:div>
    <w:div w:id="1673297128">
      <w:bodyDiv w:val="1"/>
      <w:marLeft w:val="0"/>
      <w:marRight w:val="0"/>
      <w:marTop w:val="0"/>
      <w:marBottom w:val="0"/>
      <w:divBdr>
        <w:top w:val="none" w:sz="0" w:space="0" w:color="auto"/>
        <w:left w:val="none" w:sz="0" w:space="0" w:color="auto"/>
        <w:bottom w:val="none" w:sz="0" w:space="0" w:color="auto"/>
        <w:right w:val="none" w:sz="0" w:space="0" w:color="auto"/>
      </w:divBdr>
      <w:divsChild>
        <w:div w:id="1791361504">
          <w:marLeft w:val="0"/>
          <w:marRight w:val="0"/>
          <w:marTop w:val="0"/>
          <w:marBottom w:val="0"/>
          <w:divBdr>
            <w:top w:val="single" w:sz="2" w:space="0" w:color="D9D9E3"/>
            <w:left w:val="single" w:sz="2" w:space="0" w:color="D9D9E3"/>
            <w:bottom w:val="single" w:sz="2" w:space="0" w:color="D9D9E3"/>
            <w:right w:val="single" w:sz="2" w:space="0" w:color="D9D9E3"/>
          </w:divBdr>
          <w:divsChild>
            <w:div w:id="286204913">
              <w:marLeft w:val="0"/>
              <w:marRight w:val="0"/>
              <w:marTop w:val="100"/>
              <w:marBottom w:val="100"/>
              <w:divBdr>
                <w:top w:val="single" w:sz="2" w:space="0" w:color="D9D9E3"/>
                <w:left w:val="single" w:sz="2" w:space="0" w:color="D9D9E3"/>
                <w:bottom w:val="single" w:sz="2" w:space="0" w:color="D9D9E3"/>
                <w:right w:val="single" w:sz="2" w:space="0" w:color="D9D9E3"/>
              </w:divBdr>
              <w:divsChild>
                <w:div w:id="1850101399">
                  <w:marLeft w:val="0"/>
                  <w:marRight w:val="0"/>
                  <w:marTop w:val="0"/>
                  <w:marBottom w:val="0"/>
                  <w:divBdr>
                    <w:top w:val="single" w:sz="2" w:space="0" w:color="D9D9E3"/>
                    <w:left w:val="single" w:sz="2" w:space="0" w:color="D9D9E3"/>
                    <w:bottom w:val="single" w:sz="2" w:space="0" w:color="D9D9E3"/>
                    <w:right w:val="single" w:sz="2" w:space="0" w:color="D9D9E3"/>
                  </w:divBdr>
                  <w:divsChild>
                    <w:div w:id="1863786331">
                      <w:marLeft w:val="0"/>
                      <w:marRight w:val="0"/>
                      <w:marTop w:val="0"/>
                      <w:marBottom w:val="0"/>
                      <w:divBdr>
                        <w:top w:val="single" w:sz="2" w:space="0" w:color="D9D9E3"/>
                        <w:left w:val="single" w:sz="2" w:space="0" w:color="D9D9E3"/>
                        <w:bottom w:val="single" w:sz="2" w:space="0" w:color="D9D9E3"/>
                        <w:right w:val="single" w:sz="2" w:space="0" w:color="D9D9E3"/>
                      </w:divBdr>
                      <w:divsChild>
                        <w:div w:id="1204175886">
                          <w:marLeft w:val="0"/>
                          <w:marRight w:val="0"/>
                          <w:marTop w:val="0"/>
                          <w:marBottom w:val="0"/>
                          <w:divBdr>
                            <w:top w:val="single" w:sz="2" w:space="0" w:color="D9D9E3"/>
                            <w:left w:val="single" w:sz="2" w:space="0" w:color="D9D9E3"/>
                            <w:bottom w:val="single" w:sz="2" w:space="0" w:color="D9D9E3"/>
                            <w:right w:val="single" w:sz="2" w:space="0" w:color="D9D9E3"/>
                          </w:divBdr>
                          <w:divsChild>
                            <w:div w:id="468016914">
                              <w:marLeft w:val="0"/>
                              <w:marRight w:val="0"/>
                              <w:marTop w:val="0"/>
                              <w:marBottom w:val="0"/>
                              <w:divBdr>
                                <w:top w:val="single" w:sz="2" w:space="0" w:color="D9D9E3"/>
                                <w:left w:val="single" w:sz="2" w:space="0" w:color="D9D9E3"/>
                                <w:bottom w:val="single" w:sz="2" w:space="0" w:color="D9D9E3"/>
                                <w:right w:val="single" w:sz="2" w:space="0" w:color="D9D9E3"/>
                              </w:divBdr>
                              <w:divsChild>
                                <w:div w:id="1916740978">
                                  <w:marLeft w:val="0"/>
                                  <w:marRight w:val="0"/>
                                  <w:marTop w:val="0"/>
                                  <w:marBottom w:val="0"/>
                                  <w:divBdr>
                                    <w:top w:val="single" w:sz="2" w:space="0" w:color="D9D9E3"/>
                                    <w:left w:val="single" w:sz="2" w:space="0" w:color="D9D9E3"/>
                                    <w:bottom w:val="single" w:sz="2" w:space="0" w:color="D9D9E3"/>
                                    <w:right w:val="single" w:sz="2" w:space="0" w:color="D9D9E3"/>
                                  </w:divBdr>
                                  <w:divsChild>
                                    <w:div w:id="1709915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1229092">
          <w:marLeft w:val="0"/>
          <w:marRight w:val="0"/>
          <w:marTop w:val="0"/>
          <w:marBottom w:val="0"/>
          <w:divBdr>
            <w:top w:val="single" w:sz="2" w:space="0" w:color="D9D9E3"/>
            <w:left w:val="single" w:sz="2" w:space="0" w:color="D9D9E3"/>
            <w:bottom w:val="single" w:sz="2" w:space="0" w:color="D9D9E3"/>
            <w:right w:val="single" w:sz="2" w:space="0" w:color="D9D9E3"/>
          </w:divBdr>
          <w:divsChild>
            <w:div w:id="2073237548">
              <w:marLeft w:val="0"/>
              <w:marRight w:val="0"/>
              <w:marTop w:val="100"/>
              <w:marBottom w:val="100"/>
              <w:divBdr>
                <w:top w:val="single" w:sz="2" w:space="0" w:color="D9D9E3"/>
                <w:left w:val="single" w:sz="2" w:space="0" w:color="D9D9E3"/>
                <w:bottom w:val="single" w:sz="2" w:space="0" w:color="D9D9E3"/>
                <w:right w:val="single" w:sz="2" w:space="0" w:color="D9D9E3"/>
              </w:divBdr>
              <w:divsChild>
                <w:div w:id="1293556100">
                  <w:marLeft w:val="0"/>
                  <w:marRight w:val="0"/>
                  <w:marTop w:val="0"/>
                  <w:marBottom w:val="0"/>
                  <w:divBdr>
                    <w:top w:val="single" w:sz="2" w:space="0" w:color="D9D9E3"/>
                    <w:left w:val="single" w:sz="2" w:space="0" w:color="D9D9E3"/>
                    <w:bottom w:val="single" w:sz="2" w:space="0" w:color="D9D9E3"/>
                    <w:right w:val="single" w:sz="2" w:space="0" w:color="D9D9E3"/>
                  </w:divBdr>
                  <w:divsChild>
                    <w:div w:id="1040979762">
                      <w:marLeft w:val="0"/>
                      <w:marRight w:val="0"/>
                      <w:marTop w:val="0"/>
                      <w:marBottom w:val="0"/>
                      <w:divBdr>
                        <w:top w:val="single" w:sz="2" w:space="0" w:color="D9D9E3"/>
                        <w:left w:val="single" w:sz="2" w:space="0" w:color="D9D9E3"/>
                        <w:bottom w:val="single" w:sz="2" w:space="0" w:color="D9D9E3"/>
                        <w:right w:val="single" w:sz="2" w:space="0" w:color="D9D9E3"/>
                      </w:divBdr>
                      <w:divsChild>
                        <w:div w:id="974870559">
                          <w:marLeft w:val="0"/>
                          <w:marRight w:val="0"/>
                          <w:marTop w:val="0"/>
                          <w:marBottom w:val="0"/>
                          <w:divBdr>
                            <w:top w:val="single" w:sz="2" w:space="0" w:color="D9D9E3"/>
                            <w:left w:val="single" w:sz="2" w:space="0" w:color="D9D9E3"/>
                            <w:bottom w:val="single" w:sz="2" w:space="0" w:color="D9D9E3"/>
                            <w:right w:val="single" w:sz="2" w:space="0" w:color="D9D9E3"/>
                          </w:divBdr>
                          <w:divsChild>
                            <w:div w:id="1924408077">
                              <w:marLeft w:val="0"/>
                              <w:marRight w:val="0"/>
                              <w:marTop w:val="0"/>
                              <w:marBottom w:val="0"/>
                              <w:divBdr>
                                <w:top w:val="single" w:sz="2" w:space="0" w:color="D9D9E3"/>
                                <w:left w:val="single" w:sz="2" w:space="0" w:color="D9D9E3"/>
                                <w:bottom w:val="single" w:sz="2" w:space="0" w:color="D9D9E3"/>
                                <w:right w:val="single" w:sz="2" w:space="0" w:color="D9D9E3"/>
                              </w:divBdr>
                              <w:divsChild>
                                <w:div w:id="467744925">
                                  <w:marLeft w:val="0"/>
                                  <w:marRight w:val="0"/>
                                  <w:marTop w:val="0"/>
                                  <w:marBottom w:val="0"/>
                                  <w:divBdr>
                                    <w:top w:val="single" w:sz="2" w:space="0" w:color="D9D9E3"/>
                                    <w:left w:val="single" w:sz="2" w:space="0" w:color="D9D9E3"/>
                                    <w:bottom w:val="single" w:sz="2" w:space="0" w:color="D9D9E3"/>
                                    <w:right w:val="single" w:sz="2" w:space="0" w:color="D9D9E3"/>
                                  </w:divBdr>
                                  <w:divsChild>
                                    <w:div w:id="1747876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8625322">
                      <w:marLeft w:val="0"/>
                      <w:marRight w:val="0"/>
                      <w:marTop w:val="0"/>
                      <w:marBottom w:val="0"/>
                      <w:divBdr>
                        <w:top w:val="single" w:sz="2" w:space="0" w:color="D9D9E3"/>
                        <w:left w:val="single" w:sz="2" w:space="0" w:color="D9D9E3"/>
                        <w:bottom w:val="single" w:sz="2" w:space="0" w:color="D9D9E3"/>
                        <w:right w:val="single" w:sz="2" w:space="0" w:color="D9D9E3"/>
                      </w:divBdr>
                      <w:divsChild>
                        <w:div w:id="1931544185">
                          <w:marLeft w:val="0"/>
                          <w:marRight w:val="0"/>
                          <w:marTop w:val="0"/>
                          <w:marBottom w:val="0"/>
                          <w:divBdr>
                            <w:top w:val="single" w:sz="2" w:space="0" w:color="D9D9E3"/>
                            <w:left w:val="single" w:sz="2" w:space="0" w:color="D9D9E3"/>
                            <w:bottom w:val="single" w:sz="2" w:space="0" w:color="D9D9E3"/>
                            <w:right w:val="single" w:sz="2" w:space="0" w:color="D9D9E3"/>
                          </w:divBdr>
                        </w:div>
                        <w:div w:id="1821657257">
                          <w:marLeft w:val="0"/>
                          <w:marRight w:val="0"/>
                          <w:marTop w:val="0"/>
                          <w:marBottom w:val="0"/>
                          <w:divBdr>
                            <w:top w:val="single" w:sz="2" w:space="0" w:color="D9D9E3"/>
                            <w:left w:val="single" w:sz="2" w:space="0" w:color="D9D9E3"/>
                            <w:bottom w:val="single" w:sz="2" w:space="0" w:color="D9D9E3"/>
                            <w:right w:val="single" w:sz="2" w:space="0" w:color="D9D9E3"/>
                          </w:divBdr>
                          <w:divsChild>
                            <w:div w:id="1522090558">
                              <w:marLeft w:val="0"/>
                              <w:marRight w:val="0"/>
                              <w:marTop w:val="0"/>
                              <w:marBottom w:val="0"/>
                              <w:divBdr>
                                <w:top w:val="single" w:sz="2" w:space="0" w:color="D9D9E3"/>
                                <w:left w:val="single" w:sz="2" w:space="0" w:color="D9D9E3"/>
                                <w:bottom w:val="single" w:sz="2" w:space="0" w:color="D9D9E3"/>
                                <w:right w:val="single" w:sz="2" w:space="0" w:color="D9D9E3"/>
                              </w:divBdr>
                              <w:divsChild>
                                <w:div w:id="2040465925">
                                  <w:marLeft w:val="0"/>
                                  <w:marRight w:val="0"/>
                                  <w:marTop w:val="0"/>
                                  <w:marBottom w:val="0"/>
                                  <w:divBdr>
                                    <w:top w:val="single" w:sz="2" w:space="0" w:color="D9D9E3"/>
                                    <w:left w:val="single" w:sz="2" w:space="0" w:color="D9D9E3"/>
                                    <w:bottom w:val="single" w:sz="2" w:space="0" w:color="D9D9E3"/>
                                    <w:right w:val="single" w:sz="2" w:space="0" w:color="D9D9E3"/>
                                  </w:divBdr>
                                  <w:divsChild>
                                    <w:div w:id="1426731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81421448">
      <w:bodyDiv w:val="1"/>
      <w:marLeft w:val="0"/>
      <w:marRight w:val="0"/>
      <w:marTop w:val="0"/>
      <w:marBottom w:val="0"/>
      <w:divBdr>
        <w:top w:val="none" w:sz="0" w:space="0" w:color="auto"/>
        <w:left w:val="none" w:sz="0" w:space="0" w:color="auto"/>
        <w:bottom w:val="none" w:sz="0" w:space="0" w:color="auto"/>
        <w:right w:val="none" w:sz="0" w:space="0" w:color="auto"/>
      </w:divBdr>
    </w:div>
    <w:div w:id="1684552747">
      <w:bodyDiv w:val="1"/>
      <w:marLeft w:val="0"/>
      <w:marRight w:val="0"/>
      <w:marTop w:val="0"/>
      <w:marBottom w:val="0"/>
      <w:divBdr>
        <w:top w:val="none" w:sz="0" w:space="0" w:color="auto"/>
        <w:left w:val="none" w:sz="0" w:space="0" w:color="auto"/>
        <w:bottom w:val="none" w:sz="0" w:space="0" w:color="auto"/>
        <w:right w:val="none" w:sz="0" w:space="0" w:color="auto"/>
      </w:divBdr>
      <w:divsChild>
        <w:div w:id="1809855436">
          <w:marLeft w:val="0"/>
          <w:marRight w:val="0"/>
          <w:marTop w:val="0"/>
          <w:marBottom w:val="0"/>
          <w:divBdr>
            <w:top w:val="single" w:sz="2" w:space="0" w:color="D9D9E3"/>
            <w:left w:val="single" w:sz="2" w:space="0" w:color="D9D9E3"/>
            <w:bottom w:val="single" w:sz="2" w:space="0" w:color="D9D9E3"/>
            <w:right w:val="single" w:sz="2" w:space="0" w:color="D9D9E3"/>
          </w:divBdr>
          <w:divsChild>
            <w:div w:id="1796750653">
              <w:marLeft w:val="0"/>
              <w:marRight w:val="0"/>
              <w:marTop w:val="0"/>
              <w:marBottom w:val="0"/>
              <w:divBdr>
                <w:top w:val="single" w:sz="2" w:space="0" w:color="D9D9E3"/>
                <w:left w:val="single" w:sz="2" w:space="0" w:color="D9D9E3"/>
                <w:bottom w:val="single" w:sz="2" w:space="0" w:color="D9D9E3"/>
                <w:right w:val="single" w:sz="2" w:space="0" w:color="D9D9E3"/>
              </w:divBdr>
              <w:divsChild>
                <w:div w:id="955408957">
                  <w:marLeft w:val="0"/>
                  <w:marRight w:val="0"/>
                  <w:marTop w:val="0"/>
                  <w:marBottom w:val="0"/>
                  <w:divBdr>
                    <w:top w:val="single" w:sz="2" w:space="0" w:color="D9D9E3"/>
                    <w:left w:val="single" w:sz="2" w:space="0" w:color="D9D9E3"/>
                    <w:bottom w:val="single" w:sz="2" w:space="0" w:color="D9D9E3"/>
                    <w:right w:val="single" w:sz="2" w:space="0" w:color="D9D9E3"/>
                  </w:divBdr>
                  <w:divsChild>
                    <w:div w:id="1558858739">
                      <w:marLeft w:val="0"/>
                      <w:marRight w:val="0"/>
                      <w:marTop w:val="0"/>
                      <w:marBottom w:val="0"/>
                      <w:divBdr>
                        <w:top w:val="single" w:sz="2" w:space="0" w:color="D9D9E3"/>
                        <w:left w:val="single" w:sz="2" w:space="0" w:color="D9D9E3"/>
                        <w:bottom w:val="single" w:sz="2" w:space="0" w:color="D9D9E3"/>
                        <w:right w:val="single" w:sz="2" w:space="0" w:color="D9D9E3"/>
                      </w:divBdr>
                      <w:divsChild>
                        <w:div w:id="1960994007">
                          <w:marLeft w:val="0"/>
                          <w:marRight w:val="0"/>
                          <w:marTop w:val="0"/>
                          <w:marBottom w:val="0"/>
                          <w:divBdr>
                            <w:top w:val="single" w:sz="2" w:space="0" w:color="D9D9E3"/>
                            <w:left w:val="single" w:sz="2" w:space="0" w:color="D9D9E3"/>
                            <w:bottom w:val="single" w:sz="2" w:space="0" w:color="D9D9E3"/>
                            <w:right w:val="single" w:sz="2" w:space="0" w:color="D9D9E3"/>
                          </w:divBdr>
                          <w:divsChild>
                            <w:div w:id="2053457814">
                              <w:marLeft w:val="0"/>
                              <w:marRight w:val="0"/>
                              <w:marTop w:val="100"/>
                              <w:marBottom w:val="100"/>
                              <w:divBdr>
                                <w:top w:val="single" w:sz="2" w:space="0" w:color="D9D9E3"/>
                                <w:left w:val="single" w:sz="2" w:space="0" w:color="D9D9E3"/>
                                <w:bottom w:val="single" w:sz="2" w:space="0" w:color="D9D9E3"/>
                                <w:right w:val="single" w:sz="2" w:space="0" w:color="D9D9E3"/>
                              </w:divBdr>
                              <w:divsChild>
                                <w:div w:id="862862363">
                                  <w:marLeft w:val="0"/>
                                  <w:marRight w:val="0"/>
                                  <w:marTop w:val="0"/>
                                  <w:marBottom w:val="0"/>
                                  <w:divBdr>
                                    <w:top w:val="single" w:sz="2" w:space="0" w:color="D9D9E3"/>
                                    <w:left w:val="single" w:sz="2" w:space="0" w:color="D9D9E3"/>
                                    <w:bottom w:val="single" w:sz="2" w:space="0" w:color="D9D9E3"/>
                                    <w:right w:val="single" w:sz="2" w:space="0" w:color="D9D9E3"/>
                                  </w:divBdr>
                                  <w:divsChild>
                                    <w:div w:id="1504397919">
                                      <w:marLeft w:val="0"/>
                                      <w:marRight w:val="0"/>
                                      <w:marTop w:val="0"/>
                                      <w:marBottom w:val="0"/>
                                      <w:divBdr>
                                        <w:top w:val="single" w:sz="2" w:space="0" w:color="D9D9E3"/>
                                        <w:left w:val="single" w:sz="2" w:space="0" w:color="D9D9E3"/>
                                        <w:bottom w:val="single" w:sz="2" w:space="0" w:color="D9D9E3"/>
                                        <w:right w:val="single" w:sz="2" w:space="0" w:color="D9D9E3"/>
                                      </w:divBdr>
                                      <w:divsChild>
                                        <w:div w:id="1600799577">
                                          <w:marLeft w:val="0"/>
                                          <w:marRight w:val="0"/>
                                          <w:marTop w:val="0"/>
                                          <w:marBottom w:val="0"/>
                                          <w:divBdr>
                                            <w:top w:val="single" w:sz="2" w:space="0" w:color="D9D9E3"/>
                                            <w:left w:val="single" w:sz="2" w:space="0" w:color="D9D9E3"/>
                                            <w:bottom w:val="single" w:sz="2" w:space="0" w:color="D9D9E3"/>
                                            <w:right w:val="single" w:sz="2" w:space="0" w:color="D9D9E3"/>
                                          </w:divBdr>
                                          <w:divsChild>
                                            <w:div w:id="828639562">
                                              <w:marLeft w:val="0"/>
                                              <w:marRight w:val="0"/>
                                              <w:marTop w:val="0"/>
                                              <w:marBottom w:val="0"/>
                                              <w:divBdr>
                                                <w:top w:val="single" w:sz="2" w:space="0" w:color="D9D9E3"/>
                                                <w:left w:val="single" w:sz="2" w:space="0" w:color="D9D9E3"/>
                                                <w:bottom w:val="single" w:sz="2" w:space="0" w:color="D9D9E3"/>
                                                <w:right w:val="single" w:sz="2" w:space="0" w:color="D9D9E3"/>
                                              </w:divBdr>
                                              <w:divsChild>
                                                <w:div w:id="417099575">
                                                  <w:marLeft w:val="0"/>
                                                  <w:marRight w:val="0"/>
                                                  <w:marTop w:val="0"/>
                                                  <w:marBottom w:val="0"/>
                                                  <w:divBdr>
                                                    <w:top w:val="single" w:sz="2" w:space="0" w:color="D9D9E3"/>
                                                    <w:left w:val="single" w:sz="2" w:space="0" w:color="D9D9E3"/>
                                                    <w:bottom w:val="single" w:sz="2" w:space="0" w:color="D9D9E3"/>
                                                    <w:right w:val="single" w:sz="2" w:space="0" w:color="D9D9E3"/>
                                                  </w:divBdr>
                                                  <w:divsChild>
                                                    <w:div w:id="15415478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06665460">
                          <w:marLeft w:val="0"/>
                          <w:marRight w:val="0"/>
                          <w:marTop w:val="0"/>
                          <w:marBottom w:val="0"/>
                          <w:divBdr>
                            <w:top w:val="single" w:sz="2" w:space="0" w:color="D9D9E3"/>
                            <w:left w:val="single" w:sz="2" w:space="0" w:color="D9D9E3"/>
                            <w:bottom w:val="single" w:sz="2" w:space="0" w:color="D9D9E3"/>
                            <w:right w:val="single" w:sz="2" w:space="0" w:color="D9D9E3"/>
                          </w:divBdr>
                          <w:divsChild>
                            <w:div w:id="2017344422">
                              <w:marLeft w:val="0"/>
                              <w:marRight w:val="0"/>
                              <w:marTop w:val="100"/>
                              <w:marBottom w:val="100"/>
                              <w:divBdr>
                                <w:top w:val="single" w:sz="2" w:space="0" w:color="D9D9E3"/>
                                <w:left w:val="single" w:sz="2" w:space="0" w:color="D9D9E3"/>
                                <w:bottom w:val="single" w:sz="2" w:space="0" w:color="D9D9E3"/>
                                <w:right w:val="single" w:sz="2" w:space="0" w:color="D9D9E3"/>
                              </w:divBdr>
                              <w:divsChild>
                                <w:div w:id="527566441">
                                  <w:marLeft w:val="0"/>
                                  <w:marRight w:val="0"/>
                                  <w:marTop w:val="0"/>
                                  <w:marBottom w:val="0"/>
                                  <w:divBdr>
                                    <w:top w:val="single" w:sz="2" w:space="0" w:color="D9D9E3"/>
                                    <w:left w:val="single" w:sz="2" w:space="0" w:color="D9D9E3"/>
                                    <w:bottom w:val="single" w:sz="2" w:space="0" w:color="D9D9E3"/>
                                    <w:right w:val="single" w:sz="2" w:space="0" w:color="D9D9E3"/>
                                  </w:divBdr>
                                  <w:divsChild>
                                    <w:div w:id="1826897073">
                                      <w:marLeft w:val="0"/>
                                      <w:marRight w:val="0"/>
                                      <w:marTop w:val="0"/>
                                      <w:marBottom w:val="0"/>
                                      <w:divBdr>
                                        <w:top w:val="single" w:sz="2" w:space="0" w:color="D9D9E3"/>
                                        <w:left w:val="single" w:sz="2" w:space="0" w:color="D9D9E3"/>
                                        <w:bottom w:val="single" w:sz="2" w:space="0" w:color="D9D9E3"/>
                                        <w:right w:val="single" w:sz="2" w:space="0" w:color="D9D9E3"/>
                                      </w:divBdr>
                                      <w:divsChild>
                                        <w:div w:id="820460551">
                                          <w:marLeft w:val="0"/>
                                          <w:marRight w:val="0"/>
                                          <w:marTop w:val="0"/>
                                          <w:marBottom w:val="0"/>
                                          <w:divBdr>
                                            <w:top w:val="single" w:sz="2" w:space="0" w:color="D9D9E3"/>
                                            <w:left w:val="single" w:sz="2" w:space="0" w:color="D9D9E3"/>
                                            <w:bottom w:val="single" w:sz="2" w:space="0" w:color="D9D9E3"/>
                                            <w:right w:val="single" w:sz="2" w:space="0" w:color="D9D9E3"/>
                                          </w:divBdr>
                                          <w:divsChild>
                                            <w:div w:id="1396665860">
                                              <w:marLeft w:val="0"/>
                                              <w:marRight w:val="0"/>
                                              <w:marTop w:val="0"/>
                                              <w:marBottom w:val="0"/>
                                              <w:divBdr>
                                                <w:top w:val="single" w:sz="2" w:space="0" w:color="D9D9E3"/>
                                                <w:left w:val="single" w:sz="2" w:space="0" w:color="D9D9E3"/>
                                                <w:bottom w:val="single" w:sz="2" w:space="0" w:color="D9D9E3"/>
                                                <w:right w:val="single" w:sz="2" w:space="0" w:color="D9D9E3"/>
                                              </w:divBdr>
                                              <w:divsChild>
                                                <w:div w:id="1072701871">
                                                  <w:marLeft w:val="0"/>
                                                  <w:marRight w:val="0"/>
                                                  <w:marTop w:val="0"/>
                                                  <w:marBottom w:val="0"/>
                                                  <w:divBdr>
                                                    <w:top w:val="single" w:sz="2" w:space="0" w:color="D9D9E3"/>
                                                    <w:left w:val="single" w:sz="2" w:space="0" w:color="D9D9E3"/>
                                                    <w:bottom w:val="single" w:sz="2" w:space="0" w:color="D9D9E3"/>
                                                    <w:right w:val="single" w:sz="2" w:space="0" w:color="D9D9E3"/>
                                                  </w:divBdr>
                                                  <w:divsChild>
                                                    <w:div w:id="10622932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5824493">
                                      <w:marLeft w:val="0"/>
                                      <w:marRight w:val="0"/>
                                      <w:marTop w:val="0"/>
                                      <w:marBottom w:val="0"/>
                                      <w:divBdr>
                                        <w:top w:val="single" w:sz="2" w:space="0" w:color="D9D9E3"/>
                                        <w:left w:val="single" w:sz="2" w:space="0" w:color="D9D9E3"/>
                                        <w:bottom w:val="single" w:sz="2" w:space="0" w:color="D9D9E3"/>
                                        <w:right w:val="single" w:sz="2" w:space="0" w:color="D9D9E3"/>
                                      </w:divBdr>
                                      <w:divsChild>
                                        <w:div w:id="1930963829">
                                          <w:marLeft w:val="0"/>
                                          <w:marRight w:val="0"/>
                                          <w:marTop w:val="0"/>
                                          <w:marBottom w:val="0"/>
                                          <w:divBdr>
                                            <w:top w:val="single" w:sz="2" w:space="0" w:color="D9D9E3"/>
                                            <w:left w:val="single" w:sz="2" w:space="0" w:color="D9D9E3"/>
                                            <w:bottom w:val="single" w:sz="2" w:space="0" w:color="D9D9E3"/>
                                            <w:right w:val="single" w:sz="2" w:space="0" w:color="D9D9E3"/>
                                          </w:divBdr>
                                        </w:div>
                                        <w:div w:id="1323969757">
                                          <w:marLeft w:val="0"/>
                                          <w:marRight w:val="0"/>
                                          <w:marTop w:val="0"/>
                                          <w:marBottom w:val="0"/>
                                          <w:divBdr>
                                            <w:top w:val="single" w:sz="2" w:space="0" w:color="D9D9E3"/>
                                            <w:left w:val="single" w:sz="2" w:space="0" w:color="D9D9E3"/>
                                            <w:bottom w:val="single" w:sz="2" w:space="0" w:color="D9D9E3"/>
                                            <w:right w:val="single" w:sz="2" w:space="0" w:color="D9D9E3"/>
                                          </w:divBdr>
                                          <w:divsChild>
                                            <w:div w:id="2324070">
                                              <w:marLeft w:val="0"/>
                                              <w:marRight w:val="0"/>
                                              <w:marTop w:val="0"/>
                                              <w:marBottom w:val="0"/>
                                              <w:divBdr>
                                                <w:top w:val="single" w:sz="2" w:space="0" w:color="D9D9E3"/>
                                                <w:left w:val="single" w:sz="2" w:space="0" w:color="D9D9E3"/>
                                                <w:bottom w:val="single" w:sz="2" w:space="0" w:color="D9D9E3"/>
                                                <w:right w:val="single" w:sz="2" w:space="0" w:color="D9D9E3"/>
                                              </w:divBdr>
                                              <w:divsChild>
                                                <w:div w:id="387534290">
                                                  <w:marLeft w:val="0"/>
                                                  <w:marRight w:val="0"/>
                                                  <w:marTop w:val="0"/>
                                                  <w:marBottom w:val="0"/>
                                                  <w:divBdr>
                                                    <w:top w:val="single" w:sz="2" w:space="0" w:color="D9D9E3"/>
                                                    <w:left w:val="single" w:sz="2" w:space="0" w:color="D9D9E3"/>
                                                    <w:bottom w:val="single" w:sz="2" w:space="0" w:color="D9D9E3"/>
                                                    <w:right w:val="single" w:sz="2" w:space="0" w:color="D9D9E3"/>
                                                  </w:divBdr>
                                                  <w:divsChild>
                                                    <w:div w:id="51127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73388076">
          <w:marLeft w:val="0"/>
          <w:marRight w:val="0"/>
          <w:marTop w:val="0"/>
          <w:marBottom w:val="0"/>
          <w:divBdr>
            <w:top w:val="none" w:sz="0" w:space="0" w:color="auto"/>
            <w:left w:val="none" w:sz="0" w:space="0" w:color="auto"/>
            <w:bottom w:val="none" w:sz="0" w:space="0" w:color="auto"/>
            <w:right w:val="none" w:sz="0" w:space="0" w:color="auto"/>
          </w:divBdr>
          <w:divsChild>
            <w:div w:id="1879201360">
              <w:marLeft w:val="0"/>
              <w:marRight w:val="0"/>
              <w:marTop w:val="0"/>
              <w:marBottom w:val="0"/>
              <w:divBdr>
                <w:top w:val="single" w:sz="2" w:space="0" w:color="D9D9E3"/>
                <w:left w:val="single" w:sz="2" w:space="0" w:color="D9D9E3"/>
                <w:bottom w:val="single" w:sz="2" w:space="0" w:color="D9D9E3"/>
                <w:right w:val="single" w:sz="2" w:space="0" w:color="D9D9E3"/>
              </w:divBdr>
              <w:divsChild>
                <w:div w:id="1607497983">
                  <w:marLeft w:val="0"/>
                  <w:marRight w:val="0"/>
                  <w:marTop w:val="0"/>
                  <w:marBottom w:val="0"/>
                  <w:divBdr>
                    <w:top w:val="single" w:sz="2" w:space="0" w:color="D9D9E3"/>
                    <w:left w:val="single" w:sz="2" w:space="0" w:color="D9D9E3"/>
                    <w:bottom w:val="single" w:sz="2" w:space="0" w:color="D9D9E3"/>
                    <w:right w:val="single" w:sz="2" w:space="0" w:color="D9D9E3"/>
                  </w:divBdr>
                  <w:divsChild>
                    <w:div w:id="1659841355">
                      <w:marLeft w:val="0"/>
                      <w:marRight w:val="0"/>
                      <w:marTop w:val="0"/>
                      <w:marBottom w:val="0"/>
                      <w:divBdr>
                        <w:top w:val="single" w:sz="4" w:space="0" w:color="auto"/>
                        <w:left w:val="single" w:sz="4" w:space="0" w:color="auto"/>
                        <w:bottom w:val="single" w:sz="4" w:space="0" w:color="auto"/>
                        <w:right w:val="single" w:sz="4" w:space="0" w:color="auto"/>
                      </w:divBdr>
                      <w:divsChild>
                        <w:div w:id="202595957">
                          <w:marLeft w:val="0"/>
                          <w:marRight w:val="0"/>
                          <w:marTop w:val="0"/>
                          <w:marBottom w:val="0"/>
                          <w:divBdr>
                            <w:top w:val="none" w:sz="0" w:space="0" w:color="auto"/>
                            <w:left w:val="none" w:sz="0" w:space="0" w:color="auto"/>
                            <w:bottom w:val="none" w:sz="0" w:space="0" w:color="auto"/>
                            <w:right w:val="none" w:sz="0" w:space="0" w:color="auto"/>
                          </w:divBdr>
                          <w:divsChild>
                            <w:div w:id="1929387070">
                              <w:marLeft w:val="0"/>
                              <w:marRight w:val="0"/>
                              <w:marTop w:val="0"/>
                              <w:marBottom w:val="0"/>
                              <w:divBdr>
                                <w:top w:val="none" w:sz="0" w:space="0" w:color="auto"/>
                                <w:left w:val="none" w:sz="0" w:space="0" w:color="auto"/>
                                <w:bottom w:val="none" w:sz="0" w:space="0" w:color="auto"/>
                                <w:right w:val="none" w:sz="0" w:space="0" w:color="auto"/>
                              </w:divBdr>
                              <w:divsChild>
                                <w:div w:id="1845625192">
                                  <w:marLeft w:val="0"/>
                                  <w:marRight w:val="0"/>
                                  <w:marTop w:val="0"/>
                                  <w:marBottom w:val="0"/>
                                  <w:divBdr>
                                    <w:top w:val="none" w:sz="0" w:space="0" w:color="auto"/>
                                    <w:left w:val="none" w:sz="0" w:space="0" w:color="auto"/>
                                    <w:bottom w:val="none" w:sz="0" w:space="0" w:color="auto"/>
                                    <w:right w:val="none" w:sz="0" w:space="0" w:color="auto"/>
                                  </w:divBdr>
                                  <w:divsChild>
                                    <w:div w:id="57636328">
                                      <w:marLeft w:val="0"/>
                                      <w:marRight w:val="0"/>
                                      <w:marTop w:val="0"/>
                                      <w:marBottom w:val="0"/>
                                      <w:divBdr>
                                        <w:top w:val="none" w:sz="0" w:space="0" w:color="auto"/>
                                        <w:left w:val="none" w:sz="0" w:space="0" w:color="auto"/>
                                        <w:bottom w:val="none" w:sz="0" w:space="0" w:color="auto"/>
                                        <w:right w:val="none" w:sz="0" w:space="0" w:color="auto"/>
                                      </w:divBdr>
                                      <w:divsChild>
                                        <w:div w:id="1684746076">
                                          <w:marLeft w:val="0"/>
                                          <w:marRight w:val="0"/>
                                          <w:marTop w:val="0"/>
                                          <w:marBottom w:val="0"/>
                                          <w:divBdr>
                                            <w:top w:val="none" w:sz="0" w:space="0" w:color="auto"/>
                                            <w:left w:val="none" w:sz="0" w:space="0" w:color="auto"/>
                                            <w:bottom w:val="none" w:sz="0" w:space="0" w:color="auto"/>
                                            <w:right w:val="none" w:sz="0" w:space="0" w:color="auto"/>
                                          </w:divBdr>
                                          <w:divsChild>
                                            <w:div w:id="2019960444">
                                              <w:marLeft w:val="0"/>
                                              <w:marRight w:val="0"/>
                                              <w:marTop w:val="0"/>
                                              <w:marBottom w:val="0"/>
                                              <w:divBdr>
                                                <w:top w:val="none" w:sz="0" w:space="0" w:color="auto"/>
                                                <w:left w:val="none" w:sz="0" w:space="0" w:color="auto"/>
                                                <w:bottom w:val="none" w:sz="0" w:space="0" w:color="auto"/>
                                                <w:right w:val="none" w:sz="0" w:space="0" w:color="auto"/>
                                              </w:divBdr>
                                              <w:divsChild>
                                                <w:div w:id="1938323798">
                                                  <w:marLeft w:val="0"/>
                                                  <w:marRight w:val="0"/>
                                                  <w:marTop w:val="0"/>
                                                  <w:marBottom w:val="0"/>
                                                  <w:divBdr>
                                                    <w:top w:val="none" w:sz="0" w:space="0" w:color="auto"/>
                                                    <w:left w:val="none" w:sz="0" w:space="0" w:color="auto"/>
                                                    <w:bottom w:val="none" w:sz="0" w:space="0" w:color="auto"/>
                                                    <w:right w:val="none" w:sz="0" w:space="0" w:color="auto"/>
                                                  </w:divBdr>
                                                  <w:divsChild>
                                                    <w:div w:id="1345595331">
                                                      <w:marLeft w:val="0"/>
                                                      <w:marRight w:val="0"/>
                                                      <w:marTop w:val="0"/>
                                                      <w:marBottom w:val="0"/>
                                                      <w:divBdr>
                                                        <w:top w:val="none" w:sz="0" w:space="0" w:color="auto"/>
                                                        <w:left w:val="none" w:sz="0" w:space="0" w:color="auto"/>
                                                        <w:bottom w:val="none" w:sz="0" w:space="0" w:color="auto"/>
                                                        <w:right w:val="none" w:sz="0" w:space="0" w:color="auto"/>
                                                      </w:divBdr>
                                                      <w:divsChild>
                                                        <w:div w:id="1546019162">
                                                          <w:marLeft w:val="0"/>
                                                          <w:marRight w:val="0"/>
                                                          <w:marTop w:val="0"/>
                                                          <w:marBottom w:val="0"/>
                                                          <w:divBdr>
                                                            <w:top w:val="none" w:sz="0" w:space="0" w:color="auto"/>
                                                            <w:left w:val="none" w:sz="0" w:space="0" w:color="auto"/>
                                                            <w:bottom w:val="none" w:sz="0" w:space="0" w:color="auto"/>
                                                            <w:right w:val="none" w:sz="0" w:space="0" w:color="auto"/>
                                                          </w:divBdr>
                                                          <w:divsChild>
                                                            <w:div w:id="1376344803">
                                                              <w:marLeft w:val="0"/>
                                                              <w:marRight w:val="0"/>
                                                              <w:marTop w:val="0"/>
                                                              <w:marBottom w:val="0"/>
                                                              <w:divBdr>
                                                                <w:top w:val="none" w:sz="0" w:space="0" w:color="auto"/>
                                                                <w:left w:val="none" w:sz="0" w:space="0" w:color="auto"/>
                                                                <w:bottom w:val="none" w:sz="0" w:space="0" w:color="auto"/>
                                                                <w:right w:val="none" w:sz="0" w:space="0" w:color="auto"/>
                                                              </w:divBdr>
                                                              <w:divsChild>
                                                                <w:div w:id="1855456622">
                                                                  <w:marLeft w:val="0"/>
                                                                  <w:marRight w:val="0"/>
                                                                  <w:marTop w:val="0"/>
                                                                  <w:marBottom w:val="0"/>
                                                                  <w:divBdr>
                                                                    <w:top w:val="none" w:sz="0" w:space="0" w:color="auto"/>
                                                                    <w:left w:val="none" w:sz="0" w:space="0" w:color="auto"/>
                                                                    <w:bottom w:val="none" w:sz="0" w:space="0" w:color="auto"/>
                                                                    <w:right w:val="none" w:sz="0" w:space="0" w:color="auto"/>
                                                                  </w:divBdr>
                                                                  <w:divsChild>
                                                                    <w:div w:id="107643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26817168">
      <w:bodyDiv w:val="1"/>
      <w:marLeft w:val="0"/>
      <w:marRight w:val="0"/>
      <w:marTop w:val="0"/>
      <w:marBottom w:val="0"/>
      <w:divBdr>
        <w:top w:val="none" w:sz="0" w:space="0" w:color="auto"/>
        <w:left w:val="none" w:sz="0" w:space="0" w:color="auto"/>
        <w:bottom w:val="none" w:sz="0" w:space="0" w:color="auto"/>
        <w:right w:val="none" w:sz="0" w:space="0" w:color="auto"/>
      </w:divBdr>
    </w:div>
    <w:div w:id="1856766751">
      <w:bodyDiv w:val="1"/>
      <w:marLeft w:val="0"/>
      <w:marRight w:val="0"/>
      <w:marTop w:val="0"/>
      <w:marBottom w:val="0"/>
      <w:divBdr>
        <w:top w:val="none" w:sz="0" w:space="0" w:color="auto"/>
        <w:left w:val="none" w:sz="0" w:space="0" w:color="auto"/>
        <w:bottom w:val="none" w:sz="0" w:space="0" w:color="auto"/>
        <w:right w:val="none" w:sz="0" w:space="0" w:color="auto"/>
      </w:divBdr>
    </w:div>
    <w:div w:id="1857769128">
      <w:bodyDiv w:val="1"/>
      <w:marLeft w:val="0"/>
      <w:marRight w:val="0"/>
      <w:marTop w:val="0"/>
      <w:marBottom w:val="0"/>
      <w:divBdr>
        <w:top w:val="none" w:sz="0" w:space="0" w:color="auto"/>
        <w:left w:val="none" w:sz="0" w:space="0" w:color="auto"/>
        <w:bottom w:val="none" w:sz="0" w:space="0" w:color="auto"/>
        <w:right w:val="none" w:sz="0" w:space="0" w:color="auto"/>
      </w:divBdr>
    </w:div>
    <w:div w:id="1868177937">
      <w:bodyDiv w:val="1"/>
      <w:marLeft w:val="0"/>
      <w:marRight w:val="0"/>
      <w:marTop w:val="0"/>
      <w:marBottom w:val="0"/>
      <w:divBdr>
        <w:top w:val="none" w:sz="0" w:space="0" w:color="auto"/>
        <w:left w:val="none" w:sz="0" w:space="0" w:color="auto"/>
        <w:bottom w:val="none" w:sz="0" w:space="0" w:color="auto"/>
        <w:right w:val="none" w:sz="0" w:space="0" w:color="auto"/>
      </w:divBdr>
    </w:div>
    <w:div w:id="1906866096">
      <w:bodyDiv w:val="1"/>
      <w:marLeft w:val="0"/>
      <w:marRight w:val="0"/>
      <w:marTop w:val="0"/>
      <w:marBottom w:val="0"/>
      <w:divBdr>
        <w:top w:val="none" w:sz="0" w:space="0" w:color="auto"/>
        <w:left w:val="none" w:sz="0" w:space="0" w:color="auto"/>
        <w:bottom w:val="none" w:sz="0" w:space="0" w:color="auto"/>
        <w:right w:val="none" w:sz="0" w:space="0" w:color="auto"/>
      </w:divBdr>
      <w:divsChild>
        <w:div w:id="7021643">
          <w:marLeft w:val="0"/>
          <w:marRight w:val="0"/>
          <w:marTop w:val="0"/>
          <w:marBottom w:val="0"/>
          <w:divBdr>
            <w:top w:val="none" w:sz="0" w:space="0" w:color="auto"/>
            <w:left w:val="none" w:sz="0" w:space="0" w:color="auto"/>
            <w:bottom w:val="none" w:sz="0" w:space="0" w:color="auto"/>
            <w:right w:val="none" w:sz="0" w:space="0" w:color="auto"/>
          </w:divBdr>
        </w:div>
      </w:divsChild>
    </w:div>
    <w:div w:id="1946691087">
      <w:bodyDiv w:val="1"/>
      <w:marLeft w:val="0"/>
      <w:marRight w:val="0"/>
      <w:marTop w:val="0"/>
      <w:marBottom w:val="0"/>
      <w:divBdr>
        <w:top w:val="none" w:sz="0" w:space="0" w:color="auto"/>
        <w:left w:val="none" w:sz="0" w:space="0" w:color="auto"/>
        <w:bottom w:val="none" w:sz="0" w:space="0" w:color="auto"/>
        <w:right w:val="none" w:sz="0" w:space="0" w:color="auto"/>
      </w:divBdr>
      <w:divsChild>
        <w:div w:id="1863278090">
          <w:marLeft w:val="0"/>
          <w:marRight w:val="0"/>
          <w:marTop w:val="0"/>
          <w:marBottom w:val="0"/>
          <w:divBdr>
            <w:top w:val="single" w:sz="2" w:space="0" w:color="D9D9E3"/>
            <w:left w:val="single" w:sz="2" w:space="0" w:color="D9D9E3"/>
            <w:bottom w:val="single" w:sz="2" w:space="0" w:color="D9D9E3"/>
            <w:right w:val="single" w:sz="2" w:space="0" w:color="D9D9E3"/>
          </w:divBdr>
          <w:divsChild>
            <w:div w:id="1420786593">
              <w:marLeft w:val="0"/>
              <w:marRight w:val="0"/>
              <w:marTop w:val="100"/>
              <w:marBottom w:val="100"/>
              <w:divBdr>
                <w:top w:val="single" w:sz="2" w:space="0" w:color="D9D9E3"/>
                <w:left w:val="single" w:sz="2" w:space="0" w:color="D9D9E3"/>
                <w:bottom w:val="single" w:sz="2" w:space="0" w:color="D9D9E3"/>
                <w:right w:val="single" w:sz="2" w:space="0" w:color="D9D9E3"/>
              </w:divBdr>
              <w:divsChild>
                <w:div w:id="926695164">
                  <w:marLeft w:val="0"/>
                  <w:marRight w:val="0"/>
                  <w:marTop w:val="0"/>
                  <w:marBottom w:val="0"/>
                  <w:divBdr>
                    <w:top w:val="single" w:sz="2" w:space="0" w:color="D9D9E3"/>
                    <w:left w:val="single" w:sz="2" w:space="0" w:color="D9D9E3"/>
                    <w:bottom w:val="single" w:sz="2" w:space="0" w:color="D9D9E3"/>
                    <w:right w:val="single" w:sz="2" w:space="0" w:color="D9D9E3"/>
                  </w:divBdr>
                  <w:divsChild>
                    <w:div w:id="621418846">
                      <w:marLeft w:val="0"/>
                      <w:marRight w:val="0"/>
                      <w:marTop w:val="0"/>
                      <w:marBottom w:val="0"/>
                      <w:divBdr>
                        <w:top w:val="single" w:sz="2" w:space="0" w:color="D9D9E3"/>
                        <w:left w:val="single" w:sz="2" w:space="0" w:color="D9D9E3"/>
                        <w:bottom w:val="single" w:sz="2" w:space="0" w:color="D9D9E3"/>
                        <w:right w:val="single" w:sz="2" w:space="0" w:color="D9D9E3"/>
                      </w:divBdr>
                      <w:divsChild>
                        <w:div w:id="1727297549">
                          <w:marLeft w:val="0"/>
                          <w:marRight w:val="0"/>
                          <w:marTop w:val="0"/>
                          <w:marBottom w:val="0"/>
                          <w:divBdr>
                            <w:top w:val="single" w:sz="2" w:space="0" w:color="D9D9E3"/>
                            <w:left w:val="single" w:sz="2" w:space="0" w:color="D9D9E3"/>
                            <w:bottom w:val="single" w:sz="2" w:space="0" w:color="D9D9E3"/>
                            <w:right w:val="single" w:sz="2" w:space="0" w:color="D9D9E3"/>
                          </w:divBdr>
                          <w:divsChild>
                            <w:div w:id="1167481925">
                              <w:marLeft w:val="0"/>
                              <w:marRight w:val="0"/>
                              <w:marTop w:val="0"/>
                              <w:marBottom w:val="0"/>
                              <w:divBdr>
                                <w:top w:val="single" w:sz="2" w:space="0" w:color="D9D9E3"/>
                                <w:left w:val="single" w:sz="2" w:space="0" w:color="D9D9E3"/>
                                <w:bottom w:val="single" w:sz="2" w:space="0" w:color="D9D9E3"/>
                                <w:right w:val="single" w:sz="2" w:space="0" w:color="D9D9E3"/>
                              </w:divBdr>
                              <w:divsChild>
                                <w:div w:id="1362246745">
                                  <w:marLeft w:val="0"/>
                                  <w:marRight w:val="0"/>
                                  <w:marTop w:val="0"/>
                                  <w:marBottom w:val="0"/>
                                  <w:divBdr>
                                    <w:top w:val="single" w:sz="2" w:space="0" w:color="D9D9E3"/>
                                    <w:left w:val="single" w:sz="2" w:space="0" w:color="D9D9E3"/>
                                    <w:bottom w:val="single" w:sz="2" w:space="0" w:color="D9D9E3"/>
                                    <w:right w:val="single" w:sz="2" w:space="0" w:color="D9D9E3"/>
                                  </w:divBdr>
                                  <w:divsChild>
                                    <w:div w:id="789738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6052413">
          <w:marLeft w:val="0"/>
          <w:marRight w:val="0"/>
          <w:marTop w:val="0"/>
          <w:marBottom w:val="0"/>
          <w:divBdr>
            <w:top w:val="single" w:sz="2" w:space="0" w:color="D9D9E3"/>
            <w:left w:val="single" w:sz="2" w:space="0" w:color="D9D9E3"/>
            <w:bottom w:val="single" w:sz="2" w:space="0" w:color="D9D9E3"/>
            <w:right w:val="single" w:sz="2" w:space="0" w:color="D9D9E3"/>
          </w:divBdr>
          <w:divsChild>
            <w:div w:id="172190006">
              <w:marLeft w:val="0"/>
              <w:marRight w:val="0"/>
              <w:marTop w:val="100"/>
              <w:marBottom w:val="100"/>
              <w:divBdr>
                <w:top w:val="single" w:sz="2" w:space="0" w:color="D9D9E3"/>
                <w:left w:val="single" w:sz="2" w:space="0" w:color="D9D9E3"/>
                <w:bottom w:val="single" w:sz="2" w:space="0" w:color="D9D9E3"/>
                <w:right w:val="single" w:sz="2" w:space="0" w:color="D9D9E3"/>
              </w:divBdr>
              <w:divsChild>
                <w:div w:id="834609101">
                  <w:marLeft w:val="0"/>
                  <w:marRight w:val="0"/>
                  <w:marTop w:val="0"/>
                  <w:marBottom w:val="0"/>
                  <w:divBdr>
                    <w:top w:val="single" w:sz="2" w:space="0" w:color="D9D9E3"/>
                    <w:left w:val="single" w:sz="2" w:space="0" w:color="D9D9E3"/>
                    <w:bottom w:val="single" w:sz="2" w:space="0" w:color="D9D9E3"/>
                    <w:right w:val="single" w:sz="2" w:space="0" w:color="D9D9E3"/>
                  </w:divBdr>
                  <w:divsChild>
                    <w:div w:id="1437293282">
                      <w:marLeft w:val="0"/>
                      <w:marRight w:val="0"/>
                      <w:marTop w:val="0"/>
                      <w:marBottom w:val="0"/>
                      <w:divBdr>
                        <w:top w:val="single" w:sz="2" w:space="0" w:color="D9D9E3"/>
                        <w:left w:val="single" w:sz="2" w:space="0" w:color="D9D9E3"/>
                        <w:bottom w:val="single" w:sz="2" w:space="0" w:color="D9D9E3"/>
                        <w:right w:val="single" w:sz="2" w:space="0" w:color="D9D9E3"/>
                      </w:divBdr>
                      <w:divsChild>
                        <w:div w:id="1053457989">
                          <w:marLeft w:val="0"/>
                          <w:marRight w:val="0"/>
                          <w:marTop w:val="0"/>
                          <w:marBottom w:val="0"/>
                          <w:divBdr>
                            <w:top w:val="single" w:sz="2" w:space="0" w:color="D9D9E3"/>
                            <w:left w:val="single" w:sz="2" w:space="0" w:color="D9D9E3"/>
                            <w:bottom w:val="single" w:sz="2" w:space="0" w:color="D9D9E3"/>
                            <w:right w:val="single" w:sz="2" w:space="0" w:color="D9D9E3"/>
                          </w:divBdr>
                          <w:divsChild>
                            <w:div w:id="1277299534">
                              <w:marLeft w:val="0"/>
                              <w:marRight w:val="0"/>
                              <w:marTop w:val="0"/>
                              <w:marBottom w:val="0"/>
                              <w:divBdr>
                                <w:top w:val="single" w:sz="2" w:space="0" w:color="D9D9E3"/>
                                <w:left w:val="single" w:sz="2" w:space="0" w:color="D9D9E3"/>
                                <w:bottom w:val="single" w:sz="2" w:space="0" w:color="D9D9E3"/>
                                <w:right w:val="single" w:sz="2" w:space="0" w:color="D9D9E3"/>
                              </w:divBdr>
                              <w:divsChild>
                                <w:div w:id="782920376">
                                  <w:marLeft w:val="0"/>
                                  <w:marRight w:val="0"/>
                                  <w:marTop w:val="0"/>
                                  <w:marBottom w:val="0"/>
                                  <w:divBdr>
                                    <w:top w:val="single" w:sz="2" w:space="0" w:color="D9D9E3"/>
                                    <w:left w:val="single" w:sz="2" w:space="0" w:color="D9D9E3"/>
                                    <w:bottom w:val="single" w:sz="2" w:space="0" w:color="D9D9E3"/>
                                    <w:right w:val="single" w:sz="2" w:space="0" w:color="D9D9E3"/>
                                  </w:divBdr>
                                  <w:divsChild>
                                    <w:div w:id="1457142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70843387">
                      <w:marLeft w:val="0"/>
                      <w:marRight w:val="0"/>
                      <w:marTop w:val="0"/>
                      <w:marBottom w:val="0"/>
                      <w:divBdr>
                        <w:top w:val="single" w:sz="2" w:space="0" w:color="D9D9E3"/>
                        <w:left w:val="single" w:sz="2" w:space="0" w:color="D9D9E3"/>
                        <w:bottom w:val="single" w:sz="2" w:space="0" w:color="D9D9E3"/>
                        <w:right w:val="single" w:sz="2" w:space="0" w:color="D9D9E3"/>
                      </w:divBdr>
                      <w:divsChild>
                        <w:div w:id="812218123">
                          <w:marLeft w:val="0"/>
                          <w:marRight w:val="0"/>
                          <w:marTop w:val="0"/>
                          <w:marBottom w:val="0"/>
                          <w:divBdr>
                            <w:top w:val="single" w:sz="2" w:space="0" w:color="D9D9E3"/>
                            <w:left w:val="single" w:sz="2" w:space="0" w:color="D9D9E3"/>
                            <w:bottom w:val="single" w:sz="2" w:space="0" w:color="D9D9E3"/>
                            <w:right w:val="single" w:sz="2" w:space="0" w:color="D9D9E3"/>
                          </w:divBdr>
                        </w:div>
                        <w:div w:id="1345941330">
                          <w:marLeft w:val="0"/>
                          <w:marRight w:val="0"/>
                          <w:marTop w:val="0"/>
                          <w:marBottom w:val="0"/>
                          <w:divBdr>
                            <w:top w:val="single" w:sz="2" w:space="0" w:color="D9D9E3"/>
                            <w:left w:val="single" w:sz="2" w:space="0" w:color="D9D9E3"/>
                            <w:bottom w:val="single" w:sz="2" w:space="0" w:color="D9D9E3"/>
                            <w:right w:val="single" w:sz="2" w:space="0" w:color="D9D9E3"/>
                          </w:divBdr>
                          <w:divsChild>
                            <w:div w:id="346641920">
                              <w:marLeft w:val="0"/>
                              <w:marRight w:val="0"/>
                              <w:marTop w:val="0"/>
                              <w:marBottom w:val="0"/>
                              <w:divBdr>
                                <w:top w:val="single" w:sz="2" w:space="0" w:color="D9D9E3"/>
                                <w:left w:val="single" w:sz="2" w:space="0" w:color="D9D9E3"/>
                                <w:bottom w:val="single" w:sz="2" w:space="0" w:color="D9D9E3"/>
                                <w:right w:val="single" w:sz="2" w:space="0" w:color="D9D9E3"/>
                              </w:divBdr>
                              <w:divsChild>
                                <w:div w:id="673729875">
                                  <w:marLeft w:val="0"/>
                                  <w:marRight w:val="0"/>
                                  <w:marTop w:val="0"/>
                                  <w:marBottom w:val="0"/>
                                  <w:divBdr>
                                    <w:top w:val="single" w:sz="2" w:space="0" w:color="D9D9E3"/>
                                    <w:left w:val="single" w:sz="2" w:space="0" w:color="D9D9E3"/>
                                    <w:bottom w:val="single" w:sz="2" w:space="0" w:color="D9D9E3"/>
                                    <w:right w:val="single" w:sz="2" w:space="0" w:color="D9D9E3"/>
                                  </w:divBdr>
                                  <w:divsChild>
                                    <w:div w:id="681664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12827323">
      <w:bodyDiv w:val="1"/>
      <w:marLeft w:val="0"/>
      <w:marRight w:val="0"/>
      <w:marTop w:val="0"/>
      <w:marBottom w:val="0"/>
      <w:divBdr>
        <w:top w:val="none" w:sz="0" w:space="0" w:color="auto"/>
        <w:left w:val="none" w:sz="0" w:space="0" w:color="auto"/>
        <w:bottom w:val="none" w:sz="0" w:space="0" w:color="auto"/>
        <w:right w:val="none" w:sz="0" w:space="0" w:color="auto"/>
      </w:divBdr>
    </w:div>
    <w:div w:id="2022002144">
      <w:bodyDiv w:val="1"/>
      <w:marLeft w:val="0"/>
      <w:marRight w:val="0"/>
      <w:marTop w:val="0"/>
      <w:marBottom w:val="0"/>
      <w:divBdr>
        <w:top w:val="none" w:sz="0" w:space="0" w:color="auto"/>
        <w:left w:val="none" w:sz="0" w:space="0" w:color="auto"/>
        <w:bottom w:val="none" w:sz="0" w:space="0" w:color="auto"/>
        <w:right w:val="none" w:sz="0" w:space="0" w:color="auto"/>
      </w:divBdr>
    </w:div>
    <w:div w:id="2059737455">
      <w:bodyDiv w:val="1"/>
      <w:marLeft w:val="0"/>
      <w:marRight w:val="0"/>
      <w:marTop w:val="0"/>
      <w:marBottom w:val="0"/>
      <w:divBdr>
        <w:top w:val="none" w:sz="0" w:space="0" w:color="auto"/>
        <w:left w:val="none" w:sz="0" w:space="0" w:color="auto"/>
        <w:bottom w:val="none" w:sz="0" w:space="0" w:color="auto"/>
        <w:right w:val="none" w:sz="0" w:space="0" w:color="auto"/>
      </w:divBdr>
    </w:div>
    <w:div w:id="2112773064">
      <w:bodyDiv w:val="1"/>
      <w:marLeft w:val="0"/>
      <w:marRight w:val="0"/>
      <w:marTop w:val="0"/>
      <w:marBottom w:val="0"/>
      <w:divBdr>
        <w:top w:val="none" w:sz="0" w:space="0" w:color="auto"/>
        <w:left w:val="none" w:sz="0" w:space="0" w:color="auto"/>
        <w:bottom w:val="none" w:sz="0" w:space="0" w:color="auto"/>
        <w:right w:val="none" w:sz="0" w:space="0" w:color="auto"/>
      </w:divBdr>
      <w:divsChild>
        <w:div w:id="843321769">
          <w:marLeft w:val="0"/>
          <w:marRight w:val="0"/>
          <w:marTop w:val="0"/>
          <w:marBottom w:val="0"/>
          <w:divBdr>
            <w:top w:val="none" w:sz="0" w:space="0" w:color="auto"/>
            <w:left w:val="none" w:sz="0" w:space="0" w:color="auto"/>
            <w:bottom w:val="none" w:sz="0" w:space="0" w:color="auto"/>
            <w:right w:val="none" w:sz="0" w:space="0" w:color="auto"/>
          </w:divBdr>
        </w:div>
      </w:divsChild>
    </w:div>
    <w:div w:id="2135370698">
      <w:bodyDiv w:val="1"/>
      <w:marLeft w:val="0"/>
      <w:marRight w:val="0"/>
      <w:marTop w:val="0"/>
      <w:marBottom w:val="0"/>
      <w:divBdr>
        <w:top w:val="none" w:sz="0" w:space="0" w:color="auto"/>
        <w:left w:val="none" w:sz="0" w:space="0" w:color="auto"/>
        <w:bottom w:val="none" w:sz="0" w:space="0" w:color="auto"/>
        <w:right w:val="none" w:sz="0" w:space="0" w:color="auto"/>
      </w:divBdr>
    </w:div>
    <w:div w:id="2138061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file:///C:\Users\Zujaja\Documents\Uni\PGCE%20&amp;%20UNI\Part%201%20PGCE\Digital%20Innovation%20and%20Professional%20Practice%20(ECPT5004%20&amp;%20ECPT6006)\New%20folder\VIDEO-2024-02-05-20-00-26.mp4" TargetMode="External"/><Relationship Id="rId39" Type="http://schemas.openxmlformats.org/officeDocument/2006/relationships/image" Target="media/image26.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ontrol" Target="activeX/activeX1.xml"/><Relationship Id="rId33" Type="http://schemas.openxmlformats.org/officeDocument/2006/relationships/image" Target="media/image20.jpeg"/><Relationship Id="rId38" Type="http://schemas.openxmlformats.org/officeDocument/2006/relationships/image" Target="media/image25.png"/><Relationship Id="rId46" Type="http://schemas.openxmlformats.org/officeDocument/2006/relationships/image" Target="media/image33.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6.jpe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file:///C:\Users\Zujaja\Documents\Uni\PGCE%20&amp;%20UNI\Part%201%20PGCE\Digital%20Innovation%20and%20Professional%20Practice%20(ECPT5004%20&amp;%20ECPT6006)\New%20folder\VIDEO-2024-02-05-20-00-26.mp4" TargetMode="External"/><Relationship Id="rId28" Type="http://schemas.openxmlformats.org/officeDocument/2006/relationships/hyperlink" Target="file://DESKTOP-PS672RL/Users/Zujaja/Documents/Uni/PGCE%20%26%20UNI/Part%201%20PGCE/Digital%20Innovation%20and%20Professional%20Practice%20(ECPT5004%20%26%20ECPT6006)/New%20folder/VIDEO-2024-02-05-20-02-51.mp4)" TargetMode="External"/><Relationship Id="rId36" Type="http://schemas.openxmlformats.org/officeDocument/2006/relationships/image" Target="media/image23.png"/><Relationship Id="rId49" Type="http://schemas.openxmlformats.org/officeDocument/2006/relationships/hyperlink" Target="https://doi.org/10.1007/s10984-019-09281-2"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8.jpeg"/><Relationship Id="rId44" Type="http://schemas.openxmlformats.org/officeDocument/2006/relationships/image" Target="media/image31.png"/><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file:///C:\Users\Zujaja\Documents\Uni\PGCE%20&amp;%20UNI\Part%201%20PGCE\Digital%20Innovation%20and%20Professional%20Practice%20(ECPT5004%20&amp;%20ECPT6006)\New%20folder\VIDEO-2024-02-05-20-02-51.mp4" TargetMode="External"/><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8" Type="http://schemas.openxmlformats.org/officeDocument/2006/relationships/endnotes" Target="endnotes.xml"/><Relationship Id="rId51"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ujaja\Documents\Uni\PGCE%20&amp;%20UNI\Part%201%20PGCE\Digital%20Innovation%20and%20Professional%20Practice%20(ECPT5004%20&amp;%20ECPT6006)\Final%20Report%20on%20Assisgnment%20Digital%20Inovation%20and%20Professional%20Practice.dotm" TargetMode="External"/></Relationships>
</file>

<file path=word/activeX/activeX1.xml><?xml version="1.0" encoding="utf-8"?>
<ax:ocx xmlns:ax="http://schemas.microsoft.com/office/2006/activeX" xmlns:r="http://schemas.openxmlformats.org/officeDocument/2006/relationships" ax:classid="{6BF52A52-394A-11D3-B153-00C04F79FAA6}" ax:persistence="persistPropertyBag">
  <ax:ocxPr ax:name="URL" ax:value=""/>
  <ax:ocxPr ax:name="rate" ax:value="1"/>
  <ax:ocxPr ax:name="balance" ax:value="0"/>
  <ax:ocxPr ax:name="currentPosition" ax:value="0"/>
  <ax:ocxPr ax:name="defaultFrame" ax:value=""/>
  <ax:ocxPr ax:name="playCount" ax:value="1"/>
  <ax:ocxPr ax:name="autoStart" ax:value="-1"/>
  <ax:ocxPr ax:name="currentMarker" ax:value="0"/>
  <ax:ocxPr ax:name="invokeURLs" ax:value="-1"/>
  <ax:ocxPr ax:name="baseURL" ax:value=""/>
  <ax:ocxPr ax:name="volume" ax:value="50"/>
  <ax:ocxPr ax:name="mute" ax:value="0"/>
  <ax:ocxPr ax:name="uiMode" ax:value="full"/>
  <ax:ocxPr ax:name="stretchToFit" ax:value="0"/>
  <ax:ocxPr ax:name="windowlessVideo" ax:value="0"/>
  <ax:ocxPr ax:name="enabled" ax:value="-1"/>
  <ax:ocxPr ax:name="enableContextMenu" ax:value="-1"/>
  <ax:ocxPr ax:name="fullScreen" ax:value="0"/>
  <ax:ocxPr ax:name="SAMIStyle" ax:value=""/>
  <ax:ocxPr ax:name="SAMILang" ax:value=""/>
  <ax:ocxPr ax:name="SAMIFilename" ax:value=""/>
  <ax:ocxPr ax:name="captioningID" ax:value=""/>
  <ax:ocxPr ax:name="enableErrorDialogs" ax:value="0"/>
  <ax:ocxPr ax:name="_cx" ax:value="9049"/>
  <ax:ocxPr ax:name="_cy" ax:value="8864"/>
</ax:ocx>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2024-02-16T00:00:00</PublishDate>
  <Abstract>This report is written as an assessment to show an understanding of the module by learning theories related to digital innovation and pedagogy and the ability of using digital teaching tools professionally and effectively. Implementation and Results are discussed throughout the report and evidence of its use can be found in appendices.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DF4E9F-FB7F-42DB-A6E8-7E1EE4B2A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Final Report on Assisgnment Digital Inovation and Professional Practice.dotm</Template>
  <TotalTime>0</TotalTime>
  <Pages>33</Pages>
  <Words>6253</Words>
  <Characters>35644</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A Critical Evaluation of The Role of Digital Innovation in Professional Practice</vt:lpstr>
    </vt:vector>
  </TitlesOfParts>
  <Company>BLACK EDITION - tum0r</Company>
  <LinksUpToDate>false</LinksUpToDate>
  <CharactersWithSpaces>41814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Role of Digital Innovation in Professional Practice</dc:title>
  <dc:subject>Professional Graduate Certificate in Education (PCET) ECPT6006</dc:subject>
  <dc:creator>Zujaja</dc:creator>
  <cp:lastModifiedBy>Zujaja</cp:lastModifiedBy>
  <cp:revision>2</cp:revision>
  <dcterms:created xsi:type="dcterms:W3CDTF">2024-02-16T21:07:00Z</dcterms:created>
  <dcterms:modified xsi:type="dcterms:W3CDTF">2024-02-16T21:07:00Z</dcterms:modified>
</cp:coreProperties>
</file>