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0201" w:rsidRPr="00085F5A" w:rsidRDefault="00560201" w:rsidP="00560201">
      <w:pPr>
        <w:jc w:val="center"/>
        <w:rPr>
          <w:rFonts w:ascii="Times New Roman" w:hAnsi="Times New Roman" w:cs="Times New Roman"/>
          <w:sz w:val="36"/>
          <w:szCs w:val="36"/>
        </w:rPr>
      </w:pPr>
    </w:p>
    <w:p w:rsidR="00085F5A" w:rsidRPr="00085F5A" w:rsidRDefault="00085F5A" w:rsidP="00560201">
      <w:pPr>
        <w:jc w:val="center"/>
        <w:rPr>
          <w:rFonts w:ascii="Times New Roman" w:hAnsi="Times New Roman" w:cs="Times New Roman"/>
          <w:sz w:val="36"/>
          <w:szCs w:val="36"/>
        </w:rPr>
      </w:pPr>
    </w:p>
    <w:p w:rsidR="00085F5A" w:rsidRPr="00085F5A" w:rsidRDefault="00401EC2" w:rsidP="00260E66">
      <w:pPr>
        <w:jc w:val="center"/>
        <w:rPr>
          <w:rFonts w:ascii="Times New Roman" w:hAnsi="Times New Roman" w:cs="Times New Roman"/>
          <w:b/>
          <w:sz w:val="36"/>
          <w:szCs w:val="36"/>
        </w:rPr>
      </w:pPr>
      <w:r w:rsidRPr="00F53774">
        <w:rPr>
          <w:rFonts w:ascii="Times New Roman" w:hAnsi="Times New Roman" w:cs="Times New Roman"/>
          <w:b/>
          <w:sz w:val="36"/>
          <w:szCs w:val="36"/>
        </w:rPr>
        <w:t>“</w:t>
      </w:r>
      <w:r w:rsidR="00A75635" w:rsidRPr="00A75635">
        <w:rPr>
          <w:rFonts w:ascii="Times New Roman" w:hAnsi="Times New Roman" w:cs="Times New Roman"/>
          <w:b/>
          <w:sz w:val="36"/>
          <w:szCs w:val="36"/>
        </w:rPr>
        <w:t xml:space="preserve">GOOGLE HEADQUARTERS PROJECT </w:t>
      </w:r>
      <w:r w:rsidR="00260E66">
        <w:rPr>
          <w:rFonts w:ascii="Times New Roman" w:hAnsi="Times New Roman" w:cs="Times New Roman"/>
          <w:b/>
          <w:sz w:val="36"/>
          <w:szCs w:val="36"/>
        </w:rPr>
        <w:t xml:space="preserve">IN LONDON - </w:t>
      </w:r>
      <w:r w:rsidR="00260E66" w:rsidRPr="00260E66">
        <w:rPr>
          <w:rFonts w:ascii="Times New Roman" w:hAnsi="Times New Roman" w:cs="Times New Roman"/>
          <w:b/>
          <w:sz w:val="36"/>
          <w:szCs w:val="36"/>
        </w:rPr>
        <w:t>A SUCCESS OR A FAILURE FOR THE FUTURE IT SECTOR OF UK</w:t>
      </w:r>
      <w:r w:rsidR="00260E66">
        <w:rPr>
          <w:rFonts w:ascii="Times New Roman" w:hAnsi="Times New Roman" w:cs="Times New Roman"/>
          <w:b/>
          <w:sz w:val="36"/>
          <w:szCs w:val="36"/>
        </w:rPr>
        <w:t>?</w:t>
      </w:r>
    </w:p>
    <w:p w:rsidR="00560201" w:rsidRPr="00085F5A" w:rsidRDefault="00560201" w:rsidP="00560201">
      <w:pPr>
        <w:jc w:val="center"/>
        <w:rPr>
          <w:rFonts w:ascii="Times New Roman" w:hAnsi="Times New Roman" w:cs="Times New Roman"/>
          <w:i/>
          <w:sz w:val="36"/>
          <w:szCs w:val="36"/>
          <w:u w:val="single"/>
        </w:rPr>
      </w:pPr>
    </w:p>
    <w:p w:rsidR="00560201" w:rsidRPr="00085F5A" w:rsidRDefault="00560201" w:rsidP="00560201">
      <w:pPr>
        <w:jc w:val="center"/>
        <w:rPr>
          <w:rFonts w:ascii="Times New Roman" w:hAnsi="Times New Roman" w:cs="Times New Roman"/>
          <w:b/>
          <w:i/>
          <w:sz w:val="36"/>
          <w:szCs w:val="36"/>
        </w:rPr>
      </w:pPr>
    </w:p>
    <w:p w:rsidR="009367A6" w:rsidRDefault="00560201" w:rsidP="009367A6">
      <w:pPr>
        <w:rPr>
          <w:rFonts w:ascii="Times New Roman" w:hAnsi="Times New Roman" w:cs="Times New Roman"/>
          <w:sz w:val="36"/>
          <w:szCs w:val="36"/>
        </w:rPr>
      </w:pPr>
      <w:r w:rsidRPr="00085F5A">
        <w:rPr>
          <w:rFonts w:ascii="Times New Roman" w:hAnsi="Times New Roman" w:cs="Times New Roman"/>
          <w:sz w:val="36"/>
          <w:szCs w:val="36"/>
        </w:rPr>
        <w:t xml:space="preserve">Module name and code: </w:t>
      </w:r>
      <w:r w:rsidR="00A75635" w:rsidRPr="00A75635">
        <w:rPr>
          <w:rFonts w:ascii="Times New Roman" w:hAnsi="Times New Roman" w:cs="Times New Roman"/>
          <w:sz w:val="36"/>
          <w:szCs w:val="36"/>
        </w:rPr>
        <w:t xml:space="preserve">Project Management </w:t>
      </w:r>
      <w:r w:rsidR="009367A6">
        <w:rPr>
          <w:rFonts w:ascii="Times New Roman" w:hAnsi="Times New Roman" w:cs="Times New Roman"/>
          <w:sz w:val="36"/>
          <w:szCs w:val="36"/>
        </w:rPr>
        <w:t>(</w:t>
      </w:r>
      <w:r w:rsidR="00A75635" w:rsidRPr="00A75635">
        <w:rPr>
          <w:rFonts w:ascii="Times New Roman" w:hAnsi="Times New Roman" w:cs="Times New Roman"/>
          <w:sz w:val="36"/>
          <w:szCs w:val="36"/>
        </w:rPr>
        <w:t>LCBB5005</w:t>
      </w:r>
      <w:r w:rsidR="009367A6">
        <w:rPr>
          <w:rFonts w:ascii="Times New Roman" w:hAnsi="Times New Roman" w:cs="Times New Roman"/>
          <w:sz w:val="36"/>
          <w:szCs w:val="36"/>
        </w:rPr>
        <w:t>)</w:t>
      </w:r>
    </w:p>
    <w:p w:rsidR="00560201" w:rsidRPr="00085F5A" w:rsidRDefault="00560201" w:rsidP="009367A6">
      <w:pPr>
        <w:rPr>
          <w:rFonts w:ascii="Times New Roman" w:hAnsi="Times New Roman" w:cs="Times New Roman"/>
          <w:sz w:val="36"/>
          <w:szCs w:val="36"/>
        </w:rPr>
      </w:pPr>
      <w:r w:rsidRPr="00085F5A">
        <w:rPr>
          <w:rFonts w:ascii="Times New Roman" w:hAnsi="Times New Roman" w:cs="Times New Roman"/>
          <w:sz w:val="36"/>
          <w:szCs w:val="36"/>
        </w:rPr>
        <w:t xml:space="preserve">Student name: </w:t>
      </w:r>
      <w:r w:rsidR="001D2BB5">
        <w:rPr>
          <w:rFonts w:ascii="Times New Roman" w:hAnsi="Times New Roman" w:cs="Times New Roman"/>
          <w:sz w:val="36"/>
          <w:szCs w:val="36"/>
        </w:rPr>
        <w:t xml:space="preserve">Zlatko </w:t>
      </w:r>
      <w:proofErr w:type="spellStart"/>
      <w:r w:rsidR="001D2BB5">
        <w:rPr>
          <w:rFonts w:ascii="Times New Roman" w:hAnsi="Times New Roman" w:cs="Times New Roman"/>
          <w:sz w:val="36"/>
          <w:szCs w:val="36"/>
        </w:rPr>
        <w:t>Nalbanski</w:t>
      </w:r>
      <w:proofErr w:type="spellEnd"/>
      <w:r w:rsidRPr="00085F5A">
        <w:rPr>
          <w:rFonts w:ascii="Times New Roman" w:hAnsi="Times New Roman" w:cs="Times New Roman"/>
          <w:sz w:val="36"/>
          <w:szCs w:val="36"/>
        </w:rPr>
        <w:t xml:space="preserve"> </w:t>
      </w:r>
    </w:p>
    <w:p w:rsidR="00401EC2" w:rsidRPr="00C5017E" w:rsidRDefault="00560201" w:rsidP="00401EC2">
      <w:pPr>
        <w:rPr>
          <w:rFonts w:ascii="Times New Roman" w:hAnsi="Times New Roman" w:cs="Times New Roman"/>
          <w:sz w:val="36"/>
          <w:szCs w:val="36"/>
        </w:rPr>
      </w:pPr>
      <w:r w:rsidRPr="00085F5A">
        <w:rPr>
          <w:rFonts w:ascii="Times New Roman" w:hAnsi="Times New Roman" w:cs="Times New Roman"/>
          <w:sz w:val="36"/>
          <w:szCs w:val="36"/>
        </w:rPr>
        <w:t xml:space="preserve">Student ID: </w:t>
      </w:r>
      <w:r w:rsidR="001D2BB5">
        <w:rPr>
          <w:rFonts w:ascii="Times New Roman" w:hAnsi="Times New Roman" w:cs="Times New Roman"/>
          <w:sz w:val="36"/>
          <w:szCs w:val="36"/>
        </w:rPr>
        <w:t>2124047</w:t>
      </w:r>
    </w:p>
    <w:p w:rsidR="00401EC2" w:rsidRPr="00C5017E" w:rsidRDefault="00401EC2" w:rsidP="00401EC2">
      <w:pPr>
        <w:rPr>
          <w:rFonts w:ascii="Times New Roman" w:hAnsi="Times New Roman" w:cs="Times New Roman"/>
          <w:sz w:val="36"/>
          <w:szCs w:val="36"/>
        </w:rPr>
      </w:pPr>
      <w:r w:rsidRPr="00C5017E">
        <w:rPr>
          <w:rFonts w:ascii="Times New Roman" w:hAnsi="Times New Roman" w:cs="Times New Roman"/>
          <w:sz w:val="36"/>
          <w:szCs w:val="36"/>
        </w:rPr>
        <w:t xml:space="preserve">Location: </w:t>
      </w:r>
      <w:r w:rsidR="00A75635" w:rsidRPr="00AD785D">
        <w:rPr>
          <w:rFonts w:ascii="Times New Roman" w:hAnsi="Times New Roman" w:cs="Times New Roman"/>
          <w:sz w:val="36"/>
          <w:szCs w:val="36"/>
        </w:rPr>
        <w:t>London Campus (Winchester House)</w:t>
      </w:r>
    </w:p>
    <w:p w:rsidR="00560201" w:rsidRPr="00085F5A" w:rsidRDefault="00560201" w:rsidP="00401EC2">
      <w:pPr>
        <w:rPr>
          <w:rFonts w:ascii="Times New Roman" w:hAnsi="Times New Roman" w:cs="Times New Roman"/>
          <w:sz w:val="36"/>
          <w:szCs w:val="36"/>
        </w:rPr>
      </w:pPr>
      <w:r w:rsidRPr="00085F5A">
        <w:rPr>
          <w:rFonts w:ascii="Times New Roman" w:hAnsi="Times New Roman" w:cs="Times New Roman"/>
          <w:sz w:val="36"/>
          <w:szCs w:val="36"/>
        </w:rPr>
        <w:t xml:space="preserve">Lecturer name: </w:t>
      </w:r>
      <w:proofErr w:type="spellStart"/>
      <w:r w:rsidR="00A75635" w:rsidRPr="00A75635">
        <w:rPr>
          <w:rFonts w:ascii="Times New Roman" w:hAnsi="Times New Roman" w:cs="Times New Roman"/>
          <w:sz w:val="36"/>
          <w:szCs w:val="36"/>
        </w:rPr>
        <w:t>Sadeque</w:t>
      </w:r>
      <w:proofErr w:type="spellEnd"/>
      <w:r w:rsidR="00A75635" w:rsidRPr="00A75635">
        <w:rPr>
          <w:rFonts w:ascii="Times New Roman" w:hAnsi="Times New Roman" w:cs="Times New Roman"/>
          <w:sz w:val="36"/>
          <w:szCs w:val="36"/>
        </w:rPr>
        <w:t xml:space="preserve"> Shaikh</w:t>
      </w:r>
    </w:p>
    <w:p w:rsidR="00560201" w:rsidRDefault="00560201"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085F5A" w:rsidRDefault="00085F5A" w:rsidP="00085F5A">
      <w:pPr>
        <w:spacing w:after="0" w:line="360" w:lineRule="auto"/>
        <w:jc w:val="center"/>
        <w:rPr>
          <w:rFonts w:ascii="Times New Roman" w:hAnsi="Times New Roman" w:cs="Times New Roman"/>
          <w:sz w:val="24"/>
          <w:szCs w:val="24"/>
        </w:rPr>
      </w:pPr>
    </w:p>
    <w:p w:rsidR="00774723" w:rsidRDefault="00232CBF" w:rsidP="00085F5A">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January 2024</w:t>
      </w:r>
    </w:p>
    <w:p w:rsidR="00774723" w:rsidRDefault="00694E07" w:rsidP="00240835">
      <w:pPr>
        <w:rPr>
          <w:rFonts w:ascii="Times New Roman" w:hAnsi="Times New Roman" w:cs="Times New Roman"/>
          <w:sz w:val="24"/>
          <w:szCs w:val="24"/>
        </w:rPr>
      </w:pPr>
      <w:r>
        <w:rPr>
          <w:rFonts w:ascii="Times New Roman" w:hAnsi="Times New Roman" w:cs="Times New Roman"/>
          <w:sz w:val="24"/>
          <w:szCs w:val="24"/>
        </w:rPr>
        <w:br w:type="page"/>
      </w:r>
      <w:r w:rsidR="00774723">
        <w:rPr>
          <w:rFonts w:ascii="Times New Roman" w:hAnsi="Times New Roman" w:cs="Times New Roman"/>
          <w:sz w:val="24"/>
          <w:szCs w:val="24"/>
        </w:rPr>
        <w:lastRenderedPageBreak/>
        <w:t>CONTENT PAGE</w:t>
      </w:r>
    </w:p>
    <w:p w:rsidR="00774723" w:rsidRDefault="00774723" w:rsidP="009558D8">
      <w:pPr>
        <w:spacing w:after="0" w:line="360" w:lineRule="auto"/>
        <w:jc w:val="both"/>
        <w:rPr>
          <w:rFonts w:ascii="Times New Roman" w:hAnsi="Times New Roman" w:cs="Times New Roman"/>
          <w:sz w:val="24"/>
          <w:szCs w:val="24"/>
        </w:rPr>
      </w:pPr>
    </w:p>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94"/>
        <w:gridCol w:w="456"/>
      </w:tblGrid>
      <w:tr w:rsidR="0054368E" w:rsidTr="00A342C1">
        <w:tc>
          <w:tcPr>
            <w:tcW w:w="8894" w:type="dxa"/>
          </w:tcPr>
          <w:p w:rsidR="0054368E" w:rsidRDefault="0054368E"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 INTRODUCTION</w:t>
            </w:r>
          </w:p>
        </w:tc>
        <w:tc>
          <w:tcPr>
            <w:tcW w:w="456" w:type="dxa"/>
          </w:tcPr>
          <w:p w:rsidR="0054368E" w:rsidRDefault="00085F5A"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r>
      <w:tr w:rsidR="00A342C1" w:rsidTr="00A342C1">
        <w:tc>
          <w:tcPr>
            <w:tcW w:w="8894" w:type="dxa"/>
          </w:tcPr>
          <w:p w:rsidR="00A342C1" w:rsidRPr="00A342C1" w:rsidRDefault="00A342C1" w:rsidP="00A342C1">
            <w:pPr>
              <w:spacing w:line="360" w:lineRule="auto"/>
              <w:jc w:val="both"/>
              <w:rPr>
                <w:rFonts w:ascii="Times New Roman" w:hAnsi="Times New Roman" w:cs="Times New Roman"/>
                <w:sz w:val="24"/>
                <w:szCs w:val="24"/>
              </w:rPr>
            </w:pPr>
            <w:r w:rsidRPr="00A342C1">
              <w:rPr>
                <w:rFonts w:ascii="Times New Roman" w:hAnsi="Times New Roman" w:cs="Times New Roman"/>
                <w:sz w:val="24"/>
                <w:szCs w:val="24"/>
              </w:rPr>
              <w:t>2. PROJECT OVERVIEW AND STRATEGIC ALIGNMENT</w:t>
            </w:r>
          </w:p>
        </w:tc>
        <w:tc>
          <w:tcPr>
            <w:tcW w:w="456" w:type="dxa"/>
          </w:tcPr>
          <w:p w:rsidR="00A342C1" w:rsidRDefault="00A342C1" w:rsidP="00A342C1">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r w:rsidR="00A342C1" w:rsidTr="00A342C1">
        <w:tc>
          <w:tcPr>
            <w:tcW w:w="8894" w:type="dxa"/>
          </w:tcPr>
          <w:p w:rsidR="00A342C1" w:rsidRPr="00A342C1" w:rsidRDefault="00A342C1" w:rsidP="00A342C1">
            <w:pPr>
              <w:spacing w:line="360" w:lineRule="auto"/>
              <w:jc w:val="both"/>
              <w:rPr>
                <w:rFonts w:ascii="Times New Roman" w:hAnsi="Times New Roman" w:cs="Times New Roman"/>
                <w:sz w:val="24"/>
                <w:szCs w:val="24"/>
              </w:rPr>
            </w:pPr>
            <w:r w:rsidRPr="00A342C1">
              <w:rPr>
                <w:rFonts w:ascii="Times New Roman" w:hAnsi="Times New Roman" w:cs="Times New Roman"/>
                <w:sz w:val="24"/>
                <w:szCs w:val="24"/>
              </w:rPr>
              <w:t xml:space="preserve">3. </w:t>
            </w:r>
            <w:r w:rsidRPr="00A342C1">
              <w:rPr>
                <w:rFonts w:ascii="Times New Roman" w:hAnsi="Times New Roman" w:cs="Times New Roman"/>
                <w:bCs/>
                <w:sz w:val="24"/>
                <w:szCs w:val="24"/>
              </w:rPr>
              <w:t>POTENTIAL FOR SUCCESS</w:t>
            </w:r>
          </w:p>
        </w:tc>
        <w:tc>
          <w:tcPr>
            <w:tcW w:w="456" w:type="dxa"/>
          </w:tcPr>
          <w:p w:rsidR="00A342C1" w:rsidRDefault="00A342C1" w:rsidP="00A342C1">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A342C1" w:rsidTr="00A342C1">
        <w:tc>
          <w:tcPr>
            <w:tcW w:w="8894" w:type="dxa"/>
          </w:tcPr>
          <w:p w:rsidR="00A342C1" w:rsidRPr="00A342C1" w:rsidRDefault="00A342C1" w:rsidP="00A342C1">
            <w:pPr>
              <w:spacing w:line="360" w:lineRule="auto"/>
              <w:jc w:val="both"/>
              <w:rPr>
                <w:rFonts w:ascii="Times New Roman" w:hAnsi="Times New Roman" w:cs="Times New Roman"/>
                <w:bCs/>
                <w:sz w:val="24"/>
              </w:rPr>
            </w:pPr>
            <w:r w:rsidRPr="00A342C1">
              <w:rPr>
                <w:rFonts w:ascii="Times New Roman" w:hAnsi="Times New Roman" w:cs="Times New Roman"/>
                <w:sz w:val="24"/>
                <w:szCs w:val="24"/>
              </w:rPr>
              <w:t xml:space="preserve">4. </w:t>
            </w:r>
            <w:r w:rsidRPr="00A342C1">
              <w:rPr>
                <w:rFonts w:ascii="Times New Roman" w:hAnsi="Times New Roman" w:cs="Times New Roman"/>
                <w:bCs/>
                <w:sz w:val="24"/>
              </w:rPr>
              <w:t>POSSIBLE CHALLENGES AND RISKS</w:t>
            </w:r>
          </w:p>
        </w:tc>
        <w:tc>
          <w:tcPr>
            <w:tcW w:w="456" w:type="dxa"/>
          </w:tcPr>
          <w:p w:rsidR="00A342C1" w:rsidRDefault="00A342C1" w:rsidP="00A342C1">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A342C1" w:rsidTr="00A342C1">
        <w:tc>
          <w:tcPr>
            <w:tcW w:w="8894" w:type="dxa"/>
          </w:tcPr>
          <w:p w:rsidR="00A342C1" w:rsidRPr="00A342C1" w:rsidRDefault="00A342C1" w:rsidP="00A342C1">
            <w:pPr>
              <w:spacing w:line="360" w:lineRule="auto"/>
              <w:jc w:val="both"/>
              <w:rPr>
                <w:rFonts w:ascii="Times New Roman" w:hAnsi="Times New Roman" w:cs="Times New Roman"/>
                <w:sz w:val="24"/>
                <w:szCs w:val="24"/>
              </w:rPr>
            </w:pPr>
            <w:r w:rsidRPr="00A342C1">
              <w:rPr>
                <w:rFonts w:ascii="Times New Roman" w:hAnsi="Times New Roman" w:cs="Times New Roman"/>
                <w:sz w:val="24"/>
                <w:szCs w:val="24"/>
              </w:rPr>
              <w:t>5. LESSONS LEARNED</w:t>
            </w:r>
          </w:p>
        </w:tc>
        <w:tc>
          <w:tcPr>
            <w:tcW w:w="456" w:type="dxa"/>
          </w:tcPr>
          <w:p w:rsidR="00A342C1" w:rsidRDefault="00A342C1" w:rsidP="00A342C1">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r>
      <w:tr w:rsidR="00A342C1" w:rsidTr="00A342C1">
        <w:tc>
          <w:tcPr>
            <w:tcW w:w="8894" w:type="dxa"/>
          </w:tcPr>
          <w:p w:rsidR="00A342C1" w:rsidRPr="00A342C1" w:rsidRDefault="00A342C1" w:rsidP="00A342C1">
            <w:pPr>
              <w:spacing w:line="360" w:lineRule="auto"/>
              <w:jc w:val="both"/>
              <w:rPr>
                <w:rFonts w:ascii="Times New Roman" w:hAnsi="Times New Roman" w:cs="Times New Roman"/>
                <w:sz w:val="24"/>
                <w:szCs w:val="24"/>
              </w:rPr>
            </w:pPr>
            <w:r w:rsidRPr="00A342C1">
              <w:rPr>
                <w:rFonts w:ascii="Times New Roman" w:hAnsi="Times New Roman" w:cs="Times New Roman"/>
                <w:sz w:val="24"/>
                <w:szCs w:val="24"/>
              </w:rPr>
              <w:t>6. RECOMMENDATIONS FOR FUTURE PROJECTS</w:t>
            </w:r>
          </w:p>
        </w:tc>
        <w:tc>
          <w:tcPr>
            <w:tcW w:w="456" w:type="dxa"/>
          </w:tcPr>
          <w:p w:rsidR="00A342C1" w:rsidRDefault="00A342C1" w:rsidP="00A342C1">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r>
      <w:tr w:rsidR="0054368E" w:rsidTr="00A342C1">
        <w:tc>
          <w:tcPr>
            <w:tcW w:w="8894" w:type="dxa"/>
          </w:tcPr>
          <w:p w:rsidR="0054368E" w:rsidRDefault="00232CBF"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7</w:t>
            </w:r>
            <w:r w:rsidR="00AE3F94">
              <w:rPr>
                <w:rFonts w:ascii="Times New Roman" w:hAnsi="Times New Roman" w:cs="Times New Roman"/>
                <w:sz w:val="24"/>
                <w:szCs w:val="24"/>
              </w:rPr>
              <w:t>. CONCLUSIONS</w:t>
            </w:r>
          </w:p>
        </w:tc>
        <w:tc>
          <w:tcPr>
            <w:tcW w:w="456" w:type="dxa"/>
          </w:tcPr>
          <w:p w:rsidR="0054368E" w:rsidRDefault="00402E6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13</w:t>
            </w:r>
          </w:p>
        </w:tc>
      </w:tr>
      <w:tr w:rsidR="0054368E" w:rsidTr="00A342C1">
        <w:tc>
          <w:tcPr>
            <w:tcW w:w="8894" w:type="dxa"/>
          </w:tcPr>
          <w:p w:rsidR="0054368E" w:rsidRDefault="00AE3F94"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tc>
        <w:tc>
          <w:tcPr>
            <w:tcW w:w="456" w:type="dxa"/>
          </w:tcPr>
          <w:p w:rsidR="0054368E" w:rsidRDefault="00402E6D" w:rsidP="009558D8">
            <w:pPr>
              <w:spacing w:line="360" w:lineRule="auto"/>
              <w:jc w:val="both"/>
              <w:rPr>
                <w:rFonts w:ascii="Times New Roman" w:hAnsi="Times New Roman" w:cs="Times New Roman"/>
                <w:sz w:val="24"/>
                <w:szCs w:val="24"/>
              </w:rPr>
            </w:pPr>
            <w:r>
              <w:rPr>
                <w:rFonts w:ascii="Times New Roman" w:hAnsi="Times New Roman" w:cs="Times New Roman"/>
                <w:sz w:val="24"/>
                <w:szCs w:val="24"/>
              </w:rPr>
              <w:t>14</w:t>
            </w:r>
          </w:p>
        </w:tc>
      </w:tr>
    </w:tbl>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774723" w:rsidRDefault="00774723" w:rsidP="009558D8">
      <w:pPr>
        <w:spacing w:after="0" w:line="360" w:lineRule="auto"/>
        <w:jc w:val="both"/>
        <w:rPr>
          <w:rFonts w:ascii="Times New Roman" w:hAnsi="Times New Roman" w:cs="Times New Roman"/>
          <w:sz w:val="24"/>
          <w:szCs w:val="24"/>
        </w:rPr>
      </w:pPr>
    </w:p>
    <w:p w:rsidR="002F7C03" w:rsidRPr="00FB4D66" w:rsidRDefault="00694E07" w:rsidP="00FB4D66">
      <w:pPr>
        <w:spacing w:after="0" w:line="360" w:lineRule="auto"/>
        <w:rPr>
          <w:rFonts w:ascii="Times New Roman" w:hAnsi="Times New Roman" w:cs="Times New Roman"/>
          <w:sz w:val="24"/>
          <w:szCs w:val="24"/>
        </w:rPr>
      </w:pPr>
      <w:r>
        <w:rPr>
          <w:rFonts w:ascii="Times New Roman" w:hAnsi="Times New Roman" w:cs="Times New Roman"/>
          <w:sz w:val="24"/>
          <w:szCs w:val="24"/>
        </w:rPr>
        <w:br w:type="page"/>
      </w:r>
      <w:r w:rsidR="002F7C03" w:rsidRPr="0054368E">
        <w:rPr>
          <w:rFonts w:ascii="Times New Roman" w:hAnsi="Times New Roman" w:cs="Times New Roman"/>
          <w:b/>
          <w:sz w:val="24"/>
          <w:szCs w:val="24"/>
        </w:rPr>
        <w:lastRenderedPageBreak/>
        <w:t>1. INTRODUCTION</w:t>
      </w:r>
    </w:p>
    <w:p w:rsidR="00F154C1" w:rsidRDefault="00F154C1" w:rsidP="00F154C1">
      <w:pPr>
        <w:spacing w:after="0" w:line="360" w:lineRule="auto"/>
        <w:jc w:val="both"/>
        <w:rPr>
          <w:rFonts w:ascii="Times New Roman" w:hAnsi="Times New Roman" w:cs="Times New Roman"/>
          <w:sz w:val="24"/>
          <w:szCs w:val="24"/>
        </w:rPr>
      </w:pPr>
    </w:p>
    <w:p w:rsidR="004F6AC3" w:rsidRDefault="004F6AC3" w:rsidP="004F6AC3">
      <w:pPr>
        <w:spacing w:after="0" w:line="360" w:lineRule="auto"/>
        <w:ind w:firstLine="720"/>
        <w:jc w:val="both"/>
        <w:rPr>
          <w:rFonts w:ascii="Times New Roman" w:hAnsi="Times New Roman" w:cs="Times New Roman"/>
          <w:sz w:val="24"/>
          <w:szCs w:val="24"/>
        </w:rPr>
      </w:pPr>
      <w:r w:rsidRPr="004F6AC3">
        <w:rPr>
          <w:rFonts w:ascii="Times New Roman" w:hAnsi="Times New Roman" w:cs="Times New Roman"/>
          <w:sz w:val="24"/>
          <w:szCs w:val="24"/>
        </w:rPr>
        <w:t xml:space="preserve">In the dynamic landscape of global technology and business, Google's initiative to establish its new headquarters at King's Cross, London, marks a pivotal moment not just for the company but for the entire UK IT sector and the broader urban fabric of London. </w:t>
      </w:r>
    </w:p>
    <w:p w:rsidR="004F6AC3" w:rsidRPr="004F6AC3" w:rsidRDefault="004F6AC3" w:rsidP="004F6AC3">
      <w:pPr>
        <w:spacing w:after="0" w:line="360" w:lineRule="auto"/>
        <w:ind w:firstLine="720"/>
        <w:jc w:val="both"/>
        <w:rPr>
          <w:rFonts w:ascii="Times New Roman" w:hAnsi="Times New Roman" w:cs="Times New Roman"/>
          <w:sz w:val="24"/>
          <w:szCs w:val="24"/>
        </w:rPr>
      </w:pPr>
      <w:r w:rsidRPr="004F6AC3">
        <w:rPr>
          <w:rFonts w:ascii="Times New Roman" w:hAnsi="Times New Roman" w:cs="Times New Roman"/>
          <w:sz w:val="24"/>
          <w:szCs w:val="24"/>
        </w:rPr>
        <w:t>This ambitious project, with a budget of one billion pounds, is set to transform a substantial area alongside King's Cross Station into a state-of-the-art facility, reflecting Google's commitment to innovation, sustainability, and community engagement. As this development unfolds, it is imperative to assess its implications, potentials, and the transformative promise it holds.</w:t>
      </w:r>
    </w:p>
    <w:p w:rsidR="004F6AC3" w:rsidRPr="004F6AC3" w:rsidRDefault="004F6AC3" w:rsidP="004F6AC3">
      <w:pPr>
        <w:spacing w:after="0" w:line="360" w:lineRule="auto"/>
        <w:ind w:firstLine="720"/>
        <w:jc w:val="both"/>
        <w:rPr>
          <w:rFonts w:ascii="Times New Roman" w:hAnsi="Times New Roman" w:cs="Times New Roman"/>
          <w:sz w:val="24"/>
          <w:szCs w:val="24"/>
        </w:rPr>
      </w:pPr>
      <w:r w:rsidRPr="004F6AC3">
        <w:rPr>
          <w:rFonts w:ascii="Times New Roman" w:hAnsi="Times New Roman" w:cs="Times New Roman"/>
          <w:sz w:val="24"/>
          <w:szCs w:val="24"/>
        </w:rPr>
        <w:t>This introduction sets the stage for a comprehensive analysis of the project, considering its vast scale, strategic objectives, and the myriad of factors influencing its execution and eventual impact. The assessment will navigate through the project's intricacies, exploring its alignment with Google's broader strategic goals, its anticipated contribution to the IT sector, and its role as a new benchmark for corporate responsibility and urban development.</w:t>
      </w:r>
    </w:p>
    <w:p w:rsidR="004F6AC3" w:rsidRPr="004F6AC3" w:rsidRDefault="004F6AC3" w:rsidP="004F6AC3">
      <w:pPr>
        <w:spacing w:after="0" w:line="360" w:lineRule="auto"/>
        <w:ind w:firstLine="720"/>
        <w:jc w:val="both"/>
        <w:rPr>
          <w:rFonts w:ascii="Times New Roman" w:hAnsi="Times New Roman" w:cs="Times New Roman"/>
          <w:sz w:val="24"/>
          <w:szCs w:val="24"/>
        </w:rPr>
      </w:pPr>
      <w:r w:rsidRPr="004F6AC3">
        <w:rPr>
          <w:rFonts w:ascii="Times New Roman" w:hAnsi="Times New Roman" w:cs="Times New Roman"/>
          <w:sz w:val="24"/>
          <w:szCs w:val="24"/>
        </w:rPr>
        <w:t>The narrative will unfold through a structured approach, examining key aspects such as the project's vision, design, and functionality, along with the financial, operational, and technological strategies underpinning it. A critical part of this assessment will focus on the project's sustainability credentials, evaluating how its innovative design and green initiatives align with contemporary environmental standards and societal expectations.</w:t>
      </w:r>
      <w:r w:rsidR="00963ED0">
        <w:rPr>
          <w:rFonts w:ascii="Times New Roman" w:hAnsi="Times New Roman" w:cs="Times New Roman"/>
          <w:sz w:val="24"/>
          <w:szCs w:val="24"/>
        </w:rPr>
        <w:t xml:space="preserve"> (</w:t>
      </w:r>
      <w:proofErr w:type="spellStart"/>
      <w:r w:rsidR="00963ED0" w:rsidRPr="00963ED0">
        <w:rPr>
          <w:rFonts w:ascii="Times New Roman" w:hAnsi="Times New Roman" w:cs="Times New Roman"/>
          <w:sz w:val="24"/>
          <w:szCs w:val="24"/>
        </w:rPr>
        <w:t>Sadun</w:t>
      </w:r>
      <w:proofErr w:type="spellEnd"/>
      <w:r w:rsidR="00963ED0">
        <w:rPr>
          <w:rFonts w:ascii="Times New Roman" w:hAnsi="Times New Roman" w:cs="Times New Roman"/>
          <w:sz w:val="24"/>
          <w:szCs w:val="24"/>
        </w:rPr>
        <w:t>, 2017)</w:t>
      </w:r>
    </w:p>
    <w:p w:rsidR="004F6AC3" w:rsidRPr="004F6AC3" w:rsidRDefault="004F6AC3" w:rsidP="004F6AC3">
      <w:pPr>
        <w:spacing w:after="0" w:line="360" w:lineRule="auto"/>
        <w:ind w:firstLine="720"/>
        <w:jc w:val="both"/>
        <w:rPr>
          <w:rFonts w:ascii="Times New Roman" w:hAnsi="Times New Roman" w:cs="Times New Roman"/>
          <w:sz w:val="24"/>
          <w:szCs w:val="24"/>
        </w:rPr>
      </w:pPr>
      <w:r w:rsidRPr="004F6AC3">
        <w:rPr>
          <w:rFonts w:ascii="Times New Roman" w:hAnsi="Times New Roman" w:cs="Times New Roman"/>
          <w:sz w:val="24"/>
          <w:szCs w:val="24"/>
        </w:rPr>
        <w:t>Furthermore, the analysis will delve into the potential challenges and risks associated with a project of this magnitude and complexity. From financial and operational hurdles to stakeholder dynamics and environmental considerations, understanding these risks is crucial for appreciating the project's potential impact and the strategic maneuvering required for its successful realization.</w:t>
      </w:r>
    </w:p>
    <w:p w:rsidR="00765689" w:rsidRDefault="004F6AC3" w:rsidP="004F6AC3">
      <w:pPr>
        <w:spacing w:after="0" w:line="360" w:lineRule="auto"/>
        <w:ind w:firstLine="720"/>
        <w:jc w:val="both"/>
        <w:rPr>
          <w:rFonts w:ascii="Times New Roman" w:hAnsi="Times New Roman" w:cs="Times New Roman"/>
          <w:b/>
          <w:sz w:val="24"/>
          <w:szCs w:val="24"/>
        </w:rPr>
      </w:pPr>
      <w:r w:rsidRPr="004F6AC3">
        <w:rPr>
          <w:rFonts w:ascii="Times New Roman" w:hAnsi="Times New Roman" w:cs="Times New Roman"/>
          <w:sz w:val="24"/>
          <w:szCs w:val="24"/>
        </w:rPr>
        <w:t>The assessment will also consider the broader implications for the UK's IT sector and London's urban landscape. As a beacon of technological progress and corporate sustainability, the project is poised to influence future developments in the industry and serve as a catalyst for economic, social, and environmental transformation.</w:t>
      </w:r>
    </w:p>
    <w:p w:rsidR="00765689" w:rsidRDefault="00765689" w:rsidP="00765689">
      <w:pPr>
        <w:spacing w:after="0" w:line="360" w:lineRule="auto"/>
        <w:jc w:val="both"/>
        <w:rPr>
          <w:rFonts w:ascii="Times New Roman" w:hAnsi="Times New Roman" w:cs="Times New Roman"/>
          <w:b/>
          <w:sz w:val="24"/>
          <w:szCs w:val="24"/>
        </w:rPr>
      </w:pPr>
    </w:p>
    <w:p w:rsidR="004F6AC3" w:rsidRDefault="004F6AC3" w:rsidP="00765689">
      <w:pPr>
        <w:spacing w:after="0" w:line="360" w:lineRule="auto"/>
        <w:jc w:val="both"/>
        <w:rPr>
          <w:rFonts w:ascii="Times New Roman" w:hAnsi="Times New Roman" w:cs="Times New Roman"/>
          <w:b/>
          <w:sz w:val="24"/>
          <w:szCs w:val="24"/>
        </w:rPr>
      </w:pPr>
    </w:p>
    <w:p w:rsidR="004F6AC3" w:rsidRDefault="004F6AC3" w:rsidP="00765689">
      <w:pPr>
        <w:spacing w:after="0" w:line="360" w:lineRule="auto"/>
        <w:jc w:val="both"/>
        <w:rPr>
          <w:rFonts w:ascii="Times New Roman" w:hAnsi="Times New Roman" w:cs="Times New Roman"/>
          <w:b/>
          <w:sz w:val="24"/>
          <w:szCs w:val="24"/>
        </w:rPr>
      </w:pPr>
    </w:p>
    <w:p w:rsidR="004F6AC3" w:rsidRDefault="004F6AC3" w:rsidP="00765689">
      <w:pPr>
        <w:spacing w:after="0" w:line="360" w:lineRule="auto"/>
        <w:jc w:val="both"/>
        <w:rPr>
          <w:rFonts w:ascii="Times New Roman" w:hAnsi="Times New Roman" w:cs="Times New Roman"/>
          <w:b/>
          <w:sz w:val="24"/>
          <w:szCs w:val="24"/>
        </w:rPr>
      </w:pPr>
    </w:p>
    <w:p w:rsidR="00765689" w:rsidRPr="00F154C1" w:rsidRDefault="00765689" w:rsidP="00765689">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2. </w:t>
      </w:r>
      <w:r w:rsidR="00C82037" w:rsidRPr="00C82037">
        <w:rPr>
          <w:rFonts w:ascii="Times New Roman" w:hAnsi="Times New Roman" w:cs="Times New Roman"/>
          <w:b/>
          <w:sz w:val="24"/>
          <w:szCs w:val="24"/>
        </w:rPr>
        <w:t>PROJECT OVERVIEW AND STRATEGIC ALIGNMENT</w:t>
      </w:r>
    </w:p>
    <w:p w:rsidR="00765689" w:rsidRDefault="00765689" w:rsidP="00765689">
      <w:pPr>
        <w:spacing w:after="0" w:line="360" w:lineRule="auto"/>
        <w:jc w:val="both"/>
        <w:rPr>
          <w:rFonts w:ascii="Times New Roman" w:hAnsi="Times New Roman" w:cs="Times New Roman"/>
          <w:sz w:val="24"/>
          <w:szCs w:val="24"/>
        </w:rPr>
      </w:pPr>
    </w:p>
    <w:p w:rsidR="008E3881" w:rsidRDefault="00C82037" w:rsidP="00765689">
      <w:pPr>
        <w:spacing w:after="0" w:line="360" w:lineRule="auto"/>
        <w:jc w:val="both"/>
        <w:rPr>
          <w:rFonts w:ascii="Times New Roman" w:hAnsi="Times New Roman" w:cs="Times New Roman"/>
          <w:sz w:val="24"/>
          <w:szCs w:val="24"/>
        </w:rPr>
      </w:pPr>
      <w:r w:rsidRPr="00C82037">
        <w:rPr>
          <w:rFonts w:ascii="Times New Roman" w:hAnsi="Times New Roman" w:cs="Times New Roman"/>
          <w:b/>
          <w:sz w:val="24"/>
          <w:szCs w:val="24"/>
        </w:rPr>
        <w:t>PROJECT OVERVIEW</w:t>
      </w:r>
    </w:p>
    <w:p w:rsidR="00C82037" w:rsidRPr="00C82037" w:rsidRDefault="00C82037" w:rsidP="00C82037">
      <w:pPr>
        <w:spacing w:after="0" w:line="360" w:lineRule="auto"/>
        <w:ind w:firstLine="720"/>
        <w:jc w:val="both"/>
        <w:rPr>
          <w:rFonts w:ascii="Times New Roman" w:hAnsi="Times New Roman" w:cs="Times New Roman"/>
          <w:sz w:val="24"/>
          <w:szCs w:val="24"/>
        </w:rPr>
      </w:pPr>
      <w:r w:rsidRPr="00C82037">
        <w:rPr>
          <w:rFonts w:ascii="Times New Roman" w:hAnsi="Times New Roman" w:cs="Times New Roman"/>
          <w:sz w:val="24"/>
          <w:szCs w:val="24"/>
        </w:rPr>
        <w:t>In the heart of London's burgeoning urban scene, Google's initiative to construct its new headquarters at King's Cross stands as a testament to the company's foresight and strategic positioning. This 500-word narrative delves into the core of the project, examining its alignment with Google's broader strategic objectives and its potential ripple effects across the IT sector and urban development in London.</w:t>
      </w:r>
      <w:r w:rsidR="00D46C89">
        <w:rPr>
          <w:rFonts w:ascii="Times New Roman" w:hAnsi="Times New Roman" w:cs="Times New Roman"/>
          <w:sz w:val="24"/>
          <w:szCs w:val="24"/>
        </w:rPr>
        <w:t xml:space="preserve"> (HM Government, </w:t>
      </w:r>
      <w:r w:rsidR="00D46C89" w:rsidRPr="00D46C89">
        <w:rPr>
          <w:rFonts w:ascii="Times New Roman" w:hAnsi="Times New Roman" w:cs="Times New Roman"/>
          <w:sz w:val="24"/>
          <w:szCs w:val="24"/>
        </w:rPr>
        <w:t>2018)</w:t>
      </w:r>
    </w:p>
    <w:p w:rsidR="00C82037" w:rsidRDefault="00C82037" w:rsidP="00C82037">
      <w:pPr>
        <w:spacing w:after="0" w:line="360" w:lineRule="auto"/>
        <w:ind w:firstLine="720"/>
        <w:jc w:val="both"/>
        <w:rPr>
          <w:rFonts w:ascii="Times New Roman" w:hAnsi="Times New Roman" w:cs="Times New Roman"/>
          <w:sz w:val="24"/>
          <w:szCs w:val="24"/>
        </w:rPr>
      </w:pPr>
      <w:r w:rsidRPr="00C82037">
        <w:rPr>
          <w:rFonts w:ascii="Times New Roman" w:hAnsi="Times New Roman" w:cs="Times New Roman"/>
          <w:sz w:val="24"/>
          <w:szCs w:val="24"/>
        </w:rPr>
        <w:t xml:space="preserve">The King's Cross project is more than a physical structure; it is a bold statement of innovation and sustainability. Envisioned on a grand scale with a one billion pound budget, it spans over 60,400 square meters, designed to accommodate thousands of employees. </w:t>
      </w:r>
    </w:p>
    <w:p w:rsidR="00C82037" w:rsidRDefault="00C82037" w:rsidP="00C82037">
      <w:pPr>
        <w:spacing w:after="0" w:line="360" w:lineRule="auto"/>
        <w:ind w:firstLine="720"/>
        <w:jc w:val="both"/>
        <w:rPr>
          <w:rFonts w:ascii="Times New Roman" w:hAnsi="Times New Roman" w:cs="Times New Roman"/>
          <w:sz w:val="24"/>
          <w:szCs w:val="24"/>
        </w:rPr>
      </w:pPr>
      <w:r w:rsidRPr="00C82037">
        <w:rPr>
          <w:rFonts w:ascii="Times New Roman" w:hAnsi="Times New Roman" w:cs="Times New Roman"/>
          <w:sz w:val="24"/>
          <w:szCs w:val="24"/>
        </w:rPr>
        <w:t xml:space="preserve">The architectural plan includes office spaces that promise to foster creativity and collaboration, retail areas that aim to blend seamlessly with the community, and a plethora of ancillary spaces, including cafes, gyms, and a multi-use games area. </w:t>
      </w:r>
    </w:p>
    <w:p w:rsidR="00C82037" w:rsidRPr="00C82037" w:rsidRDefault="00C82037" w:rsidP="00C82037">
      <w:pPr>
        <w:spacing w:after="0" w:line="360" w:lineRule="auto"/>
        <w:ind w:firstLine="720"/>
        <w:jc w:val="both"/>
        <w:rPr>
          <w:rFonts w:ascii="Times New Roman" w:hAnsi="Times New Roman" w:cs="Times New Roman"/>
          <w:sz w:val="24"/>
          <w:szCs w:val="24"/>
        </w:rPr>
      </w:pPr>
      <w:r w:rsidRPr="00C82037">
        <w:rPr>
          <w:rFonts w:ascii="Times New Roman" w:hAnsi="Times New Roman" w:cs="Times New Roman"/>
          <w:sz w:val="24"/>
          <w:szCs w:val="24"/>
        </w:rPr>
        <w:t>The project also features an emphasis on green spaces with landscaped terraces and a running track at the roof level, all designed to enhance the well-being and productivity of its inhabitants</w:t>
      </w:r>
      <w:r w:rsidRPr="00D46C89">
        <w:rPr>
          <w:rFonts w:ascii="Times New Roman" w:hAnsi="Times New Roman" w:cs="Times New Roman"/>
          <w:sz w:val="24"/>
          <w:szCs w:val="24"/>
        </w:rPr>
        <w:t>.</w:t>
      </w:r>
      <w:r w:rsidR="00D46C89" w:rsidRPr="00D46C89">
        <w:rPr>
          <w:rFonts w:ascii="Times New Roman" w:hAnsi="Times New Roman" w:cs="Times New Roman"/>
          <w:sz w:val="24"/>
          <w:szCs w:val="24"/>
        </w:rPr>
        <w:t xml:space="preserve"> (</w:t>
      </w:r>
      <w:proofErr w:type="spellStart"/>
      <w:r w:rsidR="00D46C89" w:rsidRPr="00D46C89">
        <w:rPr>
          <w:rFonts w:ascii="Times" w:hAnsi="Times" w:cs="Times"/>
          <w:sz w:val="24"/>
          <w:szCs w:val="24"/>
          <w:shd w:val="clear" w:color="auto" w:fill="FFFFFF"/>
        </w:rPr>
        <w:t>Arif</w:t>
      </w:r>
      <w:proofErr w:type="spellEnd"/>
      <w:r w:rsidR="00D46C89" w:rsidRPr="00D46C89">
        <w:rPr>
          <w:rFonts w:ascii="Times" w:hAnsi="Times" w:cs="Times"/>
          <w:sz w:val="24"/>
          <w:szCs w:val="24"/>
          <w:shd w:val="clear" w:color="auto" w:fill="FFFFFF"/>
        </w:rPr>
        <w:t xml:space="preserve"> et al., 2017)</w:t>
      </w:r>
    </w:p>
    <w:p w:rsidR="00232CBF" w:rsidRDefault="00232CBF" w:rsidP="00C82037">
      <w:pPr>
        <w:spacing w:after="0" w:line="360" w:lineRule="auto"/>
        <w:jc w:val="both"/>
        <w:rPr>
          <w:rFonts w:ascii="Times New Roman" w:hAnsi="Times New Roman" w:cs="Times New Roman"/>
          <w:sz w:val="24"/>
          <w:szCs w:val="24"/>
        </w:rPr>
      </w:pPr>
    </w:p>
    <w:p w:rsidR="00C82037" w:rsidRPr="00232CBF" w:rsidRDefault="00232CBF" w:rsidP="00C82037">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ALIGNMENT WITH GOOGLE'S STRATEGIC OBJECTIVES</w:t>
      </w:r>
    </w:p>
    <w:p w:rsidR="00232CBF" w:rsidRDefault="00232CBF" w:rsidP="00232CBF">
      <w:pPr>
        <w:spacing w:after="0" w:line="360" w:lineRule="auto"/>
        <w:jc w:val="both"/>
        <w:rPr>
          <w:rFonts w:ascii="Times New Roman" w:hAnsi="Times New Roman" w:cs="Times New Roman"/>
          <w:b/>
          <w:bCs/>
          <w:sz w:val="24"/>
          <w:szCs w:val="24"/>
        </w:rPr>
      </w:pPr>
    </w:p>
    <w:p w:rsidR="00C82037" w:rsidRPr="00C82037"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C82037" w:rsidRPr="00232CBF">
        <w:rPr>
          <w:rFonts w:ascii="Times New Roman" w:hAnsi="Times New Roman" w:cs="Times New Roman"/>
          <w:bCs/>
          <w:sz w:val="24"/>
          <w:szCs w:val="24"/>
        </w:rPr>
        <w:t>Innovation and Growth:</w:t>
      </w:r>
      <w:r>
        <w:rPr>
          <w:rFonts w:ascii="Times New Roman" w:hAnsi="Times New Roman" w:cs="Times New Roman"/>
          <w:sz w:val="24"/>
          <w:szCs w:val="24"/>
        </w:rPr>
        <w:t xml:space="preserve"> </w:t>
      </w:r>
      <w:r w:rsidR="00C82037" w:rsidRPr="00C82037">
        <w:rPr>
          <w:rFonts w:ascii="Times New Roman" w:hAnsi="Times New Roman" w:cs="Times New Roman"/>
          <w:sz w:val="24"/>
          <w:szCs w:val="24"/>
        </w:rPr>
        <w:t>As a global leader in technology, Google continuously seeks to push the boundaries of innovation. The King's Cross headquarters is envisaged as a nerve center for innovation, featuring the latest in smart building technology and sustainable design. It aims to serve not only as a workplace but as an incubator for new ideas and technologies, thereby aligning with Google's core mission of continuous growth and innovation.</w:t>
      </w:r>
    </w:p>
    <w:p w:rsidR="00C82037" w:rsidRPr="00C82037"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C82037" w:rsidRPr="00232CBF">
        <w:rPr>
          <w:rFonts w:ascii="Times New Roman" w:hAnsi="Times New Roman" w:cs="Times New Roman"/>
          <w:bCs/>
          <w:sz w:val="24"/>
          <w:szCs w:val="24"/>
        </w:rPr>
        <w:t>Brand and Corporate Identity:</w:t>
      </w:r>
      <w:r>
        <w:rPr>
          <w:rFonts w:ascii="Times New Roman" w:hAnsi="Times New Roman" w:cs="Times New Roman"/>
          <w:sz w:val="24"/>
          <w:szCs w:val="24"/>
        </w:rPr>
        <w:t xml:space="preserve"> </w:t>
      </w:r>
      <w:r w:rsidR="00C82037" w:rsidRPr="00C82037">
        <w:rPr>
          <w:rFonts w:ascii="Times New Roman" w:hAnsi="Times New Roman" w:cs="Times New Roman"/>
          <w:sz w:val="24"/>
          <w:szCs w:val="24"/>
        </w:rPr>
        <w:t>This project is an extension of Google's brand as a pioneer in the tech industry. By choosing King's Cross, a nexus of cultural and urban revitalization in London, Google aligns its corporate identity with forward-thinking urban development and cultural dynamism. The headquarters is set to reflect the company's values and ethos, serving as a physical embodiment of its innovative and progressive spirit.</w:t>
      </w:r>
    </w:p>
    <w:p w:rsidR="00232CBF" w:rsidRDefault="00232CBF" w:rsidP="00232CBF">
      <w:pPr>
        <w:spacing w:after="0" w:line="360" w:lineRule="auto"/>
        <w:jc w:val="both"/>
        <w:rPr>
          <w:rFonts w:ascii="Times New Roman" w:hAnsi="Times New Roman" w:cs="Times New Roman"/>
          <w:bCs/>
          <w:sz w:val="24"/>
          <w:szCs w:val="24"/>
        </w:rPr>
      </w:pPr>
    </w:p>
    <w:p w:rsidR="00C82037" w:rsidRPr="00C82037"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lastRenderedPageBreak/>
        <w:t xml:space="preserve">c) </w:t>
      </w:r>
      <w:r w:rsidR="00C82037" w:rsidRPr="00232CBF">
        <w:rPr>
          <w:rFonts w:ascii="Times New Roman" w:hAnsi="Times New Roman" w:cs="Times New Roman"/>
          <w:bCs/>
          <w:sz w:val="24"/>
          <w:szCs w:val="24"/>
        </w:rPr>
        <w:t>Employee Centricity and Talent Attraction:</w:t>
      </w:r>
      <w:r>
        <w:rPr>
          <w:rFonts w:ascii="Times New Roman" w:hAnsi="Times New Roman" w:cs="Times New Roman"/>
          <w:sz w:val="24"/>
          <w:szCs w:val="24"/>
        </w:rPr>
        <w:t xml:space="preserve"> </w:t>
      </w:r>
      <w:r w:rsidR="00C82037" w:rsidRPr="00C82037">
        <w:rPr>
          <w:rFonts w:ascii="Times New Roman" w:hAnsi="Times New Roman" w:cs="Times New Roman"/>
          <w:sz w:val="24"/>
          <w:szCs w:val="24"/>
        </w:rPr>
        <w:t>A key strategic objective for any leading technology firm is attracting and retaining top talent. The design and amenities of the new headquarters are a direct response to this need, offering a work environment that is conducive to creativity, wellness, and collaboration. By creating an attractive, state-of-the-art workplace, Google aims to position itself as an employer of choice, thereby securing a competitive edge in the global talent market.</w:t>
      </w:r>
    </w:p>
    <w:p w:rsidR="00232CBF" w:rsidRDefault="00232CBF" w:rsidP="00C82037">
      <w:pPr>
        <w:spacing w:after="0" w:line="360" w:lineRule="auto"/>
        <w:jc w:val="both"/>
        <w:rPr>
          <w:rFonts w:ascii="Times New Roman" w:hAnsi="Times New Roman" w:cs="Times New Roman"/>
          <w:sz w:val="24"/>
          <w:szCs w:val="24"/>
        </w:rPr>
      </w:pPr>
    </w:p>
    <w:p w:rsidR="00C82037" w:rsidRPr="00232CBF" w:rsidRDefault="00232CBF" w:rsidP="00C82037">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 xml:space="preserve">STRATEGIC ALIGNMENT WITH </w:t>
      </w:r>
      <w:proofErr w:type="gramStart"/>
      <w:r w:rsidRPr="00232CBF">
        <w:rPr>
          <w:rFonts w:ascii="Times New Roman" w:hAnsi="Times New Roman" w:cs="Times New Roman"/>
          <w:b/>
          <w:sz w:val="24"/>
          <w:szCs w:val="24"/>
        </w:rPr>
        <w:t>IT</w:t>
      </w:r>
      <w:proofErr w:type="gramEnd"/>
      <w:r w:rsidRPr="00232CBF">
        <w:rPr>
          <w:rFonts w:ascii="Times New Roman" w:hAnsi="Times New Roman" w:cs="Times New Roman"/>
          <w:b/>
          <w:sz w:val="24"/>
          <w:szCs w:val="24"/>
        </w:rPr>
        <w:t xml:space="preserve"> SECTOR AND URBAN DEVELOPMENT</w:t>
      </w:r>
    </w:p>
    <w:p w:rsidR="00C82037" w:rsidRPr="00C82037"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C82037" w:rsidRPr="00232CBF">
        <w:rPr>
          <w:rFonts w:ascii="Times New Roman" w:hAnsi="Times New Roman" w:cs="Times New Roman"/>
          <w:bCs/>
          <w:sz w:val="24"/>
          <w:szCs w:val="24"/>
        </w:rPr>
        <w:t>Boosting the IT Sector:</w:t>
      </w:r>
      <w:r>
        <w:rPr>
          <w:rFonts w:ascii="Times New Roman" w:hAnsi="Times New Roman" w:cs="Times New Roman"/>
          <w:sz w:val="24"/>
          <w:szCs w:val="24"/>
        </w:rPr>
        <w:t xml:space="preserve"> </w:t>
      </w:r>
      <w:r w:rsidR="00C82037" w:rsidRPr="00C82037">
        <w:rPr>
          <w:rFonts w:ascii="Times New Roman" w:hAnsi="Times New Roman" w:cs="Times New Roman"/>
          <w:sz w:val="24"/>
          <w:szCs w:val="24"/>
        </w:rPr>
        <w:t>The establishment of Google's headquarters is expected to have a multiplier effect on the UK's IT sector. It promises to attract other businesses and investments, thereby creating a mini-ecosystem of technology and innovation. This aligns with the broader strategic goal of maintaining the UK's position as a global technology hub.</w:t>
      </w:r>
    </w:p>
    <w:p w:rsidR="00C82037" w:rsidRPr="00C82037" w:rsidRDefault="00232CBF" w:rsidP="00D46C89">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C82037" w:rsidRPr="00232CBF">
        <w:rPr>
          <w:rFonts w:ascii="Times New Roman" w:hAnsi="Times New Roman" w:cs="Times New Roman"/>
          <w:bCs/>
          <w:sz w:val="24"/>
          <w:szCs w:val="24"/>
        </w:rPr>
        <w:t>Urban and Economic Impact:</w:t>
      </w:r>
      <w:r>
        <w:rPr>
          <w:rFonts w:ascii="Times New Roman" w:hAnsi="Times New Roman" w:cs="Times New Roman"/>
          <w:sz w:val="24"/>
          <w:szCs w:val="24"/>
        </w:rPr>
        <w:t xml:space="preserve"> </w:t>
      </w:r>
      <w:r w:rsidR="00C82037" w:rsidRPr="00C82037">
        <w:rPr>
          <w:rFonts w:ascii="Times New Roman" w:hAnsi="Times New Roman" w:cs="Times New Roman"/>
          <w:sz w:val="24"/>
          <w:szCs w:val="24"/>
        </w:rPr>
        <w:t>The project's urban impact is significant, as it contributes to the regeneration of King's Cross. The economic ripple effects are considerable, with the creation of jobs and stimulation of local businesses. By integrating with the local community through retail and public spaces, the project aligns with urban development strategies that favor mixed-use, sustainable, and community-oriented development.</w:t>
      </w:r>
      <w:r w:rsidR="00D46C89">
        <w:rPr>
          <w:rFonts w:ascii="Times New Roman" w:hAnsi="Times New Roman" w:cs="Times New Roman"/>
          <w:sz w:val="24"/>
          <w:szCs w:val="24"/>
        </w:rPr>
        <w:t xml:space="preserve"> (</w:t>
      </w:r>
      <w:proofErr w:type="spellStart"/>
      <w:r w:rsidR="00D46C89">
        <w:rPr>
          <w:rFonts w:ascii="Times New Roman" w:hAnsi="Times New Roman" w:cs="Times New Roman"/>
          <w:sz w:val="24"/>
          <w:szCs w:val="24"/>
        </w:rPr>
        <w:t>Afandi</w:t>
      </w:r>
      <w:proofErr w:type="spellEnd"/>
      <w:r w:rsidR="00D46C89">
        <w:rPr>
          <w:rFonts w:ascii="Times New Roman" w:hAnsi="Times New Roman" w:cs="Times New Roman"/>
          <w:sz w:val="24"/>
          <w:szCs w:val="24"/>
        </w:rPr>
        <w:t xml:space="preserve">, </w:t>
      </w:r>
      <w:r w:rsidR="00D46C89" w:rsidRPr="00D46C89">
        <w:rPr>
          <w:rFonts w:ascii="Times New Roman" w:hAnsi="Times New Roman" w:cs="Times New Roman"/>
          <w:sz w:val="24"/>
          <w:szCs w:val="24"/>
        </w:rPr>
        <w:t xml:space="preserve">2017) </w:t>
      </w:r>
    </w:p>
    <w:p w:rsidR="00C82037" w:rsidRPr="00C82037"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c) </w:t>
      </w:r>
      <w:r w:rsidR="00C82037" w:rsidRPr="00232CBF">
        <w:rPr>
          <w:rFonts w:ascii="Times New Roman" w:hAnsi="Times New Roman" w:cs="Times New Roman"/>
          <w:bCs/>
          <w:sz w:val="24"/>
          <w:szCs w:val="24"/>
        </w:rPr>
        <w:t>Sustainability and Corporate Responsibility:</w:t>
      </w:r>
      <w:r>
        <w:rPr>
          <w:rFonts w:ascii="Times New Roman" w:hAnsi="Times New Roman" w:cs="Times New Roman"/>
          <w:sz w:val="24"/>
          <w:szCs w:val="24"/>
        </w:rPr>
        <w:t xml:space="preserve"> </w:t>
      </w:r>
      <w:r w:rsidR="00C82037" w:rsidRPr="00C82037">
        <w:rPr>
          <w:rFonts w:ascii="Times New Roman" w:hAnsi="Times New Roman" w:cs="Times New Roman"/>
          <w:sz w:val="24"/>
          <w:szCs w:val="24"/>
        </w:rPr>
        <w:t>In an era where sustainability is a corporate imperative, the King's Cross project stands as a beacon of Google's commitment to environmental stewardship. The building's sustainable design and operations are set to minimize its carbon footprint, aligning with global sustainability goals and demonstrating corporate responsibility.</w:t>
      </w:r>
    </w:p>
    <w:p w:rsidR="00765689" w:rsidRDefault="00765689" w:rsidP="00765689">
      <w:pPr>
        <w:spacing w:after="0" w:line="360" w:lineRule="auto"/>
        <w:jc w:val="both"/>
        <w:rPr>
          <w:rFonts w:ascii="Times New Roman" w:hAnsi="Times New Roman" w:cs="Times New Roman"/>
          <w:sz w:val="24"/>
          <w:szCs w:val="24"/>
        </w:rPr>
      </w:pPr>
    </w:p>
    <w:p w:rsidR="00765689" w:rsidRDefault="00765689" w:rsidP="00765689">
      <w:pPr>
        <w:spacing w:after="0" w:line="360" w:lineRule="auto"/>
        <w:jc w:val="both"/>
        <w:rPr>
          <w:rFonts w:ascii="Times New Roman" w:hAnsi="Times New Roman" w:cs="Times New Roman"/>
          <w:sz w:val="24"/>
          <w:szCs w:val="24"/>
        </w:rPr>
      </w:pPr>
      <w:r w:rsidRPr="00FA0406">
        <w:rPr>
          <w:rFonts w:ascii="Times New Roman" w:hAnsi="Times New Roman" w:cs="Times New Roman"/>
          <w:b/>
          <w:sz w:val="24"/>
          <w:szCs w:val="24"/>
        </w:rPr>
        <w:t>3.</w:t>
      </w:r>
      <w:r>
        <w:rPr>
          <w:rFonts w:ascii="Times New Roman" w:hAnsi="Times New Roman" w:cs="Times New Roman"/>
          <w:sz w:val="24"/>
          <w:szCs w:val="24"/>
        </w:rPr>
        <w:t xml:space="preserve"> </w:t>
      </w:r>
      <w:r w:rsidR="000C2715" w:rsidRPr="000C2715">
        <w:rPr>
          <w:rFonts w:ascii="Times New Roman" w:hAnsi="Times New Roman" w:cs="Times New Roman"/>
          <w:b/>
          <w:bCs/>
          <w:sz w:val="24"/>
          <w:szCs w:val="24"/>
        </w:rPr>
        <w:t>POTENTIAL FOR SUCCESS</w:t>
      </w:r>
    </w:p>
    <w:p w:rsidR="00765689" w:rsidRDefault="00765689" w:rsidP="00765689">
      <w:pPr>
        <w:spacing w:after="0" w:line="360" w:lineRule="auto"/>
        <w:jc w:val="both"/>
        <w:rPr>
          <w:rFonts w:ascii="Times New Roman" w:hAnsi="Times New Roman" w:cs="Times New Roman"/>
          <w:sz w:val="24"/>
          <w:szCs w:val="24"/>
        </w:rPr>
      </w:pPr>
    </w:p>
    <w:p w:rsidR="000C2715" w:rsidRPr="000C2715" w:rsidRDefault="000C2715" w:rsidP="000C2715">
      <w:pPr>
        <w:spacing w:after="0" w:line="360" w:lineRule="auto"/>
        <w:ind w:firstLine="720"/>
        <w:jc w:val="both"/>
        <w:rPr>
          <w:rFonts w:ascii="Times New Roman" w:hAnsi="Times New Roman" w:cs="Times New Roman"/>
          <w:sz w:val="24"/>
          <w:szCs w:val="24"/>
        </w:rPr>
      </w:pPr>
      <w:r w:rsidRPr="000C2715">
        <w:rPr>
          <w:rFonts w:ascii="Times New Roman" w:hAnsi="Times New Roman" w:cs="Times New Roman"/>
          <w:sz w:val="24"/>
          <w:szCs w:val="24"/>
        </w:rPr>
        <w:t>As we delve into the ambitious King's Cross project by Google, it's imperative to explore the potential for success inherent in such a significant investment. This chapter will analyze the project's prospective benefits, focusing on its innovative features, economic impact, and sustainability, all of which contribute to its potential as a transformative endeavor in the heart of London.</w:t>
      </w:r>
      <w:r w:rsidR="00963ED0">
        <w:rPr>
          <w:rFonts w:ascii="Times New Roman" w:hAnsi="Times New Roman" w:cs="Times New Roman"/>
          <w:sz w:val="24"/>
          <w:szCs w:val="24"/>
        </w:rPr>
        <w:t xml:space="preserve"> (</w:t>
      </w:r>
      <w:proofErr w:type="spellStart"/>
      <w:r w:rsidR="00963ED0" w:rsidRPr="00963ED0">
        <w:rPr>
          <w:rFonts w:ascii="Times New Roman" w:hAnsi="Times New Roman" w:cs="Times New Roman"/>
          <w:sz w:val="24"/>
          <w:szCs w:val="24"/>
        </w:rPr>
        <w:t>Nadim</w:t>
      </w:r>
      <w:proofErr w:type="spellEnd"/>
      <w:r w:rsidR="00963ED0">
        <w:rPr>
          <w:rFonts w:ascii="Times New Roman" w:hAnsi="Times New Roman" w:cs="Times New Roman"/>
          <w:sz w:val="24"/>
          <w:szCs w:val="24"/>
        </w:rPr>
        <w:t xml:space="preserve"> and Goulding</w:t>
      </w:r>
      <w:r w:rsidR="00963ED0" w:rsidRPr="00963ED0">
        <w:rPr>
          <w:rFonts w:ascii="Times New Roman" w:hAnsi="Times New Roman" w:cs="Times New Roman"/>
          <w:sz w:val="24"/>
          <w:szCs w:val="24"/>
        </w:rPr>
        <w:t>, 2010</w:t>
      </w:r>
      <w:r w:rsidR="00963ED0">
        <w:rPr>
          <w:rFonts w:ascii="Times New Roman" w:hAnsi="Times New Roman" w:cs="Times New Roman"/>
          <w:sz w:val="24"/>
          <w:szCs w:val="24"/>
        </w:rPr>
        <w:t>)</w:t>
      </w:r>
    </w:p>
    <w:p w:rsidR="000C2715" w:rsidRDefault="000C2715" w:rsidP="000C2715">
      <w:pPr>
        <w:spacing w:after="0" w:line="360" w:lineRule="auto"/>
        <w:jc w:val="both"/>
        <w:rPr>
          <w:rFonts w:ascii="Times New Roman" w:hAnsi="Times New Roman" w:cs="Times New Roman"/>
          <w:sz w:val="24"/>
          <w:szCs w:val="24"/>
        </w:rPr>
      </w:pPr>
    </w:p>
    <w:p w:rsidR="00232CBF" w:rsidRDefault="00232CBF" w:rsidP="000C2715">
      <w:pPr>
        <w:spacing w:after="0" w:line="360" w:lineRule="auto"/>
        <w:jc w:val="both"/>
        <w:rPr>
          <w:rFonts w:ascii="Times New Roman" w:hAnsi="Times New Roman" w:cs="Times New Roman"/>
          <w:sz w:val="24"/>
          <w:szCs w:val="24"/>
        </w:rPr>
      </w:pPr>
    </w:p>
    <w:p w:rsidR="00232CBF" w:rsidRDefault="00232CBF" w:rsidP="000C2715">
      <w:pPr>
        <w:spacing w:after="0" w:line="360" w:lineRule="auto"/>
        <w:jc w:val="both"/>
        <w:rPr>
          <w:rFonts w:ascii="Times New Roman" w:hAnsi="Times New Roman" w:cs="Times New Roman"/>
          <w:sz w:val="24"/>
          <w:szCs w:val="24"/>
        </w:rPr>
      </w:pPr>
    </w:p>
    <w:p w:rsidR="000C2715" w:rsidRPr="00232CBF" w:rsidRDefault="00232CBF" w:rsidP="000C2715">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lastRenderedPageBreak/>
        <w:t>CATALYST FOR INNOVATION AND TECHNOLOGY</w:t>
      </w:r>
    </w:p>
    <w:p w:rsidR="00232CBF" w:rsidRDefault="000C2715" w:rsidP="00232CBF">
      <w:pPr>
        <w:spacing w:after="0" w:line="360" w:lineRule="auto"/>
        <w:ind w:firstLine="720"/>
        <w:jc w:val="both"/>
        <w:rPr>
          <w:rFonts w:ascii="Times New Roman" w:hAnsi="Times New Roman" w:cs="Times New Roman"/>
          <w:sz w:val="24"/>
          <w:szCs w:val="24"/>
        </w:rPr>
      </w:pPr>
      <w:r w:rsidRPr="000C2715">
        <w:rPr>
          <w:rFonts w:ascii="Times New Roman" w:hAnsi="Times New Roman" w:cs="Times New Roman"/>
          <w:sz w:val="24"/>
          <w:szCs w:val="24"/>
        </w:rPr>
        <w:t xml:space="preserve">The new Google headquarters is poised to be a beacon of innovation in the UK's IT sector. Its design incorporates the latest in smart building technology, aiming to create an environment that stimulates creativity and efficiency. </w:t>
      </w:r>
    </w:p>
    <w:p w:rsidR="000C2715" w:rsidRPr="000C2715" w:rsidRDefault="000C2715" w:rsidP="00232CBF">
      <w:pPr>
        <w:spacing w:after="0" w:line="360" w:lineRule="auto"/>
        <w:ind w:firstLine="720"/>
        <w:jc w:val="both"/>
        <w:rPr>
          <w:rFonts w:ascii="Times New Roman" w:hAnsi="Times New Roman" w:cs="Times New Roman"/>
          <w:sz w:val="24"/>
          <w:szCs w:val="24"/>
        </w:rPr>
      </w:pPr>
      <w:r w:rsidRPr="000C2715">
        <w:rPr>
          <w:rFonts w:ascii="Times New Roman" w:hAnsi="Times New Roman" w:cs="Times New Roman"/>
          <w:sz w:val="24"/>
          <w:szCs w:val="24"/>
        </w:rPr>
        <w:t>The infrastructure is intended to support cutting-edge work in AI, machine learning, and other pivotal areas, aligning with Google's core mission of technological advancement. This focus on innovation is not just an investment in Google's future but also in the future of technology, making it a potential nucleus for breakthroughs and advancements.</w:t>
      </w:r>
    </w:p>
    <w:p w:rsidR="000C2715" w:rsidRDefault="000C2715" w:rsidP="000C2715">
      <w:pPr>
        <w:spacing w:after="0" w:line="360" w:lineRule="auto"/>
        <w:jc w:val="both"/>
        <w:rPr>
          <w:rFonts w:ascii="Times New Roman" w:hAnsi="Times New Roman" w:cs="Times New Roman"/>
          <w:sz w:val="24"/>
          <w:szCs w:val="24"/>
        </w:rPr>
      </w:pPr>
    </w:p>
    <w:p w:rsidR="000C2715" w:rsidRPr="00232CBF" w:rsidRDefault="00232CBF" w:rsidP="000C2715">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ECONOMIC AND EMPLOYMENT OPPORTUNITIES</w:t>
      </w:r>
    </w:p>
    <w:p w:rsidR="00232CBF" w:rsidRDefault="000C2715" w:rsidP="00232CBF">
      <w:pPr>
        <w:spacing w:after="0" w:line="360" w:lineRule="auto"/>
        <w:ind w:firstLine="720"/>
        <w:jc w:val="both"/>
        <w:rPr>
          <w:rFonts w:ascii="Times New Roman" w:hAnsi="Times New Roman" w:cs="Times New Roman"/>
          <w:sz w:val="24"/>
          <w:szCs w:val="24"/>
        </w:rPr>
      </w:pPr>
      <w:r w:rsidRPr="000C2715">
        <w:rPr>
          <w:rFonts w:ascii="Times New Roman" w:hAnsi="Times New Roman" w:cs="Times New Roman"/>
          <w:sz w:val="24"/>
          <w:szCs w:val="24"/>
        </w:rPr>
        <w:t xml:space="preserve">The construction and operation of the new headquarters are expected to generate significant economic activity. The project itself will create numerous jobs in construction, engineering, architecture, and more, contributing to local employment rates. </w:t>
      </w:r>
    </w:p>
    <w:p w:rsidR="000C2715" w:rsidRPr="000C2715" w:rsidRDefault="000C2715" w:rsidP="00232CBF">
      <w:pPr>
        <w:spacing w:after="0" w:line="360" w:lineRule="auto"/>
        <w:ind w:firstLine="720"/>
        <w:jc w:val="both"/>
        <w:rPr>
          <w:rFonts w:ascii="Times New Roman" w:hAnsi="Times New Roman" w:cs="Times New Roman"/>
          <w:sz w:val="24"/>
          <w:szCs w:val="24"/>
        </w:rPr>
      </w:pPr>
      <w:r w:rsidRPr="000C2715">
        <w:rPr>
          <w:rFonts w:ascii="Times New Roman" w:hAnsi="Times New Roman" w:cs="Times New Roman"/>
          <w:sz w:val="24"/>
          <w:szCs w:val="24"/>
        </w:rPr>
        <w:t>Post-completion, the influx of Google employees and the attraction of related businesses and services will further stimulate the local economy. This economic stimulation extends beyond direct employment, as the project is likely to attract talent and investment to the area, potentially leading to a broader economic uplift in the region.</w:t>
      </w:r>
      <w:r w:rsidR="00963ED0">
        <w:rPr>
          <w:rFonts w:ascii="Times New Roman" w:hAnsi="Times New Roman" w:cs="Times New Roman"/>
          <w:sz w:val="24"/>
          <w:szCs w:val="24"/>
        </w:rPr>
        <w:t xml:space="preserve"> (Pan and </w:t>
      </w:r>
      <w:proofErr w:type="spellStart"/>
      <w:r w:rsidR="00963ED0">
        <w:rPr>
          <w:rFonts w:ascii="Times New Roman" w:hAnsi="Times New Roman" w:cs="Times New Roman"/>
          <w:sz w:val="24"/>
          <w:szCs w:val="24"/>
        </w:rPr>
        <w:t>Sidwell</w:t>
      </w:r>
      <w:proofErr w:type="spellEnd"/>
      <w:r w:rsidR="00963ED0">
        <w:rPr>
          <w:rFonts w:ascii="Times New Roman" w:hAnsi="Times New Roman" w:cs="Times New Roman"/>
          <w:sz w:val="24"/>
          <w:szCs w:val="24"/>
        </w:rPr>
        <w:t xml:space="preserve">, </w:t>
      </w:r>
      <w:r w:rsidR="00963ED0" w:rsidRPr="00963ED0">
        <w:rPr>
          <w:rFonts w:ascii="Times New Roman" w:hAnsi="Times New Roman" w:cs="Times New Roman"/>
          <w:sz w:val="24"/>
          <w:szCs w:val="24"/>
        </w:rPr>
        <w:t>2011</w:t>
      </w:r>
      <w:r w:rsidR="00963ED0">
        <w:rPr>
          <w:rFonts w:ascii="Times New Roman" w:hAnsi="Times New Roman" w:cs="Times New Roman"/>
          <w:sz w:val="24"/>
          <w:szCs w:val="24"/>
        </w:rPr>
        <w:t>)</w:t>
      </w:r>
    </w:p>
    <w:p w:rsidR="000C2715" w:rsidRDefault="000C2715" w:rsidP="000C2715">
      <w:pPr>
        <w:spacing w:after="0" w:line="360" w:lineRule="auto"/>
        <w:jc w:val="both"/>
        <w:rPr>
          <w:rFonts w:ascii="Times New Roman" w:hAnsi="Times New Roman" w:cs="Times New Roman"/>
          <w:sz w:val="24"/>
          <w:szCs w:val="24"/>
        </w:rPr>
      </w:pPr>
    </w:p>
    <w:p w:rsidR="000C2715" w:rsidRPr="00232CBF" w:rsidRDefault="00232CBF" w:rsidP="000C2715">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SUSTAINABILITY AS A CORNERSTONE</w:t>
      </w:r>
    </w:p>
    <w:p w:rsidR="00232CBF" w:rsidRDefault="000C2715" w:rsidP="00232CBF">
      <w:pPr>
        <w:spacing w:after="0" w:line="360" w:lineRule="auto"/>
        <w:ind w:firstLine="720"/>
        <w:jc w:val="both"/>
        <w:rPr>
          <w:rFonts w:ascii="Times New Roman" w:hAnsi="Times New Roman" w:cs="Times New Roman"/>
          <w:sz w:val="24"/>
          <w:szCs w:val="24"/>
        </w:rPr>
      </w:pPr>
      <w:r w:rsidRPr="000C2715">
        <w:rPr>
          <w:rFonts w:ascii="Times New Roman" w:hAnsi="Times New Roman" w:cs="Times New Roman"/>
          <w:sz w:val="24"/>
          <w:szCs w:val="24"/>
        </w:rPr>
        <w:t xml:space="preserve">One of the most notable aspects of the King's Cross project is its commitment to sustainability. Designed with green roofs, energy-efficient systems, and sustainable materials, the headquarters aims to set new standards in corporate environmental responsibility. </w:t>
      </w:r>
    </w:p>
    <w:p w:rsidR="00963ED0" w:rsidRDefault="000C2715" w:rsidP="00232CBF">
      <w:pPr>
        <w:spacing w:after="0" w:line="360" w:lineRule="auto"/>
        <w:ind w:firstLine="720"/>
        <w:jc w:val="both"/>
        <w:rPr>
          <w:rFonts w:ascii="Times New Roman" w:hAnsi="Times New Roman" w:cs="Times New Roman"/>
          <w:sz w:val="24"/>
          <w:szCs w:val="24"/>
        </w:rPr>
      </w:pPr>
      <w:r w:rsidRPr="000C2715">
        <w:rPr>
          <w:rFonts w:ascii="Times New Roman" w:hAnsi="Times New Roman" w:cs="Times New Roman"/>
          <w:sz w:val="24"/>
          <w:szCs w:val="24"/>
        </w:rPr>
        <w:t xml:space="preserve">This focus on sustainability is not only in line with global efforts to combat climate change but also reflects a growing corporate ethos of environmental stewardship. </w:t>
      </w:r>
    </w:p>
    <w:p w:rsidR="000C2715" w:rsidRPr="000C2715" w:rsidRDefault="000C2715" w:rsidP="00232CBF">
      <w:pPr>
        <w:spacing w:after="0" w:line="360" w:lineRule="auto"/>
        <w:ind w:firstLine="720"/>
        <w:jc w:val="both"/>
        <w:rPr>
          <w:rFonts w:ascii="Times New Roman" w:hAnsi="Times New Roman" w:cs="Times New Roman"/>
          <w:sz w:val="24"/>
          <w:szCs w:val="24"/>
        </w:rPr>
      </w:pPr>
      <w:r w:rsidRPr="000C2715">
        <w:rPr>
          <w:rFonts w:ascii="Times New Roman" w:hAnsi="Times New Roman" w:cs="Times New Roman"/>
          <w:sz w:val="24"/>
          <w:szCs w:val="24"/>
        </w:rPr>
        <w:t>By successfully integrating these features, Google can demonstrate the feasibility and benefits of sustainable practices in large-scale projects, potentially influencing other corporations to follow suit.</w:t>
      </w:r>
      <w:r w:rsidR="00963ED0">
        <w:rPr>
          <w:rFonts w:ascii="Times New Roman" w:hAnsi="Times New Roman" w:cs="Times New Roman"/>
          <w:sz w:val="24"/>
          <w:szCs w:val="24"/>
        </w:rPr>
        <w:t xml:space="preserve"> (</w:t>
      </w:r>
      <w:proofErr w:type="spellStart"/>
      <w:r w:rsidR="00963ED0" w:rsidRPr="00963ED0">
        <w:rPr>
          <w:rFonts w:ascii="Times New Roman" w:hAnsi="Times New Roman" w:cs="Times New Roman"/>
          <w:sz w:val="24"/>
          <w:szCs w:val="24"/>
        </w:rPr>
        <w:t>Aarseth</w:t>
      </w:r>
      <w:proofErr w:type="spellEnd"/>
      <w:r w:rsidR="00963ED0">
        <w:rPr>
          <w:rFonts w:ascii="Times New Roman" w:hAnsi="Times New Roman" w:cs="Times New Roman"/>
          <w:sz w:val="24"/>
          <w:szCs w:val="24"/>
        </w:rPr>
        <w:t xml:space="preserve"> et al.</w:t>
      </w:r>
      <w:r w:rsidR="00963ED0" w:rsidRPr="00963ED0">
        <w:rPr>
          <w:rFonts w:ascii="Times New Roman" w:hAnsi="Times New Roman" w:cs="Times New Roman"/>
          <w:sz w:val="24"/>
          <w:szCs w:val="24"/>
        </w:rPr>
        <w:t>, 2017).</w:t>
      </w:r>
    </w:p>
    <w:p w:rsidR="000C2715" w:rsidRDefault="000C2715" w:rsidP="000C2715">
      <w:pPr>
        <w:spacing w:after="0" w:line="360" w:lineRule="auto"/>
        <w:jc w:val="both"/>
        <w:rPr>
          <w:rFonts w:ascii="Times New Roman" w:hAnsi="Times New Roman" w:cs="Times New Roman"/>
          <w:sz w:val="24"/>
          <w:szCs w:val="24"/>
        </w:rPr>
      </w:pPr>
    </w:p>
    <w:p w:rsidR="000C2715" w:rsidRPr="00232CBF" w:rsidRDefault="00232CBF" w:rsidP="000C2715">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COMMUNITY ENGAGEMENT AND URBAN REVITALIZATION</w:t>
      </w:r>
    </w:p>
    <w:p w:rsidR="006B6583" w:rsidRDefault="000C2715" w:rsidP="00232CBF">
      <w:pPr>
        <w:spacing w:after="0" w:line="360" w:lineRule="auto"/>
        <w:ind w:firstLine="720"/>
        <w:jc w:val="both"/>
        <w:rPr>
          <w:rFonts w:ascii="Times New Roman" w:hAnsi="Times New Roman" w:cs="Times New Roman"/>
          <w:sz w:val="24"/>
          <w:szCs w:val="24"/>
        </w:rPr>
      </w:pPr>
      <w:r w:rsidRPr="000C2715">
        <w:rPr>
          <w:rFonts w:ascii="Times New Roman" w:hAnsi="Times New Roman" w:cs="Times New Roman"/>
          <w:sz w:val="24"/>
          <w:szCs w:val="24"/>
        </w:rPr>
        <w:t xml:space="preserve">The project's location in King's Cross, an area known for its vibrant culture and ongoing regeneration, provides a unique opportunity for community engagement and urban impact. The </w:t>
      </w:r>
      <w:r w:rsidRPr="000C2715">
        <w:rPr>
          <w:rFonts w:ascii="Times New Roman" w:hAnsi="Times New Roman" w:cs="Times New Roman"/>
          <w:sz w:val="24"/>
          <w:szCs w:val="24"/>
        </w:rPr>
        <w:lastRenderedPageBreak/>
        <w:t xml:space="preserve">headquarters is expected to integrate into the local fabric, offering retail spaces and amenities that are accessible to residents and visitors. </w:t>
      </w:r>
    </w:p>
    <w:p w:rsidR="000C2715" w:rsidRPr="000C2715" w:rsidRDefault="000C2715" w:rsidP="00232CBF">
      <w:pPr>
        <w:spacing w:after="0" w:line="360" w:lineRule="auto"/>
        <w:ind w:firstLine="720"/>
        <w:jc w:val="both"/>
        <w:rPr>
          <w:rFonts w:ascii="Times New Roman" w:hAnsi="Times New Roman" w:cs="Times New Roman"/>
          <w:sz w:val="24"/>
          <w:szCs w:val="24"/>
        </w:rPr>
      </w:pPr>
      <w:r w:rsidRPr="000C2715">
        <w:rPr>
          <w:rFonts w:ascii="Times New Roman" w:hAnsi="Times New Roman" w:cs="Times New Roman"/>
          <w:sz w:val="24"/>
          <w:szCs w:val="24"/>
        </w:rPr>
        <w:t>This approach fosters a sense of community and contributes to the area's revitalization, making the project a catalyst for urban transformation and an example of how corporate developments can positively impact their surroundings.</w:t>
      </w:r>
    </w:p>
    <w:p w:rsidR="00F154C1" w:rsidRDefault="00F154C1" w:rsidP="00712A4E">
      <w:pPr>
        <w:spacing w:after="0" w:line="360" w:lineRule="auto"/>
        <w:jc w:val="both"/>
        <w:rPr>
          <w:rFonts w:ascii="Times New Roman" w:hAnsi="Times New Roman" w:cs="Times New Roman"/>
          <w:sz w:val="24"/>
          <w:szCs w:val="24"/>
        </w:rPr>
      </w:pPr>
    </w:p>
    <w:p w:rsidR="000C2715" w:rsidRDefault="00FA0406" w:rsidP="000C2715">
      <w:pPr>
        <w:spacing w:line="360" w:lineRule="auto"/>
        <w:jc w:val="both"/>
        <w:rPr>
          <w:rFonts w:ascii="Times New Roman" w:hAnsi="Times New Roman" w:cs="Times New Roman"/>
          <w:b/>
          <w:bCs/>
          <w:sz w:val="24"/>
        </w:rPr>
      </w:pPr>
      <w:r w:rsidRPr="00FA0406">
        <w:rPr>
          <w:rFonts w:ascii="Times New Roman" w:hAnsi="Times New Roman" w:cs="Times New Roman"/>
          <w:b/>
          <w:sz w:val="24"/>
          <w:szCs w:val="24"/>
        </w:rPr>
        <w:t xml:space="preserve">4. </w:t>
      </w:r>
      <w:r w:rsidR="000C2715" w:rsidRPr="000C2715">
        <w:rPr>
          <w:rFonts w:ascii="Times New Roman" w:hAnsi="Times New Roman" w:cs="Times New Roman"/>
          <w:b/>
          <w:bCs/>
          <w:sz w:val="24"/>
        </w:rPr>
        <w:t>POSSIBLE CHALLENGES AND RISKS</w:t>
      </w:r>
    </w:p>
    <w:p w:rsidR="000C2715" w:rsidRPr="000C2715" w:rsidRDefault="000C2715" w:rsidP="002F5419">
      <w:pPr>
        <w:spacing w:line="360" w:lineRule="auto"/>
        <w:ind w:firstLine="720"/>
        <w:jc w:val="both"/>
        <w:rPr>
          <w:rFonts w:ascii="Times New Roman" w:hAnsi="Times New Roman" w:cs="Times New Roman"/>
          <w:sz w:val="24"/>
          <w:szCs w:val="24"/>
        </w:rPr>
      </w:pPr>
      <w:r w:rsidRPr="000C2715">
        <w:rPr>
          <w:rFonts w:ascii="Times New Roman" w:hAnsi="Times New Roman" w:cs="Times New Roman"/>
          <w:sz w:val="24"/>
          <w:szCs w:val="24"/>
        </w:rPr>
        <w:t>While Google's King's Cross project is fraught with potential and promise, it is also subject to a series of challenges and risks that could impact its trajectory and outcomes. This chapter explores the various obstacles and uncertainties that may arise, spanning financial, operational, environmental, and social domains.</w:t>
      </w:r>
      <w:r w:rsidR="002F5419">
        <w:rPr>
          <w:rFonts w:ascii="Times New Roman" w:hAnsi="Times New Roman" w:cs="Times New Roman"/>
          <w:sz w:val="24"/>
          <w:szCs w:val="24"/>
        </w:rPr>
        <w:t xml:space="preserve"> (</w:t>
      </w:r>
      <w:proofErr w:type="spellStart"/>
      <w:r w:rsidR="002F5419">
        <w:rPr>
          <w:rFonts w:ascii="Times New Roman" w:hAnsi="Times New Roman" w:cs="Times New Roman"/>
          <w:sz w:val="24"/>
          <w:szCs w:val="24"/>
        </w:rPr>
        <w:t>Rostami</w:t>
      </w:r>
      <w:proofErr w:type="spellEnd"/>
      <w:r w:rsidR="002F5419">
        <w:rPr>
          <w:rFonts w:ascii="Times New Roman" w:hAnsi="Times New Roman" w:cs="Times New Roman"/>
          <w:sz w:val="24"/>
          <w:szCs w:val="24"/>
        </w:rPr>
        <w:t xml:space="preserve"> et al., </w:t>
      </w:r>
      <w:r w:rsidR="002F5419" w:rsidRPr="002F5419">
        <w:rPr>
          <w:rFonts w:ascii="Times New Roman" w:hAnsi="Times New Roman" w:cs="Times New Roman"/>
          <w:sz w:val="24"/>
          <w:szCs w:val="24"/>
        </w:rPr>
        <w:t>2015)</w:t>
      </w:r>
    </w:p>
    <w:p w:rsidR="000C2715" w:rsidRPr="00232CBF" w:rsidRDefault="00232CBF" w:rsidP="000C2715">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FINANCIAL RISKS</w:t>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0C2715" w:rsidRPr="00232CBF">
        <w:rPr>
          <w:rFonts w:ascii="Times New Roman" w:hAnsi="Times New Roman" w:cs="Times New Roman"/>
          <w:bCs/>
          <w:sz w:val="24"/>
          <w:szCs w:val="24"/>
        </w:rPr>
        <w:t>Cost Overruns:</w:t>
      </w:r>
      <w:r w:rsidR="000C2715" w:rsidRPr="000C2715">
        <w:rPr>
          <w:rFonts w:ascii="Times New Roman" w:hAnsi="Times New Roman" w:cs="Times New Roman"/>
          <w:sz w:val="24"/>
          <w:szCs w:val="24"/>
        </w:rPr>
        <w:t xml:space="preserve"> Large-scale projects are notoriously susceptible to exceeding budgets. Unforeseen construction challenges, market fluctuations in material costs, or changes in project scope can all lead to significant financial overruns.</w:t>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0C2715" w:rsidRPr="00232CBF">
        <w:rPr>
          <w:rFonts w:ascii="Times New Roman" w:hAnsi="Times New Roman" w:cs="Times New Roman"/>
          <w:bCs/>
          <w:sz w:val="24"/>
          <w:szCs w:val="24"/>
        </w:rPr>
        <w:t>Economic Fluctuations:</w:t>
      </w:r>
      <w:r w:rsidR="000C2715" w:rsidRPr="000C2715">
        <w:rPr>
          <w:rFonts w:ascii="Times New Roman" w:hAnsi="Times New Roman" w:cs="Times New Roman"/>
          <w:sz w:val="24"/>
          <w:szCs w:val="24"/>
        </w:rPr>
        <w:t xml:space="preserve"> The project's success is inherently linked to the broader economic environment. Downturns or instability in the market can affect funding, investment returns, and overall financial feasibility.</w:t>
      </w:r>
    </w:p>
    <w:p w:rsidR="00232CBF" w:rsidRDefault="00232CBF" w:rsidP="000C2715">
      <w:pPr>
        <w:spacing w:after="0" w:line="360" w:lineRule="auto"/>
        <w:jc w:val="both"/>
        <w:rPr>
          <w:rFonts w:ascii="Times New Roman" w:hAnsi="Times New Roman" w:cs="Times New Roman"/>
          <w:sz w:val="24"/>
          <w:szCs w:val="24"/>
        </w:rPr>
      </w:pPr>
    </w:p>
    <w:p w:rsidR="000C2715" w:rsidRPr="00232CBF" w:rsidRDefault="00232CBF" w:rsidP="00232CBF">
      <w:pPr>
        <w:tabs>
          <w:tab w:val="left" w:pos="2160"/>
        </w:tabs>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OPERATIONAL RISKS</w:t>
      </w:r>
      <w:r w:rsidRPr="00232CBF">
        <w:rPr>
          <w:rFonts w:ascii="Times New Roman" w:hAnsi="Times New Roman" w:cs="Times New Roman"/>
          <w:b/>
          <w:sz w:val="24"/>
          <w:szCs w:val="24"/>
        </w:rPr>
        <w:tab/>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0C2715" w:rsidRPr="00232CBF">
        <w:rPr>
          <w:rFonts w:ascii="Times New Roman" w:hAnsi="Times New Roman" w:cs="Times New Roman"/>
          <w:bCs/>
          <w:sz w:val="24"/>
          <w:szCs w:val="24"/>
        </w:rPr>
        <w:t>Construction Delays:</w:t>
      </w:r>
      <w:r w:rsidR="000C2715" w:rsidRPr="000C2715">
        <w:rPr>
          <w:rFonts w:ascii="Times New Roman" w:hAnsi="Times New Roman" w:cs="Times New Roman"/>
          <w:sz w:val="24"/>
          <w:szCs w:val="24"/>
        </w:rPr>
        <w:t xml:space="preserve"> From obtaining necessary permits to coordinating with contractors and suppliers, numerous factors can delay the construction timeline, leading to increased costs and extended timelines.</w:t>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0C2715" w:rsidRPr="00232CBF">
        <w:rPr>
          <w:rFonts w:ascii="Times New Roman" w:hAnsi="Times New Roman" w:cs="Times New Roman"/>
          <w:bCs/>
          <w:sz w:val="24"/>
          <w:szCs w:val="24"/>
        </w:rPr>
        <w:t>Technological Integration:</w:t>
      </w:r>
      <w:r w:rsidR="000C2715" w:rsidRPr="000C2715">
        <w:rPr>
          <w:rFonts w:ascii="Times New Roman" w:hAnsi="Times New Roman" w:cs="Times New Roman"/>
          <w:sz w:val="24"/>
          <w:szCs w:val="24"/>
        </w:rPr>
        <w:t xml:space="preserve"> As a project that prides itself on integrating advanced technology, any failure or delay in implementing these systems can lead to operational inefficiencies and reduce the building's intended capabilities.</w:t>
      </w:r>
    </w:p>
    <w:p w:rsidR="00232CBF" w:rsidRDefault="00232CBF" w:rsidP="000C2715">
      <w:pPr>
        <w:spacing w:after="0" w:line="360" w:lineRule="auto"/>
        <w:jc w:val="both"/>
        <w:rPr>
          <w:rFonts w:ascii="Times New Roman" w:hAnsi="Times New Roman" w:cs="Times New Roman"/>
          <w:sz w:val="24"/>
          <w:szCs w:val="24"/>
        </w:rPr>
      </w:pPr>
    </w:p>
    <w:p w:rsidR="006B6583" w:rsidRDefault="006B6583" w:rsidP="000C2715">
      <w:pPr>
        <w:spacing w:after="0" w:line="360" w:lineRule="auto"/>
        <w:jc w:val="both"/>
        <w:rPr>
          <w:rFonts w:ascii="Times New Roman" w:hAnsi="Times New Roman" w:cs="Times New Roman"/>
          <w:sz w:val="24"/>
          <w:szCs w:val="24"/>
        </w:rPr>
      </w:pPr>
    </w:p>
    <w:p w:rsidR="006B6583" w:rsidRDefault="006B6583" w:rsidP="000C2715">
      <w:pPr>
        <w:spacing w:after="0" w:line="360" w:lineRule="auto"/>
        <w:jc w:val="both"/>
        <w:rPr>
          <w:rFonts w:ascii="Times New Roman" w:hAnsi="Times New Roman" w:cs="Times New Roman"/>
          <w:sz w:val="24"/>
          <w:szCs w:val="24"/>
        </w:rPr>
      </w:pPr>
    </w:p>
    <w:p w:rsidR="006B6583" w:rsidRDefault="006B6583" w:rsidP="000C2715">
      <w:pPr>
        <w:spacing w:after="0" w:line="360" w:lineRule="auto"/>
        <w:jc w:val="both"/>
        <w:rPr>
          <w:rFonts w:ascii="Times New Roman" w:hAnsi="Times New Roman" w:cs="Times New Roman"/>
          <w:sz w:val="24"/>
          <w:szCs w:val="24"/>
        </w:rPr>
      </w:pPr>
    </w:p>
    <w:p w:rsidR="000C2715" w:rsidRPr="00232CBF" w:rsidRDefault="00232CBF" w:rsidP="000C2715">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lastRenderedPageBreak/>
        <w:t>ENVIRONMENTAL RISKS</w:t>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0C2715" w:rsidRPr="00232CBF">
        <w:rPr>
          <w:rFonts w:ascii="Times New Roman" w:hAnsi="Times New Roman" w:cs="Times New Roman"/>
          <w:bCs/>
          <w:sz w:val="24"/>
          <w:szCs w:val="24"/>
        </w:rPr>
        <w:t>Sustainability Targets:</w:t>
      </w:r>
      <w:r w:rsidR="000C2715" w:rsidRPr="000C2715">
        <w:rPr>
          <w:rFonts w:ascii="Times New Roman" w:hAnsi="Times New Roman" w:cs="Times New Roman"/>
          <w:sz w:val="24"/>
          <w:szCs w:val="24"/>
        </w:rPr>
        <w:t xml:space="preserve"> Meeting the ambitious sustainability goals requires rigorous adherence to design and material specifications. Any deviation or compromise can impact the building's environmental performance and the company's reputation.</w:t>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0C2715" w:rsidRPr="00232CBF">
        <w:rPr>
          <w:rFonts w:ascii="Times New Roman" w:hAnsi="Times New Roman" w:cs="Times New Roman"/>
          <w:bCs/>
          <w:sz w:val="24"/>
          <w:szCs w:val="24"/>
        </w:rPr>
        <w:t>Unforeseen Environmental Impacts:</w:t>
      </w:r>
      <w:r w:rsidR="000C2715" w:rsidRPr="000C2715">
        <w:rPr>
          <w:rFonts w:ascii="Times New Roman" w:hAnsi="Times New Roman" w:cs="Times New Roman"/>
          <w:sz w:val="24"/>
          <w:szCs w:val="24"/>
        </w:rPr>
        <w:t xml:space="preserve"> Construction and operation can lead to unintended consequences on local biodiversity, water systems, or air quality, leading to conflicts with environmental regulations or community pushback.</w:t>
      </w:r>
    </w:p>
    <w:p w:rsidR="00232CBF" w:rsidRDefault="00232CBF" w:rsidP="000C2715">
      <w:pPr>
        <w:spacing w:after="0" w:line="360" w:lineRule="auto"/>
        <w:jc w:val="both"/>
        <w:rPr>
          <w:rFonts w:ascii="Times New Roman" w:hAnsi="Times New Roman" w:cs="Times New Roman"/>
          <w:sz w:val="24"/>
          <w:szCs w:val="24"/>
        </w:rPr>
      </w:pPr>
    </w:p>
    <w:p w:rsidR="000C2715" w:rsidRPr="00232CBF" w:rsidRDefault="00232CBF" w:rsidP="000C2715">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SOCIAL AND STAKEHOLDER RISKS</w:t>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0C2715" w:rsidRPr="00232CBF">
        <w:rPr>
          <w:rFonts w:ascii="Times New Roman" w:hAnsi="Times New Roman" w:cs="Times New Roman"/>
          <w:bCs/>
          <w:sz w:val="24"/>
          <w:szCs w:val="24"/>
        </w:rPr>
        <w:t>Community Opposition:</w:t>
      </w:r>
      <w:r w:rsidR="000C2715" w:rsidRPr="000C2715">
        <w:rPr>
          <w:rFonts w:ascii="Times New Roman" w:hAnsi="Times New Roman" w:cs="Times New Roman"/>
          <w:sz w:val="24"/>
          <w:szCs w:val="24"/>
        </w:rPr>
        <w:t xml:space="preserve"> Large construction projects can face resistance from local communities due to potential disruptions, changes in the landscape, or disagreements over land use.</w:t>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0C2715" w:rsidRPr="00232CBF">
        <w:rPr>
          <w:rFonts w:ascii="Times New Roman" w:hAnsi="Times New Roman" w:cs="Times New Roman"/>
          <w:bCs/>
          <w:sz w:val="24"/>
          <w:szCs w:val="24"/>
        </w:rPr>
        <w:t>Stakeholder Misalignment:</w:t>
      </w:r>
      <w:r w:rsidR="000C2715" w:rsidRPr="000C2715">
        <w:rPr>
          <w:rFonts w:ascii="Times New Roman" w:hAnsi="Times New Roman" w:cs="Times New Roman"/>
          <w:sz w:val="24"/>
          <w:szCs w:val="24"/>
        </w:rPr>
        <w:t xml:space="preserve"> Miscommunication or conflicting interests among various stakeholders, including suppliers, government bodies, or partners, can lead to delays and complications.</w:t>
      </w:r>
      <w:r w:rsidR="002F5419">
        <w:rPr>
          <w:rFonts w:ascii="Times New Roman" w:hAnsi="Times New Roman" w:cs="Times New Roman"/>
          <w:sz w:val="24"/>
          <w:szCs w:val="24"/>
        </w:rPr>
        <w:t xml:space="preserve"> (</w:t>
      </w:r>
      <w:r w:rsidR="002F5419" w:rsidRPr="002F5419">
        <w:rPr>
          <w:rFonts w:ascii="Times New Roman" w:hAnsi="Times New Roman" w:cs="Times New Roman"/>
          <w:sz w:val="24"/>
          <w:szCs w:val="24"/>
        </w:rPr>
        <w:t>Ahmed</w:t>
      </w:r>
      <w:r w:rsidR="002F5419">
        <w:rPr>
          <w:rFonts w:ascii="Times New Roman" w:hAnsi="Times New Roman" w:cs="Times New Roman"/>
          <w:sz w:val="24"/>
          <w:szCs w:val="24"/>
        </w:rPr>
        <w:t xml:space="preserve"> et al., </w:t>
      </w:r>
      <w:r w:rsidR="002F5419" w:rsidRPr="002F5419">
        <w:rPr>
          <w:rFonts w:ascii="Times New Roman" w:hAnsi="Times New Roman" w:cs="Times New Roman"/>
          <w:sz w:val="24"/>
          <w:szCs w:val="24"/>
        </w:rPr>
        <w:t>2018)</w:t>
      </w:r>
    </w:p>
    <w:p w:rsidR="00232CBF" w:rsidRDefault="00232CBF" w:rsidP="000C2715">
      <w:pPr>
        <w:spacing w:after="0" w:line="360" w:lineRule="auto"/>
        <w:jc w:val="both"/>
        <w:rPr>
          <w:rFonts w:ascii="Times New Roman" w:hAnsi="Times New Roman" w:cs="Times New Roman"/>
          <w:sz w:val="24"/>
          <w:szCs w:val="24"/>
        </w:rPr>
      </w:pPr>
    </w:p>
    <w:p w:rsidR="000C2715" w:rsidRPr="00232CBF" w:rsidRDefault="00232CBF" w:rsidP="000C2715">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REGULATORY AND COMPLIANCE RISKS</w:t>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0C2715" w:rsidRPr="00232CBF">
        <w:rPr>
          <w:rFonts w:ascii="Times New Roman" w:hAnsi="Times New Roman" w:cs="Times New Roman"/>
          <w:bCs/>
          <w:sz w:val="24"/>
          <w:szCs w:val="24"/>
        </w:rPr>
        <w:t>Zoning and Permitting:</w:t>
      </w:r>
      <w:r w:rsidR="000C2715" w:rsidRPr="000C2715">
        <w:rPr>
          <w:rFonts w:ascii="Times New Roman" w:hAnsi="Times New Roman" w:cs="Times New Roman"/>
          <w:sz w:val="24"/>
          <w:szCs w:val="24"/>
        </w:rPr>
        <w:t xml:space="preserve"> Navigating the complex web of local regulations and obtaining necessary permits is a time-consuming process that can delay project timelines.</w:t>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0C2715" w:rsidRPr="00232CBF">
        <w:rPr>
          <w:rFonts w:ascii="Times New Roman" w:hAnsi="Times New Roman" w:cs="Times New Roman"/>
          <w:bCs/>
          <w:sz w:val="24"/>
          <w:szCs w:val="24"/>
        </w:rPr>
        <w:t>Compliance with Building Standards:</w:t>
      </w:r>
      <w:r w:rsidR="000C2715" w:rsidRPr="000C2715">
        <w:rPr>
          <w:rFonts w:ascii="Times New Roman" w:hAnsi="Times New Roman" w:cs="Times New Roman"/>
          <w:sz w:val="24"/>
          <w:szCs w:val="24"/>
        </w:rPr>
        <w:t xml:space="preserve"> Ensuring that the construction meets all safety, health, and environmental standards is critical. Non-compliance can lead to legal challenges, fines, or mandatory redesigns.</w:t>
      </w:r>
      <w:r w:rsidR="006B6583">
        <w:rPr>
          <w:rFonts w:ascii="Times New Roman" w:hAnsi="Times New Roman" w:cs="Times New Roman"/>
          <w:sz w:val="24"/>
          <w:szCs w:val="24"/>
        </w:rPr>
        <w:t xml:space="preserve"> (</w:t>
      </w:r>
      <w:proofErr w:type="spellStart"/>
      <w:r w:rsidR="006B6583">
        <w:rPr>
          <w:rFonts w:ascii="Times New Roman" w:hAnsi="Times New Roman" w:cs="Times New Roman"/>
          <w:sz w:val="24"/>
          <w:szCs w:val="24"/>
        </w:rPr>
        <w:t>Tohidi</w:t>
      </w:r>
      <w:proofErr w:type="spellEnd"/>
      <w:r w:rsidR="006B6583">
        <w:rPr>
          <w:rFonts w:ascii="Times New Roman" w:hAnsi="Times New Roman" w:cs="Times New Roman"/>
          <w:sz w:val="24"/>
          <w:szCs w:val="24"/>
        </w:rPr>
        <w:t xml:space="preserve">, </w:t>
      </w:r>
      <w:r w:rsidR="006B6583" w:rsidRPr="006B6583">
        <w:rPr>
          <w:rFonts w:ascii="Times New Roman" w:hAnsi="Times New Roman" w:cs="Times New Roman"/>
          <w:sz w:val="24"/>
          <w:szCs w:val="24"/>
        </w:rPr>
        <w:t>2011)</w:t>
      </w:r>
    </w:p>
    <w:p w:rsidR="00232CBF" w:rsidRDefault="00232CBF" w:rsidP="000C2715">
      <w:pPr>
        <w:spacing w:after="0" w:line="360" w:lineRule="auto"/>
        <w:jc w:val="both"/>
        <w:rPr>
          <w:rFonts w:ascii="Times New Roman" w:hAnsi="Times New Roman" w:cs="Times New Roman"/>
          <w:sz w:val="24"/>
          <w:szCs w:val="24"/>
        </w:rPr>
      </w:pPr>
    </w:p>
    <w:p w:rsidR="000C2715" w:rsidRPr="00232CBF" w:rsidRDefault="00232CBF" w:rsidP="000C2715">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REPUTATIONAL RISKS</w:t>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0C2715" w:rsidRPr="00232CBF">
        <w:rPr>
          <w:rFonts w:ascii="Times New Roman" w:hAnsi="Times New Roman" w:cs="Times New Roman"/>
          <w:bCs/>
          <w:sz w:val="24"/>
          <w:szCs w:val="24"/>
        </w:rPr>
        <w:t>Public Perception:</w:t>
      </w:r>
      <w:r w:rsidR="000C2715" w:rsidRPr="000C2715">
        <w:rPr>
          <w:rFonts w:ascii="Times New Roman" w:hAnsi="Times New Roman" w:cs="Times New Roman"/>
          <w:sz w:val="24"/>
          <w:szCs w:val="24"/>
        </w:rPr>
        <w:t xml:space="preserve"> As a high-profile project, any negative developments, whether delays, budget issues, or environmental concerns, can attract public scrutiny and affect Google's reputation.</w:t>
      </w:r>
    </w:p>
    <w:p w:rsidR="000C2715" w:rsidRPr="000C2715"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0C2715" w:rsidRPr="00232CBF">
        <w:rPr>
          <w:rFonts w:ascii="Times New Roman" w:hAnsi="Times New Roman" w:cs="Times New Roman"/>
          <w:bCs/>
          <w:sz w:val="24"/>
          <w:szCs w:val="24"/>
        </w:rPr>
        <w:t>Brand Alignment:</w:t>
      </w:r>
      <w:r w:rsidR="000C2715" w:rsidRPr="000C2715">
        <w:rPr>
          <w:rFonts w:ascii="Times New Roman" w:hAnsi="Times New Roman" w:cs="Times New Roman"/>
          <w:sz w:val="24"/>
          <w:szCs w:val="24"/>
        </w:rPr>
        <w:t xml:space="preserve"> The project must reflect Google's values and brand identity. Any perceived misalignment can lead to criticism and brand damage.</w:t>
      </w:r>
    </w:p>
    <w:p w:rsidR="005757A2" w:rsidRDefault="005757A2" w:rsidP="00F154C1">
      <w:pPr>
        <w:spacing w:after="0" w:line="360" w:lineRule="auto"/>
        <w:jc w:val="both"/>
        <w:rPr>
          <w:rFonts w:ascii="Times New Roman" w:hAnsi="Times New Roman" w:cs="Times New Roman"/>
          <w:b/>
          <w:sz w:val="24"/>
          <w:szCs w:val="24"/>
        </w:rPr>
      </w:pPr>
    </w:p>
    <w:p w:rsidR="005757A2" w:rsidRDefault="005757A2" w:rsidP="00F154C1">
      <w:pPr>
        <w:spacing w:after="0" w:line="360" w:lineRule="auto"/>
        <w:jc w:val="both"/>
        <w:rPr>
          <w:rFonts w:ascii="Times New Roman" w:hAnsi="Times New Roman" w:cs="Times New Roman"/>
          <w:b/>
          <w:sz w:val="24"/>
          <w:szCs w:val="24"/>
        </w:rPr>
      </w:pPr>
    </w:p>
    <w:p w:rsidR="005757A2" w:rsidRDefault="005757A2" w:rsidP="00F154C1">
      <w:pPr>
        <w:spacing w:after="0" w:line="360" w:lineRule="auto"/>
        <w:jc w:val="both"/>
        <w:rPr>
          <w:rFonts w:ascii="Times New Roman" w:hAnsi="Times New Roman" w:cs="Times New Roman"/>
          <w:b/>
          <w:sz w:val="24"/>
          <w:szCs w:val="24"/>
        </w:rPr>
      </w:pPr>
    </w:p>
    <w:p w:rsidR="005757A2" w:rsidRDefault="005757A2" w:rsidP="00F154C1">
      <w:pPr>
        <w:spacing w:after="0" w:line="360" w:lineRule="auto"/>
        <w:jc w:val="both"/>
        <w:rPr>
          <w:rFonts w:ascii="Times New Roman" w:hAnsi="Times New Roman" w:cs="Times New Roman"/>
          <w:b/>
          <w:sz w:val="24"/>
          <w:szCs w:val="24"/>
        </w:rPr>
      </w:pPr>
    </w:p>
    <w:p w:rsidR="00F154C1" w:rsidRPr="00FA0406" w:rsidRDefault="00260E66" w:rsidP="00F154C1">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5</w:t>
      </w:r>
      <w:r w:rsidR="00FA0406" w:rsidRPr="00FA0406">
        <w:rPr>
          <w:rFonts w:ascii="Times New Roman" w:hAnsi="Times New Roman" w:cs="Times New Roman"/>
          <w:b/>
          <w:sz w:val="24"/>
          <w:szCs w:val="24"/>
        </w:rPr>
        <w:t xml:space="preserve">. </w:t>
      </w:r>
      <w:r w:rsidRPr="00260E66">
        <w:rPr>
          <w:rFonts w:ascii="Times New Roman" w:hAnsi="Times New Roman" w:cs="Times New Roman"/>
          <w:b/>
          <w:sz w:val="24"/>
          <w:szCs w:val="24"/>
        </w:rPr>
        <w:t>LESSONS LEARNED</w:t>
      </w:r>
    </w:p>
    <w:p w:rsidR="00F154C1" w:rsidRDefault="00F154C1" w:rsidP="00F154C1">
      <w:pPr>
        <w:spacing w:after="0" w:line="360" w:lineRule="auto"/>
        <w:jc w:val="both"/>
        <w:rPr>
          <w:rFonts w:ascii="Times New Roman" w:hAnsi="Times New Roman" w:cs="Times New Roman"/>
          <w:sz w:val="24"/>
          <w:szCs w:val="24"/>
        </w:rPr>
      </w:pPr>
    </w:p>
    <w:p w:rsidR="00260E66" w:rsidRPr="00260E66" w:rsidRDefault="00260E66" w:rsidP="00260E66">
      <w:pPr>
        <w:spacing w:after="0" w:line="360" w:lineRule="auto"/>
        <w:ind w:firstLine="720"/>
        <w:jc w:val="both"/>
        <w:rPr>
          <w:rFonts w:ascii="Times New Roman" w:hAnsi="Times New Roman" w:cs="Times New Roman"/>
          <w:sz w:val="24"/>
          <w:szCs w:val="24"/>
        </w:rPr>
      </w:pPr>
      <w:r w:rsidRPr="00260E66">
        <w:rPr>
          <w:rFonts w:ascii="Times New Roman" w:hAnsi="Times New Roman" w:cs="Times New Roman"/>
          <w:sz w:val="24"/>
          <w:szCs w:val="24"/>
        </w:rPr>
        <w:t>As the King's Cross project unfolds, it brings with it a multitude of lessons for Google, the IT sector, and the broader field of urban development. These insights are invaluable, providing a roadmap for future projects and initiatives. Here, we dissect the key learnings gleaned from the project's journey thus far.</w:t>
      </w:r>
    </w:p>
    <w:p w:rsidR="00232CBF" w:rsidRDefault="00232CBF" w:rsidP="00232CBF">
      <w:pPr>
        <w:spacing w:after="0" w:line="360" w:lineRule="auto"/>
        <w:jc w:val="both"/>
        <w:rPr>
          <w:rFonts w:ascii="Times New Roman" w:hAnsi="Times New Roman" w:cs="Times New Roman"/>
          <w:sz w:val="24"/>
          <w:szCs w:val="24"/>
        </w:rPr>
      </w:pPr>
    </w:p>
    <w:p w:rsidR="00260E66" w:rsidRPr="00232CBF" w:rsidRDefault="00232CBF" w:rsidP="00232CBF">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EMBRACING HOLISTIC PLANNING</w:t>
      </w:r>
    </w:p>
    <w:p w:rsidR="00260E66" w:rsidRPr="00260E66" w:rsidRDefault="00260E66" w:rsidP="00260E66">
      <w:pPr>
        <w:spacing w:after="0" w:line="360" w:lineRule="auto"/>
        <w:ind w:firstLine="720"/>
        <w:jc w:val="both"/>
        <w:rPr>
          <w:rFonts w:ascii="Times New Roman" w:hAnsi="Times New Roman" w:cs="Times New Roman"/>
          <w:sz w:val="24"/>
          <w:szCs w:val="24"/>
        </w:rPr>
      </w:pPr>
      <w:r w:rsidRPr="00260E66">
        <w:rPr>
          <w:rFonts w:ascii="Times New Roman" w:hAnsi="Times New Roman" w:cs="Times New Roman"/>
          <w:sz w:val="24"/>
          <w:szCs w:val="24"/>
        </w:rPr>
        <w:t>The comprehensive nature of the King's Cross project underscores the importance of holistic planning. It illustrates that successful large-scale projects require a balanced consideration of various elements, including architectural design, technological integration, sustainability, stakeholder engagement, and community impact. Future projects can benefit from this approach, ensuring that all aspects are harmoniously integrated from the outset.</w:t>
      </w:r>
    </w:p>
    <w:p w:rsidR="00232CBF" w:rsidRDefault="00232CBF" w:rsidP="00232CBF">
      <w:pPr>
        <w:spacing w:after="0" w:line="360" w:lineRule="auto"/>
        <w:jc w:val="both"/>
        <w:rPr>
          <w:rFonts w:ascii="Times New Roman" w:hAnsi="Times New Roman" w:cs="Times New Roman"/>
          <w:sz w:val="24"/>
          <w:szCs w:val="24"/>
        </w:rPr>
      </w:pPr>
    </w:p>
    <w:p w:rsidR="00260E66" w:rsidRPr="00232CBF" w:rsidRDefault="00232CBF" w:rsidP="00232CBF">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IMPORTANCE OF STAKEHOLDER ENGAGEMENT</w:t>
      </w:r>
    </w:p>
    <w:p w:rsidR="00260E66" w:rsidRPr="00260E66" w:rsidRDefault="00260E66" w:rsidP="00260E66">
      <w:pPr>
        <w:spacing w:after="0" w:line="360" w:lineRule="auto"/>
        <w:ind w:firstLine="720"/>
        <w:jc w:val="both"/>
        <w:rPr>
          <w:rFonts w:ascii="Times New Roman" w:hAnsi="Times New Roman" w:cs="Times New Roman"/>
          <w:sz w:val="24"/>
          <w:szCs w:val="24"/>
        </w:rPr>
      </w:pPr>
      <w:r w:rsidRPr="00260E66">
        <w:rPr>
          <w:rFonts w:ascii="Times New Roman" w:hAnsi="Times New Roman" w:cs="Times New Roman"/>
          <w:sz w:val="24"/>
          <w:szCs w:val="24"/>
        </w:rPr>
        <w:t>One of the critical lessons from the project is the paramount importance of engaging with stakeholders early and continuously. Whether it's local communities, regulatory bodies, or internal teams, understanding and addressing stakeholder concerns can mitigate risks, foster collaboration, and ensure smoother project progression. This engagement should be seen as an ongoing dialogue, adapting to changing circumstances and feedback.</w:t>
      </w:r>
      <w:r w:rsidR="00963ED0">
        <w:rPr>
          <w:rFonts w:ascii="Times New Roman" w:hAnsi="Times New Roman" w:cs="Times New Roman"/>
          <w:sz w:val="24"/>
          <w:szCs w:val="24"/>
        </w:rPr>
        <w:t xml:space="preserve"> (</w:t>
      </w:r>
      <w:proofErr w:type="spellStart"/>
      <w:r w:rsidR="002F5419" w:rsidRPr="002F5419">
        <w:rPr>
          <w:rFonts w:ascii="Times New Roman" w:hAnsi="Times New Roman" w:cs="Times New Roman"/>
          <w:sz w:val="24"/>
          <w:szCs w:val="24"/>
        </w:rPr>
        <w:t>Adema</w:t>
      </w:r>
      <w:proofErr w:type="spellEnd"/>
      <w:r w:rsidR="002F5419">
        <w:rPr>
          <w:rFonts w:ascii="Times New Roman" w:hAnsi="Times New Roman" w:cs="Times New Roman"/>
          <w:sz w:val="24"/>
          <w:szCs w:val="24"/>
        </w:rPr>
        <w:t xml:space="preserve"> et al.</w:t>
      </w:r>
      <w:r w:rsidR="002F5419" w:rsidRPr="002F5419">
        <w:rPr>
          <w:rFonts w:ascii="Times New Roman" w:hAnsi="Times New Roman" w:cs="Times New Roman"/>
          <w:sz w:val="24"/>
          <w:szCs w:val="24"/>
        </w:rPr>
        <w:t>, 2020).</w:t>
      </w:r>
    </w:p>
    <w:p w:rsidR="00232CBF" w:rsidRDefault="00232CBF" w:rsidP="00232CBF">
      <w:pPr>
        <w:spacing w:after="0" w:line="360" w:lineRule="auto"/>
        <w:jc w:val="both"/>
        <w:rPr>
          <w:rFonts w:ascii="Times New Roman" w:hAnsi="Times New Roman" w:cs="Times New Roman"/>
          <w:sz w:val="24"/>
          <w:szCs w:val="24"/>
        </w:rPr>
      </w:pPr>
    </w:p>
    <w:p w:rsidR="00260E66" w:rsidRPr="00232CBF" w:rsidRDefault="00232CBF" w:rsidP="00232CBF">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NAVIGATING REGULATORY LANDSCAPES</w:t>
      </w:r>
    </w:p>
    <w:p w:rsidR="00260E66" w:rsidRDefault="00260E66" w:rsidP="00260E66">
      <w:pPr>
        <w:spacing w:after="0" w:line="360" w:lineRule="auto"/>
        <w:ind w:firstLine="720"/>
        <w:jc w:val="both"/>
        <w:rPr>
          <w:rFonts w:ascii="Times New Roman" w:hAnsi="Times New Roman" w:cs="Times New Roman"/>
          <w:sz w:val="24"/>
          <w:szCs w:val="24"/>
        </w:rPr>
      </w:pPr>
      <w:r w:rsidRPr="00260E66">
        <w:rPr>
          <w:rFonts w:ascii="Times New Roman" w:hAnsi="Times New Roman" w:cs="Times New Roman"/>
          <w:sz w:val="24"/>
          <w:szCs w:val="24"/>
        </w:rPr>
        <w:t>The project's journey through the complex regulatory environment of urban London highlights the need for thorough understanding and navigation of local laws and regulations. Future projects should invest in robust legal and regulatory planning, ensuring compliance and anticipating potential changes in the regulatory landscape.</w:t>
      </w:r>
    </w:p>
    <w:p w:rsidR="00232CBF" w:rsidRDefault="00232CBF" w:rsidP="00232CBF">
      <w:pPr>
        <w:spacing w:after="0" w:line="360" w:lineRule="auto"/>
        <w:jc w:val="both"/>
        <w:rPr>
          <w:rFonts w:ascii="Times New Roman" w:hAnsi="Times New Roman" w:cs="Times New Roman"/>
          <w:sz w:val="24"/>
          <w:szCs w:val="24"/>
        </w:rPr>
      </w:pPr>
    </w:p>
    <w:p w:rsidR="00260E66" w:rsidRPr="00232CBF" w:rsidRDefault="00232CBF" w:rsidP="00232CBF">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SUSTAINABILITY AS A PRIORITY</w:t>
      </w:r>
    </w:p>
    <w:p w:rsidR="00260E66" w:rsidRPr="00260E66" w:rsidRDefault="00260E66" w:rsidP="006B6583">
      <w:pPr>
        <w:spacing w:after="0" w:line="360" w:lineRule="auto"/>
        <w:ind w:firstLine="720"/>
        <w:jc w:val="both"/>
        <w:rPr>
          <w:rFonts w:ascii="Times New Roman" w:hAnsi="Times New Roman" w:cs="Times New Roman"/>
          <w:sz w:val="24"/>
          <w:szCs w:val="24"/>
        </w:rPr>
      </w:pPr>
      <w:r w:rsidRPr="00260E66">
        <w:rPr>
          <w:rFonts w:ascii="Times New Roman" w:hAnsi="Times New Roman" w:cs="Times New Roman"/>
          <w:sz w:val="24"/>
          <w:szCs w:val="24"/>
        </w:rPr>
        <w:t xml:space="preserve">The ambitious sustainability goals of the King's Cross project demonstrate that environmental responsibility can be integrated into large-scale developments without compromising on quality or aesthetics. This commitment sets a precedent, proving that </w:t>
      </w:r>
      <w:r w:rsidRPr="00260E66">
        <w:rPr>
          <w:rFonts w:ascii="Times New Roman" w:hAnsi="Times New Roman" w:cs="Times New Roman"/>
          <w:sz w:val="24"/>
          <w:szCs w:val="24"/>
        </w:rPr>
        <w:lastRenderedPageBreak/>
        <w:t>sustainability should be a priority from the project's inception, rather than an afterthought.</w:t>
      </w:r>
      <w:r w:rsidR="006B6583">
        <w:rPr>
          <w:rFonts w:ascii="Times New Roman" w:hAnsi="Times New Roman" w:cs="Times New Roman"/>
          <w:sz w:val="24"/>
          <w:szCs w:val="24"/>
        </w:rPr>
        <w:t xml:space="preserve"> (Shao, </w:t>
      </w:r>
      <w:r w:rsidR="006B6583" w:rsidRPr="006B6583">
        <w:rPr>
          <w:rFonts w:ascii="Times New Roman" w:hAnsi="Times New Roman" w:cs="Times New Roman"/>
          <w:sz w:val="24"/>
          <w:szCs w:val="24"/>
        </w:rPr>
        <w:t>2020)</w:t>
      </w:r>
    </w:p>
    <w:p w:rsidR="00232CBF" w:rsidRDefault="00232CBF" w:rsidP="00232CBF">
      <w:pPr>
        <w:spacing w:after="0" w:line="360" w:lineRule="auto"/>
        <w:jc w:val="both"/>
        <w:rPr>
          <w:rFonts w:ascii="Times New Roman" w:hAnsi="Times New Roman" w:cs="Times New Roman"/>
          <w:sz w:val="24"/>
          <w:szCs w:val="24"/>
        </w:rPr>
      </w:pPr>
    </w:p>
    <w:p w:rsidR="00260E66" w:rsidRPr="00232CBF" w:rsidRDefault="00232CBF" w:rsidP="00232CBF">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FLEXIBILITY AND ADAPTATION</w:t>
      </w:r>
    </w:p>
    <w:p w:rsidR="00232CBF" w:rsidRDefault="00260E66" w:rsidP="00260E66">
      <w:pPr>
        <w:spacing w:after="0" w:line="360" w:lineRule="auto"/>
        <w:ind w:firstLine="720"/>
        <w:jc w:val="both"/>
        <w:rPr>
          <w:rFonts w:ascii="Times New Roman" w:hAnsi="Times New Roman" w:cs="Times New Roman"/>
          <w:sz w:val="24"/>
          <w:szCs w:val="24"/>
        </w:rPr>
      </w:pPr>
      <w:r w:rsidRPr="00260E66">
        <w:rPr>
          <w:rFonts w:ascii="Times New Roman" w:hAnsi="Times New Roman" w:cs="Times New Roman"/>
          <w:sz w:val="24"/>
          <w:szCs w:val="24"/>
        </w:rPr>
        <w:t>If there's one constant in large projects, it</w:t>
      </w:r>
      <w:r w:rsidR="006B6583">
        <w:rPr>
          <w:rFonts w:ascii="Times New Roman" w:hAnsi="Times New Roman" w:cs="Times New Roman"/>
          <w:sz w:val="24"/>
          <w:szCs w:val="24"/>
        </w:rPr>
        <w:t xml:space="preserve"> i</w:t>
      </w:r>
      <w:r w:rsidRPr="00260E66">
        <w:rPr>
          <w:rFonts w:ascii="Times New Roman" w:hAnsi="Times New Roman" w:cs="Times New Roman"/>
          <w:sz w:val="24"/>
          <w:szCs w:val="24"/>
        </w:rPr>
        <w:t xml:space="preserve">s change. The King's Cross project teaches the value of building flexibility into the planning and execution phases. Being adaptable to new information, technological advancements, and changing stakeholder needs is crucial. </w:t>
      </w:r>
    </w:p>
    <w:p w:rsidR="00260E66" w:rsidRPr="00260E66" w:rsidRDefault="00260E66" w:rsidP="00260E66">
      <w:pPr>
        <w:spacing w:after="0" w:line="360" w:lineRule="auto"/>
        <w:ind w:firstLine="720"/>
        <w:jc w:val="both"/>
        <w:rPr>
          <w:rFonts w:ascii="Times New Roman" w:hAnsi="Times New Roman" w:cs="Times New Roman"/>
          <w:sz w:val="24"/>
          <w:szCs w:val="24"/>
        </w:rPr>
      </w:pPr>
      <w:r w:rsidRPr="00260E66">
        <w:rPr>
          <w:rFonts w:ascii="Times New Roman" w:hAnsi="Times New Roman" w:cs="Times New Roman"/>
          <w:sz w:val="24"/>
          <w:szCs w:val="24"/>
        </w:rPr>
        <w:t>This flexibility can help navigate unforeseen challenges and ensure the project remains relevant and effective.</w:t>
      </w:r>
    </w:p>
    <w:p w:rsidR="00232CBF" w:rsidRDefault="00232CBF" w:rsidP="00232CBF">
      <w:pPr>
        <w:spacing w:after="0" w:line="360" w:lineRule="auto"/>
        <w:jc w:val="both"/>
        <w:rPr>
          <w:rFonts w:ascii="Times New Roman" w:hAnsi="Times New Roman" w:cs="Times New Roman"/>
          <w:sz w:val="24"/>
          <w:szCs w:val="24"/>
        </w:rPr>
      </w:pPr>
    </w:p>
    <w:p w:rsidR="00260E66" w:rsidRPr="00232CBF" w:rsidRDefault="00232CBF" w:rsidP="00232CBF">
      <w:pPr>
        <w:tabs>
          <w:tab w:val="center" w:pos="4680"/>
        </w:tabs>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INVESTING IN COMMUNITY AND SOCIAL VALUE</w:t>
      </w:r>
      <w:r w:rsidRPr="00232CBF">
        <w:rPr>
          <w:rFonts w:ascii="Times New Roman" w:hAnsi="Times New Roman" w:cs="Times New Roman"/>
          <w:b/>
          <w:sz w:val="24"/>
          <w:szCs w:val="24"/>
        </w:rPr>
        <w:tab/>
      </w:r>
    </w:p>
    <w:p w:rsidR="00260E66" w:rsidRDefault="00260E66" w:rsidP="00260E66">
      <w:pPr>
        <w:spacing w:after="0" w:line="360" w:lineRule="auto"/>
        <w:ind w:firstLine="720"/>
        <w:jc w:val="both"/>
        <w:rPr>
          <w:rFonts w:ascii="Times New Roman" w:hAnsi="Times New Roman" w:cs="Times New Roman"/>
          <w:sz w:val="24"/>
          <w:szCs w:val="24"/>
        </w:rPr>
      </w:pPr>
      <w:r w:rsidRPr="00260E66">
        <w:rPr>
          <w:rFonts w:ascii="Times New Roman" w:hAnsi="Times New Roman" w:cs="Times New Roman"/>
          <w:sz w:val="24"/>
          <w:szCs w:val="24"/>
        </w:rPr>
        <w:t>The project's potential impact on the local community and economy is a stark reminder of the social responsibility that comes with urban development. Future projects should strive to contribute positively to their surroundings, creating value not just for the company but also for the local residents, businesses, and ecosystems.</w:t>
      </w:r>
    </w:p>
    <w:p w:rsidR="00232CBF" w:rsidRDefault="00232CBF" w:rsidP="00232CBF">
      <w:pPr>
        <w:spacing w:after="0" w:line="360" w:lineRule="auto"/>
        <w:jc w:val="both"/>
        <w:rPr>
          <w:rFonts w:ascii="Times New Roman" w:hAnsi="Times New Roman" w:cs="Times New Roman"/>
          <w:sz w:val="24"/>
          <w:szCs w:val="24"/>
        </w:rPr>
      </w:pPr>
    </w:p>
    <w:p w:rsidR="00260E66" w:rsidRPr="00232CBF" w:rsidRDefault="00232CBF" w:rsidP="00232CBF">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CONTINUOUS LEARNING AND IMPROVEMENT</w:t>
      </w:r>
    </w:p>
    <w:p w:rsidR="00260E66" w:rsidRPr="00260E66" w:rsidRDefault="00260E66" w:rsidP="00260E66">
      <w:pPr>
        <w:spacing w:after="0" w:line="360" w:lineRule="auto"/>
        <w:ind w:firstLine="720"/>
        <w:jc w:val="both"/>
        <w:rPr>
          <w:rFonts w:ascii="Times New Roman" w:hAnsi="Times New Roman" w:cs="Times New Roman"/>
          <w:sz w:val="24"/>
          <w:szCs w:val="24"/>
        </w:rPr>
      </w:pPr>
      <w:r w:rsidRPr="00260E66">
        <w:rPr>
          <w:rFonts w:ascii="Times New Roman" w:hAnsi="Times New Roman" w:cs="Times New Roman"/>
          <w:sz w:val="24"/>
          <w:szCs w:val="24"/>
        </w:rPr>
        <w:t>Finally, the King's Cross project is a learning journey. Each phase offers new insights into what works and what can be improved. Adopting a mindset of continuous learning, where feedback is actively sought and incorporated, can drive innovation and excellence.</w:t>
      </w:r>
    </w:p>
    <w:p w:rsidR="00260E66" w:rsidRDefault="00260E66" w:rsidP="00260E66">
      <w:pPr>
        <w:spacing w:after="0" w:line="360" w:lineRule="auto"/>
        <w:jc w:val="both"/>
        <w:rPr>
          <w:rFonts w:ascii="Times New Roman" w:hAnsi="Times New Roman" w:cs="Times New Roman"/>
          <w:sz w:val="24"/>
          <w:szCs w:val="24"/>
        </w:rPr>
      </w:pPr>
    </w:p>
    <w:p w:rsidR="00260E66" w:rsidRPr="00FA0406" w:rsidRDefault="00260E66" w:rsidP="00260E66">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6</w:t>
      </w:r>
      <w:r w:rsidRPr="00FA0406">
        <w:rPr>
          <w:rFonts w:ascii="Times New Roman" w:hAnsi="Times New Roman" w:cs="Times New Roman"/>
          <w:b/>
          <w:sz w:val="24"/>
          <w:szCs w:val="24"/>
        </w:rPr>
        <w:t xml:space="preserve">. </w:t>
      </w:r>
      <w:r w:rsidRPr="00260E66">
        <w:rPr>
          <w:rFonts w:ascii="Times New Roman" w:hAnsi="Times New Roman" w:cs="Times New Roman"/>
          <w:b/>
          <w:sz w:val="24"/>
          <w:szCs w:val="24"/>
        </w:rPr>
        <w:t>RECOMMENDATIONS FOR FUTURE PROJECTS</w:t>
      </w:r>
    </w:p>
    <w:p w:rsidR="00260E66" w:rsidRDefault="00260E66" w:rsidP="00260E66">
      <w:pPr>
        <w:spacing w:after="0" w:line="360" w:lineRule="auto"/>
        <w:jc w:val="both"/>
        <w:rPr>
          <w:rFonts w:ascii="Times New Roman" w:hAnsi="Times New Roman" w:cs="Times New Roman"/>
          <w:sz w:val="24"/>
          <w:szCs w:val="24"/>
        </w:rPr>
      </w:pPr>
    </w:p>
    <w:p w:rsidR="00260E66" w:rsidRPr="00260E66" w:rsidRDefault="00260E66" w:rsidP="00260E66">
      <w:pPr>
        <w:spacing w:after="0" w:line="360" w:lineRule="auto"/>
        <w:ind w:firstLine="720"/>
        <w:jc w:val="both"/>
        <w:rPr>
          <w:rFonts w:ascii="Times New Roman" w:hAnsi="Times New Roman" w:cs="Times New Roman"/>
          <w:sz w:val="24"/>
          <w:szCs w:val="24"/>
        </w:rPr>
      </w:pPr>
      <w:r w:rsidRPr="00260E66">
        <w:rPr>
          <w:rFonts w:ascii="Times New Roman" w:hAnsi="Times New Roman" w:cs="Times New Roman"/>
          <w:sz w:val="24"/>
          <w:szCs w:val="24"/>
        </w:rPr>
        <w:t>Building upon the insights gleaned from the King's Cross project, it's crucial to look forward and apply these lessons to future endeavors. This chapter outlines strategic recommendations aimed at guiding subsequent projects towards success, ensuring they are well-positioned to navigate the complexities of modern urban development while aligning with corporate and societal goals.</w:t>
      </w:r>
    </w:p>
    <w:p w:rsidR="00260E66" w:rsidRDefault="00260E66" w:rsidP="00260E66">
      <w:pPr>
        <w:spacing w:after="0" w:line="360" w:lineRule="auto"/>
        <w:jc w:val="both"/>
        <w:rPr>
          <w:rFonts w:ascii="Times New Roman" w:hAnsi="Times New Roman" w:cs="Times New Roman"/>
          <w:sz w:val="24"/>
          <w:szCs w:val="24"/>
        </w:rPr>
      </w:pPr>
    </w:p>
    <w:p w:rsidR="00232CBF" w:rsidRDefault="00232CBF" w:rsidP="00260E66">
      <w:pPr>
        <w:spacing w:after="0" w:line="360" w:lineRule="auto"/>
        <w:jc w:val="both"/>
        <w:rPr>
          <w:rFonts w:ascii="Times New Roman" w:hAnsi="Times New Roman" w:cs="Times New Roman"/>
          <w:sz w:val="24"/>
          <w:szCs w:val="24"/>
        </w:rPr>
      </w:pPr>
    </w:p>
    <w:p w:rsidR="006B6583" w:rsidRDefault="006B6583" w:rsidP="00260E66">
      <w:pPr>
        <w:spacing w:after="0" w:line="360" w:lineRule="auto"/>
        <w:jc w:val="both"/>
        <w:rPr>
          <w:rFonts w:ascii="Times New Roman" w:hAnsi="Times New Roman" w:cs="Times New Roman"/>
          <w:sz w:val="24"/>
          <w:szCs w:val="24"/>
        </w:rPr>
      </w:pPr>
    </w:p>
    <w:p w:rsidR="00260E66" w:rsidRPr="00232CBF" w:rsidRDefault="00232CBF" w:rsidP="00260E66">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lastRenderedPageBreak/>
        <w:t>ROBUST PLANNING AND FEASIBILITY STUDIES</w:t>
      </w:r>
    </w:p>
    <w:p w:rsidR="00260E66" w:rsidRPr="00260E66"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260E66" w:rsidRPr="00232CBF">
        <w:rPr>
          <w:rFonts w:ascii="Times New Roman" w:hAnsi="Times New Roman" w:cs="Times New Roman"/>
          <w:bCs/>
          <w:sz w:val="24"/>
          <w:szCs w:val="24"/>
        </w:rPr>
        <w:t>Comprehensive Initial Assessments:</w:t>
      </w:r>
      <w:r w:rsidR="00260E66" w:rsidRPr="00260E66">
        <w:rPr>
          <w:rFonts w:ascii="Times New Roman" w:hAnsi="Times New Roman" w:cs="Times New Roman"/>
          <w:sz w:val="24"/>
          <w:szCs w:val="24"/>
        </w:rPr>
        <w:t xml:space="preserve"> Future projects should invest in thorough initial assessments, including feasibility studies, environmental impact analyses, and community surveys. These studies should form the backbone of the project, guiding all subsequent decisions.</w:t>
      </w:r>
    </w:p>
    <w:p w:rsidR="00260E66" w:rsidRPr="00260E66"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260E66" w:rsidRPr="00232CBF">
        <w:rPr>
          <w:rFonts w:ascii="Times New Roman" w:hAnsi="Times New Roman" w:cs="Times New Roman"/>
          <w:bCs/>
          <w:sz w:val="24"/>
          <w:szCs w:val="24"/>
        </w:rPr>
        <w:t>Dynamic Project Roadmaps:</w:t>
      </w:r>
      <w:r w:rsidR="00260E66" w:rsidRPr="00260E66">
        <w:rPr>
          <w:rFonts w:ascii="Times New Roman" w:hAnsi="Times New Roman" w:cs="Times New Roman"/>
          <w:sz w:val="24"/>
          <w:szCs w:val="24"/>
        </w:rPr>
        <w:t xml:space="preserve"> Develop flexible project plans that can adapt to changes without compromising on core objectives. This includes setting realistic timelines, budgets, and quality benchmarks.</w:t>
      </w:r>
    </w:p>
    <w:p w:rsidR="00232CBF" w:rsidRDefault="00232CBF" w:rsidP="00260E66">
      <w:pPr>
        <w:spacing w:after="0" w:line="360" w:lineRule="auto"/>
        <w:jc w:val="both"/>
        <w:rPr>
          <w:rFonts w:ascii="Times New Roman" w:hAnsi="Times New Roman" w:cs="Times New Roman"/>
          <w:sz w:val="24"/>
          <w:szCs w:val="24"/>
        </w:rPr>
      </w:pPr>
    </w:p>
    <w:p w:rsidR="00260E66" w:rsidRPr="00232CBF" w:rsidRDefault="00232CBF" w:rsidP="00260E66">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ENHANCED STAKEHOLDER ENGAGEMENT</w:t>
      </w:r>
    </w:p>
    <w:p w:rsidR="00260E66" w:rsidRPr="00260E66"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260E66" w:rsidRPr="00232CBF">
        <w:rPr>
          <w:rFonts w:ascii="Times New Roman" w:hAnsi="Times New Roman" w:cs="Times New Roman"/>
          <w:bCs/>
          <w:sz w:val="24"/>
          <w:szCs w:val="24"/>
        </w:rPr>
        <w:t>Early and Ongoing Dialogue:</w:t>
      </w:r>
      <w:r w:rsidR="00260E66" w:rsidRPr="00260E66">
        <w:rPr>
          <w:rFonts w:ascii="Times New Roman" w:hAnsi="Times New Roman" w:cs="Times New Roman"/>
          <w:sz w:val="24"/>
          <w:szCs w:val="24"/>
        </w:rPr>
        <w:t xml:space="preserve"> Engage with all stakeholders, including employees, community members, regulatory bodies, and environmental groups, from the early stages of the project. Maintain this as a continuous process, adapting strategies based on feedback and evolving circumstances.</w:t>
      </w:r>
    </w:p>
    <w:p w:rsidR="00260E66" w:rsidRPr="00260E66"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260E66" w:rsidRPr="00232CBF">
        <w:rPr>
          <w:rFonts w:ascii="Times New Roman" w:hAnsi="Times New Roman" w:cs="Times New Roman"/>
          <w:bCs/>
          <w:sz w:val="24"/>
          <w:szCs w:val="24"/>
        </w:rPr>
        <w:t>Transparency and Responsiveness:</w:t>
      </w:r>
      <w:r w:rsidR="00260E66" w:rsidRPr="00260E66">
        <w:rPr>
          <w:rFonts w:ascii="Times New Roman" w:hAnsi="Times New Roman" w:cs="Times New Roman"/>
          <w:sz w:val="24"/>
          <w:szCs w:val="24"/>
        </w:rPr>
        <w:t xml:space="preserve"> Ensure that project developments are communicated transparently, and be responsive to stakeholder concerns. This builds trust and can lead to more supportive and constructive relationships.</w:t>
      </w:r>
    </w:p>
    <w:p w:rsidR="00232CBF" w:rsidRDefault="00232CBF" w:rsidP="00260E66">
      <w:pPr>
        <w:spacing w:after="0" w:line="360" w:lineRule="auto"/>
        <w:jc w:val="both"/>
        <w:rPr>
          <w:rFonts w:ascii="Times New Roman" w:hAnsi="Times New Roman" w:cs="Times New Roman"/>
          <w:sz w:val="24"/>
          <w:szCs w:val="24"/>
        </w:rPr>
      </w:pPr>
    </w:p>
    <w:p w:rsidR="00260E66" w:rsidRPr="00232CBF" w:rsidRDefault="00232CBF" w:rsidP="00260E66">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COMMITMENT TO INNOVATION AND TECHNOLOGY</w:t>
      </w:r>
    </w:p>
    <w:p w:rsidR="00260E66" w:rsidRPr="00260E66"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260E66" w:rsidRPr="00232CBF">
        <w:rPr>
          <w:rFonts w:ascii="Times New Roman" w:hAnsi="Times New Roman" w:cs="Times New Roman"/>
          <w:bCs/>
          <w:sz w:val="24"/>
          <w:szCs w:val="24"/>
        </w:rPr>
        <w:t>Incorporation of Cutting-edge Technology:</w:t>
      </w:r>
      <w:r w:rsidR="00260E66" w:rsidRPr="00260E66">
        <w:rPr>
          <w:rFonts w:ascii="Times New Roman" w:hAnsi="Times New Roman" w:cs="Times New Roman"/>
          <w:sz w:val="24"/>
          <w:szCs w:val="24"/>
        </w:rPr>
        <w:t xml:space="preserve"> Stay abreast of technological advancements and integrate them into project design and operations, ensuring that the end result is not only contemporary at the time of completion but also adaptable for future innovations.</w:t>
      </w:r>
    </w:p>
    <w:p w:rsidR="00260E66" w:rsidRPr="00260E66"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260E66" w:rsidRPr="00232CBF">
        <w:rPr>
          <w:rFonts w:ascii="Times New Roman" w:hAnsi="Times New Roman" w:cs="Times New Roman"/>
          <w:bCs/>
          <w:sz w:val="24"/>
          <w:szCs w:val="24"/>
        </w:rPr>
        <w:t>Creating Spaces for Innovation:</w:t>
      </w:r>
      <w:r w:rsidR="00260E66" w:rsidRPr="00260E66">
        <w:rPr>
          <w:rFonts w:ascii="Times New Roman" w:hAnsi="Times New Roman" w:cs="Times New Roman"/>
          <w:sz w:val="24"/>
          <w:szCs w:val="24"/>
        </w:rPr>
        <w:t xml:space="preserve"> Design spaces that are conducive to innovation and creativity, encouraging collaboration and idea generation among occupants.</w:t>
      </w:r>
    </w:p>
    <w:p w:rsidR="00232CBF" w:rsidRDefault="00232CBF" w:rsidP="00260E66">
      <w:pPr>
        <w:spacing w:after="0" w:line="360" w:lineRule="auto"/>
        <w:jc w:val="both"/>
        <w:rPr>
          <w:rFonts w:ascii="Times New Roman" w:hAnsi="Times New Roman" w:cs="Times New Roman"/>
          <w:sz w:val="24"/>
          <w:szCs w:val="24"/>
        </w:rPr>
      </w:pPr>
    </w:p>
    <w:p w:rsidR="00260E66" w:rsidRPr="00232CBF" w:rsidRDefault="00232CBF" w:rsidP="00260E66">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t>SUSTAINABILITY AS A CORE PRINCIPLE</w:t>
      </w:r>
    </w:p>
    <w:p w:rsidR="00260E66" w:rsidRPr="00260E66"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a) </w:t>
      </w:r>
      <w:r w:rsidR="00260E66" w:rsidRPr="00232CBF">
        <w:rPr>
          <w:rFonts w:ascii="Times New Roman" w:hAnsi="Times New Roman" w:cs="Times New Roman"/>
          <w:bCs/>
          <w:sz w:val="24"/>
          <w:szCs w:val="24"/>
        </w:rPr>
        <w:t>Sustainability from the Outset:</w:t>
      </w:r>
      <w:r w:rsidR="00260E66" w:rsidRPr="00260E66">
        <w:rPr>
          <w:rFonts w:ascii="Times New Roman" w:hAnsi="Times New Roman" w:cs="Times New Roman"/>
          <w:sz w:val="24"/>
          <w:szCs w:val="24"/>
        </w:rPr>
        <w:t xml:space="preserve"> Integrate sustainable design principles from the earliest stages of the project, considering energy efficiency, resource conservation, and ecological impact in every decision.</w:t>
      </w:r>
    </w:p>
    <w:p w:rsidR="00260E66" w:rsidRPr="00260E66" w:rsidRDefault="00232CBF" w:rsidP="00232CBF">
      <w:pPr>
        <w:spacing w:after="0" w:line="360" w:lineRule="auto"/>
        <w:jc w:val="both"/>
        <w:rPr>
          <w:rFonts w:ascii="Times New Roman" w:hAnsi="Times New Roman" w:cs="Times New Roman"/>
          <w:sz w:val="24"/>
          <w:szCs w:val="24"/>
        </w:rPr>
      </w:pPr>
      <w:r w:rsidRPr="00232CBF">
        <w:rPr>
          <w:rFonts w:ascii="Times New Roman" w:hAnsi="Times New Roman" w:cs="Times New Roman"/>
          <w:bCs/>
          <w:sz w:val="24"/>
          <w:szCs w:val="24"/>
        </w:rPr>
        <w:t xml:space="preserve">b) </w:t>
      </w:r>
      <w:r w:rsidR="00260E66" w:rsidRPr="00232CBF">
        <w:rPr>
          <w:rFonts w:ascii="Times New Roman" w:hAnsi="Times New Roman" w:cs="Times New Roman"/>
          <w:bCs/>
          <w:sz w:val="24"/>
          <w:szCs w:val="24"/>
        </w:rPr>
        <w:t>Setting and Meeting High Environmental Standards:</w:t>
      </w:r>
      <w:r w:rsidR="00260E66" w:rsidRPr="00260E66">
        <w:rPr>
          <w:rFonts w:ascii="Times New Roman" w:hAnsi="Times New Roman" w:cs="Times New Roman"/>
          <w:sz w:val="24"/>
          <w:szCs w:val="24"/>
        </w:rPr>
        <w:t xml:space="preserve"> Aim for recognized sustainability certifications and continually assess environmental performance, setting the project as a benchmark for ecological responsibility.</w:t>
      </w:r>
    </w:p>
    <w:p w:rsidR="00260E66" w:rsidRPr="00232CBF" w:rsidRDefault="00232CBF" w:rsidP="00260E66">
      <w:pPr>
        <w:spacing w:after="0" w:line="360" w:lineRule="auto"/>
        <w:jc w:val="both"/>
        <w:rPr>
          <w:rFonts w:ascii="Times New Roman" w:hAnsi="Times New Roman" w:cs="Times New Roman"/>
          <w:b/>
          <w:sz w:val="24"/>
          <w:szCs w:val="24"/>
        </w:rPr>
      </w:pPr>
      <w:r w:rsidRPr="00232CBF">
        <w:rPr>
          <w:rFonts w:ascii="Times New Roman" w:hAnsi="Times New Roman" w:cs="Times New Roman"/>
          <w:b/>
          <w:sz w:val="24"/>
          <w:szCs w:val="24"/>
        </w:rPr>
        <w:lastRenderedPageBreak/>
        <w:t>COMMUNITY INTEGRATION AND CONTRIBUTION</w:t>
      </w:r>
    </w:p>
    <w:p w:rsidR="00260E66" w:rsidRPr="00260E66" w:rsidRDefault="00B1486E" w:rsidP="00B1486E">
      <w:pPr>
        <w:spacing w:after="0" w:line="360" w:lineRule="auto"/>
        <w:jc w:val="both"/>
        <w:rPr>
          <w:rFonts w:ascii="Times New Roman" w:hAnsi="Times New Roman" w:cs="Times New Roman"/>
          <w:sz w:val="24"/>
          <w:szCs w:val="24"/>
        </w:rPr>
      </w:pPr>
      <w:r w:rsidRPr="00B1486E">
        <w:rPr>
          <w:rFonts w:ascii="Times New Roman" w:hAnsi="Times New Roman" w:cs="Times New Roman"/>
          <w:bCs/>
          <w:sz w:val="24"/>
          <w:szCs w:val="24"/>
        </w:rPr>
        <w:t xml:space="preserve">a) </w:t>
      </w:r>
      <w:r w:rsidR="00260E66" w:rsidRPr="00B1486E">
        <w:rPr>
          <w:rFonts w:ascii="Times New Roman" w:hAnsi="Times New Roman" w:cs="Times New Roman"/>
          <w:bCs/>
          <w:sz w:val="24"/>
          <w:szCs w:val="24"/>
        </w:rPr>
        <w:t>Benefitting Local Communities:</w:t>
      </w:r>
      <w:r w:rsidR="00260E66" w:rsidRPr="00260E66">
        <w:rPr>
          <w:rFonts w:ascii="Times New Roman" w:hAnsi="Times New Roman" w:cs="Times New Roman"/>
          <w:sz w:val="24"/>
          <w:szCs w:val="24"/>
        </w:rPr>
        <w:t xml:space="preserve"> Design projects that contribute positively to the local area, whether through job creation, public spaces, or supporting local businesses and infrastructure.</w:t>
      </w:r>
    </w:p>
    <w:p w:rsidR="00260E66" w:rsidRPr="00260E66" w:rsidRDefault="00B1486E" w:rsidP="00B1486E">
      <w:pPr>
        <w:spacing w:after="0" w:line="360" w:lineRule="auto"/>
        <w:jc w:val="both"/>
        <w:rPr>
          <w:rFonts w:ascii="Times New Roman" w:hAnsi="Times New Roman" w:cs="Times New Roman"/>
          <w:sz w:val="24"/>
          <w:szCs w:val="24"/>
        </w:rPr>
      </w:pPr>
      <w:r w:rsidRPr="00B1486E">
        <w:rPr>
          <w:rFonts w:ascii="Times New Roman" w:hAnsi="Times New Roman" w:cs="Times New Roman"/>
          <w:bCs/>
          <w:sz w:val="24"/>
          <w:szCs w:val="24"/>
        </w:rPr>
        <w:t xml:space="preserve">b) </w:t>
      </w:r>
      <w:r w:rsidR="00260E66" w:rsidRPr="00B1486E">
        <w:rPr>
          <w:rFonts w:ascii="Times New Roman" w:hAnsi="Times New Roman" w:cs="Times New Roman"/>
          <w:bCs/>
          <w:sz w:val="24"/>
          <w:szCs w:val="24"/>
        </w:rPr>
        <w:t>Active Community Participation:</w:t>
      </w:r>
      <w:r w:rsidR="00260E66" w:rsidRPr="00260E66">
        <w:rPr>
          <w:rFonts w:ascii="Times New Roman" w:hAnsi="Times New Roman" w:cs="Times New Roman"/>
          <w:sz w:val="24"/>
          <w:szCs w:val="24"/>
        </w:rPr>
        <w:t xml:space="preserve"> Facilitate opportunities for local community involvement in the project, ensuring that the development benefits all stakeholders.</w:t>
      </w:r>
    </w:p>
    <w:p w:rsidR="00B1486E" w:rsidRDefault="00B1486E" w:rsidP="00260E66">
      <w:pPr>
        <w:spacing w:after="0" w:line="360" w:lineRule="auto"/>
        <w:jc w:val="both"/>
        <w:rPr>
          <w:rFonts w:ascii="Times New Roman" w:hAnsi="Times New Roman" w:cs="Times New Roman"/>
          <w:sz w:val="24"/>
          <w:szCs w:val="24"/>
        </w:rPr>
      </w:pPr>
    </w:p>
    <w:p w:rsidR="00260E66" w:rsidRPr="00B1486E" w:rsidRDefault="00B1486E" w:rsidP="00260E66">
      <w:pPr>
        <w:spacing w:after="0" w:line="360" w:lineRule="auto"/>
        <w:jc w:val="both"/>
        <w:rPr>
          <w:rFonts w:ascii="Times New Roman" w:hAnsi="Times New Roman" w:cs="Times New Roman"/>
          <w:b/>
          <w:sz w:val="24"/>
          <w:szCs w:val="24"/>
        </w:rPr>
      </w:pPr>
      <w:r w:rsidRPr="00B1486E">
        <w:rPr>
          <w:rFonts w:ascii="Times New Roman" w:hAnsi="Times New Roman" w:cs="Times New Roman"/>
          <w:b/>
          <w:sz w:val="24"/>
          <w:szCs w:val="24"/>
        </w:rPr>
        <w:t>CONTINUOUS LEARNING AND IMPROVEMENT</w:t>
      </w:r>
    </w:p>
    <w:p w:rsidR="00260E66" w:rsidRPr="00260E66" w:rsidRDefault="00B1486E" w:rsidP="00B1486E">
      <w:pPr>
        <w:spacing w:after="0" w:line="360" w:lineRule="auto"/>
        <w:jc w:val="both"/>
        <w:rPr>
          <w:rFonts w:ascii="Times New Roman" w:hAnsi="Times New Roman" w:cs="Times New Roman"/>
          <w:sz w:val="24"/>
          <w:szCs w:val="24"/>
        </w:rPr>
      </w:pPr>
      <w:r w:rsidRPr="00B1486E">
        <w:rPr>
          <w:rFonts w:ascii="Times New Roman" w:hAnsi="Times New Roman" w:cs="Times New Roman"/>
          <w:bCs/>
          <w:sz w:val="24"/>
          <w:szCs w:val="24"/>
        </w:rPr>
        <w:t xml:space="preserve">a) </w:t>
      </w:r>
      <w:r w:rsidR="00260E66" w:rsidRPr="00B1486E">
        <w:rPr>
          <w:rFonts w:ascii="Times New Roman" w:hAnsi="Times New Roman" w:cs="Times New Roman"/>
          <w:bCs/>
          <w:sz w:val="24"/>
          <w:szCs w:val="24"/>
        </w:rPr>
        <w:t>Post-Completion Reviews:</w:t>
      </w:r>
      <w:r w:rsidR="00260E66" w:rsidRPr="00260E66">
        <w:rPr>
          <w:rFonts w:ascii="Times New Roman" w:hAnsi="Times New Roman" w:cs="Times New Roman"/>
          <w:sz w:val="24"/>
          <w:szCs w:val="24"/>
        </w:rPr>
        <w:t xml:space="preserve"> Conduct thorough post-completion reviews to understand the successes and shortcomings of the project. Use these insights to inform future projects.</w:t>
      </w:r>
    </w:p>
    <w:p w:rsidR="00260E66" w:rsidRPr="00260E66" w:rsidRDefault="00B1486E" w:rsidP="00B1486E">
      <w:pPr>
        <w:spacing w:after="0" w:line="360" w:lineRule="auto"/>
        <w:jc w:val="both"/>
        <w:rPr>
          <w:rFonts w:ascii="Times New Roman" w:hAnsi="Times New Roman" w:cs="Times New Roman"/>
          <w:sz w:val="24"/>
          <w:szCs w:val="24"/>
        </w:rPr>
      </w:pPr>
      <w:r w:rsidRPr="00B1486E">
        <w:rPr>
          <w:rFonts w:ascii="Times New Roman" w:hAnsi="Times New Roman" w:cs="Times New Roman"/>
          <w:bCs/>
          <w:sz w:val="24"/>
          <w:szCs w:val="24"/>
        </w:rPr>
        <w:t xml:space="preserve">b) </w:t>
      </w:r>
      <w:r w:rsidR="00260E66" w:rsidRPr="00B1486E">
        <w:rPr>
          <w:rFonts w:ascii="Times New Roman" w:hAnsi="Times New Roman" w:cs="Times New Roman"/>
          <w:bCs/>
          <w:sz w:val="24"/>
          <w:szCs w:val="24"/>
        </w:rPr>
        <w:t>Knowledge Sharing:</w:t>
      </w:r>
      <w:r w:rsidR="00260E66" w:rsidRPr="00260E66">
        <w:rPr>
          <w:rFonts w:ascii="Times New Roman" w:hAnsi="Times New Roman" w:cs="Times New Roman"/>
          <w:sz w:val="24"/>
          <w:szCs w:val="24"/>
        </w:rPr>
        <w:t xml:space="preserve"> Encourage a culture of learning and improvement, sharing lessons and best practices not just internally but with the wider industry and community.</w:t>
      </w: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B1486E" w:rsidRDefault="00B1486E" w:rsidP="00260E66">
      <w:pPr>
        <w:spacing w:after="0" w:line="360" w:lineRule="auto"/>
        <w:jc w:val="both"/>
        <w:rPr>
          <w:rFonts w:ascii="Times New Roman" w:hAnsi="Times New Roman" w:cs="Times New Roman"/>
          <w:b/>
          <w:sz w:val="24"/>
          <w:szCs w:val="24"/>
        </w:rPr>
      </w:pPr>
    </w:p>
    <w:p w:rsidR="00260E66" w:rsidRPr="00FA0406" w:rsidRDefault="00260E66" w:rsidP="00260E66">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7</w:t>
      </w:r>
      <w:r w:rsidRPr="00FA0406">
        <w:rPr>
          <w:rFonts w:ascii="Times New Roman" w:hAnsi="Times New Roman" w:cs="Times New Roman"/>
          <w:b/>
          <w:sz w:val="24"/>
          <w:szCs w:val="24"/>
        </w:rPr>
        <w:t>. CONCLUSION</w:t>
      </w:r>
      <w:r>
        <w:rPr>
          <w:rFonts w:ascii="Times New Roman" w:hAnsi="Times New Roman" w:cs="Times New Roman"/>
          <w:b/>
          <w:sz w:val="24"/>
          <w:szCs w:val="24"/>
        </w:rPr>
        <w:t>S</w:t>
      </w:r>
    </w:p>
    <w:p w:rsidR="00260E66" w:rsidRDefault="00260E66" w:rsidP="00260E66">
      <w:pPr>
        <w:spacing w:after="0" w:line="360" w:lineRule="auto"/>
        <w:jc w:val="both"/>
        <w:rPr>
          <w:rFonts w:ascii="Times New Roman" w:hAnsi="Times New Roman" w:cs="Times New Roman"/>
          <w:sz w:val="24"/>
          <w:szCs w:val="24"/>
        </w:rPr>
      </w:pPr>
    </w:p>
    <w:p w:rsidR="00C82037" w:rsidRDefault="00260E66" w:rsidP="00C8203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w:t>
      </w:r>
      <w:r w:rsidR="00C82037" w:rsidRPr="00C82037">
        <w:rPr>
          <w:rFonts w:ascii="Times New Roman" w:hAnsi="Times New Roman" w:cs="Times New Roman"/>
          <w:sz w:val="24"/>
          <w:szCs w:val="24"/>
        </w:rPr>
        <w:t>King's Cross headquarters is a strategic endeavor that reflects Google's commitment to innovation, growth, and corporate responsibility. It aligns with the company's broader objectives and is set to contribute to the IT sector's development and London's urban landscape.</w:t>
      </w:r>
    </w:p>
    <w:p w:rsidR="00C82037" w:rsidRDefault="00C82037" w:rsidP="00C82037">
      <w:pPr>
        <w:spacing w:after="0" w:line="360" w:lineRule="auto"/>
        <w:ind w:firstLine="720"/>
        <w:jc w:val="both"/>
        <w:rPr>
          <w:rFonts w:ascii="Times New Roman" w:hAnsi="Times New Roman" w:cs="Times New Roman"/>
          <w:sz w:val="24"/>
          <w:szCs w:val="24"/>
        </w:rPr>
      </w:pPr>
      <w:r w:rsidRPr="00C82037">
        <w:rPr>
          <w:rFonts w:ascii="Times New Roman" w:hAnsi="Times New Roman" w:cs="Times New Roman"/>
          <w:sz w:val="24"/>
          <w:szCs w:val="24"/>
        </w:rPr>
        <w:t>The project not only represents a significant investment in the future of work but also in the sustainable and economic development of the surrounding community, embodying the principles of modern corporate and urban development.</w:t>
      </w:r>
    </w:p>
    <w:p w:rsidR="000C2715" w:rsidRDefault="00260E66" w:rsidP="00C8203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0C2715" w:rsidRPr="000C2715">
        <w:rPr>
          <w:rFonts w:ascii="Times New Roman" w:hAnsi="Times New Roman" w:cs="Times New Roman"/>
          <w:sz w:val="24"/>
          <w:szCs w:val="24"/>
        </w:rPr>
        <w:t>he potential for success of Google's King's Cross project is multifaceted, rooted in its commitment to innovation, economic stimulation, sustainability, and community integration. If executed as planned, the project stands to not only elevate Google's presence in the UK but also to serve as a model of corporate responsibility and innovation, inspiring similar endeavors and contributing to a sustainable, economically vibrant future.</w:t>
      </w:r>
    </w:p>
    <w:p w:rsidR="000C2715" w:rsidRDefault="00260E66" w:rsidP="00C8203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W</w:t>
      </w:r>
      <w:r w:rsidR="000C2715" w:rsidRPr="000C2715">
        <w:rPr>
          <w:rFonts w:ascii="Times New Roman" w:hAnsi="Times New Roman" w:cs="Times New Roman"/>
          <w:sz w:val="24"/>
          <w:szCs w:val="24"/>
        </w:rPr>
        <w:t>hile the King's Cross project holds tremendous promise, it is not immune to the array of challenges and risks typical of large-scale, high-profile developments. Recognizing, planning for, and proactively managing these risks are crucial steps in steering the project towards a successful realization. By addressing these potential hurdles with diligence and foresight, Google can ensure that its vision for a state-of-the-art headquarters becomes a viable, thriving reality.</w:t>
      </w:r>
    </w:p>
    <w:p w:rsidR="00260E66" w:rsidRDefault="00260E66" w:rsidP="00C8203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Pr="00260E66">
        <w:rPr>
          <w:rFonts w:ascii="Times New Roman" w:hAnsi="Times New Roman" w:cs="Times New Roman"/>
          <w:sz w:val="24"/>
          <w:szCs w:val="24"/>
        </w:rPr>
        <w:t xml:space="preserve">he lessons learned from Google's King's Cross project are manifold, offering valuable insights into planning, execution, and community engagement. These learnings extend beyond this single project, providing guidance and inspiration for future endeavors in the IT sector and urban development. </w:t>
      </w:r>
    </w:p>
    <w:p w:rsidR="00260E66" w:rsidRPr="00C82037" w:rsidRDefault="00260E66" w:rsidP="00C82037">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Pr="00260E66">
        <w:rPr>
          <w:rFonts w:ascii="Times New Roman" w:hAnsi="Times New Roman" w:cs="Times New Roman"/>
          <w:sz w:val="24"/>
          <w:szCs w:val="24"/>
        </w:rPr>
        <w:t>he King's Cross project serves as a profound learning experience, offering valuable lessons for Google and the broader community involved in urban development and corporate real estate. Future projects can draw from these insights to enhance their strategic planning, community engagement, sustainability commitment, and overall execution.</w:t>
      </w:r>
    </w:p>
    <w:p w:rsidR="00C82037" w:rsidRPr="00C82037" w:rsidRDefault="00C82037" w:rsidP="00C82037">
      <w:pPr>
        <w:spacing w:after="0" w:line="360" w:lineRule="auto"/>
        <w:jc w:val="both"/>
        <w:rPr>
          <w:rFonts w:ascii="Times New Roman" w:hAnsi="Times New Roman" w:cs="Times New Roman"/>
          <w:sz w:val="24"/>
          <w:szCs w:val="24"/>
        </w:rPr>
      </w:pPr>
    </w:p>
    <w:p w:rsidR="00C82037" w:rsidRPr="00C82037" w:rsidRDefault="00C82037" w:rsidP="00C82037">
      <w:pPr>
        <w:spacing w:after="0" w:line="360" w:lineRule="auto"/>
        <w:jc w:val="both"/>
        <w:rPr>
          <w:rFonts w:ascii="Times New Roman" w:hAnsi="Times New Roman" w:cs="Times New Roman"/>
          <w:sz w:val="24"/>
          <w:szCs w:val="24"/>
        </w:rPr>
      </w:pPr>
    </w:p>
    <w:p w:rsidR="00C82037" w:rsidRPr="00C82037" w:rsidRDefault="00C82037" w:rsidP="00C82037">
      <w:pPr>
        <w:spacing w:after="0" w:line="360" w:lineRule="auto"/>
        <w:jc w:val="both"/>
        <w:rPr>
          <w:rFonts w:ascii="Times New Roman" w:hAnsi="Times New Roman" w:cs="Times New Roman"/>
          <w:sz w:val="24"/>
          <w:szCs w:val="24"/>
        </w:rPr>
      </w:pPr>
    </w:p>
    <w:p w:rsidR="00C82037" w:rsidRPr="00C82037" w:rsidRDefault="00C82037" w:rsidP="00C82037">
      <w:pPr>
        <w:spacing w:after="0" w:line="360" w:lineRule="auto"/>
        <w:jc w:val="both"/>
        <w:rPr>
          <w:rFonts w:ascii="Times New Roman" w:hAnsi="Times New Roman" w:cs="Times New Roman"/>
          <w:sz w:val="24"/>
          <w:szCs w:val="24"/>
        </w:rPr>
      </w:pPr>
    </w:p>
    <w:p w:rsidR="00C82037" w:rsidRPr="00C82037" w:rsidRDefault="00C82037" w:rsidP="00C82037">
      <w:pPr>
        <w:spacing w:after="0" w:line="360" w:lineRule="auto"/>
        <w:jc w:val="both"/>
        <w:rPr>
          <w:rFonts w:ascii="Times New Roman" w:hAnsi="Times New Roman" w:cs="Times New Roman"/>
          <w:sz w:val="24"/>
          <w:szCs w:val="24"/>
        </w:rPr>
      </w:pPr>
    </w:p>
    <w:p w:rsidR="00B01221" w:rsidRDefault="00EF1C82" w:rsidP="009558D8">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w:t>
      </w:r>
      <w:r w:rsidR="00B01221">
        <w:rPr>
          <w:rFonts w:ascii="Times New Roman" w:hAnsi="Times New Roman" w:cs="Times New Roman"/>
          <w:sz w:val="24"/>
          <w:szCs w:val="24"/>
        </w:rPr>
        <w:t>FERENCES</w:t>
      </w:r>
    </w:p>
    <w:p w:rsidR="00C71C78" w:rsidRDefault="00C71C78" w:rsidP="004751B5">
      <w:pPr>
        <w:spacing w:after="0" w:line="360" w:lineRule="auto"/>
        <w:jc w:val="both"/>
        <w:rPr>
          <w:rFonts w:ascii="Times New Roman" w:hAnsi="Times New Roman" w:cs="Times New Roman"/>
          <w:sz w:val="24"/>
          <w:szCs w:val="24"/>
        </w:rPr>
      </w:pPr>
    </w:p>
    <w:p w:rsidR="00963ED0" w:rsidRDefault="00963ED0" w:rsidP="00D46C89">
      <w:pPr>
        <w:spacing w:after="0" w:line="360" w:lineRule="auto"/>
        <w:ind w:firstLine="720"/>
        <w:jc w:val="both"/>
        <w:rPr>
          <w:rFonts w:ascii="Times New Roman" w:hAnsi="Times New Roman" w:cs="Times New Roman"/>
          <w:sz w:val="24"/>
          <w:szCs w:val="24"/>
        </w:rPr>
      </w:pPr>
      <w:proofErr w:type="spellStart"/>
      <w:r w:rsidRPr="00963ED0">
        <w:rPr>
          <w:rFonts w:ascii="Times New Roman" w:hAnsi="Times New Roman" w:cs="Times New Roman"/>
          <w:sz w:val="24"/>
          <w:szCs w:val="24"/>
        </w:rPr>
        <w:t>Aarseth</w:t>
      </w:r>
      <w:proofErr w:type="spellEnd"/>
      <w:r w:rsidRPr="00963ED0">
        <w:rPr>
          <w:rFonts w:ascii="Times New Roman" w:hAnsi="Times New Roman" w:cs="Times New Roman"/>
          <w:sz w:val="24"/>
          <w:szCs w:val="24"/>
        </w:rPr>
        <w:t xml:space="preserve">, W., </w:t>
      </w:r>
      <w:proofErr w:type="spellStart"/>
      <w:r w:rsidRPr="00963ED0">
        <w:rPr>
          <w:rFonts w:ascii="Times New Roman" w:hAnsi="Times New Roman" w:cs="Times New Roman"/>
          <w:sz w:val="24"/>
          <w:szCs w:val="24"/>
        </w:rPr>
        <w:t>Ahola</w:t>
      </w:r>
      <w:proofErr w:type="spellEnd"/>
      <w:r w:rsidRPr="00963ED0">
        <w:rPr>
          <w:rFonts w:ascii="Times New Roman" w:hAnsi="Times New Roman" w:cs="Times New Roman"/>
          <w:sz w:val="24"/>
          <w:szCs w:val="24"/>
        </w:rPr>
        <w:t xml:space="preserve">, </w:t>
      </w:r>
      <w:r w:rsidR="006B6583">
        <w:rPr>
          <w:rFonts w:ascii="Times New Roman" w:hAnsi="Times New Roman" w:cs="Times New Roman"/>
          <w:sz w:val="24"/>
          <w:szCs w:val="24"/>
        </w:rPr>
        <w:t xml:space="preserve">T., </w:t>
      </w:r>
      <w:proofErr w:type="spellStart"/>
      <w:r w:rsidR="006B6583">
        <w:rPr>
          <w:rFonts w:ascii="Times New Roman" w:hAnsi="Times New Roman" w:cs="Times New Roman"/>
          <w:sz w:val="24"/>
          <w:szCs w:val="24"/>
        </w:rPr>
        <w:t>Aalto</w:t>
      </w:r>
      <w:bookmarkStart w:id="0" w:name="_GoBack"/>
      <w:bookmarkEnd w:id="0"/>
      <w:r w:rsidR="006B6583">
        <w:rPr>
          <w:rFonts w:ascii="Times New Roman" w:hAnsi="Times New Roman" w:cs="Times New Roman"/>
          <w:sz w:val="24"/>
          <w:szCs w:val="24"/>
        </w:rPr>
        <w:t>nen</w:t>
      </w:r>
      <w:proofErr w:type="spellEnd"/>
      <w:r w:rsidR="006B6583">
        <w:rPr>
          <w:rFonts w:ascii="Times New Roman" w:hAnsi="Times New Roman" w:cs="Times New Roman"/>
          <w:sz w:val="24"/>
          <w:szCs w:val="24"/>
        </w:rPr>
        <w:t xml:space="preserve">, K., </w:t>
      </w:r>
      <w:proofErr w:type="spellStart"/>
      <w:r w:rsidR="006B6583">
        <w:rPr>
          <w:rFonts w:ascii="Times New Roman" w:hAnsi="Times New Roman" w:cs="Times New Roman"/>
          <w:sz w:val="24"/>
          <w:szCs w:val="24"/>
        </w:rPr>
        <w:t>Økland</w:t>
      </w:r>
      <w:proofErr w:type="spellEnd"/>
      <w:r w:rsidR="006B6583">
        <w:rPr>
          <w:rFonts w:ascii="Times New Roman" w:hAnsi="Times New Roman" w:cs="Times New Roman"/>
          <w:sz w:val="24"/>
          <w:szCs w:val="24"/>
        </w:rPr>
        <w:t xml:space="preserve">, A., </w:t>
      </w:r>
      <w:r w:rsidRPr="00963ED0">
        <w:rPr>
          <w:rFonts w:ascii="Times New Roman" w:hAnsi="Times New Roman" w:cs="Times New Roman"/>
          <w:sz w:val="24"/>
          <w:szCs w:val="24"/>
        </w:rPr>
        <w:t xml:space="preserve">Andersen, B. (2017). </w:t>
      </w:r>
      <w:r w:rsidRPr="006B6583">
        <w:rPr>
          <w:rFonts w:ascii="Times New Roman" w:hAnsi="Times New Roman" w:cs="Times New Roman"/>
          <w:i/>
          <w:sz w:val="24"/>
          <w:szCs w:val="24"/>
        </w:rPr>
        <w:t>Project sustainability strategies: A systematic literature review</w:t>
      </w:r>
      <w:r w:rsidRPr="00963ED0">
        <w:rPr>
          <w:rFonts w:ascii="Times New Roman" w:hAnsi="Times New Roman" w:cs="Times New Roman"/>
          <w:sz w:val="24"/>
          <w:szCs w:val="24"/>
        </w:rPr>
        <w:t>. International Journal of Project Management, 35(6), 1071–1083.</w:t>
      </w:r>
    </w:p>
    <w:p w:rsidR="002F5419" w:rsidRDefault="002F5419" w:rsidP="00D46C89">
      <w:pPr>
        <w:spacing w:after="0" w:line="360" w:lineRule="auto"/>
        <w:ind w:firstLine="720"/>
        <w:jc w:val="both"/>
        <w:rPr>
          <w:rFonts w:ascii="Times New Roman" w:hAnsi="Times New Roman" w:cs="Times New Roman"/>
          <w:sz w:val="24"/>
          <w:szCs w:val="24"/>
        </w:rPr>
      </w:pPr>
      <w:proofErr w:type="spellStart"/>
      <w:r w:rsidRPr="002F5419">
        <w:rPr>
          <w:rFonts w:ascii="Times New Roman" w:hAnsi="Times New Roman" w:cs="Times New Roman"/>
          <w:sz w:val="24"/>
          <w:szCs w:val="24"/>
        </w:rPr>
        <w:t>A</w:t>
      </w:r>
      <w:r w:rsidR="002E46B2">
        <w:rPr>
          <w:rFonts w:ascii="Times New Roman" w:hAnsi="Times New Roman" w:cs="Times New Roman"/>
          <w:sz w:val="24"/>
          <w:szCs w:val="24"/>
        </w:rPr>
        <w:t>dema</w:t>
      </w:r>
      <w:proofErr w:type="spellEnd"/>
      <w:r w:rsidR="002E46B2">
        <w:rPr>
          <w:rFonts w:ascii="Times New Roman" w:hAnsi="Times New Roman" w:cs="Times New Roman"/>
          <w:sz w:val="24"/>
          <w:szCs w:val="24"/>
        </w:rPr>
        <w:t xml:space="preserve">, L. C., </w:t>
      </w:r>
      <w:proofErr w:type="spellStart"/>
      <w:r w:rsidR="002E46B2">
        <w:rPr>
          <w:rFonts w:ascii="Times New Roman" w:hAnsi="Times New Roman" w:cs="Times New Roman"/>
          <w:sz w:val="24"/>
          <w:szCs w:val="24"/>
        </w:rPr>
        <w:t>Malietso</w:t>
      </w:r>
      <w:proofErr w:type="spellEnd"/>
      <w:r w:rsidR="002E46B2">
        <w:rPr>
          <w:rFonts w:ascii="Times New Roman" w:hAnsi="Times New Roman" w:cs="Times New Roman"/>
          <w:sz w:val="24"/>
          <w:szCs w:val="24"/>
        </w:rPr>
        <w:t xml:space="preserve">, M. C., </w:t>
      </w:r>
      <w:proofErr w:type="spellStart"/>
      <w:r w:rsidRPr="002F5419">
        <w:rPr>
          <w:rFonts w:ascii="Times New Roman" w:hAnsi="Times New Roman" w:cs="Times New Roman"/>
          <w:sz w:val="24"/>
          <w:szCs w:val="24"/>
        </w:rPr>
        <w:t>Anyanje</w:t>
      </w:r>
      <w:proofErr w:type="spellEnd"/>
      <w:r w:rsidRPr="002F5419">
        <w:rPr>
          <w:rFonts w:ascii="Times New Roman" w:hAnsi="Times New Roman" w:cs="Times New Roman"/>
          <w:sz w:val="24"/>
          <w:szCs w:val="24"/>
        </w:rPr>
        <w:t xml:space="preserve">, S. T. (2020). </w:t>
      </w:r>
      <w:r w:rsidRPr="002E46B2">
        <w:rPr>
          <w:rFonts w:ascii="Times New Roman" w:hAnsi="Times New Roman" w:cs="Times New Roman"/>
          <w:i/>
          <w:sz w:val="24"/>
          <w:szCs w:val="24"/>
        </w:rPr>
        <w:t>Influence of stakeholder empowerment on sustainability of social based corporate projects in TVETs in Western Kenya</w:t>
      </w:r>
      <w:r w:rsidRPr="002F5419">
        <w:rPr>
          <w:rFonts w:ascii="Times New Roman" w:hAnsi="Times New Roman" w:cs="Times New Roman"/>
          <w:sz w:val="24"/>
          <w:szCs w:val="24"/>
        </w:rPr>
        <w:t>. International Journal of Project Management, 2(3), 98–108.</w:t>
      </w:r>
    </w:p>
    <w:p w:rsidR="00D46C89" w:rsidRDefault="00963ED0" w:rsidP="00D46C89">
      <w:pPr>
        <w:spacing w:after="0" w:line="360" w:lineRule="auto"/>
        <w:ind w:firstLine="720"/>
        <w:jc w:val="both"/>
        <w:rPr>
          <w:rFonts w:ascii="Times New Roman" w:hAnsi="Times New Roman" w:cs="Times New Roman"/>
          <w:sz w:val="24"/>
          <w:szCs w:val="24"/>
        </w:rPr>
      </w:pPr>
      <w:proofErr w:type="spellStart"/>
      <w:r>
        <w:rPr>
          <w:rFonts w:ascii="Times New Roman" w:hAnsi="Times New Roman" w:cs="Times New Roman"/>
          <w:sz w:val="24"/>
          <w:szCs w:val="24"/>
        </w:rPr>
        <w:t>A</w:t>
      </w:r>
      <w:r w:rsidR="00D46C89" w:rsidRPr="00D46C89">
        <w:rPr>
          <w:rFonts w:ascii="Times New Roman" w:hAnsi="Times New Roman" w:cs="Times New Roman"/>
          <w:sz w:val="24"/>
          <w:szCs w:val="24"/>
        </w:rPr>
        <w:t>fandi</w:t>
      </w:r>
      <w:proofErr w:type="spellEnd"/>
      <w:r w:rsidR="002E46B2">
        <w:rPr>
          <w:rFonts w:ascii="Times New Roman" w:hAnsi="Times New Roman" w:cs="Times New Roman"/>
          <w:sz w:val="24"/>
          <w:szCs w:val="24"/>
        </w:rPr>
        <w:t>,</w:t>
      </w:r>
      <w:r w:rsidR="00D46C89" w:rsidRPr="00D46C89">
        <w:rPr>
          <w:rFonts w:ascii="Times New Roman" w:hAnsi="Times New Roman" w:cs="Times New Roman"/>
          <w:sz w:val="24"/>
          <w:szCs w:val="24"/>
        </w:rPr>
        <w:t xml:space="preserve"> W</w:t>
      </w:r>
      <w:r w:rsidR="002E46B2">
        <w:rPr>
          <w:rFonts w:ascii="Times New Roman" w:hAnsi="Times New Roman" w:cs="Times New Roman"/>
          <w:sz w:val="24"/>
          <w:szCs w:val="24"/>
        </w:rPr>
        <w:t>.</w:t>
      </w:r>
      <w:r w:rsidR="00D46C89" w:rsidRPr="00D46C89">
        <w:rPr>
          <w:rFonts w:ascii="Times New Roman" w:hAnsi="Times New Roman" w:cs="Times New Roman"/>
          <w:sz w:val="24"/>
          <w:szCs w:val="24"/>
        </w:rPr>
        <w:t xml:space="preserve"> (2017) </w:t>
      </w:r>
      <w:proofErr w:type="gramStart"/>
      <w:r w:rsidR="00D46C89" w:rsidRPr="002E46B2">
        <w:rPr>
          <w:rFonts w:ascii="Times New Roman" w:hAnsi="Times New Roman" w:cs="Times New Roman"/>
          <w:i/>
          <w:sz w:val="24"/>
          <w:szCs w:val="24"/>
        </w:rPr>
        <w:t>The</w:t>
      </w:r>
      <w:proofErr w:type="gramEnd"/>
      <w:r w:rsidR="00D46C89" w:rsidRPr="002E46B2">
        <w:rPr>
          <w:rFonts w:ascii="Times New Roman" w:hAnsi="Times New Roman" w:cs="Times New Roman"/>
          <w:i/>
          <w:sz w:val="24"/>
          <w:szCs w:val="24"/>
        </w:rPr>
        <w:t xml:space="preserve"> impact of s</w:t>
      </w:r>
      <w:r w:rsidR="00D46C89" w:rsidRPr="002E46B2">
        <w:rPr>
          <w:rFonts w:ascii="Times New Roman" w:hAnsi="Times New Roman" w:cs="Times New Roman"/>
          <w:i/>
          <w:sz w:val="24"/>
          <w:szCs w:val="24"/>
        </w:rPr>
        <w:t xml:space="preserve">trategic IT-business alignment: </w:t>
      </w:r>
      <w:r w:rsidR="00D46C89" w:rsidRPr="002E46B2">
        <w:rPr>
          <w:rFonts w:ascii="Times New Roman" w:hAnsi="Times New Roman" w:cs="Times New Roman"/>
          <w:i/>
          <w:sz w:val="24"/>
          <w:szCs w:val="24"/>
        </w:rPr>
        <w:t>evidence from Saudi private small and midsize enterpr</w:t>
      </w:r>
      <w:r w:rsidR="00D46C89" w:rsidRPr="002E46B2">
        <w:rPr>
          <w:rFonts w:ascii="Times New Roman" w:hAnsi="Times New Roman" w:cs="Times New Roman"/>
          <w:i/>
          <w:sz w:val="24"/>
          <w:szCs w:val="24"/>
        </w:rPr>
        <w:t>ises</w:t>
      </w:r>
      <w:r w:rsidR="00D46C89">
        <w:rPr>
          <w:rFonts w:ascii="Times New Roman" w:hAnsi="Times New Roman" w:cs="Times New Roman"/>
          <w:sz w:val="24"/>
          <w:szCs w:val="24"/>
        </w:rPr>
        <w:t xml:space="preserve">. </w:t>
      </w:r>
      <w:proofErr w:type="spellStart"/>
      <w:r w:rsidR="00D46C89">
        <w:rPr>
          <w:rFonts w:ascii="Times New Roman" w:hAnsi="Times New Roman" w:cs="Times New Roman"/>
          <w:sz w:val="24"/>
          <w:szCs w:val="24"/>
        </w:rPr>
        <w:t>Int</w:t>
      </w:r>
      <w:proofErr w:type="spellEnd"/>
      <w:r w:rsidR="00D46C89">
        <w:rPr>
          <w:rFonts w:ascii="Times New Roman" w:hAnsi="Times New Roman" w:cs="Times New Roman"/>
          <w:sz w:val="24"/>
          <w:szCs w:val="24"/>
        </w:rPr>
        <w:t xml:space="preserve"> J </w:t>
      </w:r>
      <w:r w:rsidR="00D46C89" w:rsidRPr="00D46C89">
        <w:rPr>
          <w:rFonts w:ascii="Times New Roman" w:hAnsi="Times New Roman" w:cs="Times New Roman"/>
          <w:sz w:val="24"/>
          <w:szCs w:val="24"/>
        </w:rPr>
        <w:t xml:space="preserve">Bus </w:t>
      </w:r>
      <w:proofErr w:type="spellStart"/>
      <w:r w:rsidR="00D46C89" w:rsidRPr="00D46C89">
        <w:rPr>
          <w:rFonts w:ascii="Times New Roman" w:hAnsi="Times New Roman" w:cs="Times New Roman"/>
          <w:sz w:val="24"/>
          <w:szCs w:val="24"/>
        </w:rPr>
        <w:t>Soc</w:t>
      </w:r>
      <w:proofErr w:type="spellEnd"/>
      <w:r w:rsidR="00D46C89" w:rsidRPr="00D46C89">
        <w:rPr>
          <w:rFonts w:ascii="Times New Roman" w:hAnsi="Times New Roman" w:cs="Times New Roman"/>
          <w:sz w:val="24"/>
          <w:szCs w:val="24"/>
        </w:rPr>
        <w:t xml:space="preserve"> </w:t>
      </w:r>
      <w:proofErr w:type="spellStart"/>
      <w:r w:rsidR="00D46C89" w:rsidRPr="00D46C89">
        <w:rPr>
          <w:rFonts w:ascii="Times New Roman" w:hAnsi="Times New Roman" w:cs="Times New Roman"/>
          <w:sz w:val="24"/>
          <w:szCs w:val="24"/>
        </w:rPr>
        <w:t>Sci</w:t>
      </w:r>
      <w:proofErr w:type="spellEnd"/>
      <w:r w:rsidR="00D46C89" w:rsidRPr="00D46C89">
        <w:rPr>
          <w:rFonts w:ascii="Times New Roman" w:hAnsi="Times New Roman" w:cs="Times New Roman"/>
          <w:sz w:val="24"/>
          <w:szCs w:val="24"/>
        </w:rPr>
        <w:t xml:space="preserve"> 8(10):48–63</w:t>
      </w:r>
    </w:p>
    <w:p w:rsidR="002F5419" w:rsidRDefault="002E46B2" w:rsidP="00D46C89">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Ahmed, Z., Kumar, U., </w:t>
      </w:r>
      <w:r w:rsidR="002F5419" w:rsidRPr="002F5419">
        <w:rPr>
          <w:rFonts w:ascii="Times New Roman" w:hAnsi="Times New Roman" w:cs="Times New Roman"/>
          <w:sz w:val="24"/>
          <w:szCs w:val="24"/>
        </w:rPr>
        <w:t xml:space="preserve">Kumar, V. (2018). </w:t>
      </w:r>
      <w:r w:rsidR="002F5419" w:rsidRPr="002E46B2">
        <w:rPr>
          <w:rFonts w:ascii="Times New Roman" w:hAnsi="Times New Roman" w:cs="Times New Roman"/>
          <w:i/>
          <w:sz w:val="24"/>
          <w:szCs w:val="24"/>
        </w:rPr>
        <w:t>Managing critical success factors for IS implementation: A stakeholder engagement and control perspective</w:t>
      </w:r>
      <w:r w:rsidR="002F5419" w:rsidRPr="002F5419">
        <w:rPr>
          <w:rFonts w:ascii="Times New Roman" w:hAnsi="Times New Roman" w:cs="Times New Roman"/>
          <w:sz w:val="24"/>
          <w:szCs w:val="24"/>
        </w:rPr>
        <w:t>. Canadian Journal of Administrative Sciences, 35(3), 403–418.</w:t>
      </w:r>
    </w:p>
    <w:p w:rsidR="00D46C89" w:rsidRDefault="00D46C89" w:rsidP="00AC62D8">
      <w:pPr>
        <w:spacing w:after="0" w:line="360" w:lineRule="auto"/>
        <w:ind w:firstLine="720"/>
        <w:jc w:val="both"/>
        <w:rPr>
          <w:rFonts w:ascii="Times New Roman" w:hAnsi="Times New Roman" w:cs="Times New Roman"/>
          <w:sz w:val="24"/>
          <w:szCs w:val="24"/>
        </w:rPr>
      </w:pPr>
      <w:proofErr w:type="spellStart"/>
      <w:r w:rsidRPr="00D46C89">
        <w:rPr>
          <w:rFonts w:ascii="Times New Roman" w:hAnsi="Times New Roman" w:cs="Times New Roman"/>
          <w:sz w:val="24"/>
          <w:szCs w:val="24"/>
        </w:rPr>
        <w:t>Arif</w:t>
      </w:r>
      <w:proofErr w:type="spellEnd"/>
      <w:r w:rsidRPr="00D46C89">
        <w:rPr>
          <w:rFonts w:ascii="Times New Roman" w:hAnsi="Times New Roman" w:cs="Times New Roman"/>
          <w:sz w:val="24"/>
          <w:szCs w:val="24"/>
        </w:rPr>
        <w:t>, M., Killian,</w:t>
      </w:r>
      <w:r>
        <w:rPr>
          <w:rFonts w:ascii="Times New Roman" w:hAnsi="Times New Roman" w:cs="Times New Roman"/>
          <w:sz w:val="24"/>
          <w:szCs w:val="24"/>
        </w:rPr>
        <w:t xml:space="preserve"> P., Goulding, J., Wood, G., </w:t>
      </w:r>
      <w:r w:rsidRPr="00D46C89">
        <w:rPr>
          <w:rFonts w:ascii="Times New Roman" w:hAnsi="Times New Roman" w:cs="Times New Roman"/>
          <w:sz w:val="24"/>
          <w:szCs w:val="24"/>
        </w:rPr>
        <w:t>Kaushik, A.</w:t>
      </w:r>
      <w:r>
        <w:rPr>
          <w:rFonts w:ascii="Times New Roman" w:hAnsi="Times New Roman" w:cs="Times New Roman"/>
          <w:sz w:val="24"/>
          <w:szCs w:val="24"/>
        </w:rPr>
        <w:t xml:space="preserve"> (</w:t>
      </w:r>
      <w:r w:rsidRPr="00D46C89">
        <w:rPr>
          <w:rFonts w:ascii="Times New Roman" w:hAnsi="Times New Roman" w:cs="Times New Roman"/>
          <w:sz w:val="24"/>
          <w:szCs w:val="24"/>
        </w:rPr>
        <w:t>2017</w:t>
      </w:r>
      <w:r w:rsidRPr="002E46B2">
        <w:rPr>
          <w:rFonts w:ascii="Times New Roman" w:hAnsi="Times New Roman" w:cs="Times New Roman"/>
          <w:i/>
          <w:sz w:val="24"/>
          <w:szCs w:val="24"/>
        </w:rPr>
        <w:t>). Barriers and challenges for offsite construction in UK housing sector</w:t>
      </w:r>
      <w:r w:rsidR="002E46B2">
        <w:rPr>
          <w:rFonts w:ascii="Times New Roman" w:hAnsi="Times New Roman" w:cs="Times New Roman"/>
          <w:sz w:val="24"/>
          <w:szCs w:val="24"/>
        </w:rPr>
        <w:t>. Welcome to delegates IRC 2017</w:t>
      </w:r>
      <w:r w:rsidRPr="00D46C89">
        <w:rPr>
          <w:rFonts w:ascii="Times New Roman" w:hAnsi="Times New Roman" w:cs="Times New Roman"/>
          <w:sz w:val="24"/>
          <w:szCs w:val="24"/>
        </w:rPr>
        <w:t>, p.854.</w:t>
      </w:r>
    </w:p>
    <w:p w:rsidR="00D46C89" w:rsidRDefault="00D46C89" w:rsidP="00D46C89">
      <w:pPr>
        <w:spacing w:after="0" w:line="360" w:lineRule="auto"/>
        <w:ind w:firstLine="720"/>
        <w:jc w:val="both"/>
        <w:rPr>
          <w:rFonts w:ascii="Times New Roman" w:hAnsi="Times New Roman" w:cs="Times New Roman"/>
          <w:sz w:val="24"/>
          <w:szCs w:val="24"/>
        </w:rPr>
      </w:pPr>
      <w:r w:rsidRPr="00D46C89">
        <w:rPr>
          <w:rFonts w:ascii="Times New Roman" w:hAnsi="Times New Roman" w:cs="Times New Roman"/>
          <w:sz w:val="24"/>
          <w:szCs w:val="24"/>
        </w:rPr>
        <w:t xml:space="preserve">HM Government (2018), </w:t>
      </w:r>
      <w:proofErr w:type="gramStart"/>
      <w:r w:rsidRPr="002E46B2">
        <w:rPr>
          <w:rFonts w:ascii="Times New Roman" w:hAnsi="Times New Roman" w:cs="Times New Roman"/>
          <w:i/>
          <w:sz w:val="24"/>
          <w:szCs w:val="24"/>
        </w:rPr>
        <w:t>A</w:t>
      </w:r>
      <w:proofErr w:type="gramEnd"/>
      <w:r w:rsidRPr="002E46B2">
        <w:rPr>
          <w:rFonts w:ascii="Times New Roman" w:hAnsi="Times New Roman" w:cs="Times New Roman"/>
          <w:i/>
          <w:sz w:val="24"/>
          <w:szCs w:val="24"/>
        </w:rPr>
        <w:t xml:space="preserve"> Green Future: Our 25 Year Plan to I</w:t>
      </w:r>
      <w:r w:rsidRPr="002E46B2">
        <w:rPr>
          <w:rFonts w:ascii="Times New Roman" w:hAnsi="Times New Roman" w:cs="Times New Roman"/>
          <w:i/>
          <w:sz w:val="24"/>
          <w:szCs w:val="24"/>
        </w:rPr>
        <w:t>mprove the Environment, London</w:t>
      </w:r>
      <w:r>
        <w:rPr>
          <w:rFonts w:ascii="Times New Roman" w:hAnsi="Times New Roman" w:cs="Times New Roman"/>
          <w:sz w:val="24"/>
          <w:szCs w:val="24"/>
        </w:rPr>
        <w:t xml:space="preserve">, </w:t>
      </w:r>
      <w:r w:rsidRPr="00D46C89">
        <w:rPr>
          <w:rFonts w:ascii="Times New Roman" w:hAnsi="Times New Roman" w:cs="Times New Roman"/>
          <w:sz w:val="24"/>
          <w:szCs w:val="24"/>
        </w:rPr>
        <w:t>Department for Environment, Food &amp; Rural Affairs.</w:t>
      </w:r>
    </w:p>
    <w:p w:rsidR="00963ED0" w:rsidRPr="00963ED0" w:rsidRDefault="002E46B2" w:rsidP="00963ED0">
      <w:pPr>
        <w:spacing w:after="0" w:line="360" w:lineRule="auto"/>
        <w:ind w:firstLine="720"/>
        <w:jc w:val="both"/>
        <w:rPr>
          <w:rFonts w:ascii="Times New Roman" w:hAnsi="Times New Roman" w:cs="Times New Roman"/>
          <w:sz w:val="24"/>
          <w:szCs w:val="24"/>
        </w:rPr>
      </w:pPr>
      <w:proofErr w:type="spellStart"/>
      <w:r>
        <w:rPr>
          <w:rFonts w:ascii="Times New Roman" w:hAnsi="Times New Roman" w:cs="Times New Roman"/>
          <w:sz w:val="24"/>
          <w:szCs w:val="24"/>
        </w:rPr>
        <w:t>Nadim</w:t>
      </w:r>
      <w:proofErr w:type="spellEnd"/>
      <w:r>
        <w:rPr>
          <w:rFonts w:ascii="Times New Roman" w:hAnsi="Times New Roman" w:cs="Times New Roman"/>
          <w:sz w:val="24"/>
          <w:szCs w:val="24"/>
        </w:rPr>
        <w:t xml:space="preserve">, W., </w:t>
      </w:r>
      <w:r w:rsidR="00963ED0" w:rsidRPr="00963ED0">
        <w:rPr>
          <w:rFonts w:ascii="Times New Roman" w:hAnsi="Times New Roman" w:cs="Times New Roman"/>
          <w:sz w:val="24"/>
          <w:szCs w:val="24"/>
        </w:rPr>
        <w:t>Goulding, J.</w:t>
      </w:r>
      <w:r>
        <w:rPr>
          <w:rFonts w:ascii="Times New Roman" w:hAnsi="Times New Roman" w:cs="Times New Roman"/>
          <w:sz w:val="24"/>
          <w:szCs w:val="24"/>
        </w:rPr>
        <w:t xml:space="preserve"> S.</w:t>
      </w:r>
      <w:r w:rsidR="00963ED0" w:rsidRPr="00963ED0">
        <w:rPr>
          <w:rFonts w:ascii="Times New Roman" w:hAnsi="Times New Roman" w:cs="Times New Roman"/>
          <w:sz w:val="24"/>
          <w:szCs w:val="24"/>
        </w:rPr>
        <w:t xml:space="preserve"> </w:t>
      </w:r>
      <w:r>
        <w:rPr>
          <w:rFonts w:ascii="Times New Roman" w:hAnsi="Times New Roman" w:cs="Times New Roman"/>
          <w:sz w:val="24"/>
          <w:szCs w:val="24"/>
        </w:rPr>
        <w:t>(</w:t>
      </w:r>
      <w:r w:rsidR="00963ED0" w:rsidRPr="00963ED0">
        <w:rPr>
          <w:rFonts w:ascii="Times New Roman" w:hAnsi="Times New Roman" w:cs="Times New Roman"/>
          <w:sz w:val="24"/>
          <w:szCs w:val="24"/>
        </w:rPr>
        <w:t>2010</w:t>
      </w:r>
      <w:r>
        <w:rPr>
          <w:rFonts w:ascii="Times New Roman" w:hAnsi="Times New Roman" w:cs="Times New Roman"/>
          <w:sz w:val="24"/>
          <w:szCs w:val="24"/>
        </w:rPr>
        <w:t>)</w:t>
      </w:r>
      <w:r w:rsidR="00963ED0" w:rsidRPr="00963ED0">
        <w:rPr>
          <w:rFonts w:ascii="Times New Roman" w:hAnsi="Times New Roman" w:cs="Times New Roman"/>
          <w:sz w:val="24"/>
          <w:szCs w:val="24"/>
        </w:rPr>
        <w:t xml:space="preserve"> </w:t>
      </w:r>
      <w:r w:rsidR="00963ED0" w:rsidRPr="002E46B2">
        <w:rPr>
          <w:rFonts w:ascii="Times New Roman" w:hAnsi="Times New Roman" w:cs="Times New Roman"/>
          <w:i/>
          <w:sz w:val="24"/>
          <w:szCs w:val="24"/>
        </w:rPr>
        <w:t>Offsite production in the</w:t>
      </w:r>
      <w:r w:rsidR="00963ED0" w:rsidRPr="002E46B2">
        <w:rPr>
          <w:rFonts w:ascii="Times New Roman" w:hAnsi="Times New Roman" w:cs="Times New Roman"/>
          <w:i/>
          <w:sz w:val="24"/>
          <w:szCs w:val="24"/>
        </w:rPr>
        <w:t xml:space="preserve"> </w:t>
      </w:r>
      <w:r w:rsidR="00963ED0" w:rsidRPr="002E46B2">
        <w:rPr>
          <w:rFonts w:ascii="Times New Roman" w:hAnsi="Times New Roman" w:cs="Times New Roman"/>
          <w:i/>
          <w:sz w:val="24"/>
          <w:szCs w:val="24"/>
        </w:rPr>
        <w:t>UK: the way forward? A UK construction industry</w:t>
      </w:r>
      <w:r w:rsidR="00963ED0" w:rsidRPr="002E46B2">
        <w:rPr>
          <w:rFonts w:ascii="Times New Roman" w:hAnsi="Times New Roman" w:cs="Times New Roman"/>
          <w:i/>
          <w:sz w:val="24"/>
          <w:szCs w:val="24"/>
        </w:rPr>
        <w:t xml:space="preserve"> </w:t>
      </w:r>
      <w:r w:rsidR="00963ED0" w:rsidRPr="002E46B2">
        <w:rPr>
          <w:rFonts w:ascii="Times New Roman" w:hAnsi="Times New Roman" w:cs="Times New Roman"/>
          <w:i/>
          <w:sz w:val="24"/>
          <w:szCs w:val="24"/>
        </w:rPr>
        <w:t>perspective</w:t>
      </w:r>
      <w:r w:rsidR="00963ED0" w:rsidRPr="00963ED0">
        <w:rPr>
          <w:rFonts w:ascii="Times New Roman" w:hAnsi="Times New Roman" w:cs="Times New Roman"/>
          <w:sz w:val="24"/>
          <w:szCs w:val="24"/>
        </w:rPr>
        <w:t>. Con</w:t>
      </w:r>
      <w:r>
        <w:rPr>
          <w:rFonts w:ascii="Times New Roman" w:hAnsi="Times New Roman" w:cs="Times New Roman"/>
          <w:sz w:val="24"/>
          <w:szCs w:val="24"/>
        </w:rPr>
        <w:t xml:space="preserve">struction innovation, 10(2), </w:t>
      </w:r>
      <w:r w:rsidR="00963ED0" w:rsidRPr="00963ED0">
        <w:rPr>
          <w:rFonts w:ascii="Times New Roman" w:hAnsi="Times New Roman" w:cs="Times New Roman"/>
          <w:sz w:val="24"/>
          <w:szCs w:val="24"/>
        </w:rPr>
        <w:t xml:space="preserve">181-202 </w:t>
      </w:r>
    </w:p>
    <w:p w:rsidR="00963ED0" w:rsidRDefault="002E46B2" w:rsidP="00963ED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Pan, W., </w:t>
      </w:r>
      <w:proofErr w:type="spellStart"/>
      <w:r w:rsidR="00963ED0" w:rsidRPr="00963ED0">
        <w:rPr>
          <w:rFonts w:ascii="Times New Roman" w:hAnsi="Times New Roman" w:cs="Times New Roman"/>
          <w:sz w:val="24"/>
          <w:szCs w:val="24"/>
        </w:rPr>
        <w:t>Sidwell</w:t>
      </w:r>
      <w:proofErr w:type="spellEnd"/>
      <w:r w:rsidR="00963ED0" w:rsidRPr="00963ED0">
        <w:rPr>
          <w:rFonts w:ascii="Times New Roman" w:hAnsi="Times New Roman" w:cs="Times New Roman"/>
          <w:sz w:val="24"/>
          <w:szCs w:val="24"/>
        </w:rPr>
        <w:t xml:space="preserve">, R., </w:t>
      </w:r>
      <w:r>
        <w:rPr>
          <w:rFonts w:ascii="Times New Roman" w:hAnsi="Times New Roman" w:cs="Times New Roman"/>
          <w:sz w:val="24"/>
          <w:szCs w:val="24"/>
        </w:rPr>
        <w:t>(</w:t>
      </w:r>
      <w:r w:rsidR="00963ED0" w:rsidRPr="00963ED0">
        <w:rPr>
          <w:rFonts w:ascii="Times New Roman" w:hAnsi="Times New Roman" w:cs="Times New Roman"/>
          <w:sz w:val="24"/>
          <w:szCs w:val="24"/>
        </w:rPr>
        <w:t>2011</w:t>
      </w:r>
      <w:r>
        <w:rPr>
          <w:rFonts w:ascii="Times New Roman" w:hAnsi="Times New Roman" w:cs="Times New Roman"/>
          <w:sz w:val="24"/>
          <w:szCs w:val="24"/>
        </w:rPr>
        <w:t>)</w:t>
      </w:r>
      <w:r w:rsidR="00963ED0" w:rsidRPr="00963ED0">
        <w:rPr>
          <w:rFonts w:ascii="Times New Roman" w:hAnsi="Times New Roman" w:cs="Times New Roman"/>
          <w:sz w:val="24"/>
          <w:szCs w:val="24"/>
        </w:rPr>
        <w:t xml:space="preserve">. </w:t>
      </w:r>
      <w:r w:rsidR="00963ED0" w:rsidRPr="002E46B2">
        <w:rPr>
          <w:rFonts w:ascii="Times New Roman" w:hAnsi="Times New Roman" w:cs="Times New Roman"/>
          <w:i/>
          <w:sz w:val="24"/>
          <w:szCs w:val="24"/>
        </w:rPr>
        <w:t>Demystifying the cost barriers</w:t>
      </w:r>
      <w:r w:rsidR="00963ED0" w:rsidRPr="002E46B2">
        <w:rPr>
          <w:rFonts w:ascii="Times New Roman" w:hAnsi="Times New Roman" w:cs="Times New Roman"/>
          <w:i/>
          <w:sz w:val="24"/>
          <w:szCs w:val="24"/>
        </w:rPr>
        <w:t xml:space="preserve"> </w:t>
      </w:r>
      <w:r w:rsidR="00963ED0" w:rsidRPr="002E46B2">
        <w:rPr>
          <w:rFonts w:ascii="Times New Roman" w:hAnsi="Times New Roman" w:cs="Times New Roman"/>
          <w:i/>
          <w:sz w:val="24"/>
          <w:szCs w:val="24"/>
        </w:rPr>
        <w:t>to offsite construction in the UK</w:t>
      </w:r>
      <w:r w:rsidR="00963ED0" w:rsidRPr="00963ED0">
        <w:rPr>
          <w:rFonts w:ascii="Times New Roman" w:hAnsi="Times New Roman" w:cs="Times New Roman"/>
          <w:sz w:val="24"/>
          <w:szCs w:val="24"/>
        </w:rPr>
        <w:t>. Construction Management</w:t>
      </w:r>
      <w:r w:rsidR="00963ED0">
        <w:rPr>
          <w:rFonts w:ascii="Times New Roman" w:hAnsi="Times New Roman" w:cs="Times New Roman"/>
          <w:sz w:val="24"/>
          <w:szCs w:val="24"/>
        </w:rPr>
        <w:t xml:space="preserve"> </w:t>
      </w:r>
      <w:r w:rsidR="00963ED0" w:rsidRPr="00963ED0">
        <w:rPr>
          <w:rFonts w:ascii="Times New Roman" w:hAnsi="Times New Roman" w:cs="Times New Roman"/>
          <w:sz w:val="24"/>
          <w:szCs w:val="24"/>
        </w:rPr>
        <w:t xml:space="preserve">and Economics, 29(11), pp.1081-1099 </w:t>
      </w:r>
    </w:p>
    <w:p w:rsidR="002F5419" w:rsidRPr="00963ED0" w:rsidRDefault="002F5419" w:rsidP="00963ED0">
      <w:pPr>
        <w:spacing w:after="0" w:line="360" w:lineRule="auto"/>
        <w:ind w:firstLine="720"/>
        <w:jc w:val="both"/>
        <w:rPr>
          <w:rFonts w:ascii="Times New Roman" w:hAnsi="Times New Roman" w:cs="Times New Roman"/>
          <w:sz w:val="24"/>
          <w:szCs w:val="24"/>
        </w:rPr>
      </w:pPr>
      <w:proofErr w:type="spellStart"/>
      <w:r w:rsidRPr="002F5419">
        <w:rPr>
          <w:rFonts w:ascii="Times New Roman" w:hAnsi="Times New Roman" w:cs="Times New Roman"/>
          <w:sz w:val="24"/>
          <w:szCs w:val="24"/>
        </w:rPr>
        <w:t>Rostami</w:t>
      </w:r>
      <w:proofErr w:type="spellEnd"/>
      <w:r w:rsidRPr="002F5419">
        <w:rPr>
          <w:rFonts w:ascii="Times New Roman" w:hAnsi="Times New Roman" w:cs="Times New Roman"/>
          <w:sz w:val="24"/>
          <w:szCs w:val="24"/>
        </w:rPr>
        <w:t xml:space="preserve">, A., </w:t>
      </w:r>
      <w:proofErr w:type="spellStart"/>
      <w:r w:rsidR="002E46B2">
        <w:rPr>
          <w:rFonts w:ascii="Times New Roman" w:hAnsi="Times New Roman" w:cs="Times New Roman"/>
          <w:sz w:val="24"/>
          <w:szCs w:val="24"/>
        </w:rPr>
        <w:t>Sommerville</w:t>
      </w:r>
      <w:proofErr w:type="spellEnd"/>
      <w:r w:rsidR="002E46B2">
        <w:rPr>
          <w:rFonts w:ascii="Times New Roman" w:hAnsi="Times New Roman" w:cs="Times New Roman"/>
          <w:sz w:val="24"/>
          <w:szCs w:val="24"/>
        </w:rPr>
        <w:t xml:space="preserve">, J., Wong, I. L., Lee, C. (2015), </w:t>
      </w:r>
      <w:r w:rsidRPr="002E46B2">
        <w:rPr>
          <w:rFonts w:ascii="Times New Roman" w:hAnsi="Times New Roman" w:cs="Times New Roman"/>
          <w:i/>
          <w:sz w:val="24"/>
          <w:szCs w:val="24"/>
        </w:rPr>
        <w:t>Risk management implementation in small and medium enterprises in the UK construction industry</w:t>
      </w:r>
      <w:r w:rsidRPr="002F5419">
        <w:rPr>
          <w:rFonts w:ascii="Times New Roman" w:hAnsi="Times New Roman" w:cs="Times New Roman"/>
          <w:sz w:val="24"/>
          <w:szCs w:val="24"/>
        </w:rPr>
        <w:t>, Engineering, Construction an</w:t>
      </w:r>
      <w:r w:rsidR="002E46B2">
        <w:rPr>
          <w:rFonts w:ascii="Times New Roman" w:hAnsi="Times New Roman" w:cs="Times New Roman"/>
          <w:sz w:val="24"/>
          <w:szCs w:val="24"/>
        </w:rPr>
        <w:t>d Architectural Management, 22 (</w:t>
      </w:r>
      <w:r w:rsidRPr="002F5419">
        <w:rPr>
          <w:rFonts w:ascii="Times New Roman" w:hAnsi="Times New Roman" w:cs="Times New Roman"/>
          <w:sz w:val="24"/>
          <w:szCs w:val="24"/>
        </w:rPr>
        <w:t>1</w:t>
      </w:r>
      <w:r w:rsidR="002E46B2">
        <w:rPr>
          <w:rFonts w:ascii="Times New Roman" w:hAnsi="Times New Roman" w:cs="Times New Roman"/>
          <w:sz w:val="24"/>
          <w:szCs w:val="24"/>
        </w:rPr>
        <w:t xml:space="preserve">), </w:t>
      </w:r>
      <w:r w:rsidRPr="002F5419">
        <w:rPr>
          <w:rFonts w:ascii="Times New Roman" w:hAnsi="Times New Roman" w:cs="Times New Roman"/>
          <w:sz w:val="24"/>
          <w:szCs w:val="24"/>
        </w:rPr>
        <w:t>91-107</w:t>
      </w:r>
    </w:p>
    <w:p w:rsidR="00963ED0" w:rsidRPr="00963ED0" w:rsidRDefault="00963ED0" w:rsidP="00963ED0">
      <w:pPr>
        <w:spacing w:after="0" w:line="360" w:lineRule="auto"/>
        <w:ind w:firstLine="720"/>
        <w:jc w:val="both"/>
        <w:rPr>
          <w:rFonts w:ascii="Times New Roman" w:hAnsi="Times New Roman" w:cs="Times New Roman"/>
          <w:sz w:val="24"/>
          <w:szCs w:val="24"/>
        </w:rPr>
      </w:pPr>
      <w:proofErr w:type="spellStart"/>
      <w:r w:rsidRPr="00963ED0">
        <w:rPr>
          <w:rFonts w:ascii="Times New Roman" w:hAnsi="Times New Roman" w:cs="Times New Roman"/>
          <w:sz w:val="24"/>
          <w:szCs w:val="24"/>
        </w:rPr>
        <w:t>Sadun</w:t>
      </w:r>
      <w:proofErr w:type="spellEnd"/>
      <w:r w:rsidRPr="00963ED0">
        <w:rPr>
          <w:rFonts w:ascii="Times New Roman" w:hAnsi="Times New Roman" w:cs="Times New Roman"/>
          <w:sz w:val="24"/>
          <w:szCs w:val="24"/>
        </w:rPr>
        <w:t>, F. (AUGUST 24, 2017). Google's Secret Formula for Management? Doing the Basics Well. Harvard</w:t>
      </w:r>
      <w:r w:rsidR="002E46B2">
        <w:rPr>
          <w:rFonts w:ascii="Times New Roman" w:hAnsi="Times New Roman" w:cs="Times New Roman"/>
          <w:sz w:val="24"/>
          <w:szCs w:val="24"/>
        </w:rPr>
        <w:t xml:space="preserve"> </w:t>
      </w:r>
      <w:r w:rsidRPr="00963ED0">
        <w:rPr>
          <w:rFonts w:ascii="Times New Roman" w:hAnsi="Times New Roman" w:cs="Times New Roman"/>
          <w:sz w:val="24"/>
          <w:szCs w:val="24"/>
        </w:rPr>
        <w:t>Business Review, 1-4</w:t>
      </w:r>
    </w:p>
    <w:p w:rsidR="006B6583" w:rsidRDefault="006B6583" w:rsidP="006B6583">
      <w:pPr>
        <w:spacing w:after="0" w:line="360" w:lineRule="auto"/>
        <w:ind w:firstLine="720"/>
        <w:jc w:val="both"/>
        <w:rPr>
          <w:rFonts w:ascii="Times New Roman" w:hAnsi="Times New Roman" w:cs="Times New Roman"/>
          <w:sz w:val="24"/>
          <w:szCs w:val="24"/>
        </w:rPr>
      </w:pPr>
      <w:r w:rsidRPr="005B4FB8">
        <w:rPr>
          <w:rFonts w:ascii="Times New Roman" w:hAnsi="Times New Roman" w:cs="Times New Roman"/>
          <w:sz w:val="24"/>
          <w:szCs w:val="24"/>
        </w:rPr>
        <w:t xml:space="preserve">Shao, Z., </w:t>
      </w:r>
      <w:proofErr w:type="spellStart"/>
      <w:r w:rsidRPr="005B4FB8">
        <w:rPr>
          <w:rFonts w:ascii="Times New Roman" w:hAnsi="Times New Roman" w:cs="Times New Roman"/>
          <w:sz w:val="24"/>
          <w:szCs w:val="24"/>
        </w:rPr>
        <w:t>Sumari</w:t>
      </w:r>
      <w:proofErr w:type="spellEnd"/>
      <w:r w:rsidRPr="005B4FB8">
        <w:rPr>
          <w:rFonts w:ascii="Times New Roman" w:hAnsi="Times New Roman" w:cs="Times New Roman"/>
          <w:sz w:val="24"/>
          <w:szCs w:val="24"/>
        </w:rPr>
        <w:t xml:space="preserve">, N. S., </w:t>
      </w:r>
      <w:proofErr w:type="spellStart"/>
      <w:r w:rsidRPr="005B4FB8">
        <w:rPr>
          <w:rFonts w:ascii="Times New Roman" w:hAnsi="Times New Roman" w:cs="Times New Roman"/>
          <w:sz w:val="24"/>
          <w:szCs w:val="24"/>
        </w:rPr>
        <w:t>Portno</w:t>
      </w:r>
      <w:r>
        <w:rPr>
          <w:rFonts w:ascii="Times New Roman" w:hAnsi="Times New Roman" w:cs="Times New Roman"/>
          <w:sz w:val="24"/>
          <w:szCs w:val="24"/>
        </w:rPr>
        <w:t>v</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Ujoh</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Musakwa</w:t>
      </w:r>
      <w:proofErr w:type="spellEnd"/>
      <w:r>
        <w:rPr>
          <w:rFonts w:ascii="Times New Roman" w:hAnsi="Times New Roman" w:cs="Times New Roman"/>
          <w:sz w:val="24"/>
          <w:szCs w:val="24"/>
        </w:rPr>
        <w:t>, W., Mandela, P. J. (2020)</w:t>
      </w:r>
      <w:r w:rsidRPr="005B4FB8">
        <w:rPr>
          <w:rFonts w:ascii="Times New Roman" w:hAnsi="Times New Roman" w:cs="Times New Roman"/>
          <w:sz w:val="24"/>
          <w:szCs w:val="24"/>
        </w:rPr>
        <w:t xml:space="preserve"> </w:t>
      </w:r>
      <w:r w:rsidRPr="005B4FB8">
        <w:rPr>
          <w:rFonts w:ascii="Times New Roman" w:hAnsi="Times New Roman" w:cs="Times New Roman"/>
          <w:i/>
          <w:sz w:val="24"/>
          <w:szCs w:val="24"/>
        </w:rPr>
        <w:t>Urban sprawl and its impact on sustainable urban development: A combination of remote sensing and social media data</w:t>
      </w:r>
      <w:r w:rsidRPr="005B4FB8">
        <w:rPr>
          <w:rFonts w:ascii="Times New Roman" w:hAnsi="Times New Roman" w:cs="Times New Roman"/>
          <w:sz w:val="24"/>
          <w:szCs w:val="24"/>
        </w:rPr>
        <w:t>. Geo-Spatial Information Science, 1–15.</w:t>
      </w:r>
    </w:p>
    <w:p w:rsidR="006B6583" w:rsidRDefault="006B6583" w:rsidP="006B6583">
      <w:pPr>
        <w:spacing w:after="0" w:line="360" w:lineRule="auto"/>
        <w:ind w:firstLine="720"/>
        <w:jc w:val="both"/>
        <w:rPr>
          <w:rFonts w:ascii="Times New Roman" w:hAnsi="Times New Roman" w:cs="Times New Roman"/>
          <w:sz w:val="24"/>
          <w:szCs w:val="24"/>
        </w:rPr>
      </w:pPr>
      <w:proofErr w:type="spellStart"/>
      <w:r w:rsidRPr="006B6583">
        <w:rPr>
          <w:rFonts w:ascii="Times New Roman" w:hAnsi="Times New Roman" w:cs="Times New Roman"/>
          <w:sz w:val="24"/>
          <w:szCs w:val="24"/>
        </w:rPr>
        <w:t>Tohidi</w:t>
      </w:r>
      <w:proofErr w:type="spellEnd"/>
      <w:r w:rsidRPr="006B6583">
        <w:rPr>
          <w:rFonts w:ascii="Times New Roman" w:hAnsi="Times New Roman" w:cs="Times New Roman"/>
          <w:sz w:val="24"/>
          <w:szCs w:val="24"/>
        </w:rPr>
        <w:t xml:space="preserve">, H. (2011) </w:t>
      </w:r>
      <w:proofErr w:type="gramStart"/>
      <w:r w:rsidRPr="002E46B2">
        <w:rPr>
          <w:rFonts w:ascii="Times New Roman" w:hAnsi="Times New Roman" w:cs="Times New Roman"/>
          <w:i/>
          <w:sz w:val="24"/>
          <w:szCs w:val="24"/>
        </w:rPr>
        <w:t>The</w:t>
      </w:r>
      <w:proofErr w:type="gramEnd"/>
      <w:r w:rsidRPr="002E46B2">
        <w:rPr>
          <w:rFonts w:ascii="Times New Roman" w:hAnsi="Times New Roman" w:cs="Times New Roman"/>
          <w:i/>
          <w:sz w:val="24"/>
          <w:szCs w:val="24"/>
        </w:rPr>
        <w:t xml:space="preserve"> role of risk management in IT systems of organizations</w:t>
      </w:r>
      <w:r w:rsidRPr="006B6583">
        <w:rPr>
          <w:rFonts w:ascii="Times New Roman" w:hAnsi="Times New Roman" w:cs="Times New Roman"/>
          <w:sz w:val="24"/>
          <w:szCs w:val="24"/>
        </w:rPr>
        <w:t>. Procedia - C</w:t>
      </w:r>
      <w:r w:rsidR="002E46B2">
        <w:rPr>
          <w:rFonts w:ascii="Times New Roman" w:hAnsi="Times New Roman" w:cs="Times New Roman"/>
          <w:sz w:val="24"/>
          <w:szCs w:val="24"/>
        </w:rPr>
        <w:t xml:space="preserve">omputer Science Journal, 3, </w:t>
      </w:r>
      <w:r w:rsidRPr="006B6583">
        <w:rPr>
          <w:rFonts w:ascii="Times New Roman" w:hAnsi="Times New Roman" w:cs="Times New Roman"/>
          <w:sz w:val="24"/>
          <w:szCs w:val="24"/>
        </w:rPr>
        <w:t>881-887.</w:t>
      </w:r>
    </w:p>
    <w:sectPr w:rsidR="006B6583" w:rsidSect="0054368E">
      <w:footerReference w:type="default" r:id="rId8"/>
      <w:pgSz w:w="12240" w:h="15840"/>
      <w:pgMar w:top="1440" w:right="1440" w:bottom="1440" w:left="1440" w:header="720" w:footer="27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468A0" w:rsidRDefault="004468A0" w:rsidP="00694E07">
      <w:pPr>
        <w:spacing w:after="0" w:line="240" w:lineRule="auto"/>
      </w:pPr>
      <w:r>
        <w:separator/>
      </w:r>
    </w:p>
  </w:endnote>
  <w:endnote w:type="continuationSeparator" w:id="0">
    <w:p w:rsidR="004468A0" w:rsidRDefault="004468A0" w:rsidP="00694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88380"/>
      <w:docPartObj>
        <w:docPartGallery w:val="Page Numbers (Bottom of Page)"/>
        <w:docPartUnique/>
      </w:docPartObj>
    </w:sdtPr>
    <w:sdtEndPr/>
    <w:sdtContent>
      <w:p w:rsidR="00694E07" w:rsidRDefault="00075799">
        <w:pPr>
          <w:pStyle w:val="Footer"/>
          <w:jc w:val="right"/>
        </w:pPr>
        <w:r>
          <w:fldChar w:fldCharType="begin"/>
        </w:r>
        <w:r w:rsidR="0094378A">
          <w:instrText xml:space="preserve"> PAGE   \* MERGEFORMAT </w:instrText>
        </w:r>
        <w:r>
          <w:fldChar w:fldCharType="separate"/>
        </w:r>
        <w:r w:rsidR="00A342C1">
          <w:rPr>
            <w:noProof/>
          </w:rPr>
          <w:t>13</w:t>
        </w:r>
        <w:r>
          <w:rPr>
            <w:noProof/>
          </w:rPr>
          <w:fldChar w:fldCharType="end"/>
        </w:r>
      </w:p>
    </w:sdtContent>
  </w:sdt>
  <w:p w:rsidR="00694E07" w:rsidRDefault="00694E0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468A0" w:rsidRDefault="004468A0" w:rsidP="00694E07">
      <w:pPr>
        <w:spacing w:after="0" w:line="240" w:lineRule="auto"/>
      </w:pPr>
      <w:r>
        <w:separator/>
      </w:r>
    </w:p>
  </w:footnote>
  <w:footnote w:type="continuationSeparator" w:id="0">
    <w:p w:rsidR="004468A0" w:rsidRDefault="004468A0" w:rsidP="00694E0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652B55"/>
    <w:multiLevelType w:val="multilevel"/>
    <w:tmpl w:val="09126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E5D59"/>
    <w:multiLevelType w:val="multilevel"/>
    <w:tmpl w:val="EB721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856F84"/>
    <w:multiLevelType w:val="multilevel"/>
    <w:tmpl w:val="DCB6D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86778C"/>
    <w:multiLevelType w:val="multilevel"/>
    <w:tmpl w:val="2A8C9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C130E5"/>
    <w:multiLevelType w:val="multilevel"/>
    <w:tmpl w:val="01101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70445B"/>
    <w:multiLevelType w:val="multilevel"/>
    <w:tmpl w:val="19287B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830F84"/>
    <w:multiLevelType w:val="multilevel"/>
    <w:tmpl w:val="DA326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C401D6"/>
    <w:multiLevelType w:val="multilevel"/>
    <w:tmpl w:val="1D90603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A8223A"/>
    <w:multiLevelType w:val="multilevel"/>
    <w:tmpl w:val="778A47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E75C0F"/>
    <w:multiLevelType w:val="multilevel"/>
    <w:tmpl w:val="EF22B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E9B1B31"/>
    <w:multiLevelType w:val="multilevel"/>
    <w:tmpl w:val="A8544D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931354"/>
    <w:multiLevelType w:val="multilevel"/>
    <w:tmpl w:val="52DC2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F16AE5"/>
    <w:multiLevelType w:val="multilevel"/>
    <w:tmpl w:val="31C2330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802697"/>
    <w:multiLevelType w:val="multilevel"/>
    <w:tmpl w:val="691CB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B565BD"/>
    <w:multiLevelType w:val="multilevel"/>
    <w:tmpl w:val="BBCC2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6C3580F"/>
    <w:multiLevelType w:val="multilevel"/>
    <w:tmpl w:val="1C705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83A158A"/>
    <w:multiLevelType w:val="multilevel"/>
    <w:tmpl w:val="00C04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A7396F"/>
    <w:multiLevelType w:val="multilevel"/>
    <w:tmpl w:val="4E741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C3092F"/>
    <w:multiLevelType w:val="multilevel"/>
    <w:tmpl w:val="F9748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D0073E"/>
    <w:multiLevelType w:val="multilevel"/>
    <w:tmpl w:val="FB8E2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B64425"/>
    <w:multiLevelType w:val="multilevel"/>
    <w:tmpl w:val="22800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3202AE3"/>
    <w:multiLevelType w:val="multilevel"/>
    <w:tmpl w:val="236A2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9F848F5"/>
    <w:multiLevelType w:val="multilevel"/>
    <w:tmpl w:val="62585A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3706EF7"/>
    <w:multiLevelType w:val="multilevel"/>
    <w:tmpl w:val="7C6CB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5D77BDF"/>
    <w:multiLevelType w:val="multilevel"/>
    <w:tmpl w:val="D1927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824616A"/>
    <w:multiLevelType w:val="multilevel"/>
    <w:tmpl w:val="C4A45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865084A"/>
    <w:multiLevelType w:val="multilevel"/>
    <w:tmpl w:val="6184A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8BA3B84"/>
    <w:multiLevelType w:val="multilevel"/>
    <w:tmpl w:val="13F27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BA787D"/>
    <w:multiLevelType w:val="multilevel"/>
    <w:tmpl w:val="26CCB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B94400B"/>
    <w:multiLevelType w:val="multilevel"/>
    <w:tmpl w:val="3FAC0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F9A05EB"/>
    <w:multiLevelType w:val="multilevel"/>
    <w:tmpl w:val="62862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4"/>
  </w:num>
  <w:num w:numId="2">
    <w:abstractNumId w:val="16"/>
  </w:num>
  <w:num w:numId="3">
    <w:abstractNumId w:val="4"/>
  </w:num>
  <w:num w:numId="4">
    <w:abstractNumId w:val="9"/>
  </w:num>
  <w:num w:numId="5">
    <w:abstractNumId w:val="13"/>
  </w:num>
  <w:num w:numId="6">
    <w:abstractNumId w:val="21"/>
  </w:num>
  <w:num w:numId="7">
    <w:abstractNumId w:val="25"/>
  </w:num>
  <w:num w:numId="8">
    <w:abstractNumId w:val="19"/>
  </w:num>
  <w:num w:numId="9">
    <w:abstractNumId w:val="15"/>
  </w:num>
  <w:num w:numId="10">
    <w:abstractNumId w:val="27"/>
  </w:num>
  <w:num w:numId="11">
    <w:abstractNumId w:val="20"/>
  </w:num>
  <w:num w:numId="12">
    <w:abstractNumId w:val="2"/>
  </w:num>
  <w:num w:numId="13">
    <w:abstractNumId w:val="6"/>
  </w:num>
  <w:num w:numId="14">
    <w:abstractNumId w:val="8"/>
  </w:num>
  <w:num w:numId="15">
    <w:abstractNumId w:val="7"/>
  </w:num>
  <w:num w:numId="16">
    <w:abstractNumId w:val="12"/>
  </w:num>
  <w:num w:numId="17">
    <w:abstractNumId w:val="10"/>
  </w:num>
  <w:num w:numId="18">
    <w:abstractNumId w:val="5"/>
  </w:num>
  <w:num w:numId="19">
    <w:abstractNumId w:val="22"/>
  </w:num>
  <w:num w:numId="20">
    <w:abstractNumId w:val="1"/>
  </w:num>
  <w:num w:numId="21">
    <w:abstractNumId w:val="14"/>
  </w:num>
  <w:num w:numId="22">
    <w:abstractNumId w:val="26"/>
  </w:num>
  <w:num w:numId="23">
    <w:abstractNumId w:val="11"/>
  </w:num>
  <w:num w:numId="24">
    <w:abstractNumId w:val="17"/>
  </w:num>
  <w:num w:numId="25">
    <w:abstractNumId w:val="23"/>
  </w:num>
  <w:num w:numId="26">
    <w:abstractNumId w:val="28"/>
  </w:num>
  <w:num w:numId="27">
    <w:abstractNumId w:val="30"/>
  </w:num>
  <w:num w:numId="28">
    <w:abstractNumId w:val="3"/>
  </w:num>
  <w:num w:numId="29">
    <w:abstractNumId w:val="29"/>
  </w:num>
  <w:num w:numId="30">
    <w:abstractNumId w:val="18"/>
  </w:num>
  <w:num w:numId="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476"/>
    <w:rsid w:val="0001225E"/>
    <w:rsid w:val="000139A5"/>
    <w:rsid w:val="00017307"/>
    <w:rsid w:val="00020533"/>
    <w:rsid w:val="00026589"/>
    <w:rsid w:val="00033459"/>
    <w:rsid w:val="00036EF2"/>
    <w:rsid w:val="00040B63"/>
    <w:rsid w:val="00040D4C"/>
    <w:rsid w:val="000549DB"/>
    <w:rsid w:val="00056003"/>
    <w:rsid w:val="00062CE7"/>
    <w:rsid w:val="0006407C"/>
    <w:rsid w:val="00075799"/>
    <w:rsid w:val="00085F5A"/>
    <w:rsid w:val="000A18D7"/>
    <w:rsid w:val="000A2B1D"/>
    <w:rsid w:val="000B2AD9"/>
    <w:rsid w:val="000C2715"/>
    <w:rsid w:val="000D010F"/>
    <w:rsid w:val="000E5F09"/>
    <w:rsid w:val="000F089C"/>
    <w:rsid w:val="00101A7D"/>
    <w:rsid w:val="0010710C"/>
    <w:rsid w:val="00120862"/>
    <w:rsid w:val="00130F25"/>
    <w:rsid w:val="001837B1"/>
    <w:rsid w:val="00193FC9"/>
    <w:rsid w:val="0019478F"/>
    <w:rsid w:val="001B4E81"/>
    <w:rsid w:val="001C435B"/>
    <w:rsid w:val="001D228D"/>
    <w:rsid w:val="001D2BB5"/>
    <w:rsid w:val="001D33CE"/>
    <w:rsid w:val="001D5F83"/>
    <w:rsid w:val="001D7E04"/>
    <w:rsid w:val="001F1BFE"/>
    <w:rsid w:val="001F2EE8"/>
    <w:rsid w:val="001F5CEF"/>
    <w:rsid w:val="002122B3"/>
    <w:rsid w:val="0021243D"/>
    <w:rsid w:val="00227DD9"/>
    <w:rsid w:val="00232CBF"/>
    <w:rsid w:val="00235C66"/>
    <w:rsid w:val="00237545"/>
    <w:rsid w:val="00240835"/>
    <w:rsid w:val="002559B8"/>
    <w:rsid w:val="00260E66"/>
    <w:rsid w:val="002702D2"/>
    <w:rsid w:val="0027116B"/>
    <w:rsid w:val="00285617"/>
    <w:rsid w:val="00292B78"/>
    <w:rsid w:val="002B7CA7"/>
    <w:rsid w:val="002E46B2"/>
    <w:rsid w:val="002F00B7"/>
    <w:rsid w:val="002F5419"/>
    <w:rsid w:val="002F6E2F"/>
    <w:rsid w:val="002F7C03"/>
    <w:rsid w:val="00301A63"/>
    <w:rsid w:val="00310B2A"/>
    <w:rsid w:val="003303BE"/>
    <w:rsid w:val="00344FC6"/>
    <w:rsid w:val="00355F63"/>
    <w:rsid w:val="00356B8A"/>
    <w:rsid w:val="00363E0F"/>
    <w:rsid w:val="00371C6B"/>
    <w:rsid w:val="0037336F"/>
    <w:rsid w:val="003871D4"/>
    <w:rsid w:val="003878B7"/>
    <w:rsid w:val="00392532"/>
    <w:rsid w:val="003C252C"/>
    <w:rsid w:val="003D2566"/>
    <w:rsid w:val="003F1377"/>
    <w:rsid w:val="00401EC2"/>
    <w:rsid w:val="00402E6D"/>
    <w:rsid w:val="00411A08"/>
    <w:rsid w:val="0043576F"/>
    <w:rsid w:val="004468A0"/>
    <w:rsid w:val="0045309D"/>
    <w:rsid w:val="00461904"/>
    <w:rsid w:val="00474BF5"/>
    <w:rsid w:val="004751B5"/>
    <w:rsid w:val="004A2ECE"/>
    <w:rsid w:val="004B261E"/>
    <w:rsid w:val="004B2A52"/>
    <w:rsid w:val="004B7298"/>
    <w:rsid w:val="004C6318"/>
    <w:rsid w:val="004D4AA5"/>
    <w:rsid w:val="004E52A8"/>
    <w:rsid w:val="004F6AC3"/>
    <w:rsid w:val="005060A1"/>
    <w:rsid w:val="0052127A"/>
    <w:rsid w:val="005408D0"/>
    <w:rsid w:val="0054368E"/>
    <w:rsid w:val="00553826"/>
    <w:rsid w:val="00555FB5"/>
    <w:rsid w:val="00560201"/>
    <w:rsid w:val="0056365F"/>
    <w:rsid w:val="00566493"/>
    <w:rsid w:val="00566949"/>
    <w:rsid w:val="005757A2"/>
    <w:rsid w:val="0059312F"/>
    <w:rsid w:val="00595168"/>
    <w:rsid w:val="005B4FB8"/>
    <w:rsid w:val="005D4135"/>
    <w:rsid w:val="005E65E5"/>
    <w:rsid w:val="005F7ADC"/>
    <w:rsid w:val="006076A2"/>
    <w:rsid w:val="006130FF"/>
    <w:rsid w:val="006311DA"/>
    <w:rsid w:val="006326A9"/>
    <w:rsid w:val="006739BB"/>
    <w:rsid w:val="006856EA"/>
    <w:rsid w:val="00694E07"/>
    <w:rsid w:val="006A3959"/>
    <w:rsid w:val="006B6112"/>
    <w:rsid w:val="006B6583"/>
    <w:rsid w:val="006F4D9D"/>
    <w:rsid w:val="007022F3"/>
    <w:rsid w:val="00712A4E"/>
    <w:rsid w:val="00722DA6"/>
    <w:rsid w:val="007262F1"/>
    <w:rsid w:val="00732097"/>
    <w:rsid w:val="00744F7F"/>
    <w:rsid w:val="007536CC"/>
    <w:rsid w:val="00765689"/>
    <w:rsid w:val="0077237A"/>
    <w:rsid w:val="00774723"/>
    <w:rsid w:val="00776364"/>
    <w:rsid w:val="007804EC"/>
    <w:rsid w:val="007A4B80"/>
    <w:rsid w:val="007E4A82"/>
    <w:rsid w:val="00800857"/>
    <w:rsid w:val="00802216"/>
    <w:rsid w:val="00845C10"/>
    <w:rsid w:val="00846659"/>
    <w:rsid w:val="00847BB4"/>
    <w:rsid w:val="00850015"/>
    <w:rsid w:val="00860761"/>
    <w:rsid w:val="00862C45"/>
    <w:rsid w:val="008759B4"/>
    <w:rsid w:val="00875DAE"/>
    <w:rsid w:val="00880389"/>
    <w:rsid w:val="00885457"/>
    <w:rsid w:val="008A640D"/>
    <w:rsid w:val="008B1A4A"/>
    <w:rsid w:val="008B4476"/>
    <w:rsid w:val="008C0C6D"/>
    <w:rsid w:val="008C5E50"/>
    <w:rsid w:val="008C5F5B"/>
    <w:rsid w:val="008D06DA"/>
    <w:rsid w:val="008D2D6A"/>
    <w:rsid w:val="008E3881"/>
    <w:rsid w:val="008F17C8"/>
    <w:rsid w:val="00902DA7"/>
    <w:rsid w:val="009066B5"/>
    <w:rsid w:val="009367A6"/>
    <w:rsid w:val="0094378A"/>
    <w:rsid w:val="00950DF4"/>
    <w:rsid w:val="009558D8"/>
    <w:rsid w:val="00963ED0"/>
    <w:rsid w:val="00964820"/>
    <w:rsid w:val="00986443"/>
    <w:rsid w:val="009C3B56"/>
    <w:rsid w:val="009D3524"/>
    <w:rsid w:val="009D40A0"/>
    <w:rsid w:val="009E1D00"/>
    <w:rsid w:val="009E7669"/>
    <w:rsid w:val="009F7A4C"/>
    <w:rsid w:val="00A16335"/>
    <w:rsid w:val="00A342C1"/>
    <w:rsid w:val="00A434C8"/>
    <w:rsid w:val="00A51035"/>
    <w:rsid w:val="00A543C1"/>
    <w:rsid w:val="00A62AD5"/>
    <w:rsid w:val="00A71596"/>
    <w:rsid w:val="00A75635"/>
    <w:rsid w:val="00A84F30"/>
    <w:rsid w:val="00A9451C"/>
    <w:rsid w:val="00AA59D5"/>
    <w:rsid w:val="00AC62D8"/>
    <w:rsid w:val="00AD4628"/>
    <w:rsid w:val="00AE3351"/>
    <w:rsid w:val="00AE3F94"/>
    <w:rsid w:val="00AF2427"/>
    <w:rsid w:val="00AF5604"/>
    <w:rsid w:val="00AF77AB"/>
    <w:rsid w:val="00B01221"/>
    <w:rsid w:val="00B05DBE"/>
    <w:rsid w:val="00B1486E"/>
    <w:rsid w:val="00B50780"/>
    <w:rsid w:val="00BA5010"/>
    <w:rsid w:val="00BD0A6E"/>
    <w:rsid w:val="00BE001F"/>
    <w:rsid w:val="00C008C7"/>
    <w:rsid w:val="00C048C9"/>
    <w:rsid w:val="00C15D63"/>
    <w:rsid w:val="00C26395"/>
    <w:rsid w:val="00C35F52"/>
    <w:rsid w:val="00C41DFF"/>
    <w:rsid w:val="00C51749"/>
    <w:rsid w:val="00C52D35"/>
    <w:rsid w:val="00C71C78"/>
    <w:rsid w:val="00C74C02"/>
    <w:rsid w:val="00C82037"/>
    <w:rsid w:val="00C8449E"/>
    <w:rsid w:val="00C87577"/>
    <w:rsid w:val="00CA7FC1"/>
    <w:rsid w:val="00CC75DC"/>
    <w:rsid w:val="00CD6847"/>
    <w:rsid w:val="00CD7BF5"/>
    <w:rsid w:val="00CF068C"/>
    <w:rsid w:val="00D36482"/>
    <w:rsid w:val="00D4562D"/>
    <w:rsid w:val="00D46C89"/>
    <w:rsid w:val="00D5483D"/>
    <w:rsid w:val="00D56393"/>
    <w:rsid w:val="00D63ADF"/>
    <w:rsid w:val="00D668D6"/>
    <w:rsid w:val="00D6749A"/>
    <w:rsid w:val="00D92736"/>
    <w:rsid w:val="00DB3615"/>
    <w:rsid w:val="00DB4E05"/>
    <w:rsid w:val="00DE2671"/>
    <w:rsid w:val="00E02655"/>
    <w:rsid w:val="00E06AD1"/>
    <w:rsid w:val="00E06FB6"/>
    <w:rsid w:val="00E173E7"/>
    <w:rsid w:val="00E17877"/>
    <w:rsid w:val="00E3632F"/>
    <w:rsid w:val="00E50B32"/>
    <w:rsid w:val="00E63360"/>
    <w:rsid w:val="00E6697A"/>
    <w:rsid w:val="00E70AFA"/>
    <w:rsid w:val="00E858C7"/>
    <w:rsid w:val="00EA2DC0"/>
    <w:rsid w:val="00EB3962"/>
    <w:rsid w:val="00EF1C82"/>
    <w:rsid w:val="00EF1D9F"/>
    <w:rsid w:val="00F03063"/>
    <w:rsid w:val="00F05BA1"/>
    <w:rsid w:val="00F154C1"/>
    <w:rsid w:val="00F25AD7"/>
    <w:rsid w:val="00F26156"/>
    <w:rsid w:val="00F31625"/>
    <w:rsid w:val="00F34206"/>
    <w:rsid w:val="00F46F86"/>
    <w:rsid w:val="00F53774"/>
    <w:rsid w:val="00F8157B"/>
    <w:rsid w:val="00F86A8B"/>
    <w:rsid w:val="00FA0406"/>
    <w:rsid w:val="00FA2109"/>
    <w:rsid w:val="00FB4D66"/>
    <w:rsid w:val="00FD6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B0A31664-62E3-4117-8636-65DC75152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478F"/>
  </w:style>
  <w:style w:type="paragraph" w:styleId="Heading1">
    <w:name w:val="heading 1"/>
    <w:basedOn w:val="Normal"/>
    <w:next w:val="Normal"/>
    <w:link w:val="Heading1Char"/>
    <w:uiPriority w:val="9"/>
    <w:qFormat/>
    <w:rsid w:val="00C52D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1F5CE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F154C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C5E5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558D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1F5CEF"/>
    <w:rPr>
      <w:rFonts w:ascii="Times New Roman" w:eastAsia="Times New Roman" w:hAnsi="Times New Roman" w:cs="Times New Roman"/>
      <w:b/>
      <w:bCs/>
      <w:sz w:val="36"/>
      <w:szCs w:val="36"/>
    </w:rPr>
  </w:style>
  <w:style w:type="character" w:styleId="Strong">
    <w:name w:val="Strong"/>
    <w:basedOn w:val="DefaultParagraphFont"/>
    <w:uiPriority w:val="22"/>
    <w:qFormat/>
    <w:rsid w:val="00AE3351"/>
    <w:rPr>
      <w:b/>
      <w:bCs/>
    </w:rPr>
  </w:style>
  <w:style w:type="character" w:styleId="Emphasis">
    <w:name w:val="Emphasis"/>
    <w:basedOn w:val="DefaultParagraphFont"/>
    <w:uiPriority w:val="20"/>
    <w:qFormat/>
    <w:rsid w:val="00AE3351"/>
    <w:rPr>
      <w:i/>
      <w:iCs/>
    </w:rPr>
  </w:style>
  <w:style w:type="paragraph" w:styleId="BalloonText">
    <w:name w:val="Balloon Text"/>
    <w:basedOn w:val="Normal"/>
    <w:link w:val="BalloonTextChar"/>
    <w:uiPriority w:val="99"/>
    <w:semiHidden/>
    <w:unhideWhenUsed/>
    <w:rsid w:val="007747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4723"/>
    <w:rPr>
      <w:rFonts w:ascii="Tahoma" w:hAnsi="Tahoma" w:cs="Tahoma"/>
      <w:sz w:val="16"/>
      <w:szCs w:val="16"/>
    </w:rPr>
  </w:style>
  <w:style w:type="paragraph" w:styleId="ListParagraph">
    <w:name w:val="List Paragraph"/>
    <w:basedOn w:val="Normal"/>
    <w:uiPriority w:val="34"/>
    <w:qFormat/>
    <w:rsid w:val="008C5F5B"/>
    <w:pPr>
      <w:ind w:left="720"/>
      <w:contextualSpacing/>
    </w:pPr>
  </w:style>
  <w:style w:type="paragraph" w:styleId="Header">
    <w:name w:val="header"/>
    <w:basedOn w:val="Normal"/>
    <w:link w:val="HeaderChar"/>
    <w:uiPriority w:val="99"/>
    <w:unhideWhenUsed/>
    <w:rsid w:val="00694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E07"/>
  </w:style>
  <w:style w:type="paragraph" w:styleId="Footer">
    <w:name w:val="footer"/>
    <w:basedOn w:val="Normal"/>
    <w:link w:val="FooterChar"/>
    <w:uiPriority w:val="99"/>
    <w:unhideWhenUsed/>
    <w:rsid w:val="00694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E07"/>
  </w:style>
  <w:style w:type="table" w:styleId="TableGrid">
    <w:name w:val="Table Grid"/>
    <w:basedOn w:val="TableNormal"/>
    <w:uiPriority w:val="39"/>
    <w:rsid w:val="005436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52D35"/>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9E7669"/>
    <w:rPr>
      <w:color w:val="0563C1" w:themeColor="hyperlink"/>
      <w:u w:val="single"/>
    </w:rPr>
  </w:style>
  <w:style w:type="character" w:customStyle="1" w:styleId="Heading3Char">
    <w:name w:val="Heading 3 Char"/>
    <w:basedOn w:val="DefaultParagraphFont"/>
    <w:link w:val="Heading3"/>
    <w:uiPriority w:val="9"/>
    <w:rsid w:val="00F154C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C5E50"/>
    <w:rPr>
      <w:rFonts w:asciiTheme="majorHAnsi" w:eastAsiaTheme="majorEastAsia" w:hAnsiTheme="majorHAnsi" w:cstheme="majorBidi"/>
      <w:i/>
      <w:iCs/>
      <w:color w:val="2E74B5" w:themeColor="accent1" w:themeShade="BF"/>
    </w:rPr>
  </w:style>
  <w:style w:type="table" w:styleId="TableGridLight">
    <w:name w:val="Grid Table Light"/>
    <w:basedOn w:val="TableNormal"/>
    <w:uiPriority w:val="40"/>
    <w:rsid w:val="001D33C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22174">
      <w:bodyDiv w:val="1"/>
      <w:marLeft w:val="0"/>
      <w:marRight w:val="0"/>
      <w:marTop w:val="0"/>
      <w:marBottom w:val="0"/>
      <w:divBdr>
        <w:top w:val="none" w:sz="0" w:space="0" w:color="auto"/>
        <w:left w:val="none" w:sz="0" w:space="0" w:color="auto"/>
        <w:bottom w:val="none" w:sz="0" w:space="0" w:color="auto"/>
        <w:right w:val="none" w:sz="0" w:space="0" w:color="auto"/>
      </w:divBdr>
    </w:div>
    <w:div w:id="20908292">
      <w:bodyDiv w:val="1"/>
      <w:marLeft w:val="0"/>
      <w:marRight w:val="0"/>
      <w:marTop w:val="0"/>
      <w:marBottom w:val="0"/>
      <w:divBdr>
        <w:top w:val="none" w:sz="0" w:space="0" w:color="auto"/>
        <w:left w:val="none" w:sz="0" w:space="0" w:color="auto"/>
        <w:bottom w:val="none" w:sz="0" w:space="0" w:color="auto"/>
        <w:right w:val="none" w:sz="0" w:space="0" w:color="auto"/>
      </w:divBdr>
    </w:div>
    <w:div w:id="32734107">
      <w:bodyDiv w:val="1"/>
      <w:marLeft w:val="0"/>
      <w:marRight w:val="0"/>
      <w:marTop w:val="0"/>
      <w:marBottom w:val="0"/>
      <w:divBdr>
        <w:top w:val="none" w:sz="0" w:space="0" w:color="auto"/>
        <w:left w:val="none" w:sz="0" w:space="0" w:color="auto"/>
        <w:bottom w:val="none" w:sz="0" w:space="0" w:color="auto"/>
        <w:right w:val="none" w:sz="0" w:space="0" w:color="auto"/>
      </w:divBdr>
    </w:div>
    <w:div w:id="91123724">
      <w:bodyDiv w:val="1"/>
      <w:marLeft w:val="0"/>
      <w:marRight w:val="0"/>
      <w:marTop w:val="0"/>
      <w:marBottom w:val="0"/>
      <w:divBdr>
        <w:top w:val="none" w:sz="0" w:space="0" w:color="auto"/>
        <w:left w:val="none" w:sz="0" w:space="0" w:color="auto"/>
        <w:bottom w:val="none" w:sz="0" w:space="0" w:color="auto"/>
        <w:right w:val="none" w:sz="0" w:space="0" w:color="auto"/>
      </w:divBdr>
    </w:div>
    <w:div w:id="92164279">
      <w:bodyDiv w:val="1"/>
      <w:marLeft w:val="0"/>
      <w:marRight w:val="0"/>
      <w:marTop w:val="0"/>
      <w:marBottom w:val="0"/>
      <w:divBdr>
        <w:top w:val="none" w:sz="0" w:space="0" w:color="auto"/>
        <w:left w:val="none" w:sz="0" w:space="0" w:color="auto"/>
        <w:bottom w:val="none" w:sz="0" w:space="0" w:color="auto"/>
        <w:right w:val="none" w:sz="0" w:space="0" w:color="auto"/>
      </w:divBdr>
    </w:div>
    <w:div w:id="97532657">
      <w:bodyDiv w:val="1"/>
      <w:marLeft w:val="0"/>
      <w:marRight w:val="0"/>
      <w:marTop w:val="0"/>
      <w:marBottom w:val="0"/>
      <w:divBdr>
        <w:top w:val="none" w:sz="0" w:space="0" w:color="auto"/>
        <w:left w:val="none" w:sz="0" w:space="0" w:color="auto"/>
        <w:bottom w:val="none" w:sz="0" w:space="0" w:color="auto"/>
        <w:right w:val="none" w:sz="0" w:space="0" w:color="auto"/>
      </w:divBdr>
    </w:div>
    <w:div w:id="98837884">
      <w:bodyDiv w:val="1"/>
      <w:marLeft w:val="0"/>
      <w:marRight w:val="0"/>
      <w:marTop w:val="0"/>
      <w:marBottom w:val="0"/>
      <w:divBdr>
        <w:top w:val="none" w:sz="0" w:space="0" w:color="auto"/>
        <w:left w:val="none" w:sz="0" w:space="0" w:color="auto"/>
        <w:bottom w:val="none" w:sz="0" w:space="0" w:color="auto"/>
        <w:right w:val="none" w:sz="0" w:space="0" w:color="auto"/>
      </w:divBdr>
    </w:div>
    <w:div w:id="124004484">
      <w:bodyDiv w:val="1"/>
      <w:marLeft w:val="0"/>
      <w:marRight w:val="0"/>
      <w:marTop w:val="0"/>
      <w:marBottom w:val="0"/>
      <w:divBdr>
        <w:top w:val="none" w:sz="0" w:space="0" w:color="auto"/>
        <w:left w:val="none" w:sz="0" w:space="0" w:color="auto"/>
        <w:bottom w:val="none" w:sz="0" w:space="0" w:color="auto"/>
        <w:right w:val="none" w:sz="0" w:space="0" w:color="auto"/>
      </w:divBdr>
    </w:div>
    <w:div w:id="135925351">
      <w:bodyDiv w:val="1"/>
      <w:marLeft w:val="0"/>
      <w:marRight w:val="0"/>
      <w:marTop w:val="0"/>
      <w:marBottom w:val="0"/>
      <w:divBdr>
        <w:top w:val="none" w:sz="0" w:space="0" w:color="auto"/>
        <w:left w:val="none" w:sz="0" w:space="0" w:color="auto"/>
        <w:bottom w:val="none" w:sz="0" w:space="0" w:color="auto"/>
        <w:right w:val="none" w:sz="0" w:space="0" w:color="auto"/>
      </w:divBdr>
    </w:div>
    <w:div w:id="183443575">
      <w:bodyDiv w:val="1"/>
      <w:marLeft w:val="0"/>
      <w:marRight w:val="0"/>
      <w:marTop w:val="0"/>
      <w:marBottom w:val="0"/>
      <w:divBdr>
        <w:top w:val="none" w:sz="0" w:space="0" w:color="auto"/>
        <w:left w:val="none" w:sz="0" w:space="0" w:color="auto"/>
        <w:bottom w:val="none" w:sz="0" w:space="0" w:color="auto"/>
        <w:right w:val="none" w:sz="0" w:space="0" w:color="auto"/>
      </w:divBdr>
    </w:div>
    <w:div w:id="244270340">
      <w:bodyDiv w:val="1"/>
      <w:marLeft w:val="0"/>
      <w:marRight w:val="0"/>
      <w:marTop w:val="0"/>
      <w:marBottom w:val="0"/>
      <w:divBdr>
        <w:top w:val="none" w:sz="0" w:space="0" w:color="auto"/>
        <w:left w:val="none" w:sz="0" w:space="0" w:color="auto"/>
        <w:bottom w:val="none" w:sz="0" w:space="0" w:color="auto"/>
        <w:right w:val="none" w:sz="0" w:space="0" w:color="auto"/>
      </w:divBdr>
    </w:div>
    <w:div w:id="267466055">
      <w:bodyDiv w:val="1"/>
      <w:marLeft w:val="0"/>
      <w:marRight w:val="0"/>
      <w:marTop w:val="0"/>
      <w:marBottom w:val="0"/>
      <w:divBdr>
        <w:top w:val="none" w:sz="0" w:space="0" w:color="auto"/>
        <w:left w:val="none" w:sz="0" w:space="0" w:color="auto"/>
        <w:bottom w:val="none" w:sz="0" w:space="0" w:color="auto"/>
        <w:right w:val="none" w:sz="0" w:space="0" w:color="auto"/>
      </w:divBdr>
    </w:div>
    <w:div w:id="335771975">
      <w:bodyDiv w:val="1"/>
      <w:marLeft w:val="0"/>
      <w:marRight w:val="0"/>
      <w:marTop w:val="0"/>
      <w:marBottom w:val="0"/>
      <w:divBdr>
        <w:top w:val="none" w:sz="0" w:space="0" w:color="auto"/>
        <w:left w:val="none" w:sz="0" w:space="0" w:color="auto"/>
        <w:bottom w:val="none" w:sz="0" w:space="0" w:color="auto"/>
        <w:right w:val="none" w:sz="0" w:space="0" w:color="auto"/>
      </w:divBdr>
    </w:div>
    <w:div w:id="351104123">
      <w:bodyDiv w:val="1"/>
      <w:marLeft w:val="0"/>
      <w:marRight w:val="0"/>
      <w:marTop w:val="0"/>
      <w:marBottom w:val="0"/>
      <w:divBdr>
        <w:top w:val="none" w:sz="0" w:space="0" w:color="auto"/>
        <w:left w:val="none" w:sz="0" w:space="0" w:color="auto"/>
        <w:bottom w:val="none" w:sz="0" w:space="0" w:color="auto"/>
        <w:right w:val="none" w:sz="0" w:space="0" w:color="auto"/>
      </w:divBdr>
      <w:divsChild>
        <w:div w:id="1024481223">
          <w:marLeft w:val="0"/>
          <w:marRight w:val="0"/>
          <w:marTop w:val="0"/>
          <w:marBottom w:val="0"/>
          <w:divBdr>
            <w:top w:val="none" w:sz="0" w:space="0" w:color="auto"/>
            <w:left w:val="none" w:sz="0" w:space="0" w:color="auto"/>
            <w:bottom w:val="none" w:sz="0" w:space="0" w:color="auto"/>
            <w:right w:val="none" w:sz="0" w:space="0" w:color="auto"/>
          </w:divBdr>
        </w:div>
        <w:div w:id="423306346">
          <w:marLeft w:val="0"/>
          <w:marRight w:val="0"/>
          <w:marTop w:val="0"/>
          <w:marBottom w:val="0"/>
          <w:divBdr>
            <w:top w:val="none" w:sz="0" w:space="0" w:color="auto"/>
            <w:left w:val="none" w:sz="0" w:space="0" w:color="auto"/>
            <w:bottom w:val="none" w:sz="0" w:space="0" w:color="auto"/>
            <w:right w:val="none" w:sz="0" w:space="0" w:color="auto"/>
          </w:divBdr>
        </w:div>
        <w:div w:id="107045228">
          <w:marLeft w:val="0"/>
          <w:marRight w:val="0"/>
          <w:marTop w:val="0"/>
          <w:marBottom w:val="0"/>
          <w:divBdr>
            <w:top w:val="none" w:sz="0" w:space="0" w:color="auto"/>
            <w:left w:val="none" w:sz="0" w:space="0" w:color="auto"/>
            <w:bottom w:val="none" w:sz="0" w:space="0" w:color="auto"/>
            <w:right w:val="none" w:sz="0" w:space="0" w:color="auto"/>
          </w:divBdr>
        </w:div>
      </w:divsChild>
    </w:div>
    <w:div w:id="355353109">
      <w:bodyDiv w:val="1"/>
      <w:marLeft w:val="0"/>
      <w:marRight w:val="0"/>
      <w:marTop w:val="0"/>
      <w:marBottom w:val="0"/>
      <w:divBdr>
        <w:top w:val="none" w:sz="0" w:space="0" w:color="auto"/>
        <w:left w:val="none" w:sz="0" w:space="0" w:color="auto"/>
        <w:bottom w:val="none" w:sz="0" w:space="0" w:color="auto"/>
        <w:right w:val="none" w:sz="0" w:space="0" w:color="auto"/>
      </w:divBdr>
    </w:div>
    <w:div w:id="360789081">
      <w:bodyDiv w:val="1"/>
      <w:marLeft w:val="0"/>
      <w:marRight w:val="0"/>
      <w:marTop w:val="0"/>
      <w:marBottom w:val="0"/>
      <w:divBdr>
        <w:top w:val="none" w:sz="0" w:space="0" w:color="auto"/>
        <w:left w:val="none" w:sz="0" w:space="0" w:color="auto"/>
        <w:bottom w:val="none" w:sz="0" w:space="0" w:color="auto"/>
        <w:right w:val="none" w:sz="0" w:space="0" w:color="auto"/>
      </w:divBdr>
    </w:div>
    <w:div w:id="362436702">
      <w:bodyDiv w:val="1"/>
      <w:marLeft w:val="0"/>
      <w:marRight w:val="0"/>
      <w:marTop w:val="0"/>
      <w:marBottom w:val="0"/>
      <w:divBdr>
        <w:top w:val="none" w:sz="0" w:space="0" w:color="auto"/>
        <w:left w:val="none" w:sz="0" w:space="0" w:color="auto"/>
        <w:bottom w:val="none" w:sz="0" w:space="0" w:color="auto"/>
        <w:right w:val="none" w:sz="0" w:space="0" w:color="auto"/>
      </w:divBdr>
    </w:div>
    <w:div w:id="364600912">
      <w:bodyDiv w:val="1"/>
      <w:marLeft w:val="0"/>
      <w:marRight w:val="0"/>
      <w:marTop w:val="0"/>
      <w:marBottom w:val="0"/>
      <w:divBdr>
        <w:top w:val="none" w:sz="0" w:space="0" w:color="auto"/>
        <w:left w:val="none" w:sz="0" w:space="0" w:color="auto"/>
        <w:bottom w:val="none" w:sz="0" w:space="0" w:color="auto"/>
        <w:right w:val="none" w:sz="0" w:space="0" w:color="auto"/>
      </w:divBdr>
    </w:div>
    <w:div w:id="376243241">
      <w:bodyDiv w:val="1"/>
      <w:marLeft w:val="0"/>
      <w:marRight w:val="0"/>
      <w:marTop w:val="0"/>
      <w:marBottom w:val="0"/>
      <w:divBdr>
        <w:top w:val="none" w:sz="0" w:space="0" w:color="auto"/>
        <w:left w:val="none" w:sz="0" w:space="0" w:color="auto"/>
        <w:bottom w:val="none" w:sz="0" w:space="0" w:color="auto"/>
        <w:right w:val="none" w:sz="0" w:space="0" w:color="auto"/>
      </w:divBdr>
    </w:div>
    <w:div w:id="394358958">
      <w:bodyDiv w:val="1"/>
      <w:marLeft w:val="0"/>
      <w:marRight w:val="0"/>
      <w:marTop w:val="0"/>
      <w:marBottom w:val="0"/>
      <w:divBdr>
        <w:top w:val="none" w:sz="0" w:space="0" w:color="auto"/>
        <w:left w:val="none" w:sz="0" w:space="0" w:color="auto"/>
        <w:bottom w:val="none" w:sz="0" w:space="0" w:color="auto"/>
        <w:right w:val="none" w:sz="0" w:space="0" w:color="auto"/>
      </w:divBdr>
    </w:div>
    <w:div w:id="397896638">
      <w:bodyDiv w:val="1"/>
      <w:marLeft w:val="0"/>
      <w:marRight w:val="0"/>
      <w:marTop w:val="0"/>
      <w:marBottom w:val="0"/>
      <w:divBdr>
        <w:top w:val="none" w:sz="0" w:space="0" w:color="auto"/>
        <w:left w:val="none" w:sz="0" w:space="0" w:color="auto"/>
        <w:bottom w:val="none" w:sz="0" w:space="0" w:color="auto"/>
        <w:right w:val="none" w:sz="0" w:space="0" w:color="auto"/>
      </w:divBdr>
      <w:divsChild>
        <w:div w:id="1412508441">
          <w:marLeft w:val="0"/>
          <w:marRight w:val="0"/>
          <w:marTop w:val="0"/>
          <w:marBottom w:val="0"/>
          <w:divBdr>
            <w:top w:val="none" w:sz="0" w:space="0" w:color="auto"/>
            <w:left w:val="none" w:sz="0" w:space="0" w:color="auto"/>
            <w:bottom w:val="none" w:sz="0" w:space="0" w:color="auto"/>
            <w:right w:val="none" w:sz="0" w:space="0" w:color="auto"/>
          </w:divBdr>
        </w:div>
        <w:div w:id="1879972889">
          <w:marLeft w:val="0"/>
          <w:marRight w:val="0"/>
          <w:marTop w:val="0"/>
          <w:marBottom w:val="0"/>
          <w:divBdr>
            <w:top w:val="none" w:sz="0" w:space="0" w:color="auto"/>
            <w:left w:val="none" w:sz="0" w:space="0" w:color="auto"/>
            <w:bottom w:val="none" w:sz="0" w:space="0" w:color="auto"/>
            <w:right w:val="none" w:sz="0" w:space="0" w:color="auto"/>
          </w:divBdr>
        </w:div>
        <w:div w:id="140387298">
          <w:marLeft w:val="0"/>
          <w:marRight w:val="0"/>
          <w:marTop w:val="0"/>
          <w:marBottom w:val="0"/>
          <w:divBdr>
            <w:top w:val="none" w:sz="0" w:space="0" w:color="auto"/>
            <w:left w:val="none" w:sz="0" w:space="0" w:color="auto"/>
            <w:bottom w:val="none" w:sz="0" w:space="0" w:color="auto"/>
            <w:right w:val="none" w:sz="0" w:space="0" w:color="auto"/>
          </w:divBdr>
        </w:div>
      </w:divsChild>
    </w:div>
    <w:div w:id="410545944">
      <w:bodyDiv w:val="1"/>
      <w:marLeft w:val="0"/>
      <w:marRight w:val="0"/>
      <w:marTop w:val="0"/>
      <w:marBottom w:val="0"/>
      <w:divBdr>
        <w:top w:val="none" w:sz="0" w:space="0" w:color="auto"/>
        <w:left w:val="none" w:sz="0" w:space="0" w:color="auto"/>
        <w:bottom w:val="none" w:sz="0" w:space="0" w:color="auto"/>
        <w:right w:val="none" w:sz="0" w:space="0" w:color="auto"/>
      </w:divBdr>
    </w:div>
    <w:div w:id="412357639">
      <w:bodyDiv w:val="1"/>
      <w:marLeft w:val="0"/>
      <w:marRight w:val="0"/>
      <w:marTop w:val="0"/>
      <w:marBottom w:val="0"/>
      <w:divBdr>
        <w:top w:val="none" w:sz="0" w:space="0" w:color="auto"/>
        <w:left w:val="none" w:sz="0" w:space="0" w:color="auto"/>
        <w:bottom w:val="none" w:sz="0" w:space="0" w:color="auto"/>
        <w:right w:val="none" w:sz="0" w:space="0" w:color="auto"/>
      </w:divBdr>
    </w:div>
    <w:div w:id="426778994">
      <w:bodyDiv w:val="1"/>
      <w:marLeft w:val="0"/>
      <w:marRight w:val="0"/>
      <w:marTop w:val="0"/>
      <w:marBottom w:val="0"/>
      <w:divBdr>
        <w:top w:val="none" w:sz="0" w:space="0" w:color="auto"/>
        <w:left w:val="none" w:sz="0" w:space="0" w:color="auto"/>
        <w:bottom w:val="none" w:sz="0" w:space="0" w:color="auto"/>
        <w:right w:val="none" w:sz="0" w:space="0" w:color="auto"/>
      </w:divBdr>
    </w:div>
    <w:div w:id="492643796">
      <w:bodyDiv w:val="1"/>
      <w:marLeft w:val="0"/>
      <w:marRight w:val="0"/>
      <w:marTop w:val="0"/>
      <w:marBottom w:val="0"/>
      <w:divBdr>
        <w:top w:val="none" w:sz="0" w:space="0" w:color="auto"/>
        <w:left w:val="none" w:sz="0" w:space="0" w:color="auto"/>
        <w:bottom w:val="none" w:sz="0" w:space="0" w:color="auto"/>
        <w:right w:val="none" w:sz="0" w:space="0" w:color="auto"/>
      </w:divBdr>
    </w:div>
    <w:div w:id="505824184">
      <w:bodyDiv w:val="1"/>
      <w:marLeft w:val="0"/>
      <w:marRight w:val="0"/>
      <w:marTop w:val="0"/>
      <w:marBottom w:val="0"/>
      <w:divBdr>
        <w:top w:val="none" w:sz="0" w:space="0" w:color="auto"/>
        <w:left w:val="none" w:sz="0" w:space="0" w:color="auto"/>
        <w:bottom w:val="none" w:sz="0" w:space="0" w:color="auto"/>
        <w:right w:val="none" w:sz="0" w:space="0" w:color="auto"/>
      </w:divBdr>
    </w:div>
    <w:div w:id="541015629">
      <w:bodyDiv w:val="1"/>
      <w:marLeft w:val="0"/>
      <w:marRight w:val="0"/>
      <w:marTop w:val="0"/>
      <w:marBottom w:val="0"/>
      <w:divBdr>
        <w:top w:val="none" w:sz="0" w:space="0" w:color="auto"/>
        <w:left w:val="none" w:sz="0" w:space="0" w:color="auto"/>
        <w:bottom w:val="none" w:sz="0" w:space="0" w:color="auto"/>
        <w:right w:val="none" w:sz="0" w:space="0" w:color="auto"/>
      </w:divBdr>
    </w:div>
    <w:div w:id="562184655">
      <w:bodyDiv w:val="1"/>
      <w:marLeft w:val="0"/>
      <w:marRight w:val="0"/>
      <w:marTop w:val="0"/>
      <w:marBottom w:val="0"/>
      <w:divBdr>
        <w:top w:val="none" w:sz="0" w:space="0" w:color="auto"/>
        <w:left w:val="none" w:sz="0" w:space="0" w:color="auto"/>
        <w:bottom w:val="none" w:sz="0" w:space="0" w:color="auto"/>
        <w:right w:val="none" w:sz="0" w:space="0" w:color="auto"/>
      </w:divBdr>
    </w:div>
    <w:div w:id="619412413">
      <w:bodyDiv w:val="1"/>
      <w:marLeft w:val="0"/>
      <w:marRight w:val="0"/>
      <w:marTop w:val="0"/>
      <w:marBottom w:val="0"/>
      <w:divBdr>
        <w:top w:val="none" w:sz="0" w:space="0" w:color="auto"/>
        <w:left w:val="none" w:sz="0" w:space="0" w:color="auto"/>
        <w:bottom w:val="none" w:sz="0" w:space="0" w:color="auto"/>
        <w:right w:val="none" w:sz="0" w:space="0" w:color="auto"/>
      </w:divBdr>
    </w:div>
    <w:div w:id="631208208">
      <w:bodyDiv w:val="1"/>
      <w:marLeft w:val="0"/>
      <w:marRight w:val="0"/>
      <w:marTop w:val="0"/>
      <w:marBottom w:val="0"/>
      <w:divBdr>
        <w:top w:val="none" w:sz="0" w:space="0" w:color="auto"/>
        <w:left w:val="none" w:sz="0" w:space="0" w:color="auto"/>
        <w:bottom w:val="none" w:sz="0" w:space="0" w:color="auto"/>
        <w:right w:val="none" w:sz="0" w:space="0" w:color="auto"/>
      </w:divBdr>
    </w:div>
    <w:div w:id="654338067">
      <w:bodyDiv w:val="1"/>
      <w:marLeft w:val="0"/>
      <w:marRight w:val="0"/>
      <w:marTop w:val="0"/>
      <w:marBottom w:val="0"/>
      <w:divBdr>
        <w:top w:val="none" w:sz="0" w:space="0" w:color="auto"/>
        <w:left w:val="none" w:sz="0" w:space="0" w:color="auto"/>
        <w:bottom w:val="none" w:sz="0" w:space="0" w:color="auto"/>
        <w:right w:val="none" w:sz="0" w:space="0" w:color="auto"/>
      </w:divBdr>
    </w:div>
    <w:div w:id="658851381">
      <w:bodyDiv w:val="1"/>
      <w:marLeft w:val="0"/>
      <w:marRight w:val="0"/>
      <w:marTop w:val="0"/>
      <w:marBottom w:val="0"/>
      <w:divBdr>
        <w:top w:val="none" w:sz="0" w:space="0" w:color="auto"/>
        <w:left w:val="none" w:sz="0" w:space="0" w:color="auto"/>
        <w:bottom w:val="none" w:sz="0" w:space="0" w:color="auto"/>
        <w:right w:val="none" w:sz="0" w:space="0" w:color="auto"/>
      </w:divBdr>
      <w:divsChild>
        <w:div w:id="2062746007">
          <w:marLeft w:val="0"/>
          <w:marRight w:val="0"/>
          <w:marTop w:val="0"/>
          <w:marBottom w:val="0"/>
          <w:divBdr>
            <w:top w:val="single" w:sz="2" w:space="0" w:color="D9D9E3"/>
            <w:left w:val="single" w:sz="2" w:space="0" w:color="D9D9E3"/>
            <w:bottom w:val="single" w:sz="2" w:space="0" w:color="D9D9E3"/>
            <w:right w:val="single" w:sz="2" w:space="0" w:color="D9D9E3"/>
          </w:divBdr>
          <w:divsChild>
            <w:div w:id="1067653355">
              <w:marLeft w:val="0"/>
              <w:marRight w:val="0"/>
              <w:marTop w:val="0"/>
              <w:marBottom w:val="0"/>
              <w:divBdr>
                <w:top w:val="single" w:sz="2" w:space="0" w:color="D9D9E3"/>
                <w:left w:val="single" w:sz="2" w:space="0" w:color="D9D9E3"/>
                <w:bottom w:val="single" w:sz="2" w:space="0" w:color="D9D9E3"/>
                <w:right w:val="single" w:sz="2" w:space="0" w:color="D9D9E3"/>
              </w:divBdr>
              <w:divsChild>
                <w:div w:id="1404137361">
                  <w:marLeft w:val="0"/>
                  <w:marRight w:val="0"/>
                  <w:marTop w:val="0"/>
                  <w:marBottom w:val="0"/>
                  <w:divBdr>
                    <w:top w:val="single" w:sz="2" w:space="0" w:color="D9D9E3"/>
                    <w:left w:val="single" w:sz="2" w:space="0" w:color="D9D9E3"/>
                    <w:bottom w:val="single" w:sz="2" w:space="0" w:color="D9D9E3"/>
                    <w:right w:val="single" w:sz="2" w:space="0" w:color="D9D9E3"/>
                  </w:divBdr>
                  <w:divsChild>
                    <w:div w:id="472333388">
                      <w:marLeft w:val="0"/>
                      <w:marRight w:val="0"/>
                      <w:marTop w:val="0"/>
                      <w:marBottom w:val="0"/>
                      <w:divBdr>
                        <w:top w:val="single" w:sz="2" w:space="0" w:color="D9D9E3"/>
                        <w:left w:val="single" w:sz="2" w:space="0" w:color="D9D9E3"/>
                        <w:bottom w:val="single" w:sz="2" w:space="0" w:color="D9D9E3"/>
                        <w:right w:val="single" w:sz="2" w:space="0" w:color="D9D9E3"/>
                      </w:divBdr>
                      <w:divsChild>
                        <w:div w:id="183175703">
                          <w:marLeft w:val="0"/>
                          <w:marRight w:val="0"/>
                          <w:marTop w:val="0"/>
                          <w:marBottom w:val="0"/>
                          <w:divBdr>
                            <w:top w:val="single" w:sz="2" w:space="0" w:color="D9D9E3"/>
                            <w:left w:val="single" w:sz="2" w:space="0" w:color="D9D9E3"/>
                            <w:bottom w:val="single" w:sz="2" w:space="0" w:color="D9D9E3"/>
                            <w:right w:val="single" w:sz="2" w:space="0" w:color="D9D9E3"/>
                          </w:divBdr>
                          <w:divsChild>
                            <w:div w:id="656303665">
                              <w:marLeft w:val="0"/>
                              <w:marRight w:val="0"/>
                              <w:marTop w:val="100"/>
                              <w:marBottom w:val="100"/>
                              <w:divBdr>
                                <w:top w:val="single" w:sz="2" w:space="0" w:color="D9D9E3"/>
                                <w:left w:val="single" w:sz="2" w:space="0" w:color="D9D9E3"/>
                                <w:bottom w:val="single" w:sz="2" w:space="0" w:color="D9D9E3"/>
                                <w:right w:val="single" w:sz="2" w:space="0" w:color="D9D9E3"/>
                              </w:divBdr>
                              <w:divsChild>
                                <w:div w:id="1938099358">
                                  <w:marLeft w:val="0"/>
                                  <w:marRight w:val="0"/>
                                  <w:marTop w:val="0"/>
                                  <w:marBottom w:val="0"/>
                                  <w:divBdr>
                                    <w:top w:val="single" w:sz="2" w:space="0" w:color="D9D9E3"/>
                                    <w:left w:val="single" w:sz="2" w:space="0" w:color="D9D9E3"/>
                                    <w:bottom w:val="single" w:sz="2" w:space="0" w:color="D9D9E3"/>
                                    <w:right w:val="single" w:sz="2" w:space="0" w:color="D9D9E3"/>
                                  </w:divBdr>
                                  <w:divsChild>
                                    <w:div w:id="1197230445">
                                      <w:marLeft w:val="0"/>
                                      <w:marRight w:val="0"/>
                                      <w:marTop w:val="0"/>
                                      <w:marBottom w:val="0"/>
                                      <w:divBdr>
                                        <w:top w:val="single" w:sz="2" w:space="0" w:color="D9D9E3"/>
                                        <w:left w:val="single" w:sz="2" w:space="0" w:color="D9D9E3"/>
                                        <w:bottom w:val="single" w:sz="2" w:space="0" w:color="D9D9E3"/>
                                        <w:right w:val="single" w:sz="2" w:space="0" w:color="D9D9E3"/>
                                      </w:divBdr>
                                      <w:divsChild>
                                        <w:div w:id="2126463893">
                                          <w:marLeft w:val="0"/>
                                          <w:marRight w:val="0"/>
                                          <w:marTop w:val="0"/>
                                          <w:marBottom w:val="0"/>
                                          <w:divBdr>
                                            <w:top w:val="single" w:sz="2" w:space="0" w:color="D9D9E3"/>
                                            <w:left w:val="single" w:sz="2" w:space="0" w:color="D9D9E3"/>
                                            <w:bottom w:val="single" w:sz="2" w:space="0" w:color="D9D9E3"/>
                                            <w:right w:val="single" w:sz="2" w:space="0" w:color="D9D9E3"/>
                                          </w:divBdr>
                                          <w:divsChild>
                                            <w:div w:id="1079868858">
                                              <w:marLeft w:val="0"/>
                                              <w:marRight w:val="0"/>
                                              <w:marTop w:val="0"/>
                                              <w:marBottom w:val="0"/>
                                              <w:divBdr>
                                                <w:top w:val="single" w:sz="2" w:space="0" w:color="D9D9E3"/>
                                                <w:left w:val="single" w:sz="2" w:space="0" w:color="D9D9E3"/>
                                                <w:bottom w:val="single" w:sz="2" w:space="0" w:color="D9D9E3"/>
                                                <w:right w:val="single" w:sz="2" w:space="0" w:color="D9D9E3"/>
                                              </w:divBdr>
                                              <w:divsChild>
                                                <w:div w:id="793449158">
                                                  <w:marLeft w:val="0"/>
                                                  <w:marRight w:val="0"/>
                                                  <w:marTop w:val="0"/>
                                                  <w:marBottom w:val="0"/>
                                                  <w:divBdr>
                                                    <w:top w:val="single" w:sz="2" w:space="0" w:color="D9D9E3"/>
                                                    <w:left w:val="single" w:sz="2" w:space="0" w:color="D9D9E3"/>
                                                    <w:bottom w:val="single" w:sz="2" w:space="0" w:color="D9D9E3"/>
                                                    <w:right w:val="single" w:sz="2" w:space="0" w:color="D9D9E3"/>
                                                  </w:divBdr>
                                                  <w:divsChild>
                                                    <w:div w:id="400578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22307367">
          <w:marLeft w:val="0"/>
          <w:marRight w:val="0"/>
          <w:marTop w:val="0"/>
          <w:marBottom w:val="0"/>
          <w:divBdr>
            <w:top w:val="none" w:sz="0" w:space="0" w:color="auto"/>
            <w:left w:val="none" w:sz="0" w:space="0" w:color="auto"/>
            <w:bottom w:val="none" w:sz="0" w:space="0" w:color="auto"/>
            <w:right w:val="none" w:sz="0" w:space="0" w:color="auto"/>
          </w:divBdr>
        </w:div>
      </w:divsChild>
    </w:div>
    <w:div w:id="665401908">
      <w:bodyDiv w:val="1"/>
      <w:marLeft w:val="0"/>
      <w:marRight w:val="0"/>
      <w:marTop w:val="0"/>
      <w:marBottom w:val="0"/>
      <w:divBdr>
        <w:top w:val="none" w:sz="0" w:space="0" w:color="auto"/>
        <w:left w:val="none" w:sz="0" w:space="0" w:color="auto"/>
        <w:bottom w:val="none" w:sz="0" w:space="0" w:color="auto"/>
        <w:right w:val="none" w:sz="0" w:space="0" w:color="auto"/>
      </w:divBdr>
    </w:div>
    <w:div w:id="692148430">
      <w:bodyDiv w:val="1"/>
      <w:marLeft w:val="0"/>
      <w:marRight w:val="0"/>
      <w:marTop w:val="0"/>
      <w:marBottom w:val="0"/>
      <w:divBdr>
        <w:top w:val="none" w:sz="0" w:space="0" w:color="auto"/>
        <w:left w:val="none" w:sz="0" w:space="0" w:color="auto"/>
        <w:bottom w:val="none" w:sz="0" w:space="0" w:color="auto"/>
        <w:right w:val="none" w:sz="0" w:space="0" w:color="auto"/>
      </w:divBdr>
    </w:div>
    <w:div w:id="726337746">
      <w:bodyDiv w:val="1"/>
      <w:marLeft w:val="0"/>
      <w:marRight w:val="0"/>
      <w:marTop w:val="0"/>
      <w:marBottom w:val="0"/>
      <w:divBdr>
        <w:top w:val="none" w:sz="0" w:space="0" w:color="auto"/>
        <w:left w:val="none" w:sz="0" w:space="0" w:color="auto"/>
        <w:bottom w:val="none" w:sz="0" w:space="0" w:color="auto"/>
        <w:right w:val="none" w:sz="0" w:space="0" w:color="auto"/>
      </w:divBdr>
    </w:div>
    <w:div w:id="746196494">
      <w:bodyDiv w:val="1"/>
      <w:marLeft w:val="0"/>
      <w:marRight w:val="0"/>
      <w:marTop w:val="0"/>
      <w:marBottom w:val="0"/>
      <w:divBdr>
        <w:top w:val="none" w:sz="0" w:space="0" w:color="auto"/>
        <w:left w:val="none" w:sz="0" w:space="0" w:color="auto"/>
        <w:bottom w:val="none" w:sz="0" w:space="0" w:color="auto"/>
        <w:right w:val="none" w:sz="0" w:space="0" w:color="auto"/>
      </w:divBdr>
    </w:div>
    <w:div w:id="792092718">
      <w:bodyDiv w:val="1"/>
      <w:marLeft w:val="0"/>
      <w:marRight w:val="0"/>
      <w:marTop w:val="0"/>
      <w:marBottom w:val="0"/>
      <w:divBdr>
        <w:top w:val="none" w:sz="0" w:space="0" w:color="auto"/>
        <w:left w:val="none" w:sz="0" w:space="0" w:color="auto"/>
        <w:bottom w:val="none" w:sz="0" w:space="0" w:color="auto"/>
        <w:right w:val="none" w:sz="0" w:space="0" w:color="auto"/>
      </w:divBdr>
    </w:div>
    <w:div w:id="795485640">
      <w:bodyDiv w:val="1"/>
      <w:marLeft w:val="0"/>
      <w:marRight w:val="0"/>
      <w:marTop w:val="0"/>
      <w:marBottom w:val="0"/>
      <w:divBdr>
        <w:top w:val="none" w:sz="0" w:space="0" w:color="auto"/>
        <w:left w:val="none" w:sz="0" w:space="0" w:color="auto"/>
        <w:bottom w:val="none" w:sz="0" w:space="0" w:color="auto"/>
        <w:right w:val="none" w:sz="0" w:space="0" w:color="auto"/>
      </w:divBdr>
    </w:div>
    <w:div w:id="797457449">
      <w:bodyDiv w:val="1"/>
      <w:marLeft w:val="0"/>
      <w:marRight w:val="0"/>
      <w:marTop w:val="0"/>
      <w:marBottom w:val="0"/>
      <w:divBdr>
        <w:top w:val="none" w:sz="0" w:space="0" w:color="auto"/>
        <w:left w:val="none" w:sz="0" w:space="0" w:color="auto"/>
        <w:bottom w:val="none" w:sz="0" w:space="0" w:color="auto"/>
        <w:right w:val="none" w:sz="0" w:space="0" w:color="auto"/>
      </w:divBdr>
    </w:div>
    <w:div w:id="850950485">
      <w:bodyDiv w:val="1"/>
      <w:marLeft w:val="0"/>
      <w:marRight w:val="0"/>
      <w:marTop w:val="0"/>
      <w:marBottom w:val="0"/>
      <w:divBdr>
        <w:top w:val="none" w:sz="0" w:space="0" w:color="auto"/>
        <w:left w:val="none" w:sz="0" w:space="0" w:color="auto"/>
        <w:bottom w:val="none" w:sz="0" w:space="0" w:color="auto"/>
        <w:right w:val="none" w:sz="0" w:space="0" w:color="auto"/>
      </w:divBdr>
    </w:div>
    <w:div w:id="862866223">
      <w:bodyDiv w:val="1"/>
      <w:marLeft w:val="0"/>
      <w:marRight w:val="0"/>
      <w:marTop w:val="0"/>
      <w:marBottom w:val="0"/>
      <w:divBdr>
        <w:top w:val="none" w:sz="0" w:space="0" w:color="auto"/>
        <w:left w:val="none" w:sz="0" w:space="0" w:color="auto"/>
        <w:bottom w:val="none" w:sz="0" w:space="0" w:color="auto"/>
        <w:right w:val="none" w:sz="0" w:space="0" w:color="auto"/>
      </w:divBdr>
    </w:div>
    <w:div w:id="870655660">
      <w:bodyDiv w:val="1"/>
      <w:marLeft w:val="0"/>
      <w:marRight w:val="0"/>
      <w:marTop w:val="0"/>
      <w:marBottom w:val="0"/>
      <w:divBdr>
        <w:top w:val="none" w:sz="0" w:space="0" w:color="auto"/>
        <w:left w:val="none" w:sz="0" w:space="0" w:color="auto"/>
        <w:bottom w:val="none" w:sz="0" w:space="0" w:color="auto"/>
        <w:right w:val="none" w:sz="0" w:space="0" w:color="auto"/>
      </w:divBdr>
    </w:div>
    <w:div w:id="895699292">
      <w:bodyDiv w:val="1"/>
      <w:marLeft w:val="0"/>
      <w:marRight w:val="0"/>
      <w:marTop w:val="0"/>
      <w:marBottom w:val="0"/>
      <w:divBdr>
        <w:top w:val="none" w:sz="0" w:space="0" w:color="auto"/>
        <w:left w:val="none" w:sz="0" w:space="0" w:color="auto"/>
        <w:bottom w:val="none" w:sz="0" w:space="0" w:color="auto"/>
        <w:right w:val="none" w:sz="0" w:space="0" w:color="auto"/>
      </w:divBdr>
    </w:div>
    <w:div w:id="898322191">
      <w:bodyDiv w:val="1"/>
      <w:marLeft w:val="0"/>
      <w:marRight w:val="0"/>
      <w:marTop w:val="0"/>
      <w:marBottom w:val="0"/>
      <w:divBdr>
        <w:top w:val="none" w:sz="0" w:space="0" w:color="auto"/>
        <w:left w:val="none" w:sz="0" w:space="0" w:color="auto"/>
        <w:bottom w:val="none" w:sz="0" w:space="0" w:color="auto"/>
        <w:right w:val="none" w:sz="0" w:space="0" w:color="auto"/>
      </w:divBdr>
    </w:div>
    <w:div w:id="901015401">
      <w:bodyDiv w:val="1"/>
      <w:marLeft w:val="0"/>
      <w:marRight w:val="0"/>
      <w:marTop w:val="0"/>
      <w:marBottom w:val="0"/>
      <w:divBdr>
        <w:top w:val="none" w:sz="0" w:space="0" w:color="auto"/>
        <w:left w:val="none" w:sz="0" w:space="0" w:color="auto"/>
        <w:bottom w:val="none" w:sz="0" w:space="0" w:color="auto"/>
        <w:right w:val="none" w:sz="0" w:space="0" w:color="auto"/>
      </w:divBdr>
      <w:divsChild>
        <w:div w:id="1492868777">
          <w:marLeft w:val="0"/>
          <w:marRight w:val="0"/>
          <w:marTop w:val="0"/>
          <w:marBottom w:val="0"/>
          <w:divBdr>
            <w:top w:val="none" w:sz="0" w:space="0" w:color="auto"/>
            <w:left w:val="none" w:sz="0" w:space="0" w:color="auto"/>
            <w:bottom w:val="none" w:sz="0" w:space="0" w:color="auto"/>
            <w:right w:val="none" w:sz="0" w:space="0" w:color="auto"/>
          </w:divBdr>
        </w:div>
        <w:div w:id="657465434">
          <w:marLeft w:val="0"/>
          <w:marRight w:val="0"/>
          <w:marTop w:val="0"/>
          <w:marBottom w:val="0"/>
          <w:divBdr>
            <w:top w:val="none" w:sz="0" w:space="0" w:color="auto"/>
            <w:left w:val="none" w:sz="0" w:space="0" w:color="auto"/>
            <w:bottom w:val="none" w:sz="0" w:space="0" w:color="auto"/>
            <w:right w:val="none" w:sz="0" w:space="0" w:color="auto"/>
          </w:divBdr>
        </w:div>
        <w:div w:id="821891809">
          <w:marLeft w:val="0"/>
          <w:marRight w:val="0"/>
          <w:marTop w:val="0"/>
          <w:marBottom w:val="0"/>
          <w:divBdr>
            <w:top w:val="none" w:sz="0" w:space="0" w:color="auto"/>
            <w:left w:val="none" w:sz="0" w:space="0" w:color="auto"/>
            <w:bottom w:val="none" w:sz="0" w:space="0" w:color="auto"/>
            <w:right w:val="none" w:sz="0" w:space="0" w:color="auto"/>
          </w:divBdr>
        </w:div>
        <w:div w:id="1147278398">
          <w:marLeft w:val="0"/>
          <w:marRight w:val="0"/>
          <w:marTop w:val="0"/>
          <w:marBottom w:val="0"/>
          <w:divBdr>
            <w:top w:val="none" w:sz="0" w:space="0" w:color="auto"/>
            <w:left w:val="none" w:sz="0" w:space="0" w:color="auto"/>
            <w:bottom w:val="none" w:sz="0" w:space="0" w:color="auto"/>
            <w:right w:val="none" w:sz="0" w:space="0" w:color="auto"/>
          </w:divBdr>
        </w:div>
        <w:div w:id="398407069">
          <w:marLeft w:val="0"/>
          <w:marRight w:val="0"/>
          <w:marTop w:val="0"/>
          <w:marBottom w:val="0"/>
          <w:divBdr>
            <w:top w:val="none" w:sz="0" w:space="0" w:color="auto"/>
            <w:left w:val="none" w:sz="0" w:space="0" w:color="auto"/>
            <w:bottom w:val="none" w:sz="0" w:space="0" w:color="auto"/>
            <w:right w:val="none" w:sz="0" w:space="0" w:color="auto"/>
          </w:divBdr>
        </w:div>
        <w:div w:id="1812206713">
          <w:marLeft w:val="0"/>
          <w:marRight w:val="0"/>
          <w:marTop w:val="0"/>
          <w:marBottom w:val="0"/>
          <w:divBdr>
            <w:top w:val="none" w:sz="0" w:space="0" w:color="auto"/>
            <w:left w:val="none" w:sz="0" w:space="0" w:color="auto"/>
            <w:bottom w:val="none" w:sz="0" w:space="0" w:color="auto"/>
            <w:right w:val="none" w:sz="0" w:space="0" w:color="auto"/>
          </w:divBdr>
        </w:div>
        <w:div w:id="1999769906">
          <w:marLeft w:val="0"/>
          <w:marRight w:val="0"/>
          <w:marTop w:val="0"/>
          <w:marBottom w:val="0"/>
          <w:divBdr>
            <w:top w:val="none" w:sz="0" w:space="0" w:color="auto"/>
            <w:left w:val="none" w:sz="0" w:space="0" w:color="auto"/>
            <w:bottom w:val="none" w:sz="0" w:space="0" w:color="auto"/>
            <w:right w:val="none" w:sz="0" w:space="0" w:color="auto"/>
          </w:divBdr>
        </w:div>
      </w:divsChild>
    </w:div>
    <w:div w:id="917322924">
      <w:bodyDiv w:val="1"/>
      <w:marLeft w:val="0"/>
      <w:marRight w:val="0"/>
      <w:marTop w:val="0"/>
      <w:marBottom w:val="0"/>
      <w:divBdr>
        <w:top w:val="none" w:sz="0" w:space="0" w:color="auto"/>
        <w:left w:val="none" w:sz="0" w:space="0" w:color="auto"/>
        <w:bottom w:val="none" w:sz="0" w:space="0" w:color="auto"/>
        <w:right w:val="none" w:sz="0" w:space="0" w:color="auto"/>
      </w:divBdr>
    </w:div>
    <w:div w:id="963850716">
      <w:bodyDiv w:val="1"/>
      <w:marLeft w:val="0"/>
      <w:marRight w:val="0"/>
      <w:marTop w:val="0"/>
      <w:marBottom w:val="0"/>
      <w:divBdr>
        <w:top w:val="none" w:sz="0" w:space="0" w:color="auto"/>
        <w:left w:val="none" w:sz="0" w:space="0" w:color="auto"/>
        <w:bottom w:val="none" w:sz="0" w:space="0" w:color="auto"/>
        <w:right w:val="none" w:sz="0" w:space="0" w:color="auto"/>
      </w:divBdr>
      <w:divsChild>
        <w:div w:id="453643919">
          <w:marLeft w:val="0"/>
          <w:marRight w:val="0"/>
          <w:marTop w:val="0"/>
          <w:marBottom w:val="0"/>
          <w:divBdr>
            <w:top w:val="none" w:sz="0" w:space="0" w:color="auto"/>
            <w:left w:val="none" w:sz="0" w:space="0" w:color="auto"/>
            <w:bottom w:val="none" w:sz="0" w:space="0" w:color="auto"/>
            <w:right w:val="none" w:sz="0" w:space="0" w:color="auto"/>
          </w:divBdr>
          <w:divsChild>
            <w:div w:id="640307026">
              <w:marLeft w:val="0"/>
              <w:marRight w:val="0"/>
              <w:marTop w:val="0"/>
              <w:marBottom w:val="0"/>
              <w:divBdr>
                <w:top w:val="none" w:sz="0" w:space="0" w:color="auto"/>
                <w:left w:val="none" w:sz="0" w:space="0" w:color="auto"/>
                <w:bottom w:val="none" w:sz="0" w:space="0" w:color="auto"/>
                <w:right w:val="none" w:sz="0" w:space="0" w:color="auto"/>
              </w:divBdr>
              <w:divsChild>
                <w:div w:id="112410069">
                  <w:marLeft w:val="0"/>
                  <w:marRight w:val="0"/>
                  <w:marTop w:val="0"/>
                  <w:marBottom w:val="0"/>
                  <w:divBdr>
                    <w:top w:val="none" w:sz="0" w:space="0" w:color="auto"/>
                    <w:left w:val="none" w:sz="0" w:space="0" w:color="auto"/>
                    <w:bottom w:val="none" w:sz="0" w:space="0" w:color="auto"/>
                    <w:right w:val="none" w:sz="0" w:space="0" w:color="auto"/>
                  </w:divBdr>
                  <w:divsChild>
                    <w:div w:id="1096905593">
                      <w:marLeft w:val="0"/>
                      <w:marRight w:val="0"/>
                      <w:marTop w:val="0"/>
                      <w:marBottom w:val="0"/>
                      <w:divBdr>
                        <w:top w:val="none" w:sz="0" w:space="0" w:color="auto"/>
                        <w:left w:val="none" w:sz="0" w:space="0" w:color="auto"/>
                        <w:bottom w:val="none" w:sz="0" w:space="0" w:color="auto"/>
                        <w:right w:val="none" w:sz="0" w:space="0" w:color="auto"/>
                      </w:divBdr>
                      <w:divsChild>
                        <w:div w:id="810830131">
                          <w:marLeft w:val="0"/>
                          <w:marRight w:val="0"/>
                          <w:marTop w:val="0"/>
                          <w:marBottom w:val="0"/>
                          <w:divBdr>
                            <w:top w:val="none" w:sz="0" w:space="0" w:color="auto"/>
                            <w:left w:val="none" w:sz="0" w:space="0" w:color="auto"/>
                            <w:bottom w:val="none" w:sz="0" w:space="0" w:color="auto"/>
                            <w:right w:val="none" w:sz="0" w:space="0" w:color="auto"/>
                          </w:divBdr>
                          <w:divsChild>
                            <w:div w:id="1027755175">
                              <w:marLeft w:val="0"/>
                              <w:marRight w:val="0"/>
                              <w:marTop w:val="0"/>
                              <w:marBottom w:val="0"/>
                              <w:divBdr>
                                <w:top w:val="none" w:sz="0" w:space="0" w:color="auto"/>
                                <w:left w:val="none" w:sz="0" w:space="0" w:color="auto"/>
                                <w:bottom w:val="none" w:sz="0" w:space="0" w:color="auto"/>
                                <w:right w:val="none" w:sz="0" w:space="0" w:color="auto"/>
                              </w:divBdr>
                              <w:divsChild>
                                <w:div w:id="625545165">
                                  <w:marLeft w:val="0"/>
                                  <w:marRight w:val="0"/>
                                  <w:marTop w:val="0"/>
                                  <w:marBottom w:val="0"/>
                                  <w:divBdr>
                                    <w:top w:val="none" w:sz="0" w:space="0" w:color="auto"/>
                                    <w:left w:val="none" w:sz="0" w:space="0" w:color="auto"/>
                                    <w:bottom w:val="none" w:sz="0" w:space="0" w:color="auto"/>
                                    <w:right w:val="none" w:sz="0" w:space="0" w:color="auto"/>
                                  </w:divBdr>
                                  <w:divsChild>
                                    <w:div w:id="1496800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4540261">
          <w:marLeft w:val="0"/>
          <w:marRight w:val="0"/>
          <w:marTop w:val="0"/>
          <w:marBottom w:val="0"/>
          <w:divBdr>
            <w:top w:val="none" w:sz="0" w:space="0" w:color="auto"/>
            <w:left w:val="none" w:sz="0" w:space="0" w:color="auto"/>
            <w:bottom w:val="none" w:sz="0" w:space="0" w:color="auto"/>
            <w:right w:val="none" w:sz="0" w:space="0" w:color="auto"/>
          </w:divBdr>
          <w:divsChild>
            <w:div w:id="1515999257">
              <w:marLeft w:val="0"/>
              <w:marRight w:val="0"/>
              <w:marTop w:val="0"/>
              <w:marBottom w:val="0"/>
              <w:divBdr>
                <w:top w:val="none" w:sz="0" w:space="0" w:color="auto"/>
                <w:left w:val="none" w:sz="0" w:space="0" w:color="auto"/>
                <w:bottom w:val="none" w:sz="0" w:space="0" w:color="auto"/>
                <w:right w:val="none" w:sz="0" w:space="0" w:color="auto"/>
              </w:divBdr>
              <w:divsChild>
                <w:div w:id="83693168">
                  <w:marLeft w:val="0"/>
                  <w:marRight w:val="0"/>
                  <w:marTop w:val="0"/>
                  <w:marBottom w:val="0"/>
                  <w:divBdr>
                    <w:top w:val="none" w:sz="0" w:space="0" w:color="auto"/>
                    <w:left w:val="none" w:sz="0" w:space="0" w:color="auto"/>
                    <w:bottom w:val="none" w:sz="0" w:space="0" w:color="auto"/>
                    <w:right w:val="none" w:sz="0" w:space="0" w:color="auto"/>
                  </w:divBdr>
                  <w:divsChild>
                    <w:div w:id="1183205318">
                      <w:marLeft w:val="0"/>
                      <w:marRight w:val="0"/>
                      <w:marTop w:val="0"/>
                      <w:marBottom w:val="0"/>
                      <w:divBdr>
                        <w:top w:val="none" w:sz="0" w:space="0" w:color="auto"/>
                        <w:left w:val="none" w:sz="0" w:space="0" w:color="auto"/>
                        <w:bottom w:val="none" w:sz="0" w:space="0" w:color="auto"/>
                        <w:right w:val="none" w:sz="0" w:space="0" w:color="auto"/>
                      </w:divBdr>
                      <w:divsChild>
                        <w:div w:id="1769038246">
                          <w:marLeft w:val="0"/>
                          <w:marRight w:val="0"/>
                          <w:marTop w:val="0"/>
                          <w:marBottom w:val="0"/>
                          <w:divBdr>
                            <w:top w:val="none" w:sz="0" w:space="0" w:color="auto"/>
                            <w:left w:val="none" w:sz="0" w:space="0" w:color="auto"/>
                            <w:bottom w:val="none" w:sz="0" w:space="0" w:color="auto"/>
                            <w:right w:val="none" w:sz="0" w:space="0" w:color="auto"/>
                          </w:divBdr>
                          <w:divsChild>
                            <w:div w:id="939029618">
                              <w:marLeft w:val="0"/>
                              <w:marRight w:val="0"/>
                              <w:marTop w:val="0"/>
                              <w:marBottom w:val="0"/>
                              <w:divBdr>
                                <w:top w:val="none" w:sz="0" w:space="0" w:color="auto"/>
                                <w:left w:val="none" w:sz="0" w:space="0" w:color="auto"/>
                                <w:bottom w:val="none" w:sz="0" w:space="0" w:color="auto"/>
                                <w:right w:val="none" w:sz="0" w:space="0" w:color="auto"/>
                              </w:divBdr>
                              <w:divsChild>
                                <w:div w:id="35195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0599247">
      <w:bodyDiv w:val="1"/>
      <w:marLeft w:val="0"/>
      <w:marRight w:val="0"/>
      <w:marTop w:val="0"/>
      <w:marBottom w:val="0"/>
      <w:divBdr>
        <w:top w:val="none" w:sz="0" w:space="0" w:color="auto"/>
        <w:left w:val="none" w:sz="0" w:space="0" w:color="auto"/>
        <w:bottom w:val="none" w:sz="0" w:space="0" w:color="auto"/>
        <w:right w:val="none" w:sz="0" w:space="0" w:color="auto"/>
      </w:divBdr>
    </w:div>
    <w:div w:id="1018773660">
      <w:bodyDiv w:val="1"/>
      <w:marLeft w:val="0"/>
      <w:marRight w:val="0"/>
      <w:marTop w:val="0"/>
      <w:marBottom w:val="0"/>
      <w:divBdr>
        <w:top w:val="none" w:sz="0" w:space="0" w:color="auto"/>
        <w:left w:val="none" w:sz="0" w:space="0" w:color="auto"/>
        <w:bottom w:val="none" w:sz="0" w:space="0" w:color="auto"/>
        <w:right w:val="none" w:sz="0" w:space="0" w:color="auto"/>
      </w:divBdr>
      <w:divsChild>
        <w:div w:id="1956448659">
          <w:marLeft w:val="0"/>
          <w:marRight w:val="0"/>
          <w:marTop w:val="0"/>
          <w:marBottom w:val="0"/>
          <w:divBdr>
            <w:top w:val="none" w:sz="0" w:space="0" w:color="auto"/>
            <w:left w:val="none" w:sz="0" w:space="0" w:color="auto"/>
            <w:bottom w:val="none" w:sz="0" w:space="0" w:color="auto"/>
            <w:right w:val="none" w:sz="0" w:space="0" w:color="auto"/>
          </w:divBdr>
          <w:divsChild>
            <w:div w:id="1276710395">
              <w:marLeft w:val="0"/>
              <w:marRight w:val="0"/>
              <w:marTop w:val="0"/>
              <w:marBottom w:val="0"/>
              <w:divBdr>
                <w:top w:val="none" w:sz="0" w:space="0" w:color="auto"/>
                <w:left w:val="none" w:sz="0" w:space="0" w:color="auto"/>
                <w:bottom w:val="none" w:sz="0" w:space="0" w:color="auto"/>
                <w:right w:val="none" w:sz="0" w:space="0" w:color="auto"/>
              </w:divBdr>
              <w:divsChild>
                <w:div w:id="3731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234062">
          <w:marLeft w:val="0"/>
          <w:marRight w:val="0"/>
          <w:marTop w:val="0"/>
          <w:marBottom w:val="0"/>
          <w:divBdr>
            <w:top w:val="none" w:sz="0" w:space="0" w:color="auto"/>
            <w:left w:val="none" w:sz="0" w:space="0" w:color="auto"/>
            <w:bottom w:val="none" w:sz="0" w:space="0" w:color="auto"/>
            <w:right w:val="none" w:sz="0" w:space="0" w:color="auto"/>
          </w:divBdr>
          <w:divsChild>
            <w:div w:id="426079143">
              <w:marLeft w:val="0"/>
              <w:marRight w:val="0"/>
              <w:marTop w:val="0"/>
              <w:marBottom w:val="0"/>
              <w:divBdr>
                <w:top w:val="none" w:sz="0" w:space="0" w:color="auto"/>
                <w:left w:val="none" w:sz="0" w:space="0" w:color="auto"/>
                <w:bottom w:val="none" w:sz="0" w:space="0" w:color="auto"/>
                <w:right w:val="none" w:sz="0" w:space="0" w:color="auto"/>
              </w:divBdr>
              <w:divsChild>
                <w:div w:id="1552574545">
                  <w:marLeft w:val="0"/>
                  <w:marRight w:val="0"/>
                  <w:marTop w:val="0"/>
                  <w:marBottom w:val="0"/>
                  <w:divBdr>
                    <w:top w:val="none" w:sz="0" w:space="0" w:color="auto"/>
                    <w:left w:val="none" w:sz="0" w:space="0" w:color="auto"/>
                    <w:bottom w:val="none" w:sz="0" w:space="0" w:color="auto"/>
                    <w:right w:val="none" w:sz="0" w:space="0" w:color="auto"/>
                  </w:divBdr>
                </w:div>
              </w:divsChild>
            </w:div>
            <w:div w:id="121272483">
              <w:marLeft w:val="0"/>
              <w:marRight w:val="0"/>
              <w:marTop w:val="0"/>
              <w:marBottom w:val="0"/>
              <w:divBdr>
                <w:top w:val="none" w:sz="0" w:space="0" w:color="auto"/>
                <w:left w:val="none" w:sz="0" w:space="0" w:color="auto"/>
                <w:bottom w:val="none" w:sz="0" w:space="0" w:color="auto"/>
                <w:right w:val="none" w:sz="0" w:space="0" w:color="auto"/>
              </w:divBdr>
              <w:divsChild>
                <w:div w:id="1927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358095">
      <w:bodyDiv w:val="1"/>
      <w:marLeft w:val="0"/>
      <w:marRight w:val="0"/>
      <w:marTop w:val="0"/>
      <w:marBottom w:val="0"/>
      <w:divBdr>
        <w:top w:val="none" w:sz="0" w:space="0" w:color="auto"/>
        <w:left w:val="none" w:sz="0" w:space="0" w:color="auto"/>
        <w:bottom w:val="none" w:sz="0" w:space="0" w:color="auto"/>
        <w:right w:val="none" w:sz="0" w:space="0" w:color="auto"/>
      </w:divBdr>
    </w:div>
    <w:div w:id="1047992809">
      <w:bodyDiv w:val="1"/>
      <w:marLeft w:val="0"/>
      <w:marRight w:val="0"/>
      <w:marTop w:val="0"/>
      <w:marBottom w:val="0"/>
      <w:divBdr>
        <w:top w:val="none" w:sz="0" w:space="0" w:color="auto"/>
        <w:left w:val="none" w:sz="0" w:space="0" w:color="auto"/>
        <w:bottom w:val="none" w:sz="0" w:space="0" w:color="auto"/>
        <w:right w:val="none" w:sz="0" w:space="0" w:color="auto"/>
      </w:divBdr>
    </w:div>
    <w:div w:id="1108889328">
      <w:bodyDiv w:val="1"/>
      <w:marLeft w:val="0"/>
      <w:marRight w:val="0"/>
      <w:marTop w:val="0"/>
      <w:marBottom w:val="0"/>
      <w:divBdr>
        <w:top w:val="none" w:sz="0" w:space="0" w:color="auto"/>
        <w:left w:val="none" w:sz="0" w:space="0" w:color="auto"/>
        <w:bottom w:val="none" w:sz="0" w:space="0" w:color="auto"/>
        <w:right w:val="none" w:sz="0" w:space="0" w:color="auto"/>
      </w:divBdr>
    </w:div>
    <w:div w:id="1195969452">
      <w:bodyDiv w:val="1"/>
      <w:marLeft w:val="0"/>
      <w:marRight w:val="0"/>
      <w:marTop w:val="0"/>
      <w:marBottom w:val="0"/>
      <w:divBdr>
        <w:top w:val="none" w:sz="0" w:space="0" w:color="auto"/>
        <w:left w:val="none" w:sz="0" w:space="0" w:color="auto"/>
        <w:bottom w:val="none" w:sz="0" w:space="0" w:color="auto"/>
        <w:right w:val="none" w:sz="0" w:space="0" w:color="auto"/>
      </w:divBdr>
    </w:div>
    <w:div w:id="1203782052">
      <w:bodyDiv w:val="1"/>
      <w:marLeft w:val="0"/>
      <w:marRight w:val="0"/>
      <w:marTop w:val="0"/>
      <w:marBottom w:val="0"/>
      <w:divBdr>
        <w:top w:val="none" w:sz="0" w:space="0" w:color="auto"/>
        <w:left w:val="none" w:sz="0" w:space="0" w:color="auto"/>
        <w:bottom w:val="none" w:sz="0" w:space="0" w:color="auto"/>
        <w:right w:val="none" w:sz="0" w:space="0" w:color="auto"/>
      </w:divBdr>
      <w:divsChild>
        <w:div w:id="699475843">
          <w:marLeft w:val="0"/>
          <w:marRight w:val="0"/>
          <w:marTop w:val="0"/>
          <w:marBottom w:val="0"/>
          <w:divBdr>
            <w:top w:val="none" w:sz="0" w:space="0" w:color="auto"/>
            <w:left w:val="none" w:sz="0" w:space="0" w:color="auto"/>
            <w:bottom w:val="none" w:sz="0" w:space="0" w:color="auto"/>
            <w:right w:val="none" w:sz="0" w:space="0" w:color="auto"/>
          </w:divBdr>
        </w:div>
        <w:div w:id="1440025467">
          <w:marLeft w:val="0"/>
          <w:marRight w:val="0"/>
          <w:marTop w:val="0"/>
          <w:marBottom w:val="0"/>
          <w:divBdr>
            <w:top w:val="none" w:sz="0" w:space="0" w:color="auto"/>
            <w:left w:val="none" w:sz="0" w:space="0" w:color="auto"/>
            <w:bottom w:val="none" w:sz="0" w:space="0" w:color="auto"/>
            <w:right w:val="none" w:sz="0" w:space="0" w:color="auto"/>
          </w:divBdr>
        </w:div>
        <w:div w:id="100538898">
          <w:marLeft w:val="0"/>
          <w:marRight w:val="0"/>
          <w:marTop w:val="0"/>
          <w:marBottom w:val="0"/>
          <w:divBdr>
            <w:top w:val="none" w:sz="0" w:space="0" w:color="auto"/>
            <w:left w:val="none" w:sz="0" w:space="0" w:color="auto"/>
            <w:bottom w:val="none" w:sz="0" w:space="0" w:color="auto"/>
            <w:right w:val="none" w:sz="0" w:space="0" w:color="auto"/>
          </w:divBdr>
        </w:div>
        <w:div w:id="937055406">
          <w:marLeft w:val="0"/>
          <w:marRight w:val="0"/>
          <w:marTop w:val="0"/>
          <w:marBottom w:val="0"/>
          <w:divBdr>
            <w:top w:val="none" w:sz="0" w:space="0" w:color="auto"/>
            <w:left w:val="none" w:sz="0" w:space="0" w:color="auto"/>
            <w:bottom w:val="none" w:sz="0" w:space="0" w:color="auto"/>
            <w:right w:val="none" w:sz="0" w:space="0" w:color="auto"/>
          </w:divBdr>
        </w:div>
      </w:divsChild>
    </w:div>
    <w:div w:id="1206021664">
      <w:bodyDiv w:val="1"/>
      <w:marLeft w:val="0"/>
      <w:marRight w:val="0"/>
      <w:marTop w:val="0"/>
      <w:marBottom w:val="0"/>
      <w:divBdr>
        <w:top w:val="none" w:sz="0" w:space="0" w:color="auto"/>
        <w:left w:val="none" w:sz="0" w:space="0" w:color="auto"/>
        <w:bottom w:val="none" w:sz="0" w:space="0" w:color="auto"/>
        <w:right w:val="none" w:sz="0" w:space="0" w:color="auto"/>
      </w:divBdr>
    </w:div>
    <w:div w:id="1231116892">
      <w:bodyDiv w:val="1"/>
      <w:marLeft w:val="0"/>
      <w:marRight w:val="0"/>
      <w:marTop w:val="0"/>
      <w:marBottom w:val="0"/>
      <w:divBdr>
        <w:top w:val="none" w:sz="0" w:space="0" w:color="auto"/>
        <w:left w:val="none" w:sz="0" w:space="0" w:color="auto"/>
        <w:bottom w:val="none" w:sz="0" w:space="0" w:color="auto"/>
        <w:right w:val="none" w:sz="0" w:space="0" w:color="auto"/>
      </w:divBdr>
    </w:div>
    <w:div w:id="1281372746">
      <w:bodyDiv w:val="1"/>
      <w:marLeft w:val="0"/>
      <w:marRight w:val="0"/>
      <w:marTop w:val="0"/>
      <w:marBottom w:val="0"/>
      <w:divBdr>
        <w:top w:val="none" w:sz="0" w:space="0" w:color="auto"/>
        <w:left w:val="none" w:sz="0" w:space="0" w:color="auto"/>
        <w:bottom w:val="none" w:sz="0" w:space="0" w:color="auto"/>
        <w:right w:val="none" w:sz="0" w:space="0" w:color="auto"/>
      </w:divBdr>
    </w:div>
    <w:div w:id="1281572999">
      <w:bodyDiv w:val="1"/>
      <w:marLeft w:val="0"/>
      <w:marRight w:val="0"/>
      <w:marTop w:val="0"/>
      <w:marBottom w:val="0"/>
      <w:divBdr>
        <w:top w:val="none" w:sz="0" w:space="0" w:color="auto"/>
        <w:left w:val="none" w:sz="0" w:space="0" w:color="auto"/>
        <w:bottom w:val="none" w:sz="0" w:space="0" w:color="auto"/>
        <w:right w:val="none" w:sz="0" w:space="0" w:color="auto"/>
      </w:divBdr>
    </w:div>
    <w:div w:id="1330134469">
      <w:bodyDiv w:val="1"/>
      <w:marLeft w:val="0"/>
      <w:marRight w:val="0"/>
      <w:marTop w:val="0"/>
      <w:marBottom w:val="0"/>
      <w:divBdr>
        <w:top w:val="none" w:sz="0" w:space="0" w:color="auto"/>
        <w:left w:val="none" w:sz="0" w:space="0" w:color="auto"/>
        <w:bottom w:val="none" w:sz="0" w:space="0" w:color="auto"/>
        <w:right w:val="none" w:sz="0" w:space="0" w:color="auto"/>
      </w:divBdr>
    </w:div>
    <w:div w:id="1334184188">
      <w:bodyDiv w:val="1"/>
      <w:marLeft w:val="0"/>
      <w:marRight w:val="0"/>
      <w:marTop w:val="0"/>
      <w:marBottom w:val="0"/>
      <w:divBdr>
        <w:top w:val="none" w:sz="0" w:space="0" w:color="auto"/>
        <w:left w:val="none" w:sz="0" w:space="0" w:color="auto"/>
        <w:bottom w:val="none" w:sz="0" w:space="0" w:color="auto"/>
        <w:right w:val="none" w:sz="0" w:space="0" w:color="auto"/>
      </w:divBdr>
      <w:divsChild>
        <w:div w:id="573323603">
          <w:marLeft w:val="0"/>
          <w:marRight w:val="0"/>
          <w:marTop w:val="0"/>
          <w:marBottom w:val="0"/>
          <w:divBdr>
            <w:top w:val="none" w:sz="0" w:space="0" w:color="auto"/>
            <w:left w:val="none" w:sz="0" w:space="0" w:color="auto"/>
            <w:bottom w:val="none" w:sz="0" w:space="0" w:color="auto"/>
            <w:right w:val="none" w:sz="0" w:space="0" w:color="auto"/>
          </w:divBdr>
        </w:div>
        <w:div w:id="837623254">
          <w:marLeft w:val="0"/>
          <w:marRight w:val="0"/>
          <w:marTop w:val="0"/>
          <w:marBottom w:val="0"/>
          <w:divBdr>
            <w:top w:val="none" w:sz="0" w:space="0" w:color="auto"/>
            <w:left w:val="none" w:sz="0" w:space="0" w:color="auto"/>
            <w:bottom w:val="none" w:sz="0" w:space="0" w:color="auto"/>
            <w:right w:val="none" w:sz="0" w:space="0" w:color="auto"/>
          </w:divBdr>
        </w:div>
        <w:div w:id="510073806">
          <w:marLeft w:val="0"/>
          <w:marRight w:val="0"/>
          <w:marTop w:val="0"/>
          <w:marBottom w:val="0"/>
          <w:divBdr>
            <w:top w:val="none" w:sz="0" w:space="0" w:color="auto"/>
            <w:left w:val="none" w:sz="0" w:space="0" w:color="auto"/>
            <w:bottom w:val="none" w:sz="0" w:space="0" w:color="auto"/>
            <w:right w:val="none" w:sz="0" w:space="0" w:color="auto"/>
          </w:divBdr>
        </w:div>
      </w:divsChild>
    </w:div>
    <w:div w:id="1342855461">
      <w:bodyDiv w:val="1"/>
      <w:marLeft w:val="0"/>
      <w:marRight w:val="0"/>
      <w:marTop w:val="0"/>
      <w:marBottom w:val="0"/>
      <w:divBdr>
        <w:top w:val="none" w:sz="0" w:space="0" w:color="auto"/>
        <w:left w:val="none" w:sz="0" w:space="0" w:color="auto"/>
        <w:bottom w:val="none" w:sz="0" w:space="0" w:color="auto"/>
        <w:right w:val="none" w:sz="0" w:space="0" w:color="auto"/>
      </w:divBdr>
    </w:div>
    <w:div w:id="1361777212">
      <w:bodyDiv w:val="1"/>
      <w:marLeft w:val="0"/>
      <w:marRight w:val="0"/>
      <w:marTop w:val="0"/>
      <w:marBottom w:val="0"/>
      <w:divBdr>
        <w:top w:val="none" w:sz="0" w:space="0" w:color="auto"/>
        <w:left w:val="none" w:sz="0" w:space="0" w:color="auto"/>
        <w:bottom w:val="none" w:sz="0" w:space="0" w:color="auto"/>
        <w:right w:val="none" w:sz="0" w:space="0" w:color="auto"/>
      </w:divBdr>
      <w:divsChild>
        <w:div w:id="541358126">
          <w:marLeft w:val="0"/>
          <w:marRight w:val="0"/>
          <w:marTop w:val="0"/>
          <w:marBottom w:val="0"/>
          <w:divBdr>
            <w:top w:val="single" w:sz="2" w:space="0" w:color="D9D9E3"/>
            <w:left w:val="single" w:sz="2" w:space="0" w:color="D9D9E3"/>
            <w:bottom w:val="single" w:sz="2" w:space="0" w:color="D9D9E3"/>
            <w:right w:val="single" w:sz="2" w:space="0" w:color="D9D9E3"/>
          </w:divBdr>
          <w:divsChild>
            <w:div w:id="109739428">
              <w:marLeft w:val="0"/>
              <w:marRight w:val="0"/>
              <w:marTop w:val="0"/>
              <w:marBottom w:val="0"/>
              <w:divBdr>
                <w:top w:val="single" w:sz="2" w:space="0" w:color="D9D9E3"/>
                <w:left w:val="single" w:sz="2" w:space="0" w:color="D9D9E3"/>
                <w:bottom w:val="single" w:sz="2" w:space="0" w:color="D9D9E3"/>
                <w:right w:val="single" w:sz="2" w:space="0" w:color="D9D9E3"/>
              </w:divBdr>
              <w:divsChild>
                <w:div w:id="1236664503">
                  <w:marLeft w:val="0"/>
                  <w:marRight w:val="0"/>
                  <w:marTop w:val="0"/>
                  <w:marBottom w:val="0"/>
                  <w:divBdr>
                    <w:top w:val="single" w:sz="2" w:space="0" w:color="D9D9E3"/>
                    <w:left w:val="single" w:sz="2" w:space="0" w:color="D9D9E3"/>
                    <w:bottom w:val="single" w:sz="2" w:space="0" w:color="D9D9E3"/>
                    <w:right w:val="single" w:sz="2" w:space="0" w:color="D9D9E3"/>
                  </w:divBdr>
                  <w:divsChild>
                    <w:div w:id="1051074637">
                      <w:marLeft w:val="0"/>
                      <w:marRight w:val="0"/>
                      <w:marTop w:val="0"/>
                      <w:marBottom w:val="0"/>
                      <w:divBdr>
                        <w:top w:val="single" w:sz="2" w:space="0" w:color="D9D9E3"/>
                        <w:left w:val="single" w:sz="2" w:space="0" w:color="D9D9E3"/>
                        <w:bottom w:val="single" w:sz="2" w:space="0" w:color="D9D9E3"/>
                        <w:right w:val="single" w:sz="2" w:space="0" w:color="D9D9E3"/>
                      </w:divBdr>
                      <w:divsChild>
                        <w:div w:id="1200512508">
                          <w:marLeft w:val="0"/>
                          <w:marRight w:val="0"/>
                          <w:marTop w:val="0"/>
                          <w:marBottom w:val="0"/>
                          <w:divBdr>
                            <w:top w:val="single" w:sz="2" w:space="0" w:color="auto"/>
                            <w:left w:val="single" w:sz="2" w:space="0" w:color="auto"/>
                            <w:bottom w:val="single" w:sz="6" w:space="0" w:color="auto"/>
                            <w:right w:val="single" w:sz="2" w:space="0" w:color="auto"/>
                          </w:divBdr>
                          <w:divsChild>
                            <w:div w:id="1904945810">
                              <w:marLeft w:val="0"/>
                              <w:marRight w:val="0"/>
                              <w:marTop w:val="100"/>
                              <w:marBottom w:val="100"/>
                              <w:divBdr>
                                <w:top w:val="single" w:sz="2" w:space="0" w:color="D9D9E3"/>
                                <w:left w:val="single" w:sz="2" w:space="0" w:color="D9D9E3"/>
                                <w:bottom w:val="single" w:sz="2" w:space="0" w:color="D9D9E3"/>
                                <w:right w:val="single" w:sz="2" w:space="0" w:color="D9D9E3"/>
                              </w:divBdr>
                              <w:divsChild>
                                <w:div w:id="521087982">
                                  <w:marLeft w:val="0"/>
                                  <w:marRight w:val="0"/>
                                  <w:marTop w:val="0"/>
                                  <w:marBottom w:val="0"/>
                                  <w:divBdr>
                                    <w:top w:val="single" w:sz="2" w:space="0" w:color="D9D9E3"/>
                                    <w:left w:val="single" w:sz="2" w:space="0" w:color="D9D9E3"/>
                                    <w:bottom w:val="single" w:sz="2" w:space="0" w:color="D9D9E3"/>
                                    <w:right w:val="single" w:sz="2" w:space="0" w:color="D9D9E3"/>
                                  </w:divBdr>
                                  <w:divsChild>
                                    <w:div w:id="865867521">
                                      <w:marLeft w:val="0"/>
                                      <w:marRight w:val="0"/>
                                      <w:marTop w:val="0"/>
                                      <w:marBottom w:val="0"/>
                                      <w:divBdr>
                                        <w:top w:val="single" w:sz="2" w:space="0" w:color="D9D9E3"/>
                                        <w:left w:val="single" w:sz="2" w:space="0" w:color="D9D9E3"/>
                                        <w:bottom w:val="single" w:sz="2" w:space="0" w:color="D9D9E3"/>
                                        <w:right w:val="single" w:sz="2" w:space="0" w:color="D9D9E3"/>
                                      </w:divBdr>
                                      <w:divsChild>
                                        <w:div w:id="304704634">
                                          <w:marLeft w:val="0"/>
                                          <w:marRight w:val="0"/>
                                          <w:marTop w:val="0"/>
                                          <w:marBottom w:val="0"/>
                                          <w:divBdr>
                                            <w:top w:val="single" w:sz="2" w:space="0" w:color="D9D9E3"/>
                                            <w:left w:val="single" w:sz="2" w:space="0" w:color="D9D9E3"/>
                                            <w:bottom w:val="single" w:sz="2" w:space="0" w:color="D9D9E3"/>
                                            <w:right w:val="single" w:sz="2" w:space="0" w:color="D9D9E3"/>
                                          </w:divBdr>
                                          <w:divsChild>
                                            <w:div w:id="150298428">
                                              <w:marLeft w:val="0"/>
                                              <w:marRight w:val="0"/>
                                              <w:marTop w:val="0"/>
                                              <w:marBottom w:val="0"/>
                                              <w:divBdr>
                                                <w:top w:val="single" w:sz="2" w:space="0" w:color="D9D9E3"/>
                                                <w:left w:val="single" w:sz="2" w:space="0" w:color="D9D9E3"/>
                                                <w:bottom w:val="single" w:sz="2" w:space="0" w:color="D9D9E3"/>
                                                <w:right w:val="single" w:sz="2" w:space="0" w:color="D9D9E3"/>
                                              </w:divBdr>
                                              <w:divsChild>
                                                <w:div w:id="1405184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061705220">
          <w:marLeft w:val="0"/>
          <w:marRight w:val="0"/>
          <w:marTop w:val="0"/>
          <w:marBottom w:val="0"/>
          <w:divBdr>
            <w:top w:val="none" w:sz="0" w:space="0" w:color="auto"/>
            <w:left w:val="none" w:sz="0" w:space="0" w:color="auto"/>
            <w:bottom w:val="none" w:sz="0" w:space="0" w:color="auto"/>
            <w:right w:val="none" w:sz="0" w:space="0" w:color="auto"/>
          </w:divBdr>
        </w:div>
      </w:divsChild>
    </w:div>
    <w:div w:id="1375275507">
      <w:bodyDiv w:val="1"/>
      <w:marLeft w:val="0"/>
      <w:marRight w:val="0"/>
      <w:marTop w:val="0"/>
      <w:marBottom w:val="0"/>
      <w:divBdr>
        <w:top w:val="none" w:sz="0" w:space="0" w:color="auto"/>
        <w:left w:val="none" w:sz="0" w:space="0" w:color="auto"/>
        <w:bottom w:val="none" w:sz="0" w:space="0" w:color="auto"/>
        <w:right w:val="none" w:sz="0" w:space="0" w:color="auto"/>
      </w:divBdr>
    </w:div>
    <w:div w:id="1375278308">
      <w:bodyDiv w:val="1"/>
      <w:marLeft w:val="0"/>
      <w:marRight w:val="0"/>
      <w:marTop w:val="0"/>
      <w:marBottom w:val="0"/>
      <w:divBdr>
        <w:top w:val="none" w:sz="0" w:space="0" w:color="auto"/>
        <w:left w:val="none" w:sz="0" w:space="0" w:color="auto"/>
        <w:bottom w:val="none" w:sz="0" w:space="0" w:color="auto"/>
        <w:right w:val="none" w:sz="0" w:space="0" w:color="auto"/>
      </w:divBdr>
    </w:div>
    <w:div w:id="1384985276">
      <w:bodyDiv w:val="1"/>
      <w:marLeft w:val="0"/>
      <w:marRight w:val="0"/>
      <w:marTop w:val="0"/>
      <w:marBottom w:val="0"/>
      <w:divBdr>
        <w:top w:val="none" w:sz="0" w:space="0" w:color="auto"/>
        <w:left w:val="none" w:sz="0" w:space="0" w:color="auto"/>
        <w:bottom w:val="none" w:sz="0" w:space="0" w:color="auto"/>
        <w:right w:val="none" w:sz="0" w:space="0" w:color="auto"/>
      </w:divBdr>
    </w:div>
    <w:div w:id="1408304993">
      <w:bodyDiv w:val="1"/>
      <w:marLeft w:val="0"/>
      <w:marRight w:val="0"/>
      <w:marTop w:val="0"/>
      <w:marBottom w:val="0"/>
      <w:divBdr>
        <w:top w:val="none" w:sz="0" w:space="0" w:color="auto"/>
        <w:left w:val="none" w:sz="0" w:space="0" w:color="auto"/>
        <w:bottom w:val="none" w:sz="0" w:space="0" w:color="auto"/>
        <w:right w:val="none" w:sz="0" w:space="0" w:color="auto"/>
      </w:divBdr>
      <w:divsChild>
        <w:div w:id="1386488284">
          <w:marLeft w:val="0"/>
          <w:marRight w:val="0"/>
          <w:marTop w:val="0"/>
          <w:marBottom w:val="0"/>
          <w:divBdr>
            <w:top w:val="none" w:sz="0" w:space="0" w:color="auto"/>
            <w:left w:val="none" w:sz="0" w:space="0" w:color="auto"/>
            <w:bottom w:val="none" w:sz="0" w:space="0" w:color="auto"/>
            <w:right w:val="none" w:sz="0" w:space="0" w:color="auto"/>
          </w:divBdr>
        </w:div>
        <w:div w:id="30228151">
          <w:marLeft w:val="0"/>
          <w:marRight w:val="0"/>
          <w:marTop w:val="0"/>
          <w:marBottom w:val="0"/>
          <w:divBdr>
            <w:top w:val="none" w:sz="0" w:space="0" w:color="auto"/>
            <w:left w:val="none" w:sz="0" w:space="0" w:color="auto"/>
            <w:bottom w:val="none" w:sz="0" w:space="0" w:color="auto"/>
            <w:right w:val="none" w:sz="0" w:space="0" w:color="auto"/>
          </w:divBdr>
        </w:div>
        <w:div w:id="2059357281">
          <w:marLeft w:val="0"/>
          <w:marRight w:val="0"/>
          <w:marTop w:val="0"/>
          <w:marBottom w:val="0"/>
          <w:divBdr>
            <w:top w:val="none" w:sz="0" w:space="0" w:color="auto"/>
            <w:left w:val="none" w:sz="0" w:space="0" w:color="auto"/>
            <w:bottom w:val="none" w:sz="0" w:space="0" w:color="auto"/>
            <w:right w:val="none" w:sz="0" w:space="0" w:color="auto"/>
          </w:divBdr>
        </w:div>
      </w:divsChild>
    </w:div>
    <w:div w:id="1433353565">
      <w:bodyDiv w:val="1"/>
      <w:marLeft w:val="0"/>
      <w:marRight w:val="0"/>
      <w:marTop w:val="0"/>
      <w:marBottom w:val="0"/>
      <w:divBdr>
        <w:top w:val="none" w:sz="0" w:space="0" w:color="auto"/>
        <w:left w:val="none" w:sz="0" w:space="0" w:color="auto"/>
        <w:bottom w:val="none" w:sz="0" w:space="0" w:color="auto"/>
        <w:right w:val="none" w:sz="0" w:space="0" w:color="auto"/>
      </w:divBdr>
    </w:div>
    <w:div w:id="1470048914">
      <w:bodyDiv w:val="1"/>
      <w:marLeft w:val="0"/>
      <w:marRight w:val="0"/>
      <w:marTop w:val="0"/>
      <w:marBottom w:val="0"/>
      <w:divBdr>
        <w:top w:val="none" w:sz="0" w:space="0" w:color="auto"/>
        <w:left w:val="none" w:sz="0" w:space="0" w:color="auto"/>
        <w:bottom w:val="none" w:sz="0" w:space="0" w:color="auto"/>
        <w:right w:val="none" w:sz="0" w:space="0" w:color="auto"/>
      </w:divBdr>
    </w:div>
    <w:div w:id="1540125619">
      <w:bodyDiv w:val="1"/>
      <w:marLeft w:val="0"/>
      <w:marRight w:val="0"/>
      <w:marTop w:val="0"/>
      <w:marBottom w:val="0"/>
      <w:divBdr>
        <w:top w:val="none" w:sz="0" w:space="0" w:color="auto"/>
        <w:left w:val="none" w:sz="0" w:space="0" w:color="auto"/>
        <w:bottom w:val="none" w:sz="0" w:space="0" w:color="auto"/>
        <w:right w:val="none" w:sz="0" w:space="0" w:color="auto"/>
      </w:divBdr>
    </w:div>
    <w:div w:id="1564632642">
      <w:bodyDiv w:val="1"/>
      <w:marLeft w:val="0"/>
      <w:marRight w:val="0"/>
      <w:marTop w:val="0"/>
      <w:marBottom w:val="0"/>
      <w:divBdr>
        <w:top w:val="none" w:sz="0" w:space="0" w:color="auto"/>
        <w:left w:val="none" w:sz="0" w:space="0" w:color="auto"/>
        <w:bottom w:val="none" w:sz="0" w:space="0" w:color="auto"/>
        <w:right w:val="none" w:sz="0" w:space="0" w:color="auto"/>
      </w:divBdr>
      <w:divsChild>
        <w:div w:id="1568609787">
          <w:marLeft w:val="0"/>
          <w:marRight w:val="0"/>
          <w:marTop w:val="0"/>
          <w:marBottom w:val="0"/>
          <w:divBdr>
            <w:top w:val="none" w:sz="0" w:space="0" w:color="auto"/>
            <w:left w:val="none" w:sz="0" w:space="0" w:color="auto"/>
            <w:bottom w:val="none" w:sz="0" w:space="0" w:color="auto"/>
            <w:right w:val="none" w:sz="0" w:space="0" w:color="auto"/>
          </w:divBdr>
        </w:div>
        <w:div w:id="1317610934">
          <w:marLeft w:val="0"/>
          <w:marRight w:val="0"/>
          <w:marTop w:val="0"/>
          <w:marBottom w:val="0"/>
          <w:divBdr>
            <w:top w:val="none" w:sz="0" w:space="0" w:color="auto"/>
            <w:left w:val="none" w:sz="0" w:space="0" w:color="auto"/>
            <w:bottom w:val="none" w:sz="0" w:space="0" w:color="auto"/>
            <w:right w:val="none" w:sz="0" w:space="0" w:color="auto"/>
          </w:divBdr>
        </w:div>
        <w:div w:id="1519660661">
          <w:marLeft w:val="0"/>
          <w:marRight w:val="0"/>
          <w:marTop w:val="0"/>
          <w:marBottom w:val="0"/>
          <w:divBdr>
            <w:top w:val="none" w:sz="0" w:space="0" w:color="auto"/>
            <w:left w:val="none" w:sz="0" w:space="0" w:color="auto"/>
            <w:bottom w:val="none" w:sz="0" w:space="0" w:color="auto"/>
            <w:right w:val="none" w:sz="0" w:space="0" w:color="auto"/>
          </w:divBdr>
        </w:div>
      </w:divsChild>
    </w:div>
    <w:div w:id="1583875475">
      <w:bodyDiv w:val="1"/>
      <w:marLeft w:val="0"/>
      <w:marRight w:val="0"/>
      <w:marTop w:val="0"/>
      <w:marBottom w:val="0"/>
      <w:divBdr>
        <w:top w:val="none" w:sz="0" w:space="0" w:color="auto"/>
        <w:left w:val="none" w:sz="0" w:space="0" w:color="auto"/>
        <w:bottom w:val="none" w:sz="0" w:space="0" w:color="auto"/>
        <w:right w:val="none" w:sz="0" w:space="0" w:color="auto"/>
      </w:divBdr>
    </w:div>
    <w:div w:id="1594164400">
      <w:bodyDiv w:val="1"/>
      <w:marLeft w:val="0"/>
      <w:marRight w:val="0"/>
      <w:marTop w:val="0"/>
      <w:marBottom w:val="0"/>
      <w:divBdr>
        <w:top w:val="none" w:sz="0" w:space="0" w:color="auto"/>
        <w:left w:val="none" w:sz="0" w:space="0" w:color="auto"/>
        <w:bottom w:val="none" w:sz="0" w:space="0" w:color="auto"/>
        <w:right w:val="none" w:sz="0" w:space="0" w:color="auto"/>
      </w:divBdr>
    </w:div>
    <w:div w:id="1684546355">
      <w:bodyDiv w:val="1"/>
      <w:marLeft w:val="0"/>
      <w:marRight w:val="0"/>
      <w:marTop w:val="0"/>
      <w:marBottom w:val="0"/>
      <w:divBdr>
        <w:top w:val="none" w:sz="0" w:space="0" w:color="auto"/>
        <w:left w:val="none" w:sz="0" w:space="0" w:color="auto"/>
        <w:bottom w:val="none" w:sz="0" w:space="0" w:color="auto"/>
        <w:right w:val="none" w:sz="0" w:space="0" w:color="auto"/>
      </w:divBdr>
      <w:divsChild>
        <w:div w:id="44531610">
          <w:marLeft w:val="0"/>
          <w:marRight w:val="0"/>
          <w:marTop w:val="0"/>
          <w:marBottom w:val="0"/>
          <w:divBdr>
            <w:top w:val="none" w:sz="0" w:space="0" w:color="auto"/>
            <w:left w:val="none" w:sz="0" w:space="0" w:color="auto"/>
            <w:bottom w:val="none" w:sz="0" w:space="0" w:color="auto"/>
            <w:right w:val="none" w:sz="0" w:space="0" w:color="auto"/>
          </w:divBdr>
        </w:div>
      </w:divsChild>
    </w:div>
    <w:div w:id="1709530945">
      <w:bodyDiv w:val="1"/>
      <w:marLeft w:val="0"/>
      <w:marRight w:val="0"/>
      <w:marTop w:val="0"/>
      <w:marBottom w:val="0"/>
      <w:divBdr>
        <w:top w:val="none" w:sz="0" w:space="0" w:color="auto"/>
        <w:left w:val="none" w:sz="0" w:space="0" w:color="auto"/>
        <w:bottom w:val="none" w:sz="0" w:space="0" w:color="auto"/>
        <w:right w:val="none" w:sz="0" w:space="0" w:color="auto"/>
      </w:divBdr>
    </w:div>
    <w:div w:id="1736973905">
      <w:bodyDiv w:val="1"/>
      <w:marLeft w:val="0"/>
      <w:marRight w:val="0"/>
      <w:marTop w:val="0"/>
      <w:marBottom w:val="0"/>
      <w:divBdr>
        <w:top w:val="none" w:sz="0" w:space="0" w:color="auto"/>
        <w:left w:val="none" w:sz="0" w:space="0" w:color="auto"/>
        <w:bottom w:val="none" w:sz="0" w:space="0" w:color="auto"/>
        <w:right w:val="none" w:sz="0" w:space="0" w:color="auto"/>
      </w:divBdr>
    </w:div>
    <w:div w:id="1762753784">
      <w:bodyDiv w:val="1"/>
      <w:marLeft w:val="0"/>
      <w:marRight w:val="0"/>
      <w:marTop w:val="0"/>
      <w:marBottom w:val="0"/>
      <w:divBdr>
        <w:top w:val="none" w:sz="0" w:space="0" w:color="auto"/>
        <w:left w:val="none" w:sz="0" w:space="0" w:color="auto"/>
        <w:bottom w:val="none" w:sz="0" w:space="0" w:color="auto"/>
        <w:right w:val="none" w:sz="0" w:space="0" w:color="auto"/>
      </w:divBdr>
    </w:div>
    <w:div w:id="1767265864">
      <w:bodyDiv w:val="1"/>
      <w:marLeft w:val="0"/>
      <w:marRight w:val="0"/>
      <w:marTop w:val="0"/>
      <w:marBottom w:val="0"/>
      <w:divBdr>
        <w:top w:val="none" w:sz="0" w:space="0" w:color="auto"/>
        <w:left w:val="none" w:sz="0" w:space="0" w:color="auto"/>
        <w:bottom w:val="none" w:sz="0" w:space="0" w:color="auto"/>
        <w:right w:val="none" w:sz="0" w:space="0" w:color="auto"/>
      </w:divBdr>
    </w:div>
    <w:div w:id="1774326232">
      <w:bodyDiv w:val="1"/>
      <w:marLeft w:val="0"/>
      <w:marRight w:val="0"/>
      <w:marTop w:val="0"/>
      <w:marBottom w:val="0"/>
      <w:divBdr>
        <w:top w:val="none" w:sz="0" w:space="0" w:color="auto"/>
        <w:left w:val="none" w:sz="0" w:space="0" w:color="auto"/>
        <w:bottom w:val="none" w:sz="0" w:space="0" w:color="auto"/>
        <w:right w:val="none" w:sz="0" w:space="0" w:color="auto"/>
      </w:divBdr>
    </w:div>
    <w:div w:id="1812405910">
      <w:bodyDiv w:val="1"/>
      <w:marLeft w:val="0"/>
      <w:marRight w:val="0"/>
      <w:marTop w:val="0"/>
      <w:marBottom w:val="0"/>
      <w:divBdr>
        <w:top w:val="none" w:sz="0" w:space="0" w:color="auto"/>
        <w:left w:val="none" w:sz="0" w:space="0" w:color="auto"/>
        <w:bottom w:val="none" w:sz="0" w:space="0" w:color="auto"/>
        <w:right w:val="none" w:sz="0" w:space="0" w:color="auto"/>
      </w:divBdr>
    </w:div>
    <w:div w:id="1865752032">
      <w:bodyDiv w:val="1"/>
      <w:marLeft w:val="0"/>
      <w:marRight w:val="0"/>
      <w:marTop w:val="0"/>
      <w:marBottom w:val="0"/>
      <w:divBdr>
        <w:top w:val="none" w:sz="0" w:space="0" w:color="auto"/>
        <w:left w:val="none" w:sz="0" w:space="0" w:color="auto"/>
        <w:bottom w:val="none" w:sz="0" w:space="0" w:color="auto"/>
        <w:right w:val="none" w:sz="0" w:space="0" w:color="auto"/>
      </w:divBdr>
    </w:div>
    <w:div w:id="1883325269">
      <w:bodyDiv w:val="1"/>
      <w:marLeft w:val="0"/>
      <w:marRight w:val="0"/>
      <w:marTop w:val="0"/>
      <w:marBottom w:val="0"/>
      <w:divBdr>
        <w:top w:val="none" w:sz="0" w:space="0" w:color="auto"/>
        <w:left w:val="none" w:sz="0" w:space="0" w:color="auto"/>
        <w:bottom w:val="none" w:sz="0" w:space="0" w:color="auto"/>
        <w:right w:val="none" w:sz="0" w:space="0" w:color="auto"/>
      </w:divBdr>
    </w:div>
    <w:div w:id="1899243647">
      <w:bodyDiv w:val="1"/>
      <w:marLeft w:val="0"/>
      <w:marRight w:val="0"/>
      <w:marTop w:val="0"/>
      <w:marBottom w:val="0"/>
      <w:divBdr>
        <w:top w:val="none" w:sz="0" w:space="0" w:color="auto"/>
        <w:left w:val="none" w:sz="0" w:space="0" w:color="auto"/>
        <w:bottom w:val="none" w:sz="0" w:space="0" w:color="auto"/>
        <w:right w:val="none" w:sz="0" w:space="0" w:color="auto"/>
      </w:divBdr>
    </w:div>
    <w:div w:id="1903248279">
      <w:bodyDiv w:val="1"/>
      <w:marLeft w:val="0"/>
      <w:marRight w:val="0"/>
      <w:marTop w:val="0"/>
      <w:marBottom w:val="0"/>
      <w:divBdr>
        <w:top w:val="none" w:sz="0" w:space="0" w:color="auto"/>
        <w:left w:val="none" w:sz="0" w:space="0" w:color="auto"/>
        <w:bottom w:val="none" w:sz="0" w:space="0" w:color="auto"/>
        <w:right w:val="none" w:sz="0" w:space="0" w:color="auto"/>
      </w:divBdr>
    </w:div>
    <w:div w:id="1993213881">
      <w:bodyDiv w:val="1"/>
      <w:marLeft w:val="0"/>
      <w:marRight w:val="0"/>
      <w:marTop w:val="0"/>
      <w:marBottom w:val="0"/>
      <w:divBdr>
        <w:top w:val="none" w:sz="0" w:space="0" w:color="auto"/>
        <w:left w:val="none" w:sz="0" w:space="0" w:color="auto"/>
        <w:bottom w:val="none" w:sz="0" w:space="0" w:color="auto"/>
        <w:right w:val="none" w:sz="0" w:space="0" w:color="auto"/>
      </w:divBdr>
      <w:divsChild>
        <w:div w:id="1312752561">
          <w:marLeft w:val="0"/>
          <w:marRight w:val="0"/>
          <w:marTop w:val="0"/>
          <w:marBottom w:val="0"/>
          <w:divBdr>
            <w:top w:val="none" w:sz="0" w:space="0" w:color="auto"/>
            <w:left w:val="none" w:sz="0" w:space="0" w:color="auto"/>
            <w:bottom w:val="none" w:sz="0" w:space="0" w:color="auto"/>
            <w:right w:val="none" w:sz="0" w:space="0" w:color="auto"/>
          </w:divBdr>
        </w:div>
        <w:div w:id="803735331">
          <w:marLeft w:val="0"/>
          <w:marRight w:val="0"/>
          <w:marTop w:val="0"/>
          <w:marBottom w:val="0"/>
          <w:divBdr>
            <w:top w:val="none" w:sz="0" w:space="0" w:color="auto"/>
            <w:left w:val="none" w:sz="0" w:space="0" w:color="auto"/>
            <w:bottom w:val="none" w:sz="0" w:space="0" w:color="auto"/>
            <w:right w:val="none" w:sz="0" w:space="0" w:color="auto"/>
          </w:divBdr>
        </w:div>
        <w:div w:id="1226407688">
          <w:marLeft w:val="0"/>
          <w:marRight w:val="0"/>
          <w:marTop w:val="0"/>
          <w:marBottom w:val="0"/>
          <w:divBdr>
            <w:top w:val="none" w:sz="0" w:space="0" w:color="auto"/>
            <w:left w:val="none" w:sz="0" w:space="0" w:color="auto"/>
            <w:bottom w:val="none" w:sz="0" w:space="0" w:color="auto"/>
            <w:right w:val="none" w:sz="0" w:space="0" w:color="auto"/>
          </w:divBdr>
        </w:div>
      </w:divsChild>
    </w:div>
    <w:div w:id="2037925797">
      <w:bodyDiv w:val="1"/>
      <w:marLeft w:val="0"/>
      <w:marRight w:val="0"/>
      <w:marTop w:val="0"/>
      <w:marBottom w:val="0"/>
      <w:divBdr>
        <w:top w:val="none" w:sz="0" w:space="0" w:color="auto"/>
        <w:left w:val="none" w:sz="0" w:space="0" w:color="auto"/>
        <w:bottom w:val="none" w:sz="0" w:space="0" w:color="auto"/>
        <w:right w:val="none" w:sz="0" w:space="0" w:color="auto"/>
      </w:divBdr>
    </w:div>
    <w:div w:id="2041277721">
      <w:bodyDiv w:val="1"/>
      <w:marLeft w:val="0"/>
      <w:marRight w:val="0"/>
      <w:marTop w:val="0"/>
      <w:marBottom w:val="0"/>
      <w:divBdr>
        <w:top w:val="none" w:sz="0" w:space="0" w:color="auto"/>
        <w:left w:val="none" w:sz="0" w:space="0" w:color="auto"/>
        <w:bottom w:val="none" w:sz="0" w:space="0" w:color="auto"/>
        <w:right w:val="none" w:sz="0" w:space="0" w:color="auto"/>
      </w:divBdr>
    </w:div>
    <w:div w:id="2042632488">
      <w:bodyDiv w:val="1"/>
      <w:marLeft w:val="0"/>
      <w:marRight w:val="0"/>
      <w:marTop w:val="0"/>
      <w:marBottom w:val="0"/>
      <w:divBdr>
        <w:top w:val="none" w:sz="0" w:space="0" w:color="auto"/>
        <w:left w:val="none" w:sz="0" w:space="0" w:color="auto"/>
        <w:bottom w:val="none" w:sz="0" w:space="0" w:color="auto"/>
        <w:right w:val="none" w:sz="0" w:space="0" w:color="auto"/>
      </w:divBdr>
    </w:div>
    <w:div w:id="2095664373">
      <w:bodyDiv w:val="1"/>
      <w:marLeft w:val="0"/>
      <w:marRight w:val="0"/>
      <w:marTop w:val="0"/>
      <w:marBottom w:val="0"/>
      <w:divBdr>
        <w:top w:val="none" w:sz="0" w:space="0" w:color="auto"/>
        <w:left w:val="none" w:sz="0" w:space="0" w:color="auto"/>
        <w:bottom w:val="none" w:sz="0" w:space="0" w:color="auto"/>
        <w:right w:val="none" w:sz="0" w:space="0" w:color="auto"/>
      </w:divBdr>
    </w:div>
    <w:div w:id="2137987037">
      <w:bodyDiv w:val="1"/>
      <w:marLeft w:val="0"/>
      <w:marRight w:val="0"/>
      <w:marTop w:val="0"/>
      <w:marBottom w:val="0"/>
      <w:divBdr>
        <w:top w:val="none" w:sz="0" w:space="0" w:color="auto"/>
        <w:left w:val="none" w:sz="0" w:space="0" w:color="auto"/>
        <w:bottom w:val="none" w:sz="0" w:space="0" w:color="auto"/>
        <w:right w:val="none" w:sz="0" w:space="0" w:color="auto"/>
      </w:divBdr>
    </w:div>
    <w:div w:id="214245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6829EC-3977-4795-9945-45DB64234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14</Pages>
  <Words>3494</Words>
  <Characters>19919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Agilent Technologies, Inc.</Company>
  <LinksUpToDate>false</LinksUpToDate>
  <CharactersWithSpaces>23367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Fanfa</dc:creator>
  <cp:lastModifiedBy>Fanfa</cp:lastModifiedBy>
  <cp:revision>8</cp:revision>
  <dcterms:created xsi:type="dcterms:W3CDTF">2023-12-31T09:26:00Z</dcterms:created>
  <dcterms:modified xsi:type="dcterms:W3CDTF">2024-01-02T08:58:00Z</dcterms:modified>
</cp:coreProperties>
</file>