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8756841"/>
        <w:docPartObj>
          <w:docPartGallery w:val="Cover Pages"/>
          <w:docPartUnique/>
        </w:docPartObj>
      </w:sdtPr>
      <w:sdtEndPr/>
      <w:sdtContent>
        <w:p w14:paraId="3E73E8AD" w14:textId="1BCEDEDF" w:rsidR="00AA3778" w:rsidRDefault="00AA3778">
          <w:r>
            <w:rPr>
              <w:noProof/>
            </w:rPr>
            <mc:AlternateContent>
              <mc:Choice Requires="wpg">
                <w:drawing>
                  <wp:anchor distT="0" distB="0" distL="114300" distR="114300" simplePos="0" relativeHeight="251659264" behindDoc="1" locked="0" layoutInCell="1" allowOverlap="1" wp14:anchorId="7FB20B76" wp14:editId="3B025DAA">
                    <wp:simplePos x="0" y="0"/>
                    <wp:positionH relativeFrom="page">
                      <wp:posOffset>419100</wp:posOffset>
                    </wp:positionH>
                    <wp:positionV relativeFrom="page">
                      <wp:posOffset>485775</wp:posOffset>
                    </wp:positionV>
                    <wp:extent cx="699135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991350" cy="9123528"/>
                              <a:chOff x="-28574" y="0"/>
                              <a:chExt cx="699135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0983A1F" w14:textId="081190C6" w:rsidR="00AA3778" w:rsidRDefault="00AA3778">
                                      <w:pPr>
                                        <w:pStyle w:val="NoSpacing"/>
                                        <w:spacing w:before="120"/>
                                        <w:jc w:val="center"/>
                                        <w:rPr>
                                          <w:color w:val="FFFFFF" w:themeColor="background1"/>
                                        </w:rPr>
                                      </w:pPr>
                                      <w:r>
                                        <w:rPr>
                                          <w:color w:val="FFFFFF" w:themeColor="background1"/>
                                        </w:rPr>
                                        <w:t>Ciaran Thomas (1801604)</w:t>
                                      </w:r>
                                    </w:p>
                                  </w:sdtContent>
                                </w:sdt>
                                <w:p w14:paraId="3AFA7E5F" w14:textId="3D9C5DD6" w:rsidR="00AA3778" w:rsidRDefault="005C6E8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A3778">
                                        <w:rPr>
                                          <w:caps/>
                                          <w:color w:val="FFFFFF" w:themeColor="background1"/>
                                        </w:rPr>
                                        <w:t>[university of wales trinity st. david]</w:t>
                                      </w:r>
                                    </w:sdtContent>
                                  </w:sdt>
                                  <w:r w:rsidR="00AA377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AA3778">
                                        <w:rPr>
                                          <w:color w:val="FFFFFF" w:themeColor="background1"/>
                                        </w:rPr>
                                        <w:t>[Swansea Business Campus] 2022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28574" y="1563462"/>
                                <a:ext cx="6991350" cy="466334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55343A0" w14:textId="6E5AA908" w:rsidR="00AA3778" w:rsidRDefault="00FD1CA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contemporary issues in criminal justice, assignment 1: </w:t>
                                      </w:r>
                                      <w:r w:rsidR="00067F64">
                                        <w:rPr>
                                          <w:rFonts w:asciiTheme="majorHAnsi" w:eastAsiaTheme="majorEastAsia" w:hAnsiTheme="majorHAnsi" w:cstheme="majorBidi"/>
                                          <w:caps/>
                                          <w:color w:val="4472C4" w:themeColor="accent1"/>
                                          <w:sz w:val="72"/>
                                          <w:szCs w:val="72"/>
                                        </w:rPr>
                                        <w:t>an examination if it is nature or nurture that is the cause for criminal behaviour. by ciaran thomas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7FB20B76" id="Group 193" o:spid="_x0000_s1026" style="position:absolute;margin-left:33pt;margin-top:38.25pt;width:550.5pt;height:718.4pt;z-index:-251657216;mso-height-percent:909;mso-position-horizontal-relative:page;mso-position-vertical-relative:page;mso-height-percent:909" coordorigin="-285" coordsize="69913,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0983A1F" w14:textId="081190C6" w:rsidR="00AA3778" w:rsidRDefault="00AA3778">
                                <w:pPr>
                                  <w:pStyle w:val="NoSpacing"/>
                                  <w:spacing w:before="120"/>
                                  <w:jc w:val="center"/>
                                  <w:rPr>
                                    <w:color w:val="FFFFFF" w:themeColor="background1"/>
                                  </w:rPr>
                                </w:pPr>
                                <w:r>
                                  <w:rPr>
                                    <w:color w:val="FFFFFF" w:themeColor="background1"/>
                                  </w:rPr>
                                  <w:t>Ciaran Thomas (1801604)</w:t>
                                </w:r>
                              </w:p>
                            </w:sdtContent>
                          </w:sdt>
                          <w:p w14:paraId="3AFA7E5F" w14:textId="3D9C5DD6" w:rsidR="00AA3778" w:rsidRDefault="005C6E8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A3778">
                                  <w:rPr>
                                    <w:caps/>
                                    <w:color w:val="FFFFFF" w:themeColor="background1"/>
                                  </w:rPr>
                                  <w:t>[university of wales trinity st. david]</w:t>
                                </w:r>
                              </w:sdtContent>
                            </w:sdt>
                            <w:r w:rsidR="00AA377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AA3778">
                                  <w:rPr>
                                    <w:color w:val="FFFFFF" w:themeColor="background1"/>
                                  </w:rPr>
                                  <w:t>[Swansea Business Campus] 2022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285;top:15634;width:69912;height:466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55343A0" w14:textId="6E5AA908" w:rsidR="00AA3778" w:rsidRDefault="00FD1CA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contemporary issues in criminal justice, assignment 1: </w:t>
                                </w:r>
                                <w:r w:rsidR="00067F64">
                                  <w:rPr>
                                    <w:rFonts w:asciiTheme="majorHAnsi" w:eastAsiaTheme="majorEastAsia" w:hAnsiTheme="majorHAnsi" w:cstheme="majorBidi"/>
                                    <w:caps/>
                                    <w:color w:val="4472C4" w:themeColor="accent1"/>
                                    <w:sz w:val="72"/>
                                    <w:szCs w:val="72"/>
                                  </w:rPr>
                                  <w:t>an examination if it is nature or nurture that is the cause for criminal behaviour. by ciaran thomas</w:t>
                                </w:r>
                              </w:p>
                            </w:sdtContent>
                          </w:sdt>
                        </w:txbxContent>
                      </v:textbox>
                    </v:shape>
                    <w10:wrap anchorx="page" anchory="page"/>
                  </v:group>
                </w:pict>
              </mc:Fallback>
            </mc:AlternateContent>
          </w:r>
        </w:p>
        <w:p w14:paraId="2F0FC672" w14:textId="6CF63BD6" w:rsidR="00AA3778" w:rsidRDefault="00AA3778">
          <w:r>
            <w:br w:type="page"/>
          </w:r>
        </w:p>
      </w:sdtContent>
    </w:sdt>
    <w:p w14:paraId="551A3284" w14:textId="77777777" w:rsidR="000431E7" w:rsidRDefault="00630680" w:rsidP="00AA3778">
      <w:pPr>
        <w:spacing w:line="480" w:lineRule="auto"/>
        <w:rPr>
          <w:sz w:val="24"/>
          <w:szCs w:val="24"/>
        </w:rPr>
      </w:pPr>
      <w:r>
        <w:rPr>
          <w:sz w:val="24"/>
          <w:szCs w:val="24"/>
        </w:rPr>
        <w:lastRenderedPageBreak/>
        <w:t xml:space="preserve">This essay will provide an examination into the topic of whether </w:t>
      </w:r>
      <w:r w:rsidR="00C84215">
        <w:rPr>
          <w:sz w:val="24"/>
          <w:szCs w:val="24"/>
        </w:rPr>
        <w:t>the theory of ‘nature’ or ‘nurture’ is the cause for criminal behaviour. The essay will start off by providing the definitions of both terms, the historical context behind these theories with links to key-people including Cesare Lombroso. The essay will also cover theories which support both ideas, including genetic inheritance, neurology (</w:t>
      </w:r>
      <w:r w:rsidR="000431E7">
        <w:rPr>
          <w:sz w:val="24"/>
          <w:szCs w:val="24"/>
        </w:rPr>
        <w:t>specifically Neurocriminology</w:t>
      </w:r>
      <w:r w:rsidR="00C84215">
        <w:rPr>
          <w:sz w:val="24"/>
          <w:szCs w:val="24"/>
        </w:rPr>
        <w:t>), families, environment, and media influences</w:t>
      </w:r>
      <w:r w:rsidR="000431E7">
        <w:rPr>
          <w:sz w:val="24"/>
          <w:szCs w:val="24"/>
        </w:rPr>
        <w:t xml:space="preserve"> all with links to possible real-life cases</w:t>
      </w:r>
      <w:r w:rsidR="00C84215">
        <w:rPr>
          <w:sz w:val="24"/>
          <w:szCs w:val="24"/>
        </w:rPr>
        <w:t xml:space="preserve">. </w:t>
      </w:r>
      <w:r w:rsidR="000431E7">
        <w:rPr>
          <w:sz w:val="24"/>
          <w:szCs w:val="24"/>
        </w:rPr>
        <w:t xml:space="preserve">There will also be research evidence provided which either supports or debunks both theories, all followed by a formal conclusion. </w:t>
      </w:r>
    </w:p>
    <w:p w14:paraId="533BE149" w14:textId="0A042B65" w:rsidR="00AA3778" w:rsidRDefault="00D21B0D" w:rsidP="00AA3778">
      <w:pPr>
        <w:spacing w:line="480" w:lineRule="auto"/>
        <w:rPr>
          <w:sz w:val="24"/>
          <w:szCs w:val="24"/>
        </w:rPr>
      </w:pPr>
      <w:r>
        <w:rPr>
          <w:sz w:val="24"/>
          <w:szCs w:val="24"/>
        </w:rPr>
        <w:t>Thompson (2016) states that ‘nature’ is the theory which suggests that everyone behaves the way they are because they are acting according to their evolutional primal instincts. Thompson (2016) then states that one element to the theory of nature is that the behaviour could be genetic, for example some personality traits of a parent might get passed down to their child, meaning that the child would be born with those specific personality or behavioural traits.</w:t>
      </w:r>
      <w:r w:rsidR="00264C3A">
        <w:rPr>
          <w:sz w:val="24"/>
          <w:szCs w:val="24"/>
        </w:rPr>
        <w:t xml:space="preserve"> McLeod (2018) states that ‘nurture’ is the theory that a person is given their personality or behavioural traits as a result of external factors, which could include the quality of upbringing the child has received from their parents or guardians, </w:t>
      </w:r>
      <w:r w:rsidR="000E1AF7">
        <w:rPr>
          <w:sz w:val="24"/>
          <w:szCs w:val="24"/>
        </w:rPr>
        <w:t xml:space="preserve">or the type of environment the child had been exposed to while growing up. </w:t>
      </w:r>
      <w:r>
        <w:rPr>
          <w:sz w:val="24"/>
          <w:szCs w:val="24"/>
        </w:rPr>
        <w:t xml:space="preserve">    </w:t>
      </w:r>
      <w:r w:rsidR="000431E7">
        <w:rPr>
          <w:sz w:val="24"/>
          <w:szCs w:val="24"/>
        </w:rPr>
        <w:t xml:space="preserve"> </w:t>
      </w:r>
      <w:r w:rsidR="00C84215">
        <w:rPr>
          <w:sz w:val="24"/>
          <w:szCs w:val="24"/>
        </w:rPr>
        <w:t xml:space="preserve">    </w:t>
      </w:r>
    </w:p>
    <w:p w14:paraId="7AD204B8" w14:textId="500BE58B" w:rsidR="00CA089B" w:rsidRDefault="00F138CA" w:rsidP="00AA3778">
      <w:pPr>
        <w:spacing w:line="480" w:lineRule="auto"/>
        <w:rPr>
          <w:sz w:val="24"/>
          <w:szCs w:val="24"/>
        </w:rPr>
      </w:pPr>
      <w:r>
        <w:rPr>
          <w:sz w:val="24"/>
          <w:szCs w:val="24"/>
        </w:rPr>
        <w:t xml:space="preserve">In the regards to the ‘nature’ theory, criminologist Cesare Lombroso (1835-1909) might be regarded by some readers one of the primary historical pioneers of this theory. Ellwood (1912) </w:t>
      </w:r>
      <w:r w:rsidR="00790550">
        <w:rPr>
          <w:sz w:val="24"/>
          <w:szCs w:val="24"/>
        </w:rPr>
        <w:t>stated Lombroso believed</w:t>
      </w:r>
      <w:r w:rsidR="003673D2">
        <w:rPr>
          <w:sz w:val="24"/>
          <w:szCs w:val="24"/>
        </w:rPr>
        <w:t xml:space="preserve"> that criminal behaviour in people is inherited genetically, </w:t>
      </w:r>
      <w:r w:rsidR="00481123">
        <w:rPr>
          <w:sz w:val="24"/>
          <w:szCs w:val="24"/>
        </w:rPr>
        <w:t>and</w:t>
      </w:r>
      <w:r w:rsidR="003673D2">
        <w:rPr>
          <w:sz w:val="24"/>
          <w:szCs w:val="24"/>
        </w:rPr>
        <w:t xml:space="preserve"> that potential criminals could be </w:t>
      </w:r>
      <w:r w:rsidR="00481123">
        <w:rPr>
          <w:sz w:val="24"/>
          <w:szCs w:val="24"/>
        </w:rPr>
        <w:t xml:space="preserve">spotted from the way they look. For example, a thief could be spotted by his sharp facials features and wondering eyes. </w:t>
      </w:r>
      <w:r w:rsidR="0051074E">
        <w:rPr>
          <w:sz w:val="24"/>
          <w:szCs w:val="24"/>
        </w:rPr>
        <w:t xml:space="preserve">However, Bull &amp; Green (1980) contradict Lombroso’s theory of criminals being identified by their psychical features </w:t>
      </w:r>
      <w:r w:rsidR="00A970A2">
        <w:rPr>
          <w:sz w:val="24"/>
          <w:szCs w:val="24"/>
        </w:rPr>
        <w:lastRenderedPageBreak/>
        <w:t xml:space="preserve">because there is no substantial evidence which suggests that there is a link between certain types of crime and physical appearances, but that there is however an indication of people in society creating negative or harmful stereotypes </w:t>
      </w:r>
      <w:r w:rsidR="00916E41">
        <w:rPr>
          <w:sz w:val="24"/>
          <w:szCs w:val="24"/>
        </w:rPr>
        <w:t>towards</w:t>
      </w:r>
      <w:r w:rsidR="00A970A2">
        <w:rPr>
          <w:sz w:val="24"/>
          <w:szCs w:val="24"/>
        </w:rPr>
        <w:t xml:space="preserve"> people with certain</w:t>
      </w:r>
      <w:r w:rsidR="00916E41">
        <w:rPr>
          <w:sz w:val="24"/>
          <w:szCs w:val="24"/>
        </w:rPr>
        <w:t xml:space="preserve"> physical</w:t>
      </w:r>
      <w:r w:rsidR="00A970A2">
        <w:rPr>
          <w:sz w:val="24"/>
          <w:szCs w:val="24"/>
        </w:rPr>
        <w:t xml:space="preserve"> </w:t>
      </w:r>
      <w:r w:rsidR="00916E41">
        <w:rPr>
          <w:sz w:val="24"/>
          <w:szCs w:val="24"/>
        </w:rPr>
        <w:t>appearances</w:t>
      </w:r>
      <w:r w:rsidR="00A970A2">
        <w:rPr>
          <w:sz w:val="24"/>
          <w:szCs w:val="24"/>
        </w:rPr>
        <w:t xml:space="preserve"> and their links to committing criminal </w:t>
      </w:r>
      <w:r w:rsidR="00916E41">
        <w:rPr>
          <w:sz w:val="24"/>
          <w:szCs w:val="24"/>
        </w:rPr>
        <w:t>activity</w:t>
      </w:r>
      <w:r w:rsidR="00A970A2">
        <w:rPr>
          <w:sz w:val="24"/>
          <w:szCs w:val="24"/>
        </w:rPr>
        <w:t>.</w:t>
      </w:r>
      <w:r w:rsidR="00CA089B">
        <w:rPr>
          <w:sz w:val="24"/>
          <w:szCs w:val="24"/>
        </w:rPr>
        <w:t xml:space="preserve"> This information could suggest to some readers that although Lombroso’s ideas might be interesting from a historical standpoint, but they do not hold much weight in present day society, likely because of the time period in which he was alive in, where there might not have been as much scientifically accurate information to base his arguments as there is today.</w:t>
      </w:r>
    </w:p>
    <w:p w14:paraId="1CEDA239" w14:textId="77777777" w:rsidR="0079599A" w:rsidRDefault="008559AD" w:rsidP="00AA3778">
      <w:pPr>
        <w:spacing w:line="480" w:lineRule="auto"/>
        <w:rPr>
          <w:sz w:val="24"/>
          <w:szCs w:val="24"/>
        </w:rPr>
      </w:pPr>
      <w:r>
        <w:rPr>
          <w:sz w:val="24"/>
          <w:szCs w:val="24"/>
        </w:rPr>
        <w:t xml:space="preserve">One possible idea which could link into the theory of nature could be genetical inheritance. </w:t>
      </w:r>
      <w:r w:rsidR="001A2A95">
        <w:rPr>
          <w:sz w:val="24"/>
          <w:szCs w:val="24"/>
        </w:rPr>
        <w:t xml:space="preserve">Downes &amp; Matthews (2019) state that genetical inheritance (also known as heredity) is when a child shares one or more physical or psychological traits with one or both of his/hers biological parents, possibly more-so than it resembles the traits of the general population. </w:t>
      </w:r>
      <w:r w:rsidR="009F2C80">
        <w:rPr>
          <w:sz w:val="24"/>
          <w:szCs w:val="24"/>
        </w:rPr>
        <w:t>Tehrani &amp; Mednick (2000) state that certain mental or psychical disorders such as depression, schizophrenia, and anxiety could be genetically inherited down to an offspring at some point in their future, but it is not a certainty. This could make some readers think that if it is possible</w:t>
      </w:r>
      <w:r w:rsidR="003F0A5D">
        <w:rPr>
          <w:sz w:val="24"/>
          <w:szCs w:val="24"/>
        </w:rPr>
        <w:t xml:space="preserve"> for these types of conditions to be genetically inherited, then could it be possible that individuals with criminal tendencies can pass their behaviour on to their kids? </w:t>
      </w:r>
      <w:r w:rsidR="000A5EFA">
        <w:rPr>
          <w:sz w:val="24"/>
          <w:szCs w:val="24"/>
        </w:rPr>
        <w:t xml:space="preserve">Tehrani &amp; Mednick (2000) continue to state that it is unlikely that a single </w:t>
      </w:r>
      <w:r w:rsidR="00B5043C">
        <w:rPr>
          <w:sz w:val="24"/>
          <w:szCs w:val="24"/>
        </w:rPr>
        <w:t xml:space="preserve">gene can cause a criminal personality in an individual, but it could be the result of multiple interactive genes which might increase the likelihood of a child being </w:t>
      </w:r>
      <w:r w:rsidR="0079599A">
        <w:rPr>
          <w:sz w:val="24"/>
          <w:szCs w:val="24"/>
        </w:rPr>
        <w:t>genetically predisposed</w:t>
      </w:r>
      <w:r w:rsidR="00B5043C">
        <w:rPr>
          <w:sz w:val="24"/>
          <w:szCs w:val="24"/>
        </w:rPr>
        <w:t xml:space="preserve"> to criminal behaviour. </w:t>
      </w:r>
    </w:p>
    <w:p w14:paraId="67934077" w14:textId="77777777" w:rsidR="00317A5F" w:rsidRDefault="0079599A" w:rsidP="00AA3778">
      <w:pPr>
        <w:spacing w:line="480" w:lineRule="auto"/>
        <w:rPr>
          <w:sz w:val="24"/>
          <w:szCs w:val="24"/>
        </w:rPr>
      </w:pPr>
      <w:r>
        <w:rPr>
          <w:sz w:val="24"/>
          <w:szCs w:val="24"/>
        </w:rPr>
        <w:t>Another possible idea, which could link into the theory of nature causing criminal behaviour, might be neurology</w:t>
      </w:r>
      <w:r w:rsidR="0040731C">
        <w:rPr>
          <w:sz w:val="24"/>
          <w:szCs w:val="24"/>
        </w:rPr>
        <w:t>, specifically Neurocriminology</w:t>
      </w:r>
      <w:r>
        <w:rPr>
          <w:sz w:val="24"/>
          <w:szCs w:val="24"/>
        </w:rPr>
        <w:t>.</w:t>
      </w:r>
      <w:r w:rsidR="0040731C">
        <w:rPr>
          <w:sz w:val="24"/>
          <w:szCs w:val="24"/>
        </w:rPr>
        <w:t xml:space="preserve"> Hussain (2020) defines neurocriminology </w:t>
      </w:r>
      <w:r w:rsidR="0040731C">
        <w:rPr>
          <w:sz w:val="24"/>
          <w:szCs w:val="24"/>
        </w:rPr>
        <w:lastRenderedPageBreak/>
        <w:t xml:space="preserve">as an area of criminology which involves integrating elements of neurology, criminology and biology. The primary aim of neurocriminology is examine how crime and criminal behaviour can be prevented by looking into </w:t>
      </w:r>
      <w:r w:rsidR="006B418E">
        <w:rPr>
          <w:sz w:val="24"/>
          <w:szCs w:val="24"/>
        </w:rPr>
        <w:t xml:space="preserve">both genetics and the brain development of </w:t>
      </w:r>
      <w:r w:rsidR="00150121">
        <w:rPr>
          <w:sz w:val="24"/>
          <w:szCs w:val="24"/>
        </w:rPr>
        <w:t>everyone</w:t>
      </w:r>
      <w:r w:rsidR="006B418E">
        <w:rPr>
          <w:sz w:val="24"/>
          <w:szCs w:val="24"/>
        </w:rPr>
        <w:t xml:space="preserve"> who had been involved in acts of violence or any other criminal behaviour. </w:t>
      </w:r>
      <w:r w:rsidR="00D8321D">
        <w:rPr>
          <w:sz w:val="24"/>
          <w:szCs w:val="24"/>
        </w:rPr>
        <w:t xml:space="preserve">An element of neurocriminology that could be linked with the nature theory could be the study of psychopathy. Frazier, Ferria, et al (2019) state that psychopathy is a personality disorder that is considered to be untreatable, which is where the affected person experiences little-to-no feelings of empathy and remorse. </w:t>
      </w:r>
      <w:r w:rsidR="00725677">
        <w:rPr>
          <w:sz w:val="24"/>
          <w:szCs w:val="24"/>
        </w:rPr>
        <w:t xml:space="preserve">They then go on to state that psychopathy is likely the result of a biological defect in the structure of the person’s brain, where their prefrontal cortex (area of the brain responsible for development of personality) is </w:t>
      </w:r>
      <w:r w:rsidR="00317A5F">
        <w:rPr>
          <w:sz w:val="24"/>
          <w:szCs w:val="24"/>
        </w:rPr>
        <w:t>underdeveloped, which the researchers believe is a major factor for the creation of psychopaths.</w:t>
      </w:r>
    </w:p>
    <w:p w14:paraId="714F6855" w14:textId="78EE6E41" w:rsidR="00791DD0" w:rsidRDefault="003B5987" w:rsidP="00AA3778">
      <w:pPr>
        <w:spacing w:line="480" w:lineRule="auto"/>
        <w:rPr>
          <w:sz w:val="24"/>
          <w:szCs w:val="24"/>
        </w:rPr>
      </w:pPr>
      <w:r>
        <w:rPr>
          <w:sz w:val="24"/>
          <w:szCs w:val="24"/>
        </w:rPr>
        <w:t xml:space="preserve">Kiehl &amp; Hoffman (2011) state that psychopaths are approximately twenty to twenty-five times more likely to end up in prison compared to people who are not psychopathic, as well as </w:t>
      </w:r>
      <w:r w:rsidR="001162BF">
        <w:rPr>
          <w:sz w:val="24"/>
          <w:szCs w:val="24"/>
        </w:rPr>
        <w:t xml:space="preserve">being four to eight times more likely to violently re-offend and are mostly likely resistant to medical and therapeutic treatments. This information </w:t>
      </w:r>
      <w:r w:rsidR="00AE3F0A">
        <w:rPr>
          <w:sz w:val="24"/>
          <w:szCs w:val="24"/>
        </w:rPr>
        <w:t xml:space="preserve">might convince some readers into believing that nature does have a role in the creation of criminal behaviour because of the likelihood of psychopaths being born the way they are through poor neurological </w:t>
      </w:r>
      <w:r w:rsidR="00822AF8">
        <w:rPr>
          <w:sz w:val="24"/>
          <w:szCs w:val="24"/>
        </w:rPr>
        <w:t xml:space="preserve">development. However, </w:t>
      </w:r>
      <w:r w:rsidR="00791DD0">
        <w:rPr>
          <w:sz w:val="24"/>
          <w:szCs w:val="24"/>
        </w:rPr>
        <w:t xml:space="preserve">Sanz-Garcia, Gesteira, et al (2021) state that only approximately 1.2% of the general population are considered to be psychopaths, which could imply that there are not as many as some people might think and it is unlikely that every criminal is a psychopath. Therefore, there might be other elements and influences which could cause criminal behaviour and is not just strictly </w:t>
      </w:r>
      <w:r w:rsidR="0048707B">
        <w:rPr>
          <w:sz w:val="24"/>
          <w:szCs w:val="24"/>
        </w:rPr>
        <w:t xml:space="preserve">a </w:t>
      </w:r>
      <w:r w:rsidR="00791DD0">
        <w:rPr>
          <w:sz w:val="24"/>
          <w:szCs w:val="24"/>
        </w:rPr>
        <w:t>biological</w:t>
      </w:r>
      <w:r w:rsidR="0048707B">
        <w:rPr>
          <w:sz w:val="24"/>
          <w:szCs w:val="24"/>
        </w:rPr>
        <w:t xml:space="preserve"> reasoning</w:t>
      </w:r>
      <w:r w:rsidR="00791DD0">
        <w:rPr>
          <w:sz w:val="24"/>
          <w:szCs w:val="24"/>
        </w:rPr>
        <w:t>.</w:t>
      </w:r>
    </w:p>
    <w:p w14:paraId="0599B65F" w14:textId="77777777" w:rsidR="00C510B8" w:rsidRDefault="001E5B09" w:rsidP="00AA3778">
      <w:pPr>
        <w:spacing w:line="480" w:lineRule="auto"/>
        <w:rPr>
          <w:sz w:val="24"/>
          <w:szCs w:val="24"/>
        </w:rPr>
      </w:pPr>
      <w:r>
        <w:rPr>
          <w:sz w:val="24"/>
          <w:szCs w:val="24"/>
        </w:rPr>
        <w:lastRenderedPageBreak/>
        <w:t>Regarding</w:t>
      </w:r>
      <w:r w:rsidR="00791DD0">
        <w:rPr>
          <w:sz w:val="24"/>
          <w:szCs w:val="24"/>
        </w:rPr>
        <w:t xml:space="preserve"> the </w:t>
      </w:r>
      <w:r w:rsidR="0048707B">
        <w:rPr>
          <w:sz w:val="24"/>
          <w:szCs w:val="24"/>
        </w:rPr>
        <w:t>‘</w:t>
      </w:r>
      <w:r w:rsidR="00791DD0">
        <w:rPr>
          <w:sz w:val="24"/>
          <w:szCs w:val="24"/>
        </w:rPr>
        <w:t>nurture</w:t>
      </w:r>
      <w:r w:rsidR="0048707B">
        <w:rPr>
          <w:sz w:val="24"/>
          <w:szCs w:val="24"/>
        </w:rPr>
        <w:t>’</w:t>
      </w:r>
      <w:r w:rsidR="00791DD0">
        <w:rPr>
          <w:sz w:val="24"/>
          <w:szCs w:val="24"/>
        </w:rPr>
        <w:t xml:space="preserve"> theory,</w:t>
      </w:r>
      <w:r w:rsidR="00FD1B74">
        <w:rPr>
          <w:sz w:val="24"/>
          <w:szCs w:val="24"/>
        </w:rPr>
        <w:t xml:space="preserve"> some might argue the quality of upbringing determines the behavioural</w:t>
      </w:r>
      <w:r w:rsidR="005B7C5B">
        <w:rPr>
          <w:sz w:val="24"/>
          <w:szCs w:val="24"/>
        </w:rPr>
        <w:t xml:space="preserve"> and personality</w:t>
      </w:r>
      <w:r w:rsidR="00FD1B74">
        <w:rPr>
          <w:sz w:val="24"/>
          <w:szCs w:val="24"/>
        </w:rPr>
        <w:t xml:space="preserve"> outcome</w:t>
      </w:r>
      <w:r w:rsidR="005B7C5B">
        <w:rPr>
          <w:sz w:val="24"/>
          <w:szCs w:val="24"/>
        </w:rPr>
        <w:t>s</w:t>
      </w:r>
      <w:r w:rsidR="00FD1B74">
        <w:rPr>
          <w:sz w:val="24"/>
          <w:szCs w:val="24"/>
        </w:rPr>
        <w:t xml:space="preserve"> of the child in the future.</w:t>
      </w:r>
      <w:r>
        <w:rPr>
          <w:sz w:val="24"/>
          <w:szCs w:val="24"/>
        </w:rPr>
        <w:t xml:space="preserve"> </w:t>
      </w:r>
      <w:r w:rsidR="005B7C5B">
        <w:rPr>
          <w:sz w:val="24"/>
          <w:szCs w:val="24"/>
        </w:rPr>
        <w:t xml:space="preserve">Perrino (2015) states that there is evidence to suggest </w:t>
      </w:r>
      <w:r w:rsidR="00215711">
        <w:rPr>
          <w:sz w:val="24"/>
          <w:szCs w:val="24"/>
        </w:rPr>
        <w:t xml:space="preserve">that a child’s development of </w:t>
      </w:r>
      <w:r w:rsidR="002B3D9C">
        <w:rPr>
          <w:sz w:val="24"/>
          <w:szCs w:val="24"/>
        </w:rPr>
        <w:t>behaviour</w:t>
      </w:r>
      <w:r w:rsidR="00215711">
        <w:rPr>
          <w:sz w:val="24"/>
          <w:szCs w:val="24"/>
        </w:rPr>
        <w:t xml:space="preserve"> and personality is </w:t>
      </w:r>
      <w:r w:rsidR="002B3D9C">
        <w:rPr>
          <w:sz w:val="24"/>
          <w:szCs w:val="24"/>
        </w:rPr>
        <w:t>highly</w:t>
      </w:r>
      <w:r w:rsidR="00215711">
        <w:rPr>
          <w:sz w:val="24"/>
          <w:szCs w:val="24"/>
        </w:rPr>
        <w:t xml:space="preserve"> influenced</w:t>
      </w:r>
      <w:r w:rsidR="002B3D9C">
        <w:rPr>
          <w:sz w:val="24"/>
          <w:szCs w:val="24"/>
        </w:rPr>
        <w:t xml:space="preserve"> by either their parents or guardians. Which also indicated that </w:t>
      </w:r>
      <w:r w:rsidR="00224B74">
        <w:rPr>
          <w:sz w:val="24"/>
          <w:szCs w:val="24"/>
        </w:rPr>
        <w:t>if a child is brought up</w:t>
      </w:r>
      <w:r w:rsidR="00215711">
        <w:rPr>
          <w:sz w:val="24"/>
          <w:szCs w:val="24"/>
        </w:rPr>
        <w:t xml:space="preserve"> </w:t>
      </w:r>
      <w:r w:rsidR="00224B74">
        <w:rPr>
          <w:sz w:val="24"/>
          <w:szCs w:val="24"/>
        </w:rPr>
        <w:t xml:space="preserve">good </w:t>
      </w:r>
      <w:r w:rsidR="00C510B8">
        <w:rPr>
          <w:sz w:val="24"/>
          <w:szCs w:val="24"/>
        </w:rPr>
        <w:t>parents,</w:t>
      </w:r>
      <w:r w:rsidR="00224B74">
        <w:rPr>
          <w:sz w:val="24"/>
          <w:szCs w:val="24"/>
        </w:rPr>
        <w:t xml:space="preserve"> then the child is likely also going to grow up as a good person</w:t>
      </w:r>
      <w:r w:rsidR="00BD1C9E">
        <w:rPr>
          <w:sz w:val="24"/>
          <w:szCs w:val="24"/>
        </w:rPr>
        <w:t>, or if a child was brought up by mean or nasty parents</w:t>
      </w:r>
      <w:r w:rsidR="00C510B8">
        <w:rPr>
          <w:sz w:val="24"/>
          <w:szCs w:val="24"/>
        </w:rPr>
        <w:t>, the child</w:t>
      </w:r>
      <w:r w:rsidR="00BD1C9E">
        <w:rPr>
          <w:sz w:val="24"/>
          <w:szCs w:val="24"/>
        </w:rPr>
        <w:t xml:space="preserve"> could also pick-up on th</w:t>
      </w:r>
      <w:r w:rsidR="00C510B8">
        <w:rPr>
          <w:sz w:val="24"/>
          <w:szCs w:val="24"/>
        </w:rPr>
        <w:t>is</w:t>
      </w:r>
      <w:r w:rsidR="00BD1C9E">
        <w:rPr>
          <w:sz w:val="24"/>
          <w:szCs w:val="24"/>
        </w:rPr>
        <w:t xml:space="preserve"> and adopt these attitudes as </w:t>
      </w:r>
      <w:r w:rsidR="00C510B8">
        <w:rPr>
          <w:sz w:val="24"/>
          <w:szCs w:val="24"/>
        </w:rPr>
        <w:t>they grow</w:t>
      </w:r>
      <w:r w:rsidR="00224B74">
        <w:rPr>
          <w:sz w:val="24"/>
          <w:szCs w:val="24"/>
        </w:rPr>
        <w:t xml:space="preserve"> </w:t>
      </w:r>
      <w:r w:rsidR="00C510B8">
        <w:rPr>
          <w:sz w:val="24"/>
          <w:szCs w:val="24"/>
        </w:rPr>
        <w:t>up. This information could convince some readers into thinking that if a child was brought with parents, who are criminals and deviants, then the child might grow up with the idea that committing crimes is the norm and might imitate their criminal parent’s poor attitudes to the law.</w:t>
      </w:r>
    </w:p>
    <w:p w14:paraId="7A2E0629" w14:textId="77777777" w:rsidR="00A35C13" w:rsidRDefault="00463173" w:rsidP="00AA3778">
      <w:pPr>
        <w:spacing w:line="480" w:lineRule="auto"/>
        <w:rPr>
          <w:sz w:val="24"/>
          <w:szCs w:val="24"/>
        </w:rPr>
      </w:pPr>
      <w:r>
        <w:rPr>
          <w:sz w:val="24"/>
          <w:szCs w:val="24"/>
        </w:rPr>
        <w:t xml:space="preserve">In addition to the upbringings in families, another possible nurture like could be the presence of childhood trauma. For example, </w:t>
      </w:r>
      <w:r w:rsidR="007B424A">
        <w:rPr>
          <w:sz w:val="24"/>
          <w:szCs w:val="24"/>
        </w:rPr>
        <w:t xml:space="preserve">Picker (2007) states that </w:t>
      </w:r>
      <w:r w:rsidR="00122B22">
        <w:rPr>
          <w:sz w:val="24"/>
          <w:szCs w:val="24"/>
        </w:rPr>
        <w:t>a parent’s mistreatment of a child approximately doubles the possibility that the child will later engage in criminal behaviour. Also, neglected and abused children are at an increased</w:t>
      </w:r>
      <w:r w:rsidR="00C510B8">
        <w:rPr>
          <w:sz w:val="24"/>
          <w:szCs w:val="24"/>
        </w:rPr>
        <w:t xml:space="preserve"> </w:t>
      </w:r>
      <w:r w:rsidR="00122B22">
        <w:rPr>
          <w:sz w:val="24"/>
          <w:szCs w:val="24"/>
        </w:rPr>
        <w:t xml:space="preserve">risk of being arrested and convicted as both juvenile delinquents and as adults. </w:t>
      </w:r>
      <w:r w:rsidR="0093619A">
        <w:rPr>
          <w:sz w:val="24"/>
          <w:szCs w:val="24"/>
        </w:rPr>
        <w:t>This information might show that if a child was exposed to either physical, mental or sexual abuses as a child, then might warp their psychological development as a result of their mental trauma. If we want to</w:t>
      </w:r>
      <w:r w:rsidR="005B7C5B">
        <w:rPr>
          <w:sz w:val="24"/>
          <w:szCs w:val="24"/>
        </w:rPr>
        <w:t xml:space="preserve"> </w:t>
      </w:r>
      <w:r w:rsidR="0093619A">
        <w:rPr>
          <w:sz w:val="24"/>
          <w:szCs w:val="24"/>
        </w:rPr>
        <w:t xml:space="preserve">prevent these children from being juvenile delinquents or </w:t>
      </w:r>
      <w:r w:rsidR="00A35C13">
        <w:rPr>
          <w:sz w:val="24"/>
          <w:szCs w:val="24"/>
        </w:rPr>
        <w:t>career criminals in their adulthood, then perhaps the government should fund/invest in more juvenile therapeutic rehabilitation programmes, in order to help treat their trauma and stop them going down the wrong path later in their lives?</w:t>
      </w:r>
    </w:p>
    <w:p w14:paraId="6D4A1187" w14:textId="4D8F5F2E" w:rsidR="00DA74CA" w:rsidRDefault="00D36D6E" w:rsidP="00AA3778">
      <w:pPr>
        <w:spacing w:line="480" w:lineRule="auto"/>
        <w:rPr>
          <w:sz w:val="24"/>
          <w:szCs w:val="24"/>
        </w:rPr>
      </w:pPr>
      <w:r>
        <w:rPr>
          <w:sz w:val="24"/>
          <w:szCs w:val="24"/>
        </w:rPr>
        <w:t xml:space="preserve">Another possible factor of the nurture theory could be the influence of mass media. </w:t>
      </w:r>
      <w:r w:rsidR="00D41FED">
        <w:rPr>
          <w:sz w:val="24"/>
          <w:szCs w:val="24"/>
        </w:rPr>
        <w:t xml:space="preserve">Livesey (2011) defines mass media as channels of communication that has the involvement of </w:t>
      </w:r>
      <w:r w:rsidR="00D41FED">
        <w:rPr>
          <w:sz w:val="24"/>
          <w:szCs w:val="24"/>
        </w:rPr>
        <w:lastRenderedPageBreak/>
        <w:t xml:space="preserve">presenting and transmitting pieces of information in a particular way to a large number of people. Possible examples of methods of mass media can </w:t>
      </w:r>
      <w:r w:rsidR="00D303CF">
        <w:rPr>
          <w:sz w:val="24"/>
          <w:szCs w:val="24"/>
        </w:rPr>
        <w:t>include</w:t>
      </w:r>
      <w:r w:rsidR="00D41FED">
        <w:rPr>
          <w:sz w:val="24"/>
          <w:szCs w:val="24"/>
        </w:rPr>
        <w:t xml:space="preserve"> television, films, newspapers, radio and social media. </w:t>
      </w:r>
      <w:r w:rsidR="00137C99">
        <w:rPr>
          <w:sz w:val="24"/>
          <w:szCs w:val="24"/>
        </w:rPr>
        <w:t xml:space="preserve">Some people might think that children watching graphic and violent media, such as movies or tv programmes, cause influence them into either thinking violence against another is acceptable, or something “cool” to imitate. For example, </w:t>
      </w:r>
      <w:r w:rsidR="00DC159C">
        <w:rPr>
          <w:sz w:val="24"/>
          <w:szCs w:val="24"/>
        </w:rPr>
        <w:t xml:space="preserve">Newman (2021) talks about the moral panic in Britain in the 1980s over the “video nasties” scandal, which revolved around </w:t>
      </w:r>
      <w:r w:rsidR="00B958C0">
        <w:rPr>
          <w:sz w:val="24"/>
          <w:szCs w:val="24"/>
        </w:rPr>
        <w:t xml:space="preserve">the scare of children as young as 5 being able to buy or rent films containing scenes of gory violence, and scenes of sexual violence, on home video cassettes without the requirement of adult accompaniment. Which had led to the media, at the time, to state that children being </w:t>
      </w:r>
      <w:r w:rsidR="00CE759F">
        <w:rPr>
          <w:sz w:val="24"/>
          <w:szCs w:val="24"/>
        </w:rPr>
        <w:t xml:space="preserve">able to freely view these types of films could affect their mindset, including claims that the films could cause psychopathy in children. These claims got further aggravated in 1993 with the murder of toddler James Bulger, when reports in the media reported that one of the 10-year-old killers had a video copy of the horror film </w:t>
      </w:r>
      <w:r w:rsidR="00CE759F">
        <w:rPr>
          <w:i/>
          <w:iCs/>
          <w:sz w:val="24"/>
          <w:szCs w:val="24"/>
        </w:rPr>
        <w:t>Child’s Play 3</w:t>
      </w:r>
      <w:r w:rsidR="00CE759F">
        <w:rPr>
          <w:sz w:val="24"/>
          <w:szCs w:val="24"/>
        </w:rPr>
        <w:t xml:space="preserve">, which caused suggestions that the two killers had re-enacted scenes from the film when they were torturing James Bulger by the </w:t>
      </w:r>
      <w:r w:rsidR="00A317F2">
        <w:rPr>
          <w:sz w:val="24"/>
          <w:szCs w:val="24"/>
        </w:rPr>
        <w:t>train tracks</w:t>
      </w:r>
      <w:r w:rsidR="00CE759F">
        <w:rPr>
          <w:sz w:val="24"/>
          <w:szCs w:val="24"/>
        </w:rPr>
        <w:t>.</w:t>
      </w:r>
    </w:p>
    <w:p w14:paraId="1CA681CC" w14:textId="452BA29A" w:rsidR="00E35270" w:rsidRDefault="00DA74CA" w:rsidP="00AA3778">
      <w:pPr>
        <w:spacing w:line="480" w:lineRule="auto"/>
        <w:rPr>
          <w:sz w:val="24"/>
          <w:szCs w:val="24"/>
        </w:rPr>
      </w:pPr>
      <w:r>
        <w:rPr>
          <w:sz w:val="24"/>
          <w:szCs w:val="24"/>
        </w:rPr>
        <w:t xml:space="preserve">Another possible example of violent media influencing criminal behaviour in people could be the Hungerford Massacre in 1987. </w:t>
      </w:r>
      <w:r w:rsidR="00190C93">
        <w:rPr>
          <w:sz w:val="24"/>
          <w:szCs w:val="24"/>
        </w:rPr>
        <w:t>Foreman (1993) states that on August 19</w:t>
      </w:r>
      <w:r w:rsidR="00190C93" w:rsidRPr="00190C93">
        <w:rPr>
          <w:sz w:val="24"/>
          <w:szCs w:val="24"/>
          <w:vertAlign w:val="superscript"/>
        </w:rPr>
        <w:t>th</w:t>
      </w:r>
      <w:r w:rsidR="00190C93">
        <w:rPr>
          <w:sz w:val="24"/>
          <w:szCs w:val="24"/>
        </w:rPr>
        <w:t xml:space="preserve">, 1987, a 27 year-old man named Michael Ryan </w:t>
      </w:r>
      <w:r w:rsidR="000D7876">
        <w:rPr>
          <w:sz w:val="24"/>
          <w:szCs w:val="24"/>
        </w:rPr>
        <w:t xml:space="preserve">had shot and killed sixteen people, which included a British police officer and his own mother, around the English town of Hungerford. Michael Ryan then killed himself from a self-inflicted gunshot wound to his head, while hiding in </w:t>
      </w:r>
      <w:r w:rsidR="005C604D">
        <w:rPr>
          <w:sz w:val="24"/>
          <w:szCs w:val="24"/>
        </w:rPr>
        <w:t xml:space="preserve">the school where he was a former pupil at. </w:t>
      </w:r>
      <w:r w:rsidR="007D4324">
        <w:rPr>
          <w:sz w:val="24"/>
          <w:szCs w:val="24"/>
        </w:rPr>
        <w:t xml:space="preserve">Webster (1989) talks about how, shortly after the massacre had occurred, </w:t>
      </w:r>
      <w:r w:rsidR="00EE5857">
        <w:rPr>
          <w:sz w:val="24"/>
          <w:szCs w:val="24"/>
        </w:rPr>
        <w:t xml:space="preserve">there were reports in the British media comparing the shooting to violent films at the time, specifically the Rambo film. There were unsubstantiated claims </w:t>
      </w:r>
      <w:r w:rsidR="008E0E9A">
        <w:rPr>
          <w:sz w:val="24"/>
          <w:szCs w:val="24"/>
        </w:rPr>
        <w:t xml:space="preserve">suggesting </w:t>
      </w:r>
      <w:r w:rsidR="00EE5857">
        <w:rPr>
          <w:sz w:val="24"/>
          <w:szCs w:val="24"/>
        </w:rPr>
        <w:t xml:space="preserve">that Michael Ryan </w:t>
      </w:r>
      <w:r w:rsidR="008E0E9A">
        <w:rPr>
          <w:sz w:val="24"/>
          <w:szCs w:val="24"/>
        </w:rPr>
        <w:t xml:space="preserve">repeated that he was “playing Rambo” during the shooting, </w:t>
      </w:r>
      <w:r w:rsidR="008E0E9A">
        <w:rPr>
          <w:sz w:val="24"/>
          <w:szCs w:val="24"/>
        </w:rPr>
        <w:lastRenderedPageBreak/>
        <w:t>and many media outlets, including residents of Hungerford and MPs, demanding that “Rambo-type” films should be banned. However, there was no evidence that Michael Ryan had watched the Rambo films</w:t>
      </w:r>
      <w:r w:rsidR="0061622A">
        <w:rPr>
          <w:sz w:val="24"/>
          <w:szCs w:val="24"/>
        </w:rPr>
        <w:t xml:space="preserve">, since he posses any copies of the film, and Hungerford did not have a cinema at the </w:t>
      </w:r>
      <w:r w:rsidR="004625D4">
        <w:rPr>
          <w:sz w:val="24"/>
          <w:szCs w:val="24"/>
        </w:rPr>
        <w:t>time</w:t>
      </w:r>
      <w:r w:rsidR="0061622A">
        <w:rPr>
          <w:sz w:val="24"/>
          <w:szCs w:val="24"/>
        </w:rPr>
        <w:t xml:space="preserve">. </w:t>
      </w:r>
      <w:r w:rsidR="00AA5284">
        <w:rPr>
          <w:sz w:val="24"/>
          <w:szCs w:val="24"/>
        </w:rPr>
        <w:t xml:space="preserve">These bits of evidence might suggest to some readers that media reports on violent pieces of media influences criminal behaviour are either exaggerated, in order to draw attention and make money off causing moral panics, or the claims themselves are blatantly false, since the reports do not provide scientific evidence to back up their claim, and there also does not appear to be definitive proof that the perpetrators of these tragic events had actually seen </w:t>
      </w:r>
      <w:r w:rsidR="003C7C3D">
        <w:rPr>
          <w:sz w:val="24"/>
          <w:szCs w:val="24"/>
        </w:rPr>
        <w:t xml:space="preserve">the violent films which the media claims they had viewed. </w:t>
      </w:r>
      <w:r w:rsidR="00D9541A">
        <w:rPr>
          <w:sz w:val="24"/>
          <w:szCs w:val="24"/>
        </w:rPr>
        <w:t xml:space="preserve">Although, The American Psychological Association (2013) states that children being regularly exposed to violent or disturbing films or television can be at risk of becoming less </w:t>
      </w:r>
      <w:r w:rsidR="00F645AA">
        <w:rPr>
          <w:sz w:val="24"/>
          <w:szCs w:val="24"/>
        </w:rPr>
        <w:t xml:space="preserve">respectful towards the pain and sufferings of other people, at risk of becoming more fearful of society, and at risk developing increased levels </w:t>
      </w:r>
      <w:r w:rsidR="00B663C1">
        <w:rPr>
          <w:sz w:val="24"/>
          <w:szCs w:val="24"/>
        </w:rPr>
        <w:t xml:space="preserve">of aggression that could result in causing harm to people around them. However, this research does emphasise that children viewing violent films and television can be one of many factors of causing criminal behaviour, not a definitive cause. </w:t>
      </w:r>
      <w:r w:rsidR="00F645AA">
        <w:rPr>
          <w:sz w:val="24"/>
          <w:szCs w:val="24"/>
        </w:rPr>
        <w:t xml:space="preserve"> </w:t>
      </w:r>
    </w:p>
    <w:p w14:paraId="3D0593A7" w14:textId="77777777" w:rsidR="004D108D" w:rsidRDefault="00E35270" w:rsidP="00AA3778">
      <w:pPr>
        <w:spacing w:line="480" w:lineRule="auto"/>
        <w:rPr>
          <w:sz w:val="24"/>
          <w:szCs w:val="24"/>
        </w:rPr>
      </w:pPr>
      <w:r>
        <w:rPr>
          <w:sz w:val="24"/>
          <w:szCs w:val="24"/>
        </w:rPr>
        <w:t>This part of the essay will take a look at real-life killers and will try to apply the nature and nurture theories to their behaviour.</w:t>
      </w:r>
      <w:r w:rsidR="008E0E9A">
        <w:rPr>
          <w:sz w:val="24"/>
          <w:szCs w:val="24"/>
        </w:rPr>
        <w:t xml:space="preserve"> </w:t>
      </w:r>
      <w:r w:rsidR="00D318B8">
        <w:rPr>
          <w:sz w:val="24"/>
          <w:szCs w:val="24"/>
        </w:rPr>
        <w:t>The first look will be Ted Bundy.</w:t>
      </w:r>
      <w:r w:rsidR="00B51E31">
        <w:rPr>
          <w:sz w:val="24"/>
          <w:szCs w:val="24"/>
        </w:rPr>
        <w:t xml:space="preserve"> The Crime Museum (2021) explains that Ted Bundy was an American serial killer, who</w:t>
      </w:r>
      <w:r w:rsidR="008F74CB">
        <w:rPr>
          <w:sz w:val="24"/>
          <w:szCs w:val="24"/>
        </w:rPr>
        <w:t xml:space="preserve"> had admitted to murdering 30 women between the years 1974 and 1978, before being arrested and convicted, and was executed by an electric chair in 1989. </w:t>
      </w:r>
      <w:r w:rsidR="00460B6C">
        <w:rPr>
          <w:sz w:val="24"/>
          <w:szCs w:val="24"/>
        </w:rPr>
        <w:t xml:space="preserve">Bonn (2019) states that </w:t>
      </w:r>
      <w:r w:rsidR="00162458">
        <w:rPr>
          <w:sz w:val="24"/>
          <w:szCs w:val="24"/>
        </w:rPr>
        <w:t>Ted Bundy was a psychopath who had lacked empathy, or the ability to experience regret or remorse, and had virtually no regard towards the lives of other human beings, but instead he took pleasure in raping, torturing and murdering women</w:t>
      </w:r>
      <w:r w:rsidR="00694AC7">
        <w:rPr>
          <w:sz w:val="24"/>
          <w:szCs w:val="24"/>
        </w:rPr>
        <w:t xml:space="preserve">, and had occasionally took polaroid </w:t>
      </w:r>
      <w:r w:rsidR="00694AC7">
        <w:rPr>
          <w:sz w:val="24"/>
          <w:szCs w:val="24"/>
        </w:rPr>
        <w:lastRenderedPageBreak/>
        <w:t>photographs of his dead victims</w:t>
      </w:r>
      <w:r w:rsidR="00162458">
        <w:rPr>
          <w:sz w:val="24"/>
          <w:szCs w:val="24"/>
        </w:rPr>
        <w:t xml:space="preserve">. </w:t>
      </w:r>
      <w:r w:rsidR="00A91AA2">
        <w:rPr>
          <w:sz w:val="24"/>
          <w:szCs w:val="24"/>
        </w:rPr>
        <w:t>Not only was Bundy regarded as a psychopath, Casuso (1989) points out that Ted Bundy himself admitted to being addicted to pornography</w:t>
      </w:r>
      <w:r w:rsidR="00694AC7">
        <w:rPr>
          <w:sz w:val="24"/>
          <w:szCs w:val="24"/>
        </w:rPr>
        <w:t xml:space="preserve">, which had fuelled his desire to rape his female victims and also sexually abuse their dead bodies. From these pieces of evidence, some readers might believe </w:t>
      </w:r>
      <w:r w:rsidR="00D63570">
        <w:rPr>
          <w:sz w:val="24"/>
          <w:szCs w:val="24"/>
        </w:rPr>
        <w:t xml:space="preserve">that Ted Bundy was </w:t>
      </w:r>
      <w:r w:rsidR="00BC502F">
        <w:rPr>
          <w:sz w:val="24"/>
          <w:szCs w:val="24"/>
        </w:rPr>
        <w:t>born with his criminal personality, because of the fact that many rese</w:t>
      </w:r>
      <w:r w:rsidR="00564D43">
        <w:rPr>
          <w:sz w:val="24"/>
          <w:szCs w:val="24"/>
        </w:rPr>
        <w:t>archers branded Bundy a psychopath which, as detailed in the neurocriminology section above, is the result of the poor biological brain structure Bundy most likely would have been born with. Some might also believe that nurture might have also played a role in creating Bundy’s behaviour</w:t>
      </w:r>
      <w:r w:rsidR="00546EF4">
        <w:rPr>
          <w:sz w:val="24"/>
          <w:szCs w:val="24"/>
        </w:rPr>
        <w:t xml:space="preserve">, because of Bundy’s admitted addiction to pornography that help in </w:t>
      </w:r>
      <w:r w:rsidR="004D108D">
        <w:rPr>
          <w:sz w:val="24"/>
          <w:szCs w:val="24"/>
        </w:rPr>
        <w:t>fuelling his desires to commit his acts of sexual violence.</w:t>
      </w:r>
    </w:p>
    <w:p w14:paraId="5A0F7DC1" w14:textId="77777777" w:rsidR="00BD4ED6" w:rsidRDefault="004D108D" w:rsidP="00AA3778">
      <w:pPr>
        <w:spacing w:line="480" w:lineRule="auto"/>
        <w:rPr>
          <w:sz w:val="24"/>
          <w:szCs w:val="24"/>
        </w:rPr>
      </w:pPr>
      <w:r>
        <w:rPr>
          <w:sz w:val="24"/>
          <w:szCs w:val="24"/>
        </w:rPr>
        <w:t>Another killer is Richard Ramirez.</w:t>
      </w:r>
      <w:r w:rsidR="0054782A">
        <w:rPr>
          <w:sz w:val="24"/>
          <w:szCs w:val="24"/>
        </w:rPr>
        <w:t xml:space="preserve"> </w:t>
      </w:r>
      <w:r w:rsidR="00842D78">
        <w:rPr>
          <w:sz w:val="24"/>
          <w:szCs w:val="24"/>
        </w:rPr>
        <w:t xml:space="preserve">Chervinski (2021) explains that Richard Ramirez </w:t>
      </w:r>
      <w:r w:rsidR="002D353D">
        <w:rPr>
          <w:sz w:val="24"/>
          <w:szCs w:val="24"/>
        </w:rPr>
        <w:t>was an American serial killer who was active committing his crimes in Los Angeles from 1984 to 1985</w:t>
      </w:r>
      <w:r w:rsidR="0085695E">
        <w:rPr>
          <w:sz w:val="24"/>
          <w:szCs w:val="24"/>
        </w:rPr>
        <w:t xml:space="preserve"> and eventually convicted of 13 murders, 5 murder attempts, 11 rapes, and 14 burglaries in 1988. He died of cancer in 2013, while awaiting his execution.</w:t>
      </w:r>
      <w:r w:rsidR="002D353D">
        <w:rPr>
          <w:sz w:val="24"/>
          <w:szCs w:val="24"/>
        </w:rPr>
        <w:t xml:space="preserve"> </w:t>
      </w:r>
      <w:r w:rsidR="006268DC">
        <w:rPr>
          <w:sz w:val="24"/>
          <w:szCs w:val="24"/>
        </w:rPr>
        <w:t xml:space="preserve">Woodham (2021) highlights that, during Richard Ramirez’s childhood, his own father had been violently abusive Richard, as was his grandfather, which had resulted in Richard becoming fearful of </w:t>
      </w:r>
      <w:r w:rsidR="003C6095">
        <w:rPr>
          <w:sz w:val="24"/>
          <w:szCs w:val="24"/>
        </w:rPr>
        <w:t xml:space="preserve">his parents. Richard’s cousin, Miguel, had went to fight in the Vietnam war and when he returned, at the time Richard was 12 years of age, </w:t>
      </w:r>
      <w:r w:rsidR="00625D77">
        <w:rPr>
          <w:sz w:val="24"/>
          <w:szCs w:val="24"/>
        </w:rPr>
        <w:t xml:space="preserve">Miguel had regularly shown Richard photographs he had taken of women Miguel had raped and killed while in Vietnam, and had also occasionally bragged to Richard about the stories of his raping, mutilation and killings, which Woodham (2021) </w:t>
      </w:r>
      <w:r w:rsidR="006C05C9">
        <w:rPr>
          <w:sz w:val="24"/>
          <w:szCs w:val="24"/>
        </w:rPr>
        <w:t>points out that Richard had found the stories arousing. Also, at the age of 13, Richard had witnessed Miguel murder his own wife by shooting her in the face</w:t>
      </w:r>
      <w:r w:rsidR="00D862BD">
        <w:rPr>
          <w:sz w:val="24"/>
          <w:szCs w:val="24"/>
        </w:rPr>
        <w:t xml:space="preserve">. </w:t>
      </w:r>
    </w:p>
    <w:p w14:paraId="58E25A2D" w14:textId="15CACF6B" w:rsidR="005756FD" w:rsidRDefault="00D862BD" w:rsidP="00AA3778">
      <w:pPr>
        <w:spacing w:line="480" w:lineRule="auto"/>
        <w:rPr>
          <w:sz w:val="24"/>
          <w:szCs w:val="24"/>
        </w:rPr>
      </w:pPr>
      <w:r>
        <w:rPr>
          <w:sz w:val="24"/>
          <w:szCs w:val="24"/>
        </w:rPr>
        <w:lastRenderedPageBreak/>
        <w:t xml:space="preserve">This information regarding Richard Ramirez’s childhood might make some readers believe that Richard’s criminal behaviour was the product of nurture, as a result of the violent abuse he had experienced from </w:t>
      </w:r>
      <w:r w:rsidR="00BD4ED6">
        <w:rPr>
          <w:sz w:val="24"/>
          <w:szCs w:val="24"/>
        </w:rPr>
        <w:t xml:space="preserve">both his father and grandfather, which could have induced some kind of childhood trauma in Richard. On top of that, Richard being exposed to the graphic imagery of raped and murdered women from his cousin, along with the stories about his activity, and </w:t>
      </w:r>
      <w:r w:rsidR="002C4788">
        <w:rPr>
          <w:sz w:val="24"/>
          <w:szCs w:val="24"/>
        </w:rPr>
        <w:t>murdering his wife in front of young Richard could have led him into believing</w:t>
      </w:r>
      <w:r w:rsidR="00A4475B">
        <w:rPr>
          <w:sz w:val="24"/>
          <w:szCs w:val="24"/>
        </w:rPr>
        <w:t xml:space="preserve"> that</w:t>
      </w:r>
      <w:r w:rsidR="002C4788">
        <w:rPr>
          <w:sz w:val="24"/>
          <w:szCs w:val="24"/>
        </w:rPr>
        <w:t xml:space="preserve"> killing and raping are both exciting acts to commit, which </w:t>
      </w:r>
      <w:r w:rsidR="004A7487">
        <w:rPr>
          <w:sz w:val="24"/>
          <w:szCs w:val="24"/>
        </w:rPr>
        <w:t>some might say were all leading causes to his serial killing and raping in his adulthood</w:t>
      </w:r>
      <w:r w:rsidR="005756FD">
        <w:rPr>
          <w:sz w:val="24"/>
          <w:szCs w:val="24"/>
        </w:rPr>
        <w:t>, unlike Ted Bundy, who is often shown by researchers as being a born psychopath</w:t>
      </w:r>
      <w:r w:rsidR="004A7487">
        <w:rPr>
          <w:sz w:val="24"/>
          <w:szCs w:val="24"/>
        </w:rPr>
        <w:t>.</w:t>
      </w:r>
      <w:r w:rsidR="005756FD">
        <w:rPr>
          <w:sz w:val="24"/>
          <w:szCs w:val="24"/>
        </w:rPr>
        <w:t xml:space="preserve"> Perhaps if Richard Ramirez had grown up in a loving household, and had a much better role-model cousin, then maybe he would not have gone down the criminal path of murdering and raping?</w:t>
      </w:r>
    </w:p>
    <w:p w14:paraId="3040BDA1" w14:textId="32353305" w:rsidR="005756FD" w:rsidRDefault="00A35E8C" w:rsidP="00AA3778">
      <w:pPr>
        <w:spacing w:line="480" w:lineRule="auto"/>
        <w:rPr>
          <w:sz w:val="24"/>
          <w:szCs w:val="24"/>
        </w:rPr>
      </w:pPr>
      <w:r>
        <w:rPr>
          <w:sz w:val="24"/>
          <w:szCs w:val="24"/>
        </w:rPr>
        <w:t>Overall, from al</w:t>
      </w:r>
      <w:r w:rsidR="00B01AB5">
        <w:rPr>
          <w:sz w:val="24"/>
          <w:szCs w:val="24"/>
        </w:rPr>
        <w:t xml:space="preserve">l of the research and evidence that had been utilised for this essay, readers might not think that a single theory, nature or nurture, is a sole cause for people developing criminal behaviour. </w:t>
      </w:r>
      <w:r w:rsidR="002466DE">
        <w:rPr>
          <w:sz w:val="24"/>
          <w:szCs w:val="24"/>
        </w:rPr>
        <w:t>There is evidence/research which presents arguments for and against on both theories.</w:t>
      </w:r>
      <w:r w:rsidR="00A4475B">
        <w:rPr>
          <w:sz w:val="24"/>
          <w:szCs w:val="24"/>
        </w:rPr>
        <w:t xml:space="preserve"> With nature, there is a strong possibility that poor biological neurology development in the brain could cause psychopathy personality, as possibly evidenced by the case of Ted Bundy, meaning that the person would have their criminal personality regardless if that person had an adequate upbringing. With nurture, there is some evidence/research which suggest that a child’s exposure to certain violent, or pornographic film, could influence their behaviour, as well as the quality of upbringing </w:t>
      </w:r>
      <w:r w:rsidR="00C56136">
        <w:rPr>
          <w:sz w:val="24"/>
          <w:szCs w:val="24"/>
        </w:rPr>
        <w:t xml:space="preserve">from the child’s parents. As with the case of Richard Ramirez, his terrible upbringing from his parents and cousin are mostly likely causes for his behaviour. </w:t>
      </w:r>
      <w:r w:rsidR="006357EA">
        <w:rPr>
          <w:sz w:val="24"/>
          <w:szCs w:val="24"/>
        </w:rPr>
        <w:t xml:space="preserve">Interestingly, with Ted Bundy, it appears that both nature and nurture had an affect on his criminal behaviour. Although the research mostly points towards nature for his cause, nurture also had a role through his addiction to </w:t>
      </w:r>
      <w:r w:rsidR="006357EA">
        <w:rPr>
          <w:sz w:val="24"/>
          <w:szCs w:val="24"/>
        </w:rPr>
        <w:lastRenderedPageBreak/>
        <w:t>pornography, which might imply to readers that nature caused his criminal personality, but nurture might have helped to influence and bring out his behaviour.</w:t>
      </w:r>
      <w:r w:rsidR="00402F7E">
        <w:rPr>
          <w:sz w:val="24"/>
          <w:szCs w:val="24"/>
        </w:rPr>
        <w:t xml:space="preserve"> These might show that both nature and nurture are causes for criminal behaviour in people. This could be further backed up by</w:t>
      </w:r>
      <w:r w:rsidR="00994AB6">
        <w:rPr>
          <w:sz w:val="24"/>
          <w:szCs w:val="24"/>
        </w:rPr>
        <w:t xml:space="preserve"> Scommegna (2019), who states that </w:t>
      </w:r>
      <w:r w:rsidR="00800E2A">
        <w:rPr>
          <w:sz w:val="24"/>
          <w:szCs w:val="24"/>
        </w:rPr>
        <w:t xml:space="preserve">more than twenty years of research suggests that it is ever so clear that both nature and nurture </w:t>
      </w:r>
      <w:r w:rsidR="00175EC4">
        <w:rPr>
          <w:sz w:val="24"/>
          <w:szCs w:val="24"/>
        </w:rPr>
        <w:t>had always been</w:t>
      </w:r>
      <w:r w:rsidR="00A4475B">
        <w:rPr>
          <w:sz w:val="24"/>
          <w:szCs w:val="24"/>
        </w:rPr>
        <w:t xml:space="preserve"> </w:t>
      </w:r>
      <w:r w:rsidR="00175EC4">
        <w:rPr>
          <w:sz w:val="24"/>
          <w:szCs w:val="24"/>
        </w:rPr>
        <w:t>an active part in influencing behaviour, either on their own or both intertwined in different cases.</w:t>
      </w:r>
    </w:p>
    <w:p w14:paraId="3DF308AE" w14:textId="18B3A3D8" w:rsidR="00264E75" w:rsidRDefault="00264E75" w:rsidP="00AA3778">
      <w:pPr>
        <w:spacing w:line="480" w:lineRule="auto"/>
        <w:rPr>
          <w:sz w:val="24"/>
          <w:szCs w:val="24"/>
        </w:rPr>
      </w:pPr>
      <w:r>
        <w:rPr>
          <w:sz w:val="24"/>
          <w:szCs w:val="24"/>
        </w:rPr>
        <w:t>In conclusion, the theory of ‘nature’ is the belief or idea that people, including criminals, are born the way that they are, either as a result of genetics or level of biological development, which could include the creation of a psychopath</w:t>
      </w:r>
      <w:r w:rsidR="00BE28B2">
        <w:rPr>
          <w:sz w:val="24"/>
          <w:szCs w:val="24"/>
        </w:rPr>
        <w:t>ic personality, or certain personality traits carried over from a biological parent. The theory of ‘nurture’ is the idea or belief that people develop their behaviour as a result of external factors, which might include the quality of parenting a child receives, or the content (for example, mass media) the child might be exposed to</w:t>
      </w:r>
      <w:r w:rsidR="00965549">
        <w:rPr>
          <w:sz w:val="24"/>
          <w:szCs w:val="24"/>
        </w:rPr>
        <w:t xml:space="preserve">. From all the gathered research used for the purpose of this examination, it is now believed that </w:t>
      </w:r>
      <w:r w:rsidR="00083D0F">
        <w:rPr>
          <w:sz w:val="24"/>
          <w:szCs w:val="24"/>
        </w:rPr>
        <w:t xml:space="preserve">neither nature or nurture are each sole causes of criminal behaviour, but rather they both have influences in the development of </w:t>
      </w:r>
      <w:r w:rsidR="00271412">
        <w:rPr>
          <w:sz w:val="24"/>
          <w:szCs w:val="24"/>
        </w:rPr>
        <w:t xml:space="preserve">criminal </w:t>
      </w:r>
      <w:r w:rsidR="00083D0F">
        <w:rPr>
          <w:sz w:val="24"/>
          <w:szCs w:val="24"/>
        </w:rPr>
        <w:t>behaviour</w:t>
      </w:r>
      <w:r w:rsidR="00271412">
        <w:rPr>
          <w:sz w:val="24"/>
          <w:szCs w:val="24"/>
        </w:rPr>
        <w:t xml:space="preserve"> in people</w:t>
      </w:r>
      <w:r w:rsidR="00083D0F">
        <w:rPr>
          <w:sz w:val="24"/>
          <w:szCs w:val="24"/>
        </w:rPr>
        <w:t xml:space="preserve">. </w:t>
      </w:r>
      <w:r w:rsidR="00965549">
        <w:rPr>
          <w:sz w:val="24"/>
          <w:szCs w:val="24"/>
        </w:rPr>
        <w:t xml:space="preserve"> </w:t>
      </w:r>
      <w:r>
        <w:rPr>
          <w:sz w:val="24"/>
          <w:szCs w:val="24"/>
        </w:rPr>
        <w:t xml:space="preserve"> </w:t>
      </w:r>
    </w:p>
    <w:p w14:paraId="10433A5C" w14:textId="5FDA685B" w:rsidR="00DA74CA" w:rsidRDefault="004A7487" w:rsidP="00AA3778">
      <w:pPr>
        <w:spacing w:line="480" w:lineRule="auto"/>
        <w:rPr>
          <w:sz w:val="24"/>
          <w:szCs w:val="24"/>
        </w:rPr>
      </w:pPr>
      <w:r>
        <w:rPr>
          <w:sz w:val="24"/>
          <w:szCs w:val="24"/>
        </w:rPr>
        <w:t xml:space="preserve"> </w:t>
      </w:r>
      <w:r w:rsidR="002C4788">
        <w:rPr>
          <w:sz w:val="24"/>
          <w:szCs w:val="24"/>
        </w:rPr>
        <w:t xml:space="preserve"> </w:t>
      </w:r>
      <w:r w:rsidR="003C6095">
        <w:rPr>
          <w:sz w:val="24"/>
          <w:szCs w:val="24"/>
        </w:rPr>
        <w:t xml:space="preserve">  </w:t>
      </w:r>
      <w:r w:rsidR="004D108D">
        <w:rPr>
          <w:sz w:val="24"/>
          <w:szCs w:val="24"/>
        </w:rPr>
        <w:t xml:space="preserve"> </w:t>
      </w:r>
      <w:r w:rsidR="00564D43">
        <w:rPr>
          <w:sz w:val="24"/>
          <w:szCs w:val="24"/>
        </w:rPr>
        <w:t xml:space="preserve">  </w:t>
      </w:r>
      <w:r w:rsidR="00694AC7">
        <w:rPr>
          <w:sz w:val="24"/>
          <w:szCs w:val="24"/>
        </w:rPr>
        <w:t xml:space="preserve"> </w:t>
      </w:r>
      <w:r w:rsidR="00A91AA2">
        <w:rPr>
          <w:sz w:val="24"/>
          <w:szCs w:val="24"/>
        </w:rPr>
        <w:t xml:space="preserve"> </w:t>
      </w:r>
      <w:r w:rsidR="00D318B8">
        <w:rPr>
          <w:sz w:val="24"/>
          <w:szCs w:val="24"/>
        </w:rPr>
        <w:t xml:space="preserve"> </w:t>
      </w:r>
      <w:r w:rsidR="008E0E9A">
        <w:rPr>
          <w:sz w:val="24"/>
          <w:szCs w:val="24"/>
        </w:rPr>
        <w:t xml:space="preserve">  </w:t>
      </w:r>
      <w:r w:rsidR="000D7876">
        <w:rPr>
          <w:sz w:val="24"/>
          <w:szCs w:val="24"/>
        </w:rPr>
        <w:t xml:space="preserve"> </w:t>
      </w:r>
    </w:p>
    <w:p w14:paraId="7371F091" w14:textId="3D43CE31" w:rsidR="00597749" w:rsidRDefault="00CE759F" w:rsidP="00AA3778">
      <w:pPr>
        <w:spacing w:line="480" w:lineRule="auto"/>
        <w:rPr>
          <w:sz w:val="24"/>
          <w:szCs w:val="24"/>
        </w:rPr>
      </w:pPr>
      <w:r>
        <w:rPr>
          <w:sz w:val="24"/>
          <w:szCs w:val="24"/>
        </w:rPr>
        <w:t xml:space="preserve">  </w:t>
      </w:r>
      <w:r w:rsidR="00B958C0">
        <w:rPr>
          <w:sz w:val="24"/>
          <w:szCs w:val="24"/>
        </w:rPr>
        <w:t xml:space="preserve">  </w:t>
      </w:r>
      <w:r w:rsidR="00D41FED">
        <w:rPr>
          <w:sz w:val="24"/>
          <w:szCs w:val="24"/>
        </w:rPr>
        <w:t xml:space="preserve">  </w:t>
      </w:r>
      <w:r w:rsidR="00FD1B74">
        <w:rPr>
          <w:sz w:val="24"/>
          <w:szCs w:val="24"/>
        </w:rPr>
        <w:t xml:space="preserve">  </w:t>
      </w:r>
      <w:r w:rsidR="00791DD0">
        <w:rPr>
          <w:sz w:val="24"/>
          <w:szCs w:val="24"/>
        </w:rPr>
        <w:t xml:space="preserve">  </w:t>
      </w:r>
      <w:r w:rsidR="001162BF">
        <w:rPr>
          <w:sz w:val="24"/>
          <w:szCs w:val="24"/>
        </w:rPr>
        <w:t xml:space="preserve">  </w:t>
      </w:r>
      <w:r w:rsidR="003B5987">
        <w:rPr>
          <w:sz w:val="24"/>
          <w:szCs w:val="24"/>
        </w:rPr>
        <w:t xml:space="preserve"> </w:t>
      </w:r>
      <w:r w:rsidR="00725677">
        <w:rPr>
          <w:sz w:val="24"/>
          <w:szCs w:val="24"/>
        </w:rPr>
        <w:t xml:space="preserve">   </w:t>
      </w:r>
      <w:r w:rsidR="00D8321D">
        <w:rPr>
          <w:sz w:val="24"/>
          <w:szCs w:val="24"/>
        </w:rPr>
        <w:t xml:space="preserve"> </w:t>
      </w:r>
      <w:r w:rsidR="00150121">
        <w:rPr>
          <w:sz w:val="24"/>
          <w:szCs w:val="24"/>
        </w:rPr>
        <w:t xml:space="preserve"> </w:t>
      </w:r>
      <w:r w:rsidR="006B418E">
        <w:rPr>
          <w:sz w:val="24"/>
          <w:szCs w:val="24"/>
        </w:rPr>
        <w:t xml:space="preserve"> </w:t>
      </w:r>
      <w:r w:rsidR="0040731C">
        <w:rPr>
          <w:sz w:val="24"/>
          <w:szCs w:val="24"/>
        </w:rPr>
        <w:t xml:space="preserve">  </w:t>
      </w:r>
      <w:r w:rsidR="00B5043C">
        <w:rPr>
          <w:sz w:val="24"/>
          <w:szCs w:val="24"/>
        </w:rPr>
        <w:t xml:space="preserve">   </w:t>
      </w:r>
      <w:r w:rsidR="003F0A5D">
        <w:rPr>
          <w:sz w:val="24"/>
          <w:szCs w:val="24"/>
        </w:rPr>
        <w:t xml:space="preserve">    </w:t>
      </w:r>
    </w:p>
    <w:p w14:paraId="603CA14C" w14:textId="466DBBFF" w:rsidR="00CA089B" w:rsidRDefault="00CA089B" w:rsidP="00AA3778">
      <w:pPr>
        <w:spacing w:line="480" w:lineRule="auto"/>
        <w:rPr>
          <w:sz w:val="24"/>
          <w:szCs w:val="24"/>
        </w:rPr>
      </w:pPr>
      <w:r>
        <w:rPr>
          <w:sz w:val="24"/>
          <w:szCs w:val="24"/>
        </w:rPr>
        <w:t xml:space="preserve"> </w:t>
      </w:r>
    </w:p>
    <w:p w14:paraId="5D016714" w14:textId="2C980D22" w:rsidR="00F138CA" w:rsidRPr="00AA3778" w:rsidRDefault="00CA089B" w:rsidP="00AA3778">
      <w:pPr>
        <w:spacing w:line="480" w:lineRule="auto"/>
        <w:rPr>
          <w:sz w:val="24"/>
          <w:szCs w:val="24"/>
        </w:rPr>
      </w:pPr>
      <w:r>
        <w:rPr>
          <w:sz w:val="24"/>
          <w:szCs w:val="24"/>
        </w:rPr>
        <w:t xml:space="preserve"> </w:t>
      </w:r>
      <w:r w:rsidR="00A970A2">
        <w:rPr>
          <w:sz w:val="24"/>
          <w:szCs w:val="24"/>
        </w:rPr>
        <w:t xml:space="preserve">  </w:t>
      </w:r>
      <w:r w:rsidR="0051074E">
        <w:rPr>
          <w:sz w:val="24"/>
          <w:szCs w:val="24"/>
        </w:rPr>
        <w:t xml:space="preserve"> </w:t>
      </w:r>
      <w:r w:rsidR="003673D2">
        <w:rPr>
          <w:sz w:val="24"/>
          <w:szCs w:val="24"/>
        </w:rPr>
        <w:t xml:space="preserve">  </w:t>
      </w:r>
      <w:r w:rsidR="00790550">
        <w:rPr>
          <w:sz w:val="24"/>
          <w:szCs w:val="24"/>
        </w:rPr>
        <w:t xml:space="preserve"> </w:t>
      </w:r>
    </w:p>
    <w:p w14:paraId="694BC10C" w14:textId="77777777" w:rsidR="00AA3778" w:rsidRDefault="00AA3778">
      <w:pPr>
        <w:rPr>
          <w:b/>
          <w:bCs/>
          <w:sz w:val="28"/>
          <w:szCs w:val="28"/>
          <w:u w:val="single"/>
        </w:rPr>
      </w:pPr>
    </w:p>
    <w:p w14:paraId="3999F84E" w14:textId="77777777" w:rsidR="00AA3778" w:rsidRDefault="00AA3778">
      <w:pPr>
        <w:rPr>
          <w:b/>
          <w:bCs/>
          <w:sz w:val="28"/>
          <w:szCs w:val="28"/>
          <w:u w:val="single"/>
        </w:rPr>
      </w:pPr>
    </w:p>
    <w:p w14:paraId="4A855B25" w14:textId="77777777" w:rsidR="00507B7E" w:rsidRDefault="00507B7E">
      <w:pPr>
        <w:rPr>
          <w:b/>
          <w:bCs/>
          <w:sz w:val="28"/>
          <w:szCs w:val="28"/>
          <w:u w:val="single"/>
        </w:rPr>
      </w:pPr>
    </w:p>
    <w:p w14:paraId="2EA777E7" w14:textId="43846E39" w:rsidR="008863C7" w:rsidRDefault="00AA3778">
      <w:pPr>
        <w:rPr>
          <w:b/>
          <w:bCs/>
          <w:sz w:val="28"/>
          <w:szCs w:val="28"/>
          <w:u w:val="single"/>
        </w:rPr>
      </w:pPr>
      <w:r>
        <w:rPr>
          <w:b/>
          <w:bCs/>
          <w:sz w:val="28"/>
          <w:szCs w:val="28"/>
          <w:u w:val="single"/>
        </w:rPr>
        <w:lastRenderedPageBreak/>
        <w:t>Bibliography</w:t>
      </w:r>
    </w:p>
    <w:p w14:paraId="5636F203" w14:textId="77777777" w:rsidR="00507B7E" w:rsidRDefault="00507B7E" w:rsidP="00997AD5">
      <w:pPr>
        <w:rPr>
          <w:sz w:val="28"/>
          <w:szCs w:val="28"/>
        </w:rPr>
      </w:pPr>
      <w:r>
        <w:rPr>
          <w:sz w:val="28"/>
          <w:szCs w:val="28"/>
        </w:rPr>
        <w:t>American Psychological Association. (2013). ‘</w:t>
      </w:r>
      <w:r w:rsidRPr="00997AD5">
        <w:rPr>
          <w:i/>
          <w:iCs/>
          <w:sz w:val="28"/>
          <w:szCs w:val="28"/>
        </w:rPr>
        <w:t>Violence in the media: Psychologists study potential harmful effects</w:t>
      </w:r>
      <w:r>
        <w:rPr>
          <w:i/>
          <w:iCs/>
          <w:sz w:val="28"/>
          <w:szCs w:val="28"/>
        </w:rPr>
        <w:t xml:space="preserve">’. </w:t>
      </w:r>
      <w:r>
        <w:rPr>
          <w:sz w:val="28"/>
          <w:szCs w:val="28"/>
        </w:rPr>
        <w:t xml:space="preserve">Apa.org. (Online Available at: </w:t>
      </w:r>
      <w:hyperlink r:id="rId5" w:history="1">
        <w:r w:rsidRPr="00997AD5">
          <w:rPr>
            <w:rStyle w:val="Hyperlink"/>
            <w:sz w:val="28"/>
            <w:szCs w:val="28"/>
          </w:rPr>
          <w:t>Violence in the media: Psychologists study potential harmful effects (apa.org)</w:t>
        </w:r>
      </w:hyperlink>
      <w:r>
        <w:rPr>
          <w:sz w:val="28"/>
          <w:szCs w:val="28"/>
        </w:rPr>
        <w:t>) [Last Accessed 5 March 2022].</w:t>
      </w:r>
    </w:p>
    <w:p w14:paraId="14EF3DAD" w14:textId="77777777" w:rsidR="00507B7E" w:rsidRDefault="00507B7E" w:rsidP="000E5C35">
      <w:pPr>
        <w:rPr>
          <w:sz w:val="28"/>
          <w:szCs w:val="28"/>
        </w:rPr>
      </w:pPr>
      <w:r>
        <w:rPr>
          <w:sz w:val="28"/>
          <w:szCs w:val="28"/>
        </w:rPr>
        <w:t>Bonn, S., A. (2019). ‘</w:t>
      </w:r>
      <w:r w:rsidRPr="000E5C35">
        <w:rPr>
          <w:i/>
          <w:iCs/>
          <w:sz w:val="28"/>
          <w:szCs w:val="28"/>
        </w:rPr>
        <w:t>Examining Serial Killer Ted Bundy</w:t>
      </w:r>
      <w:r>
        <w:rPr>
          <w:i/>
          <w:iCs/>
          <w:sz w:val="28"/>
          <w:szCs w:val="28"/>
        </w:rPr>
        <w:t xml:space="preserve">’. </w:t>
      </w:r>
      <w:r>
        <w:rPr>
          <w:sz w:val="28"/>
          <w:szCs w:val="28"/>
        </w:rPr>
        <w:t xml:space="preserve">Psychologytoday.com. (Online Available at: </w:t>
      </w:r>
      <w:hyperlink r:id="rId6" w:history="1">
        <w:r w:rsidRPr="000E5C35">
          <w:rPr>
            <w:rStyle w:val="Hyperlink"/>
            <w:sz w:val="28"/>
            <w:szCs w:val="28"/>
          </w:rPr>
          <w:t>Examining Serial Killer Ted Bundy | Psychology Today United Kingdom</w:t>
        </w:r>
      </w:hyperlink>
      <w:r>
        <w:rPr>
          <w:sz w:val="28"/>
          <w:szCs w:val="28"/>
        </w:rPr>
        <w:t>) [Last Accessed 7 March 2022].</w:t>
      </w:r>
    </w:p>
    <w:p w14:paraId="391DCE7F" w14:textId="77777777" w:rsidR="00507B7E" w:rsidRDefault="00507B7E" w:rsidP="00597749">
      <w:pPr>
        <w:rPr>
          <w:sz w:val="28"/>
          <w:szCs w:val="28"/>
        </w:rPr>
      </w:pPr>
      <w:r>
        <w:rPr>
          <w:sz w:val="28"/>
          <w:szCs w:val="28"/>
        </w:rPr>
        <w:t>Bull, R., H., C. &amp; Green, J. (1980). ‘</w:t>
      </w:r>
      <w:r w:rsidRPr="00597749">
        <w:rPr>
          <w:i/>
          <w:iCs/>
          <w:sz w:val="28"/>
          <w:szCs w:val="28"/>
        </w:rPr>
        <w:t>Relationship Between Physical Appearance and Criminality</w:t>
      </w:r>
      <w:r>
        <w:rPr>
          <w:i/>
          <w:iCs/>
          <w:sz w:val="28"/>
          <w:szCs w:val="28"/>
        </w:rPr>
        <w:t xml:space="preserve">’. </w:t>
      </w:r>
      <w:r w:rsidRPr="00597749">
        <w:rPr>
          <w:sz w:val="28"/>
          <w:szCs w:val="28"/>
        </w:rPr>
        <w:t>Medicine, Science and the Law</w:t>
      </w:r>
      <w:r>
        <w:rPr>
          <w:sz w:val="28"/>
          <w:szCs w:val="28"/>
        </w:rPr>
        <w:t>. 20(2). Pgs. 79-83.</w:t>
      </w:r>
    </w:p>
    <w:p w14:paraId="47879DE7" w14:textId="77777777" w:rsidR="00507B7E" w:rsidRDefault="00507B7E" w:rsidP="000E5C35">
      <w:pPr>
        <w:rPr>
          <w:sz w:val="28"/>
          <w:szCs w:val="28"/>
        </w:rPr>
      </w:pPr>
      <w:r>
        <w:rPr>
          <w:sz w:val="28"/>
          <w:szCs w:val="28"/>
        </w:rPr>
        <w:t xml:space="preserve">Casuso, J. (1989). </w:t>
      </w:r>
      <w:r>
        <w:rPr>
          <w:i/>
          <w:iCs/>
          <w:sz w:val="28"/>
          <w:szCs w:val="28"/>
        </w:rPr>
        <w:t xml:space="preserve">‘Bundy Blames Pornography’. </w:t>
      </w:r>
      <w:r>
        <w:rPr>
          <w:sz w:val="28"/>
          <w:szCs w:val="28"/>
        </w:rPr>
        <w:t>The Chicago Tribune. 24</w:t>
      </w:r>
      <w:r w:rsidRPr="005E155F">
        <w:rPr>
          <w:sz w:val="28"/>
          <w:szCs w:val="28"/>
          <w:vertAlign w:val="superscript"/>
        </w:rPr>
        <w:t>th</w:t>
      </w:r>
      <w:r>
        <w:rPr>
          <w:sz w:val="28"/>
          <w:szCs w:val="28"/>
        </w:rPr>
        <w:t xml:space="preserve"> January, 1989.</w:t>
      </w:r>
    </w:p>
    <w:p w14:paraId="38C17080" w14:textId="77777777" w:rsidR="00507B7E" w:rsidRDefault="00507B7E" w:rsidP="005756FD">
      <w:pPr>
        <w:rPr>
          <w:sz w:val="28"/>
          <w:szCs w:val="28"/>
        </w:rPr>
      </w:pPr>
      <w:r>
        <w:rPr>
          <w:sz w:val="28"/>
          <w:szCs w:val="28"/>
        </w:rPr>
        <w:t>Chervinsky, A. (2021). ‘</w:t>
      </w:r>
      <w:r w:rsidRPr="005756FD">
        <w:rPr>
          <w:i/>
          <w:iCs/>
          <w:sz w:val="28"/>
          <w:szCs w:val="28"/>
        </w:rPr>
        <w:t>A Detailed Timeline Of Night Stalker Richard Ramirez’ Crimes</w:t>
      </w:r>
      <w:r>
        <w:rPr>
          <w:i/>
          <w:iCs/>
          <w:sz w:val="28"/>
          <w:szCs w:val="28"/>
        </w:rPr>
        <w:t xml:space="preserve">’. </w:t>
      </w:r>
      <w:r>
        <w:rPr>
          <w:sz w:val="28"/>
          <w:szCs w:val="28"/>
        </w:rPr>
        <w:t xml:space="preserve">Refinery29.com. (Online Available at: </w:t>
      </w:r>
      <w:hyperlink r:id="rId7" w:history="1">
        <w:r w:rsidRPr="005756FD">
          <w:rPr>
            <w:rStyle w:val="Hyperlink"/>
            <w:sz w:val="28"/>
            <w:szCs w:val="28"/>
          </w:rPr>
          <w:t>Timeline Of The Night Stalker From Childhood To Crimes (refinery29.com)</w:t>
        </w:r>
      </w:hyperlink>
      <w:r>
        <w:rPr>
          <w:sz w:val="28"/>
          <w:szCs w:val="28"/>
        </w:rPr>
        <w:t>) [Last Accessed 9 March 2021].</w:t>
      </w:r>
    </w:p>
    <w:p w14:paraId="7005A036" w14:textId="77777777" w:rsidR="00507B7E" w:rsidRDefault="00507B7E" w:rsidP="00997AD5">
      <w:pPr>
        <w:rPr>
          <w:sz w:val="28"/>
          <w:szCs w:val="28"/>
        </w:rPr>
      </w:pPr>
      <w:r>
        <w:rPr>
          <w:sz w:val="28"/>
          <w:szCs w:val="28"/>
        </w:rPr>
        <w:t xml:space="preserve">Crime Museum. (2021). </w:t>
      </w:r>
      <w:r>
        <w:rPr>
          <w:i/>
          <w:iCs/>
          <w:sz w:val="28"/>
          <w:szCs w:val="28"/>
        </w:rPr>
        <w:t xml:space="preserve">‘Ted Bundy’. </w:t>
      </w:r>
      <w:r>
        <w:rPr>
          <w:sz w:val="28"/>
          <w:szCs w:val="28"/>
        </w:rPr>
        <w:t xml:space="preserve">Crimemuseum.org. (Online Available at: </w:t>
      </w:r>
      <w:hyperlink r:id="rId8" w:history="1">
        <w:r w:rsidRPr="000E5C35">
          <w:rPr>
            <w:rStyle w:val="Hyperlink"/>
            <w:sz w:val="28"/>
            <w:szCs w:val="28"/>
          </w:rPr>
          <w:t>Ted Bundy | Serial Killers | Crime Library - Crime Museum</w:t>
        </w:r>
      </w:hyperlink>
      <w:r>
        <w:rPr>
          <w:sz w:val="28"/>
          <w:szCs w:val="28"/>
        </w:rPr>
        <w:t>) [Last Accessed 7 March 2022].</w:t>
      </w:r>
    </w:p>
    <w:p w14:paraId="22E01CEC" w14:textId="77777777" w:rsidR="00507B7E" w:rsidRDefault="00507B7E" w:rsidP="00EC6AA0">
      <w:pPr>
        <w:rPr>
          <w:sz w:val="28"/>
          <w:szCs w:val="28"/>
        </w:rPr>
      </w:pPr>
      <w:r>
        <w:rPr>
          <w:sz w:val="28"/>
          <w:szCs w:val="28"/>
        </w:rPr>
        <w:t>Downes, S., M. &amp; Matthews, L. (2019). ‘</w:t>
      </w:r>
      <w:r w:rsidRPr="00EC6AA0">
        <w:rPr>
          <w:i/>
          <w:iCs/>
          <w:sz w:val="28"/>
          <w:szCs w:val="28"/>
        </w:rPr>
        <w:t>Heritability</w:t>
      </w:r>
      <w:r>
        <w:rPr>
          <w:i/>
          <w:iCs/>
          <w:sz w:val="28"/>
          <w:szCs w:val="28"/>
        </w:rPr>
        <w:t xml:space="preserve">’. </w:t>
      </w:r>
      <w:r>
        <w:rPr>
          <w:sz w:val="28"/>
          <w:szCs w:val="28"/>
        </w:rPr>
        <w:t xml:space="preserve">Plato.Stanford.edu. (Online Available at: </w:t>
      </w:r>
      <w:hyperlink r:id="rId9" w:anchor="toc" w:history="1">
        <w:r w:rsidRPr="00082F8E">
          <w:rPr>
            <w:rStyle w:val="Hyperlink"/>
            <w:sz w:val="28"/>
            <w:szCs w:val="28"/>
          </w:rPr>
          <w:t>https://plato.stanford.edu/entries/heredity/#toc</w:t>
        </w:r>
      </w:hyperlink>
      <w:r>
        <w:rPr>
          <w:sz w:val="28"/>
          <w:szCs w:val="28"/>
        </w:rPr>
        <w:t>) [Last Accessed 20 February 2022].</w:t>
      </w:r>
    </w:p>
    <w:p w14:paraId="0AC25364" w14:textId="77777777" w:rsidR="00507B7E" w:rsidRDefault="00507B7E" w:rsidP="00F138CA">
      <w:pPr>
        <w:rPr>
          <w:sz w:val="28"/>
          <w:szCs w:val="28"/>
        </w:rPr>
      </w:pPr>
      <w:r>
        <w:rPr>
          <w:sz w:val="28"/>
          <w:szCs w:val="28"/>
        </w:rPr>
        <w:t>Ellwood, C., A. (1912). ‘</w:t>
      </w:r>
      <w:r w:rsidRPr="008353AC">
        <w:rPr>
          <w:i/>
          <w:iCs/>
          <w:sz w:val="28"/>
          <w:szCs w:val="28"/>
        </w:rPr>
        <w:t>Lombroso 's Theory of Crime</w:t>
      </w:r>
      <w:r>
        <w:rPr>
          <w:i/>
          <w:iCs/>
          <w:sz w:val="28"/>
          <w:szCs w:val="28"/>
        </w:rPr>
        <w:t xml:space="preserve">’. </w:t>
      </w:r>
      <w:r w:rsidRPr="008353AC">
        <w:rPr>
          <w:sz w:val="28"/>
          <w:szCs w:val="28"/>
        </w:rPr>
        <w:t>Journal of Criminal Law and Criminology</w:t>
      </w:r>
      <w:r>
        <w:rPr>
          <w:sz w:val="28"/>
          <w:szCs w:val="28"/>
        </w:rPr>
        <w:t xml:space="preserve">. 2(5). </w:t>
      </w:r>
    </w:p>
    <w:p w14:paraId="5C05EC02" w14:textId="77777777" w:rsidR="00507B7E" w:rsidRDefault="00507B7E" w:rsidP="003F0985">
      <w:pPr>
        <w:rPr>
          <w:sz w:val="28"/>
          <w:szCs w:val="28"/>
        </w:rPr>
      </w:pPr>
      <w:r>
        <w:rPr>
          <w:sz w:val="28"/>
          <w:szCs w:val="28"/>
        </w:rPr>
        <w:t xml:space="preserve">Foreman, L. (1993). </w:t>
      </w:r>
      <w:r>
        <w:rPr>
          <w:i/>
          <w:iCs/>
          <w:sz w:val="28"/>
          <w:szCs w:val="28"/>
        </w:rPr>
        <w:t xml:space="preserve">‘Mass Murderers (True Crime Series).’ </w:t>
      </w:r>
      <w:r>
        <w:rPr>
          <w:sz w:val="28"/>
          <w:szCs w:val="28"/>
        </w:rPr>
        <w:t>Time-Life Books; Alexandria, Virginia. Pgs. 168-184.</w:t>
      </w:r>
    </w:p>
    <w:p w14:paraId="6A3BE9E8" w14:textId="77777777" w:rsidR="00507B7E" w:rsidRDefault="00507B7E" w:rsidP="008F5831">
      <w:pPr>
        <w:rPr>
          <w:sz w:val="28"/>
          <w:szCs w:val="28"/>
        </w:rPr>
      </w:pPr>
      <w:r>
        <w:rPr>
          <w:sz w:val="28"/>
          <w:szCs w:val="28"/>
        </w:rPr>
        <w:t>Frazier, A., Ferreira, P., A. &amp; Gonzales, J., E. (2019). ‘</w:t>
      </w:r>
      <w:r w:rsidRPr="008F5831">
        <w:rPr>
          <w:i/>
          <w:iCs/>
          <w:sz w:val="28"/>
          <w:szCs w:val="28"/>
        </w:rPr>
        <w:t>Born this way? A review of neurobiological and environmental evidence for the etiology of psychopathy</w:t>
      </w:r>
      <w:r>
        <w:rPr>
          <w:i/>
          <w:iCs/>
          <w:sz w:val="28"/>
          <w:szCs w:val="28"/>
        </w:rPr>
        <w:t xml:space="preserve">’. </w:t>
      </w:r>
      <w:r>
        <w:rPr>
          <w:sz w:val="28"/>
          <w:szCs w:val="28"/>
        </w:rPr>
        <w:t xml:space="preserve">Personality Neuroscience. 2(8). </w:t>
      </w:r>
    </w:p>
    <w:p w14:paraId="178959AD" w14:textId="77777777" w:rsidR="00507B7E" w:rsidRDefault="00507B7E" w:rsidP="008F5831">
      <w:pPr>
        <w:rPr>
          <w:sz w:val="28"/>
          <w:szCs w:val="28"/>
        </w:rPr>
      </w:pPr>
      <w:r>
        <w:rPr>
          <w:sz w:val="28"/>
          <w:szCs w:val="28"/>
        </w:rPr>
        <w:t>Kiehl, K., A. &amp; Hoffman, M., B. (2011). ‘</w:t>
      </w:r>
      <w:r w:rsidRPr="008F5831">
        <w:rPr>
          <w:i/>
          <w:iCs/>
          <w:sz w:val="28"/>
          <w:szCs w:val="28"/>
        </w:rPr>
        <w:t>The Criminal Psychopath: History, Neuroscience, Treatment, and Economics</w:t>
      </w:r>
      <w:r>
        <w:rPr>
          <w:i/>
          <w:iCs/>
          <w:sz w:val="28"/>
          <w:szCs w:val="28"/>
        </w:rPr>
        <w:t>’</w:t>
      </w:r>
      <w:r>
        <w:rPr>
          <w:sz w:val="28"/>
          <w:szCs w:val="28"/>
        </w:rPr>
        <w:t xml:space="preserve">. Jurimetrics. 51(1). Pgs. 355-390. </w:t>
      </w:r>
    </w:p>
    <w:p w14:paraId="0B420703" w14:textId="77777777" w:rsidR="00507B7E" w:rsidRDefault="00507B7E" w:rsidP="008F5831">
      <w:pPr>
        <w:rPr>
          <w:sz w:val="28"/>
          <w:szCs w:val="28"/>
        </w:rPr>
      </w:pPr>
      <w:r>
        <w:rPr>
          <w:sz w:val="28"/>
          <w:szCs w:val="28"/>
        </w:rPr>
        <w:lastRenderedPageBreak/>
        <w:t>Livesey, C. (2011). ‘</w:t>
      </w:r>
      <w:r w:rsidRPr="009C3E03">
        <w:rPr>
          <w:i/>
          <w:iCs/>
          <w:sz w:val="28"/>
          <w:szCs w:val="28"/>
        </w:rPr>
        <w:t>Defining the Mass Media</w:t>
      </w:r>
      <w:r>
        <w:rPr>
          <w:i/>
          <w:iCs/>
          <w:sz w:val="28"/>
          <w:szCs w:val="28"/>
        </w:rPr>
        <w:t xml:space="preserve">’. </w:t>
      </w:r>
      <w:r>
        <w:rPr>
          <w:sz w:val="28"/>
          <w:szCs w:val="28"/>
        </w:rPr>
        <w:t xml:space="preserve">Sociology.org.uk. (Online Available at: </w:t>
      </w:r>
      <w:hyperlink r:id="rId10" w:history="1">
        <w:r w:rsidRPr="002960E3">
          <w:rPr>
            <w:rStyle w:val="Hyperlink"/>
            <w:sz w:val="28"/>
            <w:szCs w:val="28"/>
          </w:rPr>
          <w:t>http://www.sociology.org.uk/notes/media_defined.pdf</w:t>
        </w:r>
      </w:hyperlink>
      <w:r>
        <w:rPr>
          <w:sz w:val="28"/>
          <w:szCs w:val="28"/>
        </w:rPr>
        <w:t>) [Last Accessed 28 February 2022].</w:t>
      </w:r>
    </w:p>
    <w:p w14:paraId="7F13A44D" w14:textId="77777777" w:rsidR="00507B7E" w:rsidRDefault="00507B7E" w:rsidP="00F138CA">
      <w:pPr>
        <w:rPr>
          <w:sz w:val="28"/>
          <w:szCs w:val="28"/>
        </w:rPr>
      </w:pPr>
      <w:r>
        <w:rPr>
          <w:sz w:val="28"/>
          <w:szCs w:val="28"/>
        </w:rPr>
        <w:t>McLeod, S. (2018). ‘</w:t>
      </w:r>
      <w:r w:rsidRPr="00F138CA">
        <w:rPr>
          <w:i/>
          <w:iCs/>
          <w:sz w:val="28"/>
          <w:szCs w:val="28"/>
        </w:rPr>
        <w:t>Nature vs. Nurture in Psychology</w:t>
      </w:r>
      <w:r>
        <w:rPr>
          <w:i/>
          <w:iCs/>
          <w:sz w:val="28"/>
          <w:szCs w:val="28"/>
        </w:rPr>
        <w:t xml:space="preserve">’. </w:t>
      </w:r>
      <w:r>
        <w:rPr>
          <w:sz w:val="28"/>
          <w:szCs w:val="28"/>
        </w:rPr>
        <w:t xml:space="preserve">SimplyPsychology.org. (Online Available at: </w:t>
      </w:r>
      <w:hyperlink r:id="rId11" w:history="1">
        <w:r w:rsidRPr="00082F8E">
          <w:rPr>
            <w:rStyle w:val="Hyperlink"/>
            <w:sz w:val="28"/>
            <w:szCs w:val="28"/>
          </w:rPr>
          <w:t>https://www.simplypsychology.org/naturevsnurture.html</w:t>
        </w:r>
      </w:hyperlink>
      <w:r>
        <w:rPr>
          <w:sz w:val="28"/>
          <w:szCs w:val="28"/>
        </w:rPr>
        <w:t>) [Last Accessed 18 February 2022].</w:t>
      </w:r>
    </w:p>
    <w:p w14:paraId="2F93103D" w14:textId="77777777" w:rsidR="00507B7E" w:rsidRDefault="00507B7E" w:rsidP="009779C8">
      <w:pPr>
        <w:rPr>
          <w:sz w:val="28"/>
          <w:szCs w:val="28"/>
        </w:rPr>
      </w:pPr>
      <w:r>
        <w:rPr>
          <w:sz w:val="28"/>
          <w:szCs w:val="28"/>
        </w:rPr>
        <w:t>Newman, K. (2021). ‘</w:t>
      </w:r>
      <w:r w:rsidRPr="009779C8">
        <w:rPr>
          <w:i/>
          <w:iCs/>
          <w:sz w:val="28"/>
          <w:szCs w:val="28"/>
        </w:rPr>
        <w:t>Vile VHS: unspooling the history of the ‘video nasty’ controversy</w:t>
      </w:r>
      <w:r>
        <w:rPr>
          <w:i/>
          <w:iCs/>
          <w:sz w:val="28"/>
          <w:szCs w:val="28"/>
        </w:rPr>
        <w:t xml:space="preserve">’. </w:t>
      </w:r>
      <w:r>
        <w:rPr>
          <w:sz w:val="28"/>
          <w:szCs w:val="28"/>
        </w:rPr>
        <w:t xml:space="preserve">Bfi.org.uk. (Online Available at: </w:t>
      </w:r>
      <w:hyperlink r:id="rId12" w:history="1">
        <w:r w:rsidRPr="009779C8">
          <w:rPr>
            <w:rStyle w:val="Hyperlink"/>
            <w:sz w:val="28"/>
            <w:szCs w:val="28"/>
          </w:rPr>
          <w:t>Unspooling the history of the video nasty controversy | Sight and Sound (bfi.org.uk)</w:t>
        </w:r>
      </w:hyperlink>
      <w:r>
        <w:rPr>
          <w:sz w:val="28"/>
          <w:szCs w:val="28"/>
        </w:rPr>
        <w:t>) [Last Accessed 4 March 2022].</w:t>
      </w:r>
    </w:p>
    <w:p w14:paraId="37E2CE26" w14:textId="77777777" w:rsidR="00507B7E" w:rsidRDefault="00507B7E" w:rsidP="003F0985">
      <w:pPr>
        <w:rPr>
          <w:sz w:val="28"/>
          <w:szCs w:val="28"/>
        </w:rPr>
      </w:pPr>
      <w:r>
        <w:rPr>
          <w:sz w:val="28"/>
          <w:szCs w:val="28"/>
        </w:rPr>
        <w:t>Perrino, J. (2015). ‘</w:t>
      </w:r>
      <w:r w:rsidRPr="003F0985">
        <w:rPr>
          <w:i/>
          <w:iCs/>
          <w:sz w:val="28"/>
          <w:szCs w:val="28"/>
        </w:rPr>
        <w:t>Are parents responsible for the personality development and subsequent behavior of their children?</w:t>
      </w:r>
      <w:r>
        <w:rPr>
          <w:i/>
          <w:iCs/>
          <w:sz w:val="28"/>
          <w:szCs w:val="28"/>
        </w:rPr>
        <w:t xml:space="preserve">’. </w:t>
      </w:r>
      <w:r>
        <w:rPr>
          <w:sz w:val="28"/>
          <w:szCs w:val="28"/>
        </w:rPr>
        <w:t xml:space="preserve">Prezi.com. (Online Available at: </w:t>
      </w:r>
      <w:hyperlink r:id="rId13" w:history="1">
        <w:r w:rsidRPr="002960E3">
          <w:rPr>
            <w:rStyle w:val="Hyperlink"/>
            <w:sz w:val="28"/>
            <w:szCs w:val="28"/>
          </w:rPr>
          <w:t>https://prezi.com/nmlczwb-wrns/are-parents-responsible-for-the-personality-development-and-subsequent-behavior-of-their-children/</w:t>
        </w:r>
      </w:hyperlink>
      <w:r>
        <w:rPr>
          <w:sz w:val="28"/>
          <w:szCs w:val="28"/>
        </w:rPr>
        <w:t>) [Last Accessed 3 March 2022].</w:t>
      </w:r>
    </w:p>
    <w:p w14:paraId="130B676B" w14:textId="77777777" w:rsidR="00507B7E" w:rsidRDefault="00507B7E" w:rsidP="009C3E03">
      <w:pPr>
        <w:rPr>
          <w:sz w:val="28"/>
          <w:szCs w:val="28"/>
        </w:rPr>
      </w:pPr>
      <w:r>
        <w:rPr>
          <w:sz w:val="28"/>
          <w:szCs w:val="28"/>
        </w:rPr>
        <w:t>Picker, L. (2007). ‘</w:t>
      </w:r>
      <w:r w:rsidRPr="009C3E03">
        <w:rPr>
          <w:i/>
          <w:iCs/>
          <w:sz w:val="28"/>
          <w:szCs w:val="28"/>
        </w:rPr>
        <w:t>Does Child Abuse Cause Crime?</w:t>
      </w:r>
      <w:r>
        <w:rPr>
          <w:i/>
          <w:iCs/>
          <w:sz w:val="28"/>
          <w:szCs w:val="28"/>
        </w:rPr>
        <w:t xml:space="preserve">’. </w:t>
      </w:r>
      <w:r>
        <w:rPr>
          <w:sz w:val="28"/>
          <w:szCs w:val="28"/>
        </w:rPr>
        <w:t xml:space="preserve">Nber.org. (Online Available at: </w:t>
      </w:r>
      <w:hyperlink r:id="rId14" w:history="1">
        <w:r w:rsidRPr="002960E3">
          <w:rPr>
            <w:rStyle w:val="Hyperlink"/>
            <w:sz w:val="28"/>
            <w:szCs w:val="28"/>
          </w:rPr>
          <w:t>https://www.nber.org/digest/jan07/does-child-abuse-cause-crime</w:t>
        </w:r>
      </w:hyperlink>
      <w:r>
        <w:rPr>
          <w:sz w:val="28"/>
          <w:szCs w:val="28"/>
        </w:rPr>
        <w:t xml:space="preserve">) [Last Accessed 2 March 2022]. </w:t>
      </w:r>
    </w:p>
    <w:p w14:paraId="378B1EA8" w14:textId="77777777" w:rsidR="00507B7E" w:rsidRDefault="00507B7E" w:rsidP="0048707B">
      <w:pPr>
        <w:rPr>
          <w:sz w:val="28"/>
          <w:szCs w:val="28"/>
        </w:rPr>
      </w:pPr>
      <w:r>
        <w:rPr>
          <w:sz w:val="28"/>
          <w:szCs w:val="28"/>
        </w:rPr>
        <w:t>Sanz-Garcia, A., Gesteira, C., Sanz, J. &amp; Garcia-Vera, M., P. (2021). ‘</w:t>
      </w:r>
      <w:r w:rsidRPr="0048707B">
        <w:rPr>
          <w:i/>
          <w:iCs/>
          <w:sz w:val="28"/>
          <w:szCs w:val="28"/>
        </w:rPr>
        <w:t>Prevalence of Psychopathy in the General Adult Population: A Systematic Review and Meta-Analysis</w:t>
      </w:r>
      <w:r>
        <w:rPr>
          <w:i/>
          <w:iCs/>
          <w:sz w:val="28"/>
          <w:szCs w:val="28"/>
        </w:rPr>
        <w:t xml:space="preserve">’. </w:t>
      </w:r>
      <w:r>
        <w:rPr>
          <w:sz w:val="28"/>
          <w:szCs w:val="28"/>
        </w:rPr>
        <w:t xml:space="preserve">Frontiersin.org. (Online Available at: </w:t>
      </w:r>
      <w:hyperlink r:id="rId15" w:history="1">
        <w:r w:rsidRPr="002960E3">
          <w:rPr>
            <w:rStyle w:val="Hyperlink"/>
            <w:sz w:val="28"/>
            <w:szCs w:val="28"/>
          </w:rPr>
          <w:t>https://www.frontiersin.org/articles/10.3389/fpsyg.2021.661044/full</w:t>
        </w:r>
      </w:hyperlink>
      <w:r>
        <w:rPr>
          <w:sz w:val="28"/>
          <w:szCs w:val="28"/>
        </w:rPr>
        <w:t>) [Last Accessed 22 February 2022].</w:t>
      </w:r>
    </w:p>
    <w:p w14:paraId="6F23E201" w14:textId="77777777" w:rsidR="00507B7E" w:rsidRPr="00DA7671" w:rsidRDefault="00507B7E" w:rsidP="00DA7671">
      <w:pPr>
        <w:rPr>
          <w:sz w:val="28"/>
          <w:szCs w:val="28"/>
        </w:rPr>
      </w:pPr>
      <w:r>
        <w:rPr>
          <w:sz w:val="28"/>
          <w:szCs w:val="28"/>
        </w:rPr>
        <w:t xml:space="preserve">Scommegna, P. (2019). </w:t>
      </w:r>
      <w:r w:rsidRPr="00DA7671">
        <w:rPr>
          <w:i/>
          <w:iCs/>
          <w:sz w:val="28"/>
          <w:szCs w:val="28"/>
        </w:rPr>
        <w:t xml:space="preserve">‘It’s Nature </w:t>
      </w:r>
      <w:r w:rsidRPr="00DA7671">
        <w:rPr>
          <w:i/>
          <w:iCs/>
          <w:sz w:val="28"/>
          <w:szCs w:val="28"/>
        </w:rPr>
        <w:t>and Nurture: How Our Genes and Our Friends Shape the Way We Live Our Lives</w:t>
      </w:r>
      <w:r w:rsidRPr="00DA7671">
        <w:rPr>
          <w:i/>
          <w:iCs/>
          <w:sz w:val="28"/>
          <w:szCs w:val="28"/>
        </w:rPr>
        <w:t>’.</w:t>
      </w:r>
      <w:r>
        <w:rPr>
          <w:i/>
          <w:iCs/>
          <w:sz w:val="28"/>
          <w:szCs w:val="28"/>
        </w:rPr>
        <w:t xml:space="preserve"> </w:t>
      </w:r>
      <w:r>
        <w:rPr>
          <w:sz w:val="28"/>
          <w:szCs w:val="28"/>
        </w:rPr>
        <w:t xml:space="preserve">Prb.org. (Online Available at: </w:t>
      </w:r>
      <w:hyperlink r:id="rId16" w:history="1">
        <w:r w:rsidRPr="00D955B5">
          <w:rPr>
            <w:rStyle w:val="Hyperlink"/>
            <w:sz w:val="28"/>
            <w:szCs w:val="28"/>
          </w:rPr>
          <w:t>It’s Nature and Nurture: How Our Genes and Our Friends Shape the Way We Live Our Lives | PRB</w:t>
        </w:r>
      </w:hyperlink>
      <w:r>
        <w:rPr>
          <w:sz w:val="28"/>
          <w:szCs w:val="28"/>
        </w:rPr>
        <w:t>) [Last Accessed 10 March 2022].</w:t>
      </w:r>
    </w:p>
    <w:p w14:paraId="4EA22B6F" w14:textId="77777777" w:rsidR="00507B7E" w:rsidRDefault="00507B7E" w:rsidP="00597749">
      <w:pPr>
        <w:rPr>
          <w:sz w:val="28"/>
          <w:szCs w:val="28"/>
        </w:rPr>
      </w:pPr>
      <w:r>
        <w:rPr>
          <w:sz w:val="28"/>
          <w:szCs w:val="28"/>
        </w:rPr>
        <w:t>Tehrani, J., A. &amp; Mednick, S., A. (2000). ‘</w:t>
      </w:r>
      <w:r w:rsidRPr="00E55A01">
        <w:rPr>
          <w:i/>
          <w:iCs/>
          <w:sz w:val="28"/>
          <w:szCs w:val="28"/>
        </w:rPr>
        <w:t>Genetic Factors and Criminal Behavior</w:t>
      </w:r>
      <w:r>
        <w:rPr>
          <w:i/>
          <w:iCs/>
          <w:sz w:val="28"/>
          <w:szCs w:val="28"/>
        </w:rPr>
        <w:t xml:space="preserve">’. </w:t>
      </w:r>
      <w:r>
        <w:rPr>
          <w:sz w:val="28"/>
          <w:szCs w:val="28"/>
        </w:rPr>
        <w:t>Federal Probation. 64(2). Pgs. 24-27.</w:t>
      </w:r>
    </w:p>
    <w:p w14:paraId="3E6930E5" w14:textId="77777777" w:rsidR="00507B7E" w:rsidRDefault="00507B7E" w:rsidP="00F138CA">
      <w:pPr>
        <w:rPr>
          <w:sz w:val="28"/>
          <w:szCs w:val="28"/>
        </w:rPr>
      </w:pPr>
      <w:r>
        <w:rPr>
          <w:sz w:val="28"/>
          <w:szCs w:val="28"/>
        </w:rPr>
        <w:t>Thompson, K. (2016). ‘</w:t>
      </w:r>
      <w:r w:rsidRPr="00F138CA">
        <w:rPr>
          <w:i/>
          <w:iCs/>
          <w:sz w:val="28"/>
          <w:szCs w:val="28"/>
        </w:rPr>
        <w:t>Nature and Nurture Explanations of Human Behaviour</w:t>
      </w:r>
      <w:r>
        <w:rPr>
          <w:i/>
          <w:iCs/>
          <w:sz w:val="28"/>
          <w:szCs w:val="28"/>
        </w:rPr>
        <w:t xml:space="preserve">’. </w:t>
      </w:r>
      <w:r>
        <w:rPr>
          <w:sz w:val="28"/>
          <w:szCs w:val="28"/>
        </w:rPr>
        <w:t xml:space="preserve">Revisesociology.com. (Online Available at:  </w:t>
      </w:r>
      <w:hyperlink r:id="rId17" w:history="1">
        <w:r w:rsidRPr="00082F8E">
          <w:rPr>
            <w:rStyle w:val="Hyperlink"/>
            <w:sz w:val="28"/>
            <w:szCs w:val="28"/>
          </w:rPr>
          <w:t>https://revisesociology.com/2016/07/28/nature-and-nurture-explanations-of-human-behaviour/</w:t>
        </w:r>
      </w:hyperlink>
      <w:r>
        <w:rPr>
          <w:sz w:val="28"/>
          <w:szCs w:val="28"/>
        </w:rPr>
        <w:t>) [Last Accessed 18 February 2022].</w:t>
      </w:r>
    </w:p>
    <w:p w14:paraId="6485866C" w14:textId="77777777" w:rsidR="00507B7E" w:rsidRDefault="00507B7E" w:rsidP="003F0985">
      <w:pPr>
        <w:rPr>
          <w:sz w:val="28"/>
          <w:szCs w:val="28"/>
        </w:rPr>
      </w:pPr>
      <w:r>
        <w:rPr>
          <w:sz w:val="28"/>
          <w:szCs w:val="28"/>
        </w:rPr>
        <w:lastRenderedPageBreak/>
        <w:t>Webster, D. (1989). ‘</w:t>
      </w:r>
      <w:r w:rsidRPr="00E35270">
        <w:rPr>
          <w:i/>
          <w:iCs/>
          <w:sz w:val="28"/>
          <w:szCs w:val="28"/>
        </w:rPr>
        <w:t>‘Whodunnit? America did’: Rambo and post-Hungerford rhetoric</w:t>
      </w:r>
      <w:r>
        <w:rPr>
          <w:i/>
          <w:iCs/>
          <w:sz w:val="28"/>
          <w:szCs w:val="28"/>
        </w:rPr>
        <w:t xml:space="preserve">’. </w:t>
      </w:r>
      <w:r>
        <w:rPr>
          <w:sz w:val="28"/>
          <w:szCs w:val="28"/>
        </w:rPr>
        <w:t>Cultural Studies. 3(2). Pgs. 173-193.</w:t>
      </w:r>
    </w:p>
    <w:p w14:paraId="7182D724" w14:textId="77777777" w:rsidR="00507B7E" w:rsidRDefault="00507B7E" w:rsidP="0003374E">
      <w:pPr>
        <w:rPr>
          <w:sz w:val="28"/>
          <w:szCs w:val="28"/>
        </w:rPr>
      </w:pPr>
      <w:r>
        <w:rPr>
          <w:sz w:val="28"/>
          <w:szCs w:val="28"/>
        </w:rPr>
        <w:t>Woodham, L. (2021). ‘</w:t>
      </w:r>
      <w:r w:rsidRPr="0003374E">
        <w:rPr>
          <w:i/>
          <w:iCs/>
          <w:sz w:val="28"/>
          <w:szCs w:val="28"/>
        </w:rPr>
        <w:t>Night Stalker: What was Richard Ramirez’s childhood like?</w:t>
      </w:r>
      <w:r>
        <w:rPr>
          <w:i/>
          <w:iCs/>
          <w:sz w:val="28"/>
          <w:szCs w:val="28"/>
        </w:rPr>
        <w:t xml:space="preserve">’. </w:t>
      </w:r>
      <w:r>
        <w:rPr>
          <w:sz w:val="28"/>
          <w:szCs w:val="28"/>
        </w:rPr>
        <w:t xml:space="preserve">Thetab.com. (Online Available at: </w:t>
      </w:r>
      <w:hyperlink r:id="rId18" w:anchor=":~:text=According%20to%20Biography%2C%20Richard%20started,knocked%20out%20by%20a%20swing." w:history="1">
        <w:r w:rsidRPr="0003374E">
          <w:rPr>
            <w:rStyle w:val="Hyperlink"/>
            <w:sz w:val="28"/>
            <w:szCs w:val="28"/>
          </w:rPr>
          <w:t>Night Stalker childhood: What was Richard Ramirez's upbringing like? (thetab.com)</w:t>
        </w:r>
      </w:hyperlink>
      <w:r>
        <w:rPr>
          <w:sz w:val="28"/>
          <w:szCs w:val="28"/>
        </w:rPr>
        <w:t>) [Last Accessed 8 March 2021].</w:t>
      </w:r>
    </w:p>
    <w:p w14:paraId="54462F33" w14:textId="2D01D36E" w:rsidR="00DA7671" w:rsidRPr="005756FD" w:rsidRDefault="00DA7671" w:rsidP="005756FD">
      <w:pPr>
        <w:rPr>
          <w:sz w:val="28"/>
          <w:szCs w:val="28"/>
        </w:rPr>
      </w:pPr>
    </w:p>
    <w:p w14:paraId="020CA4CC" w14:textId="3EB4E280" w:rsidR="0003374E" w:rsidRPr="0003374E" w:rsidRDefault="0003374E" w:rsidP="0003374E">
      <w:pPr>
        <w:rPr>
          <w:sz w:val="28"/>
          <w:szCs w:val="28"/>
        </w:rPr>
      </w:pPr>
    </w:p>
    <w:p w14:paraId="254AE681" w14:textId="1FDDC2A2" w:rsidR="0003374E" w:rsidRPr="005E155F" w:rsidRDefault="0003374E" w:rsidP="000E5C35">
      <w:pPr>
        <w:rPr>
          <w:sz w:val="28"/>
          <w:szCs w:val="28"/>
        </w:rPr>
      </w:pPr>
    </w:p>
    <w:p w14:paraId="495F7563" w14:textId="7A6C0C55" w:rsidR="000E5C35" w:rsidRPr="000E5C35" w:rsidRDefault="000E5C35" w:rsidP="00997AD5">
      <w:pPr>
        <w:rPr>
          <w:sz w:val="28"/>
          <w:szCs w:val="28"/>
        </w:rPr>
      </w:pPr>
    </w:p>
    <w:p w14:paraId="5F2B9D63" w14:textId="449085EC" w:rsidR="001052F2" w:rsidRPr="009779C8" w:rsidRDefault="001052F2" w:rsidP="009779C8">
      <w:pPr>
        <w:rPr>
          <w:sz w:val="28"/>
          <w:szCs w:val="28"/>
        </w:rPr>
      </w:pPr>
    </w:p>
    <w:p w14:paraId="0D15C94D" w14:textId="0FF3C223" w:rsidR="009779C8" w:rsidRPr="009779C8" w:rsidRDefault="009779C8" w:rsidP="003F0985">
      <w:pPr>
        <w:rPr>
          <w:sz w:val="28"/>
          <w:szCs w:val="28"/>
        </w:rPr>
      </w:pPr>
    </w:p>
    <w:p w14:paraId="5301EDB3" w14:textId="5A069B9A" w:rsidR="009C3E03" w:rsidRPr="009C3E03" w:rsidRDefault="009C3E03" w:rsidP="009C3E03">
      <w:pPr>
        <w:rPr>
          <w:b/>
          <w:bCs/>
          <w:sz w:val="28"/>
          <w:szCs w:val="28"/>
        </w:rPr>
      </w:pPr>
    </w:p>
    <w:p w14:paraId="288D692B" w14:textId="2AFA3FFA" w:rsidR="009C3E03" w:rsidRPr="009C3E03" w:rsidRDefault="009C3E03" w:rsidP="008F5831">
      <w:pPr>
        <w:rPr>
          <w:sz w:val="28"/>
          <w:szCs w:val="28"/>
        </w:rPr>
      </w:pPr>
    </w:p>
    <w:p w14:paraId="47FAD3B5" w14:textId="1085B086" w:rsidR="008F5831" w:rsidRPr="008F5831" w:rsidRDefault="008F5831" w:rsidP="008F5831">
      <w:pPr>
        <w:rPr>
          <w:sz w:val="28"/>
          <w:szCs w:val="28"/>
        </w:rPr>
      </w:pPr>
    </w:p>
    <w:p w14:paraId="3687FB13" w14:textId="1A9DE131" w:rsidR="0048707B" w:rsidRPr="0048707B" w:rsidRDefault="0048707B" w:rsidP="0048707B">
      <w:pPr>
        <w:rPr>
          <w:sz w:val="28"/>
          <w:szCs w:val="28"/>
        </w:rPr>
      </w:pPr>
    </w:p>
    <w:p w14:paraId="2D00DF3E" w14:textId="754E16FC" w:rsidR="0048707B" w:rsidRPr="00EC6AA0" w:rsidRDefault="0048707B" w:rsidP="00EC6AA0">
      <w:pPr>
        <w:rPr>
          <w:sz w:val="28"/>
          <w:szCs w:val="28"/>
        </w:rPr>
      </w:pPr>
    </w:p>
    <w:p w14:paraId="628237F2" w14:textId="13D56CB2" w:rsidR="00E55A01" w:rsidRPr="00E55A01" w:rsidRDefault="00E55A01" w:rsidP="00597749">
      <w:pPr>
        <w:rPr>
          <w:sz w:val="28"/>
          <w:szCs w:val="28"/>
        </w:rPr>
      </w:pPr>
    </w:p>
    <w:p w14:paraId="7F759DEB" w14:textId="13E8A915" w:rsidR="0090081D" w:rsidRPr="008353AC" w:rsidRDefault="0090081D" w:rsidP="00F138CA">
      <w:pPr>
        <w:rPr>
          <w:b/>
          <w:bCs/>
          <w:sz w:val="28"/>
          <w:szCs w:val="28"/>
        </w:rPr>
      </w:pPr>
    </w:p>
    <w:p w14:paraId="6925073F" w14:textId="6EC393D3" w:rsidR="00F138CA" w:rsidRPr="00F138CA" w:rsidRDefault="00F138CA" w:rsidP="00F138CA">
      <w:pPr>
        <w:rPr>
          <w:sz w:val="28"/>
          <w:szCs w:val="28"/>
        </w:rPr>
      </w:pPr>
    </w:p>
    <w:p w14:paraId="07FD8ECC" w14:textId="32FB5520" w:rsidR="00F138CA" w:rsidRPr="00F138CA" w:rsidRDefault="00F138CA">
      <w:pPr>
        <w:rPr>
          <w:sz w:val="28"/>
          <w:szCs w:val="28"/>
        </w:rPr>
      </w:pPr>
    </w:p>
    <w:sectPr w:rsidR="00F138CA" w:rsidRPr="00F138CA" w:rsidSect="00AA377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778"/>
    <w:rsid w:val="0003374E"/>
    <w:rsid w:val="000431E7"/>
    <w:rsid w:val="00067F64"/>
    <w:rsid w:val="00083D0F"/>
    <w:rsid w:val="000A0C6B"/>
    <w:rsid w:val="000A5EFA"/>
    <w:rsid w:val="000D7876"/>
    <w:rsid w:val="000E1AF7"/>
    <w:rsid w:val="000E5C35"/>
    <w:rsid w:val="001052F2"/>
    <w:rsid w:val="001162BF"/>
    <w:rsid w:val="00122B22"/>
    <w:rsid w:val="00137C99"/>
    <w:rsid w:val="00150121"/>
    <w:rsid w:val="00162458"/>
    <w:rsid w:val="00175EC4"/>
    <w:rsid w:val="00190C93"/>
    <w:rsid w:val="001A2A95"/>
    <w:rsid w:val="001C68DC"/>
    <w:rsid w:val="001E5B09"/>
    <w:rsid w:val="00215711"/>
    <w:rsid w:val="00224B74"/>
    <w:rsid w:val="002466DE"/>
    <w:rsid w:val="00264C3A"/>
    <w:rsid w:val="00264E75"/>
    <w:rsid w:val="00271412"/>
    <w:rsid w:val="002B3D9C"/>
    <w:rsid w:val="002C4788"/>
    <w:rsid w:val="002D353D"/>
    <w:rsid w:val="00317A5F"/>
    <w:rsid w:val="003673D2"/>
    <w:rsid w:val="003B5987"/>
    <w:rsid w:val="003C6095"/>
    <w:rsid w:val="003C7C3D"/>
    <w:rsid w:val="003F0985"/>
    <w:rsid w:val="003F0A5D"/>
    <w:rsid w:val="00402F7E"/>
    <w:rsid w:val="0040731C"/>
    <w:rsid w:val="00460B6C"/>
    <w:rsid w:val="004625D4"/>
    <w:rsid w:val="00463173"/>
    <w:rsid w:val="00481123"/>
    <w:rsid w:val="0048707B"/>
    <w:rsid w:val="0049236F"/>
    <w:rsid w:val="004A7487"/>
    <w:rsid w:val="004D108D"/>
    <w:rsid w:val="00504A53"/>
    <w:rsid w:val="00507B7E"/>
    <w:rsid w:val="0051074E"/>
    <w:rsid w:val="00546EF4"/>
    <w:rsid w:val="0054782A"/>
    <w:rsid w:val="00564D43"/>
    <w:rsid w:val="005756FD"/>
    <w:rsid w:val="00597749"/>
    <w:rsid w:val="005B7C5B"/>
    <w:rsid w:val="005C604D"/>
    <w:rsid w:val="005C6E89"/>
    <w:rsid w:val="005E155F"/>
    <w:rsid w:val="0061622A"/>
    <w:rsid w:val="00625D77"/>
    <w:rsid w:val="006268DC"/>
    <w:rsid w:val="00630680"/>
    <w:rsid w:val="006357EA"/>
    <w:rsid w:val="00694AC7"/>
    <w:rsid w:val="006B418E"/>
    <w:rsid w:val="006C05C9"/>
    <w:rsid w:val="00725677"/>
    <w:rsid w:val="00790550"/>
    <w:rsid w:val="00791DD0"/>
    <w:rsid w:val="0079599A"/>
    <w:rsid w:val="007B424A"/>
    <w:rsid w:val="007D4324"/>
    <w:rsid w:val="00800E2A"/>
    <w:rsid w:val="00822AF8"/>
    <w:rsid w:val="008353AC"/>
    <w:rsid w:val="00842D78"/>
    <w:rsid w:val="008559AD"/>
    <w:rsid w:val="0085695E"/>
    <w:rsid w:val="0087610C"/>
    <w:rsid w:val="008863C7"/>
    <w:rsid w:val="008B0EC1"/>
    <w:rsid w:val="008E0E9A"/>
    <w:rsid w:val="008F5831"/>
    <w:rsid w:val="008F74CB"/>
    <w:rsid w:val="0090081D"/>
    <w:rsid w:val="00916E41"/>
    <w:rsid w:val="0093619A"/>
    <w:rsid w:val="00965549"/>
    <w:rsid w:val="009779C8"/>
    <w:rsid w:val="00994AB6"/>
    <w:rsid w:val="00997AD5"/>
    <w:rsid w:val="009C3E03"/>
    <w:rsid w:val="009F2C80"/>
    <w:rsid w:val="00A317F2"/>
    <w:rsid w:val="00A35C13"/>
    <w:rsid w:val="00A35E8C"/>
    <w:rsid w:val="00A4475B"/>
    <w:rsid w:val="00A548E3"/>
    <w:rsid w:val="00A91AA2"/>
    <w:rsid w:val="00A970A2"/>
    <w:rsid w:val="00AA3778"/>
    <w:rsid w:val="00AA5284"/>
    <w:rsid w:val="00AE3F0A"/>
    <w:rsid w:val="00B01AB5"/>
    <w:rsid w:val="00B5043C"/>
    <w:rsid w:val="00B51E31"/>
    <w:rsid w:val="00B57107"/>
    <w:rsid w:val="00B663C1"/>
    <w:rsid w:val="00B958C0"/>
    <w:rsid w:val="00BC502F"/>
    <w:rsid w:val="00BD1C9E"/>
    <w:rsid w:val="00BD4ED6"/>
    <w:rsid w:val="00BE28B2"/>
    <w:rsid w:val="00C510B8"/>
    <w:rsid w:val="00C56136"/>
    <w:rsid w:val="00C84215"/>
    <w:rsid w:val="00CA089B"/>
    <w:rsid w:val="00CE759F"/>
    <w:rsid w:val="00D21B0D"/>
    <w:rsid w:val="00D303CF"/>
    <w:rsid w:val="00D318B8"/>
    <w:rsid w:val="00D36D6E"/>
    <w:rsid w:val="00D41FED"/>
    <w:rsid w:val="00D63570"/>
    <w:rsid w:val="00D8321D"/>
    <w:rsid w:val="00D862BD"/>
    <w:rsid w:val="00D9541A"/>
    <w:rsid w:val="00D955B5"/>
    <w:rsid w:val="00DA74CA"/>
    <w:rsid w:val="00DA7671"/>
    <w:rsid w:val="00DC159C"/>
    <w:rsid w:val="00E35270"/>
    <w:rsid w:val="00E55A01"/>
    <w:rsid w:val="00E854EE"/>
    <w:rsid w:val="00EC6AA0"/>
    <w:rsid w:val="00EE5857"/>
    <w:rsid w:val="00F138CA"/>
    <w:rsid w:val="00F645AA"/>
    <w:rsid w:val="00FD1B74"/>
    <w:rsid w:val="00FD1CA8"/>
    <w:rsid w:val="00FE13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48127"/>
  <w15:chartTrackingRefBased/>
  <w15:docId w15:val="{4A3A91BD-B37F-41C3-BF3C-88EC869F0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8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A76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3778"/>
    <w:pPr>
      <w:spacing w:after="0" w:line="240" w:lineRule="auto"/>
    </w:pPr>
    <w:rPr>
      <w:lang w:val="en-US" w:eastAsia="en-US"/>
    </w:rPr>
  </w:style>
  <w:style w:type="character" w:customStyle="1" w:styleId="NoSpacingChar">
    <w:name w:val="No Spacing Char"/>
    <w:basedOn w:val="DefaultParagraphFont"/>
    <w:link w:val="NoSpacing"/>
    <w:uiPriority w:val="1"/>
    <w:rsid w:val="00AA3778"/>
    <w:rPr>
      <w:lang w:val="en-US" w:eastAsia="en-US"/>
    </w:rPr>
  </w:style>
  <w:style w:type="character" w:customStyle="1" w:styleId="Heading1Char">
    <w:name w:val="Heading 1 Char"/>
    <w:basedOn w:val="DefaultParagraphFont"/>
    <w:link w:val="Heading1"/>
    <w:uiPriority w:val="9"/>
    <w:rsid w:val="00F138C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138CA"/>
    <w:rPr>
      <w:color w:val="0563C1" w:themeColor="hyperlink"/>
      <w:u w:val="single"/>
    </w:rPr>
  </w:style>
  <w:style w:type="character" w:styleId="UnresolvedMention">
    <w:name w:val="Unresolved Mention"/>
    <w:basedOn w:val="DefaultParagraphFont"/>
    <w:uiPriority w:val="99"/>
    <w:semiHidden/>
    <w:unhideWhenUsed/>
    <w:rsid w:val="00F138CA"/>
    <w:rPr>
      <w:color w:val="605E5C"/>
      <w:shd w:val="clear" w:color="auto" w:fill="E1DFDD"/>
    </w:rPr>
  </w:style>
  <w:style w:type="character" w:customStyle="1" w:styleId="Heading2Char">
    <w:name w:val="Heading 2 Char"/>
    <w:basedOn w:val="DefaultParagraphFont"/>
    <w:link w:val="Heading2"/>
    <w:uiPriority w:val="9"/>
    <w:semiHidden/>
    <w:rsid w:val="00DA767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60958">
      <w:bodyDiv w:val="1"/>
      <w:marLeft w:val="0"/>
      <w:marRight w:val="0"/>
      <w:marTop w:val="0"/>
      <w:marBottom w:val="0"/>
      <w:divBdr>
        <w:top w:val="none" w:sz="0" w:space="0" w:color="auto"/>
        <w:left w:val="none" w:sz="0" w:space="0" w:color="auto"/>
        <w:bottom w:val="none" w:sz="0" w:space="0" w:color="auto"/>
        <w:right w:val="none" w:sz="0" w:space="0" w:color="auto"/>
      </w:divBdr>
    </w:div>
    <w:div w:id="364990502">
      <w:bodyDiv w:val="1"/>
      <w:marLeft w:val="0"/>
      <w:marRight w:val="0"/>
      <w:marTop w:val="0"/>
      <w:marBottom w:val="0"/>
      <w:divBdr>
        <w:top w:val="none" w:sz="0" w:space="0" w:color="auto"/>
        <w:left w:val="none" w:sz="0" w:space="0" w:color="auto"/>
        <w:bottom w:val="none" w:sz="0" w:space="0" w:color="auto"/>
        <w:right w:val="none" w:sz="0" w:space="0" w:color="auto"/>
      </w:divBdr>
    </w:div>
    <w:div w:id="533738962">
      <w:bodyDiv w:val="1"/>
      <w:marLeft w:val="0"/>
      <w:marRight w:val="0"/>
      <w:marTop w:val="0"/>
      <w:marBottom w:val="0"/>
      <w:divBdr>
        <w:top w:val="none" w:sz="0" w:space="0" w:color="auto"/>
        <w:left w:val="none" w:sz="0" w:space="0" w:color="auto"/>
        <w:bottom w:val="none" w:sz="0" w:space="0" w:color="auto"/>
        <w:right w:val="none" w:sz="0" w:space="0" w:color="auto"/>
      </w:divBdr>
    </w:div>
    <w:div w:id="683409546">
      <w:bodyDiv w:val="1"/>
      <w:marLeft w:val="0"/>
      <w:marRight w:val="0"/>
      <w:marTop w:val="0"/>
      <w:marBottom w:val="0"/>
      <w:divBdr>
        <w:top w:val="none" w:sz="0" w:space="0" w:color="auto"/>
        <w:left w:val="none" w:sz="0" w:space="0" w:color="auto"/>
        <w:bottom w:val="none" w:sz="0" w:space="0" w:color="auto"/>
        <w:right w:val="none" w:sz="0" w:space="0" w:color="auto"/>
      </w:divBdr>
    </w:div>
    <w:div w:id="714934387">
      <w:bodyDiv w:val="1"/>
      <w:marLeft w:val="0"/>
      <w:marRight w:val="0"/>
      <w:marTop w:val="0"/>
      <w:marBottom w:val="0"/>
      <w:divBdr>
        <w:top w:val="none" w:sz="0" w:space="0" w:color="auto"/>
        <w:left w:val="none" w:sz="0" w:space="0" w:color="auto"/>
        <w:bottom w:val="none" w:sz="0" w:space="0" w:color="auto"/>
        <w:right w:val="none" w:sz="0" w:space="0" w:color="auto"/>
      </w:divBdr>
    </w:div>
    <w:div w:id="866021418">
      <w:bodyDiv w:val="1"/>
      <w:marLeft w:val="0"/>
      <w:marRight w:val="0"/>
      <w:marTop w:val="0"/>
      <w:marBottom w:val="0"/>
      <w:divBdr>
        <w:top w:val="none" w:sz="0" w:space="0" w:color="auto"/>
        <w:left w:val="none" w:sz="0" w:space="0" w:color="auto"/>
        <w:bottom w:val="none" w:sz="0" w:space="0" w:color="auto"/>
        <w:right w:val="none" w:sz="0" w:space="0" w:color="auto"/>
      </w:divBdr>
    </w:div>
    <w:div w:id="1277559931">
      <w:bodyDiv w:val="1"/>
      <w:marLeft w:val="0"/>
      <w:marRight w:val="0"/>
      <w:marTop w:val="0"/>
      <w:marBottom w:val="0"/>
      <w:divBdr>
        <w:top w:val="none" w:sz="0" w:space="0" w:color="auto"/>
        <w:left w:val="none" w:sz="0" w:space="0" w:color="auto"/>
        <w:bottom w:val="none" w:sz="0" w:space="0" w:color="auto"/>
        <w:right w:val="none" w:sz="0" w:space="0" w:color="auto"/>
      </w:divBdr>
    </w:div>
    <w:div w:id="1350833071">
      <w:bodyDiv w:val="1"/>
      <w:marLeft w:val="0"/>
      <w:marRight w:val="0"/>
      <w:marTop w:val="0"/>
      <w:marBottom w:val="0"/>
      <w:divBdr>
        <w:top w:val="none" w:sz="0" w:space="0" w:color="auto"/>
        <w:left w:val="none" w:sz="0" w:space="0" w:color="auto"/>
        <w:bottom w:val="none" w:sz="0" w:space="0" w:color="auto"/>
        <w:right w:val="none" w:sz="0" w:space="0" w:color="auto"/>
      </w:divBdr>
    </w:div>
    <w:div w:id="1360164828">
      <w:bodyDiv w:val="1"/>
      <w:marLeft w:val="0"/>
      <w:marRight w:val="0"/>
      <w:marTop w:val="0"/>
      <w:marBottom w:val="0"/>
      <w:divBdr>
        <w:top w:val="none" w:sz="0" w:space="0" w:color="auto"/>
        <w:left w:val="none" w:sz="0" w:space="0" w:color="auto"/>
        <w:bottom w:val="none" w:sz="0" w:space="0" w:color="auto"/>
        <w:right w:val="none" w:sz="0" w:space="0" w:color="auto"/>
      </w:divBdr>
    </w:div>
    <w:div w:id="1415977534">
      <w:bodyDiv w:val="1"/>
      <w:marLeft w:val="0"/>
      <w:marRight w:val="0"/>
      <w:marTop w:val="0"/>
      <w:marBottom w:val="0"/>
      <w:divBdr>
        <w:top w:val="none" w:sz="0" w:space="0" w:color="auto"/>
        <w:left w:val="none" w:sz="0" w:space="0" w:color="auto"/>
        <w:bottom w:val="none" w:sz="0" w:space="0" w:color="auto"/>
        <w:right w:val="none" w:sz="0" w:space="0" w:color="auto"/>
      </w:divBdr>
    </w:div>
    <w:div w:id="1650790084">
      <w:bodyDiv w:val="1"/>
      <w:marLeft w:val="0"/>
      <w:marRight w:val="0"/>
      <w:marTop w:val="0"/>
      <w:marBottom w:val="0"/>
      <w:divBdr>
        <w:top w:val="none" w:sz="0" w:space="0" w:color="auto"/>
        <w:left w:val="none" w:sz="0" w:space="0" w:color="auto"/>
        <w:bottom w:val="none" w:sz="0" w:space="0" w:color="auto"/>
        <w:right w:val="none" w:sz="0" w:space="0" w:color="auto"/>
      </w:divBdr>
    </w:div>
    <w:div w:id="1750497200">
      <w:bodyDiv w:val="1"/>
      <w:marLeft w:val="0"/>
      <w:marRight w:val="0"/>
      <w:marTop w:val="0"/>
      <w:marBottom w:val="0"/>
      <w:divBdr>
        <w:top w:val="none" w:sz="0" w:space="0" w:color="auto"/>
        <w:left w:val="none" w:sz="0" w:space="0" w:color="auto"/>
        <w:bottom w:val="none" w:sz="0" w:space="0" w:color="auto"/>
        <w:right w:val="none" w:sz="0" w:space="0" w:color="auto"/>
      </w:divBdr>
    </w:div>
    <w:div w:id="1781146021">
      <w:bodyDiv w:val="1"/>
      <w:marLeft w:val="0"/>
      <w:marRight w:val="0"/>
      <w:marTop w:val="0"/>
      <w:marBottom w:val="0"/>
      <w:divBdr>
        <w:top w:val="none" w:sz="0" w:space="0" w:color="auto"/>
        <w:left w:val="none" w:sz="0" w:space="0" w:color="auto"/>
        <w:bottom w:val="none" w:sz="0" w:space="0" w:color="auto"/>
        <w:right w:val="none" w:sz="0" w:space="0" w:color="auto"/>
      </w:divBdr>
    </w:div>
    <w:div w:id="1865053170">
      <w:bodyDiv w:val="1"/>
      <w:marLeft w:val="0"/>
      <w:marRight w:val="0"/>
      <w:marTop w:val="0"/>
      <w:marBottom w:val="0"/>
      <w:divBdr>
        <w:top w:val="none" w:sz="0" w:space="0" w:color="auto"/>
        <w:left w:val="none" w:sz="0" w:space="0" w:color="auto"/>
        <w:bottom w:val="none" w:sz="0" w:space="0" w:color="auto"/>
        <w:right w:val="none" w:sz="0" w:space="0" w:color="auto"/>
      </w:divBdr>
    </w:div>
    <w:div w:id="2142772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museum.org/crime-library/serial-killers/ted-bundy/" TargetMode="External"/><Relationship Id="rId13" Type="http://schemas.openxmlformats.org/officeDocument/2006/relationships/hyperlink" Target="https://prezi.com/nmlczwb-wrns/are-parents-responsible-for-the-personality-development-and-subsequent-behavior-of-their-children/" TargetMode="External"/><Relationship Id="rId18" Type="http://schemas.openxmlformats.org/officeDocument/2006/relationships/hyperlink" Target="https://thetab.com/uk/2021/01/18/night-stalker-childhood-what-was-richard-ramirez-upbringing-like-190374" TargetMode="External"/><Relationship Id="rId3" Type="http://schemas.openxmlformats.org/officeDocument/2006/relationships/settings" Target="settings.xml"/><Relationship Id="rId7" Type="http://schemas.openxmlformats.org/officeDocument/2006/relationships/hyperlink" Target="https://www.refinery29.com/en-gb/2021/01/10265777/night-stalker-richard-ramirez-childhood-murders-death" TargetMode="External"/><Relationship Id="rId12" Type="http://schemas.openxmlformats.org/officeDocument/2006/relationships/hyperlink" Target="https://www.bfi.org.uk/sight-and-sound/features/history-british-video-nasties" TargetMode="External"/><Relationship Id="rId17" Type="http://schemas.openxmlformats.org/officeDocument/2006/relationships/hyperlink" Target="https://revisesociology.com/2016/07/28/nature-and-nurture-explanations-of-human-behaviour/" TargetMode="External"/><Relationship Id="rId2" Type="http://schemas.openxmlformats.org/officeDocument/2006/relationships/styles" Target="styles.xml"/><Relationship Id="rId16" Type="http://schemas.openxmlformats.org/officeDocument/2006/relationships/hyperlink" Target="https://www.prb.org/resources/its-nature-and-nurture-how-our-genes-and-our-friends-shape-the-way-we-live-our-liv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psychologytoday.com/gb/blog/wicked-deeds/201912/examining-serial-killer-ted-bundy" TargetMode="External"/><Relationship Id="rId11" Type="http://schemas.openxmlformats.org/officeDocument/2006/relationships/hyperlink" Target="https://www.simplypsychology.org/naturevsnurture.html" TargetMode="External"/><Relationship Id="rId5" Type="http://schemas.openxmlformats.org/officeDocument/2006/relationships/hyperlink" Target="https://www.apa.org/topics/video-games/violence-harmful-effects" TargetMode="External"/><Relationship Id="rId15" Type="http://schemas.openxmlformats.org/officeDocument/2006/relationships/hyperlink" Target="https://www.frontiersin.org/articles/10.3389/fpsyg.2021.661044/full" TargetMode="External"/><Relationship Id="rId10" Type="http://schemas.openxmlformats.org/officeDocument/2006/relationships/hyperlink" Target="http://www.sociology.org.uk/notes/media_defined.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lato.stanford.edu/entries/heredity/" TargetMode="External"/><Relationship Id="rId14" Type="http://schemas.openxmlformats.org/officeDocument/2006/relationships/hyperlink" Target="https://www.nber.org/digest/jan07/does-child-abuse-cause-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[Swansea Business Campus] 2022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3474</Words>
  <Characters>19807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contemporary issues in criminal justice, assignment 1: an examination if it is nature or nurture that is the cause for criminal behaviour. by ciaran thomas</vt:lpstr>
    </vt:vector>
  </TitlesOfParts>
  <Company>[university of wales trinity st. david]</Company>
  <LinksUpToDate>false</LinksUpToDate>
  <CharactersWithSpaces>23235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criminal justice, assignment 1: an examination if it is nature or nurture that is the cause for criminal behaviour. by ciaran thomas</dc:title>
  <dc:subject/>
  <dc:creator>Ciaran Thomas (1801604)</dc:creator>
  <cp:keywords/>
  <dc:description/>
  <cp:lastModifiedBy>Ciaran Thomas</cp:lastModifiedBy>
  <cp:revision>89</cp:revision>
  <dcterms:created xsi:type="dcterms:W3CDTF">2022-03-11T10:11:00Z</dcterms:created>
  <dcterms:modified xsi:type="dcterms:W3CDTF">2022-03-11T22:02:00Z</dcterms:modified>
</cp:coreProperties>
</file>