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E8B03" w14:textId="06AEAF3B" w:rsidR="676C52A6" w:rsidRDefault="676C52A6" w:rsidP="3B4EE405">
      <w:pPr>
        <w:pStyle w:val="Title"/>
        <w:jc w:val="center"/>
      </w:pPr>
    </w:p>
    <w:p w14:paraId="74E29B97" w14:textId="07204AB4" w:rsidR="676C52A6" w:rsidRDefault="676C52A6" w:rsidP="3B4EE405">
      <w:pPr>
        <w:pStyle w:val="Title"/>
        <w:jc w:val="center"/>
      </w:pPr>
    </w:p>
    <w:p w14:paraId="182A9B3E" w14:textId="3368F8E5" w:rsidR="676C52A6" w:rsidRDefault="676C52A6" w:rsidP="3B4EE405">
      <w:pPr>
        <w:pStyle w:val="Title"/>
        <w:jc w:val="center"/>
      </w:pPr>
    </w:p>
    <w:p w14:paraId="76C7CBD0" w14:textId="01DAB758" w:rsidR="676C52A6" w:rsidRDefault="676C52A6" w:rsidP="3B4EE405">
      <w:pPr>
        <w:pStyle w:val="Title"/>
        <w:jc w:val="center"/>
      </w:pPr>
    </w:p>
    <w:p w14:paraId="68592041" w14:textId="64105F9E" w:rsidR="676C52A6" w:rsidRDefault="676C52A6" w:rsidP="3B4EE405">
      <w:pPr>
        <w:pStyle w:val="Title"/>
        <w:jc w:val="center"/>
      </w:pPr>
    </w:p>
    <w:p w14:paraId="650EE00F" w14:textId="53A8A349" w:rsidR="676C52A6" w:rsidRDefault="676C52A6" w:rsidP="3B4EE405">
      <w:pPr>
        <w:pStyle w:val="Title"/>
        <w:jc w:val="center"/>
      </w:pPr>
    </w:p>
    <w:p w14:paraId="22C41F74" w14:textId="1AE53B15" w:rsidR="676C52A6" w:rsidRDefault="191FBA5A" w:rsidP="3B4EE405">
      <w:pPr>
        <w:pStyle w:val="Title"/>
        <w:jc w:val="center"/>
        <w:rPr>
          <w:rFonts w:ascii="Calibri" w:eastAsia="Calibri" w:hAnsi="Calibri" w:cs="Calibri"/>
          <w:b/>
          <w:bCs/>
          <w:sz w:val="22"/>
          <w:szCs w:val="22"/>
        </w:rPr>
      </w:pPr>
      <w:r>
        <w:t xml:space="preserve">Learning in the Digital Era </w:t>
      </w:r>
    </w:p>
    <w:p w14:paraId="7A6BFAC1" w14:textId="325BC7A5" w:rsidR="676C52A6" w:rsidRDefault="191FBA5A" w:rsidP="3B4EE405">
      <w:pPr>
        <w:pStyle w:val="Title"/>
        <w:jc w:val="center"/>
        <w:rPr>
          <w:rFonts w:ascii="Calibri" w:eastAsia="Calibri" w:hAnsi="Calibri" w:cs="Calibri"/>
          <w:b/>
          <w:bCs/>
          <w:sz w:val="22"/>
          <w:szCs w:val="22"/>
        </w:rPr>
      </w:pPr>
      <w:r>
        <w:t>ADPA4001/C</w:t>
      </w:r>
    </w:p>
    <w:p w14:paraId="1835BB1D" w14:textId="6354E3B4" w:rsidR="676C52A6" w:rsidRDefault="191FBA5A" w:rsidP="3B4EE405">
      <w:pPr>
        <w:pStyle w:val="Title"/>
        <w:jc w:val="center"/>
        <w:rPr>
          <w:rFonts w:ascii="Calibri" w:eastAsia="Calibri" w:hAnsi="Calibri" w:cs="Calibri"/>
          <w:b/>
          <w:bCs/>
          <w:sz w:val="22"/>
          <w:szCs w:val="22"/>
        </w:rPr>
      </w:pPr>
      <w:r>
        <w:t xml:space="preserve"> </w:t>
      </w:r>
      <w:r w:rsidR="676C52A6">
        <w:t xml:space="preserve">Lucy Davies </w:t>
      </w:r>
    </w:p>
    <w:p w14:paraId="24A95F05" w14:textId="2EB06C55" w:rsidR="676C52A6" w:rsidRDefault="676C52A6" w:rsidP="3B4EE405">
      <w:pPr>
        <w:pStyle w:val="Title"/>
        <w:jc w:val="center"/>
        <w:rPr>
          <w:rFonts w:ascii="Calibri" w:eastAsia="Calibri" w:hAnsi="Calibri" w:cs="Calibri"/>
          <w:b/>
          <w:bCs/>
          <w:sz w:val="22"/>
          <w:szCs w:val="22"/>
        </w:rPr>
      </w:pPr>
      <w:r>
        <w:t>2301297</w:t>
      </w:r>
    </w:p>
    <w:p w14:paraId="1474A593" w14:textId="39AECB3D" w:rsidR="676C52A6" w:rsidRDefault="676C52A6" w:rsidP="3B4EE405">
      <w:pPr>
        <w:pStyle w:val="Title"/>
        <w:jc w:val="center"/>
        <w:rPr>
          <w:rFonts w:ascii="Calibri" w:eastAsia="Calibri" w:hAnsi="Calibri" w:cs="Calibri"/>
          <w:b/>
          <w:bCs/>
          <w:sz w:val="22"/>
          <w:szCs w:val="22"/>
        </w:rPr>
      </w:pPr>
      <w:r>
        <w:t xml:space="preserve">Assignment 1 </w:t>
      </w:r>
      <w:r w:rsidR="3A08B87F">
        <w:t>-</w:t>
      </w:r>
      <w:r w:rsidR="58187F16">
        <w:t xml:space="preserve"> E-</w:t>
      </w:r>
      <w:r w:rsidR="3A08B87F">
        <w:t xml:space="preserve">Portfolio </w:t>
      </w:r>
    </w:p>
    <w:p w14:paraId="15DDF3FF" w14:textId="2A4266B5" w:rsidR="3AE115B2" w:rsidRDefault="3AE115B2" w:rsidP="3B4EE405">
      <w:pPr>
        <w:pStyle w:val="Title"/>
        <w:jc w:val="center"/>
      </w:pPr>
      <w:r>
        <w:t xml:space="preserve">26 </w:t>
      </w:r>
      <w:proofErr w:type="gramStart"/>
      <w:r w:rsidR="51A97369">
        <w:t>January</w:t>
      </w:r>
      <w:r w:rsidR="7B1AE9E7">
        <w:t>,</w:t>
      </w:r>
      <w:proofErr w:type="gramEnd"/>
      <w:r w:rsidR="51A97369">
        <w:t xml:space="preserve"> 2024</w:t>
      </w:r>
    </w:p>
    <w:p w14:paraId="620D88F5" w14:textId="5232F564" w:rsidR="77642819" w:rsidRDefault="77642819" w:rsidP="3B4EE405">
      <w:pPr>
        <w:pStyle w:val="Title"/>
        <w:jc w:val="center"/>
      </w:pPr>
    </w:p>
    <w:p w14:paraId="0512BB83" w14:textId="329FF646" w:rsidR="3B4EE405" w:rsidRDefault="3B4EE405" w:rsidP="3B4EE405">
      <w:pPr>
        <w:jc w:val="center"/>
        <w:rPr>
          <w:rFonts w:ascii="Calibri" w:eastAsia="Calibri" w:hAnsi="Calibri" w:cs="Calibri"/>
          <w:sz w:val="22"/>
          <w:szCs w:val="22"/>
        </w:rPr>
      </w:pPr>
    </w:p>
    <w:p w14:paraId="5C5D4AEF" w14:textId="6DF52A8F" w:rsidR="3B4EE405" w:rsidRDefault="3B4EE405" w:rsidP="3B4EE405">
      <w:pPr>
        <w:jc w:val="center"/>
        <w:rPr>
          <w:rFonts w:ascii="Calibri" w:eastAsia="Calibri" w:hAnsi="Calibri" w:cs="Calibri"/>
          <w:sz w:val="22"/>
          <w:szCs w:val="22"/>
        </w:rPr>
      </w:pPr>
    </w:p>
    <w:p w14:paraId="1B084339" w14:textId="0F96CC2A" w:rsidR="3B4EE405" w:rsidRDefault="3B4EE405" w:rsidP="3B4EE405">
      <w:pPr>
        <w:jc w:val="center"/>
        <w:rPr>
          <w:rFonts w:ascii="Calibri" w:eastAsia="Calibri" w:hAnsi="Calibri" w:cs="Calibri"/>
          <w:sz w:val="22"/>
          <w:szCs w:val="22"/>
        </w:rPr>
      </w:pPr>
    </w:p>
    <w:p w14:paraId="5FA63E39" w14:textId="18E75704" w:rsidR="3B4EE405" w:rsidRDefault="3B4EE405" w:rsidP="3B4EE405">
      <w:pPr>
        <w:jc w:val="center"/>
        <w:rPr>
          <w:rFonts w:ascii="Calibri" w:eastAsia="Calibri" w:hAnsi="Calibri" w:cs="Calibri"/>
          <w:sz w:val="22"/>
          <w:szCs w:val="22"/>
        </w:rPr>
      </w:pPr>
    </w:p>
    <w:p w14:paraId="6C99C661" w14:textId="4D29D90A" w:rsidR="3B4EE405" w:rsidRDefault="3B4EE405" w:rsidP="3B4EE405">
      <w:pPr>
        <w:jc w:val="center"/>
        <w:rPr>
          <w:rFonts w:ascii="Calibri" w:eastAsia="Calibri" w:hAnsi="Calibri" w:cs="Calibri"/>
          <w:sz w:val="22"/>
          <w:szCs w:val="22"/>
        </w:rPr>
      </w:pPr>
    </w:p>
    <w:p w14:paraId="6A4C048A" w14:textId="0DF6A02A" w:rsidR="3B4EE405" w:rsidRDefault="3B4EE405" w:rsidP="3B4EE405">
      <w:pPr>
        <w:jc w:val="center"/>
        <w:rPr>
          <w:rFonts w:ascii="Calibri" w:eastAsia="Calibri" w:hAnsi="Calibri" w:cs="Calibri"/>
          <w:sz w:val="22"/>
          <w:szCs w:val="22"/>
        </w:rPr>
      </w:pPr>
    </w:p>
    <w:p w14:paraId="6C38282D" w14:textId="55EC19AF" w:rsidR="3B4EE405" w:rsidRDefault="3B4EE405" w:rsidP="3B4EE405">
      <w:pPr>
        <w:jc w:val="center"/>
        <w:rPr>
          <w:rFonts w:ascii="Calibri" w:eastAsia="Calibri" w:hAnsi="Calibri" w:cs="Calibri"/>
          <w:sz w:val="22"/>
          <w:szCs w:val="22"/>
        </w:rPr>
      </w:pPr>
    </w:p>
    <w:p w14:paraId="3E7114E0" w14:textId="52444ADB" w:rsidR="3B4EE405" w:rsidRDefault="3B4EE405" w:rsidP="3B4EE405">
      <w:pPr>
        <w:jc w:val="center"/>
        <w:rPr>
          <w:rFonts w:ascii="Calibri" w:eastAsia="Calibri" w:hAnsi="Calibri" w:cs="Calibri"/>
          <w:sz w:val="22"/>
          <w:szCs w:val="22"/>
        </w:rPr>
      </w:pPr>
    </w:p>
    <w:p w14:paraId="156D1947" w14:textId="38E88BED" w:rsidR="3B4EE405" w:rsidRDefault="3B4EE405" w:rsidP="3B4EE405">
      <w:pPr>
        <w:jc w:val="center"/>
        <w:rPr>
          <w:rFonts w:ascii="Calibri" w:eastAsia="Calibri" w:hAnsi="Calibri" w:cs="Calibri"/>
          <w:sz w:val="22"/>
          <w:szCs w:val="22"/>
        </w:rPr>
      </w:pPr>
    </w:p>
    <w:p w14:paraId="4F6F1EDB" w14:textId="1F243D2B" w:rsidR="3B4EE405" w:rsidRDefault="3B4EE405" w:rsidP="3B4EE405">
      <w:pPr>
        <w:jc w:val="center"/>
        <w:rPr>
          <w:rFonts w:ascii="Calibri" w:eastAsia="Calibri" w:hAnsi="Calibri" w:cs="Calibri"/>
          <w:sz w:val="22"/>
          <w:szCs w:val="22"/>
        </w:rPr>
      </w:pPr>
    </w:p>
    <w:p w14:paraId="3E3F51C8" w14:textId="678335DF" w:rsidR="3B4EE405" w:rsidRDefault="3B4EE405" w:rsidP="3B4EE405">
      <w:pPr>
        <w:jc w:val="center"/>
        <w:rPr>
          <w:rFonts w:ascii="Calibri" w:eastAsia="Calibri" w:hAnsi="Calibri" w:cs="Calibri"/>
          <w:sz w:val="22"/>
          <w:szCs w:val="22"/>
        </w:rPr>
      </w:pPr>
    </w:p>
    <w:p w14:paraId="4B05D0C7" w14:textId="72357B5B" w:rsidR="3B4EE405" w:rsidRDefault="3B4EE405" w:rsidP="3B4EE405">
      <w:pPr>
        <w:jc w:val="center"/>
        <w:rPr>
          <w:rFonts w:ascii="Calibri" w:eastAsia="Calibri" w:hAnsi="Calibri" w:cs="Calibri"/>
          <w:sz w:val="22"/>
          <w:szCs w:val="22"/>
        </w:rPr>
      </w:pPr>
    </w:p>
    <w:p w14:paraId="2EA3604C" w14:textId="380312BA" w:rsidR="3B4EE405" w:rsidRDefault="3B4EE405" w:rsidP="3B4EE405">
      <w:pPr>
        <w:jc w:val="center"/>
        <w:rPr>
          <w:rFonts w:ascii="Calibri" w:eastAsia="Calibri" w:hAnsi="Calibri" w:cs="Calibri"/>
          <w:sz w:val="22"/>
          <w:szCs w:val="22"/>
        </w:rPr>
      </w:pPr>
    </w:p>
    <w:p w14:paraId="0B6CF207" w14:textId="4C538FF9" w:rsidR="3B4EE405" w:rsidRDefault="3B4EE405" w:rsidP="3B4EE405">
      <w:pPr>
        <w:jc w:val="center"/>
        <w:rPr>
          <w:rFonts w:ascii="Calibri" w:eastAsia="Calibri" w:hAnsi="Calibri" w:cs="Calibri"/>
          <w:sz w:val="22"/>
          <w:szCs w:val="22"/>
        </w:rPr>
      </w:pPr>
    </w:p>
    <w:p w14:paraId="693A81AE" w14:textId="7B99E4F3" w:rsidR="3B4EE405" w:rsidRDefault="3B4EE405" w:rsidP="3B4EE405">
      <w:pPr>
        <w:jc w:val="center"/>
        <w:rPr>
          <w:rFonts w:ascii="Calibri" w:eastAsia="Calibri" w:hAnsi="Calibri" w:cs="Calibri"/>
          <w:sz w:val="22"/>
          <w:szCs w:val="22"/>
        </w:rPr>
      </w:pPr>
    </w:p>
    <w:p w14:paraId="7A479C64" w14:textId="0E7FC348" w:rsidR="3B4EE405" w:rsidRDefault="3B4EE405" w:rsidP="3B4EE405">
      <w:pPr>
        <w:jc w:val="center"/>
        <w:rPr>
          <w:rFonts w:ascii="Calibri" w:eastAsia="Calibri" w:hAnsi="Calibri" w:cs="Calibri"/>
          <w:sz w:val="22"/>
          <w:szCs w:val="22"/>
        </w:rPr>
      </w:pPr>
    </w:p>
    <w:p w14:paraId="692136F8" w14:textId="10301B84" w:rsidR="3B4EE405" w:rsidRDefault="3B4EE405" w:rsidP="3B4EE405">
      <w:pPr>
        <w:jc w:val="center"/>
        <w:rPr>
          <w:rFonts w:ascii="Calibri" w:eastAsia="Calibri" w:hAnsi="Calibri" w:cs="Calibri"/>
          <w:sz w:val="22"/>
          <w:szCs w:val="22"/>
        </w:rPr>
      </w:pPr>
    </w:p>
    <w:p w14:paraId="525B530B" w14:textId="5FE9640A" w:rsidR="77642819" w:rsidRDefault="77642819" w:rsidP="77642819">
      <w:pPr>
        <w:jc w:val="center"/>
        <w:rPr>
          <w:rFonts w:ascii="Calibri" w:eastAsia="Calibri" w:hAnsi="Calibri" w:cs="Calibri"/>
          <w:sz w:val="22"/>
          <w:szCs w:val="22"/>
        </w:rPr>
      </w:pPr>
    </w:p>
    <w:sdt>
      <w:sdtPr>
        <w:id w:val="997707977"/>
        <w:docPartObj>
          <w:docPartGallery w:val="Table of Contents"/>
          <w:docPartUnique/>
        </w:docPartObj>
      </w:sdtPr>
      <w:sdtContent>
        <w:p w14:paraId="3A208253" w14:textId="281A3022" w:rsidR="3B4EE405" w:rsidRDefault="00000000" w:rsidP="3B4EE405">
          <w:pPr>
            <w:pStyle w:val="TOC1"/>
            <w:tabs>
              <w:tab w:val="right" w:leader="dot" w:pos="9015"/>
            </w:tabs>
            <w:rPr>
              <w:rStyle w:val="Hyperlink"/>
            </w:rPr>
          </w:pPr>
          <w:r>
            <w:fldChar w:fldCharType="begin"/>
          </w:r>
          <w:r w:rsidR="3B4EE405">
            <w:instrText>TOC \o \z \u \h</w:instrText>
          </w:r>
          <w:r>
            <w:fldChar w:fldCharType="separate"/>
          </w:r>
          <w:hyperlink w:anchor="_Toc1328949736">
            <w:r w:rsidR="74DAAFC2" w:rsidRPr="74DAAFC2">
              <w:rPr>
                <w:rStyle w:val="Hyperlink"/>
              </w:rPr>
              <w:t>Essential skills summary</w:t>
            </w:r>
            <w:r w:rsidR="3B4EE405">
              <w:tab/>
            </w:r>
            <w:r w:rsidR="3B4EE405">
              <w:fldChar w:fldCharType="begin"/>
            </w:r>
            <w:r w:rsidR="3B4EE405">
              <w:instrText>PAGEREF _Toc1328949736 \h</w:instrText>
            </w:r>
            <w:r w:rsidR="3B4EE405">
              <w:fldChar w:fldCharType="separate"/>
            </w:r>
            <w:r w:rsidR="74DAAFC2" w:rsidRPr="74DAAFC2">
              <w:rPr>
                <w:rStyle w:val="Hyperlink"/>
              </w:rPr>
              <w:t>2</w:t>
            </w:r>
            <w:r w:rsidR="3B4EE405">
              <w:fldChar w:fldCharType="end"/>
            </w:r>
          </w:hyperlink>
        </w:p>
        <w:p w14:paraId="408D14CC" w14:textId="09F24701" w:rsidR="3B4EE405" w:rsidRDefault="00000000" w:rsidP="3B4EE405">
          <w:pPr>
            <w:pStyle w:val="TOC1"/>
            <w:tabs>
              <w:tab w:val="right" w:leader="dot" w:pos="9015"/>
            </w:tabs>
            <w:rPr>
              <w:rStyle w:val="Hyperlink"/>
            </w:rPr>
          </w:pPr>
          <w:hyperlink w:anchor="_Toc578230738">
            <w:r w:rsidR="74DAAFC2" w:rsidRPr="74DAAFC2">
              <w:rPr>
                <w:rStyle w:val="Hyperlink"/>
              </w:rPr>
              <w:t>Live Performance Review</w:t>
            </w:r>
            <w:r>
              <w:tab/>
            </w:r>
            <w:r>
              <w:fldChar w:fldCharType="begin"/>
            </w:r>
            <w:r>
              <w:instrText>PAGEREF _Toc578230738 \h</w:instrText>
            </w:r>
            <w:r>
              <w:fldChar w:fldCharType="separate"/>
            </w:r>
            <w:r w:rsidR="74DAAFC2" w:rsidRPr="74DAAFC2">
              <w:rPr>
                <w:rStyle w:val="Hyperlink"/>
              </w:rPr>
              <w:t>3</w:t>
            </w:r>
            <w:r>
              <w:fldChar w:fldCharType="end"/>
            </w:r>
          </w:hyperlink>
        </w:p>
        <w:p w14:paraId="14A8B919" w14:textId="5B9EA9BC" w:rsidR="3B4EE405" w:rsidRDefault="00000000" w:rsidP="3B4EE405">
          <w:pPr>
            <w:pStyle w:val="TOC1"/>
            <w:tabs>
              <w:tab w:val="right" w:leader="dot" w:pos="9015"/>
            </w:tabs>
            <w:rPr>
              <w:rStyle w:val="Hyperlink"/>
            </w:rPr>
          </w:pPr>
          <w:hyperlink w:anchor="_Toc509842191">
            <w:r w:rsidR="74DAAFC2" w:rsidRPr="74DAAFC2">
              <w:rPr>
                <w:rStyle w:val="Hyperlink"/>
              </w:rPr>
              <w:t>Reflective Essay</w:t>
            </w:r>
            <w:r>
              <w:tab/>
            </w:r>
            <w:r>
              <w:fldChar w:fldCharType="begin"/>
            </w:r>
            <w:r>
              <w:instrText>PAGEREF _Toc509842191 \h</w:instrText>
            </w:r>
            <w:r>
              <w:fldChar w:fldCharType="separate"/>
            </w:r>
            <w:r w:rsidR="74DAAFC2" w:rsidRPr="74DAAFC2">
              <w:rPr>
                <w:rStyle w:val="Hyperlink"/>
              </w:rPr>
              <w:t>5</w:t>
            </w:r>
            <w:r>
              <w:fldChar w:fldCharType="end"/>
            </w:r>
          </w:hyperlink>
        </w:p>
        <w:p w14:paraId="3B646ED1" w14:textId="69FDFF35" w:rsidR="3B4EE405" w:rsidRDefault="00000000" w:rsidP="3B4EE405">
          <w:pPr>
            <w:pStyle w:val="TOC1"/>
            <w:tabs>
              <w:tab w:val="right" w:leader="dot" w:pos="9015"/>
            </w:tabs>
            <w:rPr>
              <w:rStyle w:val="Hyperlink"/>
            </w:rPr>
          </w:pPr>
          <w:hyperlink w:anchor="_Toc450311538">
            <w:r w:rsidR="74DAAFC2" w:rsidRPr="74DAAFC2">
              <w:rPr>
                <w:rStyle w:val="Hyperlink"/>
              </w:rPr>
              <w:t>Bibliography</w:t>
            </w:r>
            <w:r>
              <w:tab/>
            </w:r>
            <w:r>
              <w:fldChar w:fldCharType="begin"/>
            </w:r>
            <w:r>
              <w:instrText>PAGEREF _Toc450311538 \h</w:instrText>
            </w:r>
            <w:r>
              <w:fldChar w:fldCharType="separate"/>
            </w:r>
            <w:r w:rsidR="74DAAFC2" w:rsidRPr="74DAAFC2">
              <w:rPr>
                <w:rStyle w:val="Hyperlink"/>
              </w:rPr>
              <w:t>7</w:t>
            </w:r>
            <w:r>
              <w:fldChar w:fldCharType="end"/>
            </w:r>
          </w:hyperlink>
          <w:r>
            <w:fldChar w:fldCharType="end"/>
          </w:r>
        </w:p>
      </w:sdtContent>
    </w:sdt>
    <w:p w14:paraId="47B6A85B" w14:textId="56FAE0E8" w:rsidR="77642819" w:rsidRDefault="77642819" w:rsidP="77642819">
      <w:pPr>
        <w:jc w:val="center"/>
        <w:rPr>
          <w:rFonts w:ascii="Calibri" w:eastAsia="Calibri" w:hAnsi="Calibri" w:cs="Calibri"/>
          <w:sz w:val="22"/>
          <w:szCs w:val="22"/>
        </w:rPr>
      </w:pPr>
    </w:p>
    <w:p w14:paraId="0352A7C0" w14:textId="26A9CA20" w:rsidR="77642819" w:rsidRDefault="77642819" w:rsidP="77642819">
      <w:pPr>
        <w:jc w:val="center"/>
        <w:rPr>
          <w:rFonts w:ascii="Calibri" w:eastAsia="Calibri" w:hAnsi="Calibri" w:cs="Calibri"/>
          <w:sz w:val="22"/>
          <w:szCs w:val="22"/>
        </w:rPr>
      </w:pPr>
    </w:p>
    <w:p w14:paraId="2145A4D3" w14:textId="2454AB6B" w:rsidR="77642819" w:rsidRDefault="77642819" w:rsidP="77642819">
      <w:pPr>
        <w:jc w:val="center"/>
        <w:rPr>
          <w:rFonts w:ascii="Calibri" w:eastAsia="Calibri" w:hAnsi="Calibri" w:cs="Calibri"/>
          <w:sz w:val="22"/>
          <w:szCs w:val="22"/>
        </w:rPr>
      </w:pPr>
    </w:p>
    <w:p w14:paraId="434AAEDC" w14:textId="3CF96A6A" w:rsidR="77642819" w:rsidRDefault="77642819" w:rsidP="77642819">
      <w:pPr>
        <w:jc w:val="both"/>
        <w:rPr>
          <w:rFonts w:ascii="Calibri" w:eastAsia="Calibri" w:hAnsi="Calibri" w:cs="Calibri"/>
          <w:sz w:val="22"/>
          <w:szCs w:val="22"/>
        </w:rPr>
      </w:pPr>
    </w:p>
    <w:p w14:paraId="7D7AC56A" w14:textId="586A536F" w:rsidR="77642819" w:rsidRDefault="77642819" w:rsidP="77642819">
      <w:pPr>
        <w:jc w:val="both"/>
        <w:rPr>
          <w:rFonts w:ascii="Calibri" w:eastAsia="Calibri" w:hAnsi="Calibri" w:cs="Calibri"/>
          <w:sz w:val="22"/>
          <w:szCs w:val="22"/>
        </w:rPr>
      </w:pPr>
    </w:p>
    <w:p w14:paraId="6F707AEE" w14:textId="66874CC8" w:rsidR="77642819" w:rsidRDefault="77642819" w:rsidP="77642819">
      <w:pPr>
        <w:jc w:val="both"/>
        <w:rPr>
          <w:rFonts w:ascii="Calibri" w:eastAsia="Calibri" w:hAnsi="Calibri" w:cs="Calibri"/>
          <w:sz w:val="22"/>
          <w:szCs w:val="22"/>
        </w:rPr>
      </w:pPr>
    </w:p>
    <w:p w14:paraId="5DE16C21" w14:textId="2CDADB31" w:rsidR="77642819" w:rsidRDefault="77642819" w:rsidP="77642819">
      <w:pPr>
        <w:jc w:val="both"/>
        <w:rPr>
          <w:rFonts w:ascii="Calibri" w:eastAsia="Calibri" w:hAnsi="Calibri" w:cs="Calibri"/>
          <w:sz w:val="22"/>
          <w:szCs w:val="22"/>
        </w:rPr>
      </w:pPr>
    </w:p>
    <w:p w14:paraId="210E3C7D" w14:textId="47E33682" w:rsidR="77642819" w:rsidRDefault="77642819" w:rsidP="77642819">
      <w:pPr>
        <w:jc w:val="center"/>
        <w:rPr>
          <w:rFonts w:ascii="Calibri" w:eastAsia="Calibri" w:hAnsi="Calibri" w:cs="Calibri"/>
          <w:sz w:val="22"/>
          <w:szCs w:val="22"/>
        </w:rPr>
      </w:pPr>
    </w:p>
    <w:p w14:paraId="3E4052E7" w14:textId="19AE4DB6" w:rsidR="77642819" w:rsidRDefault="77642819" w:rsidP="77642819">
      <w:pPr>
        <w:jc w:val="center"/>
        <w:rPr>
          <w:rFonts w:ascii="Calibri" w:eastAsia="Calibri" w:hAnsi="Calibri" w:cs="Calibri"/>
          <w:sz w:val="22"/>
          <w:szCs w:val="22"/>
        </w:rPr>
      </w:pPr>
    </w:p>
    <w:p w14:paraId="474CD5C6" w14:textId="5CF72860" w:rsidR="77642819" w:rsidRDefault="77642819" w:rsidP="77642819">
      <w:pPr>
        <w:jc w:val="center"/>
        <w:rPr>
          <w:rFonts w:ascii="Calibri" w:eastAsia="Calibri" w:hAnsi="Calibri" w:cs="Calibri"/>
          <w:sz w:val="22"/>
          <w:szCs w:val="22"/>
        </w:rPr>
      </w:pPr>
    </w:p>
    <w:p w14:paraId="53B3A604" w14:textId="2BC78C7D" w:rsidR="77642819" w:rsidRDefault="77642819" w:rsidP="77642819">
      <w:pPr>
        <w:jc w:val="center"/>
        <w:rPr>
          <w:rFonts w:ascii="Calibri" w:eastAsia="Calibri" w:hAnsi="Calibri" w:cs="Calibri"/>
          <w:sz w:val="22"/>
          <w:szCs w:val="22"/>
        </w:rPr>
      </w:pPr>
    </w:p>
    <w:p w14:paraId="1F26A901" w14:textId="291B958E" w:rsidR="77642819" w:rsidRDefault="77642819" w:rsidP="77642819">
      <w:pPr>
        <w:jc w:val="center"/>
        <w:rPr>
          <w:rFonts w:ascii="Calibri" w:eastAsia="Calibri" w:hAnsi="Calibri" w:cs="Calibri"/>
          <w:sz w:val="22"/>
          <w:szCs w:val="22"/>
        </w:rPr>
      </w:pPr>
    </w:p>
    <w:p w14:paraId="47C39B1F" w14:textId="731DBD49" w:rsidR="77642819" w:rsidRDefault="77642819" w:rsidP="77642819">
      <w:pPr>
        <w:jc w:val="center"/>
        <w:rPr>
          <w:rFonts w:ascii="Calibri" w:eastAsia="Calibri" w:hAnsi="Calibri" w:cs="Calibri"/>
          <w:sz w:val="22"/>
          <w:szCs w:val="22"/>
        </w:rPr>
      </w:pPr>
    </w:p>
    <w:p w14:paraId="561B8CFA" w14:textId="66521011" w:rsidR="77642819" w:rsidRDefault="77642819" w:rsidP="77642819">
      <w:pPr>
        <w:jc w:val="center"/>
        <w:rPr>
          <w:rFonts w:ascii="Calibri" w:eastAsia="Calibri" w:hAnsi="Calibri" w:cs="Calibri"/>
          <w:sz w:val="22"/>
          <w:szCs w:val="22"/>
        </w:rPr>
      </w:pPr>
    </w:p>
    <w:p w14:paraId="50558243" w14:textId="424B3EC0" w:rsidR="77642819" w:rsidRDefault="77642819" w:rsidP="77642819">
      <w:pPr>
        <w:jc w:val="center"/>
        <w:rPr>
          <w:rFonts w:ascii="Calibri" w:eastAsia="Calibri" w:hAnsi="Calibri" w:cs="Calibri"/>
          <w:sz w:val="22"/>
          <w:szCs w:val="22"/>
        </w:rPr>
      </w:pPr>
    </w:p>
    <w:p w14:paraId="5FCE00F0" w14:textId="66249AF0" w:rsidR="77642819" w:rsidRDefault="77642819" w:rsidP="77642819">
      <w:pPr>
        <w:jc w:val="center"/>
        <w:rPr>
          <w:rFonts w:ascii="Calibri" w:eastAsia="Calibri" w:hAnsi="Calibri" w:cs="Calibri"/>
          <w:sz w:val="22"/>
          <w:szCs w:val="22"/>
        </w:rPr>
      </w:pPr>
    </w:p>
    <w:p w14:paraId="61EED91E" w14:textId="57D2E230" w:rsidR="77642819" w:rsidRDefault="77642819" w:rsidP="77642819">
      <w:pPr>
        <w:jc w:val="center"/>
        <w:rPr>
          <w:rFonts w:ascii="Calibri" w:eastAsia="Calibri" w:hAnsi="Calibri" w:cs="Calibri"/>
          <w:sz w:val="22"/>
          <w:szCs w:val="22"/>
        </w:rPr>
      </w:pPr>
    </w:p>
    <w:p w14:paraId="68CD7DC8" w14:textId="4C1416E1" w:rsidR="77642819" w:rsidRDefault="77642819" w:rsidP="77642819">
      <w:pPr>
        <w:jc w:val="center"/>
        <w:rPr>
          <w:rFonts w:ascii="Calibri" w:eastAsia="Calibri" w:hAnsi="Calibri" w:cs="Calibri"/>
          <w:sz w:val="22"/>
          <w:szCs w:val="22"/>
        </w:rPr>
      </w:pPr>
    </w:p>
    <w:p w14:paraId="32374182" w14:textId="2CD457F9" w:rsidR="77642819" w:rsidRDefault="77642819" w:rsidP="77642819">
      <w:pPr>
        <w:jc w:val="center"/>
        <w:rPr>
          <w:rFonts w:ascii="Calibri" w:eastAsia="Calibri" w:hAnsi="Calibri" w:cs="Calibri"/>
          <w:sz w:val="22"/>
          <w:szCs w:val="22"/>
        </w:rPr>
      </w:pPr>
    </w:p>
    <w:p w14:paraId="3207814C" w14:textId="712E7A98" w:rsidR="77642819" w:rsidRDefault="77642819" w:rsidP="77642819">
      <w:pPr>
        <w:jc w:val="center"/>
        <w:rPr>
          <w:rFonts w:ascii="Calibri" w:eastAsia="Calibri" w:hAnsi="Calibri" w:cs="Calibri"/>
          <w:sz w:val="22"/>
          <w:szCs w:val="22"/>
        </w:rPr>
      </w:pPr>
    </w:p>
    <w:p w14:paraId="62232823" w14:textId="0CA5DA05" w:rsidR="77642819" w:rsidRDefault="77642819" w:rsidP="77642819">
      <w:pPr>
        <w:jc w:val="center"/>
        <w:rPr>
          <w:rFonts w:ascii="Calibri" w:eastAsia="Calibri" w:hAnsi="Calibri" w:cs="Calibri"/>
          <w:sz w:val="22"/>
          <w:szCs w:val="22"/>
        </w:rPr>
      </w:pPr>
    </w:p>
    <w:p w14:paraId="776B70C7" w14:textId="4CC67577" w:rsidR="77642819" w:rsidRDefault="77642819" w:rsidP="77642819">
      <w:pPr>
        <w:jc w:val="center"/>
        <w:rPr>
          <w:rFonts w:ascii="Calibri" w:eastAsia="Calibri" w:hAnsi="Calibri" w:cs="Calibri"/>
          <w:sz w:val="22"/>
          <w:szCs w:val="22"/>
        </w:rPr>
      </w:pPr>
    </w:p>
    <w:p w14:paraId="024F8E03" w14:textId="7149E62D" w:rsidR="77642819" w:rsidRDefault="77642819" w:rsidP="77642819">
      <w:pPr>
        <w:jc w:val="center"/>
        <w:rPr>
          <w:rFonts w:ascii="Calibri" w:eastAsia="Calibri" w:hAnsi="Calibri" w:cs="Calibri"/>
          <w:sz w:val="22"/>
          <w:szCs w:val="22"/>
        </w:rPr>
      </w:pPr>
    </w:p>
    <w:p w14:paraId="34D1B6D2" w14:textId="365A4028" w:rsidR="77642819" w:rsidRDefault="77642819" w:rsidP="77642819">
      <w:pPr>
        <w:jc w:val="center"/>
        <w:rPr>
          <w:rFonts w:ascii="Calibri" w:eastAsia="Calibri" w:hAnsi="Calibri" w:cs="Calibri"/>
          <w:sz w:val="22"/>
          <w:szCs w:val="22"/>
        </w:rPr>
      </w:pPr>
    </w:p>
    <w:p w14:paraId="00888071" w14:textId="261F7BBF" w:rsidR="77642819" w:rsidRDefault="77642819" w:rsidP="77642819">
      <w:pPr>
        <w:jc w:val="center"/>
        <w:rPr>
          <w:rFonts w:ascii="Calibri" w:eastAsia="Calibri" w:hAnsi="Calibri" w:cs="Calibri"/>
          <w:sz w:val="22"/>
          <w:szCs w:val="22"/>
        </w:rPr>
      </w:pPr>
    </w:p>
    <w:p w14:paraId="58FCCB34" w14:textId="5B570526" w:rsidR="77642819" w:rsidRDefault="77642819" w:rsidP="77642819">
      <w:pPr>
        <w:jc w:val="center"/>
        <w:rPr>
          <w:rFonts w:ascii="Calibri" w:eastAsia="Calibri" w:hAnsi="Calibri" w:cs="Calibri"/>
          <w:sz w:val="22"/>
          <w:szCs w:val="22"/>
        </w:rPr>
      </w:pPr>
    </w:p>
    <w:p w14:paraId="1BCF3CC6" w14:textId="7C67F665" w:rsidR="77642819" w:rsidRDefault="77642819" w:rsidP="77642819">
      <w:pPr>
        <w:jc w:val="center"/>
        <w:rPr>
          <w:rFonts w:ascii="Calibri" w:eastAsia="Calibri" w:hAnsi="Calibri" w:cs="Calibri"/>
          <w:sz w:val="22"/>
          <w:szCs w:val="22"/>
        </w:rPr>
      </w:pPr>
    </w:p>
    <w:p w14:paraId="78AC99EF" w14:textId="550DEFD1" w:rsidR="77642819" w:rsidRDefault="77642819" w:rsidP="77642819">
      <w:pPr>
        <w:jc w:val="center"/>
        <w:rPr>
          <w:rFonts w:ascii="Calibri" w:eastAsia="Calibri" w:hAnsi="Calibri" w:cs="Calibri"/>
          <w:sz w:val="22"/>
          <w:szCs w:val="22"/>
        </w:rPr>
      </w:pPr>
    </w:p>
    <w:p w14:paraId="1D85B672" w14:textId="22D1F722" w:rsidR="77642819" w:rsidRDefault="77642819" w:rsidP="77642819">
      <w:pPr>
        <w:jc w:val="center"/>
        <w:rPr>
          <w:rFonts w:ascii="Calibri" w:eastAsia="Calibri" w:hAnsi="Calibri" w:cs="Calibri"/>
          <w:sz w:val="22"/>
          <w:szCs w:val="22"/>
        </w:rPr>
      </w:pPr>
    </w:p>
    <w:p w14:paraId="305AC9FA" w14:textId="4C493A3F" w:rsidR="3B4EE405" w:rsidRDefault="3B4EE405" w:rsidP="3B4EE405">
      <w:pPr>
        <w:pStyle w:val="Heading1"/>
        <w:jc w:val="center"/>
      </w:pPr>
    </w:p>
    <w:p w14:paraId="4C430178" w14:textId="2E60CF77" w:rsidR="3B4EE405" w:rsidRDefault="3B4EE405" w:rsidP="3B4EE405"/>
    <w:p w14:paraId="4FB81D01" w14:textId="5D137ADA" w:rsidR="3B4EE405" w:rsidRDefault="3B4EE405" w:rsidP="3B4EE405"/>
    <w:p w14:paraId="51A3EC79" w14:textId="6CAC585D" w:rsidR="3B4EE405" w:rsidRDefault="3B4EE405" w:rsidP="3B4EE405"/>
    <w:p w14:paraId="20C47E35" w14:textId="303F3693" w:rsidR="3B4EE405" w:rsidRDefault="3B4EE405" w:rsidP="3B4EE405"/>
    <w:p w14:paraId="33498955" w14:textId="77777777" w:rsidR="003956D1" w:rsidRDefault="003956D1" w:rsidP="3B4EE405"/>
    <w:p w14:paraId="7457EEFE" w14:textId="6B321EF7" w:rsidR="3B4EE405" w:rsidRDefault="3B4EE405" w:rsidP="3B4EE405"/>
    <w:p w14:paraId="168648B3" w14:textId="3E158802" w:rsidR="3B4EE405" w:rsidRDefault="3B4EE405" w:rsidP="3B4EE405"/>
    <w:p w14:paraId="53879491" w14:textId="6843CBEE" w:rsidR="3B4EE405" w:rsidRDefault="3B4EE405" w:rsidP="3B4EE405"/>
    <w:p w14:paraId="2BB96B88" w14:textId="2C3ADE0B" w:rsidR="3B4EE405" w:rsidRDefault="3B4EE405" w:rsidP="3B4EE405">
      <w:pPr>
        <w:pStyle w:val="Heading1"/>
      </w:pPr>
    </w:p>
    <w:p w14:paraId="27534756" w14:textId="7372A35A" w:rsidR="3B4EE405" w:rsidRDefault="3B4EE405" w:rsidP="3B4EE405"/>
    <w:p w14:paraId="2B6807C2" w14:textId="1B107723" w:rsidR="0031088B" w:rsidRDefault="0031088B" w:rsidP="3B4EE405">
      <w:pPr>
        <w:pStyle w:val="Heading1"/>
        <w:rPr>
          <w:rFonts w:ascii="Calibri" w:eastAsia="Calibri" w:hAnsi="Calibri" w:cs="Calibri"/>
          <w:b/>
          <w:bCs/>
          <w:sz w:val="22"/>
          <w:szCs w:val="22"/>
        </w:rPr>
      </w:pPr>
      <w:bookmarkStart w:id="0" w:name="_Toc1328949736"/>
      <w:r>
        <w:lastRenderedPageBreak/>
        <w:t>Essential skills summary</w:t>
      </w:r>
      <w:bookmarkEnd w:id="0"/>
    </w:p>
    <w:p w14:paraId="0DE44F53" w14:textId="0D09320C" w:rsidR="3B4EE405" w:rsidRDefault="3B4EE405" w:rsidP="3B4EE405">
      <w:pPr>
        <w:jc w:val="both"/>
        <w:rPr>
          <w:rFonts w:ascii="Calibri" w:eastAsia="Calibri" w:hAnsi="Calibri" w:cs="Calibri"/>
          <w:sz w:val="22"/>
          <w:szCs w:val="22"/>
        </w:rPr>
      </w:pPr>
    </w:p>
    <w:p w14:paraId="4BDC999C" w14:textId="77777777" w:rsidR="0031088B" w:rsidRDefault="0031088B" w:rsidP="5EE384DF">
      <w:pPr>
        <w:jc w:val="both"/>
        <w:rPr>
          <w:rFonts w:ascii="Calibri" w:eastAsia="Calibri" w:hAnsi="Calibri" w:cs="Calibri"/>
          <w:sz w:val="22"/>
          <w:szCs w:val="22"/>
        </w:rPr>
      </w:pPr>
      <w:r w:rsidRPr="3B4EE405">
        <w:rPr>
          <w:rFonts w:ascii="Calibri" w:eastAsia="Calibri" w:hAnsi="Calibri" w:cs="Calibri"/>
          <w:sz w:val="22"/>
          <w:szCs w:val="22"/>
        </w:rPr>
        <w:t xml:space="preserve">Within this summary I discuss the essential skills that will support a musical theatre performer. It is important to have good communication skills. This is to ensure you have a good connection with your audience making sure to engage them with your vocal skills such as pace, volume, </w:t>
      </w:r>
      <w:proofErr w:type="gramStart"/>
      <w:r w:rsidRPr="3B4EE405">
        <w:rPr>
          <w:rFonts w:ascii="Calibri" w:eastAsia="Calibri" w:hAnsi="Calibri" w:cs="Calibri"/>
          <w:sz w:val="22"/>
          <w:szCs w:val="22"/>
        </w:rPr>
        <w:t>pitch</w:t>
      </w:r>
      <w:proofErr w:type="gramEnd"/>
      <w:r w:rsidRPr="3B4EE405">
        <w:rPr>
          <w:rFonts w:ascii="Calibri" w:eastAsia="Calibri" w:hAnsi="Calibri" w:cs="Calibri"/>
          <w:sz w:val="22"/>
          <w:szCs w:val="22"/>
        </w:rPr>
        <w:t xml:space="preserve"> and tone. It is also important if you are a performer as working with others would mean you need good communication between you. Within the musical theatre industry, you will most of the time be working with others as part of a team. This is why teamwork and leadership </w:t>
      </w:r>
      <w:proofErr w:type="gramStart"/>
      <w:r w:rsidRPr="3B4EE405">
        <w:rPr>
          <w:rFonts w:ascii="Calibri" w:eastAsia="Calibri" w:hAnsi="Calibri" w:cs="Calibri"/>
          <w:sz w:val="22"/>
          <w:szCs w:val="22"/>
        </w:rPr>
        <w:t>is</w:t>
      </w:r>
      <w:proofErr w:type="gramEnd"/>
      <w:r w:rsidRPr="3B4EE405">
        <w:rPr>
          <w:rFonts w:ascii="Calibri" w:eastAsia="Calibri" w:hAnsi="Calibri" w:cs="Calibri"/>
          <w:sz w:val="22"/>
          <w:szCs w:val="22"/>
        </w:rPr>
        <w:t xml:space="preserve"> an important factor. By working </w:t>
      </w:r>
      <w:proofErr w:type="gramStart"/>
      <w:r w:rsidRPr="3B4EE405">
        <w:rPr>
          <w:rFonts w:ascii="Calibri" w:eastAsia="Calibri" w:hAnsi="Calibri" w:cs="Calibri"/>
          <w:sz w:val="22"/>
          <w:szCs w:val="22"/>
        </w:rPr>
        <w:t>together</w:t>
      </w:r>
      <w:proofErr w:type="gramEnd"/>
      <w:r w:rsidRPr="3B4EE405">
        <w:rPr>
          <w:rFonts w:ascii="Calibri" w:eastAsia="Calibri" w:hAnsi="Calibri" w:cs="Calibri"/>
          <w:sz w:val="22"/>
          <w:szCs w:val="22"/>
        </w:rPr>
        <w:t xml:space="preserve"> you will begin to develop trust in each other and also have a “</w:t>
      </w:r>
      <w:r w:rsidRPr="3B4EE405">
        <w:rPr>
          <w:rFonts w:ascii="Calibri" w:eastAsia="Calibri" w:hAnsi="Calibri" w:cs="Calibri"/>
          <w:i/>
          <w:iCs/>
          <w:sz w:val="22"/>
          <w:szCs w:val="22"/>
        </w:rPr>
        <w:t>great tolerance, empathy and inclusion”</w:t>
      </w:r>
      <w:r w:rsidRPr="3B4EE405">
        <w:rPr>
          <w:rFonts w:ascii="Calibri" w:eastAsia="Calibri" w:hAnsi="Calibri" w:cs="Calibri"/>
          <w:sz w:val="22"/>
          <w:szCs w:val="22"/>
        </w:rPr>
        <w:t xml:space="preserve"> within the group (Clarke, 2021). When in groups it allows people to rely on each other which further allows them to “</w:t>
      </w:r>
      <w:r w:rsidRPr="3B4EE405">
        <w:rPr>
          <w:rFonts w:ascii="Calibri" w:eastAsia="Calibri" w:hAnsi="Calibri" w:cs="Calibri"/>
          <w:i/>
          <w:iCs/>
          <w:sz w:val="22"/>
          <w:szCs w:val="22"/>
        </w:rPr>
        <w:t xml:space="preserve">learn from and support each </w:t>
      </w:r>
      <w:proofErr w:type="gramStart"/>
      <w:r w:rsidRPr="3B4EE405">
        <w:rPr>
          <w:rFonts w:ascii="Calibri" w:eastAsia="Calibri" w:hAnsi="Calibri" w:cs="Calibri"/>
          <w:i/>
          <w:iCs/>
          <w:sz w:val="22"/>
          <w:szCs w:val="22"/>
        </w:rPr>
        <w:t>other</w:t>
      </w:r>
      <w:r w:rsidRPr="3B4EE405">
        <w:rPr>
          <w:rFonts w:ascii="Calibri" w:eastAsia="Calibri" w:hAnsi="Calibri" w:cs="Calibri"/>
          <w:sz w:val="22"/>
          <w:szCs w:val="22"/>
        </w:rPr>
        <w:t>”(</w:t>
      </w:r>
      <w:proofErr w:type="gramEnd"/>
      <w:r w:rsidRPr="3B4EE405">
        <w:rPr>
          <w:rFonts w:ascii="Calibri" w:eastAsia="Calibri" w:hAnsi="Calibri" w:cs="Calibri"/>
          <w:sz w:val="22"/>
          <w:szCs w:val="22"/>
        </w:rPr>
        <w:t>Clarke, 2021).</w:t>
      </w:r>
    </w:p>
    <w:p w14:paraId="20195B28" w14:textId="5B226BE4" w:rsidR="3B4EE405" w:rsidRDefault="3B4EE405" w:rsidP="3B4EE405">
      <w:pPr>
        <w:jc w:val="both"/>
        <w:rPr>
          <w:rFonts w:ascii="Calibri" w:eastAsia="Calibri" w:hAnsi="Calibri" w:cs="Calibri"/>
          <w:sz w:val="22"/>
          <w:szCs w:val="22"/>
        </w:rPr>
      </w:pPr>
    </w:p>
    <w:p w14:paraId="68FDDFB1" w14:textId="77777777" w:rsidR="0031088B" w:rsidRDefault="0031088B" w:rsidP="3B4EE405">
      <w:pPr>
        <w:jc w:val="both"/>
        <w:rPr>
          <w:rFonts w:ascii="Calibri" w:eastAsia="Calibri" w:hAnsi="Calibri" w:cs="Calibri"/>
          <w:sz w:val="22"/>
          <w:szCs w:val="22"/>
        </w:rPr>
      </w:pPr>
      <w:r w:rsidRPr="3B4EE405">
        <w:rPr>
          <w:rFonts w:ascii="Calibri" w:eastAsia="Calibri" w:hAnsi="Calibri" w:cs="Calibri"/>
          <w:sz w:val="22"/>
          <w:szCs w:val="22"/>
        </w:rPr>
        <w:t>Another crucial essential skill in the musical theatre industry is confidence; within this industry heightened nerves can enhance emotions. It is said that this industry requires “</w:t>
      </w:r>
      <w:r w:rsidRPr="3B4EE405">
        <w:rPr>
          <w:rFonts w:ascii="Calibri" w:eastAsia="Calibri" w:hAnsi="Calibri" w:cs="Calibri"/>
          <w:i/>
          <w:iCs/>
          <w:sz w:val="22"/>
          <w:szCs w:val="22"/>
        </w:rPr>
        <w:t>a huge amount of confidence and self-esteem, as you’re</w:t>
      </w:r>
      <w:r w:rsidRPr="3B4EE405">
        <w:rPr>
          <w:rFonts w:ascii="Calibri" w:eastAsia="Calibri" w:hAnsi="Calibri" w:cs="Calibri"/>
          <w:sz w:val="22"/>
          <w:szCs w:val="22"/>
        </w:rPr>
        <w:t xml:space="preserve"> </w:t>
      </w:r>
      <w:r w:rsidRPr="3B4EE405">
        <w:rPr>
          <w:rFonts w:ascii="Calibri" w:eastAsia="Calibri" w:hAnsi="Calibri" w:cs="Calibri"/>
          <w:i/>
          <w:iCs/>
          <w:sz w:val="22"/>
          <w:szCs w:val="22"/>
        </w:rPr>
        <w:t xml:space="preserve">displaying your talent and inviting judgement” </w:t>
      </w:r>
      <w:r w:rsidRPr="3B4EE405">
        <w:rPr>
          <w:rFonts w:ascii="Calibri" w:eastAsia="Calibri" w:hAnsi="Calibri" w:cs="Calibri"/>
          <w:sz w:val="22"/>
          <w:szCs w:val="22"/>
        </w:rPr>
        <w:t>(Higginbotham, 2023). Most performers use “</w:t>
      </w:r>
      <w:r w:rsidRPr="3B4EE405">
        <w:rPr>
          <w:rFonts w:ascii="Calibri" w:eastAsia="Calibri" w:hAnsi="Calibri" w:cs="Calibri"/>
          <w:i/>
          <w:iCs/>
          <w:sz w:val="22"/>
          <w:szCs w:val="22"/>
        </w:rPr>
        <w:t>nerves to better your performance”</w:t>
      </w:r>
      <w:r w:rsidRPr="3B4EE405">
        <w:rPr>
          <w:rFonts w:ascii="Calibri" w:eastAsia="Calibri" w:hAnsi="Calibri" w:cs="Calibri"/>
          <w:sz w:val="22"/>
          <w:szCs w:val="22"/>
        </w:rPr>
        <w:t xml:space="preserve"> (Higginbotham, 2023).</w:t>
      </w:r>
    </w:p>
    <w:p w14:paraId="2020BA73" w14:textId="737E0C9E" w:rsidR="3B4EE405" w:rsidRDefault="3B4EE405" w:rsidP="3B4EE405">
      <w:pPr>
        <w:jc w:val="both"/>
        <w:rPr>
          <w:rFonts w:ascii="Calibri" w:eastAsia="Calibri" w:hAnsi="Calibri" w:cs="Calibri"/>
          <w:sz w:val="22"/>
          <w:szCs w:val="22"/>
        </w:rPr>
      </w:pPr>
    </w:p>
    <w:p w14:paraId="234A149A" w14:textId="21F9CCA3" w:rsidR="007F7A9D" w:rsidRDefault="0031088B" w:rsidP="3B4EE405">
      <w:pPr>
        <w:jc w:val="both"/>
        <w:rPr>
          <w:rFonts w:ascii="Calibri" w:eastAsia="Calibri" w:hAnsi="Calibri" w:cs="Calibri"/>
          <w:sz w:val="22"/>
          <w:szCs w:val="22"/>
        </w:rPr>
      </w:pPr>
      <w:r w:rsidRPr="3B4EE405">
        <w:rPr>
          <w:rFonts w:ascii="Calibri" w:eastAsia="Calibri" w:hAnsi="Calibri" w:cs="Calibri"/>
          <w:sz w:val="22"/>
          <w:szCs w:val="22"/>
        </w:rPr>
        <w:t xml:space="preserve">Many performers are required to be self-reflective to better themselves as individuals. I feel that it is healthy to be able to self-correct. </w:t>
      </w:r>
      <w:r w:rsidRPr="3B4EE405">
        <w:rPr>
          <w:rFonts w:ascii="Calibri" w:eastAsia="Calibri" w:hAnsi="Calibri" w:cs="Calibri"/>
          <w:i/>
          <w:iCs/>
          <w:sz w:val="22"/>
          <w:szCs w:val="22"/>
        </w:rPr>
        <w:t xml:space="preserve">“Being self-reflective allows actors to draw on their own performances without developing negative or overly critical feelings about themselves” </w:t>
      </w:r>
      <w:r w:rsidRPr="3B4EE405">
        <w:rPr>
          <w:rFonts w:ascii="Calibri" w:eastAsia="Calibri" w:hAnsi="Calibri" w:cs="Calibri"/>
          <w:sz w:val="22"/>
          <w:szCs w:val="22"/>
        </w:rPr>
        <w:t>(Deer and Vera, 2008). As Joe Deer and Rocco Dal Vera say in ‘</w:t>
      </w:r>
      <w:r w:rsidRPr="3B4EE405">
        <w:rPr>
          <w:rFonts w:ascii="Calibri" w:eastAsia="Calibri" w:hAnsi="Calibri" w:cs="Calibri"/>
          <w:i/>
          <w:iCs/>
          <w:sz w:val="22"/>
          <w:szCs w:val="22"/>
        </w:rPr>
        <w:t>Acting in Musical theatre</w:t>
      </w:r>
      <w:r w:rsidRPr="3B4EE405">
        <w:rPr>
          <w:rFonts w:ascii="Calibri" w:eastAsia="Calibri" w:hAnsi="Calibri" w:cs="Calibri"/>
          <w:sz w:val="22"/>
          <w:szCs w:val="22"/>
        </w:rPr>
        <w:t>’ as our experience as a performer develops, we “</w:t>
      </w:r>
      <w:r w:rsidRPr="3B4EE405">
        <w:rPr>
          <w:rFonts w:ascii="Calibri" w:eastAsia="Calibri" w:hAnsi="Calibri" w:cs="Calibri"/>
          <w:i/>
          <w:iCs/>
          <w:sz w:val="22"/>
          <w:szCs w:val="22"/>
        </w:rPr>
        <w:t xml:space="preserve">gain deeper insight and self-knowledge, but many of us are inexperienced at understanding and articulating our feelings, thoughts and impulses” </w:t>
      </w:r>
      <w:r w:rsidRPr="3B4EE405">
        <w:rPr>
          <w:rFonts w:ascii="Calibri" w:eastAsia="Calibri" w:hAnsi="Calibri" w:cs="Calibri"/>
          <w:sz w:val="22"/>
          <w:szCs w:val="22"/>
        </w:rPr>
        <w:t>(2008)</w:t>
      </w:r>
      <w:r w:rsidRPr="3B4EE405">
        <w:rPr>
          <w:rFonts w:ascii="Calibri" w:eastAsia="Calibri" w:hAnsi="Calibri" w:cs="Calibri"/>
          <w:i/>
          <w:iCs/>
          <w:sz w:val="22"/>
          <w:szCs w:val="22"/>
        </w:rPr>
        <w:t xml:space="preserve">. </w:t>
      </w:r>
      <w:r w:rsidRPr="3B4EE405">
        <w:rPr>
          <w:rFonts w:ascii="Calibri" w:eastAsia="Calibri" w:hAnsi="Calibri" w:cs="Calibri"/>
          <w:sz w:val="22"/>
          <w:szCs w:val="22"/>
        </w:rPr>
        <w:t xml:space="preserve">This strongly suggests that self-reflection does not come instantly and is something always in need of development. </w:t>
      </w:r>
    </w:p>
    <w:p w14:paraId="1DFD8193" w14:textId="77777777" w:rsidR="007F7A9D" w:rsidRDefault="007F7A9D" w:rsidP="5EE384DF">
      <w:pPr>
        <w:jc w:val="both"/>
        <w:rPr>
          <w:rFonts w:ascii="Calibri" w:eastAsia="Calibri" w:hAnsi="Calibri" w:cs="Calibri"/>
          <w:sz w:val="22"/>
          <w:szCs w:val="22"/>
        </w:rPr>
      </w:pPr>
    </w:p>
    <w:p w14:paraId="4384BF2E" w14:textId="77777777" w:rsidR="0031088B" w:rsidRDefault="0031088B" w:rsidP="5EE384DF">
      <w:pPr>
        <w:jc w:val="both"/>
        <w:rPr>
          <w:rFonts w:ascii="Calibri" w:eastAsia="Calibri" w:hAnsi="Calibri" w:cs="Calibri"/>
          <w:sz w:val="22"/>
          <w:szCs w:val="22"/>
        </w:rPr>
      </w:pPr>
      <w:r w:rsidRPr="5EE384DF">
        <w:rPr>
          <w:rFonts w:ascii="Calibri" w:eastAsia="Calibri" w:hAnsi="Calibri" w:cs="Calibri"/>
          <w:sz w:val="22"/>
          <w:szCs w:val="22"/>
        </w:rPr>
        <w:t>My similarity score was 38%, after viewing my breakdown of where the similarities lied within my work it revealed that my quotes and small reference list that all the similarities were found. To avoid this, next time I will ensure to paraphrase, and not include as many quotes as I have this time.</w:t>
      </w:r>
    </w:p>
    <w:p w14:paraId="56A7175C" w14:textId="60030192" w:rsidR="0031088B" w:rsidRDefault="0031088B" w:rsidP="5EE384DF">
      <w:pPr>
        <w:jc w:val="both"/>
        <w:rPr>
          <w:rFonts w:ascii="Calibri" w:eastAsia="Calibri" w:hAnsi="Calibri" w:cs="Calibri"/>
          <w:sz w:val="22"/>
          <w:szCs w:val="22"/>
        </w:rPr>
      </w:pPr>
      <w:r w:rsidRPr="3B4EE405">
        <w:rPr>
          <w:rFonts w:ascii="Calibri" w:eastAsia="Calibri" w:hAnsi="Calibri" w:cs="Calibri"/>
          <w:sz w:val="22"/>
          <w:szCs w:val="22"/>
        </w:rPr>
        <w:t xml:space="preserve">I would award myself 50-59% as I engaged with an appropriate range of literature, including sources retrieved independently. However, I believe I could better this by using more sophisticated language and maybe find a different range of sources as I used three websites and a book, this may allow me to develop the language I used. </w:t>
      </w:r>
    </w:p>
    <w:p w14:paraId="5080F194" w14:textId="2DA112B9" w:rsidR="3B4EE405" w:rsidRDefault="3B4EE405" w:rsidP="3B4EE405">
      <w:pPr>
        <w:jc w:val="both"/>
        <w:rPr>
          <w:rFonts w:ascii="Calibri" w:eastAsia="Calibri" w:hAnsi="Calibri" w:cs="Calibri"/>
          <w:sz w:val="22"/>
          <w:szCs w:val="22"/>
        </w:rPr>
      </w:pPr>
    </w:p>
    <w:p w14:paraId="61252857" w14:textId="512477FF" w:rsidR="3B4EE405" w:rsidRDefault="3B4EE405" w:rsidP="3B4EE405">
      <w:pPr>
        <w:jc w:val="both"/>
        <w:rPr>
          <w:rFonts w:ascii="Calibri" w:eastAsia="Calibri" w:hAnsi="Calibri" w:cs="Calibri"/>
          <w:sz w:val="22"/>
          <w:szCs w:val="22"/>
        </w:rPr>
      </w:pPr>
    </w:p>
    <w:p w14:paraId="133F1894" w14:textId="3B4F8C38" w:rsidR="3B4EE405" w:rsidRDefault="3B4EE405" w:rsidP="3B4EE405">
      <w:pPr>
        <w:jc w:val="both"/>
        <w:rPr>
          <w:rFonts w:ascii="Calibri" w:eastAsia="Calibri" w:hAnsi="Calibri" w:cs="Calibri"/>
          <w:sz w:val="22"/>
          <w:szCs w:val="22"/>
        </w:rPr>
      </w:pPr>
    </w:p>
    <w:p w14:paraId="21366039" w14:textId="2C60AB9C" w:rsidR="3B4EE405" w:rsidRDefault="3B4EE405" w:rsidP="3B4EE405">
      <w:pPr>
        <w:jc w:val="both"/>
        <w:rPr>
          <w:rFonts w:ascii="Calibri" w:eastAsia="Calibri" w:hAnsi="Calibri" w:cs="Calibri"/>
          <w:sz w:val="22"/>
          <w:szCs w:val="22"/>
        </w:rPr>
      </w:pPr>
    </w:p>
    <w:p w14:paraId="4E92C2AF" w14:textId="019C0D28" w:rsidR="3B4EE405" w:rsidRDefault="3B4EE405" w:rsidP="3B4EE405">
      <w:pPr>
        <w:jc w:val="both"/>
        <w:rPr>
          <w:rFonts w:ascii="Calibri" w:eastAsia="Calibri" w:hAnsi="Calibri" w:cs="Calibri"/>
          <w:sz w:val="22"/>
          <w:szCs w:val="22"/>
        </w:rPr>
      </w:pPr>
    </w:p>
    <w:p w14:paraId="0B836F56" w14:textId="16E4660C" w:rsidR="3B4EE405" w:rsidRDefault="3B4EE405" w:rsidP="3B4EE405">
      <w:pPr>
        <w:jc w:val="both"/>
        <w:rPr>
          <w:rFonts w:ascii="Calibri" w:eastAsia="Calibri" w:hAnsi="Calibri" w:cs="Calibri"/>
          <w:sz w:val="22"/>
          <w:szCs w:val="22"/>
        </w:rPr>
      </w:pPr>
    </w:p>
    <w:p w14:paraId="6753E409" w14:textId="67901E81" w:rsidR="3B4EE405" w:rsidRDefault="3B4EE405" w:rsidP="3B4EE405">
      <w:pPr>
        <w:jc w:val="both"/>
        <w:rPr>
          <w:rFonts w:ascii="Calibri" w:eastAsia="Calibri" w:hAnsi="Calibri" w:cs="Calibri"/>
          <w:sz w:val="22"/>
          <w:szCs w:val="22"/>
        </w:rPr>
      </w:pPr>
    </w:p>
    <w:p w14:paraId="41D795CC" w14:textId="61811445" w:rsidR="3B4EE405" w:rsidRDefault="3B4EE405" w:rsidP="3B4EE405">
      <w:pPr>
        <w:jc w:val="both"/>
        <w:rPr>
          <w:rFonts w:ascii="Calibri" w:eastAsia="Calibri" w:hAnsi="Calibri" w:cs="Calibri"/>
          <w:sz w:val="22"/>
          <w:szCs w:val="22"/>
        </w:rPr>
      </w:pPr>
    </w:p>
    <w:p w14:paraId="27BFDDE7" w14:textId="38E877DF" w:rsidR="3B4EE405" w:rsidRDefault="3B4EE405" w:rsidP="3B4EE405">
      <w:pPr>
        <w:jc w:val="both"/>
        <w:rPr>
          <w:rFonts w:ascii="Calibri" w:eastAsia="Calibri" w:hAnsi="Calibri" w:cs="Calibri"/>
          <w:sz w:val="22"/>
          <w:szCs w:val="22"/>
        </w:rPr>
      </w:pPr>
    </w:p>
    <w:p w14:paraId="16FB4999" w14:textId="0A516221" w:rsidR="3B4EE405" w:rsidRDefault="3B4EE405" w:rsidP="3B4EE405">
      <w:pPr>
        <w:jc w:val="both"/>
        <w:rPr>
          <w:rFonts w:ascii="Calibri" w:eastAsia="Calibri" w:hAnsi="Calibri" w:cs="Calibri"/>
          <w:sz w:val="22"/>
          <w:szCs w:val="22"/>
        </w:rPr>
      </w:pPr>
    </w:p>
    <w:p w14:paraId="080FB9C8" w14:textId="2129E670" w:rsidR="3B4EE405" w:rsidRDefault="3B4EE405" w:rsidP="3B4EE405">
      <w:pPr>
        <w:jc w:val="both"/>
        <w:rPr>
          <w:rFonts w:ascii="Calibri" w:eastAsia="Calibri" w:hAnsi="Calibri" w:cs="Calibri"/>
          <w:sz w:val="22"/>
          <w:szCs w:val="22"/>
        </w:rPr>
      </w:pPr>
    </w:p>
    <w:p w14:paraId="4E403090" w14:textId="06DF4B08" w:rsidR="3B4EE405" w:rsidRDefault="3B4EE405" w:rsidP="3B4EE405">
      <w:pPr>
        <w:jc w:val="both"/>
        <w:rPr>
          <w:rFonts w:ascii="Calibri" w:eastAsia="Calibri" w:hAnsi="Calibri" w:cs="Calibri"/>
          <w:sz w:val="22"/>
          <w:szCs w:val="22"/>
        </w:rPr>
      </w:pPr>
    </w:p>
    <w:p w14:paraId="5AB19658" w14:textId="4904E6EC" w:rsidR="3B4EE405" w:rsidRDefault="3B4EE405" w:rsidP="3B4EE405">
      <w:pPr>
        <w:jc w:val="both"/>
        <w:rPr>
          <w:rFonts w:ascii="Calibri" w:eastAsia="Calibri" w:hAnsi="Calibri" w:cs="Calibri"/>
          <w:sz w:val="22"/>
          <w:szCs w:val="22"/>
        </w:rPr>
      </w:pPr>
    </w:p>
    <w:p w14:paraId="63D2845C" w14:textId="7D81547E" w:rsidR="3B4EE405" w:rsidRDefault="3B4EE405" w:rsidP="3B4EE405">
      <w:pPr>
        <w:jc w:val="both"/>
        <w:rPr>
          <w:rFonts w:ascii="Calibri" w:eastAsia="Calibri" w:hAnsi="Calibri" w:cs="Calibri"/>
          <w:sz w:val="22"/>
          <w:szCs w:val="22"/>
        </w:rPr>
      </w:pPr>
    </w:p>
    <w:p w14:paraId="0EBA5E4C" w14:textId="2433DB56" w:rsidR="3B4EE405" w:rsidRDefault="3B4EE405" w:rsidP="3B4EE405">
      <w:pPr>
        <w:jc w:val="both"/>
        <w:rPr>
          <w:rFonts w:ascii="Calibri" w:eastAsia="Calibri" w:hAnsi="Calibri" w:cs="Calibri"/>
          <w:sz w:val="22"/>
          <w:szCs w:val="22"/>
        </w:rPr>
      </w:pPr>
    </w:p>
    <w:p w14:paraId="28156791" w14:textId="30BC2754" w:rsidR="3B4EE405" w:rsidRDefault="3B4EE405" w:rsidP="3B4EE405">
      <w:pPr>
        <w:jc w:val="right"/>
        <w:rPr>
          <w:rFonts w:ascii="Calibri" w:eastAsia="Calibri" w:hAnsi="Calibri" w:cs="Calibri"/>
          <w:sz w:val="22"/>
          <w:szCs w:val="22"/>
        </w:rPr>
      </w:pPr>
    </w:p>
    <w:p w14:paraId="107447D1" w14:textId="15E9AE98" w:rsidR="00220F5E" w:rsidRDefault="6AA6BA65" w:rsidP="3B4EE405">
      <w:pPr>
        <w:pStyle w:val="Heading1"/>
        <w:spacing w:after="160" w:line="279" w:lineRule="auto"/>
        <w:jc w:val="both"/>
        <w:rPr>
          <w:rFonts w:ascii="Calibri" w:eastAsia="Calibri" w:hAnsi="Calibri" w:cs="Calibri"/>
          <w:b/>
          <w:bCs/>
          <w:color w:val="000000" w:themeColor="text1"/>
          <w:sz w:val="22"/>
          <w:szCs w:val="22"/>
        </w:rPr>
      </w:pPr>
      <w:bookmarkStart w:id="1" w:name="_Toc578230738"/>
      <w:r w:rsidRPr="3B4EE405">
        <w:lastRenderedPageBreak/>
        <w:t>Live Performance Review</w:t>
      </w:r>
      <w:bookmarkEnd w:id="1"/>
    </w:p>
    <w:p w14:paraId="3FC56EA2" w14:textId="77777777" w:rsidR="00220F5E" w:rsidRDefault="00220F5E" w:rsidP="77642819">
      <w:pPr>
        <w:jc w:val="both"/>
        <w:rPr>
          <w:rFonts w:ascii="Calibri" w:eastAsia="Calibri" w:hAnsi="Calibri" w:cs="Calibri"/>
          <w:b/>
          <w:bCs/>
          <w:sz w:val="22"/>
          <w:szCs w:val="22"/>
        </w:rPr>
      </w:pPr>
    </w:p>
    <w:p w14:paraId="164C7AA3" w14:textId="7EA341EC" w:rsidR="4BDB1164" w:rsidRDefault="4BDB1164" w:rsidP="3B4EE405">
      <w:pPr>
        <w:spacing w:after="160" w:line="279" w:lineRule="auto"/>
        <w:jc w:val="both"/>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 xml:space="preserve">I saw the musical production of </w:t>
      </w:r>
      <w:r w:rsidRPr="3B4EE405">
        <w:rPr>
          <w:rFonts w:ascii="Calibri" w:eastAsia="Calibri" w:hAnsi="Calibri" w:cs="Calibri"/>
          <w:i/>
          <w:iCs/>
          <w:color w:val="000000" w:themeColor="text1"/>
          <w:sz w:val="22"/>
          <w:szCs w:val="22"/>
        </w:rPr>
        <w:t>Aladdin</w:t>
      </w:r>
      <w:r w:rsidRPr="3B4EE405">
        <w:rPr>
          <w:rFonts w:ascii="Calibri" w:eastAsia="Calibri" w:hAnsi="Calibri" w:cs="Calibri"/>
          <w:color w:val="000000" w:themeColor="text1"/>
          <w:sz w:val="22"/>
          <w:szCs w:val="22"/>
        </w:rPr>
        <w:t xml:space="preserve"> at Wales </w:t>
      </w:r>
      <w:proofErr w:type="spellStart"/>
      <w:r w:rsidRPr="3B4EE405">
        <w:rPr>
          <w:rFonts w:ascii="Calibri" w:eastAsia="Calibri" w:hAnsi="Calibri" w:cs="Calibri"/>
          <w:color w:val="000000" w:themeColor="text1"/>
          <w:sz w:val="22"/>
          <w:szCs w:val="22"/>
        </w:rPr>
        <w:t>Millenium</w:t>
      </w:r>
      <w:proofErr w:type="spellEnd"/>
      <w:r w:rsidRPr="3B4EE405">
        <w:rPr>
          <w:rFonts w:ascii="Calibri" w:eastAsia="Calibri" w:hAnsi="Calibri" w:cs="Calibri"/>
          <w:color w:val="000000" w:themeColor="text1"/>
          <w:sz w:val="22"/>
          <w:szCs w:val="22"/>
        </w:rPr>
        <w:t xml:space="preserve"> Centre on the 6</w:t>
      </w:r>
      <w:r w:rsidRPr="3B4EE405">
        <w:rPr>
          <w:rFonts w:ascii="Calibri" w:eastAsia="Calibri" w:hAnsi="Calibri" w:cs="Calibri"/>
          <w:color w:val="000000" w:themeColor="text1"/>
          <w:sz w:val="22"/>
          <w:szCs w:val="22"/>
          <w:vertAlign w:val="superscript"/>
        </w:rPr>
        <w:t>th</w:t>
      </w:r>
      <w:r w:rsidRPr="3B4EE405">
        <w:rPr>
          <w:rFonts w:ascii="Calibri" w:eastAsia="Calibri" w:hAnsi="Calibri" w:cs="Calibri"/>
          <w:color w:val="000000" w:themeColor="text1"/>
          <w:sz w:val="22"/>
          <w:szCs w:val="22"/>
        </w:rPr>
        <w:t xml:space="preserve"> of January 2024. This work is by the Disney theatrical group, under the direction of Andrew Flatt, Thomas </w:t>
      </w:r>
      <w:proofErr w:type="gramStart"/>
      <w:r w:rsidRPr="3B4EE405">
        <w:rPr>
          <w:rFonts w:ascii="Calibri" w:eastAsia="Calibri" w:hAnsi="Calibri" w:cs="Calibri"/>
          <w:color w:val="000000" w:themeColor="text1"/>
          <w:sz w:val="22"/>
          <w:szCs w:val="22"/>
        </w:rPr>
        <w:t>Schumacher</w:t>
      </w:r>
      <w:proofErr w:type="gramEnd"/>
      <w:r w:rsidRPr="3B4EE405">
        <w:rPr>
          <w:rFonts w:ascii="Calibri" w:eastAsia="Calibri" w:hAnsi="Calibri" w:cs="Calibri"/>
          <w:color w:val="000000" w:themeColor="text1"/>
          <w:sz w:val="22"/>
          <w:szCs w:val="22"/>
        </w:rPr>
        <w:t xml:space="preserve"> and Anne </w:t>
      </w:r>
      <w:proofErr w:type="spellStart"/>
      <w:r w:rsidRPr="3B4EE405">
        <w:rPr>
          <w:rFonts w:ascii="Calibri" w:eastAsia="Calibri" w:hAnsi="Calibri" w:cs="Calibri"/>
          <w:color w:val="000000" w:themeColor="text1"/>
          <w:sz w:val="22"/>
          <w:szCs w:val="22"/>
        </w:rPr>
        <w:t>Quartwhich</w:t>
      </w:r>
      <w:proofErr w:type="spellEnd"/>
      <w:r w:rsidRPr="3B4EE405">
        <w:rPr>
          <w:rFonts w:ascii="Calibri" w:eastAsia="Calibri" w:hAnsi="Calibri" w:cs="Calibri"/>
          <w:color w:val="000000" w:themeColor="text1"/>
          <w:sz w:val="22"/>
          <w:szCs w:val="22"/>
        </w:rPr>
        <w:t xml:space="preserve">. The moment you enter the theatre you are taken to the world of Agrabah with the stage curtain transporting us there. This production is based on the book </w:t>
      </w:r>
      <w:r w:rsidRPr="3B4EE405">
        <w:rPr>
          <w:rFonts w:ascii="Calibri" w:eastAsia="Calibri" w:hAnsi="Calibri" w:cs="Calibri"/>
          <w:i/>
          <w:iCs/>
          <w:color w:val="000000" w:themeColor="text1"/>
          <w:sz w:val="22"/>
          <w:szCs w:val="22"/>
        </w:rPr>
        <w:t>Aladdin</w:t>
      </w:r>
      <w:r w:rsidRPr="3B4EE405">
        <w:rPr>
          <w:rFonts w:ascii="Calibri" w:eastAsia="Calibri" w:hAnsi="Calibri" w:cs="Calibri"/>
          <w:color w:val="000000" w:themeColor="text1"/>
          <w:sz w:val="22"/>
          <w:szCs w:val="22"/>
        </w:rPr>
        <w:t xml:space="preserve"> by Chad </w:t>
      </w:r>
      <w:proofErr w:type="spellStart"/>
      <w:r w:rsidRPr="3B4EE405">
        <w:rPr>
          <w:rFonts w:ascii="Calibri" w:eastAsia="Calibri" w:hAnsi="Calibri" w:cs="Calibri"/>
          <w:color w:val="000000" w:themeColor="text1"/>
          <w:sz w:val="22"/>
          <w:szCs w:val="22"/>
        </w:rPr>
        <w:t>Beguelin</w:t>
      </w:r>
      <w:proofErr w:type="spellEnd"/>
      <w:r w:rsidRPr="3B4EE405">
        <w:rPr>
          <w:rFonts w:ascii="Calibri" w:eastAsia="Calibri" w:hAnsi="Calibri" w:cs="Calibri"/>
          <w:color w:val="000000" w:themeColor="text1"/>
          <w:sz w:val="22"/>
          <w:szCs w:val="22"/>
        </w:rPr>
        <w:t xml:space="preserve"> for Disney in 2011. He also wrote the lyrics alongside Howard Ashman and Tim Price. With the music by Alan Menken, this production itself is directed and choreographed by Casey </w:t>
      </w:r>
      <w:proofErr w:type="spellStart"/>
      <w:r w:rsidRPr="3B4EE405">
        <w:rPr>
          <w:rFonts w:ascii="Calibri" w:eastAsia="Calibri" w:hAnsi="Calibri" w:cs="Calibri"/>
          <w:color w:val="000000" w:themeColor="text1"/>
          <w:sz w:val="22"/>
          <w:szCs w:val="22"/>
        </w:rPr>
        <w:t>Nicholan</w:t>
      </w:r>
      <w:proofErr w:type="spellEnd"/>
      <w:r w:rsidRPr="3B4EE405">
        <w:rPr>
          <w:rFonts w:ascii="Calibri" w:eastAsia="Calibri" w:hAnsi="Calibri" w:cs="Calibri"/>
          <w:color w:val="000000" w:themeColor="text1"/>
          <w:sz w:val="22"/>
          <w:szCs w:val="22"/>
        </w:rPr>
        <w:t xml:space="preserve"> with the musical director Dave Rose. </w:t>
      </w:r>
      <w:r w:rsidRPr="3B4EE405">
        <w:rPr>
          <w:rFonts w:ascii="Calibri" w:eastAsia="Calibri" w:hAnsi="Calibri" w:cs="Calibri"/>
          <w:i/>
          <w:iCs/>
          <w:color w:val="000000" w:themeColor="text1"/>
          <w:sz w:val="22"/>
          <w:szCs w:val="22"/>
        </w:rPr>
        <w:t xml:space="preserve">The Magnificent Mile </w:t>
      </w:r>
      <w:r w:rsidRPr="3B4EE405">
        <w:rPr>
          <w:rFonts w:ascii="Calibri" w:eastAsia="Calibri" w:hAnsi="Calibri" w:cs="Calibri"/>
          <w:color w:val="000000" w:themeColor="text1"/>
          <w:sz w:val="22"/>
          <w:szCs w:val="22"/>
        </w:rPr>
        <w:t>website</w:t>
      </w:r>
      <w:r w:rsidRPr="3B4EE405">
        <w:rPr>
          <w:rFonts w:ascii="Calibri" w:eastAsia="Calibri" w:hAnsi="Calibri" w:cs="Calibri"/>
          <w:i/>
          <w:iCs/>
          <w:color w:val="000000" w:themeColor="text1"/>
          <w:sz w:val="22"/>
          <w:szCs w:val="22"/>
        </w:rPr>
        <w:t xml:space="preserve"> </w:t>
      </w:r>
      <w:r w:rsidRPr="3B4EE405">
        <w:rPr>
          <w:rFonts w:ascii="Calibri" w:eastAsia="Calibri" w:hAnsi="Calibri" w:cs="Calibri"/>
          <w:color w:val="000000" w:themeColor="text1"/>
          <w:sz w:val="22"/>
          <w:szCs w:val="22"/>
        </w:rPr>
        <w:t xml:space="preserve">states that </w:t>
      </w:r>
      <w:r w:rsidRPr="3B4EE405">
        <w:rPr>
          <w:rFonts w:ascii="Calibri" w:eastAsia="Calibri" w:hAnsi="Calibri" w:cs="Calibri"/>
          <w:i/>
          <w:iCs/>
          <w:color w:val="000000" w:themeColor="text1"/>
          <w:sz w:val="22"/>
          <w:szCs w:val="22"/>
        </w:rPr>
        <w:t>“Aladdin’s journey sweeps audiences into an exotic world of daring adventure, classic comedy and timeless romance”</w:t>
      </w:r>
      <w:r w:rsidRPr="3B4EE405">
        <w:rPr>
          <w:rFonts w:ascii="Calibri" w:eastAsia="Calibri" w:hAnsi="Calibri" w:cs="Calibri"/>
          <w:color w:val="000000" w:themeColor="text1"/>
          <w:sz w:val="22"/>
          <w:szCs w:val="22"/>
        </w:rPr>
        <w:t xml:space="preserve"> (2024). This review discusses how the many costumes used within the production influence the way we view the production and how it displays the main themes of society, love, wealth and class and power. Also, how special effects are used to bring the production together are explored.</w:t>
      </w:r>
    </w:p>
    <w:p w14:paraId="720DC906" w14:textId="3A1408FF" w:rsidR="3B4EE405" w:rsidRDefault="3B4EE405" w:rsidP="3B4EE405">
      <w:pPr>
        <w:spacing w:after="160" w:line="279" w:lineRule="auto"/>
        <w:jc w:val="both"/>
        <w:rPr>
          <w:rFonts w:ascii="Calibri" w:eastAsia="Calibri" w:hAnsi="Calibri" w:cs="Calibri"/>
          <w:color w:val="000000" w:themeColor="text1"/>
          <w:sz w:val="22"/>
          <w:szCs w:val="22"/>
        </w:rPr>
      </w:pPr>
    </w:p>
    <w:p w14:paraId="7B0A6980" w14:textId="73D97785" w:rsidR="00264304" w:rsidRDefault="4BDB1164" w:rsidP="3B4EE405">
      <w:pPr>
        <w:spacing w:after="160" w:line="279" w:lineRule="auto"/>
        <w:jc w:val="both"/>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 xml:space="preserve">The production follows the life of Aladdin falling in love with Princess Jasmine, the daughter of the Sultan of Agrabah. During this time the Sultan is trying to find the perfect match to marry his daughter. Aladdin's task is to find a lamp which he then accidentally becomes the master of, releasing the all-powerful Genie inside. Aladdin and the Genie come together to overcome the evil </w:t>
      </w:r>
      <w:proofErr w:type="spellStart"/>
      <w:r w:rsidRPr="3B4EE405">
        <w:rPr>
          <w:rFonts w:ascii="Calibri" w:eastAsia="Calibri" w:hAnsi="Calibri" w:cs="Calibri"/>
          <w:color w:val="000000" w:themeColor="text1"/>
          <w:sz w:val="22"/>
          <w:szCs w:val="22"/>
        </w:rPr>
        <w:t>Jafar</w:t>
      </w:r>
      <w:proofErr w:type="spellEnd"/>
      <w:r w:rsidRPr="3B4EE405">
        <w:rPr>
          <w:rFonts w:ascii="Calibri" w:eastAsia="Calibri" w:hAnsi="Calibri" w:cs="Calibri"/>
          <w:color w:val="000000" w:themeColor="text1"/>
          <w:sz w:val="22"/>
          <w:szCs w:val="22"/>
        </w:rPr>
        <w:t xml:space="preserve"> from overpowering the kingdom and becoming Sultan. Throughout this production there are different messages; one is to express the power of love against the power of wealth and class. This is shown between Aladdin and Princess Jasmine as she lowers her status to attend the market and ends up falling in love with Aladdin. Throughout the production there is a strong sense of friendship and community, as most characters always stick together. </w:t>
      </w:r>
    </w:p>
    <w:p w14:paraId="232EB2BB" w14:textId="185CE859" w:rsidR="3B4EE405" w:rsidRDefault="3B4EE405" w:rsidP="3B4EE405">
      <w:pPr>
        <w:spacing w:after="160" w:line="279" w:lineRule="auto"/>
        <w:jc w:val="both"/>
        <w:rPr>
          <w:rFonts w:ascii="Calibri" w:eastAsia="Calibri" w:hAnsi="Calibri" w:cs="Calibri"/>
          <w:color w:val="000000" w:themeColor="text1"/>
          <w:sz w:val="22"/>
          <w:szCs w:val="22"/>
        </w:rPr>
      </w:pPr>
    </w:p>
    <w:p w14:paraId="06A157E0" w14:textId="247F5C64" w:rsidR="00264304" w:rsidRDefault="4BDB1164" w:rsidP="3B4EE405">
      <w:pPr>
        <w:spacing w:after="160" w:line="279" w:lineRule="auto"/>
        <w:jc w:val="both"/>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The costumes compliment the style of the production greatly and portray the main themes within. The first main theme portrayed is society, while “</w:t>
      </w:r>
      <w:r w:rsidRPr="3B4EE405">
        <w:rPr>
          <w:rFonts w:ascii="Calibri" w:eastAsia="Calibri" w:hAnsi="Calibri" w:cs="Calibri"/>
          <w:i/>
          <w:iCs/>
          <w:color w:val="000000" w:themeColor="text1"/>
          <w:sz w:val="22"/>
          <w:szCs w:val="22"/>
        </w:rPr>
        <w:t>embracing</w:t>
      </w:r>
      <w:r w:rsidRPr="3B4EE405">
        <w:rPr>
          <w:rFonts w:ascii="Calibri" w:eastAsia="Calibri" w:hAnsi="Calibri" w:cs="Calibri"/>
          <w:color w:val="000000" w:themeColor="text1"/>
          <w:sz w:val="22"/>
          <w:szCs w:val="22"/>
        </w:rPr>
        <w:t xml:space="preserve"> [the] </w:t>
      </w:r>
      <w:r w:rsidRPr="3B4EE405">
        <w:rPr>
          <w:rFonts w:ascii="Calibri" w:eastAsia="Calibri" w:hAnsi="Calibri" w:cs="Calibri"/>
          <w:i/>
          <w:iCs/>
          <w:color w:val="000000" w:themeColor="text1"/>
          <w:sz w:val="22"/>
          <w:szCs w:val="22"/>
        </w:rPr>
        <w:t>various cultures</w:t>
      </w:r>
      <w:r w:rsidRPr="3B4EE405">
        <w:rPr>
          <w:rFonts w:ascii="Calibri" w:eastAsia="Calibri" w:hAnsi="Calibri" w:cs="Calibri"/>
          <w:color w:val="000000" w:themeColor="text1"/>
          <w:sz w:val="22"/>
          <w:szCs w:val="22"/>
        </w:rPr>
        <w:t>” (Lewis C. Baird, 2023) in Agrabah, everyone wears bright costumes consisting of flowy skirts, cropped tops or baggy trousers including Aladdin. Everyone also had accessories such as long beaded necklaces or long earrings, men wearing belts and leather around their wrists. This successfully brings us a sense of what this community is like. The Sultan who wears majestic white patterned trousers, long cloak with a turban. Aladdin is later elevated when he reappears as ‘</w:t>
      </w:r>
      <w:r w:rsidRPr="3B4EE405">
        <w:rPr>
          <w:rFonts w:ascii="Calibri" w:eastAsia="Calibri" w:hAnsi="Calibri" w:cs="Calibri"/>
          <w:i/>
          <w:iCs/>
          <w:color w:val="000000" w:themeColor="text1"/>
          <w:sz w:val="22"/>
          <w:szCs w:val="22"/>
        </w:rPr>
        <w:t>Prince Ali</w:t>
      </w:r>
      <w:r w:rsidRPr="3B4EE405">
        <w:rPr>
          <w:rFonts w:ascii="Calibri" w:eastAsia="Calibri" w:hAnsi="Calibri" w:cs="Calibri"/>
          <w:color w:val="000000" w:themeColor="text1"/>
          <w:sz w:val="22"/>
          <w:szCs w:val="22"/>
        </w:rPr>
        <w:t>’ as he is then wearing a similar outfit to the Sultan, as he comes back to confess his love to Jasmine under a disguise. “</w:t>
      </w:r>
      <w:r w:rsidRPr="3B4EE405">
        <w:rPr>
          <w:rFonts w:ascii="Calibri" w:eastAsia="Calibri" w:hAnsi="Calibri" w:cs="Calibri"/>
          <w:i/>
          <w:iCs/>
          <w:color w:val="000000" w:themeColor="text1"/>
          <w:sz w:val="22"/>
          <w:szCs w:val="22"/>
        </w:rPr>
        <w:t xml:space="preserve">The costumes are some of the finest I've ever seen” </w:t>
      </w:r>
      <w:r w:rsidRPr="3B4EE405">
        <w:rPr>
          <w:rFonts w:ascii="Calibri" w:eastAsia="Calibri" w:hAnsi="Calibri" w:cs="Calibri"/>
          <w:color w:val="000000" w:themeColor="text1"/>
          <w:sz w:val="22"/>
          <w:szCs w:val="22"/>
        </w:rPr>
        <w:t xml:space="preserve">(Lisa </w:t>
      </w:r>
      <w:proofErr w:type="gramStart"/>
      <w:r w:rsidRPr="3B4EE405">
        <w:rPr>
          <w:rFonts w:ascii="Calibri" w:eastAsia="Calibri" w:hAnsi="Calibri" w:cs="Calibri"/>
          <w:color w:val="000000" w:themeColor="text1"/>
          <w:sz w:val="22"/>
          <w:szCs w:val="22"/>
        </w:rPr>
        <w:t>In</w:t>
      </w:r>
      <w:proofErr w:type="gramEnd"/>
      <w:r w:rsidRPr="3B4EE405">
        <w:rPr>
          <w:rFonts w:ascii="Calibri" w:eastAsia="Calibri" w:hAnsi="Calibri" w:cs="Calibri"/>
          <w:color w:val="000000" w:themeColor="text1"/>
          <w:sz w:val="22"/>
          <w:szCs w:val="22"/>
        </w:rPr>
        <w:t xml:space="preserve"> The Theatre, 2023). The costumes were successful showing the comparison between wealth and class of the people in Agrabah. Also displayed through costume is power, which is shown through </w:t>
      </w:r>
      <w:proofErr w:type="spellStart"/>
      <w:r w:rsidRPr="3B4EE405">
        <w:rPr>
          <w:rFonts w:ascii="Calibri" w:eastAsia="Calibri" w:hAnsi="Calibri" w:cs="Calibri"/>
          <w:color w:val="000000" w:themeColor="text1"/>
          <w:sz w:val="22"/>
          <w:szCs w:val="22"/>
        </w:rPr>
        <w:t>Jafar</w:t>
      </w:r>
      <w:proofErr w:type="spellEnd"/>
      <w:r w:rsidRPr="3B4EE405">
        <w:rPr>
          <w:rFonts w:ascii="Calibri" w:eastAsia="Calibri" w:hAnsi="Calibri" w:cs="Calibri"/>
          <w:color w:val="000000" w:themeColor="text1"/>
          <w:sz w:val="22"/>
          <w:szCs w:val="22"/>
        </w:rPr>
        <w:t xml:space="preserve">, as he wears his black cloak and cape throughout the production. Inside the cape is red which symbolises the evil power he holds over the people of Agrabah as we see in </w:t>
      </w:r>
      <w:proofErr w:type="spellStart"/>
      <w:r w:rsidRPr="3B4EE405">
        <w:rPr>
          <w:rFonts w:ascii="Calibri" w:eastAsia="Calibri" w:hAnsi="Calibri" w:cs="Calibri"/>
          <w:color w:val="000000" w:themeColor="text1"/>
          <w:sz w:val="22"/>
          <w:szCs w:val="22"/>
        </w:rPr>
        <w:t>Jafar's</w:t>
      </w:r>
      <w:proofErr w:type="spellEnd"/>
      <w:r w:rsidRPr="3B4EE405">
        <w:rPr>
          <w:rFonts w:ascii="Calibri" w:eastAsia="Calibri" w:hAnsi="Calibri" w:cs="Calibri"/>
          <w:color w:val="000000" w:themeColor="text1"/>
          <w:sz w:val="22"/>
          <w:szCs w:val="22"/>
        </w:rPr>
        <w:t xml:space="preserve"> reprise of ‘</w:t>
      </w:r>
      <w:r w:rsidRPr="3B4EE405">
        <w:rPr>
          <w:rFonts w:ascii="Calibri" w:eastAsia="Calibri" w:hAnsi="Calibri" w:cs="Calibri"/>
          <w:i/>
          <w:iCs/>
          <w:color w:val="000000" w:themeColor="text1"/>
          <w:sz w:val="22"/>
          <w:szCs w:val="22"/>
        </w:rPr>
        <w:t>Prince Ali</w:t>
      </w:r>
      <w:r w:rsidRPr="3B4EE405">
        <w:rPr>
          <w:rFonts w:ascii="Calibri" w:eastAsia="Calibri" w:hAnsi="Calibri" w:cs="Calibri"/>
          <w:color w:val="000000" w:themeColor="text1"/>
          <w:sz w:val="22"/>
          <w:szCs w:val="22"/>
        </w:rPr>
        <w:t xml:space="preserve">’. His black cape contrasts to the bright clothing of others emphasising his true aspirations. The Genie holds power himself, but this isn't portrayed through his costume of blue baggy trousers with a long sleeve upper piece just like the people of Agrabah, however he is then elevated as he changes into a bright blue suit with a waist coat, white </w:t>
      </w:r>
      <w:proofErr w:type="gramStart"/>
      <w:r w:rsidRPr="3B4EE405">
        <w:rPr>
          <w:rFonts w:ascii="Calibri" w:eastAsia="Calibri" w:hAnsi="Calibri" w:cs="Calibri"/>
          <w:color w:val="000000" w:themeColor="text1"/>
          <w:sz w:val="22"/>
          <w:szCs w:val="22"/>
        </w:rPr>
        <w:t>shirt</w:t>
      </w:r>
      <w:proofErr w:type="gramEnd"/>
      <w:r w:rsidRPr="3B4EE405">
        <w:rPr>
          <w:rFonts w:ascii="Calibri" w:eastAsia="Calibri" w:hAnsi="Calibri" w:cs="Calibri"/>
          <w:color w:val="000000" w:themeColor="text1"/>
          <w:sz w:val="22"/>
          <w:szCs w:val="22"/>
        </w:rPr>
        <w:t xml:space="preserve"> and bow tie. This influences the way we see the production highlighting the different characters. </w:t>
      </w:r>
      <w:r w:rsidR="3B425E98" w:rsidRPr="3B4EE405">
        <w:rPr>
          <w:rFonts w:ascii="Calibri" w:eastAsia="Calibri" w:hAnsi="Calibri" w:cs="Calibri"/>
          <w:color w:val="000000" w:themeColor="text1"/>
          <w:sz w:val="22"/>
          <w:szCs w:val="22"/>
        </w:rPr>
        <w:t xml:space="preserve">                                                                                                                                            </w:t>
      </w:r>
    </w:p>
    <w:p w14:paraId="5A4907FC" w14:textId="37D92407" w:rsidR="4BDB1164" w:rsidRDefault="4BDB1164" w:rsidP="3B4EE405">
      <w:pPr>
        <w:spacing w:after="160" w:line="279" w:lineRule="auto"/>
        <w:jc w:val="both"/>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lastRenderedPageBreak/>
        <w:t>Lastly, the “</w:t>
      </w:r>
      <w:r w:rsidRPr="3B4EE405">
        <w:rPr>
          <w:rFonts w:ascii="Calibri" w:eastAsia="Calibri" w:hAnsi="Calibri" w:cs="Calibri"/>
          <w:i/>
          <w:iCs/>
          <w:color w:val="000000" w:themeColor="text1"/>
          <w:sz w:val="22"/>
          <w:szCs w:val="22"/>
        </w:rPr>
        <w:t>dazzling display of special effects</w:t>
      </w:r>
      <w:r w:rsidRPr="3B4EE405">
        <w:rPr>
          <w:rFonts w:ascii="Calibri" w:eastAsia="Calibri" w:hAnsi="Calibri" w:cs="Calibri"/>
          <w:color w:val="000000" w:themeColor="text1"/>
          <w:sz w:val="22"/>
          <w:szCs w:val="22"/>
        </w:rPr>
        <w:t xml:space="preserve">” (Cobbs, 2024), that are seen throughout the production illustrate the themes. For example, </w:t>
      </w:r>
      <w:proofErr w:type="spellStart"/>
      <w:r w:rsidRPr="3B4EE405">
        <w:rPr>
          <w:rFonts w:ascii="Calibri" w:eastAsia="Calibri" w:hAnsi="Calibri" w:cs="Calibri"/>
          <w:color w:val="000000" w:themeColor="text1"/>
          <w:sz w:val="22"/>
          <w:szCs w:val="22"/>
        </w:rPr>
        <w:t>Jafar’s</w:t>
      </w:r>
      <w:proofErr w:type="spellEnd"/>
      <w:r w:rsidRPr="3B4EE405">
        <w:rPr>
          <w:rFonts w:ascii="Calibri" w:eastAsia="Calibri" w:hAnsi="Calibri" w:cs="Calibri"/>
          <w:color w:val="000000" w:themeColor="text1"/>
          <w:sz w:val="22"/>
          <w:szCs w:val="22"/>
        </w:rPr>
        <w:t xml:space="preserve"> displays of power as his large book on the altar pages begin to flicker and smoke. As </w:t>
      </w:r>
      <w:proofErr w:type="spellStart"/>
      <w:r w:rsidRPr="3B4EE405">
        <w:rPr>
          <w:rFonts w:ascii="Calibri" w:eastAsia="Calibri" w:hAnsi="Calibri" w:cs="Calibri"/>
          <w:color w:val="000000" w:themeColor="text1"/>
          <w:sz w:val="22"/>
          <w:szCs w:val="22"/>
        </w:rPr>
        <w:t>Jafar</w:t>
      </w:r>
      <w:proofErr w:type="spellEnd"/>
      <w:r w:rsidRPr="3B4EE405">
        <w:rPr>
          <w:rFonts w:ascii="Calibri" w:eastAsia="Calibri" w:hAnsi="Calibri" w:cs="Calibri"/>
          <w:color w:val="000000" w:themeColor="text1"/>
          <w:sz w:val="22"/>
          <w:szCs w:val="22"/>
        </w:rPr>
        <w:t xml:space="preserve"> and Iago begin to read their book about the steps they need to take, a projection of the lamp and Aladdin as the chosen one appears behind them. On top of this is a dark voice expressing what they need to do. The projection allows the audience to follow the steps that are needed. This may seem unsuccessful as there was a lot to absorb at one time meaning some key moments could have been missed, for instance why is Aladdin the chosen one. The effects of Genie coming out of the lamp was also something that caught the audience's eye, as light would circulate the back of the stage to illustrate him slowly coming out of the lamp as it was being rubbed. This was successful as it gave us a visual representation of what was happening bringing the production together. A key moment in the production was when Aladdin dressed as Prince Ali and Jasmine were on the magic carpet, which was floating around the stage in circular motions with a direct spotlight on them, creating an intimate atmosphere for the audience seeing their love begin to blossom.</w:t>
      </w:r>
    </w:p>
    <w:p w14:paraId="52E648D2" w14:textId="39D4CC9B" w:rsidR="3B4EE405" w:rsidRDefault="3B4EE405" w:rsidP="3B4EE405">
      <w:pPr>
        <w:spacing w:after="160" w:line="279" w:lineRule="auto"/>
        <w:jc w:val="both"/>
        <w:rPr>
          <w:rFonts w:ascii="Calibri" w:eastAsia="Calibri" w:hAnsi="Calibri" w:cs="Calibri"/>
          <w:color w:val="000000" w:themeColor="text1"/>
          <w:sz w:val="22"/>
          <w:szCs w:val="22"/>
        </w:rPr>
      </w:pPr>
    </w:p>
    <w:p w14:paraId="0C52D62F" w14:textId="3889B2FB" w:rsidR="00264304" w:rsidRDefault="4BDB1164" w:rsidP="3B4EE405">
      <w:pPr>
        <w:spacing w:after="160" w:line="279" w:lineRule="auto"/>
        <w:jc w:val="both"/>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 xml:space="preserve">I believe this production was very successful and brought magic into the theatre from the second you walk in. Using costume, special </w:t>
      </w:r>
      <w:proofErr w:type="gramStart"/>
      <w:r w:rsidRPr="3B4EE405">
        <w:rPr>
          <w:rFonts w:ascii="Calibri" w:eastAsia="Calibri" w:hAnsi="Calibri" w:cs="Calibri"/>
          <w:color w:val="000000" w:themeColor="text1"/>
          <w:sz w:val="22"/>
          <w:szCs w:val="22"/>
        </w:rPr>
        <w:t>effects</w:t>
      </w:r>
      <w:proofErr w:type="gramEnd"/>
      <w:r w:rsidRPr="3B4EE405">
        <w:rPr>
          <w:rFonts w:ascii="Calibri" w:eastAsia="Calibri" w:hAnsi="Calibri" w:cs="Calibri"/>
          <w:color w:val="000000" w:themeColor="text1"/>
          <w:sz w:val="22"/>
          <w:szCs w:val="22"/>
        </w:rPr>
        <w:t xml:space="preserve"> and other methods it created something amazing to watch that took us to a ‘</w:t>
      </w:r>
      <w:r w:rsidRPr="3B4EE405">
        <w:rPr>
          <w:rFonts w:ascii="Calibri" w:eastAsia="Calibri" w:hAnsi="Calibri" w:cs="Calibri"/>
          <w:i/>
          <w:iCs/>
          <w:color w:val="000000" w:themeColor="text1"/>
          <w:sz w:val="22"/>
          <w:szCs w:val="22"/>
        </w:rPr>
        <w:t>A Whole New World</w:t>
      </w:r>
      <w:r w:rsidRPr="3B4EE405">
        <w:rPr>
          <w:rFonts w:ascii="Calibri" w:eastAsia="Calibri" w:hAnsi="Calibri" w:cs="Calibri"/>
          <w:color w:val="000000" w:themeColor="text1"/>
          <w:sz w:val="22"/>
          <w:szCs w:val="22"/>
        </w:rPr>
        <w:t xml:space="preserve">’. This production is worth seeing as it displays many different </w:t>
      </w:r>
      <w:proofErr w:type="gramStart"/>
      <w:r w:rsidRPr="3B4EE405">
        <w:rPr>
          <w:rFonts w:ascii="Calibri" w:eastAsia="Calibri" w:hAnsi="Calibri" w:cs="Calibri"/>
          <w:color w:val="000000" w:themeColor="text1"/>
          <w:sz w:val="22"/>
          <w:szCs w:val="22"/>
        </w:rPr>
        <w:t>themes</w:t>
      </w:r>
      <w:proofErr w:type="gramEnd"/>
      <w:r w:rsidRPr="3B4EE405">
        <w:rPr>
          <w:rFonts w:ascii="Calibri" w:eastAsia="Calibri" w:hAnsi="Calibri" w:cs="Calibri"/>
          <w:color w:val="000000" w:themeColor="text1"/>
          <w:sz w:val="22"/>
          <w:szCs w:val="22"/>
        </w:rPr>
        <w:t xml:space="preserve"> and the Genie makes you laugh in every way. My final thought is how did they make that carpet fly? I feel this may be many people's top question.</w:t>
      </w:r>
    </w:p>
    <w:p w14:paraId="4537B302" w14:textId="2F727223" w:rsidR="00264304" w:rsidRDefault="00264304" w:rsidP="77642819">
      <w:pPr>
        <w:spacing w:after="160" w:line="279" w:lineRule="auto"/>
        <w:rPr>
          <w:rFonts w:ascii="Calibri" w:eastAsia="Calibri" w:hAnsi="Calibri" w:cs="Calibri"/>
          <w:color w:val="000000" w:themeColor="text1"/>
          <w:sz w:val="22"/>
          <w:szCs w:val="22"/>
          <w:lang w:val="en-US"/>
        </w:rPr>
      </w:pPr>
    </w:p>
    <w:p w14:paraId="28C7D37A" w14:textId="0E4A8BF3" w:rsidR="00264304" w:rsidRDefault="00264304" w:rsidP="3B4EE405">
      <w:pPr>
        <w:spacing w:after="160" w:line="279" w:lineRule="auto"/>
        <w:rPr>
          <w:rFonts w:ascii="Calibri" w:eastAsia="Calibri" w:hAnsi="Calibri" w:cs="Calibri"/>
          <w:color w:val="000000" w:themeColor="text1"/>
        </w:rPr>
      </w:pPr>
    </w:p>
    <w:p w14:paraId="114B459C" w14:textId="153A6829" w:rsidR="00264304" w:rsidRDefault="00264304" w:rsidP="3B4EE405">
      <w:pPr>
        <w:spacing w:after="160" w:line="279" w:lineRule="auto"/>
        <w:rPr>
          <w:rFonts w:ascii="Calibri" w:eastAsia="Calibri" w:hAnsi="Calibri" w:cs="Calibri"/>
          <w:color w:val="000000" w:themeColor="text1"/>
        </w:rPr>
      </w:pPr>
    </w:p>
    <w:p w14:paraId="68736109" w14:textId="784C30EB" w:rsidR="00264304" w:rsidRDefault="00264304" w:rsidP="3B4EE405">
      <w:pPr>
        <w:spacing w:after="160" w:line="279" w:lineRule="auto"/>
        <w:rPr>
          <w:rFonts w:ascii="Calibri" w:eastAsia="Calibri" w:hAnsi="Calibri" w:cs="Calibri"/>
          <w:color w:val="000000" w:themeColor="text1"/>
        </w:rPr>
      </w:pPr>
    </w:p>
    <w:p w14:paraId="0FA640DC" w14:textId="12A967D8" w:rsidR="00264304" w:rsidRDefault="00264304" w:rsidP="3B4EE405">
      <w:pPr>
        <w:spacing w:after="160" w:line="279" w:lineRule="auto"/>
        <w:rPr>
          <w:rFonts w:ascii="Calibri" w:eastAsia="Calibri" w:hAnsi="Calibri" w:cs="Calibri"/>
          <w:color w:val="000000" w:themeColor="text1"/>
        </w:rPr>
      </w:pPr>
    </w:p>
    <w:p w14:paraId="4930E23E" w14:textId="5954AB9F" w:rsidR="00264304" w:rsidRDefault="00264304" w:rsidP="3B4EE405">
      <w:pPr>
        <w:spacing w:after="160" w:line="279" w:lineRule="auto"/>
        <w:rPr>
          <w:rFonts w:ascii="Calibri" w:eastAsia="Calibri" w:hAnsi="Calibri" w:cs="Calibri"/>
          <w:color w:val="000000" w:themeColor="text1"/>
        </w:rPr>
      </w:pPr>
    </w:p>
    <w:p w14:paraId="71282978" w14:textId="5877929E" w:rsidR="00264304" w:rsidRDefault="00264304" w:rsidP="3B4EE405">
      <w:pPr>
        <w:spacing w:after="160" w:line="279" w:lineRule="auto"/>
        <w:rPr>
          <w:rFonts w:ascii="Calibri" w:eastAsia="Calibri" w:hAnsi="Calibri" w:cs="Calibri"/>
          <w:color w:val="000000" w:themeColor="text1"/>
        </w:rPr>
      </w:pPr>
    </w:p>
    <w:p w14:paraId="6435F824" w14:textId="4DB5E288" w:rsidR="00264304" w:rsidRDefault="00264304" w:rsidP="3B4EE405">
      <w:pPr>
        <w:spacing w:after="160" w:line="279" w:lineRule="auto"/>
        <w:rPr>
          <w:rFonts w:ascii="Calibri" w:eastAsia="Calibri" w:hAnsi="Calibri" w:cs="Calibri"/>
          <w:color w:val="000000" w:themeColor="text1"/>
        </w:rPr>
      </w:pPr>
    </w:p>
    <w:p w14:paraId="1592B08D" w14:textId="573980D6" w:rsidR="00264304" w:rsidRDefault="00264304" w:rsidP="3B4EE405">
      <w:pPr>
        <w:spacing w:after="160" w:line="279" w:lineRule="auto"/>
        <w:rPr>
          <w:rFonts w:ascii="Calibri" w:eastAsia="Calibri" w:hAnsi="Calibri" w:cs="Calibri"/>
          <w:color w:val="000000" w:themeColor="text1"/>
        </w:rPr>
      </w:pPr>
    </w:p>
    <w:p w14:paraId="53F0B6EB" w14:textId="505CCF8F" w:rsidR="00264304" w:rsidRDefault="00264304" w:rsidP="3B4EE405">
      <w:pPr>
        <w:spacing w:after="160" w:line="279" w:lineRule="auto"/>
        <w:rPr>
          <w:rFonts w:ascii="Calibri" w:eastAsia="Calibri" w:hAnsi="Calibri" w:cs="Calibri"/>
          <w:color w:val="000000" w:themeColor="text1"/>
        </w:rPr>
      </w:pPr>
    </w:p>
    <w:p w14:paraId="4A33D807" w14:textId="4EE9FE3C" w:rsidR="00264304" w:rsidRDefault="00264304" w:rsidP="3B4EE405">
      <w:pPr>
        <w:spacing w:after="160" w:line="279" w:lineRule="auto"/>
        <w:rPr>
          <w:rFonts w:ascii="Calibri" w:eastAsia="Calibri" w:hAnsi="Calibri" w:cs="Calibri"/>
          <w:color w:val="000000" w:themeColor="text1"/>
        </w:rPr>
      </w:pPr>
    </w:p>
    <w:p w14:paraId="19072441" w14:textId="279B9C3A" w:rsidR="00264304" w:rsidRDefault="00264304" w:rsidP="3B4EE405">
      <w:pPr>
        <w:spacing w:after="160" w:line="279" w:lineRule="auto"/>
        <w:rPr>
          <w:rFonts w:ascii="Calibri" w:eastAsia="Calibri" w:hAnsi="Calibri" w:cs="Calibri"/>
          <w:color w:val="000000" w:themeColor="text1"/>
        </w:rPr>
      </w:pPr>
    </w:p>
    <w:p w14:paraId="63B0A311" w14:textId="1F0D0C1B" w:rsidR="00264304" w:rsidRDefault="00264304" w:rsidP="3B4EE405">
      <w:pPr>
        <w:spacing w:after="160" w:line="279" w:lineRule="auto"/>
        <w:rPr>
          <w:rFonts w:ascii="Calibri" w:eastAsia="Calibri" w:hAnsi="Calibri" w:cs="Calibri"/>
          <w:color w:val="000000" w:themeColor="text1"/>
        </w:rPr>
      </w:pPr>
    </w:p>
    <w:p w14:paraId="5E60757D" w14:textId="532A545D" w:rsidR="00264304" w:rsidRDefault="00264304" w:rsidP="3B4EE405">
      <w:pPr>
        <w:spacing w:after="160" w:line="279" w:lineRule="auto"/>
        <w:rPr>
          <w:rFonts w:ascii="Calibri" w:eastAsia="Calibri" w:hAnsi="Calibri" w:cs="Calibri"/>
          <w:color w:val="000000" w:themeColor="text1"/>
        </w:rPr>
      </w:pPr>
    </w:p>
    <w:p w14:paraId="4FF4F739" w14:textId="13525BC1" w:rsidR="00264304" w:rsidRDefault="00264304" w:rsidP="00FF744B">
      <w:pPr>
        <w:spacing w:after="160" w:line="279" w:lineRule="auto"/>
        <w:rPr>
          <w:rFonts w:ascii="Calibri" w:eastAsia="Calibri" w:hAnsi="Calibri" w:cs="Calibri"/>
          <w:color w:val="000000" w:themeColor="text1"/>
        </w:rPr>
      </w:pPr>
    </w:p>
    <w:p w14:paraId="643E78AC" w14:textId="26E4A91F" w:rsidR="00264304" w:rsidRDefault="6F2D1AAB" w:rsidP="3B4EE405">
      <w:pPr>
        <w:pStyle w:val="Heading1"/>
        <w:rPr>
          <w:rFonts w:ascii="Calibri" w:eastAsia="Calibri" w:hAnsi="Calibri" w:cs="Calibri"/>
          <w:b/>
          <w:bCs/>
          <w:sz w:val="22"/>
          <w:szCs w:val="22"/>
        </w:rPr>
      </w:pPr>
      <w:bookmarkStart w:id="2" w:name="_Toc509842191"/>
      <w:r>
        <w:lastRenderedPageBreak/>
        <w:t>Reflective Essay</w:t>
      </w:r>
      <w:bookmarkEnd w:id="2"/>
    </w:p>
    <w:p w14:paraId="7C73A6A5" w14:textId="77777777" w:rsidR="00264304" w:rsidRDefault="00264304" w:rsidP="3B4EE405">
      <w:pPr>
        <w:jc w:val="center"/>
        <w:rPr>
          <w:rFonts w:ascii="Calibri" w:eastAsia="Calibri" w:hAnsi="Calibri" w:cs="Calibri"/>
          <w:sz w:val="22"/>
          <w:szCs w:val="22"/>
        </w:rPr>
      </w:pPr>
    </w:p>
    <w:p w14:paraId="699DE221" w14:textId="43E86945" w:rsidR="00264304" w:rsidRDefault="6F2D1AAB" w:rsidP="3B4EE405">
      <w:pPr>
        <w:jc w:val="both"/>
        <w:rPr>
          <w:rFonts w:ascii="Calibri" w:eastAsia="Calibri" w:hAnsi="Calibri" w:cs="Calibri"/>
          <w:sz w:val="22"/>
          <w:szCs w:val="22"/>
        </w:rPr>
      </w:pPr>
      <w:r w:rsidRPr="3B4EE405">
        <w:rPr>
          <w:rFonts w:ascii="Calibri" w:eastAsia="Calibri" w:hAnsi="Calibri" w:cs="Calibri"/>
          <w:sz w:val="22"/>
          <w:szCs w:val="22"/>
        </w:rPr>
        <w:t xml:space="preserve">During this essay I discuss a skill that I have developed and reflected on something that went well and something that I need to work on. I also use this to reflect on my contribution to the class. The skill I feel I have developed during </w:t>
      </w:r>
      <w:r w:rsidR="75AF681F" w:rsidRPr="3B4EE405">
        <w:rPr>
          <w:rFonts w:ascii="Calibri" w:eastAsia="Calibri" w:hAnsi="Calibri" w:cs="Calibri"/>
          <w:sz w:val="22"/>
          <w:szCs w:val="22"/>
        </w:rPr>
        <w:t xml:space="preserve">one of </w:t>
      </w:r>
      <w:r w:rsidRPr="3B4EE405">
        <w:rPr>
          <w:rFonts w:ascii="Calibri" w:eastAsia="Calibri" w:hAnsi="Calibri" w:cs="Calibri"/>
          <w:sz w:val="22"/>
          <w:szCs w:val="22"/>
        </w:rPr>
        <w:t xml:space="preserve">my acting classes is eye contact.  </w:t>
      </w:r>
    </w:p>
    <w:p w14:paraId="68E25174" w14:textId="67C37BBE" w:rsidR="00264304" w:rsidRDefault="00264304" w:rsidP="3B4EE405">
      <w:pPr>
        <w:jc w:val="both"/>
        <w:rPr>
          <w:rFonts w:ascii="Calibri" w:eastAsia="Calibri" w:hAnsi="Calibri" w:cs="Calibri"/>
          <w:sz w:val="22"/>
          <w:szCs w:val="22"/>
        </w:rPr>
      </w:pPr>
    </w:p>
    <w:p w14:paraId="4B43D637" w14:textId="48F18262" w:rsidR="00264304" w:rsidRDefault="4452BE3F" w:rsidP="3B4EE405">
      <w:pPr>
        <w:jc w:val="both"/>
        <w:rPr>
          <w:rFonts w:ascii="Calibri" w:eastAsia="Calibri" w:hAnsi="Calibri" w:cs="Calibri"/>
          <w:sz w:val="22"/>
          <w:szCs w:val="22"/>
        </w:rPr>
      </w:pPr>
      <w:r w:rsidRPr="3B4EE405">
        <w:rPr>
          <w:rFonts w:ascii="Calibri" w:eastAsia="Calibri" w:hAnsi="Calibri" w:cs="Calibri"/>
          <w:sz w:val="22"/>
          <w:szCs w:val="22"/>
        </w:rPr>
        <w:t>In one session w</w:t>
      </w:r>
      <w:r w:rsidR="6F2D1AAB" w:rsidRPr="3B4EE405">
        <w:rPr>
          <w:rFonts w:ascii="Calibri" w:eastAsia="Calibri" w:hAnsi="Calibri" w:cs="Calibri"/>
          <w:sz w:val="22"/>
          <w:szCs w:val="22"/>
        </w:rPr>
        <w:t>e were doing an exercise to illustrate the importance of eye contact within the musical theatre industry. It is said on Burt’s Drama “</w:t>
      </w:r>
      <w:r w:rsidR="6F2D1AAB" w:rsidRPr="3B4EE405">
        <w:rPr>
          <w:rFonts w:ascii="Calibri" w:eastAsia="Calibri" w:hAnsi="Calibri" w:cs="Calibri"/>
          <w:i/>
          <w:iCs/>
          <w:sz w:val="22"/>
          <w:szCs w:val="22"/>
        </w:rPr>
        <w:t>making eye contact with another character helps to establish the relationship between them”</w:t>
      </w:r>
      <w:r w:rsidR="6F2D1AAB" w:rsidRPr="3B4EE405">
        <w:rPr>
          <w:rFonts w:ascii="Calibri" w:eastAsia="Calibri" w:hAnsi="Calibri" w:cs="Calibri"/>
          <w:sz w:val="22"/>
          <w:szCs w:val="22"/>
        </w:rPr>
        <w:t xml:space="preserve"> but also </w:t>
      </w:r>
      <w:r w:rsidR="6F2D1AAB" w:rsidRPr="3B4EE405">
        <w:rPr>
          <w:rFonts w:ascii="Calibri" w:eastAsia="Calibri" w:hAnsi="Calibri" w:cs="Calibri"/>
          <w:i/>
          <w:iCs/>
          <w:sz w:val="22"/>
          <w:szCs w:val="22"/>
        </w:rPr>
        <w:t>“the length of time can communicate the intensity of the characters relationship”</w:t>
      </w:r>
      <w:r w:rsidR="6F2D1AAB" w:rsidRPr="3B4EE405">
        <w:rPr>
          <w:rFonts w:ascii="Calibri" w:eastAsia="Calibri" w:hAnsi="Calibri" w:cs="Calibri"/>
          <w:sz w:val="22"/>
          <w:szCs w:val="22"/>
        </w:rPr>
        <w:t xml:space="preserve"> (2021). I personally feel this went well for myself as I relaxed into it quite quickly allowing me to engage more with my partner. We began by simply sitting in two lines making sure that we each had a partner opposite us to engage in the activity. We sat down ready to involve ourselves in eye contact, we would then move partners having about two minutes with each. Although not about eye contact itself, I found this quote by Grotowski brings key information </w:t>
      </w:r>
      <w:r w:rsidR="6F2D1AAB" w:rsidRPr="3B4EE405">
        <w:rPr>
          <w:rFonts w:ascii="Calibri" w:eastAsia="Calibri" w:hAnsi="Calibri" w:cs="Calibri"/>
          <w:i/>
          <w:iCs/>
          <w:sz w:val="22"/>
          <w:szCs w:val="22"/>
        </w:rPr>
        <w:t xml:space="preserve">“it is of the utmost importance that we learn to speak with the body first and then with the voice” </w:t>
      </w:r>
      <w:r w:rsidR="6F2D1AAB" w:rsidRPr="3B4EE405">
        <w:rPr>
          <w:rFonts w:ascii="Calibri" w:eastAsia="Calibri" w:hAnsi="Calibri" w:cs="Calibri"/>
          <w:sz w:val="22"/>
          <w:szCs w:val="22"/>
        </w:rPr>
        <w:t xml:space="preserve">(Grotowski, 1968 in </w:t>
      </w:r>
      <w:proofErr w:type="spellStart"/>
      <w:r w:rsidR="6F2D1AAB" w:rsidRPr="3B4EE405">
        <w:rPr>
          <w:rFonts w:ascii="Calibri" w:eastAsia="Calibri" w:hAnsi="Calibri" w:cs="Calibri"/>
          <w:sz w:val="22"/>
          <w:szCs w:val="22"/>
        </w:rPr>
        <w:t>Dansick</w:t>
      </w:r>
      <w:proofErr w:type="spellEnd"/>
      <w:r w:rsidR="6F2D1AAB" w:rsidRPr="3B4EE405">
        <w:rPr>
          <w:rFonts w:ascii="Calibri" w:eastAsia="Calibri" w:hAnsi="Calibri" w:cs="Calibri"/>
          <w:sz w:val="22"/>
          <w:szCs w:val="22"/>
        </w:rPr>
        <w:t xml:space="preserve">, 1994). Following on from this we had a quicker movement of people, but we were permitted to do whatever we pleased, meaning some people engaged in conversation, some had a dance off and some simply stuck to holding eye contact. I believe my strength was holding the eye contact without losing the connection in normal situations, however my weakness was when conversation was introduced, I struggled to keep eye contact breaking the connection. Eye contact is not only a connection between two people it can also be a form of communication. </w:t>
      </w:r>
    </w:p>
    <w:p w14:paraId="7831B213" w14:textId="09DAB481" w:rsidR="00264304" w:rsidRDefault="00264304" w:rsidP="3B4EE405">
      <w:pPr>
        <w:jc w:val="both"/>
        <w:rPr>
          <w:rFonts w:ascii="Calibri" w:eastAsia="Calibri" w:hAnsi="Calibri" w:cs="Calibri"/>
          <w:sz w:val="22"/>
          <w:szCs w:val="22"/>
        </w:rPr>
      </w:pPr>
    </w:p>
    <w:p w14:paraId="12B40C01" w14:textId="304A09EB" w:rsidR="00264304" w:rsidRDefault="6F2D1AAB" w:rsidP="3B4EE405">
      <w:pPr>
        <w:jc w:val="both"/>
        <w:rPr>
          <w:rFonts w:ascii="Calibri" w:eastAsia="Calibri" w:hAnsi="Calibri" w:cs="Calibri"/>
          <w:sz w:val="22"/>
          <w:szCs w:val="22"/>
        </w:rPr>
      </w:pPr>
      <w:r w:rsidRPr="3B4EE405">
        <w:rPr>
          <w:rFonts w:ascii="Calibri" w:eastAsia="Calibri" w:hAnsi="Calibri" w:cs="Calibri"/>
          <w:sz w:val="22"/>
          <w:szCs w:val="22"/>
        </w:rPr>
        <w:t>I did some eye contact work prior to this however, I did it with a group of people I had known for six months. Therefore, I feel it was a slightly different challenge with people I had known for less than two months. I felt this helped my development drastically as at the time it forced me into something I was slightly uncomfortable with. I also knew prior to the exercise that eye contact was an important factor however I don’t think I realised the extent. Andrew Wood says that “</w:t>
      </w:r>
      <w:r w:rsidRPr="3B4EE405">
        <w:rPr>
          <w:rFonts w:ascii="Calibri" w:eastAsia="Calibri" w:hAnsi="Calibri" w:cs="Calibri"/>
          <w:i/>
          <w:iCs/>
          <w:sz w:val="22"/>
          <w:szCs w:val="22"/>
        </w:rPr>
        <w:t>eye contact is integral to acting; connecting with your scene partner and engaging in the give-and-take of the relationship is one of the foundations of the craft” (</w:t>
      </w:r>
      <w:r w:rsidRPr="3B4EE405">
        <w:rPr>
          <w:rFonts w:ascii="Calibri" w:eastAsia="Calibri" w:hAnsi="Calibri" w:cs="Calibri"/>
          <w:sz w:val="22"/>
          <w:szCs w:val="22"/>
        </w:rPr>
        <w:t xml:space="preserve">2017). At the time I feel I was hindered by the setting within the room as the lighting was very off putting and the sun was shining through the window. At the beginning of the session, I felt very overwhelmed by the thought of just having to sit and look at somebody in the eyes. However, I quickly began to feel comfortable in the situation and able to carry on with the exercise. Looking back at the situation I feel I shouldn’t have overthought and gone into the exercise with an open mind. </w:t>
      </w:r>
    </w:p>
    <w:p w14:paraId="7A0741E7" w14:textId="7C7B4E32" w:rsidR="00264304" w:rsidRDefault="00264304" w:rsidP="3B4EE405">
      <w:pPr>
        <w:ind w:firstLine="720"/>
        <w:jc w:val="both"/>
        <w:rPr>
          <w:rFonts w:ascii="Calibri" w:eastAsia="Calibri" w:hAnsi="Calibri" w:cs="Calibri"/>
          <w:sz w:val="22"/>
          <w:szCs w:val="22"/>
        </w:rPr>
      </w:pPr>
    </w:p>
    <w:p w14:paraId="47C9DE39" w14:textId="11E46DF5" w:rsidR="00264304" w:rsidRDefault="6F2D1AAB" w:rsidP="3B4EE405">
      <w:pPr>
        <w:jc w:val="both"/>
        <w:rPr>
          <w:rFonts w:ascii="Calibri" w:eastAsia="Calibri" w:hAnsi="Calibri" w:cs="Calibri"/>
          <w:sz w:val="22"/>
          <w:szCs w:val="22"/>
        </w:rPr>
      </w:pPr>
      <w:r w:rsidRPr="3B4EE405">
        <w:rPr>
          <w:rFonts w:ascii="Calibri" w:eastAsia="Calibri" w:hAnsi="Calibri" w:cs="Calibri"/>
          <w:sz w:val="22"/>
          <w:szCs w:val="22"/>
        </w:rPr>
        <w:t>After the exercise the class felt more connected to each other as we had all moved around chairs connecting with one another and by the end felt more comfortable. At the beginning it was clear that some people were more on edge than others regarding the exercise, and perhaps took longer to relax however I feel we were eventually able to work together to make everybody comfortable within the class. Andrew Wood also says that “</w:t>
      </w:r>
      <w:r w:rsidRPr="3B4EE405">
        <w:rPr>
          <w:rFonts w:ascii="Calibri" w:eastAsia="Calibri" w:hAnsi="Calibri" w:cs="Calibri"/>
          <w:i/>
          <w:iCs/>
          <w:sz w:val="22"/>
          <w:szCs w:val="22"/>
        </w:rPr>
        <w:t>making frequent eye contact with your partner should generally be a big part of almost every scene you do”</w:t>
      </w:r>
      <w:r w:rsidRPr="3B4EE405">
        <w:rPr>
          <w:rFonts w:ascii="Calibri" w:eastAsia="Calibri" w:hAnsi="Calibri" w:cs="Calibri"/>
          <w:sz w:val="22"/>
          <w:szCs w:val="22"/>
        </w:rPr>
        <w:t xml:space="preserve"> (2017). I felt at the beginning of the class people were slightly held back by the thought that they were unable to laugh which made them unable to proceed with the eye contact work or causing them to break the connection more which I felt I did a few times towards the start getting rid of the awkwardness of doing something with new people. I feel like a challenge within this situation was people thought about it too much instead of seeing what was thrown at us and going with it making us tense. I feel I contributed to the class well engaging myself in the activity and allowing myself to just flow with whatever happened with the partner I was with each time as everyone liked to take different approaches regarding how they felt in the moment. </w:t>
      </w:r>
    </w:p>
    <w:p w14:paraId="5AF98EE6" w14:textId="75180730" w:rsidR="00264304" w:rsidRDefault="6F2D1AAB" w:rsidP="3B4EE405">
      <w:pPr>
        <w:jc w:val="both"/>
        <w:rPr>
          <w:rFonts w:ascii="Calibri" w:eastAsia="Calibri" w:hAnsi="Calibri" w:cs="Calibri"/>
          <w:sz w:val="22"/>
          <w:szCs w:val="22"/>
        </w:rPr>
      </w:pPr>
      <w:r w:rsidRPr="3B4EE405">
        <w:rPr>
          <w:rFonts w:ascii="Calibri" w:eastAsia="Calibri" w:hAnsi="Calibri" w:cs="Calibri"/>
          <w:sz w:val="22"/>
          <w:szCs w:val="22"/>
        </w:rPr>
        <w:t xml:space="preserve">In conclusion, I feel I could have gone around more people in the classroom if we had slightly more time to do so. This would allow me to develop the connections with everybody in the group. Within this exercise I have learnt the real importance of eye contact, as it holds a lot of power during a </w:t>
      </w:r>
      <w:r w:rsidRPr="3B4EE405">
        <w:rPr>
          <w:rFonts w:ascii="Calibri" w:eastAsia="Calibri" w:hAnsi="Calibri" w:cs="Calibri"/>
          <w:sz w:val="22"/>
          <w:szCs w:val="22"/>
        </w:rPr>
        <w:lastRenderedPageBreak/>
        <w:t xml:space="preserve">performance as it keeps the performers connected to each other. In the future, I would go into situations with an open mind to be able to relax into the situation/exercise quicker as I feel this would help my own development. If the situation arose again, I would allow myself to feel at ease quicker and proceed with the exercise without hesitation. I feel I need to improve on my eye contact when in a conversation. We began the exercise just looking at one another and then went on to having conversations, it was in this moment that I realised I look away when thinking. This meant I was breaking the eye contact therefore having to build the connection again. </w:t>
      </w:r>
    </w:p>
    <w:p w14:paraId="62351FD6" w14:textId="77777777" w:rsidR="00264304" w:rsidRDefault="00264304" w:rsidP="3B4EE405">
      <w:pPr>
        <w:jc w:val="both"/>
        <w:rPr>
          <w:rFonts w:ascii="Calibri" w:eastAsia="Calibri" w:hAnsi="Calibri" w:cs="Calibri"/>
          <w:sz w:val="22"/>
          <w:szCs w:val="22"/>
        </w:rPr>
      </w:pPr>
    </w:p>
    <w:p w14:paraId="394F8CB7" w14:textId="77777777" w:rsidR="00264304" w:rsidRDefault="00264304" w:rsidP="3B4EE405">
      <w:pPr>
        <w:jc w:val="both"/>
        <w:rPr>
          <w:rFonts w:ascii="Calibri" w:eastAsia="Calibri" w:hAnsi="Calibri" w:cs="Calibri"/>
          <w:sz w:val="22"/>
          <w:szCs w:val="22"/>
        </w:rPr>
      </w:pPr>
    </w:p>
    <w:p w14:paraId="569F518B" w14:textId="2D9A6376" w:rsidR="00264304" w:rsidRDefault="00264304" w:rsidP="3B4EE405">
      <w:pPr>
        <w:pStyle w:val="Heading1"/>
        <w:jc w:val="both"/>
        <w:rPr>
          <w:rFonts w:ascii="Calibri" w:eastAsia="Calibri" w:hAnsi="Calibri" w:cs="Calibri"/>
          <w:sz w:val="22"/>
          <w:szCs w:val="22"/>
        </w:rPr>
      </w:pPr>
    </w:p>
    <w:p w14:paraId="718A9F50" w14:textId="77777777" w:rsidR="00B06F4C" w:rsidRDefault="00B06F4C" w:rsidP="00B06F4C"/>
    <w:p w14:paraId="4277D5FA" w14:textId="77777777" w:rsidR="00B06F4C" w:rsidRDefault="00B06F4C" w:rsidP="00B06F4C"/>
    <w:p w14:paraId="2C1868A1" w14:textId="77777777" w:rsidR="00B06F4C" w:rsidRDefault="00B06F4C" w:rsidP="00B06F4C"/>
    <w:p w14:paraId="41ABB810" w14:textId="77777777" w:rsidR="00B06F4C" w:rsidRDefault="00B06F4C" w:rsidP="00B06F4C"/>
    <w:p w14:paraId="4C50D801" w14:textId="77777777" w:rsidR="00B06F4C" w:rsidRDefault="00B06F4C" w:rsidP="00B06F4C"/>
    <w:p w14:paraId="439BF6F5" w14:textId="77777777" w:rsidR="00B06F4C" w:rsidRDefault="00B06F4C" w:rsidP="00B06F4C"/>
    <w:p w14:paraId="6CEE1860" w14:textId="77777777" w:rsidR="00B06F4C" w:rsidRDefault="00B06F4C" w:rsidP="00B06F4C"/>
    <w:p w14:paraId="5A9819ED" w14:textId="77777777" w:rsidR="00B06F4C" w:rsidRDefault="00B06F4C" w:rsidP="00B06F4C"/>
    <w:p w14:paraId="01D8681B" w14:textId="77777777" w:rsidR="00B06F4C" w:rsidRDefault="00B06F4C" w:rsidP="00B06F4C"/>
    <w:p w14:paraId="500E5211" w14:textId="77777777" w:rsidR="00B06F4C" w:rsidRDefault="00B06F4C" w:rsidP="00B06F4C"/>
    <w:p w14:paraId="1082BCFF" w14:textId="77777777" w:rsidR="00B06F4C" w:rsidRDefault="00B06F4C" w:rsidP="00B06F4C"/>
    <w:p w14:paraId="33993DF6" w14:textId="77777777" w:rsidR="00B06F4C" w:rsidRDefault="00B06F4C" w:rsidP="00B06F4C"/>
    <w:p w14:paraId="36FBD72D" w14:textId="77777777" w:rsidR="00B06F4C" w:rsidRDefault="00B06F4C" w:rsidP="00B06F4C"/>
    <w:p w14:paraId="598E2E55" w14:textId="77777777" w:rsidR="00B06F4C" w:rsidRDefault="00B06F4C" w:rsidP="00B06F4C"/>
    <w:p w14:paraId="53914FA6" w14:textId="77777777" w:rsidR="00B06F4C" w:rsidRDefault="00B06F4C" w:rsidP="00B06F4C"/>
    <w:p w14:paraId="1981303E" w14:textId="77777777" w:rsidR="00B06F4C" w:rsidRDefault="00B06F4C" w:rsidP="00B06F4C"/>
    <w:p w14:paraId="72E8DD31" w14:textId="77777777" w:rsidR="00B06F4C" w:rsidRDefault="00B06F4C" w:rsidP="00B06F4C"/>
    <w:p w14:paraId="31AB575F" w14:textId="77777777" w:rsidR="00B06F4C" w:rsidRDefault="00B06F4C" w:rsidP="00B06F4C"/>
    <w:p w14:paraId="31A936BF" w14:textId="77777777" w:rsidR="00B06F4C" w:rsidRDefault="00B06F4C" w:rsidP="00B06F4C"/>
    <w:p w14:paraId="3F89C7EB" w14:textId="77777777" w:rsidR="00B06F4C" w:rsidRDefault="00B06F4C" w:rsidP="00B06F4C"/>
    <w:p w14:paraId="2EEB7471" w14:textId="77777777" w:rsidR="00B06F4C" w:rsidRDefault="00B06F4C" w:rsidP="00B06F4C"/>
    <w:p w14:paraId="631F83DF" w14:textId="77777777" w:rsidR="00B06F4C" w:rsidRDefault="00B06F4C" w:rsidP="00B06F4C"/>
    <w:p w14:paraId="7D845175" w14:textId="77777777" w:rsidR="00B06F4C" w:rsidRDefault="00B06F4C" w:rsidP="00B06F4C"/>
    <w:p w14:paraId="49B3BCD5" w14:textId="77777777" w:rsidR="00B06F4C" w:rsidRDefault="00B06F4C" w:rsidP="00B06F4C"/>
    <w:p w14:paraId="1F6D68AC" w14:textId="77777777" w:rsidR="00B06F4C" w:rsidRDefault="00B06F4C" w:rsidP="00B06F4C"/>
    <w:p w14:paraId="4CF07905" w14:textId="77777777" w:rsidR="00B06F4C" w:rsidRDefault="00B06F4C" w:rsidP="00B06F4C"/>
    <w:p w14:paraId="770944EE" w14:textId="77777777" w:rsidR="00B06F4C" w:rsidRDefault="00B06F4C" w:rsidP="00B06F4C"/>
    <w:p w14:paraId="1623AAAD" w14:textId="77777777" w:rsidR="00B06F4C" w:rsidRDefault="00B06F4C" w:rsidP="00B06F4C"/>
    <w:p w14:paraId="08FAF17C" w14:textId="77777777" w:rsidR="00B06F4C" w:rsidRDefault="00B06F4C" w:rsidP="00B06F4C"/>
    <w:p w14:paraId="2D9BF945" w14:textId="77777777" w:rsidR="00B06F4C" w:rsidRDefault="00B06F4C" w:rsidP="00B06F4C"/>
    <w:p w14:paraId="34DA9ABB" w14:textId="77777777" w:rsidR="00B06F4C" w:rsidRPr="00B06F4C" w:rsidRDefault="00B06F4C" w:rsidP="00B06F4C"/>
    <w:p w14:paraId="236D56F3" w14:textId="31A84718" w:rsidR="00264304" w:rsidRDefault="6F2D1AAB" w:rsidP="3B4EE405">
      <w:pPr>
        <w:pStyle w:val="Heading1"/>
        <w:rPr>
          <w:lang w:val="en-US"/>
        </w:rPr>
      </w:pPr>
      <w:bookmarkStart w:id="3" w:name="_Toc450311538"/>
      <w:r w:rsidRPr="3B4EE405">
        <w:rPr>
          <w:lang w:val="en-US"/>
        </w:rPr>
        <w:t>Bi</w:t>
      </w:r>
      <w:r w:rsidR="658B2440" w:rsidRPr="3B4EE405">
        <w:rPr>
          <w:lang w:val="en-US"/>
        </w:rPr>
        <w:t>blio</w:t>
      </w:r>
      <w:r w:rsidRPr="3B4EE405">
        <w:rPr>
          <w:lang w:val="en-US"/>
        </w:rPr>
        <w:t>graphy</w:t>
      </w:r>
      <w:bookmarkEnd w:id="3"/>
    </w:p>
    <w:p w14:paraId="17BEE635" w14:textId="49BCB499" w:rsidR="00264304" w:rsidRDefault="6AF0D2D8" w:rsidP="3B4EE405">
      <w:pPr>
        <w:jc w:val="both"/>
        <w:rPr>
          <w:rFonts w:ascii="Calibri" w:eastAsia="Calibri" w:hAnsi="Calibri" w:cs="Calibri"/>
          <w:sz w:val="22"/>
          <w:szCs w:val="22"/>
        </w:rPr>
      </w:pPr>
      <w:r w:rsidRPr="3B4EE405">
        <w:rPr>
          <w:rFonts w:ascii="Calibri" w:eastAsia="Calibri" w:hAnsi="Calibri" w:cs="Calibri"/>
          <w:sz w:val="22"/>
          <w:szCs w:val="22"/>
        </w:rPr>
        <w:t xml:space="preserve">Burt’s Drama, 2021, </w:t>
      </w:r>
      <w:r w:rsidRPr="3B4EE405">
        <w:rPr>
          <w:rFonts w:ascii="Calibri" w:eastAsia="Calibri" w:hAnsi="Calibri" w:cs="Calibri"/>
          <w:i/>
          <w:iCs/>
          <w:sz w:val="22"/>
          <w:szCs w:val="22"/>
        </w:rPr>
        <w:t>Using Eye and Physical Contact as a rehearsal strategy</w:t>
      </w:r>
      <w:r w:rsidR="140FC48D" w:rsidRPr="3B4EE405">
        <w:rPr>
          <w:rFonts w:ascii="Calibri" w:eastAsia="Calibri" w:hAnsi="Calibri" w:cs="Calibri"/>
          <w:i/>
          <w:iCs/>
          <w:sz w:val="22"/>
          <w:szCs w:val="22"/>
        </w:rPr>
        <w:t xml:space="preserve">, </w:t>
      </w:r>
      <w:r w:rsidR="140FC48D" w:rsidRPr="3B4EE405">
        <w:rPr>
          <w:rFonts w:ascii="Calibri" w:eastAsia="Calibri" w:hAnsi="Calibri" w:cs="Calibri"/>
          <w:sz w:val="22"/>
          <w:szCs w:val="22"/>
        </w:rPr>
        <w:t>Retrieved 17</w:t>
      </w:r>
      <w:r w:rsidR="140FC48D" w:rsidRPr="3B4EE405">
        <w:rPr>
          <w:rFonts w:ascii="Calibri" w:eastAsia="Calibri" w:hAnsi="Calibri" w:cs="Calibri"/>
          <w:sz w:val="22"/>
          <w:szCs w:val="22"/>
          <w:vertAlign w:val="superscript"/>
        </w:rPr>
        <w:t>th</w:t>
      </w:r>
      <w:r w:rsidR="140FC48D" w:rsidRPr="3B4EE405">
        <w:rPr>
          <w:rFonts w:ascii="Calibri" w:eastAsia="Calibri" w:hAnsi="Calibri" w:cs="Calibri"/>
          <w:sz w:val="22"/>
          <w:szCs w:val="22"/>
        </w:rPr>
        <w:t xml:space="preserve"> December 2023.</w:t>
      </w:r>
    </w:p>
    <w:p w14:paraId="3DA210BC" w14:textId="5910FBCB" w:rsidR="00264304" w:rsidRDefault="00000000" w:rsidP="3B4EE405">
      <w:pPr>
        <w:jc w:val="both"/>
        <w:rPr>
          <w:rFonts w:ascii="Calibri" w:eastAsia="Calibri" w:hAnsi="Calibri" w:cs="Calibri"/>
          <w:sz w:val="22"/>
          <w:szCs w:val="22"/>
        </w:rPr>
      </w:pPr>
      <w:hyperlink r:id="rId8">
        <w:r w:rsidR="6AF0D2D8" w:rsidRPr="3B4EE405">
          <w:rPr>
            <w:rStyle w:val="Hyperlink"/>
            <w:rFonts w:ascii="Calibri" w:eastAsia="Calibri" w:hAnsi="Calibri" w:cs="Calibri"/>
            <w:sz w:val="22"/>
            <w:szCs w:val="22"/>
          </w:rPr>
          <w:t>https://burtsdrama.com/2019/10/16/using-eye-and-physical-contact-as-a-rehearsal-strategy/</w:t>
        </w:r>
      </w:hyperlink>
    </w:p>
    <w:p w14:paraId="2225AA30" w14:textId="7384CAC2" w:rsidR="00264304" w:rsidRDefault="00264304" w:rsidP="3B4EE405">
      <w:pPr>
        <w:jc w:val="both"/>
        <w:rPr>
          <w:rFonts w:ascii="Calibri" w:eastAsia="Calibri" w:hAnsi="Calibri" w:cs="Calibri"/>
          <w:sz w:val="22"/>
          <w:szCs w:val="22"/>
        </w:rPr>
      </w:pPr>
    </w:p>
    <w:p w14:paraId="07977FD0" w14:textId="15673FDB" w:rsidR="00264304" w:rsidRDefault="7E54C367" w:rsidP="3B4EE405">
      <w:pPr>
        <w:jc w:val="both"/>
        <w:rPr>
          <w:rFonts w:ascii="Calibri" w:eastAsia="Calibri" w:hAnsi="Calibri" w:cs="Calibri"/>
          <w:sz w:val="22"/>
          <w:szCs w:val="22"/>
        </w:rPr>
      </w:pPr>
      <w:r w:rsidRPr="3B4EE405">
        <w:rPr>
          <w:rFonts w:ascii="Calibri" w:eastAsia="Calibri" w:hAnsi="Calibri" w:cs="Calibri"/>
          <w:sz w:val="22"/>
          <w:szCs w:val="22"/>
        </w:rPr>
        <w:lastRenderedPageBreak/>
        <w:t xml:space="preserve">Clarke, S., 2021, </w:t>
      </w:r>
      <w:r w:rsidRPr="3B4EE405">
        <w:rPr>
          <w:rFonts w:ascii="Calibri" w:eastAsia="Calibri" w:hAnsi="Calibri" w:cs="Calibri"/>
          <w:i/>
          <w:iCs/>
          <w:sz w:val="22"/>
          <w:szCs w:val="22"/>
        </w:rPr>
        <w:t>Top 8 transferable skill developed through drama</w:t>
      </w:r>
      <w:r w:rsidRPr="3B4EE405">
        <w:rPr>
          <w:rFonts w:ascii="Calibri" w:eastAsia="Calibri" w:hAnsi="Calibri" w:cs="Calibri"/>
          <w:sz w:val="22"/>
          <w:szCs w:val="22"/>
        </w:rPr>
        <w:t>, drama expert</w:t>
      </w:r>
      <w:r w:rsidR="7C7F0326" w:rsidRPr="3B4EE405">
        <w:rPr>
          <w:rFonts w:ascii="Calibri" w:eastAsia="Calibri" w:hAnsi="Calibri" w:cs="Calibri"/>
          <w:sz w:val="22"/>
          <w:szCs w:val="22"/>
        </w:rPr>
        <w:t>, Retrieved on 28</w:t>
      </w:r>
      <w:r w:rsidR="7C7F0326" w:rsidRPr="3B4EE405">
        <w:rPr>
          <w:rFonts w:ascii="Calibri" w:eastAsia="Calibri" w:hAnsi="Calibri" w:cs="Calibri"/>
          <w:sz w:val="22"/>
          <w:szCs w:val="22"/>
          <w:vertAlign w:val="superscript"/>
        </w:rPr>
        <w:t>th</w:t>
      </w:r>
      <w:r w:rsidR="7C7F0326" w:rsidRPr="3B4EE405">
        <w:rPr>
          <w:rFonts w:ascii="Calibri" w:eastAsia="Calibri" w:hAnsi="Calibri" w:cs="Calibri"/>
          <w:sz w:val="22"/>
          <w:szCs w:val="22"/>
        </w:rPr>
        <w:t xml:space="preserve"> November 2023.</w:t>
      </w:r>
    </w:p>
    <w:p w14:paraId="1D1DE81C" w14:textId="77777777" w:rsidR="00264304" w:rsidRDefault="00000000" w:rsidP="3B4EE405">
      <w:pPr>
        <w:jc w:val="both"/>
        <w:rPr>
          <w:rFonts w:ascii="Calibri" w:eastAsia="Calibri" w:hAnsi="Calibri" w:cs="Calibri"/>
          <w:sz w:val="22"/>
          <w:szCs w:val="22"/>
        </w:rPr>
      </w:pPr>
      <w:hyperlink r:id="rId9">
        <w:r w:rsidR="7E54C367" w:rsidRPr="3B4EE405">
          <w:rPr>
            <w:rStyle w:val="Hyperlink"/>
            <w:rFonts w:ascii="Calibri" w:eastAsia="Calibri" w:hAnsi="Calibri" w:cs="Calibri"/>
            <w:sz w:val="22"/>
            <w:szCs w:val="22"/>
          </w:rPr>
          <w:t>https://blog.trinitycollege.co.uk/top-8-transferable-skills-developed-through-drama</w:t>
        </w:r>
      </w:hyperlink>
      <w:r w:rsidR="7E54C367" w:rsidRPr="3B4EE405">
        <w:rPr>
          <w:rFonts w:ascii="Calibri" w:eastAsia="Calibri" w:hAnsi="Calibri" w:cs="Calibri"/>
          <w:sz w:val="22"/>
          <w:szCs w:val="22"/>
        </w:rPr>
        <w:t xml:space="preserve"> </w:t>
      </w:r>
    </w:p>
    <w:p w14:paraId="5CB4EE4F" w14:textId="2D34C491" w:rsidR="00264304" w:rsidRDefault="00264304" w:rsidP="3B4EE405">
      <w:pPr>
        <w:jc w:val="both"/>
        <w:rPr>
          <w:rFonts w:ascii="Calibri" w:eastAsia="Calibri" w:hAnsi="Calibri" w:cs="Calibri"/>
          <w:sz w:val="22"/>
          <w:szCs w:val="22"/>
        </w:rPr>
      </w:pPr>
    </w:p>
    <w:p w14:paraId="6B29CB9E" w14:textId="6AA7B512" w:rsidR="00264304" w:rsidRDefault="6F2D1AAB" w:rsidP="3B4EE405">
      <w:pPr>
        <w:spacing w:after="160" w:line="279" w:lineRule="auto"/>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Cobbs</w:t>
      </w:r>
      <w:r w:rsidR="7F903CCD" w:rsidRPr="3B4EE405">
        <w:rPr>
          <w:rFonts w:ascii="Calibri" w:eastAsia="Calibri" w:hAnsi="Calibri" w:cs="Calibri"/>
          <w:color w:val="000000" w:themeColor="text1"/>
          <w:sz w:val="22"/>
          <w:szCs w:val="22"/>
        </w:rPr>
        <w:t>. C</w:t>
      </w:r>
      <w:r w:rsidR="6B5F214E" w:rsidRPr="3B4EE405">
        <w:rPr>
          <w:rFonts w:ascii="Calibri" w:eastAsia="Calibri" w:hAnsi="Calibri" w:cs="Calibri"/>
          <w:color w:val="000000" w:themeColor="text1"/>
          <w:sz w:val="22"/>
          <w:szCs w:val="22"/>
        </w:rPr>
        <w:t>.</w:t>
      </w:r>
      <w:r w:rsidRPr="3B4EE405">
        <w:rPr>
          <w:rFonts w:ascii="Calibri" w:eastAsia="Calibri" w:hAnsi="Calibri" w:cs="Calibri"/>
          <w:color w:val="000000" w:themeColor="text1"/>
          <w:sz w:val="22"/>
          <w:szCs w:val="22"/>
        </w:rPr>
        <w:t xml:space="preserve">, 2024, </w:t>
      </w:r>
      <w:r w:rsidRPr="3B4EE405">
        <w:rPr>
          <w:rFonts w:ascii="Calibri" w:eastAsia="Calibri" w:hAnsi="Calibri" w:cs="Calibri"/>
          <w:i/>
          <w:iCs/>
          <w:color w:val="000000" w:themeColor="text1"/>
          <w:sz w:val="22"/>
          <w:szCs w:val="22"/>
        </w:rPr>
        <w:t xml:space="preserve">Theatre Review: ‘Aladdin the Musical’ Sparkles at the Fox, </w:t>
      </w:r>
      <w:r w:rsidRPr="3B4EE405">
        <w:rPr>
          <w:rFonts w:ascii="Calibri" w:eastAsia="Calibri" w:hAnsi="Calibri" w:cs="Calibri"/>
          <w:color w:val="000000" w:themeColor="text1"/>
          <w:sz w:val="22"/>
          <w:szCs w:val="22"/>
        </w:rPr>
        <w:t>Rough Draft</w:t>
      </w:r>
      <w:r w:rsidR="79C8CD89" w:rsidRPr="3B4EE405">
        <w:rPr>
          <w:rFonts w:ascii="Calibri" w:eastAsia="Calibri" w:hAnsi="Calibri" w:cs="Calibri"/>
          <w:color w:val="000000" w:themeColor="text1"/>
          <w:sz w:val="22"/>
          <w:szCs w:val="22"/>
        </w:rPr>
        <w:t>, Retrieved 2</w:t>
      </w:r>
      <w:r w:rsidR="79C8CD89" w:rsidRPr="3B4EE405">
        <w:rPr>
          <w:rFonts w:ascii="Calibri" w:eastAsia="Calibri" w:hAnsi="Calibri" w:cs="Calibri"/>
          <w:color w:val="000000" w:themeColor="text1"/>
          <w:sz w:val="22"/>
          <w:szCs w:val="22"/>
          <w:vertAlign w:val="superscript"/>
        </w:rPr>
        <w:t>nd</w:t>
      </w:r>
      <w:r w:rsidR="79C8CD89" w:rsidRPr="3B4EE405">
        <w:rPr>
          <w:rFonts w:ascii="Calibri" w:eastAsia="Calibri" w:hAnsi="Calibri" w:cs="Calibri"/>
          <w:color w:val="000000" w:themeColor="text1"/>
          <w:sz w:val="22"/>
          <w:szCs w:val="22"/>
        </w:rPr>
        <w:t xml:space="preserve"> January 2024.</w:t>
      </w:r>
    </w:p>
    <w:p w14:paraId="1012A48E" w14:textId="2FD795C7" w:rsidR="00264304" w:rsidRDefault="00000000" w:rsidP="3B4EE405">
      <w:pPr>
        <w:spacing w:after="160" w:line="279" w:lineRule="auto"/>
        <w:rPr>
          <w:rFonts w:ascii="Calibri" w:eastAsia="Calibri" w:hAnsi="Calibri" w:cs="Calibri"/>
          <w:color w:val="000000" w:themeColor="text1"/>
          <w:sz w:val="22"/>
          <w:szCs w:val="22"/>
        </w:rPr>
      </w:pPr>
      <w:hyperlink r:id="rId10" w:anchor=":~:text=Adapting%20an%20animated%20masterpiece%20like,superb%20choreography%2C%20and%20memorable%20performances">
        <w:r w:rsidR="6F2D1AAB" w:rsidRPr="3B4EE405">
          <w:rPr>
            <w:rStyle w:val="Hyperlink"/>
            <w:rFonts w:ascii="Calibri" w:eastAsia="Calibri" w:hAnsi="Calibri" w:cs="Calibri"/>
            <w:sz w:val="22"/>
            <w:szCs w:val="22"/>
          </w:rPr>
          <w:t>https://roughdraftatlanta.com/2024/01/10/aladdin-the-musical-review/#:~:text=Adapting%20an%20animated%20masterpiece%20like,superb%20choreography%2C%20and%20memorable%20performances</w:t>
        </w:r>
      </w:hyperlink>
      <w:r w:rsidR="6F2D1AAB" w:rsidRPr="3B4EE405">
        <w:rPr>
          <w:rFonts w:ascii="Calibri" w:eastAsia="Calibri" w:hAnsi="Calibri" w:cs="Calibri"/>
          <w:color w:val="000000" w:themeColor="text1"/>
          <w:sz w:val="22"/>
          <w:szCs w:val="22"/>
        </w:rPr>
        <w:t xml:space="preserve"> </w:t>
      </w:r>
    </w:p>
    <w:p w14:paraId="0EE00A26" w14:textId="4B8A9A0A" w:rsidR="00264304" w:rsidRDefault="5365F875" w:rsidP="3B4EE405">
      <w:pPr>
        <w:jc w:val="both"/>
        <w:rPr>
          <w:rFonts w:ascii="Calibri" w:eastAsia="Calibri" w:hAnsi="Calibri" w:cs="Calibri"/>
          <w:sz w:val="22"/>
          <w:szCs w:val="22"/>
        </w:rPr>
      </w:pPr>
      <w:proofErr w:type="spellStart"/>
      <w:r w:rsidRPr="3B4EE405">
        <w:rPr>
          <w:rFonts w:ascii="Calibri" w:eastAsia="Calibri" w:hAnsi="Calibri" w:cs="Calibri"/>
          <w:sz w:val="22"/>
          <w:szCs w:val="22"/>
        </w:rPr>
        <w:t>Dansick</w:t>
      </w:r>
      <w:proofErr w:type="spellEnd"/>
      <w:r w:rsidRPr="3B4EE405">
        <w:rPr>
          <w:rFonts w:ascii="Calibri" w:eastAsia="Calibri" w:hAnsi="Calibri" w:cs="Calibri"/>
          <w:sz w:val="22"/>
          <w:szCs w:val="22"/>
        </w:rPr>
        <w:t xml:space="preserve">, R., 1994, </w:t>
      </w:r>
      <w:r w:rsidRPr="3B4EE405">
        <w:rPr>
          <w:rFonts w:ascii="Calibri" w:eastAsia="Calibri" w:hAnsi="Calibri" w:cs="Calibri"/>
          <w:i/>
          <w:iCs/>
          <w:sz w:val="22"/>
          <w:szCs w:val="22"/>
        </w:rPr>
        <w:t>From Theatre to Communication</w:t>
      </w:r>
      <w:r w:rsidRPr="3B4EE405">
        <w:rPr>
          <w:rFonts w:ascii="Calibri" w:eastAsia="Calibri" w:hAnsi="Calibri" w:cs="Calibri"/>
          <w:sz w:val="22"/>
          <w:szCs w:val="22"/>
        </w:rPr>
        <w:t>. Institute of Education: University of Melbourne</w:t>
      </w:r>
      <w:r w:rsidR="1A765AF1" w:rsidRPr="3B4EE405">
        <w:rPr>
          <w:rFonts w:ascii="Calibri" w:eastAsia="Calibri" w:hAnsi="Calibri" w:cs="Calibri"/>
          <w:sz w:val="22"/>
          <w:szCs w:val="22"/>
        </w:rPr>
        <w:t>, Retrieved 17</w:t>
      </w:r>
      <w:r w:rsidR="1A765AF1" w:rsidRPr="3B4EE405">
        <w:rPr>
          <w:rFonts w:ascii="Calibri" w:eastAsia="Calibri" w:hAnsi="Calibri" w:cs="Calibri"/>
          <w:sz w:val="22"/>
          <w:szCs w:val="22"/>
          <w:vertAlign w:val="superscript"/>
        </w:rPr>
        <w:t>th</w:t>
      </w:r>
      <w:r w:rsidR="1A765AF1" w:rsidRPr="3B4EE405">
        <w:rPr>
          <w:rFonts w:ascii="Calibri" w:eastAsia="Calibri" w:hAnsi="Calibri" w:cs="Calibri"/>
          <w:sz w:val="22"/>
          <w:szCs w:val="22"/>
        </w:rPr>
        <w:t xml:space="preserve"> December 2023.</w:t>
      </w:r>
    </w:p>
    <w:p w14:paraId="0612136B" w14:textId="0B186B60" w:rsidR="00264304" w:rsidRDefault="00000000" w:rsidP="3B4EE405">
      <w:pPr>
        <w:jc w:val="both"/>
        <w:rPr>
          <w:rFonts w:ascii="Calibri" w:eastAsia="Calibri" w:hAnsi="Calibri" w:cs="Calibri"/>
          <w:sz w:val="22"/>
          <w:szCs w:val="22"/>
        </w:rPr>
      </w:pPr>
      <w:hyperlink r:id="rId11">
        <w:r w:rsidR="5365F875" w:rsidRPr="3B4EE405">
          <w:rPr>
            <w:rStyle w:val="Hyperlink"/>
            <w:rFonts w:ascii="Calibri" w:eastAsia="Calibri" w:hAnsi="Calibri" w:cs="Calibri"/>
            <w:sz w:val="22"/>
            <w:szCs w:val="22"/>
          </w:rPr>
          <w:t>https://rest.neptune-prod.its.unimelb.edu.au/server/api/core/bitstreams/57935f76-ac25-5d88-a978-a41791ca339e/content</w:t>
        </w:r>
      </w:hyperlink>
    </w:p>
    <w:p w14:paraId="469A839B" w14:textId="1A195C8E" w:rsidR="00264304" w:rsidRDefault="00264304" w:rsidP="3B4EE405">
      <w:pPr>
        <w:spacing w:after="160" w:line="279" w:lineRule="auto"/>
        <w:rPr>
          <w:rFonts w:ascii="Calibri" w:eastAsia="Calibri" w:hAnsi="Calibri" w:cs="Calibri"/>
          <w:color w:val="000000" w:themeColor="text1"/>
          <w:sz w:val="22"/>
          <w:szCs w:val="22"/>
        </w:rPr>
      </w:pPr>
    </w:p>
    <w:p w14:paraId="34A4D152" w14:textId="37D4C1F9" w:rsidR="00264304" w:rsidRDefault="3CF9A899" w:rsidP="3B4EE405">
      <w:pPr>
        <w:jc w:val="both"/>
        <w:rPr>
          <w:rFonts w:ascii="Calibri" w:eastAsia="Calibri" w:hAnsi="Calibri" w:cs="Calibri"/>
          <w:i/>
          <w:iCs/>
          <w:sz w:val="22"/>
          <w:szCs w:val="22"/>
        </w:rPr>
      </w:pPr>
      <w:r w:rsidRPr="3B4EE405">
        <w:rPr>
          <w:rFonts w:ascii="Calibri" w:eastAsia="Calibri" w:hAnsi="Calibri" w:cs="Calibri"/>
          <w:sz w:val="22"/>
          <w:szCs w:val="22"/>
        </w:rPr>
        <w:t xml:space="preserve">Deer, J. and Vera, R.D., 2008, </w:t>
      </w:r>
      <w:r w:rsidRPr="3B4EE405">
        <w:rPr>
          <w:rFonts w:ascii="Calibri" w:eastAsia="Calibri" w:hAnsi="Calibri" w:cs="Calibri"/>
          <w:i/>
          <w:iCs/>
          <w:sz w:val="22"/>
          <w:szCs w:val="22"/>
        </w:rPr>
        <w:t xml:space="preserve">Acting in Musical Theatre a comprehensive course. </w:t>
      </w:r>
      <w:r w:rsidRPr="3B4EE405">
        <w:rPr>
          <w:rFonts w:ascii="Calibri" w:eastAsia="Calibri" w:hAnsi="Calibri" w:cs="Calibri"/>
          <w:sz w:val="22"/>
          <w:szCs w:val="22"/>
        </w:rPr>
        <w:t>Oxon: Routledge.</w:t>
      </w:r>
    </w:p>
    <w:p w14:paraId="60DEFB5A" w14:textId="335977BD" w:rsidR="00264304" w:rsidRDefault="00264304" w:rsidP="3B4EE405">
      <w:pPr>
        <w:jc w:val="both"/>
        <w:rPr>
          <w:rFonts w:ascii="Calibri" w:eastAsia="Calibri" w:hAnsi="Calibri" w:cs="Calibri"/>
          <w:sz w:val="22"/>
          <w:szCs w:val="22"/>
        </w:rPr>
      </w:pPr>
    </w:p>
    <w:p w14:paraId="4E94E431" w14:textId="7EA366A1" w:rsidR="00264304" w:rsidRDefault="6233898D" w:rsidP="3B4EE405">
      <w:pPr>
        <w:spacing w:after="160" w:line="279" w:lineRule="auto"/>
        <w:rPr>
          <w:rFonts w:ascii="Calibri" w:eastAsia="Calibri" w:hAnsi="Calibri" w:cs="Calibri"/>
          <w:color w:val="000000" w:themeColor="text1"/>
          <w:sz w:val="22"/>
          <w:szCs w:val="22"/>
        </w:rPr>
      </w:pPr>
      <w:proofErr w:type="spellStart"/>
      <w:r w:rsidRPr="3B4EE405">
        <w:rPr>
          <w:rFonts w:ascii="Calibri" w:eastAsia="Calibri" w:hAnsi="Calibri" w:cs="Calibri"/>
          <w:color w:val="000000" w:themeColor="text1"/>
          <w:sz w:val="22"/>
          <w:szCs w:val="22"/>
        </w:rPr>
        <w:t>Gans</w:t>
      </w:r>
      <w:proofErr w:type="spellEnd"/>
      <w:r w:rsidRPr="3B4EE405">
        <w:rPr>
          <w:rFonts w:ascii="Calibri" w:eastAsia="Calibri" w:hAnsi="Calibri" w:cs="Calibri"/>
          <w:color w:val="000000" w:themeColor="text1"/>
          <w:sz w:val="22"/>
          <w:szCs w:val="22"/>
        </w:rPr>
        <w:t xml:space="preserve">, A., 2023, </w:t>
      </w:r>
      <w:r w:rsidRPr="3B4EE405">
        <w:rPr>
          <w:rFonts w:ascii="Calibri" w:eastAsia="Calibri" w:hAnsi="Calibri" w:cs="Calibri"/>
          <w:i/>
          <w:iCs/>
          <w:color w:val="000000" w:themeColor="text1"/>
          <w:sz w:val="22"/>
          <w:szCs w:val="22"/>
        </w:rPr>
        <w:t>Disney’s Aladdin to Launch 1</w:t>
      </w:r>
      <w:r w:rsidRPr="3B4EE405">
        <w:rPr>
          <w:rFonts w:ascii="Calibri" w:eastAsia="Calibri" w:hAnsi="Calibri" w:cs="Calibri"/>
          <w:i/>
          <w:iCs/>
          <w:color w:val="000000" w:themeColor="text1"/>
          <w:sz w:val="22"/>
          <w:szCs w:val="22"/>
          <w:vertAlign w:val="superscript"/>
        </w:rPr>
        <w:t>st</w:t>
      </w:r>
      <w:r w:rsidRPr="3B4EE405">
        <w:rPr>
          <w:rFonts w:ascii="Calibri" w:eastAsia="Calibri" w:hAnsi="Calibri" w:cs="Calibri"/>
          <w:i/>
          <w:iCs/>
          <w:color w:val="000000" w:themeColor="text1"/>
          <w:sz w:val="22"/>
          <w:szCs w:val="22"/>
        </w:rPr>
        <w:t xml:space="preserve"> U.K. and Ireland Tour</w:t>
      </w:r>
      <w:r w:rsidRPr="3B4EE405">
        <w:rPr>
          <w:rFonts w:ascii="Calibri" w:eastAsia="Calibri" w:hAnsi="Calibri" w:cs="Calibri"/>
          <w:color w:val="000000" w:themeColor="text1"/>
          <w:sz w:val="22"/>
          <w:szCs w:val="22"/>
        </w:rPr>
        <w:t>, Playbill</w:t>
      </w:r>
      <w:r w:rsidR="198474FE" w:rsidRPr="3B4EE405">
        <w:rPr>
          <w:rFonts w:ascii="Calibri" w:eastAsia="Calibri" w:hAnsi="Calibri" w:cs="Calibri"/>
          <w:color w:val="000000" w:themeColor="text1"/>
          <w:sz w:val="22"/>
          <w:szCs w:val="22"/>
        </w:rPr>
        <w:t>, Retrieved 2</w:t>
      </w:r>
      <w:r w:rsidR="198474FE" w:rsidRPr="3B4EE405">
        <w:rPr>
          <w:rFonts w:ascii="Calibri" w:eastAsia="Calibri" w:hAnsi="Calibri" w:cs="Calibri"/>
          <w:color w:val="000000" w:themeColor="text1"/>
          <w:sz w:val="22"/>
          <w:szCs w:val="22"/>
          <w:vertAlign w:val="superscript"/>
        </w:rPr>
        <w:t>nd</w:t>
      </w:r>
      <w:r w:rsidR="198474FE" w:rsidRPr="3B4EE405">
        <w:rPr>
          <w:rFonts w:ascii="Calibri" w:eastAsia="Calibri" w:hAnsi="Calibri" w:cs="Calibri"/>
          <w:color w:val="000000" w:themeColor="text1"/>
          <w:sz w:val="22"/>
          <w:szCs w:val="22"/>
        </w:rPr>
        <w:t xml:space="preserve"> January 2024.</w:t>
      </w:r>
    </w:p>
    <w:p w14:paraId="567E4CD6" w14:textId="3F93A663" w:rsidR="00264304" w:rsidRDefault="00000000" w:rsidP="3B4EE405">
      <w:pPr>
        <w:jc w:val="both"/>
        <w:rPr>
          <w:rFonts w:ascii="Calibri" w:eastAsia="Calibri" w:hAnsi="Calibri" w:cs="Calibri"/>
          <w:color w:val="000000" w:themeColor="text1"/>
          <w:sz w:val="22"/>
          <w:szCs w:val="22"/>
        </w:rPr>
      </w:pPr>
      <w:hyperlink r:id="rId12">
        <w:r w:rsidR="6233898D" w:rsidRPr="3B4EE405">
          <w:rPr>
            <w:rStyle w:val="Hyperlink"/>
            <w:rFonts w:ascii="Calibri" w:eastAsia="Calibri" w:hAnsi="Calibri" w:cs="Calibri"/>
            <w:sz w:val="22"/>
            <w:szCs w:val="22"/>
          </w:rPr>
          <w:t>https://playbill.com/article/disneys-aladdin-to-launch-1st-u-k-and-ireland-tour</w:t>
        </w:r>
      </w:hyperlink>
    </w:p>
    <w:p w14:paraId="3B88352B" w14:textId="1617756A" w:rsidR="00264304" w:rsidRDefault="00264304" w:rsidP="3B4EE405">
      <w:pPr>
        <w:jc w:val="both"/>
        <w:rPr>
          <w:rFonts w:ascii="Calibri" w:eastAsia="Calibri" w:hAnsi="Calibri" w:cs="Calibri"/>
          <w:sz w:val="22"/>
          <w:szCs w:val="22"/>
        </w:rPr>
      </w:pPr>
    </w:p>
    <w:p w14:paraId="4FF2949A" w14:textId="6C5A1FAD" w:rsidR="00264304" w:rsidRDefault="3CF9A899" w:rsidP="3B4EE405">
      <w:pPr>
        <w:jc w:val="both"/>
        <w:rPr>
          <w:rFonts w:ascii="Calibri" w:eastAsia="Calibri" w:hAnsi="Calibri" w:cs="Calibri"/>
          <w:sz w:val="22"/>
          <w:szCs w:val="22"/>
        </w:rPr>
      </w:pPr>
      <w:r w:rsidRPr="3B4EE405">
        <w:rPr>
          <w:rFonts w:ascii="Calibri" w:eastAsia="Calibri" w:hAnsi="Calibri" w:cs="Calibri"/>
          <w:sz w:val="22"/>
          <w:szCs w:val="22"/>
        </w:rPr>
        <w:t xml:space="preserve">Higginbotham, D., 2023, </w:t>
      </w:r>
      <w:r w:rsidRPr="3B4EE405">
        <w:rPr>
          <w:rFonts w:ascii="Calibri" w:eastAsia="Calibri" w:hAnsi="Calibri" w:cs="Calibri"/>
          <w:i/>
          <w:iCs/>
          <w:sz w:val="22"/>
          <w:szCs w:val="22"/>
        </w:rPr>
        <w:t>7 skills you need to succeed in performing arts,</w:t>
      </w:r>
      <w:r w:rsidRPr="3B4EE405">
        <w:rPr>
          <w:rFonts w:ascii="Calibri" w:eastAsia="Calibri" w:hAnsi="Calibri" w:cs="Calibri"/>
          <w:sz w:val="22"/>
          <w:szCs w:val="22"/>
        </w:rPr>
        <w:t xml:space="preserve"> editor</w:t>
      </w:r>
      <w:r w:rsidR="5BD175BF" w:rsidRPr="3B4EE405">
        <w:rPr>
          <w:rFonts w:ascii="Calibri" w:eastAsia="Calibri" w:hAnsi="Calibri" w:cs="Calibri"/>
          <w:sz w:val="22"/>
          <w:szCs w:val="22"/>
        </w:rPr>
        <w:t>, Retrieved on 28</w:t>
      </w:r>
      <w:r w:rsidR="5BD175BF" w:rsidRPr="3B4EE405">
        <w:rPr>
          <w:rFonts w:ascii="Calibri" w:eastAsia="Calibri" w:hAnsi="Calibri" w:cs="Calibri"/>
          <w:sz w:val="22"/>
          <w:szCs w:val="22"/>
          <w:vertAlign w:val="superscript"/>
        </w:rPr>
        <w:t>th</w:t>
      </w:r>
      <w:r w:rsidR="5BD175BF" w:rsidRPr="3B4EE405">
        <w:rPr>
          <w:rFonts w:ascii="Calibri" w:eastAsia="Calibri" w:hAnsi="Calibri" w:cs="Calibri"/>
          <w:sz w:val="22"/>
          <w:szCs w:val="22"/>
        </w:rPr>
        <w:t xml:space="preserve"> November 2023.</w:t>
      </w:r>
    </w:p>
    <w:p w14:paraId="548C0831" w14:textId="41C702AC" w:rsidR="00264304" w:rsidRDefault="00000000" w:rsidP="3B4EE405">
      <w:pPr>
        <w:jc w:val="both"/>
        <w:rPr>
          <w:rFonts w:ascii="Calibri" w:eastAsia="Calibri" w:hAnsi="Calibri" w:cs="Calibri"/>
          <w:sz w:val="22"/>
          <w:szCs w:val="22"/>
        </w:rPr>
      </w:pPr>
      <w:hyperlink r:id="rId13">
        <w:r w:rsidR="3CF9A899" w:rsidRPr="3B4EE405">
          <w:rPr>
            <w:rStyle w:val="Hyperlink"/>
            <w:rFonts w:ascii="Calibri" w:eastAsia="Calibri" w:hAnsi="Calibri" w:cs="Calibri"/>
            <w:sz w:val="22"/>
            <w:szCs w:val="22"/>
          </w:rPr>
          <w:t>https://www.prospects.ac.uk/jobs-and-work-experience/job-sectors/creative-arts-and-design/7-skills-you-need-to-succeed-in-performing-arts</w:t>
        </w:r>
      </w:hyperlink>
    </w:p>
    <w:p w14:paraId="2124A06F" w14:textId="784CA533" w:rsidR="00264304" w:rsidRDefault="00264304" w:rsidP="3B4EE405">
      <w:pPr>
        <w:jc w:val="both"/>
        <w:rPr>
          <w:rFonts w:ascii="Calibri" w:eastAsia="Calibri" w:hAnsi="Calibri" w:cs="Calibri"/>
          <w:sz w:val="22"/>
          <w:szCs w:val="22"/>
        </w:rPr>
      </w:pPr>
    </w:p>
    <w:p w14:paraId="30C91D36" w14:textId="7BD6E2CF" w:rsidR="00264304" w:rsidRDefault="6F2D1AAB" w:rsidP="3B4EE405">
      <w:pPr>
        <w:spacing w:after="160" w:line="279" w:lineRule="auto"/>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Lewis C. Baird, 2023,</w:t>
      </w:r>
      <w:r w:rsidRPr="3B4EE405">
        <w:rPr>
          <w:rFonts w:ascii="Calibri" w:eastAsia="Calibri" w:hAnsi="Calibri" w:cs="Calibri"/>
          <w:i/>
          <w:iCs/>
          <w:color w:val="000000" w:themeColor="text1"/>
          <w:sz w:val="22"/>
          <w:szCs w:val="22"/>
        </w:rPr>
        <w:t xml:space="preserve"> ‘Aladdin - The Musical’ (Edinburgh Playhouse) Review</w:t>
      </w:r>
      <w:r w:rsidRPr="3B4EE405">
        <w:rPr>
          <w:rFonts w:ascii="Calibri" w:eastAsia="Calibri" w:hAnsi="Calibri" w:cs="Calibri"/>
          <w:color w:val="000000" w:themeColor="text1"/>
          <w:sz w:val="22"/>
          <w:szCs w:val="22"/>
        </w:rPr>
        <w:t>, Theatre Scotland</w:t>
      </w:r>
      <w:r w:rsidR="6267C9AE" w:rsidRPr="3B4EE405">
        <w:rPr>
          <w:rFonts w:ascii="Calibri" w:eastAsia="Calibri" w:hAnsi="Calibri" w:cs="Calibri"/>
          <w:color w:val="000000" w:themeColor="text1"/>
          <w:sz w:val="22"/>
          <w:szCs w:val="22"/>
        </w:rPr>
        <w:t>, Retrieved 2</w:t>
      </w:r>
      <w:r w:rsidR="6267C9AE" w:rsidRPr="3B4EE405">
        <w:rPr>
          <w:rFonts w:ascii="Calibri" w:eastAsia="Calibri" w:hAnsi="Calibri" w:cs="Calibri"/>
          <w:color w:val="000000" w:themeColor="text1"/>
          <w:sz w:val="22"/>
          <w:szCs w:val="22"/>
          <w:vertAlign w:val="superscript"/>
        </w:rPr>
        <w:t>nd</w:t>
      </w:r>
      <w:r w:rsidR="6267C9AE" w:rsidRPr="3B4EE405">
        <w:rPr>
          <w:rFonts w:ascii="Calibri" w:eastAsia="Calibri" w:hAnsi="Calibri" w:cs="Calibri"/>
          <w:color w:val="000000" w:themeColor="text1"/>
          <w:sz w:val="22"/>
          <w:szCs w:val="22"/>
        </w:rPr>
        <w:t xml:space="preserve"> January 2024.</w:t>
      </w:r>
    </w:p>
    <w:p w14:paraId="486C9C05" w14:textId="1BBFB2C6" w:rsidR="00264304" w:rsidRDefault="00000000" w:rsidP="3B4EE405">
      <w:pPr>
        <w:spacing w:after="160" w:line="279" w:lineRule="auto"/>
        <w:rPr>
          <w:rFonts w:ascii="Calibri" w:eastAsia="Calibri" w:hAnsi="Calibri" w:cs="Calibri"/>
          <w:color w:val="000000" w:themeColor="text1"/>
          <w:sz w:val="22"/>
          <w:szCs w:val="22"/>
        </w:rPr>
      </w:pPr>
      <w:hyperlink r:id="rId14">
        <w:r w:rsidR="6F2D1AAB" w:rsidRPr="3B4EE405">
          <w:rPr>
            <w:rStyle w:val="Hyperlink"/>
            <w:rFonts w:ascii="Calibri" w:eastAsia="Calibri" w:hAnsi="Calibri" w:cs="Calibri"/>
            <w:sz w:val="22"/>
            <w:szCs w:val="22"/>
          </w:rPr>
          <w:t>https://theatrescotland.co.uk/2023/11/03/aladdin-the-musical-edinburgh-playhouse-review-by-lewis-c-baird/</w:t>
        </w:r>
      </w:hyperlink>
      <w:r w:rsidR="6F2D1AAB" w:rsidRPr="3B4EE405">
        <w:rPr>
          <w:rFonts w:ascii="Calibri" w:eastAsia="Calibri" w:hAnsi="Calibri" w:cs="Calibri"/>
          <w:color w:val="000000" w:themeColor="text1"/>
          <w:sz w:val="22"/>
          <w:szCs w:val="22"/>
        </w:rPr>
        <w:t xml:space="preserve"> </w:t>
      </w:r>
    </w:p>
    <w:p w14:paraId="199FCE18" w14:textId="0E7C6C59" w:rsidR="00264304" w:rsidRDefault="6F2D1AAB" w:rsidP="3B4EE405">
      <w:pPr>
        <w:spacing w:after="160" w:line="279" w:lineRule="auto"/>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 xml:space="preserve">Lisa In </w:t>
      </w:r>
      <w:proofErr w:type="gramStart"/>
      <w:r w:rsidRPr="3B4EE405">
        <w:rPr>
          <w:rFonts w:ascii="Calibri" w:eastAsia="Calibri" w:hAnsi="Calibri" w:cs="Calibri"/>
          <w:color w:val="000000" w:themeColor="text1"/>
          <w:sz w:val="22"/>
          <w:szCs w:val="22"/>
        </w:rPr>
        <w:t>The</w:t>
      </w:r>
      <w:proofErr w:type="gramEnd"/>
      <w:r w:rsidRPr="3B4EE405">
        <w:rPr>
          <w:rFonts w:ascii="Calibri" w:eastAsia="Calibri" w:hAnsi="Calibri" w:cs="Calibri"/>
          <w:color w:val="000000" w:themeColor="text1"/>
          <w:sz w:val="22"/>
          <w:szCs w:val="22"/>
        </w:rPr>
        <w:t xml:space="preserve"> Theatre, 2023, </w:t>
      </w:r>
      <w:r w:rsidRPr="3B4EE405">
        <w:rPr>
          <w:rFonts w:ascii="Calibri" w:eastAsia="Calibri" w:hAnsi="Calibri" w:cs="Calibri"/>
          <w:i/>
          <w:iCs/>
          <w:color w:val="000000" w:themeColor="text1"/>
          <w:sz w:val="22"/>
          <w:szCs w:val="22"/>
        </w:rPr>
        <w:t>Review: Disney’s Aladdin (2023 UK Tour, premier, Edinburgh</w:t>
      </w:r>
      <w:r w:rsidR="591B4022" w:rsidRPr="3B4EE405">
        <w:rPr>
          <w:rFonts w:ascii="Calibri" w:eastAsia="Calibri" w:hAnsi="Calibri" w:cs="Calibri"/>
          <w:i/>
          <w:iCs/>
          <w:color w:val="000000" w:themeColor="text1"/>
          <w:sz w:val="22"/>
          <w:szCs w:val="22"/>
        </w:rPr>
        <w:t xml:space="preserve">, </w:t>
      </w:r>
      <w:r w:rsidR="591B4022" w:rsidRPr="3B4EE405">
        <w:rPr>
          <w:rFonts w:ascii="Calibri" w:eastAsia="Calibri" w:hAnsi="Calibri" w:cs="Calibri"/>
          <w:color w:val="000000" w:themeColor="text1"/>
          <w:sz w:val="22"/>
          <w:szCs w:val="22"/>
        </w:rPr>
        <w:t>Retrieved 2</w:t>
      </w:r>
      <w:r w:rsidR="591B4022" w:rsidRPr="3B4EE405">
        <w:rPr>
          <w:rFonts w:ascii="Calibri" w:eastAsia="Calibri" w:hAnsi="Calibri" w:cs="Calibri"/>
          <w:color w:val="000000" w:themeColor="text1"/>
          <w:sz w:val="22"/>
          <w:szCs w:val="22"/>
          <w:vertAlign w:val="superscript"/>
        </w:rPr>
        <w:t>nd</w:t>
      </w:r>
      <w:r w:rsidR="591B4022" w:rsidRPr="3B4EE405">
        <w:rPr>
          <w:rFonts w:ascii="Calibri" w:eastAsia="Calibri" w:hAnsi="Calibri" w:cs="Calibri"/>
          <w:color w:val="000000" w:themeColor="text1"/>
          <w:sz w:val="22"/>
          <w:szCs w:val="22"/>
        </w:rPr>
        <w:t xml:space="preserve"> January 2024.</w:t>
      </w:r>
    </w:p>
    <w:p w14:paraId="5F80A6B3" w14:textId="4C15A186" w:rsidR="00264304" w:rsidRDefault="00000000" w:rsidP="3B4EE405">
      <w:pPr>
        <w:spacing w:after="160" w:line="279" w:lineRule="auto"/>
        <w:rPr>
          <w:rFonts w:ascii="Calibri" w:eastAsia="Calibri" w:hAnsi="Calibri" w:cs="Calibri"/>
          <w:color w:val="000000" w:themeColor="text1"/>
          <w:sz w:val="22"/>
          <w:szCs w:val="22"/>
        </w:rPr>
      </w:pPr>
      <w:hyperlink r:id="rId15" w:anchor=":~:text=It's%20a%20finely%20woven%2C%20expertly,opened%20and%20it's%20already%20immaculate">
        <w:r w:rsidR="6F2D1AAB" w:rsidRPr="3B4EE405">
          <w:rPr>
            <w:rStyle w:val="Hyperlink"/>
            <w:rFonts w:ascii="Calibri" w:eastAsia="Calibri" w:hAnsi="Calibri" w:cs="Calibri"/>
            <w:sz w:val="22"/>
            <w:szCs w:val="22"/>
          </w:rPr>
          <w:t>https://www.lisainthetheatre.com/post/review-disney-aladdin-2023-uk-tour#:~:text=It's%20a%20finely%20woven%2C%20expertly,opened%20and%20it's%20already%20immaculate</w:t>
        </w:r>
      </w:hyperlink>
      <w:r w:rsidR="6F2D1AAB" w:rsidRPr="3B4EE405">
        <w:rPr>
          <w:rFonts w:ascii="Calibri" w:eastAsia="Calibri" w:hAnsi="Calibri" w:cs="Calibri"/>
          <w:color w:val="000000" w:themeColor="text1"/>
          <w:sz w:val="22"/>
          <w:szCs w:val="22"/>
        </w:rPr>
        <w:t xml:space="preserve"> </w:t>
      </w:r>
    </w:p>
    <w:p w14:paraId="56FA0DE3" w14:textId="0BB9A3FB" w:rsidR="00264304" w:rsidRDefault="2C7E0659" w:rsidP="3B4EE405">
      <w:pPr>
        <w:spacing w:after="160" w:line="279" w:lineRule="auto"/>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 xml:space="preserve">Menken, A., </w:t>
      </w:r>
      <w:r w:rsidRPr="3B4EE405">
        <w:rPr>
          <w:rFonts w:ascii="Calibri" w:eastAsia="Calibri" w:hAnsi="Calibri" w:cs="Calibri"/>
          <w:i/>
          <w:iCs/>
          <w:color w:val="000000" w:themeColor="text1"/>
          <w:sz w:val="22"/>
          <w:szCs w:val="22"/>
        </w:rPr>
        <w:t>Alan Menken Biography</w:t>
      </w:r>
      <w:r w:rsidR="5C0755F5" w:rsidRPr="3B4EE405">
        <w:rPr>
          <w:rFonts w:ascii="Calibri" w:eastAsia="Calibri" w:hAnsi="Calibri" w:cs="Calibri"/>
          <w:i/>
          <w:iCs/>
          <w:color w:val="000000" w:themeColor="text1"/>
          <w:sz w:val="22"/>
          <w:szCs w:val="22"/>
        </w:rPr>
        <w:t xml:space="preserve">, </w:t>
      </w:r>
      <w:r w:rsidR="5C0755F5" w:rsidRPr="3B4EE405">
        <w:rPr>
          <w:rFonts w:ascii="Calibri" w:eastAsia="Calibri" w:hAnsi="Calibri" w:cs="Calibri"/>
          <w:color w:val="000000" w:themeColor="text1"/>
          <w:sz w:val="22"/>
          <w:szCs w:val="22"/>
        </w:rPr>
        <w:t>Retrieved 2</w:t>
      </w:r>
      <w:r w:rsidR="5C0755F5" w:rsidRPr="3B4EE405">
        <w:rPr>
          <w:rFonts w:ascii="Calibri" w:eastAsia="Calibri" w:hAnsi="Calibri" w:cs="Calibri"/>
          <w:color w:val="000000" w:themeColor="text1"/>
          <w:sz w:val="22"/>
          <w:szCs w:val="22"/>
          <w:vertAlign w:val="superscript"/>
        </w:rPr>
        <w:t>nd</w:t>
      </w:r>
      <w:r w:rsidR="5C0755F5" w:rsidRPr="3B4EE405">
        <w:rPr>
          <w:rFonts w:ascii="Calibri" w:eastAsia="Calibri" w:hAnsi="Calibri" w:cs="Calibri"/>
          <w:color w:val="000000" w:themeColor="text1"/>
          <w:sz w:val="22"/>
          <w:szCs w:val="22"/>
        </w:rPr>
        <w:t xml:space="preserve"> January 2024.</w:t>
      </w:r>
    </w:p>
    <w:p w14:paraId="37A40E3A" w14:textId="59DB15C1" w:rsidR="00264304" w:rsidRDefault="00000000" w:rsidP="3B4EE405">
      <w:pPr>
        <w:spacing w:after="160" w:line="279" w:lineRule="auto"/>
        <w:rPr>
          <w:rFonts w:ascii="Calibri" w:eastAsia="Calibri" w:hAnsi="Calibri" w:cs="Calibri"/>
          <w:color w:val="000000" w:themeColor="text1"/>
          <w:sz w:val="22"/>
          <w:szCs w:val="22"/>
        </w:rPr>
      </w:pPr>
      <w:hyperlink r:id="rId16">
        <w:r w:rsidR="2C7E0659" w:rsidRPr="3B4EE405">
          <w:rPr>
            <w:rStyle w:val="Hyperlink"/>
            <w:rFonts w:ascii="Calibri" w:eastAsia="Calibri" w:hAnsi="Calibri" w:cs="Calibri"/>
            <w:sz w:val="22"/>
            <w:szCs w:val="22"/>
          </w:rPr>
          <w:t>http://www.alanmenken.com/biography</w:t>
        </w:r>
      </w:hyperlink>
      <w:r w:rsidR="2C7E0659" w:rsidRPr="3B4EE405">
        <w:rPr>
          <w:rFonts w:ascii="Calibri" w:eastAsia="Calibri" w:hAnsi="Calibri" w:cs="Calibri"/>
          <w:color w:val="000000" w:themeColor="text1"/>
          <w:sz w:val="22"/>
          <w:szCs w:val="22"/>
        </w:rPr>
        <w:t xml:space="preserve">  </w:t>
      </w:r>
    </w:p>
    <w:p w14:paraId="00BCAE92" w14:textId="6D96D9AC" w:rsidR="00264304" w:rsidRDefault="4FA939A3" w:rsidP="3B4EE405">
      <w:pPr>
        <w:jc w:val="both"/>
        <w:rPr>
          <w:rFonts w:ascii="Calibri" w:eastAsia="Calibri" w:hAnsi="Calibri" w:cs="Calibri"/>
          <w:sz w:val="22"/>
          <w:szCs w:val="22"/>
        </w:rPr>
      </w:pPr>
      <w:r w:rsidRPr="3B4EE405">
        <w:rPr>
          <w:rFonts w:ascii="Calibri" w:eastAsia="Calibri" w:hAnsi="Calibri" w:cs="Calibri"/>
          <w:sz w:val="22"/>
          <w:szCs w:val="22"/>
        </w:rPr>
        <w:t xml:space="preserve">Musical stage, 2023, </w:t>
      </w:r>
      <w:r w:rsidRPr="3B4EE405">
        <w:rPr>
          <w:rFonts w:ascii="Calibri" w:eastAsia="Calibri" w:hAnsi="Calibri" w:cs="Calibri"/>
          <w:i/>
          <w:iCs/>
          <w:sz w:val="22"/>
          <w:szCs w:val="22"/>
        </w:rPr>
        <w:t>Skills needed in the performing arts industry</w:t>
      </w:r>
      <w:r w:rsidR="2C05B70A" w:rsidRPr="3B4EE405">
        <w:rPr>
          <w:rFonts w:ascii="Calibri" w:eastAsia="Calibri" w:hAnsi="Calibri" w:cs="Calibri"/>
          <w:i/>
          <w:iCs/>
          <w:sz w:val="22"/>
          <w:szCs w:val="22"/>
        </w:rPr>
        <w:t xml:space="preserve">, </w:t>
      </w:r>
      <w:r w:rsidR="2C05B70A" w:rsidRPr="3B4EE405">
        <w:rPr>
          <w:rFonts w:ascii="Calibri" w:eastAsia="Calibri" w:hAnsi="Calibri" w:cs="Calibri"/>
          <w:sz w:val="22"/>
          <w:szCs w:val="22"/>
        </w:rPr>
        <w:t>Retrieved on 28</w:t>
      </w:r>
      <w:r w:rsidR="2C05B70A" w:rsidRPr="3B4EE405">
        <w:rPr>
          <w:rFonts w:ascii="Calibri" w:eastAsia="Calibri" w:hAnsi="Calibri" w:cs="Calibri"/>
          <w:sz w:val="22"/>
          <w:szCs w:val="22"/>
          <w:vertAlign w:val="superscript"/>
        </w:rPr>
        <w:t>th</w:t>
      </w:r>
      <w:r w:rsidR="2C05B70A" w:rsidRPr="3B4EE405">
        <w:rPr>
          <w:rFonts w:ascii="Calibri" w:eastAsia="Calibri" w:hAnsi="Calibri" w:cs="Calibri"/>
          <w:sz w:val="22"/>
          <w:szCs w:val="22"/>
        </w:rPr>
        <w:t xml:space="preserve"> November 2023.</w:t>
      </w:r>
    </w:p>
    <w:p w14:paraId="2275FDC6" w14:textId="77777777" w:rsidR="00264304" w:rsidRDefault="00000000" w:rsidP="3B4EE405">
      <w:pPr>
        <w:jc w:val="both"/>
        <w:rPr>
          <w:rFonts w:ascii="Calibri" w:eastAsia="Calibri" w:hAnsi="Calibri" w:cs="Calibri"/>
          <w:sz w:val="22"/>
          <w:szCs w:val="22"/>
        </w:rPr>
      </w:pPr>
      <w:hyperlink r:id="rId17">
        <w:r w:rsidR="4FA939A3" w:rsidRPr="3B4EE405">
          <w:rPr>
            <w:rStyle w:val="Hyperlink"/>
            <w:rFonts w:ascii="Calibri" w:eastAsia="Calibri" w:hAnsi="Calibri" w:cs="Calibri"/>
            <w:sz w:val="22"/>
            <w:szCs w:val="22"/>
          </w:rPr>
          <w:t>http://www.musicalstages.co.uk/skills-needed-performing-arts-industry/</w:t>
        </w:r>
      </w:hyperlink>
      <w:r w:rsidR="4FA939A3" w:rsidRPr="3B4EE405">
        <w:rPr>
          <w:rFonts w:ascii="Calibri" w:eastAsia="Calibri" w:hAnsi="Calibri" w:cs="Calibri"/>
          <w:sz w:val="22"/>
          <w:szCs w:val="22"/>
        </w:rPr>
        <w:t xml:space="preserve"> </w:t>
      </w:r>
    </w:p>
    <w:p w14:paraId="6E032FFF" w14:textId="78CFD293" w:rsidR="00264304" w:rsidRDefault="00264304" w:rsidP="3B4EE405">
      <w:pPr>
        <w:jc w:val="both"/>
        <w:rPr>
          <w:rFonts w:ascii="Calibri" w:eastAsia="Calibri" w:hAnsi="Calibri" w:cs="Calibri"/>
          <w:i/>
          <w:iCs/>
          <w:sz w:val="22"/>
          <w:szCs w:val="22"/>
        </w:rPr>
      </w:pPr>
    </w:p>
    <w:p w14:paraId="2848A2BC" w14:textId="39290409" w:rsidR="00264304" w:rsidRDefault="6F2D1AAB" w:rsidP="3B4EE405">
      <w:pPr>
        <w:spacing w:after="160" w:line="279" w:lineRule="auto"/>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 xml:space="preserve">Musicals on Tour, 2024, </w:t>
      </w:r>
      <w:r w:rsidRPr="3B4EE405">
        <w:rPr>
          <w:rFonts w:ascii="Calibri" w:eastAsia="Calibri" w:hAnsi="Calibri" w:cs="Calibri"/>
          <w:i/>
          <w:iCs/>
          <w:color w:val="000000" w:themeColor="text1"/>
          <w:sz w:val="22"/>
          <w:szCs w:val="22"/>
        </w:rPr>
        <w:t>Aladdin the Musical</w:t>
      </w:r>
      <w:r w:rsidR="3E35C3C8" w:rsidRPr="3B4EE405">
        <w:rPr>
          <w:rFonts w:ascii="Calibri" w:eastAsia="Calibri" w:hAnsi="Calibri" w:cs="Calibri"/>
          <w:i/>
          <w:iCs/>
          <w:color w:val="000000" w:themeColor="text1"/>
          <w:sz w:val="22"/>
          <w:szCs w:val="22"/>
        </w:rPr>
        <w:t xml:space="preserve">, </w:t>
      </w:r>
      <w:r w:rsidR="3E35C3C8" w:rsidRPr="3B4EE405">
        <w:rPr>
          <w:rFonts w:ascii="Calibri" w:eastAsia="Calibri" w:hAnsi="Calibri" w:cs="Calibri"/>
          <w:color w:val="000000" w:themeColor="text1"/>
          <w:sz w:val="22"/>
          <w:szCs w:val="22"/>
        </w:rPr>
        <w:t>Retrieved 2</w:t>
      </w:r>
      <w:r w:rsidR="3E35C3C8" w:rsidRPr="3B4EE405">
        <w:rPr>
          <w:rFonts w:ascii="Calibri" w:eastAsia="Calibri" w:hAnsi="Calibri" w:cs="Calibri"/>
          <w:color w:val="000000" w:themeColor="text1"/>
          <w:sz w:val="22"/>
          <w:szCs w:val="22"/>
          <w:vertAlign w:val="superscript"/>
        </w:rPr>
        <w:t>nd</w:t>
      </w:r>
      <w:r w:rsidR="3E35C3C8" w:rsidRPr="3B4EE405">
        <w:rPr>
          <w:rFonts w:ascii="Calibri" w:eastAsia="Calibri" w:hAnsi="Calibri" w:cs="Calibri"/>
          <w:color w:val="000000" w:themeColor="text1"/>
          <w:sz w:val="22"/>
          <w:szCs w:val="22"/>
        </w:rPr>
        <w:t xml:space="preserve"> January 2024.</w:t>
      </w:r>
    </w:p>
    <w:p w14:paraId="69935CAD" w14:textId="368B6445" w:rsidR="00264304" w:rsidRDefault="00000000" w:rsidP="3B4EE405">
      <w:pPr>
        <w:spacing w:after="160" w:line="279" w:lineRule="auto"/>
        <w:rPr>
          <w:rFonts w:ascii="Calibri" w:eastAsia="Calibri" w:hAnsi="Calibri" w:cs="Calibri"/>
          <w:color w:val="000000" w:themeColor="text1"/>
          <w:sz w:val="22"/>
          <w:szCs w:val="22"/>
        </w:rPr>
      </w:pPr>
      <w:hyperlink r:id="rId18">
        <w:r w:rsidR="6F2D1AAB" w:rsidRPr="3B4EE405">
          <w:rPr>
            <w:rStyle w:val="Hyperlink"/>
            <w:rFonts w:ascii="Calibri" w:eastAsia="Calibri" w:hAnsi="Calibri" w:cs="Calibri"/>
            <w:sz w:val="22"/>
            <w:szCs w:val="22"/>
          </w:rPr>
          <w:t>https://musicalsontour.co.uk/aladdin-the-musical-tour/</w:t>
        </w:r>
      </w:hyperlink>
      <w:r w:rsidR="6F2D1AAB" w:rsidRPr="3B4EE405">
        <w:rPr>
          <w:rFonts w:ascii="Calibri" w:eastAsia="Calibri" w:hAnsi="Calibri" w:cs="Calibri"/>
          <w:color w:val="000000" w:themeColor="text1"/>
          <w:sz w:val="22"/>
          <w:szCs w:val="22"/>
        </w:rPr>
        <w:t xml:space="preserve"> </w:t>
      </w:r>
    </w:p>
    <w:p w14:paraId="199CA118" w14:textId="53A7F277" w:rsidR="00264304" w:rsidRDefault="6F2D1AAB" w:rsidP="3B4EE405">
      <w:pPr>
        <w:spacing w:after="160" w:line="279" w:lineRule="auto"/>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lastRenderedPageBreak/>
        <w:t xml:space="preserve">Playbill, 2024, </w:t>
      </w:r>
      <w:r w:rsidRPr="3B4EE405">
        <w:rPr>
          <w:rFonts w:ascii="Calibri" w:eastAsia="Calibri" w:hAnsi="Calibri" w:cs="Calibri"/>
          <w:i/>
          <w:iCs/>
          <w:color w:val="000000" w:themeColor="text1"/>
          <w:sz w:val="22"/>
          <w:szCs w:val="22"/>
        </w:rPr>
        <w:t>Disney Theatrical Productions</w:t>
      </w:r>
      <w:r w:rsidR="2D7640AA" w:rsidRPr="3B4EE405">
        <w:rPr>
          <w:rFonts w:ascii="Calibri" w:eastAsia="Calibri" w:hAnsi="Calibri" w:cs="Calibri"/>
          <w:i/>
          <w:iCs/>
          <w:color w:val="000000" w:themeColor="text1"/>
          <w:sz w:val="22"/>
          <w:szCs w:val="22"/>
        </w:rPr>
        <w:t xml:space="preserve">, </w:t>
      </w:r>
      <w:r w:rsidR="2D7640AA" w:rsidRPr="3B4EE405">
        <w:rPr>
          <w:rFonts w:ascii="Calibri" w:eastAsia="Calibri" w:hAnsi="Calibri" w:cs="Calibri"/>
          <w:color w:val="000000" w:themeColor="text1"/>
          <w:sz w:val="22"/>
          <w:szCs w:val="22"/>
        </w:rPr>
        <w:t>Retrieved 2</w:t>
      </w:r>
      <w:r w:rsidR="2D7640AA" w:rsidRPr="3B4EE405">
        <w:rPr>
          <w:rFonts w:ascii="Calibri" w:eastAsia="Calibri" w:hAnsi="Calibri" w:cs="Calibri"/>
          <w:color w:val="000000" w:themeColor="text1"/>
          <w:sz w:val="22"/>
          <w:szCs w:val="22"/>
          <w:vertAlign w:val="superscript"/>
        </w:rPr>
        <w:t>nd</w:t>
      </w:r>
      <w:r w:rsidR="2D7640AA" w:rsidRPr="3B4EE405">
        <w:rPr>
          <w:rFonts w:ascii="Calibri" w:eastAsia="Calibri" w:hAnsi="Calibri" w:cs="Calibri"/>
          <w:color w:val="000000" w:themeColor="text1"/>
          <w:sz w:val="22"/>
          <w:szCs w:val="22"/>
        </w:rPr>
        <w:t xml:space="preserve"> January 2024.</w:t>
      </w:r>
    </w:p>
    <w:p w14:paraId="79449714" w14:textId="7AAF203B" w:rsidR="00264304" w:rsidRDefault="00000000" w:rsidP="3B4EE405">
      <w:pPr>
        <w:spacing w:after="160" w:line="279" w:lineRule="auto"/>
        <w:rPr>
          <w:rFonts w:ascii="Calibri" w:eastAsia="Calibri" w:hAnsi="Calibri" w:cs="Calibri"/>
          <w:color w:val="000000" w:themeColor="text1"/>
          <w:sz w:val="22"/>
          <w:szCs w:val="22"/>
        </w:rPr>
      </w:pPr>
      <w:hyperlink r:id="rId19">
        <w:r w:rsidR="6F2D1AAB" w:rsidRPr="3B4EE405">
          <w:rPr>
            <w:rStyle w:val="Hyperlink"/>
            <w:rFonts w:ascii="Calibri" w:eastAsia="Calibri" w:hAnsi="Calibri" w:cs="Calibri"/>
            <w:sz w:val="22"/>
            <w:szCs w:val="22"/>
          </w:rPr>
          <w:t>https://m.playbill.com/person/disney-theatrical-productions-vault-0000013975</w:t>
        </w:r>
      </w:hyperlink>
      <w:r w:rsidR="6F2D1AAB" w:rsidRPr="3B4EE405">
        <w:rPr>
          <w:rFonts w:ascii="Calibri" w:eastAsia="Calibri" w:hAnsi="Calibri" w:cs="Calibri"/>
          <w:color w:val="000000" w:themeColor="text1"/>
          <w:sz w:val="22"/>
          <w:szCs w:val="22"/>
        </w:rPr>
        <w:t xml:space="preserve"> </w:t>
      </w:r>
    </w:p>
    <w:p w14:paraId="24644897" w14:textId="41C4D52E" w:rsidR="00264304" w:rsidRDefault="2CA732A9" w:rsidP="3B4EE405">
      <w:pPr>
        <w:spacing w:after="160" w:line="279" w:lineRule="auto"/>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 xml:space="preserve">Souvenir brochure, </w:t>
      </w:r>
      <w:r w:rsidR="7A4B481D" w:rsidRPr="3B4EE405">
        <w:rPr>
          <w:rFonts w:ascii="Calibri" w:eastAsia="Calibri" w:hAnsi="Calibri" w:cs="Calibri"/>
          <w:color w:val="000000" w:themeColor="text1"/>
          <w:sz w:val="22"/>
          <w:szCs w:val="22"/>
        </w:rPr>
        <w:t xml:space="preserve">2019, </w:t>
      </w:r>
      <w:r w:rsidR="7A4B481D" w:rsidRPr="3B4EE405">
        <w:rPr>
          <w:rFonts w:ascii="Calibri" w:eastAsia="Calibri" w:hAnsi="Calibri" w:cs="Calibri"/>
          <w:i/>
          <w:iCs/>
          <w:color w:val="000000" w:themeColor="text1"/>
          <w:sz w:val="22"/>
          <w:szCs w:val="22"/>
        </w:rPr>
        <w:t>Disney Aladdin</w:t>
      </w:r>
      <w:r w:rsidR="420CF950" w:rsidRPr="3B4EE405">
        <w:rPr>
          <w:rFonts w:ascii="Calibri" w:eastAsia="Calibri" w:hAnsi="Calibri" w:cs="Calibri"/>
          <w:i/>
          <w:iCs/>
          <w:color w:val="000000" w:themeColor="text1"/>
          <w:sz w:val="22"/>
          <w:szCs w:val="22"/>
        </w:rPr>
        <w:t xml:space="preserve"> A Whole New World</w:t>
      </w:r>
      <w:r w:rsidR="420CF950" w:rsidRPr="3B4EE405">
        <w:rPr>
          <w:rFonts w:ascii="Calibri" w:eastAsia="Calibri" w:hAnsi="Calibri" w:cs="Calibri"/>
          <w:color w:val="000000" w:themeColor="text1"/>
          <w:sz w:val="22"/>
          <w:szCs w:val="22"/>
        </w:rPr>
        <w:t>, Disney Theatrical Merchandise</w:t>
      </w:r>
    </w:p>
    <w:p w14:paraId="7ABBEC2C" w14:textId="20E955C4" w:rsidR="00264304" w:rsidRDefault="6F2D1AAB" w:rsidP="3B4EE405">
      <w:pPr>
        <w:spacing w:after="160" w:line="279" w:lineRule="auto"/>
        <w:rPr>
          <w:rFonts w:ascii="Calibri" w:eastAsia="Calibri" w:hAnsi="Calibri" w:cs="Calibri"/>
          <w:color w:val="000000" w:themeColor="text1"/>
          <w:sz w:val="22"/>
          <w:szCs w:val="22"/>
        </w:rPr>
      </w:pPr>
      <w:r w:rsidRPr="3B4EE405">
        <w:rPr>
          <w:rFonts w:ascii="Calibri" w:eastAsia="Calibri" w:hAnsi="Calibri" w:cs="Calibri"/>
          <w:color w:val="000000" w:themeColor="text1"/>
          <w:sz w:val="22"/>
          <w:szCs w:val="22"/>
        </w:rPr>
        <w:t xml:space="preserve">The Magnificent Mile, 2024, </w:t>
      </w:r>
      <w:r w:rsidRPr="3B4EE405">
        <w:rPr>
          <w:rFonts w:ascii="Calibri" w:eastAsia="Calibri" w:hAnsi="Calibri" w:cs="Calibri"/>
          <w:i/>
          <w:iCs/>
          <w:color w:val="000000" w:themeColor="text1"/>
          <w:sz w:val="22"/>
          <w:szCs w:val="22"/>
        </w:rPr>
        <w:t>Disney’s ALADDIN, adapted from the animated Disney film and centuries-old folktales including “One Thousand and One Nights,” is brought to fresh theatrical life in this bold new musical</w:t>
      </w:r>
      <w:r w:rsidR="26A92BA8" w:rsidRPr="3B4EE405">
        <w:rPr>
          <w:rFonts w:ascii="Calibri" w:eastAsia="Calibri" w:hAnsi="Calibri" w:cs="Calibri"/>
          <w:i/>
          <w:iCs/>
          <w:color w:val="000000" w:themeColor="text1"/>
          <w:sz w:val="22"/>
          <w:szCs w:val="22"/>
        </w:rPr>
        <w:t xml:space="preserve">, </w:t>
      </w:r>
      <w:r w:rsidR="26A92BA8" w:rsidRPr="3B4EE405">
        <w:rPr>
          <w:rFonts w:ascii="Calibri" w:eastAsia="Calibri" w:hAnsi="Calibri" w:cs="Calibri"/>
          <w:color w:val="000000" w:themeColor="text1"/>
          <w:sz w:val="22"/>
          <w:szCs w:val="22"/>
        </w:rPr>
        <w:t>Retrieved 2</w:t>
      </w:r>
      <w:r w:rsidR="26A92BA8" w:rsidRPr="3B4EE405">
        <w:rPr>
          <w:rFonts w:ascii="Calibri" w:eastAsia="Calibri" w:hAnsi="Calibri" w:cs="Calibri"/>
          <w:color w:val="000000" w:themeColor="text1"/>
          <w:sz w:val="22"/>
          <w:szCs w:val="22"/>
          <w:vertAlign w:val="superscript"/>
        </w:rPr>
        <w:t>nd</w:t>
      </w:r>
      <w:r w:rsidR="26A92BA8" w:rsidRPr="3B4EE405">
        <w:rPr>
          <w:rFonts w:ascii="Calibri" w:eastAsia="Calibri" w:hAnsi="Calibri" w:cs="Calibri"/>
          <w:color w:val="000000" w:themeColor="text1"/>
          <w:sz w:val="22"/>
          <w:szCs w:val="22"/>
        </w:rPr>
        <w:t xml:space="preserve"> January 2024.</w:t>
      </w:r>
    </w:p>
    <w:p w14:paraId="03C791E3" w14:textId="2086FB08" w:rsidR="00264304" w:rsidRDefault="00000000" w:rsidP="3B4EE405">
      <w:pPr>
        <w:spacing w:after="160" w:line="279" w:lineRule="auto"/>
        <w:rPr>
          <w:rFonts w:ascii="Calibri" w:eastAsia="Calibri" w:hAnsi="Calibri" w:cs="Calibri"/>
          <w:color w:val="000000" w:themeColor="text1"/>
          <w:sz w:val="22"/>
          <w:szCs w:val="22"/>
        </w:rPr>
      </w:pPr>
      <w:hyperlink r:id="rId20">
        <w:r w:rsidR="6F2D1AAB" w:rsidRPr="3B4EE405">
          <w:rPr>
            <w:rStyle w:val="Hyperlink"/>
            <w:rFonts w:ascii="Calibri" w:eastAsia="Calibri" w:hAnsi="Calibri" w:cs="Calibri"/>
            <w:sz w:val="22"/>
            <w:szCs w:val="22"/>
          </w:rPr>
          <w:t>https://www.themagnificentmile.com/explore/listing/aladdin</w:t>
        </w:r>
      </w:hyperlink>
    </w:p>
    <w:p w14:paraId="6A5DDDC3" w14:textId="61899C2D" w:rsidR="00264304" w:rsidRDefault="088A8DBD" w:rsidP="3B4EE405">
      <w:pPr>
        <w:jc w:val="both"/>
        <w:rPr>
          <w:rFonts w:ascii="Calibri" w:eastAsia="Calibri" w:hAnsi="Calibri" w:cs="Calibri"/>
          <w:sz w:val="22"/>
          <w:szCs w:val="22"/>
        </w:rPr>
      </w:pPr>
      <w:r w:rsidRPr="3B4EE405">
        <w:rPr>
          <w:rFonts w:ascii="Calibri" w:eastAsia="Calibri" w:hAnsi="Calibri" w:cs="Calibri"/>
          <w:sz w:val="22"/>
          <w:szCs w:val="22"/>
        </w:rPr>
        <w:t xml:space="preserve">Wood, A., 2017, </w:t>
      </w:r>
      <w:r w:rsidRPr="3B4EE405">
        <w:rPr>
          <w:rFonts w:ascii="Calibri" w:eastAsia="Calibri" w:hAnsi="Calibri" w:cs="Calibri"/>
          <w:i/>
          <w:iCs/>
          <w:sz w:val="22"/>
          <w:szCs w:val="22"/>
        </w:rPr>
        <w:t>Why Eye Contact is Vital to Great Acting</w:t>
      </w:r>
      <w:r w:rsidRPr="3B4EE405">
        <w:rPr>
          <w:rFonts w:ascii="Calibri" w:eastAsia="Calibri" w:hAnsi="Calibri" w:cs="Calibri"/>
          <w:sz w:val="22"/>
          <w:szCs w:val="22"/>
        </w:rPr>
        <w:t>, Backstage</w:t>
      </w:r>
      <w:r w:rsidR="57019406" w:rsidRPr="3B4EE405">
        <w:rPr>
          <w:rFonts w:ascii="Calibri" w:eastAsia="Calibri" w:hAnsi="Calibri" w:cs="Calibri"/>
          <w:sz w:val="22"/>
          <w:szCs w:val="22"/>
        </w:rPr>
        <w:t>, Retrieved 17</w:t>
      </w:r>
      <w:r w:rsidR="57019406" w:rsidRPr="3B4EE405">
        <w:rPr>
          <w:rFonts w:ascii="Calibri" w:eastAsia="Calibri" w:hAnsi="Calibri" w:cs="Calibri"/>
          <w:sz w:val="22"/>
          <w:szCs w:val="22"/>
          <w:vertAlign w:val="superscript"/>
        </w:rPr>
        <w:t>th</w:t>
      </w:r>
      <w:r w:rsidR="57019406" w:rsidRPr="3B4EE405">
        <w:rPr>
          <w:rFonts w:ascii="Calibri" w:eastAsia="Calibri" w:hAnsi="Calibri" w:cs="Calibri"/>
          <w:sz w:val="22"/>
          <w:szCs w:val="22"/>
        </w:rPr>
        <w:t xml:space="preserve"> December 2023.</w:t>
      </w:r>
    </w:p>
    <w:p w14:paraId="340F5051" w14:textId="1BA05313" w:rsidR="00264304" w:rsidRDefault="00000000" w:rsidP="3B4EE405">
      <w:pPr>
        <w:jc w:val="both"/>
        <w:rPr>
          <w:rFonts w:ascii="Calibri" w:eastAsia="Calibri" w:hAnsi="Calibri" w:cs="Calibri"/>
          <w:sz w:val="22"/>
          <w:szCs w:val="22"/>
        </w:rPr>
      </w:pPr>
      <w:hyperlink r:id="rId21">
        <w:r w:rsidR="088A8DBD" w:rsidRPr="3B4EE405">
          <w:rPr>
            <w:rStyle w:val="Hyperlink"/>
            <w:rFonts w:ascii="Calibri" w:eastAsia="Calibri" w:hAnsi="Calibri" w:cs="Calibri"/>
            <w:sz w:val="22"/>
            <w:szCs w:val="22"/>
          </w:rPr>
          <w:t>https://www.backstage.com/magazine/article/eye-contact-vital-great-acting-2991/</w:t>
        </w:r>
      </w:hyperlink>
    </w:p>
    <w:p w14:paraId="45BAEEEA" w14:textId="3F38981F" w:rsidR="00264304" w:rsidRDefault="00264304" w:rsidP="5EE384DF">
      <w:pPr>
        <w:jc w:val="both"/>
        <w:rPr>
          <w:rFonts w:ascii="Calibri" w:eastAsia="Calibri" w:hAnsi="Calibri" w:cs="Calibri"/>
          <w:sz w:val="22"/>
          <w:szCs w:val="22"/>
        </w:rPr>
      </w:pPr>
    </w:p>
    <w:sectPr w:rsidR="00264304" w:rsidSect="00A65ADF">
      <w:footerReference w:type="even" r:id="rId22"/>
      <w:footerReference w:type="default" r:id="rId23"/>
      <w:footerReference w:type="first" r:id="rId2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5D970" w14:textId="77777777" w:rsidR="00A65ADF" w:rsidRDefault="00A65ADF">
      <w:r>
        <w:separator/>
      </w:r>
    </w:p>
  </w:endnote>
  <w:endnote w:type="continuationSeparator" w:id="0">
    <w:p w14:paraId="0BBF5E98" w14:textId="77777777" w:rsidR="00A65ADF" w:rsidRDefault="00A65ADF">
      <w:r>
        <w:continuationSeparator/>
      </w:r>
    </w:p>
  </w:endnote>
  <w:endnote w:type="continuationNotice" w:id="1">
    <w:p w14:paraId="5DD0A9B7" w14:textId="77777777" w:rsidR="00A65ADF" w:rsidRDefault="00A65A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7339253"/>
      <w:docPartObj>
        <w:docPartGallery w:val="Page Numbers (Bottom of Page)"/>
        <w:docPartUnique/>
      </w:docPartObj>
    </w:sdtPr>
    <w:sdtContent>
      <w:p w14:paraId="02C0C308" w14:textId="7562ACDC" w:rsidR="003956D1" w:rsidRDefault="003956D1" w:rsidP="00B06F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65585004"/>
      <w:docPartObj>
        <w:docPartGallery w:val="Page Numbers (Bottom of Page)"/>
        <w:docPartUnique/>
      </w:docPartObj>
    </w:sdtPr>
    <w:sdtContent>
      <w:p w14:paraId="64E5553D" w14:textId="2A12E337" w:rsidR="003956D1" w:rsidRDefault="003956D1" w:rsidP="00B06F4C">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54CA65" w14:textId="77777777" w:rsidR="003956D1" w:rsidRDefault="003956D1" w:rsidP="003956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0500923"/>
      <w:docPartObj>
        <w:docPartGallery w:val="Page Numbers (Bottom of Page)"/>
        <w:docPartUnique/>
      </w:docPartObj>
    </w:sdtPr>
    <w:sdtContent>
      <w:p w14:paraId="002F7897" w14:textId="49027F35" w:rsidR="00B06F4C" w:rsidRDefault="00B06F4C" w:rsidP="00B36B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955242D" w14:textId="5D781F8B" w:rsidR="003956D1" w:rsidRDefault="003956D1" w:rsidP="003956D1">
    <w:pPr>
      <w:pStyle w:val="Footer"/>
      <w:framePr w:wrap="none" w:vAnchor="text" w:hAnchor="margin" w:xAlign="right" w:y="1"/>
      <w:ind w:right="360"/>
      <w:rPr>
        <w:rStyle w:val="PageNumber"/>
      </w:rPr>
    </w:pPr>
  </w:p>
  <w:p w14:paraId="29AA3B4B" w14:textId="5E1C7AE5" w:rsidR="003956D1" w:rsidRDefault="003956D1" w:rsidP="003956D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0218866"/>
      <w:docPartObj>
        <w:docPartGallery w:val="Page Numbers (Bottom of Page)"/>
        <w:docPartUnique/>
      </w:docPartObj>
    </w:sdtPr>
    <w:sdtContent>
      <w:p w14:paraId="53D84F67" w14:textId="36D358A7" w:rsidR="00B06F4C" w:rsidRDefault="00B06F4C" w:rsidP="00B36B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F0937F0" w14:textId="77777777" w:rsidR="003956D1" w:rsidRDefault="003956D1" w:rsidP="00B06F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3156" w14:textId="77777777" w:rsidR="00A65ADF" w:rsidRDefault="00A65ADF">
      <w:r>
        <w:separator/>
      </w:r>
    </w:p>
  </w:footnote>
  <w:footnote w:type="continuationSeparator" w:id="0">
    <w:p w14:paraId="4D871D70" w14:textId="77777777" w:rsidR="00A65ADF" w:rsidRDefault="00A65ADF">
      <w:r>
        <w:continuationSeparator/>
      </w:r>
    </w:p>
  </w:footnote>
  <w:footnote w:type="continuationNotice" w:id="1">
    <w:p w14:paraId="1FE24F86" w14:textId="77777777" w:rsidR="00A65ADF" w:rsidRDefault="00A65A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75A"/>
    <w:rsid w:val="000850F8"/>
    <w:rsid w:val="000858DA"/>
    <w:rsid w:val="000D44F2"/>
    <w:rsid w:val="0013459C"/>
    <w:rsid w:val="00164625"/>
    <w:rsid w:val="001C0877"/>
    <w:rsid w:val="001C17F2"/>
    <w:rsid w:val="001D35C0"/>
    <w:rsid w:val="001D4DD5"/>
    <w:rsid w:val="001F6BB8"/>
    <w:rsid w:val="001FDDD1"/>
    <w:rsid w:val="002016BE"/>
    <w:rsid w:val="00216EC6"/>
    <w:rsid w:val="00220F5E"/>
    <w:rsid w:val="00264304"/>
    <w:rsid w:val="002E7BB6"/>
    <w:rsid w:val="0031088B"/>
    <w:rsid w:val="00321C71"/>
    <w:rsid w:val="0033094F"/>
    <w:rsid w:val="0036EA59"/>
    <w:rsid w:val="003956D1"/>
    <w:rsid w:val="003A0898"/>
    <w:rsid w:val="003A575A"/>
    <w:rsid w:val="004144B1"/>
    <w:rsid w:val="00434DF7"/>
    <w:rsid w:val="004450CF"/>
    <w:rsid w:val="005830E7"/>
    <w:rsid w:val="00584237"/>
    <w:rsid w:val="0059A726"/>
    <w:rsid w:val="006139C7"/>
    <w:rsid w:val="006726DB"/>
    <w:rsid w:val="006A78F5"/>
    <w:rsid w:val="00714229"/>
    <w:rsid w:val="00792EF0"/>
    <w:rsid w:val="007967E0"/>
    <w:rsid w:val="007B7F92"/>
    <w:rsid w:val="007C3F4C"/>
    <w:rsid w:val="007F7A9D"/>
    <w:rsid w:val="00816C69"/>
    <w:rsid w:val="00841FB0"/>
    <w:rsid w:val="008D7C55"/>
    <w:rsid w:val="008E11B3"/>
    <w:rsid w:val="008F3757"/>
    <w:rsid w:val="00940F0D"/>
    <w:rsid w:val="009E097A"/>
    <w:rsid w:val="00A015E4"/>
    <w:rsid w:val="00A1438B"/>
    <w:rsid w:val="00A65ADF"/>
    <w:rsid w:val="00A7E6C8"/>
    <w:rsid w:val="00A872E3"/>
    <w:rsid w:val="00AB19D4"/>
    <w:rsid w:val="00AB7FFC"/>
    <w:rsid w:val="00B02642"/>
    <w:rsid w:val="00B06F4C"/>
    <w:rsid w:val="00B26CEE"/>
    <w:rsid w:val="00B8612B"/>
    <w:rsid w:val="00BC688A"/>
    <w:rsid w:val="00BE3CD8"/>
    <w:rsid w:val="00BF09ED"/>
    <w:rsid w:val="00C61A63"/>
    <w:rsid w:val="00CF0190"/>
    <w:rsid w:val="00D1B8FF"/>
    <w:rsid w:val="00D63FCD"/>
    <w:rsid w:val="00DB1199"/>
    <w:rsid w:val="00DC6D1C"/>
    <w:rsid w:val="00DF432C"/>
    <w:rsid w:val="00E705C9"/>
    <w:rsid w:val="00E72458"/>
    <w:rsid w:val="00EF6466"/>
    <w:rsid w:val="00FF744B"/>
    <w:rsid w:val="0162100C"/>
    <w:rsid w:val="026D8960"/>
    <w:rsid w:val="0516706C"/>
    <w:rsid w:val="05A52A22"/>
    <w:rsid w:val="067A7272"/>
    <w:rsid w:val="0740FA83"/>
    <w:rsid w:val="088A8DBD"/>
    <w:rsid w:val="08ADB28E"/>
    <w:rsid w:val="08DCCAE4"/>
    <w:rsid w:val="0A1D1CE5"/>
    <w:rsid w:val="0BB8ED46"/>
    <w:rsid w:val="0BF6AB8A"/>
    <w:rsid w:val="0C6126BF"/>
    <w:rsid w:val="0C98A2E3"/>
    <w:rsid w:val="0D54BDA7"/>
    <w:rsid w:val="0E668974"/>
    <w:rsid w:val="0EF08E08"/>
    <w:rsid w:val="108C5E69"/>
    <w:rsid w:val="11FB6ED8"/>
    <w:rsid w:val="12282ECA"/>
    <w:rsid w:val="1276F5CB"/>
    <w:rsid w:val="13C3FF2B"/>
    <w:rsid w:val="13FD98DA"/>
    <w:rsid w:val="140FC48D"/>
    <w:rsid w:val="14962CC1"/>
    <w:rsid w:val="153F0895"/>
    <w:rsid w:val="17A33567"/>
    <w:rsid w:val="191FBA5A"/>
    <w:rsid w:val="198474FE"/>
    <w:rsid w:val="1A765AF1"/>
    <w:rsid w:val="1B3A1EC7"/>
    <w:rsid w:val="1B761BB3"/>
    <w:rsid w:val="1EEDB580"/>
    <w:rsid w:val="1F0250CF"/>
    <w:rsid w:val="1FE14C68"/>
    <w:rsid w:val="22255642"/>
    <w:rsid w:val="22B2CFA3"/>
    <w:rsid w:val="2336915D"/>
    <w:rsid w:val="268A279B"/>
    <w:rsid w:val="26A92BA8"/>
    <w:rsid w:val="2825F7FC"/>
    <w:rsid w:val="289497C6"/>
    <w:rsid w:val="2894BAA7"/>
    <w:rsid w:val="2AEC9C4F"/>
    <w:rsid w:val="2B17DF3F"/>
    <w:rsid w:val="2C05B70A"/>
    <w:rsid w:val="2C7E0659"/>
    <w:rsid w:val="2CA732A9"/>
    <w:rsid w:val="2D7640AA"/>
    <w:rsid w:val="2E008DDB"/>
    <w:rsid w:val="30FE69C1"/>
    <w:rsid w:val="314DAB66"/>
    <w:rsid w:val="31F6AC79"/>
    <w:rsid w:val="331C00B8"/>
    <w:rsid w:val="3368AAA3"/>
    <w:rsid w:val="33B75B00"/>
    <w:rsid w:val="34854C28"/>
    <w:rsid w:val="35532B61"/>
    <w:rsid w:val="36AFF0BA"/>
    <w:rsid w:val="376AF1AF"/>
    <w:rsid w:val="38987D12"/>
    <w:rsid w:val="39D2A608"/>
    <w:rsid w:val="3A08B87F"/>
    <w:rsid w:val="3AE115B2"/>
    <w:rsid w:val="3B425E98"/>
    <w:rsid w:val="3B4EE405"/>
    <w:rsid w:val="3CF9A899"/>
    <w:rsid w:val="3D3556CF"/>
    <w:rsid w:val="3E35C3C8"/>
    <w:rsid w:val="3E7CC657"/>
    <w:rsid w:val="3EDFE8ED"/>
    <w:rsid w:val="3F56C3B3"/>
    <w:rsid w:val="41EC11E1"/>
    <w:rsid w:val="420CF950"/>
    <w:rsid w:val="434D2244"/>
    <w:rsid w:val="43C4BD5E"/>
    <w:rsid w:val="4452BE3F"/>
    <w:rsid w:val="47DAFE3A"/>
    <w:rsid w:val="4BB6A6E6"/>
    <w:rsid w:val="4BDB1164"/>
    <w:rsid w:val="4E798C81"/>
    <w:rsid w:val="4F13D153"/>
    <w:rsid w:val="4FA939A3"/>
    <w:rsid w:val="508A1809"/>
    <w:rsid w:val="51A97369"/>
    <w:rsid w:val="5365F875"/>
    <w:rsid w:val="53B3C628"/>
    <w:rsid w:val="57019406"/>
    <w:rsid w:val="58187F16"/>
    <w:rsid w:val="591B4022"/>
    <w:rsid w:val="594AEB76"/>
    <w:rsid w:val="5A528EE2"/>
    <w:rsid w:val="5BD175BF"/>
    <w:rsid w:val="5C064B6C"/>
    <w:rsid w:val="5C0755F5"/>
    <w:rsid w:val="5CD803A5"/>
    <w:rsid w:val="5E1E5C99"/>
    <w:rsid w:val="5EE384DF"/>
    <w:rsid w:val="5FBA2CFA"/>
    <w:rsid w:val="6233898D"/>
    <w:rsid w:val="6267C9AE"/>
    <w:rsid w:val="62F1CDBC"/>
    <w:rsid w:val="6533E523"/>
    <w:rsid w:val="658B2440"/>
    <w:rsid w:val="659A55A2"/>
    <w:rsid w:val="659F49B2"/>
    <w:rsid w:val="6624285F"/>
    <w:rsid w:val="66F0D53B"/>
    <w:rsid w:val="676C52A6"/>
    <w:rsid w:val="686B85E5"/>
    <w:rsid w:val="68A0CB82"/>
    <w:rsid w:val="6A3C9BE3"/>
    <w:rsid w:val="6AA6BA65"/>
    <w:rsid w:val="6AF0D2D8"/>
    <w:rsid w:val="6B5F214E"/>
    <w:rsid w:val="6B7CB9E4"/>
    <w:rsid w:val="6C7D11D7"/>
    <w:rsid w:val="6D9E4923"/>
    <w:rsid w:val="6E1611E7"/>
    <w:rsid w:val="6F2D1AAB"/>
    <w:rsid w:val="70CC97BA"/>
    <w:rsid w:val="729C3328"/>
    <w:rsid w:val="74208D87"/>
    <w:rsid w:val="7481E14B"/>
    <w:rsid w:val="74DAAFC2"/>
    <w:rsid w:val="75AF681F"/>
    <w:rsid w:val="7667EB70"/>
    <w:rsid w:val="76EDC6D4"/>
    <w:rsid w:val="77010481"/>
    <w:rsid w:val="77642819"/>
    <w:rsid w:val="78899735"/>
    <w:rsid w:val="78A372F8"/>
    <w:rsid w:val="790B74AC"/>
    <w:rsid w:val="79C8CD89"/>
    <w:rsid w:val="7A4B481D"/>
    <w:rsid w:val="7AC88E4B"/>
    <w:rsid w:val="7B140605"/>
    <w:rsid w:val="7B1AE9E7"/>
    <w:rsid w:val="7B9E8DCA"/>
    <w:rsid w:val="7BC137F7"/>
    <w:rsid w:val="7BD475A4"/>
    <w:rsid w:val="7C7F0326"/>
    <w:rsid w:val="7DF80E2C"/>
    <w:rsid w:val="7E54C367"/>
    <w:rsid w:val="7EF8D8B9"/>
    <w:rsid w:val="7F903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C9E91"/>
  <w15:chartTrackingRefBased/>
  <w15:docId w15:val="{7F26F8F0-C809-C048-B3F0-59AE0DC6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72E3"/>
    <w:rPr>
      <w:color w:val="0563C1" w:themeColor="hyperlink"/>
      <w:u w:val="single"/>
    </w:rPr>
  </w:style>
  <w:style w:type="character" w:styleId="UnresolvedMention">
    <w:name w:val="Unresolved Mention"/>
    <w:basedOn w:val="DefaultParagraphFont"/>
    <w:uiPriority w:val="99"/>
    <w:semiHidden/>
    <w:unhideWhenUsed/>
    <w:rsid w:val="00A872E3"/>
    <w:rPr>
      <w:color w:val="605E5C"/>
      <w:shd w:val="clear" w:color="auto" w:fill="E1DFDD"/>
    </w:rPr>
  </w:style>
  <w:style w:type="character" w:styleId="FollowedHyperlink">
    <w:name w:val="FollowedHyperlink"/>
    <w:basedOn w:val="DefaultParagraphFont"/>
    <w:uiPriority w:val="99"/>
    <w:semiHidden/>
    <w:unhideWhenUsed/>
    <w:rsid w:val="00816C69"/>
    <w:rPr>
      <w:color w:val="954F72" w:themeColor="followedHyperlink"/>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3956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5820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tsdrama.com/2019/10/16/using-eye-and-physical-contact-as-a-rehearsal-strategy/" TargetMode="External"/><Relationship Id="rId13" Type="http://schemas.openxmlformats.org/officeDocument/2006/relationships/hyperlink" Target="https://www.prospects.ac.uk/jobs-and-work-experience/job-sectors/creative-arts-and-design/7-skills-you-need-to-succeed-in-performing-arts" TargetMode="External"/><Relationship Id="rId18" Type="http://schemas.openxmlformats.org/officeDocument/2006/relationships/hyperlink" Target="https://musicalsontour.co.uk/aladdin-the-musical-tou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ackstage.com/magazine/article/eye-contact-vital-great-acting-2991/" TargetMode="External"/><Relationship Id="rId7" Type="http://schemas.openxmlformats.org/officeDocument/2006/relationships/endnotes" Target="endnotes.xml"/><Relationship Id="rId12" Type="http://schemas.openxmlformats.org/officeDocument/2006/relationships/hyperlink" Target="https://playbill.com/article/disneys-aladdin-to-launch-1st-u-k-and-ireland-tour" TargetMode="External"/><Relationship Id="rId17" Type="http://schemas.openxmlformats.org/officeDocument/2006/relationships/hyperlink" Target="http://www.musicalstages.co.uk/skills-needed-performing-arts-indust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lanmenken.com/biography" TargetMode="External"/><Relationship Id="rId20" Type="http://schemas.openxmlformats.org/officeDocument/2006/relationships/hyperlink" Target="https://www.themagnificentmile.com/explore/listing/aladd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t.neptune-prod.its.unimelb.edu.au/server/api/core/bitstreams/57935f76-ac25-5d88-a978-a41791ca339e/content"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lisainthetheatre.com/post/review-disney-aladdin-2023-uk-tour" TargetMode="External"/><Relationship Id="rId23" Type="http://schemas.openxmlformats.org/officeDocument/2006/relationships/footer" Target="footer2.xml"/><Relationship Id="rId10" Type="http://schemas.openxmlformats.org/officeDocument/2006/relationships/hyperlink" Target="https://roughdraftatlanta.com/2024/01/10/aladdin-the-musical-review/" TargetMode="External"/><Relationship Id="rId19" Type="http://schemas.openxmlformats.org/officeDocument/2006/relationships/hyperlink" Target="https://m.playbill.com/person/disney-theatrical-productions-vault-0000013975" TargetMode="External"/><Relationship Id="rId4" Type="http://schemas.openxmlformats.org/officeDocument/2006/relationships/settings" Target="settings.xml"/><Relationship Id="rId9" Type="http://schemas.openxmlformats.org/officeDocument/2006/relationships/hyperlink" Target="https://blog.trinitycollege.co.uk/top-8-transferable-skills-developed-through-drama" TargetMode="External"/><Relationship Id="rId14" Type="http://schemas.openxmlformats.org/officeDocument/2006/relationships/hyperlink" Target="https://theatrescotland.co.uk/2023/11/03/aladdin-the-musical-edinburgh-playhouse-review-by-lewis-c-bair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A1778-B5D7-9444-83DD-492794306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2777</Words>
  <Characters>15831</Characters>
  <Application>Microsoft Office Word</Application>
  <DocSecurity>0</DocSecurity>
  <Lines>131</Lines>
  <Paragraphs>37</Paragraphs>
  <ScaleCrop>false</ScaleCrop>
  <Company/>
  <LinksUpToDate>false</LinksUpToDate>
  <CharactersWithSpaces>18571</CharactersWithSpaces>
  <SharedDoc>false</SharedDoc>
  <HLinks>
    <vt:vector size="108" baseType="variant">
      <vt:variant>
        <vt:i4>8257581</vt:i4>
      </vt:variant>
      <vt:variant>
        <vt:i4>66</vt:i4>
      </vt:variant>
      <vt:variant>
        <vt:i4>0</vt:i4>
      </vt:variant>
      <vt:variant>
        <vt:i4>5</vt:i4>
      </vt:variant>
      <vt:variant>
        <vt:lpwstr>https://www.backstage.com/magazine/article/eye-contact-vital-great-acting-2991/</vt:lpwstr>
      </vt:variant>
      <vt:variant>
        <vt:lpwstr/>
      </vt:variant>
      <vt:variant>
        <vt:i4>3997742</vt:i4>
      </vt:variant>
      <vt:variant>
        <vt:i4>63</vt:i4>
      </vt:variant>
      <vt:variant>
        <vt:i4>0</vt:i4>
      </vt:variant>
      <vt:variant>
        <vt:i4>5</vt:i4>
      </vt:variant>
      <vt:variant>
        <vt:lpwstr>https://www.themagnificentmile.com/explore/listing/aladdin</vt:lpwstr>
      </vt:variant>
      <vt:variant>
        <vt:lpwstr/>
      </vt:variant>
      <vt:variant>
        <vt:i4>2031694</vt:i4>
      </vt:variant>
      <vt:variant>
        <vt:i4>60</vt:i4>
      </vt:variant>
      <vt:variant>
        <vt:i4>0</vt:i4>
      </vt:variant>
      <vt:variant>
        <vt:i4>5</vt:i4>
      </vt:variant>
      <vt:variant>
        <vt:lpwstr>https://m.playbill.com/person/disney-theatrical-productions-vault-0000013975</vt:lpwstr>
      </vt:variant>
      <vt:variant>
        <vt:lpwstr/>
      </vt:variant>
      <vt:variant>
        <vt:i4>7209056</vt:i4>
      </vt:variant>
      <vt:variant>
        <vt:i4>57</vt:i4>
      </vt:variant>
      <vt:variant>
        <vt:i4>0</vt:i4>
      </vt:variant>
      <vt:variant>
        <vt:i4>5</vt:i4>
      </vt:variant>
      <vt:variant>
        <vt:lpwstr>https://musicalsontour.co.uk/aladdin-the-musical-tour/</vt:lpwstr>
      </vt:variant>
      <vt:variant>
        <vt:lpwstr/>
      </vt:variant>
      <vt:variant>
        <vt:i4>2293799</vt:i4>
      </vt:variant>
      <vt:variant>
        <vt:i4>54</vt:i4>
      </vt:variant>
      <vt:variant>
        <vt:i4>0</vt:i4>
      </vt:variant>
      <vt:variant>
        <vt:i4>5</vt:i4>
      </vt:variant>
      <vt:variant>
        <vt:lpwstr>http://www.musicalstages.co.uk/skills-needed-performing-arts-industry/</vt:lpwstr>
      </vt:variant>
      <vt:variant>
        <vt:lpwstr/>
      </vt:variant>
      <vt:variant>
        <vt:i4>2359347</vt:i4>
      </vt:variant>
      <vt:variant>
        <vt:i4>51</vt:i4>
      </vt:variant>
      <vt:variant>
        <vt:i4>0</vt:i4>
      </vt:variant>
      <vt:variant>
        <vt:i4>5</vt:i4>
      </vt:variant>
      <vt:variant>
        <vt:lpwstr>http://www.alanmenken.com/biography</vt:lpwstr>
      </vt:variant>
      <vt:variant>
        <vt:lpwstr/>
      </vt:variant>
      <vt:variant>
        <vt:i4>6946916</vt:i4>
      </vt:variant>
      <vt:variant>
        <vt:i4>48</vt:i4>
      </vt:variant>
      <vt:variant>
        <vt:i4>0</vt:i4>
      </vt:variant>
      <vt:variant>
        <vt:i4>5</vt:i4>
      </vt:variant>
      <vt:variant>
        <vt:lpwstr>https://www.lisainthetheatre.com/post/review-disney-aladdin-2023-uk-tour</vt:lpwstr>
      </vt:variant>
      <vt:variant>
        <vt:lpwstr>:~:text=It's%20a%20finely%20woven%2C%20expertly,opened%20and%20it's%20already%20immaculate</vt:lpwstr>
      </vt:variant>
      <vt:variant>
        <vt:i4>458774</vt:i4>
      </vt:variant>
      <vt:variant>
        <vt:i4>45</vt:i4>
      </vt:variant>
      <vt:variant>
        <vt:i4>0</vt:i4>
      </vt:variant>
      <vt:variant>
        <vt:i4>5</vt:i4>
      </vt:variant>
      <vt:variant>
        <vt:lpwstr>https://theatrescotland.co.uk/2023/11/03/aladdin-the-musical-edinburgh-playhouse-review-by-lewis-c-baird/</vt:lpwstr>
      </vt:variant>
      <vt:variant>
        <vt:lpwstr/>
      </vt:variant>
      <vt:variant>
        <vt:i4>5505096</vt:i4>
      </vt:variant>
      <vt:variant>
        <vt:i4>42</vt:i4>
      </vt:variant>
      <vt:variant>
        <vt:i4>0</vt:i4>
      </vt:variant>
      <vt:variant>
        <vt:i4>5</vt:i4>
      </vt:variant>
      <vt:variant>
        <vt:lpwstr>https://www.prospects.ac.uk/jobs-and-work-experience/job-sectors/creative-arts-and-design/7-skills-you-need-to-succeed-in-performing-arts</vt:lpwstr>
      </vt:variant>
      <vt:variant>
        <vt:lpwstr/>
      </vt:variant>
      <vt:variant>
        <vt:i4>8323169</vt:i4>
      </vt:variant>
      <vt:variant>
        <vt:i4>39</vt:i4>
      </vt:variant>
      <vt:variant>
        <vt:i4>0</vt:i4>
      </vt:variant>
      <vt:variant>
        <vt:i4>5</vt:i4>
      </vt:variant>
      <vt:variant>
        <vt:lpwstr>https://playbill.com/article/disneys-aladdin-to-launch-1st-u-k-and-ireland-tour</vt:lpwstr>
      </vt:variant>
      <vt:variant>
        <vt:lpwstr/>
      </vt:variant>
      <vt:variant>
        <vt:i4>5505111</vt:i4>
      </vt:variant>
      <vt:variant>
        <vt:i4>36</vt:i4>
      </vt:variant>
      <vt:variant>
        <vt:i4>0</vt:i4>
      </vt:variant>
      <vt:variant>
        <vt:i4>5</vt:i4>
      </vt:variant>
      <vt:variant>
        <vt:lpwstr>https://rest.neptune-prod.its.unimelb.edu.au/server/api/core/bitstreams/57935f76-ac25-5d88-a978-a41791ca339e/content</vt:lpwstr>
      </vt:variant>
      <vt:variant>
        <vt:lpwstr/>
      </vt:variant>
      <vt:variant>
        <vt:i4>6291565</vt:i4>
      </vt:variant>
      <vt:variant>
        <vt:i4>33</vt:i4>
      </vt:variant>
      <vt:variant>
        <vt:i4>0</vt:i4>
      </vt:variant>
      <vt:variant>
        <vt:i4>5</vt:i4>
      </vt:variant>
      <vt:variant>
        <vt:lpwstr>https://roughdraftatlanta.com/2024/01/10/aladdin-the-musical-review/</vt:lpwstr>
      </vt:variant>
      <vt:variant>
        <vt:lpwstr>:~:text=Adapting%20an%20animated%20masterpiece%20like,superb%20choreography%2C%20and%20memorable%20performances</vt:lpwstr>
      </vt:variant>
      <vt:variant>
        <vt:i4>2490429</vt:i4>
      </vt:variant>
      <vt:variant>
        <vt:i4>30</vt:i4>
      </vt:variant>
      <vt:variant>
        <vt:i4>0</vt:i4>
      </vt:variant>
      <vt:variant>
        <vt:i4>5</vt:i4>
      </vt:variant>
      <vt:variant>
        <vt:lpwstr>https://blog.trinitycollege.co.uk/top-8-transferable-skills-developed-through-drama</vt:lpwstr>
      </vt:variant>
      <vt:variant>
        <vt:lpwstr/>
      </vt:variant>
      <vt:variant>
        <vt:i4>327696</vt:i4>
      </vt:variant>
      <vt:variant>
        <vt:i4>27</vt:i4>
      </vt:variant>
      <vt:variant>
        <vt:i4>0</vt:i4>
      </vt:variant>
      <vt:variant>
        <vt:i4>5</vt:i4>
      </vt:variant>
      <vt:variant>
        <vt:lpwstr>https://burtsdrama.com/2019/10/16/using-eye-and-physical-contact-as-a-rehearsal-strategy/</vt:lpwstr>
      </vt:variant>
      <vt:variant>
        <vt:lpwstr/>
      </vt:variant>
      <vt:variant>
        <vt:i4>2293767</vt:i4>
      </vt:variant>
      <vt:variant>
        <vt:i4>20</vt:i4>
      </vt:variant>
      <vt:variant>
        <vt:i4>0</vt:i4>
      </vt:variant>
      <vt:variant>
        <vt:i4>5</vt:i4>
      </vt:variant>
      <vt:variant>
        <vt:lpwstr/>
      </vt:variant>
      <vt:variant>
        <vt:lpwstr>_Toc1159420779</vt:lpwstr>
      </vt:variant>
      <vt:variant>
        <vt:i4>2490368</vt:i4>
      </vt:variant>
      <vt:variant>
        <vt:i4>14</vt:i4>
      </vt:variant>
      <vt:variant>
        <vt:i4>0</vt:i4>
      </vt:variant>
      <vt:variant>
        <vt:i4>5</vt:i4>
      </vt:variant>
      <vt:variant>
        <vt:lpwstr/>
      </vt:variant>
      <vt:variant>
        <vt:lpwstr>_Toc1949377711</vt:lpwstr>
      </vt:variant>
      <vt:variant>
        <vt:i4>1507379</vt:i4>
      </vt:variant>
      <vt:variant>
        <vt:i4>8</vt:i4>
      </vt:variant>
      <vt:variant>
        <vt:i4>0</vt:i4>
      </vt:variant>
      <vt:variant>
        <vt:i4>5</vt:i4>
      </vt:variant>
      <vt:variant>
        <vt:lpwstr/>
      </vt:variant>
      <vt:variant>
        <vt:lpwstr>_Toc202134050</vt:lpwstr>
      </vt:variant>
      <vt:variant>
        <vt:i4>2097161</vt:i4>
      </vt:variant>
      <vt:variant>
        <vt:i4>2</vt:i4>
      </vt:variant>
      <vt:variant>
        <vt:i4>0</vt:i4>
      </vt:variant>
      <vt:variant>
        <vt:i4>5</vt:i4>
      </vt:variant>
      <vt:variant>
        <vt:lpwstr/>
      </vt:variant>
      <vt:variant>
        <vt:lpwstr>_Toc1184511546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Davies (2301297)</dc:creator>
  <cp:keywords/>
  <dc:description/>
  <cp:lastModifiedBy>Lucy Davies (2301297)</cp:lastModifiedBy>
  <cp:revision>3</cp:revision>
  <dcterms:created xsi:type="dcterms:W3CDTF">2024-01-26T15:05:00Z</dcterms:created>
  <dcterms:modified xsi:type="dcterms:W3CDTF">2024-01-26T15:10:00Z</dcterms:modified>
</cp:coreProperties>
</file>