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D0070" w14:textId="429907A2" w:rsidR="00DC688E" w:rsidRDefault="00CA6E8F" w:rsidP="00CA6E8F">
      <w:pPr>
        <w:pStyle w:val="Title"/>
      </w:pPr>
      <w:r>
        <w:t>Findings and Conclusion</w:t>
      </w:r>
    </w:p>
    <w:p w14:paraId="5A1E04F6" w14:textId="77777777" w:rsidR="00CA6E8F" w:rsidRDefault="00CA6E8F" w:rsidP="00CA6E8F"/>
    <w:p w14:paraId="476B388B" w14:textId="2A28751E" w:rsidR="00CA6E8F" w:rsidRDefault="00CA6E8F" w:rsidP="00CA6E8F">
      <w:proofErr w:type="gramStart"/>
      <w:r>
        <w:t>Introduction;</w:t>
      </w:r>
      <w:proofErr w:type="gramEnd"/>
    </w:p>
    <w:p w14:paraId="44F60CFD" w14:textId="77777777" w:rsidR="00CA6E8F" w:rsidRDefault="00CA6E8F" w:rsidP="00CA6E8F"/>
    <w:p w14:paraId="476F4536" w14:textId="45AE2818" w:rsidR="00CA6E8F" w:rsidRDefault="00CA6E8F" w:rsidP="00CA6E8F">
      <w:r>
        <w:t xml:space="preserve">This chapter of my thesis will proceed to discuss the findings of the research conducted in the previous chapter, whilst tying this in with the aims and objectives set out in the beginning of this study. </w:t>
      </w:r>
      <w:r w:rsidR="002331DB">
        <w:t xml:space="preserve">This will determine the success of this study whilst highlighting key areas for improvement and recommendations. At the beginning of this research project, three key objectives and areas of investigation were identified. These consisted </w:t>
      </w:r>
      <w:proofErr w:type="gramStart"/>
      <w:r w:rsidR="002331DB">
        <w:t>of;</w:t>
      </w:r>
      <w:proofErr w:type="gramEnd"/>
    </w:p>
    <w:p w14:paraId="047D9868" w14:textId="77777777" w:rsidR="002331DB" w:rsidRDefault="002331DB" w:rsidP="00CA6E8F"/>
    <w:p w14:paraId="1E657102" w14:textId="77777777" w:rsidR="002331DB" w:rsidRDefault="002331DB" w:rsidP="002331DB">
      <w:r>
        <w:t>1)</w:t>
      </w:r>
      <w:r>
        <w:tab/>
        <w:t>How prolific and understood is county lines drug dealing and the exploitation of children in the Swansea area?</w:t>
      </w:r>
    </w:p>
    <w:p w14:paraId="34AD0BDB" w14:textId="77777777" w:rsidR="002331DB" w:rsidRDefault="002331DB" w:rsidP="002331DB">
      <w:r>
        <w:t>2)</w:t>
      </w:r>
      <w:r>
        <w:tab/>
        <w:t>How significant is the media portrayal of county lines e.g. trap music, top boy, in influencing children to adopting a life of crime?</w:t>
      </w:r>
    </w:p>
    <w:p w14:paraId="4F43EFEF" w14:textId="6DAC97E3" w:rsidR="002331DB" w:rsidRDefault="002331DB" w:rsidP="002331DB">
      <w:r>
        <w:t>3)</w:t>
      </w:r>
      <w:r>
        <w:tab/>
        <w:t>How successful are current methods of identifying and preventing the exploitation of children in the Swansea area?</w:t>
      </w:r>
    </w:p>
    <w:p w14:paraId="265D7A0B" w14:textId="77777777" w:rsidR="002331DB" w:rsidRDefault="002331DB" w:rsidP="002331DB"/>
    <w:p w14:paraId="3BB113B8" w14:textId="77777777" w:rsidR="002331DB" w:rsidRDefault="002331DB" w:rsidP="002331DB"/>
    <w:p w14:paraId="40BEDD4C" w14:textId="2B9D56DE" w:rsidR="002331DB" w:rsidRDefault="002331DB" w:rsidP="002331DB">
      <w:pPr>
        <w:rPr>
          <w:b/>
          <w:bCs/>
          <w:u w:val="single"/>
        </w:rPr>
      </w:pPr>
      <w:r w:rsidRPr="002331DB">
        <w:rPr>
          <w:b/>
          <w:bCs/>
          <w:u w:val="single"/>
        </w:rPr>
        <w:t>How prolific and understood is county lines drug dealing and the exploitation of children in the Swansea area?</w:t>
      </w:r>
    </w:p>
    <w:p w14:paraId="63020899" w14:textId="77777777" w:rsidR="002331DB" w:rsidRDefault="002331DB" w:rsidP="002331DB">
      <w:pPr>
        <w:rPr>
          <w:b/>
          <w:bCs/>
          <w:u w:val="single"/>
        </w:rPr>
      </w:pPr>
    </w:p>
    <w:p w14:paraId="003419B7" w14:textId="56C84A87" w:rsidR="002331DB" w:rsidRDefault="002331DB" w:rsidP="002331DB">
      <w:r>
        <w:t xml:space="preserve">Overall, there appeared to be a disproportionately high number of police officers encountering county lines drug dealing </w:t>
      </w:r>
      <w:proofErr w:type="gramStart"/>
      <w:r>
        <w:t>on a daily basis</w:t>
      </w:r>
      <w:proofErr w:type="gramEnd"/>
      <w:r>
        <w:t xml:space="preserve">. Of the n=28 participants, n=26 confirmed that they regularly encounter county lines exploitation, particularly amongst children and vulnerable persons. This clearly demonstrates the prevalence of county lines drug dealing, particularly within the Swansea area which is a smaller sample pool. This presents a further question of how widespread county lines drug dealing is across the country and throughout more densely populated </w:t>
      </w:r>
      <w:proofErr w:type="gramStart"/>
      <w:r>
        <w:t>areas;</w:t>
      </w:r>
      <w:proofErr w:type="gramEnd"/>
      <w:r>
        <w:t xml:space="preserve"> particularly areas of lower socioeconomic status. </w:t>
      </w:r>
      <w:r w:rsidR="006434F4">
        <w:t xml:space="preserve">It was identified that the age group at most risk of exploitation through county lines was 16-24 years; </w:t>
      </w:r>
      <w:proofErr w:type="gramStart"/>
      <w:r w:rsidR="006434F4">
        <w:t>thus</w:t>
      </w:r>
      <w:proofErr w:type="gramEnd"/>
      <w:r w:rsidR="006434F4">
        <w:t xml:space="preserve"> presenting county lines exploitation as one of the greatest risks facing young people in modern society. With such young people being targeted, County lines drug dealing can at times be described as a pandemic that is causing significant harm and risk to the most vulnerable members of society. </w:t>
      </w:r>
      <w:r w:rsidR="00FD7D72">
        <w:t xml:space="preserve">This can be attributed to a number of </w:t>
      </w:r>
      <w:proofErr w:type="gramStart"/>
      <w:r w:rsidR="00FD7D72">
        <w:t>factors,</w:t>
      </w:r>
      <w:proofErr w:type="gramEnd"/>
      <w:r w:rsidR="00FD7D72">
        <w:t xml:space="preserve"> however, it is quite often the case that youths seek acceptance and belonging in gangs which is a means in which County lines drug dealing will target individuals. Additionally, this age group presents an </w:t>
      </w:r>
      <w:proofErr w:type="gramStart"/>
      <w:r w:rsidR="00FD7D72">
        <w:t>often rebellious</w:t>
      </w:r>
      <w:proofErr w:type="gramEnd"/>
      <w:r w:rsidR="00FD7D72">
        <w:t xml:space="preserve"> period for teens, presenting them at even higher risk of exploitation. </w:t>
      </w:r>
    </w:p>
    <w:p w14:paraId="176DE982" w14:textId="77777777" w:rsidR="00FD7D72" w:rsidRDefault="00FD7D72" w:rsidP="002331DB"/>
    <w:p w14:paraId="2089F4B5" w14:textId="62BEF14D" w:rsidR="00FD7D72" w:rsidRDefault="00FD7D72" w:rsidP="002331DB">
      <w:pPr>
        <w:rPr>
          <w:b/>
          <w:bCs/>
          <w:u w:val="single"/>
        </w:rPr>
      </w:pPr>
      <w:r w:rsidRPr="00FD7D72">
        <w:rPr>
          <w:b/>
          <w:bCs/>
          <w:u w:val="single"/>
        </w:rPr>
        <w:lastRenderedPageBreak/>
        <w:t>How significant is the media portrayal of county lines e.g. trap music, top boy, in influencing children to adopting a life of crime?</w:t>
      </w:r>
    </w:p>
    <w:p w14:paraId="6183A25F" w14:textId="77777777" w:rsidR="00FD7D72" w:rsidRDefault="00FD7D72" w:rsidP="002331DB">
      <w:pPr>
        <w:rPr>
          <w:b/>
          <w:bCs/>
          <w:u w:val="single"/>
        </w:rPr>
      </w:pPr>
    </w:p>
    <w:p w14:paraId="15F5C0B3" w14:textId="2F55E53B" w:rsidR="00FD7D72" w:rsidRPr="00FD7D72" w:rsidRDefault="00FD7D72" w:rsidP="002331DB">
      <w:r>
        <w:t xml:space="preserve">The belief that the media portrayal of county lines through trap music and popular TV programmes influences young people into criminal exploitation was a more contested topic during the research. This generally split opinion, with the majority (n=20) believing that this was the case. It was mentioned by respondents that whilst TV programmes such as Top Boy glamorises the life of crime through the depiction of expensive cars, jewellery and money; it also proceeds to depict the downfall of the shows main characters who ultimately succumb to the life of crime. This is an interesting topic that generally leans towards the belief that media can influence young people into a life of crime, particularly if they’re from a lower socioeconomic background. It is the lack of sufficient income that can often lead young people into crime due to its quick returns of cash and other forms of revenue. </w:t>
      </w:r>
    </w:p>
    <w:sectPr w:rsidR="00FD7D72" w:rsidRPr="00FD7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8F"/>
    <w:rsid w:val="002331DB"/>
    <w:rsid w:val="003F6D89"/>
    <w:rsid w:val="005A026A"/>
    <w:rsid w:val="006434F4"/>
    <w:rsid w:val="00854E35"/>
    <w:rsid w:val="00871813"/>
    <w:rsid w:val="00CA6E8F"/>
    <w:rsid w:val="00DC688E"/>
    <w:rsid w:val="00FD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5B07"/>
  <w15:chartTrackingRefBased/>
  <w15:docId w15:val="{3D234198-2F90-4BB4-BFEF-51AD73E0C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E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E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E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E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E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E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E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E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E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E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E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E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E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E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E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E8F"/>
    <w:rPr>
      <w:rFonts w:eastAsiaTheme="majorEastAsia" w:cstheme="majorBidi"/>
      <w:color w:val="272727" w:themeColor="text1" w:themeTint="D8"/>
    </w:rPr>
  </w:style>
  <w:style w:type="paragraph" w:styleId="Title">
    <w:name w:val="Title"/>
    <w:basedOn w:val="Normal"/>
    <w:next w:val="Normal"/>
    <w:link w:val="TitleChar"/>
    <w:uiPriority w:val="10"/>
    <w:qFormat/>
    <w:rsid w:val="00CA6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E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E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E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E8F"/>
    <w:pPr>
      <w:spacing w:before="160"/>
      <w:jc w:val="center"/>
    </w:pPr>
    <w:rPr>
      <w:i/>
      <w:iCs/>
      <w:color w:val="404040" w:themeColor="text1" w:themeTint="BF"/>
    </w:rPr>
  </w:style>
  <w:style w:type="character" w:customStyle="1" w:styleId="QuoteChar">
    <w:name w:val="Quote Char"/>
    <w:basedOn w:val="DefaultParagraphFont"/>
    <w:link w:val="Quote"/>
    <w:uiPriority w:val="29"/>
    <w:rsid w:val="00CA6E8F"/>
    <w:rPr>
      <w:i/>
      <w:iCs/>
      <w:color w:val="404040" w:themeColor="text1" w:themeTint="BF"/>
    </w:rPr>
  </w:style>
  <w:style w:type="paragraph" w:styleId="ListParagraph">
    <w:name w:val="List Paragraph"/>
    <w:basedOn w:val="Normal"/>
    <w:uiPriority w:val="34"/>
    <w:qFormat/>
    <w:rsid w:val="00CA6E8F"/>
    <w:pPr>
      <w:ind w:left="720"/>
      <w:contextualSpacing/>
    </w:pPr>
  </w:style>
  <w:style w:type="character" w:styleId="IntenseEmphasis">
    <w:name w:val="Intense Emphasis"/>
    <w:basedOn w:val="DefaultParagraphFont"/>
    <w:uiPriority w:val="21"/>
    <w:qFormat/>
    <w:rsid w:val="00CA6E8F"/>
    <w:rPr>
      <w:i/>
      <w:iCs/>
      <w:color w:val="0F4761" w:themeColor="accent1" w:themeShade="BF"/>
    </w:rPr>
  </w:style>
  <w:style w:type="paragraph" w:styleId="IntenseQuote">
    <w:name w:val="Intense Quote"/>
    <w:basedOn w:val="Normal"/>
    <w:next w:val="Normal"/>
    <w:link w:val="IntenseQuoteChar"/>
    <w:uiPriority w:val="30"/>
    <w:qFormat/>
    <w:rsid w:val="00CA6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E8F"/>
    <w:rPr>
      <w:i/>
      <w:iCs/>
      <w:color w:val="0F4761" w:themeColor="accent1" w:themeShade="BF"/>
    </w:rPr>
  </w:style>
  <w:style w:type="character" w:styleId="IntenseReference">
    <w:name w:val="Intense Reference"/>
    <w:basedOn w:val="DefaultParagraphFont"/>
    <w:uiPriority w:val="32"/>
    <w:qFormat/>
    <w:rsid w:val="00CA6E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Wells,Sara swp8174</dc:creator>
  <cp:keywords/>
  <dc:description/>
  <cp:lastModifiedBy>Wells,Sara swp8174</cp:lastModifiedBy>
  <cp:revision>2</cp:revision>
  <dcterms:created xsi:type="dcterms:W3CDTF">2024-09-09T19:53:00Z</dcterms:created>
  <dcterms:modified xsi:type="dcterms:W3CDTF">2024-09-09T19:53:00Z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2024-09-09T18:56:07Z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d080e83d-902b-4304-818e-9fc5ba4f724d</vt:lpwstr>
  </property>
  <property fmtid="{D5CDD505-2E9C-101B-9397-08002B2CF9AE}" pid="8" name="MSIP_Label_66cf8fe5-b7b7-4df7-b38d-1c61ac2f6639_ContentBits">
    <vt:lpwstr>0</vt:lpwstr>
  </property>
</Properties>
</file>