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A8EB4E" w14:paraId="1923DCB2" wp14:textId="20830E60">
      <w:pPr>
        <w:jc w:val="center"/>
        <w:rPr>
          <w:rFonts w:ascii="Arial" w:hAnsi="Arial" w:eastAsia="Arial" w:cs="Arial"/>
        </w:rPr>
      </w:pPr>
    </w:p>
    <w:p xmlns:wp14="http://schemas.microsoft.com/office/word/2010/wordml" w:rsidP="79A8EB4E" w14:paraId="22397373" wp14:textId="1CC85D72">
      <w:pPr>
        <w:jc w:val="center"/>
        <w:rPr>
          <w:rFonts w:ascii="Arial" w:hAnsi="Arial" w:eastAsia="Arial" w:cs="Arial"/>
        </w:rPr>
      </w:pPr>
    </w:p>
    <w:p xmlns:wp14="http://schemas.microsoft.com/office/word/2010/wordml" w:rsidP="79A8EB4E" w14:paraId="084CB19A" wp14:textId="5254FDAB">
      <w:pPr>
        <w:jc w:val="center"/>
        <w:rPr>
          <w:rFonts w:ascii="Arial" w:hAnsi="Arial" w:eastAsia="Arial" w:cs="Arial"/>
        </w:rPr>
      </w:pPr>
    </w:p>
    <w:p xmlns:wp14="http://schemas.microsoft.com/office/word/2010/wordml" w:rsidP="79A8EB4E" w14:paraId="2C078E63" wp14:textId="16B3C94F">
      <w:pPr>
        <w:pStyle w:val="Normal"/>
        <w:jc w:val="center"/>
        <w:rPr>
          <w:rFonts w:ascii="Arial" w:hAnsi="Arial" w:eastAsia="Arial" w:cs="Arial"/>
        </w:rPr>
      </w:pPr>
      <w:r w:rsidRPr="79A8EB4E" w:rsidR="79A8EB4E">
        <w:rPr>
          <w:rFonts w:ascii="Arial" w:hAnsi="Arial" w:eastAsia="Arial" w:cs="Arial"/>
        </w:rPr>
        <w:t>Achia khan (2026002)</w:t>
      </w:r>
    </w:p>
    <w:p w:rsidR="79A8EB4E" w:rsidP="79A8EB4E" w:rsidRDefault="79A8EB4E" w14:paraId="31287796" w14:textId="735B786B">
      <w:pPr>
        <w:pStyle w:val="Normal"/>
        <w:jc w:val="center"/>
        <w:rPr>
          <w:rFonts w:ascii="Arial" w:hAnsi="Arial" w:eastAsia="Arial" w:cs="Arial"/>
        </w:rPr>
      </w:pPr>
      <w:r w:rsidRPr="79A8EB4E" w:rsidR="79A8EB4E">
        <w:rPr>
          <w:rFonts w:ascii="Arial" w:hAnsi="Arial" w:eastAsia="Arial" w:cs="Arial"/>
        </w:rPr>
        <w:t>Children, Young P</w:t>
      </w:r>
      <w:r w:rsidRPr="79A8EB4E" w:rsidR="79A8EB4E">
        <w:rPr>
          <w:rFonts w:ascii="Arial" w:hAnsi="Arial" w:eastAsia="Arial" w:cs="Arial"/>
        </w:rPr>
        <w:t xml:space="preserve">eople </w:t>
      </w:r>
      <w:r w:rsidRPr="79A8EB4E" w:rsidR="79A8EB4E">
        <w:rPr>
          <w:rFonts w:ascii="Arial" w:hAnsi="Arial" w:eastAsia="Arial" w:cs="Arial"/>
        </w:rPr>
        <w:t>and Families</w:t>
      </w:r>
    </w:p>
    <w:p w:rsidR="79A8EB4E" w:rsidP="79A8EB4E" w:rsidRDefault="79A8EB4E" w14:paraId="61B8C992" w14:textId="063C8BDB">
      <w:pPr>
        <w:pStyle w:val="Normal"/>
        <w:jc w:val="center"/>
        <w:rPr>
          <w:rFonts w:ascii="Arial" w:hAnsi="Arial" w:eastAsia="Arial" w:cs="Arial"/>
        </w:rPr>
      </w:pPr>
      <w:r w:rsidRPr="79A8EB4E" w:rsidR="79A8EB4E">
        <w:rPr>
          <w:rFonts w:ascii="Arial" w:hAnsi="Arial" w:eastAsia="Arial" w:cs="Arial"/>
        </w:rPr>
        <w:t>Module code: BMHP 5004</w:t>
      </w:r>
    </w:p>
    <w:p w:rsidR="79A8EB4E" w:rsidP="79A8EB4E" w:rsidRDefault="79A8EB4E" w14:paraId="47950EFB" w14:textId="45551C15">
      <w:pPr>
        <w:pStyle w:val="Normal"/>
        <w:jc w:val="center"/>
        <w:rPr>
          <w:rFonts w:ascii="Arial" w:hAnsi="Arial" w:eastAsia="Arial" w:cs="Arial"/>
        </w:rPr>
      </w:pPr>
      <w:r w:rsidRPr="79A8EB4E" w:rsidR="79A8EB4E">
        <w:rPr>
          <w:rFonts w:ascii="Arial" w:hAnsi="Arial" w:eastAsia="Arial" w:cs="Arial"/>
        </w:rPr>
        <w:t xml:space="preserve">Lecturer: Dr </w:t>
      </w:r>
      <w:r w:rsidRPr="79A8EB4E" w:rsidR="79A8EB4E">
        <w:rPr>
          <w:rFonts w:ascii="Arial" w:hAnsi="Arial" w:eastAsia="Arial" w:cs="Arial"/>
        </w:rPr>
        <w:t>Crisford</w:t>
      </w:r>
      <w:r w:rsidRPr="79A8EB4E" w:rsidR="79A8EB4E">
        <w:rPr>
          <w:rFonts w:ascii="Arial" w:hAnsi="Arial" w:eastAsia="Arial" w:cs="Arial"/>
        </w:rPr>
        <w:t xml:space="preserve"> </w:t>
      </w:r>
      <w:r w:rsidRPr="79A8EB4E" w:rsidR="79A8EB4E">
        <w:rPr>
          <w:rFonts w:ascii="Arial" w:hAnsi="Arial" w:eastAsia="Arial" w:cs="Arial"/>
        </w:rPr>
        <w:t>Chogugudza</w:t>
      </w:r>
    </w:p>
    <w:p w:rsidR="79A8EB4E" w:rsidP="79A8EB4E" w:rsidRDefault="79A8EB4E" w14:paraId="4E7A9F87" w14:textId="0917CDB5">
      <w:pPr>
        <w:pStyle w:val="Normal"/>
        <w:jc w:val="center"/>
        <w:rPr>
          <w:rFonts w:ascii="Arial" w:hAnsi="Arial" w:eastAsia="Arial" w:cs="Arial"/>
        </w:rPr>
      </w:pPr>
      <w:r w:rsidRPr="79A8EB4E" w:rsidR="79A8EB4E">
        <w:rPr>
          <w:rFonts w:ascii="Arial" w:hAnsi="Arial" w:eastAsia="Arial" w:cs="Arial"/>
        </w:rPr>
        <w:t>Assignment title: Task 2 – Supporting Paper</w:t>
      </w:r>
    </w:p>
    <w:p w:rsidR="79A8EB4E" w:rsidP="79A8EB4E" w:rsidRDefault="79A8EB4E" w14:paraId="13E0BA77" w14:textId="0B837AC8">
      <w:pPr>
        <w:pStyle w:val="Normal"/>
        <w:jc w:val="center"/>
        <w:rPr>
          <w:rFonts w:ascii="Arial" w:hAnsi="Arial" w:eastAsia="Arial" w:cs="Arial"/>
        </w:rPr>
      </w:pPr>
    </w:p>
    <w:p w:rsidR="79A8EB4E" w:rsidP="79A8EB4E" w:rsidRDefault="79A8EB4E" w14:paraId="58DB27B4" w14:textId="7DEFFB2B">
      <w:pPr>
        <w:pStyle w:val="Normal"/>
        <w:jc w:val="center"/>
        <w:rPr>
          <w:rFonts w:ascii="Arial" w:hAnsi="Arial" w:eastAsia="Arial" w:cs="Arial"/>
        </w:rPr>
      </w:pPr>
    </w:p>
    <w:p w:rsidR="79A8EB4E" w:rsidP="79A8EB4E" w:rsidRDefault="79A8EB4E" w14:paraId="5E05B0CF" w14:textId="7C2A958F">
      <w:pPr>
        <w:pStyle w:val="Normal"/>
        <w:jc w:val="center"/>
        <w:rPr>
          <w:rFonts w:ascii="Arial" w:hAnsi="Arial" w:eastAsia="Arial" w:cs="Arial"/>
        </w:rPr>
      </w:pPr>
    </w:p>
    <w:p w:rsidR="79A8EB4E" w:rsidP="79A8EB4E" w:rsidRDefault="79A8EB4E" w14:paraId="7217D8C4" w14:textId="63E63119">
      <w:pPr>
        <w:pStyle w:val="Normal"/>
        <w:jc w:val="center"/>
        <w:rPr>
          <w:rFonts w:ascii="Arial" w:hAnsi="Arial" w:eastAsia="Arial" w:cs="Arial"/>
        </w:rPr>
      </w:pPr>
    </w:p>
    <w:p w:rsidR="79A8EB4E" w:rsidP="79A8EB4E" w:rsidRDefault="79A8EB4E" w14:paraId="352C50BE" w14:textId="2F5500EF">
      <w:pPr>
        <w:pStyle w:val="Normal"/>
        <w:jc w:val="center"/>
        <w:rPr>
          <w:rFonts w:ascii="Arial" w:hAnsi="Arial" w:eastAsia="Arial" w:cs="Arial"/>
        </w:rPr>
      </w:pPr>
    </w:p>
    <w:p w:rsidR="79A8EB4E" w:rsidP="79A8EB4E" w:rsidRDefault="79A8EB4E" w14:paraId="680EF3B5" w14:textId="1BE124CD">
      <w:pPr>
        <w:pStyle w:val="Normal"/>
        <w:jc w:val="center"/>
        <w:rPr>
          <w:rFonts w:ascii="Arial" w:hAnsi="Arial" w:eastAsia="Arial" w:cs="Arial"/>
        </w:rPr>
      </w:pPr>
    </w:p>
    <w:p w:rsidR="79A8EB4E" w:rsidP="79A8EB4E" w:rsidRDefault="79A8EB4E" w14:paraId="05D36CC2" w14:textId="2D029067">
      <w:pPr>
        <w:pStyle w:val="Normal"/>
        <w:jc w:val="center"/>
        <w:rPr>
          <w:rFonts w:ascii="Arial" w:hAnsi="Arial" w:eastAsia="Arial" w:cs="Arial"/>
        </w:rPr>
      </w:pPr>
    </w:p>
    <w:p w:rsidR="79A8EB4E" w:rsidP="79A8EB4E" w:rsidRDefault="79A8EB4E" w14:paraId="07D78377" w14:textId="1D3727D5">
      <w:pPr>
        <w:pStyle w:val="Normal"/>
        <w:jc w:val="center"/>
        <w:rPr>
          <w:rFonts w:ascii="Arial" w:hAnsi="Arial" w:eastAsia="Arial" w:cs="Arial"/>
        </w:rPr>
      </w:pPr>
    </w:p>
    <w:p w:rsidR="79A8EB4E" w:rsidP="79A8EB4E" w:rsidRDefault="79A8EB4E" w14:paraId="5E9F6D1C" w14:textId="2A02DDA2">
      <w:pPr>
        <w:pStyle w:val="Normal"/>
        <w:jc w:val="center"/>
        <w:rPr>
          <w:rFonts w:ascii="Arial" w:hAnsi="Arial" w:eastAsia="Arial" w:cs="Arial"/>
        </w:rPr>
      </w:pPr>
    </w:p>
    <w:p w:rsidR="79A8EB4E" w:rsidP="79A8EB4E" w:rsidRDefault="79A8EB4E" w14:paraId="5A288E4F" w14:textId="655FAE72">
      <w:pPr>
        <w:pStyle w:val="Normal"/>
        <w:jc w:val="center"/>
        <w:rPr>
          <w:rFonts w:ascii="Arial" w:hAnsi="Arial" w:eastAsia="Arial" w:cs="Arial"/>
        </w:rPr>
      </w:pPr>
    </w:p>
    <w:p w:rsidR="79A8EB4E" w:rsidP="79A8EB4E" w:rsidRDefault="79A8EB4E" w14:paraId="6D7DDF65" w14:textId="2D210498">
      <w:pPr>
        <w:pStyle w:val="Normal"/>
        <w:jc w:val="center"/>
        <w:rPr>
          <w:rFonts w:ascii="Arial" w:hAnsi="Arial" w:eastAsia="Arial" w:cs="Arial"/>
        </w:rPr>
      </w:pPr>
    </w:p>
    <w:p w:rsidR="79A8EB4E" w:rsidP="79A8EB4E" w:rsidRDefault="79A8EB4E" w14:paraId="37850BAF" w14:textId="742C9B2F">
      <w:pPr>
        <w:pStyle w:val="Normal"/>
        <w:jc w:val="center"/>
        <w:rPr>
          <w:rFonts w:ascii="Arial" w:hAnsi="Arial" w:eastAsia="Arial" w:cs="Arial"/>
        </w:rPr>
      </w:pPr>
    </w:p>
    <w:p w:rsidR="79A8EB4E" w:rsidP="79A8EB4E" w:rsidRDefault="79A8EB4E" w14:paraId="6ACF741E" w14:textId="66541405">
      <w:pPr>
        <w:pStyle w:val="Normal"/>
        <w:jc w:val="center"/>
        <w:rPr>
          <w:rFonts w:ascii="Arial" w:hAnsi="Arial" w:eastAsia="Arial" w:cs="Arial"/>
        </w:rPr>
      </w:pPr>
    </w:p>
    <w:p w:rsidR="79A8EB4E" w:rsidP="79A8EB4E" w:rsidRDefault="79A8EB4E" w14:paraId="1FC87311" w14:textId="0E825068">
      <w:pPr>
        <w:pStyle w:val="Normal"/>
        <w:jc w:val="center"/>
        <w:rPr>
          <w:rFonts w:ascii="Arial" w:hAnsi="Arial" w:eastAsia="Arial" w:cs="Arial"/>
        </w:rPr>
      </w:pPr>
    </w:p>
    <w:p w:rsidR="79A8EB4E" w:rsidP="79A8EB4E" w:rsidRDefault="79A8EB4E" w14:paraId="35406443" w14:textId="4407BC1F">
      <w:pPr>
        <w:pStyle w:val="Normal"/>
        <w:jc w:val="center"/>
        <w:rPr>
          <w:rFonts w:ascii="Arial" w:hAnsi="Arial" w:eastAsia="Arial" w:cs="Arial"/>
        </w:rPr>
      </w:pPr>
    </w:p>
    <w:p w:rsidR="79A8EB4E" w:rsidP="79A8EB4E" w:rsidRDefault="79A8EB4E" w14:paraId="43ECE7CD" w14:textId="6ADE6608">
      <w:pPr>
        <w:pStyle w:val="Normal"/>
        <w:jc w:val="center"/>
        <w:rPr>
          <w:rFonts w:ascii="Arial" w:hAnsi="Arial" w:eastAsia="Arial" w:cs="Arial"/>
        </w:rPr>
      </w:pPr>
    </w:p>
    <w:p w:rsidR="79A8EB4E" w:rsidP="79A8EB4E" w:rsidRDefault="79A8EB4E" w14:paraId="05F093FF" w14:textId="468F1339">
      <w:pPr>
        <w:pStyle w:val="Normal"/>
        <w:jc w:val="center"/>
        <w:rPr>
          <w:rFonts w:ascii="Arial" w:hAnsi="Arial" w:eastAsia="Arial" w:cs="Arial"/>
        </w:rPr>
      </w:pPr>
    </w:p>
    <w:p w:rsidR="79A8EB4E" w:rsidP="79A8EB4E" w:rsidRDefault="79A8EB4E" w14:paraId="2D10F987" w14:textId="2610A723">
      <w:pPr>
        <w:pStyle w:val="Normal"/>
        <w:jc w:val="center"/>
        <w:rPr>
          <w:rFonts w:ascii="Arial" w:hAnsi="Arial" w:eastAsia="Arial" w:cs="Arial"/>
        </w:rPr>
      </w:pPr>
    </w:p>
    <w:p w:rsidR="79A8EB4E" w:rsidP="79A8EB4E" w:rsidRDefault="79A8EB4E" w14:paraId="4F0EDF59" w14:textId="11E1FAC2">
      <w:pPr>
        <w:pStyle w:val="Normal"/>
        <w:jc w:val="center"/>
        <w:rPr>
          <w:rFonts w:ascii="Arial" w:hAnsi="Arial" w:eastAsia="Arial" w:cs="Arial"/>
        </w:rPr>
      </w:pPr>
    </w:p>
    <w:p w:rsidR="79A8EB4E" w:rsidP="79A8EB4E" w:rsidRDefault="79A8EB4E" w14:paraId="267C82E1" w14:textId="586D2D72">
      <w:pPr>
        <w:pStyle w:val="Normal"/>
        <w:jc w:val="center"/>
        <w:rPr>
          <w:rFonts w:ascii="Arial" w:hAnsi="Arial" w:eastAsia="Arial" w:cs="Arial"/>
        </w:rPr>
      </w:pPr>
    </w:p>
    <w:p w:rsidR="79A8EB4E" w:rsidP="79A8EB4E" w:rsidRDefault="79A8EB4E" w14:paraId="29FB9E90" w14:textId="276E96FD">
      <w:pPr>
        <w:pStyle w:val="Normal"/>
        <w:jc w:val="center"/>
        <w:rPr>
          <w:rFonts w:ascii="Arial" w:hAnsi="Arial" w:eastAsia="Arial" w:cs="Arial"/>
        </w:rPr>
      </w:pPr>
    </w:p>
    <w:p w:rsidR="79A8EB4E" w:rsidP="79A8EB4E" w:rsidRDefault="79A8EB4E" w14:paraId="5F0795A0" w14:textId="1D8DCECB">
      <w:pPr>
        <w:pStyle w:val="Normal"/>
        <w:jc w:val="center"/>
        <w:rPr>
          <w:rFonts w:ascii="Arial" w:hAnsi="Arial" w:eastAsia="Arial" w:cs="Arial"/>
        </w:rPr>
      </w:pPr>
    </w:p>
    <w:p w:rsidR="79A8EB4E" w:rsidP="79A8EB4E" w:rsidRDefault="79A8EB4E" w14:paraId="3698EBC3" w14:textId="539C6F74">
      <w:pPr>
        <w:pStyle w:val="Normal"/>
        <w:jc w:val="both"/>
        <w:rPr>
          <w:rFonts w:ascii="Arial" w:hAnsi="Arial" w:eastAsia="Arial" w:cs="Arial"/>
        </w:rPr>
      </w:pPr>
    </w:p>
    <w:p w:rsidR="79A8EB4E" w:rsidP="79A8EB4E" w:rsidRDefault="79A8EB4E" w14:paraId="24C795EB" w14:textId="6F2DF044">
      <w:pPr>
        <w:pStyle w:val="Normal"/>
        <w:jc w:val="both"/>
        <w:rPr>
          <w:rFonts w:ascii="Arial" w:hAnsi="Arial" w:eastAsia="Arial" w:cs="Arial"/>
        </w:rPr>
      </w:pPr>
    </w:p>
    <w:p w:rsidR="79A8EB4E" w:rsidP="79A8EB4E" w:rsidRDefault="79A8EB4E" w14:paraId="580A8347" w14:textId="61053E7F">
      <w:pPr>
        <w:pStyle w:val="Normal"/>
        <w:jc w:val="both"/>
        <w:rPr>
          <w:rFonts w:ascii="Arial" w:hAnsi="Arial" w:eastAsia="Arial" w:cs="Arial"/>
        </w:rPr>
      </w:pPr>
      <w:r w:rsidRPr="79A8EB4E" w:rsidR="79A8EB4E">
        <w:rPr>
          <w:rFonts w:ascii="Arial" w:hAnsi="Arial" w:eastAsia="Arial" w:cs="Arial"/>
        </w:rPr>
        <w:t>Introduction</w:t>
      </w:r>
    </w:p>
    <w:p w:rsidR="79A8EB4E" w:rsidP="79A8EB4E" w:rsidRDefault="79A8EB4E" w14:paraId="732CBE65" w14:textId="6E47610C">
      <w:pPr>
        <w:pStyle w:val="Normal"/>
        <w:spacing w:line="360" w:lineRule="auto"/>
        <w:jc w:val="both"/>
        <w:rPr>
          <w:rFonts w:ascii="Arial" w:hAnsi="Arial" w:eastAsia="Arial" w:cs="Arial"/>
          <w:sz w:val="22"/>
          <w:szCs w:val="22"/>
        </w:rPr>
      </w:pPr>
      <w:r w:rsidRPr="79A8EB4E" w:rsidR="79A8EB4E">
        <w:rPr>
          <w:rFonts w:ascii="Arial" w:hAnsi="Arial" w:eastAsia="Arial" w:cs="Arial"/>
          <w:sz w:val="22"/>
          <w:szCs w:val="22"/>
        </w:rPr>
        <w:t xml:space="preserve">This reflects the group presentation we made on Family B's case study. It will outline my analysis and understanding of the case study and how the group </w:t>
      </w:r>
      <w:bookmarkStart w:name="_Int_syUa6KWY" w:id="823563360"/>
      <w:r w:rsidRPr="79A8EB4E" w:rsidR="79A8EB4E">
        <w:rPr>
          <w:rFonts w:ascii="Arial" w:hAnsi="Arial" w:eastAsia="Arial" w:cs="Arial"/>
          <w:sz w:val="22"/>
          <w:szCs w:val="22"/>
        </w:rPr>
        <w:t>was</w:t>
      </w:r>
      <w:bookmarkEnd w:id="823563360"/>
      <w:r w:rsidRPr="79A8EB4E" w:rsidR="79A8EB4E">
        <w:rPr>
          <w:rFonts w:ascii="Arial" w:hAnsi="Arial" w:eastAsia="Arial" w:cs="Arial"/>
          <w:sz w:val="22"/>
          <w:szCs w:val="22"/>
        </w:rPr>
        <w:t xml:space="preserve"> working as a team to </w:t>
      </w:r>
      <w:r w:rsidRPr="79A8EB4E" w:rsidR="79A8EB4E">
        <w:rPr>
          <w:rFonts w:ascii="Arial" w:hAnsi="Arial" w:eastAsia="Arial" w:cs="Arial"/>
          <w:sz w:val="22"/>
          <w:szCs w:val="22"/>
        </w:rPr>
        <w:t>accomplish</w:t>
      </w:r>
      <w:r w:rsidRPr="79A8EB4E" w:rsidR="79A8EB4E">
        <w:rPr>
          <w:rFonts w:ascii="Arial" w:hAnsi="Arial" w:eastAsia="Arial" w:cs="Arial"/>
          <w:sz w:val="22"/>
          <w:szCs w:val="22"/>
        </w:rPr>
        <w:t xml:space="preserve"> the task. It is impossible to achieve teamwork without communication and time management. It</w:t>
      </w:r>
      <w:r w:rsidRPr="79A8EB4E" w:rsidR="79A8EB4E">
        <w:rPr>
          <w:rFonts w:ascii="Arial" w:hAnsi="Arial" w:eastAsia="Arial" w:cs="Arial"/>
          <w:sz w:val="22"/>
          <w:szCs w:val="22"/>
        </w:rPr>
        <w:t xml:space="preserve"> would focus</w:t>
      </w:r>
      <w:r w:rsidRPr="79A8EB4E" w:rsidR="79A8EB4E">
        <w:rPr>
          <w:rFonts w:ascii="Arial" w:hAnsi="Arial" w:eastAsia="Arial" w:cs="Arial"/>
          <w:sz w:val="22"/>
          <w:szCs w:val="22"/>
        </w:rPr>
        <w:t xml:space="preserve"> on protecting children and</w:t>
      </w:r>
      <w:r w:rsidRPr="79A8EB4E" w:rsidR="79A8EB4E">
        <w:rPr>
          <w:rFonts w:ascii="Arial" w:hAnsi="Arial" w:eastAsia="Arial" w:cs="Arial"/>
          <w:sz w:val="22"/>
          <w:szCs w:val="22"/>
        </w:rPr>
        <w:t xml:space="preserve"> policies and child protection acts.</w:t>
      </w:r>
      <w:r w:rsidRPr="79A8EB4E" w:rsidR="79A8EB4E">
        <w:rPr>
          <w:rFonts w:ascii="Arial" w:hAnsi="Arial" w:eastAsia="Arial" w:cs="Arial"/>
          <w:sz w:val="22"/>
          <w:szCs w:val="22"/>
        </w:rPr>
        <w:t xml:space="preserve"> </w:t>
      </w:r>
      <w:r w:rsidRPr="79A8EB4E" w:rsidR="79A8EB4E">
        <w:rPr>
          <w:rFonts w:ascii="Arial" w:hAnsi="Arial" w:eastAsia="Arial" w:cs="Arial"/>
          <w:sz w:val="22"/>
          <w:szCs w:val="22"/>
        </w:rPr>
        <w:t xml:space="preserve">All the services available in </w:t>
      </w:r>
      <w:r w:rsidRPr="79A8EB4E" w:rsidR="79A8EB4E">
        <w:rPr>
          <w:rFonts w:ascii="Arial" w:hAnsi="Arial" w:eastAsia="Arial" w:cs="Arial"/>
          <w:sz w:val="22"/>
          <w:szCs w:val="22"/>
        </w:rPr>
        <w:t>a crisis</w:t>
      </w:r>
      <w:r w:rsidRPr="79A8EB4E" w:rsidR="79A8EB4E">
        <w:rPr>
          <w:rFonts w:ascii="Arial" w:hAnsi="Arial" w:eastAsia="Arial" w:cs="Arial"/>
          <w:sz w:val="22"/>
          <w:szCs w:val="22"/>
        </w:rPr>
        <w:t xml:space="preserve"> to overcome problems with </w:t>
      </w:r>
      <w:r w:rsidRPr="79A8EB4E" w:rsidR="79A8EB4E">
        <w:rPr>
          <w:rFonts w:ascii="Arial" w:hAnsi="Arial" w:eastAsia="Arial" w:cs="Arial"/>
          <w:sz w:val="22"/>
          <w:szCs w:val="22"/>
        </w:rPr>
        <w:t>family</w:t>
      </w:r>
      <w:r w:rsidRPr="79A8EB4E" w:rsidR="79A8EB4E">
        <w:rPr>
          <w:rFonts w:ascii="Arial" w:hAnsi="Arial" w:eastAsia="Arial" w:cs="Arial"/>
          <w:sz w:val="22"/>
          <w:szCs w:val="22"/>
        </w:rPr>
        <w:t xml:space="preserve"> B.</w:t>
      </w:r>
    </w:p>
    <w:p w:rsidR="79A8EB4E" w:rsidP="79A8EB4E" w:rsidRDefault="79A8EB4E" w14:paraId="263C50C2" w14:textId="04FAF67B">
      <w:pPr>
        <w:pStyle w:val="Normal"/>
        <w:spacing w:line="360" w:lineRule="auto"/>
        <w:jc w:val="both"/>
        <w:rPr>
          <w:rFonts w:ascii="Arial" w:hAnsi="Arial" w:eastAsia="Arial" w:cs="Arial"/>
          <w:sz w:val="22"/>
          <w:szCs w:val="22"/>
        </w:rPr>
      </w:pPr>
    </w:p>
    <w:p w:rsidR="79A8EB4E" w:rsidP="79A8EB4E" w:rsidRDefault="79A8EB4E" w14:paraId="47A2EC08" w14:textId="27B6A90F">
      <w:pPr>
        <w:pStyle w:val="Normal"/>
        <w:spacing w:line="360" w:lineRule="auto"/>
        <w:jc w:val="both"/>
        <w:rPr>
          <w:rFonts w:ascii="Arial" w:hAnsi="Arial" w:eastAsia="Arial" w:cs="Arial"/>
          <w:sz w:val="22"/>
          <w:szCs w:val="22"/>
        </w:rPr>
      </w:pPr>
    </w:p>
    <w:p w:rsidR="79A8EB4E" w:rsidP="79A8EB4E" w:rsidRDefault="79A8EB4E" w14:paraId="65A2B13A" w14:textId="330F6417">
      <w:pPr>
        <w:pStyle w:val="Normal"/>
        <w:spacing w:line="360" w:lineRule="auto"/>
        <w:jc w:val="both"/>
        <w:rPr>
          <w:rFonts w:ascii="Arial" w:hAnsi="Arial" w:eastAsia="Arial" w:cs="Arial"/>
          <w:sz w:val="22"/>
          <w:szCs w:val="22"/>
        </w:rPr>
      </w:pPr>
    </w:p>
    <w:p w:rsidR="79A8EB4E" w:rsidP="79A8EB4E" w:rsidRDefault="79A8EB4E" w14:paraId="3D5FA7AE" w14:textId="0E63041D">
      <w:pPr>
        <w:pStyle w:val="Normal"/>
        <w:spacing w:line="360" w:lineRule="auto"/>
        <w:jc w:val="both"/>
        <w:rPr>
          <w:rFonts w:ascii="Arial" w:hAnsi="Arial" w:eastAsia="Arial" w:cs="Arial"/>
          <w:sz w:val="22"/>
          <w:szCs w:val="22"/>
        </w:rPr>
      </w:pPr>
    </w:p>
    <w:p w:rsidR="79A8EB4E" w:rsidP="79A8EB4E" w:rsidRDefault="79A8EB4E" w14:paraId="2F0403EE" w14:textId="5B567714">
      <w:pPr>
        <w:pStyle w:val="Normal"/>
        <w:spacing w:line="360" w:lineRule="auto"/>
        <w:jc w:val="both"/>
        <w:rPr>
          <w:rFonts w:ascii="Arial" w:hAnsi="Arial" w:eastAsia="Arial" w:cs="Arial"/>
          <w:sz w:val="22"/>
          <w:szCs w:val="22"/>
        </w:rPr>
      </w:pPr>
    </w:p>
    <w:p w:rsidR="79A8EB4E" w:rsidP="79A8EB4E" w:rsidRDefault="79A8EB4E" w14:paraId="000F42B0" w14:textId="67F5F033">
      <w:pPr>
        <w:pStyle w:val="Normal"/>
        <w:spacing w:line="360" w:lineRule="auto"/>
        <w:jc w:val="both"/>
        <w:rPr>
          <w:rFonts w:ascii="Arial" w:hAnsi="Arial" w:eastAsia="Arial" w:cs="Arial"/>
          <w:sz w:val="22"/>
          <w:szCs w:val="22"/>
        </w:rPr>
      </w:pPr>
    </w:p>
    <w:p w:rsidR="79A8EB4E" w:rsidP="79A8EB4E" w:rsidRDefault="79A8EB4E" w14:paraId="7C07D70B" w14:textId="6006D213">
      <w:pPr>
        <w:pStyle w:val="Normal"/>
        <w:spacing w:line="360" w:lineRule="auto"/>
        <w:jc w:val="both"/>
        <w:rPr>
          <w:rFonts w:ascii="Arial" w:hAnsi="Arial" w:eastAsia="Arial" w:cs="Arial"/>
          <w:sz w:val="22"/>
          <w:szCs w:val="22"/>
        </w:rPr>
      </w:pPr>
    </w:p>
    <w:p w:rsidR="79A8EB4E" w:rsidP="79A8EB4E" w:rsidRDefault="79A8EB4E" w14:paraId="69B22896" w14:textId="0062C6FD">
      <w:pPr>
        <w:pStyle w:val="Normal"/>
        <w:spacing w:line="360" w:lineRule="auto"/>
        <w:jc w:val="both"/>
        <w:rPr>
          <w:rFonts w:ascii="Arial" w:hAnsi="Arial" w:eastAsia="Arial" w:cs="Arial"/>
          <w:sz w:val="22"/>
          <w:szCs w:val="22"/>
        </w:rPr>
      </w:pPr>
    </w:p>
    <w:p w:rsidR="79A8EB4E" w:rsidP="79A8EB4E" w:rsidRDefault="79A8EB4E" w14:paraId="776C0F04" w14:textId="4CC970BD">
      <w:pPr>
        <w:pStyle w:val="Normal"/>
        <w:spacing w:line="360" w:lineRule="auto"/>
        <w:jc w:val="both"/>
        <w:rPr>
          <w:rFonts w:ascii="Arial" w:hAnsi="Arial" w:eastAsia="Arial" w:cs="Arial"/>
          <w:sz w:val="22"/>
          <w:szCs w:val="22"/>
        </w:rPr>
      </w:pPr>
    </w:p>
    <w:p w:rsidR="79A8EB4E" w:rsidP="79A8EB4E" w:rsidRDefault="79A8EB4E" w14:paraId="6965DFAE" w14:textId="447AF241">
      <w:pPr>
        <w:pStyle w:val="Normal"/>
        <w:spacing w:line="360" w:lineRule="auto"/>
        <w:jc w:val="both"/>
        <w:rPr>
          <w:rFonts w:ascii="Arial" w:hAnsi="Arial" w:eastAsia="Arial" w:cs="Arial"/>
          <w:sz w:val="22"/>
          <w:szCs w:val="22"/>
        </w:rPr>
      </w:pPr>
    </w:p>
    <w:p w:rsidR="79A8EB4E" w:rsidP="79A8EB4E" w:rsidRDefault="79A8EB4E" w14:paraId="7B7BF346" w14:textId="5BD8BDF7">
      <w:pPr>
        <w:pStyle w:val="Normal"/>
        <w:spacing w:line="360" w:lineRule="auto"/>
        <w:jc w:val="both"/>
        <w:rPr>
          <w:rFonts w:ascii="Arial" w:hAnsi="Arial" w:eastAsia="Arial" w:cs="Arial"/>
          <w:sz w:val="22"/>
          <w:szCs w:val="22"/>
        </w:rPr>
      </w:pPr>
    </w:p>
    <w:p w:rsidR="79A8EB4E" w:rsidP="79A8EB4E" w:rsidRDefault="79A8EB4E" w14:paraId="14A279B3" w14:textId="03FA91DC">
      <w:pPr>
        <w:pStyle w:val="Normal"/>
        <w:spacing w:line="360" w:lineRule="auto"/>
        <w:jc w:val="both"/>
        <w:rPr>
          <w:rFonts w:ascii="Arial" w:hAnsi="Arial" w:eastAsia="Arial" w:cs="Arial"/>
          <w:sz w:val="22"/>
          <w:szCs w:val="22"/>
        </w:rPr>
      </w:pPr>
    </w:p>
    <w:p w:rsidR="79A8EB4E" w:rsidP="79A8EB4E" w:rsidRDefault="79A8EB4E" w14:paraId="48829B3F" w14:textId="2A5EEF53">
      <w:pPr>
        <w:pStyle w:val="Normal"/>
        <w:spacing w:line="360" w:lineRule="auto"/>
        <w:jc w:val="both"/>
        <w:rPr>
          <w:rFonts w:ascii="Arial" w:hAnsi="Arial" w:eastAsia="Arial" w:cs="Arial"/>
          <w:sz w:val="22"/>
          <w:szCs w:val="22"/>
        </w:rPr>
      </w:pPr>
    </w:p>
    <w:p w:rsidR="79A8EB4E" w:rsidP="79A8EB4E" w:rsidRDefault="79A8EB4E" w14:paraId="44CC2C65" w14:textId="5A14ED45">
      <w:pPr>
        <w:pStyle w:val="Normal"/>
        <w:spacing w:line="360" w:lineRule="auto"/>
        <w:jc w:val="both"/>
        <w:rPr>
          <w:rFonts w:ascii="Arial" w:hAnsi="Arial" w:eastAsia="Arial" w:cs="Arial"/>
          <w:sz w:val="22"/>
          <w:szCs w:val="22"/>
        </w:rPr>
      </w:pPr>
    </w:p>
    <w:p w:rsidR="79A8EB4E" w:rsidP="79A8EB4E" w:rsidRDefault="79A8EB4E" w14:paraId="5A76E4BC" w14:textId="19FB5B11">
      <w:pPr>
        <w:pStyle w:val="Normal"/>
        <w:spacing w:line="360" w:lineRule="auto"/>
        <w:jc w:val="both"/>
        <w:rPr>
          <w:rFonts w:ascii="Arial" w:hAnsi="Arial" w:eastAsia="Arial" w:cs="Arial"/>
          <w:sz w:val="22"/>
          <w:szCs w:val="22"/>
        </w:rPr>
      </w:pPr>
    </w:p>
    <w:p w:rsidR="79A8EB4E" w:rsidP="79A8EB4E" w:rsidRDefault="79A8EB4E" w14:paraId="4C226EC7" w14:textId="2E2C9E29">
      <w:pPr>
        <w:pStyle w:val="Normal"/>
        <w:spacing w:line="360" w:lineRule="auto"/>
        <w:jc w:val="both"/>
        <w:rPr>
          <w:rFonts w:ascii="Arial" w:hAnsi="Arial" w:eastAsia="Arial" w:cs="Arial"/>
          <w:sz w:val="22"/>
          <w:szCs w:val="22"/>
        </w:rPr>
      </w:pPr>
    </w:p>
    <w:p w:rsidR="79A8EB4E" w:rsidP="79A8EB4E" w:rsidRDefault="79A8EB4E" w14:paraId="12AE18A4" w14:textId="163A7C06">
      <w:pPr>
        <w:pStyle w:val="Normal"/>
        <w:spacing w:line="360" w:lineRule="auto"/>
        <w:jc w:val="both"/>
        <w:rPr>
          <w:rFonts w:ascii="Arial" w:hAnsi="Arial" w:eastAsia="Arial" w:cs="Arial"/>
          <w:sz w:val="22"/>
          <w:szCs w:val="22"/>
        </w:rPr>
      </w:pPr>
    </w:p>
    <w:p w:rsidR="79A8EB4E" w:rsidP="79A8EB4E" w:rsidRDefault="79A8EB4E" w14:paraId="4A4EED63" w14:textId="62D526F3">
      <w:pPr>
        <w:pStyle w:val="Normal"/>
        <w:spacing w:line="360" w:lineRule="auto"/>
        <w:jc w:val="both"/>
        <w:rPr>
          <w:rFonts w:ascii="Arial" w:hAnsi="Arial" w:eastAsia="Arial" w:cs="Arial"/>
          <w:sz w:val="22"/>
          <w:szCs w:val="22"/>
        </w:rPr>
      </w:pPr>
    </w:p>
    <w:p w:rsidR="79A8EB4E" w:rsidP="79A8EB4E" w:rsidRDefault="79A8EB4E" w14:paraId="2D5FCC20" w14:textId="40C2DAC2">
      <w:pPr>
        <w:pStyle w:val="Normal"/>
        <w:spacing w:line="360" w:lineRule="auto"/>
        <w:jc w:val="both"/>
        <w:rPr>
          <w:rFonts w:ascii="Arial" w:hAnsi="Arial" w:eastAsia="Arial" w:cs="Arial"/>
          <w:sz w:val="22"/>
          <w:szCs w:val="22"/>
        </w:rPr>
      </w:pPr>
    </w:p>
    <w:p w:rsidR="79A8EB4E" w:rsidP="79A8EB4E" w:rsidRDefault="79A8EB4E" w14:paraId="31FC4854" w14:textId="4F620C0F">
      <w:pPr>
        <w:pStyle w:val="Normal"/>
        <w:spacing w:line="360" w:lineRule="auto"/>
        <w:jc w:val="both"/>
        <w:rPr>
          <w:rFonts w:ascii="Arial" w:hAnsi="Arial" w:eastAsia="Arial" w:cs="Arial"/>
          <w:sz w:val="22"/>
          <w:szCs w:val="22"/>
        </w:rPr>
      </w:pPr>
    </w:p>
    <w:p w:rsidR="79A8EB4E" w:rsidP="79A8EB4E" w:rsidRDefault="79A8EB4E" w14:paraId="66BBA9F7" w14:textId="5E730CA4">
      <w:pPr>
        <w:pStyle w:val="Normal"/>
        <w:spacing w:line="360" w:lineRule="auto"/>
        <w:jc w:val="both"/>
        <w:rPr>
          <w:rFonts w:ascii="Arial" w:hAnsi="Arial" w:eastAsia="Arial" w:cs="Arial"/>
          <w:sz w:val="22"/>
          <w:szCs w:val="22"/>
        </w:rPr>
      </w:pPr>
      <w:r w:rsidRPr="79A8EB4E" w:rsidR="79A8EB4E">
        <w:rPr>
          <w:rFonts w:ascii="Arial" w:hAnsi="Arial" w:eastAsia="Arial" w:cs="Arial"/>
          <w:sz w:val="22"/>
          <w:szCs w:val="22"/>
        </w:rPr>
        <w:t>There were several factors related to the well-being of children in this family, analysing Family B in this group presentation. According to Davis, T. (2019) Wellbeing</w:t>
      </w:r>
      <w:r w:rsidRPr="79A8EB4E" w:rsidR="79A8EB4E">
        <w:rPr>
          <w:rFonts w:ascii="Arial" w:hAnsi="Arial" w:eastAsia="Arial" w:cs="Arial"/>
          <w:sz w:val="22"/>
          <w:szCs w:val="22"/>
        </w:rPr>
        <w:t xml:space="preserve"> is luck or the positive emotions and the satisfaction of life.</w:t>
      </w:r>
      <w:r w:rsidRPr="79A8EB4E" w:rsidR="79A8EB4E">
        <w:rPr>
          <w:rFonts w:ascii="Arial" w:hAnsi="Arial" w:eastAsia="Arial" w:cs="Arial"/>
          <w:sz w:val="22"/>
          <w:szCs w:val="22"/>
        </w:rPr>
        <w:t xml:space="preserve"> Many things affect good health. </w:t>
      </w:r>
      <w:r w:rsidRPr="79A8EB4E" w:rsidR="79A8EB4E">
        <w:rPr>
          <w:rFonts w:ascii="Arial" w:hAnsi="Arial" w:eastAsia="Arial" w:cs="Arial"/>
          <w:sz w:val="22"/>
          <w:szCs w:val="22"/>
        </w:rPr>
        <w:t xml:space="preserve">Such as body, mind, </w:t>
      </w:r>
      <w:r w:rsidRPr="79A8EB4E" w:rsidR="79A8EB4E">
        <w:rPr>
          <w:rFonts w:ascii="Arial" w:hAnsi="Arial" w:eastAsia="Arial" w:cs="Arial"/>
          <w:sz w:val="22"/>
          <w:szCs w:val="22"/>
        </w:rPr>
        <w:t>work, finances</w:t>
      </w:r>
      <w:r w:rsidRPr="79A8EB4E" w:rsidR="79A8EB4E">
        <w:rPr>
          <w:rFonts w:ascii="Arial" w:hAnsi="Arial" w:eastAsia="Arial" w:cs="Arial"/>
          <w:sz w:val="22"/>
          <w:szCs w:val="22"/>
        </w:rPr>
        <w:t>,</w:t>
      </w:r>
      <w:r w:rsidRPr="79A8EB4E" w:rsidR="79A8EB4E">
        <w:rPr>
          <w:rFonts w:ascii="Arial" w:hAnsi="Arial" w:eastAsia="Arial" w:cs="Arial"/>
          <w:sz w:val="22"/>
          <w:szCs w:val="22"/>
        </w:rPr>
        <w:t xml:space="preserve"> and emotions.</w:t>
      </w:r>
      <w:r w:rsidRPr="79A8EB4E" w:rsidR="79A8EB4E">
        <w:rPr>
          <w:rFonts w:ascii="Arial" w:hAnsi="Arial" w:eastAsia="Arial" w:cs="Arial"/>
          <w:sz w:val="22"/>
          <w:szCs w:val="22"/>
        </w:rPr>
        <w:t xml:space="preserve"> We need to make sure to improve wellbeing of the mental and physical health. There are 7 human characteristics.</w:t>
      </w:r>
    </w:p>
    <w:p w:rsidR="79A8EB4E" w:rsidP="79A8EB4E" w:rsidRDefault="79A8EB4E" w14:paraId="5A18E07B" w14:textId="6F646A2B">
      <w:pPr>
        <w:pStyle w:val="ListParagraph"/>
        <w:numPr>
          <w:ilvl w:val="0"/>
          <w:numId w:val="1"/>
        </w:numPr>
        <w:spacing w:line="360" w:lineRule="auto"/>
        <w:jc w:val="both"/>
        <w:rPr>
          <w:rFonts w:ascii="Arial" w:hAnsi="Arial" w:eastAsia="Arial" w:cs="Arial"/>
          <w:sz w:val="22"/>
          <w:szCs w:val="22"/>
        </w:rPr>
      </w:pPr>
      <w:r w:rsidRPr="79A8EB4E" w:rsidR="79A8EB4E">
        <w:rPr>
          <w:rFonts w:ascii="Arial" w:hAnsi="Arial" w:eastAsia="Arial" w:cs="Arial"/>
          <w:sz w:val="22"/>
          <w:szCs w:val="22"/>
        </w:rPr>
        <w:t>Self-aspect</w:t>
      </w:r>
      <w:r w:rsidRPr="79A8EB4E" w:rsidR="79A8EB4E">
        <w:rPr>
          <w:rFonts w:ascii="Arial" w:hAnsi="Arial" w:eastAsia="Arial" w:cs="Arial"/>
          <w:sz w:val="22"/>
          <w:szCs w:val="22"/>
        </w:rPr>
        <w:t xml:space="preserve"> </w:t>
      </w:r>
    </w:p>
    <w:p w:rsidR="79A8EB4E" w:rsidP="79A8EB4E" w:rsidRDefault="79A8EB4E" w14:paraId="4489E277" w14:textId="140394DF">
      <w:pPr>
        <w:pStyle w:val="ListParagraph"/>
        <w:numPr>
          <w:ilvl w:val="0"/>
          <w:numId w:val="1"/>
        </w:numPr>
        <w:spacing w:line="360" w:lineRule="auto"/>
        <w:jc w:val="both"/>
        <w:rPr>
          <w:rFonts w:ascii="Arial" w:hAnsi="Arial" w:eastAsia="Arial" w:cs="Arial"/>
          <w:sz w:val="22"/>
          <w:szCs w:val="22"/>
        </w:rPr>
      </w:pPr>
      <w:r w:rsidRPr="79A8EB4E" w:rsidR="79A8EB4E">
        <w:rPr>
          <w:rFonts w:ascii="Arial" w:hAnsi="Arial" w:eastAsia="Arial" w:cs="Arial"/>
          <w:sz w:val="22"/>
          <w:szCs w:val="22"/>
        </w:rPr>
        <w:t>Behavioural aspect</w:t>
      </w:r>
    </w:p>
    <w:p w:rsidR="79A8EB4E" w:rsidP="79A8EB4E" w:rsidRDefault="79A8EB4E" w14:paraId="5F98C637" w14:textId="381E8EEA">
      <w:pPr>
        <w:pStyle w:val="ListParagraph"/>
        <w:numPr>
          <w:ilvl w:val="0"/>
          <w:numId w:val="1"/>
        </w:numPr>
        <w:spacing w:line="360" w:lineRule="auto"/>
        <w:jc w:val="both"/>
        <w:rPr>
          <w:rFonts w:ascii="Arial" w:hAnsi="Arial" w:eastAsia="Arial" w:cs="Arial"/>
          <w:sz w:val="22"/>
          <w:szCs w:val="22"/>
        </w:rPr>
      </w:pPr>
      <w:r w:rsidRPr="79A8EB4E" w:rsidR="79A8EB4E">
        <w:rPr>
          <w:rFonts w:ascii="Arial" w:hAnsi="Arial" w:eastAsia="Arial" w:cs="Arial"/>
          <w:sz w:val="22"/>
          <w:szCs w:val="22"/>
        </w:rPr>
        <w:t>Social aspect</w:t>
      </w:r>
    </w:p>
    <w:p w:rsidR="79A8EB4E" w:rsidP="79A8EB4E" w:rsidRDefault="79A8EB4E" w14:paraId="23A81F0A" w14:textId="747C382A">
      <w:pPr>
        <w:pStyle w:val="ListParagraph"/>
        <w:numPr>
          <w:ilvl w:val="0"/>
          <w:numId w:val="1"/>
        </w:numPr>
        <w:spacing w:line="360" w:lineRule="auto"/>
        <w:jc w:val="both"/>
        <w:rPr>
          <w:rFonts w:ascii="Arial" w:hAnsi="Arial" w:eastAsia="Arial" w:cs="Arial"/>
          <w:sz w:val="22"/>
          <w:szCs w:val="22"/>
        </w:rPr>
      </w:pPr>
      <w:r w:rsidRPr="79A8EB4E" w:rsidR="79A8EB4E">
        <w:rPr>
          <w:rFonts w:ascii="Arial" w:hAnsi="Arial" w:eastAsia="Arial" w:cs="Arial"/>
          <w:sz w:val="22"/>
          <w:szCs w:val="22"/>
        </w:rPr>
        <w:t>Physical aspect</w:t>
      </w:r>
    </w:p>
    <w:p w:rsidR="79A8EB4E" w:rsidP="79A8EB4E" w:rsidRDefault="79A8EB4E" w14:paraId="296ADD5B" w14:textId="75DD6496">
      <w:pPr>
        <w:pStyle w:val="ListParagraph"/>
        <w:numPr>
          <w:ilvl w:val="0"/>
          <w:numId w:val="1"/>
        </w:numPr>
        <w:spacing w:line="360" w:lineRule="auto"/>
        <w:jc w:val="both"/>
        <w:rPr>
          <w:rFonts w:ascii="Arial" w:hAnsi="Arial" w:eastAsia="Arial" w:cs="Arial"/>
          <w:sz w:val="22"/>
          <w:szCs w:val="22"/>
        </w:rPr>
      </w:pPr>
      <w:r w:rsidRPr="79A8EB4E" w:rsidR="79A8EB4E">
        <w:rPr>
          <w:rFonts w:ascii="Arial" w:hAnsi="Arial" w:eastAsia="Arial" w:cs="Arial"/>
          <w:sz w:val="22"/>
          <w:szCs w:val="22"/>
        </w:rPr>
        <w:t>Emotional aspect</w:t>
      </w:r>
    </w:p>
    <w:p w:rsidR="79A8EB4E" w:rsidP="79A8EB4E" w:rsidRDefault="79A8EB4E" w14:paraId="563E2942" w14:textId="457CFC8D">
      <w:pPr>
        <w:pStyle w:val="ListParagraph"/>
        <w:numPr>
          <w:ilvl w:val="0"/>
          <w:numId w:val="1"/>
        </w:numPr>
        <w:spacing w:line="360" w:lineRule="auto"/>
        <w:jc w:val="both"/>
        <w:rPr>
          <w:rFonts w:ascii="Arial" w:hAnsi="Arial" w:eastAsia="Arial" w:cs="Arial"/>
          <w:sz w:val="22"/>
          <w:szCs w:val="22"/>
        </w:rPr>
      </w:pPr>
      <w:r w:rsidRPr="79A8EB4E" w:rsidR="79A8EB4E">
        <w:rPr>
          <w:rFonts w:ascii="Arial" w:hAnsi="Arial" w:eastAsia="Arial" w:cs="Arial"/>
          <w:sz w:val="22"/>
          <w:szCs w:val="22"/>
        </w:rPr>
        <w:t>Mental aspect</w:t>
      </w:r>
    </w:p>
    <w:p w:rsidR="79A8EB4E" w:rsidP="79A8EB4E" w:rsidRDefault="79A8EB4E" w14:paraId="5C7DC0D4" w14:textId="146CAD78">
      <w:pPr>
        <w:pStyle w:val="ListParagraph"/>
        <w:numPr>
          <w:ilvl w:val="0"/>
          <w:numId w:val="1"/>
        </w:numPr>
        <w:spacing w:line="360" w:lineRule="auto"/>
        <w:jc w:val="left"/>
        <w:rPr>
          <w:rFonts w:ascii="Arial" w:hAnsi="Arial" w:eastAsia="Arial" w:cs="Arial"/>
          <w:sz w:val="22"/>
          <w:szCs w:val="22"/>
        </w:rPr>
      </w:pPr>
      <w:r w:rsidRPr="79A8EB4E" w:rsidR="79A8EB4E">
        <w:rPr>
          <w:rFonts w:ascii="Arial" w:hAnsi="Arial" w:eastAsia="Arial" w:cs="Arial"/>
          <w:sz w:val="22"/>
          <w:szCs w:val="22"/>
        </w:rPr>
        <w:t>Spiritual aspect</w:t>
      </w:r>
    </w:p>
    <w:p w:rsidR="79A8EB4E" w:rsidP="79A8EB4E" w:rsidRDefault="79A8EB4E" w14:paraId="7421BD4E" w14:textId="6FC9E481">
      <w:pPr>
        <w:pStyle w:val="Normal"/>
        <w:spacing w:line="360" w:lineRule="auto"/>
        <w:ind w:left="0"/>
        <w:jc w:val="left"/>
        <w:rPr>
          <w:rFonts w:ascii="Arial" w:hAnsi="Arial" w:eastAsia="Arial" w:cs="Arial"/>
          <w:b w:val="0"/>
          <w:bCs w:val="0"/>
          <w:i w:val="0"/>
          <w:iCs w:val="0"/>
          <w:caps w:val="0"/>
          <w:smallCaps w:val="0"/>
          <w:strike w:val="0"/>
          <w:dstrike w:val="0"/>
          <w:color w:val="000000" w:themeColor="text1" w:themeTint="FF" w:themeShade="FF"/>
          <w:sz w:val="22"/>
          <w:szCs w:val="22"/>
          <w:u w:val="none"/>
        </w:rPr>
      </w:pPr>
      <w:r w:rsidRPr="79A8EB4E" w:rsidR="79A8EB4E">
        <w:rPr>
          <w:rFonts w:ascii="Arial" w:hAnsi="Arial" w:eastAsia="Arial" w:cs="Arial"/>
          <w:sz w:val="22"/>
          <w:szCs w:val="22"/>
        </w:rPr>
        <w:t xml:space="preserve">A family </w:t>
      </w:r>
      <w:r w:rsidRPr="79A8EB4E" w:rsidR="79A8EB4E">
        <w:rPr>
          <w:rFonts w:ascii="Arial" w:hAnsi="Arial" w:eastAsia="Arial" w:cs="Arial"/>
          <w:sz w:val="22"/>
          <w:szCs w:val="22"/>
        </w:rPr>
        <w:t>is</w:t>
      </w:r>
      <w:r w:rsidRPr="79A8EB4E" w:rsidR="79A8EB4E">
        <w:rPr>
          <w:rFonts w:ascii="Arial" w:hAnsi="Arial" w:eastAsia="Arial" w:cs="Arial"/>
          <w:sz w:val="22"/>
          <w:szCs w:val="22"/>
        </w:rPr>
        <w:t xml:space="preserve"> a group of people who live together as a unit. There are two types of family: nuclear and large family. Family structure varies widely, some involving joint living arrangements.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According to Statham and Chase (2010), children’s and young people’s wellbeing depends on health, self–reported wellbeing, personal relationships, natural source of wealth, teaching, behaviour and risk, </w:t>
      </w:r>
      <w:bookmarkStart w:name="_Int_OgCIHCxC" w:id="1185378890"/>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housing,</w:t>
      </w:r>
      <w:bookmarkEnd w:id="1185378890"/>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and the environment.</w:t>
      </w:r>
    </w:p>
    <w:p w:rsidR="79A8EB4E" w:rsidP="79A8EB4E" w:rsidRDefault="79A8EB4E" w14:paraId="0AA8A3B1" w14:textId="74A081E3">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Factors affecting vulnerable childre</w:t>
      </w:r>
      <w:r w:rsidRPr="79A8EB4E" w:rsidR="79A8EB4E">
        <w:rPr>
          <w:rFonts w:ascii="Arial" w:hAnsi="Arial" w:eastAsia="Arial" w:cs="Arial"/>
          <w:sz w:val="22"/>
          <w:szCs w:val="22"/>
        </w:rPr>
        <w:t>n are abusive relations. Children who are parted from their families. Life in poverty, or a child in a care home being abused of their rights. There are several forms of security issues. A child is most vulnerable from birth up to 6 years of age when they cannot look out for themselves</w:t>
      </w:r>
      <w:bookmarkStart w:name="_Int_iFdDui0b" w:id="2094716790"/>
      <w:r w:rsidRPr="79A8EB4E" w:rsidR="79A8EB4E">
        <w:rPr>
          <w:rFonts w:ascii="Arial" w:hAnsi="Arial" w:eastAsia="Arial" w:cs="Arial"/>
          <w:sz w:val="22"/>
          <w:szCs w:val="22"/>
        </w:rPr>
        <w:t>. Hong, F.et al (2020) mentioned that vulnerable children come from low socio and economic backgrounds or broken families, which can include single parents. A child's behavioural problems or emotional health can annoy and provoke people to act out towards others. Regardless of age, children can be vulnerable if they have a disability when their cognitive development is limited, which is a vulnerable situation. One cannot measure vulnerability but when there are no parents working in the family or if c</w:t>
      </w:r>
      <w:bookmarkStart w:name="_Int_vhIzgyAB" w:id="273788456"/>
      <w:r w:rsidRPr="79A8EB4E" w:rsidR="79A8EB4E">
        <w:rPr>
          <w:rFonts w:ascii="Arial" w:hAnsi="Arial" w:eastAsia="Arial" w:cs="Arial"/>
          <w:sz w:val="22"/>
          <w:szCs w:val="22"/>
        </w:rPr>
        <w:t>hildren are living</w:t>
      </w:r>
      <w:bookmarkEnd w:id="273788456"/>
      <w:r w:rsidRPr="79A8EB4E" w:rsidR="79A8EB4E">
        <w:rPr>
          <w:rFonts w:ascii="Arial" w:hAnsi="Arial" w:eastAsia="Arial" w:cs="Arial"/>
          <w:sz w:val="22"/>
          <w:szCs w:val="22"/>
        </w:rPr>
        <w:t xml:space="preserve"> in</w:t>
      </w:r>
      <w:bookmarkStart w:name="_Int_ZzOCN07j" w:id="1332094718"/>
      <w:r w:rsidRPr="79A8EB4E" w:rsidR="79A8EB4E">
        <w:rPr>
          <w:rFonts w:ascii="Arial" w:hAnsi="Arial" w:eastAsia="Arial" w:cs="Arial"/>
          <w:sz w:val="22"/>
          <w:szCs w:val="22"/>
        </w:rPr>
        <w:t xml:space="preserve"> </w:t>
      </w:r>
      <w:bookmarkEnd w:id="1332094718"/>
      <w:r w:rsidRPr="79A8EB4E" w:rsidR="79A8EB4E">
        <w:rPr>
          <w:rFonts w:ascii="Arial" w:hAnsi="Arial" w:eastAsia="Arial" w:cs="Arial"/>
          <w:sz w:val="22"/>
          <w:szCs w:val="22"/>
        </w:rPr>
        <w:t xml:space="preserve">overcrowded accommodation, we understand how a parent’s mental state or lack of presence can prevent the children </w:t>
      </w:r>
      <w:bookmarkEnd w:id="2094716790"/>
      <w:r w:rsidRPr="79A8EB4E" w:rsidR="79A8EB4E">
        <w:rPr>
          <w:rFonts w:ascii="Arial" w:hAnsi="Arial" w:eastAsia="Arial" w:cs="Arial"/>
          <w:sz w:val="22"/>
          <w:szCs w:val="22"/>
        </w:rPr>
        <w:t>from living in a comfortable environment.</w:t>
      </w:r>
    </w:p>
    <w:p w:rsidR="79A8EB4E" w:rsidP="79A8EB4E" w:rsidRDefault="79A8EB4E" w14:paraId="33AFA7EF" w14:textId="165686C6">
      <w:pPr>
        <w:pStyle w:val="Normal"/>
        <w:spacing w:line="360" w:lineRule="auto"/>
        <w:ind w:left="0"/>
        <w:jc w:val="left"/>
        <w:rPr>
          <w:rFonts w:ascii="Arial" w:hAnsi="Arial" w:eastAsia="Arial" w:cs="Arial"/>
          <w:b w:val="0"/>
          <w:bCs w:val="0"/>
          <w:i w:val="0"/>
          <w:iCs w:val="0"/>
          <w:caps w:val="0"/>
          <w:smallCaps w:val="0"/>
          <w:strike w:val="0"/>
          <w:dstrike w:val="0"/>
          <w:color w:val="000000" w:themeColor="text1" w:themeTint="FF" w:themeShade="FF"/>
          <w:sz w:val="22"/>
          <w:szCs w:val="22"/>
          <w:u w:val="none"/>
        </w:rPr>
      </w:pPr>
      <w:r w:rsidRPr="79A8EB4E" w:rsidR="79A8EB4E">
        <w:rPr>
          <w:rFonts w:ascii="Arial" w:hAnsi="Arial" w:eastAsia="Arial" w:cs="Arial"/>
          <w:sz w:val="22"/>
          <w:szCs w:val="22"/>
        </w:rPr>
        <w:t xml:space="preserve">Wellbeing and vulnerability are areas </w:t>
      </w:r>
      <w:bookmarkStart w:name="_Int_6NzDQIKQ" w:id="1442615746"/>
      <w:r w:rsidRPr="79A8EB4E" w:rsidR="79A8EB4E">
        <w:rPr>
          <w:rFonts w:ascii="Arial" w:hAnsi="Arial" w:eastAsia="Arial" w:cs="Arial"/>
          <w:sz w:val="22"/>
          <w:szCs w:val="22"/>
        </w:rPr>
        <w:t>where family B</w:t>
      </w:r>
      <w:bookmarkEnd w:id="1442615746"/>
      <w:r w:rsidRPr="79A8EB4E" w:rsidR="79A8EB4E">
        <w:rPr>
          <w:rFonts w:ascii="Arial" w:hAnsi="Arial" w:eastAsia="Arial" w:cs="Arial"/>
          <w:sz w:val="22"/>
          <w:szCs w:val="22"/>
        </w:rPr>
        <w:t xml:space="preserve"> had many issues and problems. The </w:t>
      </w:r>
      <w:bookmarkStart w:name="_Int_JQioYtaN" w:id="1626955419"/>
      <w:r w:rsidRPr="79A8EB4E" w:rsidR="79A8EB4E">
        <w:rPr>
          <w:rFonts w:ascii="Arial" w:hAnsi="Arial" w:eastAsia="Arial" w:cs="Arial"/>
          <w:sz w:val="22"/>
          <w:szCs w:val="22"/>
        </w:rPr>
        <w:t>reason</w:t>
      </w:r>
      <w:bookmarkEnd w:id="1626955419"/>
      <w:r w:rsidRPr="79A8EB4E" w:rsidR="79A8EB4E">
        <w:rPr>
          <w:rFonts w:ascii="Arial" w:hAnsi="Arial" w:eastAsia="Arial" w:cs="Arial"/>
          <w:sz w:val="22"/>
          <w:szCs w:val="22"/>
        </w:rPr>
        <w:t xml:space="preserve"> so many agencies were involved to solve their problem is because</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their services are in place to help families endure </w:t>
      </w:r>
      <w:bookmarkStart w:name="_Int_VEDnLPb4" w:id="2082360686"/>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challenging times</w:t>
      </w:r>
      <w:bookmarkEnd w:id="2082360686"/>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of their lives. Services are working together to put in place all interventions to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provide</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good support for the family. As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additional</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family support, a family support worker will help the family deal with some of the problems of their home. Also, as an extra help for the family, children can sit in afterschool clubs, so that the mother can work too.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Multidisciplinary services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work</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around family B to deal with the family and their older son.</w:t>
      </w:r>
    </w:p>
    <w:p w:rsidR="79A8EB4E" w:rsidP="79A8EB4E" w:rsidRDefault="79A8EB4E" w14:paraId="464036B3" w14:textId="390250CA">
      <w:pPr>
        <w:spacing w:line="360" w:lineRule="auto"/>
        <w:jc w:val="left"/>
        <w:rPr>
          <w:rFonts w:ascii="Arial" w:hAnsi="Arial" w:eastAsia="Arial" w:cs="Arial"/>
          <w:b w:val="0"/>
          <w:bCs w:val="0"/>
          <w:i w:val="0"/>
          <w:iCs w:val="0"/>
          <w:caps w:val="0"/>
          <w:smallCaps w:val="0"/>
          <w:color w:val="444444"/>
          <w:sz w:val="22"/>
          <w:szCs w:val="22"/>
        </w:rPr>
      </w:pP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The anti-social behaviour team are struggling to improve behaviour of family B due to their history of family difficulties.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Family B is dealing with this situation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because of their conduct.</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Scott, Crispin Truman, Morven Leese, M. (1999), describes that family who suffer from mental health problems are struggling to keep a lease contract or get a lease contract. Family B is struggling to get a tenancy contract due to family issues.</w:t>
      </w:r>
    </w:p>
    <w:p w:rsidR="79A8EB4E" w:rsidP="79A8EB4E" w:rsidRDefault="79A8EB4E" w14:paraId="569B4885" w14:textId="550268E8">
      <w:pPr>
        <w:pStyle w:val="Normal"/>
        <w:spacing w:line="360" w:lineRule="auto"/>
        <w:jc w:val="left"/>
        <w:rPr>
          <w:rFonts w:ascii="Arial" w:hAnsi="Arial" w:eastAsia="Arial" w:cs="Arial"/>
          <w:b w:val="0"/>
          <w:bCs w:val="0"/>
          <w:i w:val="0"/>
          <w:iCs w:val="0"/>
          <w:caps w:val="0"/>
          <w:smallCaps w:val="0"/>
          <w:color w:val="444444"/>
          <w:sz w:val="22"/>
          <w:szCs w:val="22"/>
        </w:rPr>
      </w:pP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Family B is having problems to support a friendly relationship with their children. Nurturing pressure was most emphatically connected with the youngsters' social abilities. However, the reports of guardians of assumptions about their children's way of behaving seem to direct the link between external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behaviour</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and care of pressure pitifully.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Anthony, et al. (2005) mentions that looking at a parent's anxiety and care practices could be basic in studying and mediating</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with the way of life of preschool youth to behave and socially. </w:t>
      </w:r>
    </w:p>
    <w:p w:rsidR="79A8EB4E" w:rsidP="79A8EB4E" w:rsidRDefault="79A8EB4E" w14:paraId="73080E85" w14:textId="213668E5">
      <w:pPr>
        <w:spacing w:line="360" w:lineRule="auto"/>
        <w:jc w:val="left"/>
        <w:rPr>
          <w:rFonts w:ascii="Arial" w:hAnsi="Arial" w:eastAsia="Arial" w:cs="Arial"/>
          <w:b w:val="0"/>
          <w:bCs w:val="0"/>
          <w:i w:val="0"/>
          <w:iCs w:val="0"/>
          <w:caps w:val="0"/>
          <w:smallCaps w:val="0"/>
          <w:color w:val="444444"/>
          <w:sz w:val="22"/>
          <w:szCs w:val="22"/>
        </w:rPr>
      </w:pP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According to mydebtsupport.co.uk, (2022) in UK most families, especially those who have no means to substitute securities and debt, have revealed being in monetary problems will be more defenceless against future shocks. Family B is fighting debts because only one parent is working.</w:t>
      </w:r>
    </w:p>
    <w:p w:rsidR="79A8EB4E" w:rsidP="79A8EB4E" w:rsidRDefault="79A8EB4E" w14:paraId="383F134F" w14:textId="79BBA07A">
      <w:pPr>
        <w:pStyle w:val="Normal"/>
        <w:spacing w:line="360" w:lineRule="auto"/>
        <w:jc w:val="left"/>
        <w:rPr>
          <w:rFonts w:ascii="Arial" w:hAnsi="Arial" w:eastAsia="Arial" w:cs="Arial"/>
          <w:b w:val="0"/>
          <w:bCs w:val="0"/>
          <w:i w:val="0"/>
          <w:iCs w:val="0"/>
          <w:caps w:val="0"/>
          <w:smallCaps w:val="0"/>
          <w:strike w:val="0"/>
          <w:dstrike w:val="0"/>
          <w:color w:val="000000" w:themeColor="text1" w:themeTint="FF" w:themeShade="FF"/>
          <w:sz w:val="22"/>
          <w:szCs w:val="22"/>
          <w:u w:val="none"/>
        </w:rPr>
      </w:pPr>
      <w:r w:rsidRPr="79A8EB4E" w:rsidR="79A8EB4E">
        <w:rPr>
          <w:rFonts w:ascii="Arial" w:hAnsi="Arial" w:eastAsia="Arial" w:cs="Arial"/>
          <w:sz w:val="22"/>
          <w:szCs w:val="22"/>
        </w:rPr>
        <w:t xml:space="preserve"> Looking into their safeguarding issues is the welfare of the children and protecting them from harm. According to, </w:t>
      </w:r>
      <w:r w:rsidRPr="79A8EB4E" w:rsidR="79A8EB4E">
        <w:rPr>
          <w:rFonts w:ascii="Arial" w:hAnsi="Arial" w:eastAsia="Arial" w:cs="Arial"/>
          <w:b w:val="0"/>
          <w:bCs w:val="0"/>
          <w:i w:val="0"/>
          <w:iCs w:val="0"/>
          <w:caps w:val="0"/>
          <w:smallCaps w:val="0"/>
          <w:noProof w:val="0"/>
          <w:color w:val="222222"/>
          <w:sz w:val="22"/>
          <w:szCs w:val="22"/>
          <w:lang w:val="en-GB"/>
        </w:rPr>
        <w:t xml:space="preserve">Tunstill, J. and Willow, </w:t>
      </w:r>
      <w:r w:rsidRPr="79A8EB4E" w:rsidR="79A8EB4E">
        <w:rPr>
          <w:rFonts w:ascii="Arial" w:hAnsi="Arial" w:eastAsia="Arial" w:cs="Arial"/>
          <w:b w:val="0"/>
          <w:bCs w:val="0"/>
          <w:i w:val="0"/>
          <w:iCs w:val="0"/>
          <w:caps w:val="0"/>
          <w:smallCaps w:val="0"/>
          <w:noProof w:val="0"/>
          <w:color w:val="222222"/>
          <w:sz w:val="22"/>
          <w:szCs w:val="22"/>
          <w:lang w:val="en-GB"/>
        </w:rPr>
        <w:t xml:space="preserve">C., </w:t>
      </w:r>
      <w:r w:rsidRPr="79A8EB4E" w:rsidR="79A8EB4E">
        <w:rPr>
          <w:rFonts w:ascii="Arial" w:hAnsi="Arial" w:eastAsia="Arial" w:cs="Arial"/>
          <w:b w:val="0"/>
          <w:bCs w:val="0"/>
          <w:i w:val="0"/>
          <w:iCs w:val="0"/>
          <w:caps w:val="0"/>
          <w:smallCaps w:val="0"/>
          <w:noProof w:val="0"/>
          <w:color w:val="222222"/>
          <w:sz w:val="22"/>
          <w:szCs w:val="22"/>
          <w:lang w:val="en-GB"/>
        </w:rPr>
        <w:t>(2017</w:t>
      </w:r>
      <w:r w:rsidRPr="79A8EB4E" w:rsidR="79A8EB4E">
        <w:rPr>
          <w:rFonts w:ascii="Arial" w:hAnsi="Arial" w:eastAsia="Arial" w:cs="Arial"/>
          <w:b w:val="0"/>
          <w:bCs w:val="0"/>
          <w:i w:val="0"/>
          <w:iCs w:val="0"/>
          <w:caps w:val="0"/>
          <w:smallCaps w:val="0"/>
          <w:noProof w:val="0"/>
          <w:color w:val="222222"/>
          <w:sz w:val="22"/>
          <w:szCs w:val="22"/>
          <w:lang w:val="en-GB"/>
        </w:rPr>
        <w:t>), w</w:t>
      </w:r>
      <w:r w:rsidRPr="79A8EB4E" w:rsidR="79A8EB4E">
        <w:rPr>
          <w:rFonts w:ascii="Arial" w:hAnsi="Arial" w:eastAsia="Arial" w:cs="Arial"/>
          <w:sz w:val="22"/>
          <w:szCs w:val="22"/>
        </w:rPr>
        <w:t xml:space="preserve">e have </w:t>
      </w:r>
      <w:bookmarkStart w:name="_Int_YRlfJ4lF" w:id="612468165"/>
      <w:r w:rsidRPr="79A8EB4E" w:rsidR="79A8EB4E">
        <w:rPr>
          <w:rFonts w:ascii="Arial" w:hAnsi="Arial" w:eastAsia="Arial" w:cs="Arial"/>
          <w:sz w:val="22"/>
          <w:szCs w:val="22"/>
        </w:rPr>
        <w:t>investigated</w:t>
      </w:r>
      <w:bookmarkEnd w:id="612468165"/>
      <w:r w:rsidRPr="79A8EB4E" w:rsidR="79A8EB4E">
        <w:rPr>
          <w:rFonts w:ascii="Arial" w:hAnsi="Arial" w:eastAsia="Arial" w:cs="Arial"/>
          <w:sz w:val="22"/>
          <w:szCs w:val="22"/>
        </w:rPr>
        <w:t xml:space="preserve"> the polices and the Children's Act and Social Act (2017) in our presentation.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Considering the access criteria outlined within the case studies alongside the characteristics of the families accepted onto your project, five key policies and interventions have been identified as enabling action from services associated with safety and wellbeing of the children. On one hand, The Children’s Act (1989) is applied to enable children to be healthy and to remain safe in their surroundings considering questions mentioned in cases studied </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regarding</w:t>
      </w:r>
      <w:r w:rsidRPr="79A8EB4E" w:rsidR="79A8EB4E">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 criminal activity and domestic violence among the family.</w:t>
      </w:r>
    </w:p>
    <w:p w:rsidR="79A8EB4E" w:rsidP="79A8EB4E" w:rsidRDefault="79A8EB4E" w14:paraId="4388E07D" w14:textId="656199E7">
      <w:pPr>
        <w:pStyle w:val="Normal"/>
        <w:spacing w:line="360" w:lineRule="auto"/>
        <w:ind w:left="0"/>
        <w:jc w:val="left"/>
        <w:rPr>
          <w:rFonts w:ascii="Arial" w:hAnsi="Arial" w:eastAsia="Arial" w:cs="Arial"/>
          <w:sz w:val="22"/>
          <w:szCs w:val="22"/>
        </w:rPr>
      </w:pPr>
      <w:r w:rsidRPr="79A8EB4E" w:rsidR="79A8EB4E">
        <w:rPr>
          <w:rFonts w:ascii="Arial" w:hAnsi="Arial" w:eastAsia="Arial" w:cs="Arial"/>
          <w:b w:val="0"/>
          <w:bCs w:val="0"/>
          <w:i w:val="0"/>
          <w:iCs w:val="0"/>
          <w:caps w:val="0"/>
          <w:smallCaps w:val="0"/>
          <w:color w:val="2C3E50"/>
          <w:sz w:val="22"/>
          <w:szCs w:val="22"/>
        </w:rPr>
        <w:t>As Children's Hospital Colorado, (2019)</w:t>
      </w:r>
      <w:r w:rsidRPr="79A8EB4E" w:rsidR="79A8EB4E">
        <w:rPr>
          <w:rFonts w:ascii="Arial" w:hAnsi="Arial" w:eastAsia="Arial" w:cs="Arial"/>
          <w:sz w:val="22"/>
          <w:szCs w:val="22"/>
        </w:rPr>
        <w:t xml:space="preserve"> mentions that every child </w:t>
      </w:r>
      <w:r w:rsidRPr="79A8EB4E" w:rsidR="79A8EB4E">
        <w:rPr>
          <w:rFonts w:ascii="Arial" w:hAnsi="Arial" w:eastAsia="Arial" w:cs="Arial"/>
          <w:sz w:val="22"/>
          <w:szCs w:val="22"/>
        </w:rPr>
        <w:t>needs</w:t>
      </w:r>
      <w:r w:rsidRPr="79A8EB4E" w:rsidR="79A8EB4E">
        <w:rPr>
          <w:rFonts w:ascii="Arial" w:hAnsi="Arial" w:eastAsia="Arial" w:cs="Arial"/>
          <w:sz w:val="22"/>
          <w:szCs w:val="22"/>
        </w:rPr>
        <w:t xml:space="preserve"> to feel:</w:t>
      </w:r>
    </w:p>
    <w:p w:rsidR="79A8EB4E" w:rsidP="79A8EB4E" w:rsidRDefault="79A8EB4E" w14:paraId="1E793404" w14:textId="2F796A89">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Security – every child needs to feel secure and safe. Basic survival needs met.</w:t>
      </w:r>
    </w:p>
    <w:p w:rsidR="79A8EB4E" w:rsidP="79A8EB4E" w:rsidRDefault="79A8EB4E" w14:paraId="0928510B" w14:textId="5B449CF8">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Stability – stability come from stable environment. A sense of belonging.</w:t>
      </w:r>
    </w:p>
    <w:p w:rsidR="79A8EB4E" w:rsidP="79A8EB4E" w:rsidRDefault="79A8EB4E" w14:paraId="5B8AE6DE" w14:textId="5041D315">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Consistency – makes sure everything in their life is constant.</w:t>
      </w:r>
    </w:p>
    <w:p w:rsidR="79A8EB4E" w:rsidP="79A8EB4E" w:rsidRDefault="79A8EB4E" w14:paraId="7ED19766" w14:textId="683D0580">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 xml:space="preserve">Emotional support - </w:t>
      </w:r>
      <w:r w:rsidRPr="79A8EB4E" w:rsidR="79A8EB4E">
        <w:rPr>
          <w:rFonts w:ascii="Arial" w:hAnsi="Arial" w:eastAsia="Arial" w:cs="Arial"/>
          <w:sz w:val="22"/>
          <w:szCs w:val="22"/>
        </w:rPr>
        <w:t>parents' behaviour should give them an</w:t>
      </w:r>
      <w:r w:rsidRPr="79A8EB4E" w:rsidR="79A8EB4E">
        <w:rPr>
          <w:rFonts w:ascii="Arial" w:hAnsi="Arial" w:eastAsia="Arial" w:cs="Arial"/>
          <w:sz w:val="22"/>
          <w:szCs w:val="22"/>
        </w:rPr>
        <w:t xml:space="preserve"> encouragement sense of comfort, </w:t>
      </w:r>
      <w:bookmarkStart w:name="_Int_4x65R8Yn" w:id="98846156"/>
      <w:r w:rsidRPr="79A8EB4E" w:rsidR="79A8EB4E">
        <w:rPr>
          <w:rFonts w:ascii="Arial" w:hAnsi="Arial" w:eastAsia="Arial" w:cs="Arial"/>
          <w:sz w:val="22"/>
          <w:szCs w:val="22"/>
        </w:rPr>
        <w:t>love,</w:t>
      </w:r>
      <w:bookmarkEnd w:id="98846156"/>
      <w:r w:rsidRPr="79A8EB4E" w:rsidR="79A8EB4E">
        <w:rPr>
          <w:rFonts w:ascii="Arial" w:hAnsi="Arial" w:eastAsia="Arial" w:cs="Arial"/>
          <w:sz w:val="22"/>
          <w:szCs w:val="22"/>
        </w:rPr>
        <w:t xml:space="preserve"> and support.</w:t>
      </w:r>
    </w:p>
    <w:p w:rsidR="79A8EB4E" w:rsidP="79A8EB4E" w:rsidRDefault="79A8EB4E" w14:paraId="2F9EB93B" w14:textId="34B849D1">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Love – you need to show them you will always love them.</w:t>
      </w:r>
    </w:p>
    <w:p w:rsidR="79A8EB4E" w:rsidP="79A8EB4E" w:rsidRDefault="79A8EB4E" w14:paraId="73DF44A1" w14:textId="24CF4211">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Education - ensure they get a good education and study well, give them support and guide them.</w:t>
      </w:r>
    </w:p>
    <w:p w:rsidR="79A8EB4E" w:rsidP="79A8EB4E" w:rsidRDefault="79A8EB4E" w14:paraId="21C8EB03" w14:textId="59A92F9A">
      <w:pPr>
        <w:pStyle w:val="Normal"/>
        <w:bidi w:val="0"/>
        <w:spacing w:before="0" w:beforeAutospacing="off" w:after="160" w:afterAutospacing="off" w:line="360" w:lineRule="auto"/>
        <w:ind w:left="0" w:right="0"/>
        <w:jc w:val="left"/>
        <w:rPr>
          <w:rFonts w:ascii="Arial" w:hAnsi="Arial" w:eastAsia="Arial" w:cs="Arial"/>
          <w:sz w:val="22"/>
          <w:szCs w:val="22"/>
        </w:rPr>
      </w:pPr>
      <w:r w:rsidRPr="79A8EB4E" w:rsidR="79A8EB4E">
        <w:rPr>
          <w:rFonts w:ascii="Arial" w:hAnsi="Arial" w:eastAsia="Arial" w:cs="Arial"/>
          <w:sz w:val="22"/>
          <w:szCs w:val="22"/>
        </w:rPr>
        <w:t xml:space="preserve">Positive role models – we must </w:t>
      </w:r>
      <w:bookmarkStart w:name="_Int_H92JDUyy" w:id="1248973451"/>
      <w:r w:rsidRPr="79A8EB4E" w:rsidR="79A8EB4E">
        <w:rPr>
          <w:rFonts w:ascii="Arial" w:hAnsi="Arial" w:eastAsia="Arial" w:cs="Arial"/>
          <w:sz w:val="22"/>
          <w:szCs w:val="22"/>
        </w:rPr>
        <w:t>tutor</w:t>
      </w:r>
      <w:bookmarkEnd w:id="1248973451"/>
      <w:r w:rsidRPr="79A8EB4E" w:rsidR="79A8EB4E">
        <w:rPr>
          <w:rFonts w:ascii="Arial" w:hAnsi="Arial" w:eastAsia="Arial" w:cs="Arial"/>
          <w:sz w:val="22"/>
          <w:szCs w:val="22"/>
        </w:rPr>
        <w:t xml:space="preserve"> children them considerateness the kindness towards others you want them to be.</w:t>
      </w:r>
    </w:p>
    <w:p w:rsidR="79A8EB4E" w:rsidP="79A8EB4E" w:rsidRDefault="79A8EB4E" w14:paraId="56FB8FBE" w14:textId="08C4CA50">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Structure – to have control of their lives and have limits and not to grow prematurely.</w:t>
      </w:r>
    </w:p>
    <w:p w:rsidR="79A8EB4E" w:rsidP="79A8EB4E" w:rsidRDefault="79A8EB4E" w14:paraId="1E151360" w14:textId="04A254F9">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 xml:space="preserve">Critically thinking we need to </w:t>
      </w:r>
      <w:r w:rsidRPr="79A8EB4E" w:rsidR="79A8EB4E">
        <w:rPr>
          <w:rFonts w:ascii="Arial" w:hAnsi="Arial" w:eastAsia="Arial" w:cs="Arial"/>
          <w:sz w:val="22"/>
          <w:szCs w:val="22"/>
        </w:rPr>
        <w:t>treat children's well-being</w:t>
      </w:r>
      <w:r w:rsidRPr="79A8EB4E" w:rsidR="79A8EB4E">
        <w:rPr>
          <w:rFonts w:ascii="Arial" w:hAnsi="Arial" w:eastAsia="Arial" w:cs="Arial"/>
          <w:sz w:val="22"/>
          <w:szCs w:val="22"/>
        </w:rPr>
        <w:t xml:space="preserve"> as paramount.</w:t>
      </w:r>
    </w:p>
    <w:p w:rsidR="79A8EB4E" w:rsidP="79A8EB4E" w:rsidRDefault="79A8EB4E" w14:paraId="6C06F256" w14:textId="34C95121">
      <w:pPr>
        <w:pStyle w:val="Normal"/>
        <w:spacing w:line="360" w:lineRule="auto"/>
        <w:ind w:left="0"/>
        <w:jc w:val="left"/>
        <w:rPr>
          <w:rFonts w:ascii="Arial" w:hAnsi="Arial" w:eastAsia="Arial" w:cs="Arial"/>
          <w:sz w:val="22"/>
          <w:szCs w:val="22"/>
        </w:rPr>
      </w:pPr>
    </w:p>
    <w:p w:rsidR="79A8EB4E" w:rsidP="79A8EB4E" w:rsidRDefault="79A8EB4E" w14:paraId="5C9C55B1" w14:textId="3CA0970C">
      <w:pPr>
        <w:pStyle w:val="Normal"/>
        <w:spacing w:line="360" w:lineRule="auto"/>
        <w:ind w:left="0"/>
        <w:jc w:val="left"/>
        <w:rPr>
          <w:rFonts w:ascii="Arial" w:hAnsi="Arial" w:eastAsia="Arial" w:cs="Arial"/>
          <w:sz w:val="22"/>
          <w:szCs w:val="22"/>
        </w:rPr>
      </w:pPr>
    </w:p>
    <w:p w:rsidR="79A8EB4E" w:rsidP="79A8EB4E" w:rsidRDefault="79A8EB4E" w14:paraId="1843AEDB" w14:textId="267DBF90">
      <w:pPr>
        <w:pStyle w:val="Normal"/>
        <w:spacing w:line="360" w:lineRule="auto"/>
        <w:ind w:left="0"/>
        <w:jc w:val="left"/>
        <w:rPr>
          <w:rFonts w:ascii="Arial" w:hAnsi="Arial" w:eastAsia="Arial" w:cs="Arial"/>
          <w:sz w:val="22"/>
          <w:szCs w:val="22"/>
        </w:rPr>
      </w:pPr>
    </w:p>
    <w:p w:rsidR="79A8EB4E" w:rsidP="79A8EB4E" w:rsidRDefault="79A8EB4E" w14:paraId="6FA0D5B9" w14:textId="740A2B01">
      <w:pPr>
        <w:pStyle w:val="Normal"/>
        <w:spacing w:line="360" w:lineRule="auto"/>
        <w:ind w:left="0"/>
        <w:jc w:val="left"/>
        <w:rPr>
          <w:rFonts w:ascii="Arial" w:hAnsi="Arial" w:eastAsia="Arial" w:cs="Arial"/>
          <w:sz w:val="22"/>
          <w:szCs w:val="22"/>
        </w:rPr>
      </w:pPr>
    </w:p>
    <w:p w:rsidR="79A8EB4E" w:rsidP="79A8EB4E" w:rsidRDefault="79A8EB4E" w14:paraId="2586BAA4" w14:textId="1E49EF25">
      <w:pPr>
        <w:pStyle w:val="Normal"/>
        <w:spacing w:line="360" w:lineRule="auto"/>
        <w:ind w:left="0"/>
        <w:jc w:val="left"/>
        <w:rPr>
          <w:rFonts w:ascii="Arial" w:hAnsi="Arial" w:eastAsia="Arial" w:cs="Arial"/>
          <w:sz w:val="22"/>
          <w:szCs w:val="22"/>
        </w:rPr>
      </w:pPr>
    </w:p>
    <w:p w:rsidR="79A8EB4E" w:rsidP="79A8EB4E" w:rsidRDefault="79A8EB4E" w14:paraId="0948A728" w14:textId="311BF819">
      <w:pPr>
        <w:pStyle w:val="Normal"/>
        <w:spacing w:line="360" w:lineRule="auto"/>
        <w:ind w:left="0"/>
        <w:jc w:val="left"/>
        <w:rPr>
          <w:rFonts w:ascii="Arial" w:hAnsi="Arial" w:eastAsia="Arial" w:cs="Arial"/>
          <w:sz w:val="22"/>
          <w:szCs w:val="22"/>
        </w:rPr>
      </w:pPr>
    </w:p>
    <w:p w:rsidR="79A8EB4E" w:rsidP="79A8EB4E" w:rsidRDefault="79A8EB4E" w14:paraId="4C353E55" w14:textId="27A9E64B">
      <w:pPr>
        <w:pStyle w:val="Normal"/>
        <w:spacing w:line="360" w:lineRule="auto"/>
        <w:ind w:left="0"/>
        <w:jc w:val="left"/>
        <w:rPr>
          <w:rFonts w:ascii="Arial" w:hAnsi="Arial" w:eastAsia="Arial" w:cs="Arial"/>
          <w:sz w:val="22"/>
          <w:szCs w:val="22"/>
        </w:rPr>
      </w:pPr>
    </w:p>
    <w:p w:rsidR="79A8EB4E" w:rsidP="79A8EB4E" w:rsidRDefault="79A8EB4E" w14:paraId="0F5D8DCE" w14:textId="389E77F5">
      <w:pPr>
        <w:pStyle w:val="Normal"/>
        <w:spacing w:line="360" w:lineRule="auto"/>
        <w:ind w:left="0"/>
        <w:jc w:val="left"/>
        <w:rPr>
          <w:rFonts w:ascii="Arial" w:hAnsi="Arial" w:eastAsia="Arial" w:cs="Arial"/>
          <w:sz w:val="22"/>
          <w:szCs w:val="22"/>
        </w:rPr>
      </w:pPr>
    </w:p>
    <w:p w:rsidR="79A8EB4E" w:rsidP="79A8EB4E" w:rsidRDefault="79A8EB4E" w14:paraId="64365EB5" w14:textId="40A55A32">
      <w:pPr>
        <w:pStyle w:val="Normal"/>
        <w:spacing w:line="360" w:lineRule="auto"/>
        <w:ind w:left="0"/>
        <w:jc w:val="left"/>
        <w:rPr>
          <w:rFonts w:ascii="Arial" w:hAnsi="Arial" w:eastAsia="Arial" w:cs="Arial"/>
          <w:sz w:val="22"/>
          <w:szCs w:val="22"/>
        </w:rPr>
      </w:pPr>
    </w:p>
    <w:p w:rsidR="79A8EB4E" w:rsidP="79A8EB4E" w:rsidRDefault="79A8EB4E" w14:paraId="5E381056" w14:textId="1B81A26C">
      <w:pPr>
        <w:pStyle w:val="Normal"/>
        <w:spacing w:line="360" w:lineRule="auto"/>
        <w:ind w:left="0"/>
        <w:jc w:val="left"/>
        <w:rPr>
          <w:rFonts w:ascii="Arial" w:hAnsi="Arial" w:eastAsia="Arial" w:cs="Arial"/>
          <w:sz w:val="22"/>
          <w:szCs w:val="22"/>
        </w:rPr>
      </w:pPr>
    </w:p>
    <w:p w:rsidR="79A8EB4E" w:rsidP="79A8EB4E" w:rsidRDefault="79A8EB4E" w14:paraId="6F9A2D3F" w14:textId="430762A0">
      <w:pPr>
        <w:pStyle w:val="Normal"/>
        <w:spacing w:line="360" w:lineRule="auto"/>
        <w:ind w:left="0"/>
        <w:jc w:val="left"/>
        <w:rPr>
          <w:rFonts w:ascii="Arial" w:hAnsi="Arial" w:eastAsia="Arial" w:cs="Arial"/>
          <w:sz w:val="22"/>
          <w:szCs w:val="22"/>
        </w:rPr>
      </w:pPr>
    </w:p>
    <w:p w:rsidR="79A8EB4E" w:rsidP="79A8EB4E" w:rsidRDefault="79A8EB4E" w14:paraId="0AC3C139" w14:textId="6C651995">
      <w:pPr>
        <w:pStyle w:val="Normal"/>
        <w:spacing w:line="360" w:lineRule="auto"/>
        <w:ind w:left="0"/>
        <w:jc w:val="left"/>
        <w:rPr>
          <w:rFonts w:ascii="Arial" w:hAnsi="Arial" w:eastAsia="Arial" w:cs="Arial"/>
          <w:sz w:val="22"/>
          <w:szCs w:val="22"/>
        </w:rPr>
      </w:pPr>
      <w:r w:rsidRPr="79A8EB4E" w:rsidR="79A8EB4E">
        <w:rPr>
          <w:rFonts w:ascii="Arial" w:hAnsi="Arial" w:eastAsia="Arial" w:cs="Arial"/>
          <w:sz w:val="22"/>
          <w:szCs w:val="22"/>
        </w:rPr>
        <w:t xml:space="preserve">Conclusion </w:t>
      </w:r>
    </w:p>
    <w:p w:rsidR="79A8EB4E" w:rsidP="79A8EB4E" w:rsidRDefault="79A8EB4E" w14:paraId="60939156" w14:textId="46142A18">
      <w:pPr>
        <w:pStyle w:val="Normal"/>
        <w:spacing w:line="360" w:lineRule="auto"/>
        <w:ind w:left="0"/>
        <w:jc w:val="left"/>
        <w:rPr>
          <w:rFonts w:ascii="Arial" w:hAnsi="Arial" w:eastAsia="Arial" w:cs="Arial"/>
          <w:b w:val="0"/>
          <w:bCs w:val="0"/>
          <w:i w:val="0"/>
          <w:iCs w:val="0"/>
          <w:caps w:val="0"/>
          <w:smallCaps w:val="0"/>
          <w:strike w:val="0"/>
          <w:dstrike w:val="0"/>
          <w:color w:val="auto"/>
          <w:sz w:val="22"/>
          <w:szCs w:val="22"/>
          <w:u w:val="none"/>
        </w:rPr>
      </w:pPr>
      <w:r w:rsidRPr="79A8EB4E" w:rsidR="79A8EB4E">
        <w:rPr>
          <w:rFonts w:ascii="Arial" w:hAnsi="Arial" w:eastAsia="Arial" w:cs="Arial"/>
          <w:color w:val="auto"/>
          <w:sz w:val="22"/>
          <w:szCs w:val="22"/>
        </w:rPr>
        <w:t>We have overcome our differences and were able to produce the work</w:t>
      </w:r>
      <w:bookmarkStart w:name="_Int_i2tZVKXP" w:id="1146138836"/>
      <w:r w:rsidRPr="79A8EB4E" w:rsidR="79A8EB4E">
        <w:rPr>
          <w:rFonts w:ascii="Arial" w:hAnsi="Arial" w:eastAsia="Arial" w:cs="Arial"/>
          <w:color w:val="auto"/>
          <w:sz w:val="22"/>
          <w:szCs w:val="22"/>
        </w:rPr>
        <w:t xml:space="preserve">. </w:t>
      </w:r>
      <w:bookmarkEnd w:id="1146138836"/>
      <w:r w:rsidRPr="79A8EB4E" w:rsidR="79A8EB4E">
        <w:rPr>
          <w:rFonts w:ascii="Arial" w:hAnsi="Arial" w:eastAsia="Arial" w:cs="Arial"/>
          <w:b w:val="0"/>
          <w:bCs w:val="0"/>
          <w:i w:val="0"/>
          <w:iCs w:val="0"/>
          <w:caps w:val="0"/>
          <w:smallCaps w:val="0"/>
          <w:strike w:val="0"/>
          <w:dstrike w:val="0"/>
          <w:color w:val="auto"/>
          <w:sz w:val="22"/>
          <w:szCs w:val="22"/>
          <w:u w:val="none"/>
        </w:rPr>
        <w:t xml:space="preserve">A positive impact has been </w:t>
      </w:r>
      <w:r w:rsidRPr="79A8EB4E" w:rsidR="79A8EB4E">
        <w:rPr>
          <w:rFonts w:ascii="Arial" w:hAnsi="Arial" w:eastAsia="Arial" w:cs="Arial"/>
          <w:b w:val="0"/>
          <w:bCs w:val="0"/>
          <w:i w:val="0"/>
          <w:iCs w:val="0"/>
          <w:caps w:val="0"/>
          <w:smallCaps w:val="0"/>
          <w:strike w:val="0"/>
          <w:dstrike w:val="0"/>
          <w:color w:val="auto"/>
          <w:sz w:val="22"/>
          <w:szCs w:val="22"/>
          <w:u w:val="none"/>
        </w:rPr>
        <w:t>identified</w:t>
      </w:r>
      <w:r w:rsidRPr="79A8EB4E" w:rsidR="79A8EB4E">
        <w:rPr>
          <w:rFonts w:ascii="Arial" w:hAnsi="Arial" w:eastAsia="Arial" w:cs="Arial"/>
          <w:b w:val="0"/>
          <w:bCs w:val="0"/>
          <w:i w:val="0"/>
          <w:iCs w:val="0"/>
          <w:caps w:val="0"/>
          <w:smallCaps w:val="0"/>
          <w:strike w:val="0"/>
          <w:dstrike w:val="0"/>
          <w:color w:val="auto"/>
          <w:sz w:val="22"/>
          <w:szCs w:val="22"/>
          <w:u w:val="none"/>
        </w:rPr>
        <w:t xml:space="preserve"> in intellectual terms that leads to improvements in group performance. Though we, as a group, were initially unable to find time to work together, we managed to complete the task at hand. Our goals were met through </w:t>
      </w:r>
      <w:bookmarkStart w:name="_Int_ZTI0Pcg5" w:id="1806526396"/>
      <w:r w:rsidRPr="79A8EB4E" w:rsidR="79A8EB4E">
        <w:rPr>
          <w:rFonts w:ascii="Arial" w:hAnsi="Arial" w:eastAsia="Arial" w:cs="Arial"/>
          <w:b w:val="0"/>
          <w:bCs w:val="0"/>
          <w:i w:val="0"/>
          <w:iCs w:val="0"/>
          <w:caps w:val="0"/>
          <w:smallCaps w:val="0"/>
          <w:strike w:val="0"/>
          <w:dstrike w:val="0"/>
          <w:color w:val="auto"/>
          <w:sz w:val="22"/>
          <w:szCs w:val="22"/>
          <w:u w:val="none"/>
        </w:rPr>
        <w:t>everyone's</w:t>
      </w:r>
      <w:bookmarkEnd w:id="1806526396"/>
      <w:r w:rsidRPr="79A8EB4E" w:rsidR="79A8EB4E">
        <w:rPr>
          <w:rFonts w:ascii="Arial" w:hAnsi="Arial" w:eastAsia="Arial" w:cs="Arial"/>
          <w:b w:val="0"/>
          <w:bCs w:val="0"/>
          <w:i w:val="0"/>
          <w:iCs w:val="0"/>
          <w:caps w:val="0"/>
          <w:smallCaps w:val="0"/>
          <w:strike w:val="0"/>
          <w:dstrike w:val="0"/>
          <w:color w:val="auto"/>
          <w:sz w:val="22"/>
          <w:szCs w:val="22"/>
          <w:u w:val="none"/>
        </w:rPr>
        <w:t xml:space="preserve"> ability to complete their </w:t>
      </w:r>
      <w:r w:rsidRPr="79A8EB4E" w:rsidR="79A8EB4E">
        <w:rPr>
          <w:rFonts w:ascii="Arial" w:hAnsi="Arial" w:eastAsia="Arial" w:cs="Arial"/>
          <w:b w:val="0"/>
          <w:bCs w:val="0"/>
          <w:i w:val="0"/>
          <w:iCs w:val="0"/>
          <w:caps w:val="0"/>
          <w:smallCaps w:val="0"/>
          <w:strike w:val="0"/>
          <w:dstrike w:val="0"/>
          <w:color w:val="auto"/>
          <w:sz w:val="22"/>
          <w:szCs w:val="22"/>
          <w:u w:val="none"/>
        </w:rPr>
        <w:t>allocated</w:t>
      </w:r>
      <w:r w:rsidRPr="79A8EB4E" w:rsidR="79A8EB4E">
        <w:rPr>
          <w:rFonts w:ascii="Arial" w:hAnsi="Arial" w:eastAsia="Arial" w:cs="Arial"/>
          <w:b w:val="0"/>
          <w:bCs w:val="0"/>
          <w:i w:val="0"/>
          <w:iCs w:val="0"/>
          <w:caps w:val="0"/>
          <w:smallCaps w:val="0"/>
          <w:strike w:val="0"/>
          <w:dstrike w:val="0"/>
          <w:color w:val="auto"/>
          <w:sz w:val="22"/>
          <w:szCs w:val="22"/>
          <w:u w:val="none"/>
        </w:rPr>
        <w:t xml:space="preserve"> roles. If we were to do things differently, we would have to manage our time efficiently.</w:t>
      </w:r>
    </w:p>
    <w:p w:rsidR="79A8EB4E" w:rsidP="79A8EB4E" w:rsidRDefault="79A8EB4E" w14:paraId="10C596FA" w14:textId="067A428E">
      <w:pPr>
        <w:pStyle w:val="Normal"/>
        <w:spacing w:line="360" w:lineRule="auto"/>
        <w:ind w:left="0"/>
        <w:jc w:val="both"/>
        <w:rPr>
          <w:rFonts w:ascii="Arial" w:hAnsi="Arial" w:eastAsia="Arial" w:cs="Arial"/>
          <w:color w:val="auto"/>
          <w:sz w:val="22"/>
          <w:szCs w:val="22"/>
        </w:rPr>
      </w:pPr>
    </w:p>
    <w:p w:rsidR="79A8EB4E" w:rsidP="79A8EB4E" w:rsidRDefault="79A8EB4E" w14:paraId="19A67213" w14:textId="11962A64">
      <w:pPr>
        <w:pStyle w:val="Normal"/>
        <w:spacing w:line="360" w:lineRule="auto"/>
        <w:jc w:val="both"/>
        <w:rPr>
          <w:rFonts w:ascii="Arial" w:hAnsi="Arial" w:eastAsia="Arial" w:cs="Arial"/>
          <w:sz w:val="22"/>
          <w:szCs w:val="22"/>
        </w:rPr>
      </w:pPr>
    </w:p>
    <w:p w:rsidR="79A8EB4E" w:rsidP="79A8EB4E" w:rsidRDefault="79A8EB4E" w14:paraId="68FB978E" w14:textId="65972FA7">
      <w:pPr>
        <w:pStyle w:val="Normal"/>
        <w:spacing w:line="360" w:lineRule="auto"/>
        <w:jc w:val="both"/>
        <w:rPr>
          <w:rFonts w:ascii="Arial" w:hAnsi="Arial" w:eastAsia="Arial" w:cs="Arial"/>
          <w:sz w:val="22"/>
          <w:szCs w:val="22"/>
        </w:rPr>
      </w:pPr>
    </w:p>
    <w:p w:rsidR="79A8EB4E" w:rsidP="79A8EB4E" w:rsidRDefault="79A8EB4E" w14:paraId="5F2739E8" w14:textId="0EE54D5E">
      <w:pPr>
        <w:pStyle w:val="Normal"/>
        <w:spacing w:line="360" w:lineRule="auto"/>
        <w:jc w:val="both"/>
        <w:rPr>
          <w:rFonts w:ascii="Arial" w:hAnsi="Arial" w:eastAsia="Arial" w:cs="Arial"/>
          <w:sz w:val="22"/>
          <w:szCs w:val="22"/>
        </w:rPr>
      </w:pPr>
    </w:p>
    <w:p w:rsidR="79A8EB4E" w:rsidP="79A8EB4E" w:rsidRDefault="79A8EB4E" w14:paraId="5B87FF2D" w14:textId="036E4BB0">
      <w:pPr>
        <w:pStyle w:val="Normal"/>
        <w:spacing w:line="360" w:lineRule="auto"/>
        <w:jc w:val="both"/>
        <w:rPr>
          <w:rFonts w:ascii="Arial" w:hAnsi="Arial" w:eastAsia="Arial" w:cs="Arial"/>
          <w:sz w:val="22"/>
          <w:szCs w:val="22"/>
        </w:rPr>
      </w:pPr>
    </w:p>
    <w:p w:rsidR="79A8EB4E" w:rsidP="79A8EB4E" w:rsidRDefault="79A8EB4E" w14:paraId="22EE98B5" w14:textId="5FE3BACF">
      <w:pPr>
        <w:pStyle w:val="Normal"/>
        <w:spacing w:line="360" w:lineRule="auto"/>
        <w:jc w:val="both"/>
        <w:rPr>
          <w:rFonts w:ascii="Arial" w:hAnsi="Arial" w:eastAsia="Arial" w:cs="Arial"/>
          <w:sz w:val="22"/>
          <w:szCs w:val="22"/>
        </w:rPr>
      </w:pPr>
    </w:p>
    <w:p w:rsidR="79A8EB4E" w:rsidP="79A8EB4E" w:rsidRDefault="79A8EB4E" w14:paraId="53B18473" w14:textId="5D8EA70E">
      <w:pPr>
        <w:pStyle w:val="Normal"/>
        <w:spacing w:line="360" w:lineRule="auto"/>
        <w:jc w:val="both"/>
        <w:rPr>
          <w:rFonts w:ascii="Arial" w:hAnsi="Arial" w:eastAsia="Arial" w:cs="Arial"/>
        </w:rPr>
      </w:pPr>
    </w:p>
    <w:p w:rsidR="79A8EB4E" w:rsidP="79A8EB4E" w:rsidRDefault="79A8EB4E" w14:paraId="502126BA" w14:textId="26586341">
      <w:pPr>
        <w:pStyle w:val="Normal"/>
        <w:spacing w:line="360" w:lineRule="auto"/>
        <w:jc w:val="both"/>
        <w:rPr>
          <w:rFonts w:ascii="Arial" w:hAnsi="Arial" w:eastAsia="Arial" w:cs="Arial"/>
        </w:rPr>
      </w:pPr>
    </w:p>
    <w:p w:rsidR="79A8EB4E" w:rsidP="79A8EB4E" w:rsidRDefault="79A8EB4E" w14:paraId="54744377" w14:textId="3FD7898F">
      <w:pPr>
        <w:pStyle w:val="Normal"/>
        <w:jc w:val="both"/>
        <w:rPr>
          <w:rFonts w:ascii="Arial" w:hAnsi="Arial" w:eastAsia="Arial" w:cs="Arial"/>
        </w:rPr>
      </w:pPr>
    </w:p>
    <w:p w:rsidR="79A8EB4E" w:rsidP="79A8EB4E" w:rsidRDefault="79A8EB4E" w14:paraId="70DC24B9" w14:textId="42F72852">
      <w:pPr>
        <w:pStyle w:val="Normal"/>
        <w:jc w:val="both"/>
        <w:rPr>
          <w:rFonts w:ascii="Arial" w:hAnsi="Arial" w:eastAsia="Arial" w:cs="Arial"/>
        </w:rPr>
      </w:pPr>
    </w:p>
    <w:p w:rsidR="79A8EB4E" w:rsidP="79A8EB4E" w:rsidRDefault="79A8EB4E" w14:paraId="3BEB05CB" w14:textId="37CE06A9">
      <w:pPr>
        <w:pStyle w:val="Normal"/>
        <w:jc w:val="both"/>
        <w:rPr>
          <w:rFonts w:ascii="Arial" w:hAnsi="Arial" w:eastAsia="Arial" w:cs="Arial"/>
        </w:rPr>
      </w:pPr>
    </w:p>
    <w:p w:rsidR="79A8EB4E" w:rsidP="79A8EB4E" w:rsidRDefault="79A8EB4E" w14:paraId="67E57B4E" w14:textId="30F0EFA1">
      <w:pPr>
        <w:pStyle w:val="Normal"/>
        <w:jc w:val="both"/>
        <w:rPr>
          <w:rFonts w:ascii="Arial" w:hAnsi="Arial" w:eastAsia="Arial" w:cs="Arial"/>
        </w:rPr>
      </w:pPr>
    </w:p>
    <w:p w:rsidR="79A8EB4E" w:rsidP="79A8EB4E" w:rsidRDefault="79A8EB4E" w14:paraId="43C055C3" w14:textId="377841EC">
      <w:pPr>
        <w:pStyle w:val="Normal"/>
        <w:jc w:val="both"/>
        <w:rPr>
          <w:rFonts w:ascii="Arial" w:hAnsi="Arial" w:eastAsia="Arial" w:cs="Arial"/>
        </w:rPr>
      </w:pPr>
    </w:p>
    <w:p w:rsidR="79A8EB4E" w:rsidP="79A8EB4E" w:rsidRDefault="79A8EB4E" w14:paraId="258C9CBB" w14:textId="358F7C37">
      <w:pPr>
        <w:pStyle w:val="Normal"/>
        <w:jc w:val="both"/>
        <w:rPr>
          <w:rFonts w:ascii="Arial" w:hAnsi="Arial" w:eastAsia="Arial" w:cs="Arial"/>
        </w:rPr>
      </w:pPr>
    </w:p>
    <w:p w:rsidR="79A8EB4E" w:rsidP="79A8EB4E" w:rsidRDefault="79A8EB4E" w14:paraId="4B7D422B" w14:textId="36C0BEDB">
      <w:pPr>
        <w:pStyle w:val="Normal"/>
        <w:jc w:val="both"/>
        <w:rPr>
          <w:rFonts w:ascii="Arial" w:hAnsi="Arial" w:eastAsia="Arial" w:cs="Arial"/>
        </w:rPr>
      </w:pPr>
    </w:p>
    <w:p w:rsidR="79A8EB4E" w:rsidP="79A8EB4E" w:rsidRDefault="79A8EB4E" w14:paraId="0AF762A2" w14:textId="2112796F">
      <w:pPr>
        <w:pStyle w:val="Normal"/>
        <w:jc w:val="both"/>
        <w:rPr>
          <w:rFonts w:ascii="Arial" w:hAnsi="Arial" w:eastAsia="Arial" w:cs="Arial"/>
        </w:rPr>
      </w:pPr>
    </w:p>
    <w:p w:rsidR="79A8EB4E" w:rsidP="79A8EB4E" w:rsidRDefault="79A8EB4E" w14:paraId="68E55760" w14:textId="7C6F281B">
      <w:pPr>
        <w:pStyle w:val="Normal"/>
        <w:jc w:val="both"/>
        <w:rPr>
          <w:rFonts w:ascii="Arial" w:hAnsi="Arial" w:eastAsia="Arial" w:cs="Arial"/>
        </w:rPr>
      </w:pPr>
    </w:p>
    <w:p w:rsidR="79A8EB4E" w:rsidP="79A8EB4E" w:rsidRDefault="79A8EB4E" w14:paraId="1B276A96" w14:textId="717A0CC9">
      <w:pPr>
        <w:pStyle w:val="Normal"/>
        <w:jc w:val="both"/>
        <w:rPr>
          <w:rFonts w:ascii="Arial" w:hAnsi="Arial" w:eastAsia="Arial" w:cs="Arial"/>
        </w:rPr>
      </w:pPr>
    </w:p>
    <w:p w:rsidR="79A8EB4E" w:rsidP="79A8EB4E" w:rsidRDefault="79A8EB4E" w14:paraId="10423840" w14:textId="220B1A27">
      <w:pPr>
        <w:pStyle w:val="Normal"/>
        <w:jc w:val="both"/>
        <w:rPr>
          <w:rFonts w:ascii="Arial" w:hAnsi="Arial" w:eastAsia="Arial" w:cs="Arial"/>
        </w:rPr>
      </w:pPr>
    </w:p>
    <w:p w:rsidR="79A8EB4E" w:rsidP="79A8EB4E" w:rsidRDefault="79A8EB4E" w14:paraId="563B410A" w14:textId="3FCDF60B">
      <w:pPr>
        <w:pStyle w:val="Normal"/>
        <w:jc w:val="both"/>
        <w:rPr>
          <w:rFonts w:ascii="Arial" w:hAnsi="Arial" w:eastAsia="Arial" w:cs="Arial"/>
        </w:rPr>
      </w:pPr>
    </w:p>
    <w:p w:rsidR="79A8EB4E" w:rsidP="79A8EB4E" w:rsidRDefault="79A8EB4E" w14:paraId="1B8BD8E6" w14:textId="3EE77CF9">
      <w:pPr>
        <w:pStyle w:val="Normal"/>
        <w:jc w:val="both"/>
        <w:rPr>
          <w:rFonts w:ascii="Arial" w:hAnsi="Arial" w:eastAsia="Arial" w:cs="Arial"/>
        </w:rPr>
      </w:pPr>
    </w:p>
    <w:p w:rsidR="79A8EB4E" w:rsidP="79A8EB4E" w:rsidRDefault="79A8EB4E" w14:paraId="7A585336" w14:textId="1D1A0765">
      <w:pPr>
        <w:pStyle w:val="Normal"/>
        <w:jc w:val="both"/>
        <w:rPr>
          <w:rFonts w:ascii="Arial" w:hAnsi="Arial" w:eastAsia="Arial" w:cs="Arial"/>
        </w:rPr>
      </w:pPr>
    </w:p>
    <w:p w:rsidR="79A8EB4E" w:rsidP="79A8EB4E" w:rsidRDefault="79A8EB4E" w14:paraId="1A281782" w14:textId="5E94C5BD">
      <w:pPr>
        <w:pStyle w:val="Normal"/>
        <w:jc w:val="both"/>
        <w:rPr>
          <w:rFonts w:ascii="Arial" w:hAnsi="Arial" w:eastAsia="Arial" w:cs="Arial"/>
        </w:rPr>
      </w:pPr>
      <w:r w:rsidRPr="79A8EB4E" w:rsidR="79A8EB4E">
        <w:rPr>
          <w:rFonts w:ascii="Arial" w:hAnsi="Arial" w:eastAsia="Arial" w:cs="Arial"/>
        </w:rPr>
        <w:t xml:space="preserve">References </w:t>
      </w:r>
    </w:p>
    <w:p w:rsidR="79A8EB4E" w:rsidP="79A8EB4E" w:rsidRDefault="79A8EB4E" w14:paraId="08946595" w14:textId="35C582EE">
      <w:pPr>
        <w:pStyle w:val="Normal"/>
        <w:jc w:val="both"/>
        <w:rPr>
          <w:rFonts w:ascii="Arial" w:hAnsi="Arial" w:eastAsia="Arial" w:cs="Arial"/>
        </w:rPr>
      </w:pPr>
    </w:p>
    <w:p w:rsidR="79A8EB4E" w:rsidP="79A8EB4E" w:rsidRDefault="79A8EB4E" w14:paraId="6E609E5A" w14:textId="43640652">
      <w:pPr>
        <w:pStyle w:val="Normal"/>
        <w:spacing w:line="360" w:lineRule="auto"/>
        <w:jc w:val="both"/>
        <w:rPr>
          <w:rFonts w:ascii="Arial" w:hAnsi="Arial" w:eastAsia="Arial" w:cs="Arial"/>
          <w:b w:val="0"/>
          <w:bCs w:val="0"/>
          <w:i w:val="0"/>
          <w:iCs w:val="0"/>
          <w:caps w:val="0"/>
          <w:smallCaps w:val="0"/>
          <w:color w:val="auto"/>
          <w:sz w:val="22"/>
          <w:szCs w:val="22"/>
        </w:rPr>
      </w:pPr>
      <w:r w:rsidRPr="79A8EB4E" w:rsidR="79A8EB4E">
        <w:rPr>
          <w:rFonts w:ascii="Arial" w:hAnsi="Arial" w:eastAsia="Arial" w:cs="Arial"/>
          <w:b w:val="0"/>
          <w:bCs w:val="0"/>
          <w:i w:val="0"/>
          <w:iCs w:val="0"/>
          <w:caps w:val="0"/>
          <w:smallCaps w:val="0"/>
          <w:color w:val="auto"/>
          <w:sz w:val="22"/>
          <w:szCs w:val="22"/>
        </w:rPr>
        <w:t xml:space="preserve">Anthony, L.G., Anthony, B.J., Glanville, D.N., Naiman, D.Q., Waanders, C. and Shaffer, S. (2005). The relationships between parenting stress, parenting behaviour and </w:t>
      </w:r>
      <w:r w:rsidRPr="79A8EB4E" w:rsidR="79A8EB4E">
        <w:rPr>
          <w:rFonts w:ascii="Arial" w:hAnsi="Arial" w:eastAsia="Arial" w:cs="Arial"/>
          <w:b w:val="0"/>
          <w:bCs w:val="0"/>
          <w:i w:val="0"/>
          <w:iCs w:val="0"/>
          <w:caps w:val="0"/>
          <w:smallCaps w:val="0"/>
          <w:color w:val="auto"/>
          <w:sz w:val="22"/>
          <w:szCs w:val="22"/>
        </w:rPr>
        <w:t>preschoolers’</w:t>
      </w:r>
      <w:r w:rsidRPr="79A8EB4E" w:rsidR="79A8EB4E">
        <w:rPr>
          <w:rFonts w:ascii="Arial" w:hAnsi="Arial" w:eastAsia="Arial" w:cs="Arial"/>
          <w:b w:val="0"/>
          <w:bCs w:val="0"/>
          <w:i w:val="0"/>
          <w:iCs w:val="0"/>
          <w:caps w:val="0"/>
          <w:smallCaps w:val="0"/>
          <w:color w:val="auto"/>
          <w:sz w:val="22"/>
          <w:szCs w:val="22"/>
        </w:rPr>
        <w:t xml:space="preserve"> social competence and behaviour problems in the classroom. </w:t>
      </w:r>
      <w:r w:rsidRPr="79A8EB4E" w:rsidR="79A8EB4E">
        <w:rPr>
          <w:rFonts w:ascii="Arial" w:hAnsi="Arial" w:eastAsia="Arial" w:cs="Arial"/>
          <w:b w:val="0"/>
          <w:bCs w:val="0"/>
          <w:i w:val="1"/>
          <w:iCs w:val="1"/>
          <w:caps w:val="0"/>
          <w:smallCaps w:val="0"/>
          <w:color w:val="auto"/>
          <w:sz w:val="22"/>
          <w:szCs w:val="22"/>
        </w:rPr>
        <w:t>Infant and Child Development</w:t>
      </w:r>
      <w:r w:rsidRPr="79A8EB4E" w:rsidR="79A8EB4E">
        <w:rPr>
          <w:rFonts w:ascii="Arial" w:hAnsi="Arial" w:eastAsia="Arial" w:cs="Arial"/>
          <w:b w:val="0"/>
          <w:bCs w:val="0"/>
          <w:i w:val="0"/>
          <w:iCs w:val="0"/>
          <w:caps w:val="0"/>
          <w:smallCaps w:val="0"/>
          <w:color w:val="auto"/>
          <w:sz w:val="22"/>
          <w:szCs w:val="22"/>
        </w:rPr>
        <w:t>, [online] 14(2), pp.133–154. doi:10.1002/icd.385.</w:t>
      </w:r>
    </w:p>
    <w:p w:rsidR="79A8EB4E" w:rsidP="79A8EB4E" w:rsidRDefault="79A8EB4E" w14:paraId="60A7F771" w14:textId="46335B25">
      <w:pPr>
        <w:pStyle w:val="Normal"/>
        <w:spacing w:line="360" w:lineRule="auto"/>
        <w:jc w:val="both"/>
        <w:rPr>
          <w:rFonts w:ascii="Arial" w:hAnsi="Arial" w:eastAsia="Arial" w:cs="Arial"/>
          <w:b w:val="0"/>
          <w:bCs w:val="0"/>
          <w:i w:val="0"/>
          <w:iCs w:val="0"/>
          <w:caps w:val="0"/>
          <w:smallCaps w:val="0"/>
          <w:color w:val="auto"/>
          <w:sz w:val="22"/>
          <w:szCs w:val="22"/>
        </w:rPr>
      </w:pPr>
      <w:r w:rsidRPr="79A8EB4E" w:rsidR="79A8EB4E">
        <w:rPr>
          <w:rFonts w:ascii="Arial" w:hAnsi="Arial" w:eastAsia="Arial" w:cs="Arial"/>
          <w:b w:val="0"/>
          <w:bCs w:val="0"/>
          <w:i w:val="0"/>
          <w:iCs w:val="0"/>
          <w:caps w:val="0"/>
          <w:smallCaps w:val="0"/>
          <w:color w:val="auto"/>
          <w:sz w:val="22"/>
          <w:szCs w:val="22"/>
        </w:rPr>
        <w:t xml:space="preserve">Children's Hospital Colorado (2019). </w:t>
      </w:r>
      <w:r w:rsidRPr="79A8EB4E" w:rsidR="79A8EB4E">
        <w:rPr>
          <w:rFonts w:ascii="Arial" w:hAnsi="Arial" w:eastAsia="Arial" w:cs="Arial"/>
          <w:b w:val="0"/>
          <w:bCs w:val="0"/>
          <w:i w:val="1"/>
          <w:iCs w:val="1"/>
          <w:caps w:val="0"/>
          <w:smallCaps w:val="0"/>
          <w:color w:val="auto"/>
          <w:sz w:val="22"/>
          <w:szCs w:val="22"/>
        </w:rPr>
        <w:t>What Every Child Needs</w:t>
      </w:r>
      <w:r w:rsidRPr="79A8EB4E" w:rsidR="79A8EB4E">
        <w:rPr>
          <w:rFonts w:ascii="Arial" w:hAnsi="Arial" w:eastAsia="Arial" w:cs="Arial"/>
          <w:b w:val="0"/>
          <w:bCs w:val="0"/>
          <w:i w:val="0"/>
          <w:iCs w:val="0"/>
          <w:caps w:val="0"/>
          <w:smallCaps w:val="0"/>
          <w:color w:val="auto"/>
          <w:sz w:val="22"/>
          <w:szCs w:val="22"/>
        </w:rPr>
        <w:t>. [online] Childrenscolorado.org. Available at: https://www.childrenscolorado.org/conditions-and-advice/parenting/parenting-articles/what-children-need/.</w:t>
      </w:r>
    </w:p>
    <w:p w:rsidR="79A8EB4E" w:rsidP="79A8EB4E" w:rsidRDefault="79A8EB4E" w14:paraId="47B3988B" w14:textId="0A725002">
      <w:pPr>
        <w:pStyle w:val="Normal"/>
        <w:spacing w:line="360" w:lineRule="auto"/>
        <w:jc w:val="both"/>
        <w:rPr>
          <w:rFonts w:ascii="Arial" w:hAnsi="Arial" w:eastAsia="Arial" w:cs="Arial"/>
          <w:b w:val="0"/>
          <w:bCs w:val="0"/>
          <w:i w:val="0"/>
          <w:iCs w:val="0"/>
          <w:caps w:val="0"/>
          <w:smallCaps w:val="0"/>
          <w:color w:val="auto"/>
          <w:sz w:val="22"/>
          <w:szCs w:val="22"/>
        </w:rPr>
      </w:pPr>
      <w:r w:rsidRPr="79A8EB4E" w:rsidR="79A8EB4E">
        <w:rPr>
          <w:rFonts w:ascii="Arial" w:hAnsi="Arial" w:eastAsia="Arial" w:cs="Arial"/>
          <w:b w:val="0"/>
          <w:bCs w:val="0"/>
          <w:i w:val="0"/>
          <w:iCs w:val="0"/>
          <w:caps w:val="0"/>
          <w:smallCaps w:val="0"/>
          <w:color w:val="auto"/>
          <w:sz w:val="22"/>
          <w:szCs w:val="22"/>
        </w:rPr>
        <w:t xml:space="preserve">Davis, T. (2019). </w:t>
      </w:r>
      <w:r w:rsidRPr="79A8EB4E" w:rsidR="79A8EB4E">
        <w:rPr>
          <w:rFonts w:ascii="Arial" w:hAnsi="Arial" w:eastAsia="Arial" w:cs="Arial"/>
          <w:b w:val="0"/>
          <w:bCs w:val="0"/>
          <w:i w:val="1"/>
          <w:iCs w:val="1"/>
          <w:caps w:val="0"/>
          <w:smallCaps w:val="0"/>
          <w:color w:val="auto"/>
          <w:sz w:val="22"/>
          <w:szCs w:val="22"/>
        </w:rPr>
        <w:t>What Is Well-Being? Definition, Types, and Well-Being Skills</w:t>
      </w:r>
      <w:r w:rsidRPr="79A8EB4E" w:rsidR="79A8EB4E">
        <w:rPr>
          <w:rFonts w:ascii="Arial" w:hAnsi="Arial" w:eastAsia="Arial" w:cs="Arial"/>
          <w:b w:val="0"/>
          <w:bCs w:val="0"/>
          <w:i w:val="0"/>
          <w:iCs w:val="0"/>
          <w:caps w:val="0"/>
          <w:smallCaps w:val="0"/>
          <w:color w:val="auto"/>
          <w:sz w:val="22"/>
          <w:szCs w:val="22"/>
        </w:rPr>
        <w:t xml:space="preserve">. [online] Psychology Today. Available at: </w:t>
      </w:r>
      <w:hyperlink r:id="R049fe9de7db946ae">
        <w:r w:rsidRPr="79A8EB4E" w:rsidR="79A8EB4E">
          <w:rPr>
            <w:rStyle w:val="Hyperlink"/>
            <w:rFonts w:ascii="Arial" w:hAnsi="Arial" w:eastAsia="Arial" w:cs="Arial"/>
            <w:b w:val="0"/>
            <w:bCs w:val="0"/>
            <w:i w:val="0"/>
            <w:iCs w:val="0"/>
            <w:caps w:val="0"/>
            <w:smallCaps w:val="0"/>
            <w:color w:val="auto"/>
            <w:sz w:val="22"/>
            <w:szCs w:val="22"/>
          </w:rPr>
          <w:t>https://www.psychologytoday.com/gb/blog/click-here-happiness/201901/what-is-well-being-definition-types-and-well-being-skills</w:t>
        </w:r>
      </w:hyperlink>
      <w:r w:rsidRPr="79A8EB4E" w:rsidR="79A8EB4E">
        <w:rPr>
          <w:rFonts w:ascii="Arial" w:hAnsi="Arial" w:eastAsia="Arial" w:cs="Arial"/>
          <w:b w:val="0"/>
          <w:bCs w:val="0"/>
          <w:i w:val="0"/>
          <w:iCs w:val="0"/>
          <w:caps w:val="0"/>
          <w:smallCaps w:val="0"/>
          <w:color w:val="auto"/>
          <w:sz w:val="22"/>
          <w:szCs w:val="22"/>
        </w:rPr>
        <w:t>.</w:t>
      </w:r>
    </w:p>
    <w:p w:rsidR="79A8EB4E" w:rsidP="79A8EB4E" w:rsidRDefault="79A8EB4E" w14:paraId="0C82E537" w14:textId="4D4B998A">
      <w:pPr>
        <w:pStyle w:val="Normal"/>
        <w:spacing w:line="360" w:lineRule="auto"/>
        <w:jc w:val="both"/>
        <w:rPr>
          <w:rFonts w:ascii="Arial" w:hAnsi="Arial" w:eastAsia="Arial" w:cs="Arial"/>
          <w:b w:val="0"/>
          <w:bCs w:val="0"/>
          <w:i w:val="0"/>
          <w:iCs w:val="0"/>
          <w:caps w:val="0"/>
          <w:smallCaps w:val="0"/>
          <w:color w:val="auto"/>
          <w:sz w:val="22"/>
          <w:szCs w:val="22"/>
        </w:rPr>
      </w:pPr>
      <w:r w:rsidRPr="79A8EB4E" w:rsidR="79A8EB4E">
        <w:rPr>
          <w:rFonts w:ascii="Arial" w:hAnsi="Arial" w:eastAsia="Arial" w:cs="Arial"/>
          <w:b w:val="0"/>
          <w:bCs w:val="0"/>
          <w:i w:val="0"/>
          <w:iCs w:val="0"/>
          <w:caps w:val="0"/>
          <w:smallCaps w:val="0"/>
          <w:color w:val="auto"/>
          <w:sz w:val="22"/>
          <w:szCs w:val="22"/>
        </w:rPr>
        <w:t xml:space="preserve">Hong, J., Choo, J., Kim, </w:t>
      </w:r>
      <w:bookmarkStart w:name="_Int_f3BDA11a" w:id="128887735"/>
      <w:r w:rsidRPr="79A8EB4E" w:rsidR="79A8EB4E">
        <w:rPr>
          <w:rFonts w:ascii="Arial" w:hAnsi="Arial" w:eastAsia="Arial" w:cs="Arial"/>
          <w:b w:val="0"/>
          <w:bCs w:val="0"/>
          <w:i w:val="0"/>
          <w:iCs w:val="0"/>
          <w:caps w:val="0"/>
          <w:smallCaps w:val="0"/>
          <w:color w:val="auto"/>
          <w:sz w:val="22"/>
          <w:szCs w:val="22"/>
        </w:rPr>
        <w:t>H.J.,</w:t>
      </w:r>
      <w:bookmarkEnd w:id="128887735"/>
      <w:r w:rsidRPr="79A8EB4E" w:rsidR="79A8EB4E">
        <w:rPr>
          <w:rFonts w:ascii="Arial" w:hAnsi="Arial" w:eastAsia="Arial" w:cs="Arial"/>
          <w:b w:val="0"/>
          <w:bCs w:val="0"/>
          <w:i w:val="0"/>
          <w:iCs w:val="0"/>
          <w:caps w:val="0"/>
          <w:smallCaps w:val="0"/>
          <w:color w:val="auto"/>
          <w:sz w:val="22"/>
          <w:szCs w:val="22"/>
        </w:rPr>
        <w:t xml:space="preserve"> and Jae, S.Y., (2020). Gender‐specific correlates of sufficient physical activity among vulnerable children. </w:t>
      </w:r>
      <w:r w:rsidRPr="79A8EB4E" w:rsidR="79A8EB4E">
        <w:rPr>
          <w:rFonts w:ascii="Arial" w:hAnsi="Arial" w:eastAsia="Arial" w:cs="Arial"/>
          <w:b w:val="0"/>
          <w:bCs w:val="0"/>
          <w:i w:val="1"/>
          <w:iCs w:val="1"/>
          <w:caps w:val="0"/>
          <w:smallCaps w:val="0"/>
          <w:color w:val="auto"/>
          <w:sz w:val="22"/>
          <w:szCs w:val="22"/>
        </w:rPr>
        <w:t>Japan Journal of Nursing Science</w:t>
      </w:r>
      <w:r w:rsidRPr="79A8EB4E" w:rsidR="79A8EB4E">
        <w:rPr>
          <w:rFonts w:ascii="Arial" w:hAnsi="Arial" w:eastAsia="Arial" w:cs="Arial"/>
          <w:b w:val="0"/>
          <w:bCs w:val="0"/>
          <w:i w:val="0"/>
          <w:iCs w:val="0"/>
          <w:caps w:val="0"/>
          <w:smallCaps w:val="0"/>
          <w:color w:val="auto"/>
          <w:sz w:val="22"/>
          <w:szCs w:val="22"/>
        </w:rPr>
        <w:t xml:space="preserve">, </w:t>
      </w:r>
      <w:r w:rsidRPr="79A8EB4E" w:rsidR="79A8EB4E">
        <w:rPr>
          <w:rFonts w:ascii="Arial" w:hAnsi="Arial" w:eastAsia="Arial" w:cs="Arial"/>
          <w:b w:val="0"/>
          <w:bCs w:val="0"/>
          <w:i w:val="1"/>
          <w:iCs w:val="1"/>
          <w:caps w:val="0"/>
          <w:smallCaps w:val="0"/>
          <w:color w:val="auto"/>
          <w:sz w:val="22"/>
          <w:szCs w:val="22"/>
        </w:rPr>
        <w:t>17</w:t>
      </w:r>
      <w:r w:rsidRPr="79A8EB4E" w:rsidR="79A8EB4E">
        <w:rPr>
          <w:rFonts w:ascii="Arial" w:hAnsi="Arial" w:eastAsia="Arial" w:cs="Arial"/>
          <w:b w:val="0"/>
          <w:bCs w:val="0"/>
          <w:i w:val="0"/>
          <w:iCs w:val="0"/>
          <w:caps w:val="0"/>
          <w:smallCaps w:val="0"/>
          <w:color w:val="auto"/>
          <w:sz w:val="22"/>
          <w:szCs w:val="22"/>
        </w:rPr>
        <w:t>(1), p.e12278.</w:t>
      </w:r>
    </w:p>
    <w:p w:rsidR="79A8EB4E" w:rsidP="79A8EB4E" w:rsidRDefault="79A8EB4E" w14:paraId="423DC719" w14:textId="262585D8">
      <w:pPr>
        <w:pStyle w:val="Normal"/>
        <w:spacing w:line="360" w:lineRule="auto"/>
        <w:ind w:left="0"/>
        <w:jc w:val="left"/>
        <w:rPr>
          <w:rFonts w:ascii="Arial" w:hAnsi="Arial" w:eastAsia="Arial" w:cs="Arial"/>
          <w:b w:val="0"/>
          <w:bCs w:val="0"/>
          <w:i w:val="0"/>
          <w:iCs w:val="0"/>
          <w:caps w:val="0"/>
          <w:smallCaps w:val="0"/>
          <w:strike w:val="0"/>
          <w:dstrike w:val="0"/>
          <w:noProof w:val="0"/>
          <w:color w:val="auto"/>
          <w:sz w:val="28"/>
          <w:szCs w:val="28"/>
          <w:u w:val="none"/>
          <w:vertAlign w:val="superscript"/>
          <w:lang w:val="en-GB"/>
        </w:rPr>
      </w:pPr>
      <w:r w:rsidRPr="79A8EB4E" w:rsidR="79A8EB4E">
        <w:rPr>
          <w:rFonts w:ascii="Arial" w:hAnsi="Arial" w:eastAsia="Arial" w:cs="Arial"/>
          <w:b w:val="0"/>
          <w:bCs w:val="0"/>
          <w:i w:val="0"/>
          <w:iCs w:val="0"/>
          <w:caps w:val="0"/>
          <w:smallCaps w:val="0"/>
          <w:strike w:val="0"/>
          <w:dstrike w:val="0"/>
          <w:color w:val="auto"/>
          <w:sz w:val="28"/>
          <w:szCs w:val="28"/>
          <w:u w:val="none"/>
          <w:vertAlign w:val="superscript"/>
        </w:rPr>
        <w:t xml:space="preserve">Slade, Helen Scott, Crispin Truman, Morven Leese, M., (1999.) Risk factors for tenancy breakdown for mentally ill people. </w:t>
      </w:r>
      <w:r w:rsidRPr="79A8EB4E" w:rsidR="79A8EB4E">
        <w:rPr>
          <w:rFonts w:ascii="Arial" w:hAnsi="Arial" w:eastAsia="Arial" w:cs="Arial"/>
          <w:b w:val="0"/>
          <w:bCs w:val="0"/>
          <w:i w:val="1"/>
          <w:iCs w:val="1"/>
          <w:caps w:val="0"/>
          <w:smallCaps w:val="0"/>
          <w:strike w:val="0"/>
          <w:dstrike w:val="0"/>
          <w:color w:val="auto"/>
          <w:sz w:val="28"/>
          <w:szCs w:val="28"/>
          <w:u w:val="none"/>
          <w:vertAlign w:val="superscript"/>
        </w:rPr>
        <w:t>Journal of Mental Health</w:t>
      </w:r>
      <w:r w:rsidRPr="79A8EB4E" w:rsidR="79A8EB4E">
        <w:rPr>
          <w:rFonts w:ascii="Arial" w:hAnsi="Arial" w:eastAsia="Arial" w:cs="Arial"/>
          <w:b w:val="0"/>
          <w:bCs w:val="0"/>
          <w:i w:val="0"/>
          <w:iCs w:val="0"/>
          <w:caps w:val="0"/>
          <w:smallCaps w:val="0"/>
          <w:strike w:val="0"/>
          <w:dstrike w:val="0"/>
          <w:color w:val="auto"/>
          <w:sz w:val="28"/>
          <w:szCs w:val="28"/>
          <w:u w:val="none"/>
          <w:vertAlign w:val="superscript"/>
        </w:rPr>
        <w:t xml:space="preserve">, </w:t>
      </w:r>
      <w:r w:rsidRPr="79A8EB4E" w:rsidR="79A8EB4E">
        <w:rPr>
          <w:rFonts w:ascii="Arial" w:hAnsi="Arial" w:eastAsia="Arial" w:cs="Arial"/>
          <w:b w:val="0"/>
          <w:bCs w:val="0"/>
          <w:i w:val="1"/>
          <w:iCs w:val="1"/>
          <w:caps w:val="0"/>
          <w:smallCaps w:val="0"/>
          <w:strike w:val="0"/>
          <w:dstrike w:val="0"/>
          <w:color w:val="auto"/>
          <w:sz w:val="28"/>
          <w:szCs w:val="28"/>
          <w:u w:val="none"/>
          <w:vertAlign w:val="superscript"/>
        </w:rPr>
        <w:t>8</w:t>
      </w:r>
      <w:r w:rsidRPr="79A8EB4E" w:rsidR="79A8EB4E">
        <w:rPr>
          <w:rFonts w:ascii="Arial" w:hAnsi="Arial" w:eastAsia="Arial" w:cs="Arial"/>
          <w:b w:val="0"/>
          <w:bCs w:val="0"/>
          <w:i w:val="0"/>
          <w:iCs w:val="0"/>
          <w:caps w:val="0"/>
          <w:smallCaps w:val="0"/>
          <w:strike w:val="0"/>
          <w:dstrike w:val="0"/>
          <w:color w:val="auto"/>
          <w:sz w:val="28"/>
          <w:szCs w:val="28"/>
          <w:u w:val="none"/>
          <w:vertAlign w:val="superscript"/>
        </w:rPr>
        <w:t>(4), pp.361-371.</w:t>
      </w:r>
    </w:p>
    <w:p w:rsidR="79A8EB4E" w:rsidP="79A8EB4E" w:rsidRDefault="79A8EB4E" w14:paraId="59F37B05" w14:textId="0FB373C8">
      <w:pPr>
        <w:pStyle w:val="Normal"/>
        <w:spacing w:line="360" w:lineRule="auto"/>
        <w:ind w:left="0"/>
        <w:jc w:val="left"/>
        <w:rPr>
          <w:rFonts w:ascii="Arial" w:hAnsi="Arial" w:eastAsia="Arial" w:cs="Arial"/>
          <w:b w:val="0"/>
          <w:bCs w:val="0"/>
          <w:i w:val="0"/>
          <w:iCs w:val="0"/>
          <w:caps w:val="0"/>
          <w:smallCaps w:val="0"/>
          <w:strike w:val="0"/>
          <w:dstrike w:val="0"/>
          <w:color w:val="auto"/>
          <w:sz w:val="28"/>
          <w:szCs w:val="28"/>
          <w:u w:val="none"/>
          <w:vertAlign w:val="superscript"/>
        </w:rPr>
      </w:pPr>
      <w:r w:rsidRPr="79A8EB4E" w:rsidR="79A8EB4E">
        <w:rPr>
          <w:rFonts w:ascii="Arial" w:hAnsi="Arial" w:eastAsia="Arial" w:cs="Arial"/>
          <w:b w:val="0"/>
          <w:bCs w:val="0"/>
          <w:i w:val="0"/>
          <w:iCs w:val="0"/>
          <w:caps w:val="0"/>
          <w:smallCaps w:val="0"/>
          <w:strike w:val="0"/>
          <w:dstrike w:val="0"/>
          <w:color w:val="auto"/>
          <w:sz w:val="28"/>
          <w:szCs w:val="28"/>
          <w:u w:val="none"/>
          <w:vertAlign w:val="superscript"/>
        </w:rPr>
        <w:t>Statham, J. and Chase, E., (2010). Childhood wellbeing: A brief overview. Loughborough: Childhood Wellbeing Research Centre.</w:t>
      </w:r>
    </w:p>
    <w:p w:rsidR="79A8EB4E" w:rsidP="79A8EB4E" w:rsidRDefault="79A8EB4E" w14:paraId="1D19BE65" w14:textId="3BB42138">
      <w:pPr>
        <w:pStyle w:val="Normal"/>
        <w:spacing w:line="360" w:lineRule="auto"/>
        <w:ind w:left="0"/>
        <w:jc w:val="left"/>
        <w:rPr>
          <w:rFonts w:ascii="Arial" w:hAnsi="Arial" w:eastAsia="Arial" w:cs="Arial"/>
          <w:b w:val="0"/>
          <w:bCs w:val="0"/>
          <w:i w:val="0"/>
          <w:iCs w:val="0"/>
          <w:caps w:val="0"/>
          <w:smallCaps w:val="0"/>
          <w:noProof w:val="0"/>
          <w:color w:val="222222"/>
          <w:sz w:val="22"/>
          <w:szCs w:val="22"/>
          <w:lang w:val="en-GB"/>
        </w:rPr>
      </w:pPr>
      <w:r w:rsidRPr="79A8EB4E" w:rsidR="79A8EB4E">
        <w:rPr>
          <w:rFonts w:ascii="Arial" w:hAnsi="Arial" w:eastAsia="Arial" w:cs="Arial"/>
          <w:b w:val="0"/>
          <w:bCs w:val="0"/>
          <w:i w:val="0"/>
          <w:iCs w:val="0"/>
          <w:caps w:val="0"/>
          <w:smallCaps w:val="0"/>
          <w:noProof w:val="0"/>
          <w:color w:val="222222"/>
          <w:sz w:val="22"/>
          <w:szCs w:val="22"/>
          <w:lang w:val="en-GB"/>
        </w:rPr>
        <w:t xml:space="preserve">Tunstill, J. and Willow, </w:t>
      </w:r>
      <w:r w:rsidRPr="79A8EB4E" w:rsidR="79A8EB4E">
        <w:rPr>
          <w:rFonts w:ascii="Arial" w:hAnsi="Arial" w:eastAsia="Arial" w:cs="Arial"/>
          <w:b w:val="0"/>
          <w:bCs w:val="0"/>
          <w:i w:val="0"/>
          <w:iCs w:val="0"/>
          <w:caps w:val="0"/>
          <w:smallCaps w:val="0"/>
          <w:noProof w:val="0"/>
          <w:color w:val="222222"/>
          <w:sz w:val="22"/>
          <w:szCs w:val="22"/>
          <w:lang w:val="en-GB"/>
        </w:rPr>
        <w:t xml:space="preserve">C., </w:t>
      </w:r>
      <w:r w:rsidRPr="79A8EB4E" w:rsidR="79A8EB4E">
        <w:rPr>
          <w:rFonts w:ascii="Arial" w:hAnsi="Arial" w:eastAsia="Arial" w:cs="Arial"/>
          <w:b w:val="0"/>
          <w:bCs w:val="0"/>
          <w:i w:val="0"/>
          <w:iCs w:val="0"/>
          <w:caps w:val="0"/>
          <w:smallCaps w:val="0"/>
          <w:noProof w:val="0"/>
          <w:color w:val="222222"/>
          <w:sz w:val="22"/>
          <w:szCs w:val="22"/>
          <w:lang w:val="en-GB"/>
        </w:rPr>
        <w:t>(2017</w:t>
      </w:r>
      <w:r w:rsidRPr="79A8EB4E" w:rsidR="79A8EB4E">
        <w:rPr>
          <w:rFonts w:ascii="Arial" w:hAnsi="Arial" w:eastAsia="Arial" w:cs="Arial"/>
          <w:b w:val="0"/>
          <w:bCs w:val="0"/>
          <w:i w:val="0"/>
          <w:iCs w:val="0"/>
          <w:caps w:val="0"/>
          <w:smallCaps w:val="0"/>
          <w:noProof w:val="0"/>
          <w:color w:val="222222"/>
          <w:sz w:val="22"/>
          <w:szCs w:val="22"/>
          <w:lang w:val="en-GB"/>
        </w:rPr>
        <w:t xml:space="preserve">). Professional social work and the defence of children’s and their families’ rights in a period of austerity: A case study. </w:t>
      </w:r>
      <w:r w:rsidRPr="79A8EB4E" w:rsidR="79A8EB4E">
        <w:rPr>
          <w:rFonts w:ascii="Arial" w:hAnsi="Arial" w:eastAsia="Arial" w:cs="Arial"/>
          <w:b w:val="0"/>
          <w:bCs w:val="0"/>
          <w:i w:val="1"/>
          <w:iCs w:val="1"/>
          <w:caps w:val="0"/>
          <w:smallCaps w:val="0"/>
          <w:noProof w:val="0"/>
          <w:color w:val="222222"/>
          <w:sz w:val="22"/>
          <w:szCs w:val="22"/>
          <w:lang w:val="en-GB"/>
        </w:rPr>
        <w:t>Social Work and Social Sciences Review</w:t>
      </w:r>
      <w:r w:rsidRPr="79A8EB4E" w:rsidR="79A8EB4E">
        <w:rPr>
          <w:rFonts w:ascii="Arial" w:hAnsi="Arial" w:eastAsia="Arial" w:cs="Arial"/>
          <w:b w:val="0"/>
          <w:bCs w:val="0"/>
          <w:i w:val="0"/>
          <w:iCs w:val="0"/>
          <w:caps w:val="0"/>
          <w:smallCaps w:val="0"/>
          <w:noProof w:val="0"/>
          <w:color w:val="222222"/>
          <w:sz w:val="22"/>
          <w:szCs w:val="22"/>
          <w:lang w:val="en-GB"/>
        </w:rPr>
        <w:t xml:space="preserve">, </w:t>
      </w:r>
      <w:r w:rsidRPr="79A8EB4E" w:rsidR="79A8EB4E">
        <w:rPr>
          <w:rFonts w:ascii="Arial" w:hAnsi="Arial" w:eastAsia="Arial" w:cs="Arial"/>
          <w:b w:val="0"/>
          <w:bCs w:val="0"/>
          <w:i w:val="1"/>
          <w:iCs w:val="1"/>
          <w:caps w:val="0"/>
          <w:smallCaps w:val="0"/>
          <w:noProof w:val="0"/>
          <w:color w:val="222222"/>
          <w:sz w:val="22"/>
          <w:szCs w:val="22"/>
          <w:lang w:val="en-GB"/>
        </w:rPr>
        <w:t>19</w:t>
      </w:r>
      <w:r w:rsidRPr="79A8EB4E" w:rsidR="79A8EB4E">
        <w:rPr>
          <w:rFonts w:ascii="Arial" w:hAnsi="Arial" w:eastAsia="Arial" w:cs="Arial"/>
          <w:b w:val="0"/>
          <w:bCs w:val="0"/>
          <w:i w:val="0"/>
          <w:iCs w:val="0"/>
          <w:caps w:val="0"/>
          <w:smallCaps w:val="0"/>
          <w:noProof w:val="0"/>
          <w:color w:val="222222"/>
          <w:sz w:val="22"/>
          <w:szCs w:val="22"/>
          <w:lang w:val="en-GB"/>
        </w:rPr>
        <w:t>(1), pp.40-65.</w:t>
      </w:r>
    </w:p>
    <w:p w:rsidR="79A8EB4E" w:rsidP="79A8EB4E" w:rsidRDefault="79A8EB4E" w14:paraId="5665290B" w14:textId="67AAC7D7">
      <w:pPr>
        <w:pStyle w:val="Normal"/>
        <w:spacing w:line="360" w:lineRule="auto"/>
        <w:jc w:val="both"/>
        <w:rPr>
          <w:rFonts w:ascii="Arial" w:hAnsi="Arial" w:eastAsia="Arial" w:cs="Arial"/>
          <w:b w:val="0"/>
          <w:bCs w:val="0"/>
          <w:i w:val="0"/>
          <w:iCs w:val="0"/>
          <w:caps w:val="0"/>
          <w:smallCaps w:val="0"/>
          <w:color w:val="auto"/>
          <w:sz w:val="22"/>
          <w:szCs w:val="22"/>
        </w:rPr>
      </w:pPr>
      <w:r w:rsidRPr="79A8EB4E" w:rsidR="79A8EB4E">
        <w:rPr>
          <w:rFonts w:ascii="Arial" w:hAnsi="Arial" w:eastAsia="Arial" w:cs="Arial"/>
          <w:b w:val="0"/>
          <w:bCs w:val="0"/>
          <w:i w:val="0"/>
          <w:iCs w:val="0"/>
          <w:caps w:val="0"/>
          <w:smallCaps w:val="0"/>
          <w:color w:val="auto"/>
          <w:sz w:val="22"/>
          <w:szCs w:val="22"/>
        </w:rPr>
        <w:t xml:space="preserve">ukdebtsupportline.co.uk. (2022). </w:t>
      </w:r>
      <w:r w:rsidRPr="79A8EB4E" w:rsidR="79A8EB4E">
        <w:rPr>
          <w:rFonts w:ascii="Arial" w:hAnsi="Arial" w:eastAsia="Arial" w:cs="Arial"/>
          <w:b w:val="0"/>
          <w:bCs w:val="0"/>
          <w:i w:val="1"/>
          <w:iCs w:val="1"/>
          <w:caps w:val="0"/>
          <w:smallCaps w:val="0"/>
          <w:color w:val="auto"/>
          <w:sz w:val="22"/>
          <w:szCs w:val="22"/>
        </w:rPr>
        <w:t>UK Debt Support Line | Get Debt Free Write Off Debt with a Debt Solution.</w:t>
      </w:r>
      <w:r w:rsidRPr="79A8EB4E" w:rsidR="79A8EB4E">
        <w:rPr>
          <w:rFonts w:ascii="Arial" w:hAnsi="Arial" w:eastAsia="Arial" w:cs="Arial"/>
          <w:b w:val="0"/>
          <w:bCs w:val="0"/>
          <w:i w:val="0"/>
          <w:iCs w:val="0"/>
          <w:caps w:val="0"/>
          <w:smallCaps w:val="0"/>
          <w:color w:val="auto"/>
          <w:sz w:val="22"/>
          <w:szCs w:val="22"/>
        </w:rPr>
        <w:t xml:space="preserve"> [online] Available at: https://ukdebtsupportline.co.uk/debt-free.php?gclid=EAIaIQobChMI6oSAgLmR-QIVC4BQBh1P7whwEAAYASAAEgKaXPD_BwE [Accessed 24 Jul. 2022].</w:t>
      </w:r>
    </w:p>
    <w:p w:rsidR="79A8EB4E" w:rsidP="79A8EB4E" w:rsidRDefault="79A8EB4E" w14:paraId="5713506B" w14:textId="1333C32D">
      <w:pPr>
        <w:pStyle w:val="Normal"/>
        <w:spacing w:line="360" w:lineRule="auto"/>
        <w:ind w:left="0"/>
        <w:jc w:val="left"/>
        <w:rPr>
          <w:rFonts w:ascii="Arial" w:hAnsi="Arial" w:eastAsia="Arial" w:cs="Arial"/>
          <w:b w:val="0"/>
          <w:bCs w:val="0"/>
          <w:i w:val="0"/>
          <w:iCs w:val="0"/>
          <w:caps w:val="0"/>
          <w:smallCaps w:val="0"/>
          <w:color w:val="auto"/>
          <w:sz w:val="22"/>
          <w:szCs w:val="22"/>
        </w:rPr>
      </w:pPr>
    </w:p>
    <w:p w:rsidR="79A8EB4E" w:rsidP="79A8EB4E" w:rsidRDefault="79A8EB4E" w14:paraId="1C961C48" w14:textId="669508AF">
      <w:pPr>
        <w:pStyle w:val="Normal"/>
        <w:spacing w:line="360" w:lineRule="auto"/>
        <w:jc w:val="both"/>
        <w:rPr>
          <w:rFonts w:ascii="Arial" w:hAnsi="Arial" w:eastAsia="Arial" w:cs="Arial"/>
          <w:b w:val="0"/>
          <w:bCs w:val="0"/>
          <w:i w:val="0"/>
          <w:iCs w:val="0"/>
          <w:caps w:val="0"/>
          <w:smallCaps w:val="0"/>
          <w:color w:val="auto"/>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QgNL22bpWcLA" int2:id="JxTc8Ntw">
      <int2:state int2:type="LegacyProofing" int2:value="Rejected"/>
    </int2:textHash>
    <int2:textHash int2:hashCode="USBnPUJ2aeUC5P" int2:id="U9ZsnuZw">
      <int2:state int2:type="LegacyProofing" int2:value="Rejected"/>
    </int2:textHash>
    <int2:textHash int2:hashCode="aMQqMhlppqvxzx" int2:id="N5IzLdGK">
      <int2:state int2:type="LegacyProofing" int2:value="Rejected"/>
    </int2:textHash>
    <int2:textHash int2:hashCode="vAr9PMU3Udbb6j" int2:id="asSV8GCp">
      <int2:state int2:type="LegacyProofing" int2:value="Rejected"/>
    </int2:textHash>
    <int2:textHash int2:hashCode="P01MOngOGUfm8o" int2:id="ah4UkAAl">
      <int2:state int2:type="LegacyProofing" int2:value="Rejected"/>
    </int2:textHash>
    <int2:bookmark int2:bookmarkName="_Int_VEDnLPb4" int2:invalidationBookmarkName="" int2:hashCode="sszfQRDXSzrOHJ" int2:id="8ARGsNza"/>
    <int2:bookmark int2:bookmarkName="_Int_i2tZVKXP" int2:invalidationBookmarkName="" int2:hashCode="RoHRJMxsS3O6q/" int2:id="c6Fzh8Tv"/>
    <int2:bookmark int2:bookmarkName="_Int_ZTI0Pcg5" int2:invalidationBookmarkName="" int2:hashCode="3m8pyYd3KOKgHK" int2:id="aCzGqGe4"/>
    <int2:bookmark int2:bookmarkName="_Int_92kMFMDE" int2:invalidationBookmarkName="" int2:hashCode="jtIVgCgx/M4J0A" int2:id="GH7QNfab"/>
    <int2:bookmark int2:bookmarkName="_Int_syUa6KWY" int2:invalidationBookmarkName="" int2:hashCode="PeUh02GRVekij4" int2:id="tG4dxPbp">
      <int2:state int2:type="LegacyProofing" int2:value="Rejected"/>
    </int2:bookmark>
    <int2:bookmark int2:bookmarkName="_Int_H92JDUyy" int2:invalidationBookmarkName="" int2:hashCode="u+W7Nk+zX4jfVg" int2:id="ForCepvp"/>
    <int2:bookmark int2:bookmarkName="_Int_4x65R8Yn" int2:invalidationBookmarkName="" int2:hashCode="ny/rDx70JbKS8v" int2:id="ufzCQ90t"/>
    <int2:bookmark int2:bookmarkName="_Int_YRlfJ4lF" int2:invalidationBookmarkName="" int2:hashCode="QaCAzzJ//ndoNl" int2:id="miCCd3MD"/>
    <int2:bookmark int2:bookmarkName="_Int_OgCIHCxC" int2:invalidationBookmarkName="" int2:hashCode="H0xk+8e73dKY0v" int2:id="FI5qIPil"/>
    <int2:bookmark int2:bookmarkName="_Int_JQioYtaN" int2:invalidationBookmarkName="" int2:hashCode="jru+5AdJweJBGs" int2:id="K6qnnI2d"/>
    <int2:bookmark int2:bookmarkName="_Int_P8FA2kuY" int2:invalidationBookmarkName="" int2:hashCode="jru+5AdJweJBGs" int2:id="u220kuYe"/>
    <int2:bookmark int2:bookmarkName="_Int_6NzDQIKQ" int2:invalidationBookmarkName="" int2:hashCode="FUCDVLmDOqxe+c" int2:id="BkzApDe5"/>
    <int2:bookmark int2:bookmarkName="_Int_vhIzgyAB" int2:invalidationBookmarkName="" int2:hashCode="RoHRJMxsS3O6q/" int2:id="bassIxfG"/>
    <int2:bookmark int2:bookmarkName="_Int_ZzOCN07j" int2:invalidationBookmarkName="" int2:hashCode="1QrbJVkTi/xo2o" int2:id="fcRD9ffH"/>
    <int2:bookmark int2:bookmarkName="_Int_f3BDA11a" int2:invalidationBookmarkName="" int2:hashCode="yOsjLS8r9WhVJG" int2:id="r6VBPgbX"/>
    <int2:bookmark int2:bookmarkName="_Int_iFdDui0b" int2:invalidationBookmarkName="" int2:hashCode="RoHRJMxsS3O6q/" int2:id="J4xBgdQW"/>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fc8ec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66ff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37D836"/>
    <w:rsid w:val="0093C99F"/>
    <w:rsid w:val="009B9299"/>
    <w:rsid w:val="01A699E0"/>
    <w:rsid w:val="0230093F"/>
    <w:rsid w:val="02D7CAFC"/>
    <w:rsid w:val="02EAA4FD"/>
    <w:rsid w:val="02FC39E3"/>
    <w:rsid w:val="034EC990"/>
    <w:rsid w:val="0387ED2E"/>
    <w:rsid w:val="0486755E"/>
    <w:rsid w:val="04EA99F1"/>
    <w:rsid w:val="0567AA01"/>
    <w:rsid w:val="056D60E5"/>
    <w:rsid w:val="05997C20"/>
    <w:rsid w:val="07093146"/>
    <w:rsid w:val="070AD41D"/>
    <w:rsid w:val="0782BBF9"/>
    <w:rsid w:val="07F2EAFD"/>
    <w:rsid w:val="08223AB3"/>
    <w:rsid w:val="089F4AC3"/>
    <w:rsid w:val="091E8C5A"/>
    <w:rsid w:val="0A3B7FCB"/>
    <w:rsid w:val="0AC24A41"/>
    <w:rsid w:val="0AEB1618"/>
    <w:rsid w:val="0B8FD7E5"/>
    <w:rsid w:val="0BD6EB85"/>
    <w:rsid w:val="0C7F504D"/>
    <w:rsid w:val="0C856BBF"/>
    <w:rsid w:val="0D60ED44"/>
    <w:rsid w:val="0D8C48EA"/>
    <w:rsid w:val="0DA736B4"/>
    <w:rsid w:val="0E726B20"/>
    <w:rsid w:val="0EB33348"/>
    <w:rsid w:val="0F0E8C47"/>
    <w:rsid w:val="0F1679CD"/>
    <w:rsid w:val="0F2E595F"/>
    <w:rsid w:val="0FCFDBEA"/>
    <w:rsid w:val="0FCFDBEA"/>
    <w:rsid w:val="10686874"/>
    <w:rsid w:val="109F161E"/>
    <w:rsid w:val="10DC2EC7"/>
    <w:rsid w:val="10DED776"/>
    <w:rsid w:val="10DF3968"/>
    <w:rsid w:val="116BAC4B"/>
    <w:rsid w:val="116BF71A"/>
    <w:rsid w:val="11CF7606"/>
    <w:rsid w:val="120C265B"/>
    <w:rsid w:val="123AE67F"/>
    <w:rsid w:val="12BE4B63"/>
    <w:rsid w:val="13D6B6E0"/>
    <w:rsid w:val="1431C7F4"/>
    <w:rsid w:val="1491ACAD"/>
    <w:rsid w:val="1491D3EB"/>
    <w:rsid w:val="14C8CC61"/>
    <w:rsid w:val="14D62504"/>
    <w:rsid w:val="1543C71D"/>
    <w:rsid w:val="15CD9855"/>
    <w:rsid w:val="15FE33A1"/>
    <w:rsid w:val="1604FCE8"/>
    <w:rsid w:val="16263293"/>
    <w:rsid w:val="1671F565"/>
    <w:rsid w:val="168A3A80"/>
    <w:rsid w:val="170E57A2"/>
    <w:rsid w:val="17249905"/>
    <w:rsid w:val="1737D836"/>
    <w:rsid w:val="17C202F4"/>
    <w:rsid w:val="17C99920"/>
    <w:rsid w:val="1833ECB4"/>
    <w:rsid w:val="18AA2803"/>
    <w:rsid w:val="19A99627"/>
    <w:rsid w:val="1A173840"/>
    <w:rsid w:val="1A45F864"/>
    <w:rsid w:val="1AF9A3B6"/>
    <w:rsid w:val="1B7E45D2"/>
    <w:rsid w:val="1BE1C8C5"/>
    <w:rsid w:val="1BF4FCD5"/>
    <w:rsid w:val="1C7C4BBA"/>
    <w:rsid w:val="1CB2121E"/>
    <w:rsid w:val="1D46EB7C"/>
    <w:rsid w:val="1D8F846B"/>
    <w:rsid w:val="1D93DA89"/>
    <w:rsid w:val="1E7D074A"/>
    <w:rsid w:val="1EB5E694"/>
    <w:rsid w:val="1EC6DD87"/>
    <w:rsid w:val="1F2FAAEA"/>
    <w:rsid w:val="1FB3EC7C"/>
    <w:rsid w:val="1FE9B2E0"/>
    <w:rsid w:val="20C0E519"/>
    <w:rsid w:val="213FD6FB"/>
    <w:rsid w:val="21894C66"/>
    <w:rsid w:val="21B4A80C"/>
    <w:rsid w:val="21CE05EC"/>
    <w:rsid w:val="22643E59"/>
    <w:rsid w:val="227DFD33"/>
    <w:rsid w:val="22F2FEF7"/>
    <w:rsid w:val="236102EC"/>
    <w:rsid w:val="238957B7"/>
    <w:rsid w:val="250BFFBB"/>
    <w:rsid w:val="250D9434"/>
    <w:rsid w:val="25252818"/>
    <w:rsid w:val="25DB9CAA"/>
    <w:rsid w:val="25F09640"/>
    <w:rsid w:val="26383972"/>
    <w:rsid w:val="267679B1"/>
    <w:rsid w:val="26DC92EB"/>
    <w:rsid w:val="27BEFE61"/>
    <w:rsid w:val="28155765"/>
    <w:rsid w:val="281E7E73"/>
    <w:rsid w:val="2823E990"/>
    <w:rsid w:val="282C0C99"/>
    <w:rsid w:val="2843A07D"/>
    <w:rsid w:val="284534F6"/>
    <w:rsid w:val="29B127C6"/>
    <w:rsid w:val="29BFB9F1"/>
    <w:rsid w:val="29E10557"/>
    <w:rsid w:val="2A6409B4"/>
    <w:rsid w:val="2AAF0DCD"/>
    <w:rsid w:val="2B49EAD4"/>
    <w:rsid w:val="2B7CD5B8"/>
    <w:rsid w:val="2B94699C"/>
    <w:rsid w:val="2BA2D0C0"/>
    <w:rsid w:val="2BC92C6B"/>
    <w:rsid w:val="2C11C55A"/>
    <w:rsid w:val="2C4ADE2E"/>
    <w:rsid w:val="2D12487D"/>
    <w:rsid w:val="2D18A619"/>
    <w:rsid w:val="2D9F1D52"/>
    <w:rsid w:val="2DD12163"/>
    <w:rsid w:val="2E818B96"/>
    <w:rsid w:val="2EB4767A"/>
    <w:rsid w:val="2F3B3882"/>
    <w:rsid w:val="2F827EF0"/>
    <w:rsid w:val="2F827EF0"/>
    <w:rsid w:val="302EFB75"/>
    <w:rsid w:val="305046DB"/>
    <w:rsid w:val="309C9D8E"/>
    <w:rsid w:val="311E4F51"/>
    <w:rsid w:val="31CACBD6"/>
    <w:rsid w:val="326C349F"/>
    <w:rsid w:val="32BA1FB2"/>
    <w:rsid w:val="32F12A4F"/>
    <w:rsid w:val="33DC4B9E"/>
    <w:rsid w:val="33E39619"/>
    <w:rsid w:val="33F6701A"/>
    <w:rsid w:val="345DDD99"/>
    <w:rsid w:val="3473BD0A"/>
    <w:rsid w:val="348CFAB0"/>
    <w:rsid w:val="34DEFE78"/>
    <w:rsid w:val="35229F39"/>
    <w:rsid w:val="3610F8E2"/>
    <w:rsid w:val="362816F3"/>
    <w:rsid w:val="3648B109"/>
    <w:rsid w:val="372E10DC"/>
    <w:rsid w:val="37957E5B"/>
    <w:rsid w:val="37957E5B"/>
    <w:rsid w:val="385CE8AA"/>
    <w:rsid w:val="388E8716"/>
    <w:rsid w:val="38C9E13D"/>
    <w:rsid w:val="39437A38"/>
    <w:rsid w:val="39F8B90B"/>
    <w:rsid w:val="3A774684"/>
    <w:rsid w:val="3AB89B5A"/>
    <w:rsid w:val="3AD02F3E"/>
    <w:rsid w:val="3B18FAFE"/>
    <w:rsid w:val="3B8EC345"/>
    <w:rsid w:val="3BD82CF8"/>
    <w:rsid w:val="3C546BBB"/>
    <w:rsid w:val="3CEA105D"/>
    <w:rsid w:val="3D3B9C8E"/>
    <w:rsid w:val="3D73FD59"/>
    <w:rsid w:val="3D842A03"/>
    <w:rsid w:val="3DF03C1C"/>
    <w:rsid w:val="3E04BFDF"/>
    <w:rsid w:val="3E04BFDF"/>
    <w:rsid w:val="3EA94EDE"/>
    <w:rsid w:val="3EFDC89A"/>
    <w:rsid w:val="403C0771"/>
    <w:rsid w:val="4067FA8F"/>
    <w:rsid w:val="40A18681"/>
    <w:rsid w:val="40BBCAC5"/>
    <w:rsid w:val="40E35642"/>
    <w:rsid w:val="4127A75B"/>
    <w:rsid w:val="4152555B"/>
    <w:rsid w:val="41DA4AFB"/>
    <w:rsid w:val="42476E7C"/>
    <w:rsid w:val="424FB5F8"/>
    <w:rsid w:val="425E8C8D"/>
    <w:rsid w:val="42D83102"/>
    <w:rsid w:val="4351F826"/>
    <w:rsid w:val="457F0F3E"/>
    <w:rsid w:val="458F3BE8"/>
    <w:rsid w:val="45DA0661"/>
    <w:rsid w:val="46248245"/>
    <w:rsid w:val="46ADBC1E"/>
    <w:rsid w:val="47BBFCA1"/>
    <w:rsid w:val="4859E417"/>
    <w:rsid w:val="485A4609"/>
    <w:rsid w:val="48AC9866"/>
    <w:rsid w:val="49E106C2"/>
    <w:rsid w:val="4A175D28"/>
    <w:rsid w:val="4ACE89A1"/>
    <w:rsid w:val="4AE7E781"/>
    <w:rsid w:val="4C626C7C"/>
    <w:rsid w:val="4C6976C0"/>
    <w:rsid w:val="4C83B7E2"/>
    <w:rsid w:val="4D86DD4F"/>
    <w:rsid w:val="4E054721"/>
    <w:rsid w:val="4E1DF3CA"/>
    <w:rsid w:val="4E1F8843"/>
    <w:rsid w:val="4E8ABA71"/>
    <w:rsid w:val="4EB8CE03"/>
    <w:rsid w:val="4EBEDB30"/>
    <w:rsid w:val="4EC7602E"/>
    <w:rsid w:val="4F22ADB0"/>
    <w:rsid w:val="4FC70E86"/>
    <w:rsid w:val="5063308F"/>
    <w:rsid w:val="50C80D76"/>
    <w:rsid w:val="513DCB25"/>
    <w:rsid w:val="5274B057"/>
    <w:rsid w:val="52D99B86"/>
    <w:rsid w:val="53AEAA3C"/>
    <w:rsid w:val="56105906"/>
    <w:rsid w:val="56298163"/>
    <w:rsid w:val="5781B103"/>
    <w:rsid w:val="58432EE8"/>
    <w:rsid w:val="58F0346B"/>
    <w:rsid w:val="5948DD0A"/>
    <w:rsid w:val="594F6B9A"/>
    <w:rsid w:val="5AB951C5"/>
    <w:rsid w:val="5AE3CA29"/>
    <w:rsid w:val="5AE4AD6B"/>
    <w:rsid w:val="5AECD074"/>
    <w:rsid w:val="5BFA5CF2"/>
    <w:rsid w:val="5C6D9583"/>
    <w:rsid w:val="5D16A00B"/>
    <w:rsid w:val="5FB73B4C"/>
    <w:rsid w:val="602DCDF5"/>
    <w:rsid w:val="60353FAE"/>
    <w:rsid w:val="61AB4144"/>
    <w:rsid w:val="61AB4144"/>
    <w:rsid w:val="61D1100F"/>
    <w:rsid w:val="628E49CB"/>
    <w:rsid w:val="62B66FE2"/>
    <w:rsid w:val="62DEB9FC"/>
    <w:rsid w:val="63912819"/>
    <w:rsid w:val="648B8FB1"/>
    <w:rsid w:val="64921E41"/>
    <w:rsid w:val="64D94026"/>
    <w:rsid w:val="65088993"/>
    <w:rsid w:val="65BAA403"/>
    <w:rsid w:val="661477C9"/>
    <w:rsid w:val="67270E6A"/>
    <w:rsid w:val="67CA3AB7"/>
    <w:rsid w:val="67E6EE07"/>
    <w:rsid w:val="67F14E84"/>
    <w:rsid w:val="6851CAB5"/>
    <w:rsid w:val="6851CAB5"/>
    <w:rsid w:val="68F244C5"/>
    <w:rsid w:val="69660B18"/>
    <w:rsid w:val="6972D9BF"/>
    <w:rsid w:val="6A595257"/>
    <w:rsid w:val="6A8E1526"/>
    <w:rsid w:val="6B17E65E"/>
    <w:rsid w:val="6D124CA7"/>
    <w:rsid w:val="6D28EF04"/>
    <w:rsid w:val="6E19499A"/>
    <w:rsid w:val="6E213720"/>
    <w:rsid w:val="6E609008"/>
    <w:rsid w:val="700D2B1F"/>
    <w:rsid w:val="70C23ACE"/>
    <w:rsid w:val="70FD56AA"/>
    <w:rsid w:val="71262281"/>
    <w:rsid w:val="71711CFD"/>
    <w:rsid w:val="71A8FB80"/>
    <w:rsid w:val="71BE8C75"/>
    <w:rsid w:val="724CD058"/>
    <w:rsid w:val="730CED5E"/>
    <w:rsid w:val="7344CBE1"/>
    <w:rsid w:val="7400349D"/>
    <w:rsid w:val="7434F76C"/>
    <w:rsid w:val="74775047"/>
    <w:rsid w:val="7496B8B8"/>
    <w:rsid w:val="74E09C42"/>
    <w:rsid w:val="7584711A"/>
    <w:rsid w:val="75DC6948"/>
    <w:rsid w:val="75E5FEB3"/>
    <w:rsid w:val="760C21F4"/>
    <w:rsid w:val="7680C2C1"/>
    <w:rsid w:val="770F8094"/>
    <w:rsid w:val="77839563"/>
    <w:rsid w:val="7826AABC"/>
    <w:rsid w:val="78A2E97F"/>
    <w:rsid w:val="78AB50F5"/>
    <w:rsid w:val="78BC11DC"/>
    <w:rsid w:val="78E0F01B"/>
    <w:rsid w:val="7908688F"/>
    <w:rsid w:val="799F13E8"/>
    <w:rsid w:val="79A8EB4E"/>
    <w:rsid w:val="7A6F7621"/>
    <w:rsid w:val="7A79994E"/>
    <w:rsid w:val="7B105D87"/>
    <w:rsid w:val="7B3AE449"/>
    <w:rsid w:val="7B44BBAF"/>
    <w:rsid w:val="7B82877B"/>
    <w:rsid w:val="7BC0C7BA"/>
    <w:rsid w:val="7C400951"/>
    <w:rsid w:val="7C8265F2"/>
    <w:rsid w:val="7CB67853"/>
    <w:rsid w:val="7CD6B4AA"/>
    <w:rsid w:val="7DA4751F"/>
    <w:rsid w:val="7DFD0F5D"/>
    <w:rsid w:val="7E15FA38"/>
    <w:rsid w:val="7E47FE49"/>
    <w:rsid w:val="7EB47C0A"/>
    <w:rsid w:val="7EF7F93D"/>
    <w:rsid w:val="7EFFC237"/>
    <w:rsid w:val="7F2A3A9B"/>
    <w:rsid w:val="7F42E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D836"/>
  <w15:chartTrackingRefBased/>
  <w15:docId w15:val="{7F21465D-77A2-433C-99E6-58DA8DB393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9A8EB4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9A8EB4E"/>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79A8EB4E"/>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79A8EB4E"/>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9A8EB4E"/>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9A8EB4E"/>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9A8EB4E"/>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9A8EB4E"/>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9A8EB4E"/>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9A8EB4E"/>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79A8EB4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9A8EB4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9A8EB4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9A8EB4E"/>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9A8EB4E"/>
    <w:pPr>
      <w:spacing/>
      <w:ind w:left="720"/>
      <w:contextualSpacing/>
    </w:pPr>
  </w:style>
  <w:style w:type="character" w:styleId="Heading1Char" w:customStyle="true">
    <w:uiPriority w:val="9"/>
    <w:name w:val="Heading 1 Char"/>
    <w:basedOn w:val="DefaultParagraphFont"/>
    <w:link w:val="Heading1"/>
    <w:rsid w:val="79A8EB4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9A8EB4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9A8EB4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9A8EB4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9A8EB4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9A8EB4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9A8EB4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9A8EB4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9A8EB4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9A8EB4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9A8EB4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9A8EB4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9A8EB4E"/>
    <w:rPr>
      <w:i w:val="1"/>
      <w:iCs w:val="1"/>
      <w:noProof w:val="0"/>
      <w:color w:val="4472C4" w:themeColor="accent1" w:themeTint="FF" w:themeShade="FF"/>
      <w:lang w:val="en-GB"/>
    </w:rPr>
  </w:style>
  <w:style w:type="paragraph" w:styleId="TOC1">
    <w:uiPriority w:val="39"/>
    <w:name w:val="toc 1"/>
    <w:basedOn w:val="Normal"/>
    <w:next w:val="Normal"/>
    <w:unhideWhenUsed/>
    <w:rsid w:val="79A8EB4E"/>
    <w:pPr>
      <w:spacing w:after="100"/>
    </w:pPr>
  </w:style>
  <w:style w:type="paragraph" w:styleId="TOC2">
    <w:uiPriority w:val="39"/>
    <w:name w:val="toc 2"/>
    <w:basedOn w:val="Normal"/>
    <w:next w:val="Normal"/>
    <w:unhideWhenUsed/>
    <w:rsid w:val="79A8EB4E"/>
    <w:pPr>
      <w:spacing w:after="100"/>
      <w:ind w:left="220"/>
    </w:pPr>
  </w:style>
  <w:style w:type="paragraph" w:styleId="TOC3">
    <w:uiPriority w:val="39"/>
    <w:name w:val="toc 3"/>
    <w:basedOn w:val="Normal"/>
    <w:next w:val="Normal"/>
    <w:unhideWhenUsed/>
    <w:rsid w:val="79A8EB4E"/>
    <w:pPr>
      <w:spacing w:after="100"/>
      <w:ind w:left="440"/>
    </w:pPr>
  </w:style>
  <w:style w:type="paragraph" w:styleId="TOC4">
    <w:uiPriority w:val="39"/>
    <w:name w:val="toc 4"/>
    <w:basedOn w:val="Normal"/>
    <w:next w:val="Normal"/>
    <w:unhideWhenUsed/>
    <w:rsid w:val="79A8EB4E"/>
    <w:pPr>
      <w:spacing w:after="100"/>
      <w:ind w:left="660"/>
    </w:pPr>
  </w:style>
  <w:style w:type="paragraph" w:styleId="TOC5">
    <w:uiPriority w:val="39"/>
    <w:name w:val="toc 5"/>
    <w:basedOn w:val="Normal"/>
    <w:next w:val="Normal"/>
    <w:unhideWhenUsed/>
    <w:rsid w:val="79A8EB4E"/>
    <w:pPr>
      <w:spacing w:after="100"/>
      <w:ind w:left="880"/>
    </w:pPr>
  </w:style>
  <w:style w:type="paragraph" w:styleId="TOC6">
    <w:uiPriority w:val="39"/>
    <w:name w:val="toc 6"/>
    <w:basedOn w:val="Normal"/>
    <w:next w:val="Normal"/>
    <w:unhideWhenUsed/>
    <w:rsid w:val="79A8EB4E"/>
    <w:pPr>
      <w:spacing w:after="100"/>
      <w:ind w:left="1100"/>
    </w:pPr>
  </w:style>
  <w:style w:type="paragraph" w:styleId="TOC7">
    <w:uiPriority w:val="39"/>
    <w:name w:val="toc 7"/>
    <w:basedOn w:val="Normal"/>
    <w:next w:val="Normal"/>
    <w:unhideWhenUsed/>
    <w:rsid w:val="79A8EB4E"/>
    <w:pPr>
      <w:spacing w:after="100"/>
      <w:ind w:left="1320"/>
    </w:pPr>
  </w:style>
  <w:style w:type="paragraph" w:styleId="TOC8">
    <w:uiPriority w:val="39"/>
    <w:name w:val="toc 8"/>
    <w:basedOn w:val="Normal"/>
    <w:next w:val="Normal"/>
    <w:unhideWhenUsed/>
    <w:rsid w:val="79A8EB4E"/>
    <w:pPr>
      <w:spacing w:after="100"/>
      <w:ind w:left="1540"/>
    </w:pPr>
  </w:style>
  <w:style w:type="paragraph" w:styleId="TOC9">
    <w:uiPriority w:val="39"/>
    <w:name w:val="toc 9"/>
    <w:basedOn w:val="Normal"/>
    <w:next w:val="Normal"/>
    <w:unhideWhenUsed/>
    <w:rsid w:val="79A8EB4E"/>
    <w:pPr>
      <w:spacing w:after="100"/>
      <w:ind w:left="1760"/>
    </w:pPr>
  </w:style>
  <w:style w:type="paragraph" w:styleId="EndnoteText">
    <w:uiPriority w:val="99"/>
    <w:name w:val="endnote text"/>
    <w:basedOn w:val="Normal"/>
    <w:semiHidden/>
    <w:unhideWhenUsed/>
    <w:link w:val="EndnoteTextChar"/>
    <w:rsid w:val="79A8EB4E"/>
    <w:rPr>
      <w:sz w:val="20"/>
      <w:szCs w:val="20"/>
    </w:rPr>
    <w:pPr>
      <w:spacing w:after="0"/>
    </w:pPr>
  </w:style>
  <w:style w:type="character" w:styleId="EndnoteTextChar" w:customStyle="true">
    <w:uiPriority w:val="99"/>
    <w:name w:val="Endnote Text Char"/>
    <w:basedOn w:val="DefaultParagraphFont"/>
    <w:semiHidden/>
    <w:link w:val="EndnoteText"/>
    <w:rsid w:val="79A8EB4E"/>
    <w:rPr>
      <w:noProof w:val="0"/>
      <w:sz w:val="20"/>
      <w:szCs w:val="20"/>
      <w:lang w:val="en-GB"/>
    </w:rPr>
  </w:style>
  <w:style w:type="paragraph" w:styleId="Footer">
    <w:uiPriority w:val="99"/>
    <w:name w:val="footer"/>
    <w:basedOn w:val="Normal"/>
    <w:unhideWhenUsed/>
    <w:link w:val="FooterChar"/>
    <w:rsid w:val="79A8EB4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9A8EB4E"/>
    <w:rPr>
      <w:noProof w:val="0"/>
      <w:lang w:val="en-GB"/>
    </w:rPr>
  </w:style>
  <w:style w:type="paragraph" w:styleId="FootnoteText">
    <w:uiPriority w:val="99"/>
    <w:name w:val="footnote text"/>
    <w:basedOn w:val="Normal"/>
    <w:semiHidden/>
    <w:unhideWhenUsed/>
    <w:link w:val="FootnoteTextChar"/>
    <w:rsid w:val="79A8EB4E"/>
    <w:rPr>
      <w:sz w:val="20"/>
      <w:szCs w:val="20"/>
    </w:rPr>
    <w:pPr>
      <w:spacing w:after="0"/>
    </w:pPr>
  </w:style>
  <w:style w:type="character" w:styleId="FootnoteTextChar" w:customStyle="true">
    <w:uiPriority w:val="99"/>
    <w:name w:val="Footnote Text Char"/>
    <w:basedOn w:val="DefaultParagraphFont"/>
    <w:semiHidden/>
    <w:link w:val="FootnoteText"/>
    <w:rsid w:val="79A8EB4E"/>
    <w:rPr>
      <w:noProof w:val="0"/>
      <w:sz w:val="20"/>
      <w:szCs w:val="20"/>
      <w:lang w:val="en-GB"/>
    </w:rPr>
  </w:style>
  <w:style w:type="paragraph" w:styleId="Header">
    <w:uiPriority w:val="99"/>
    <w:name w:val="header"/>
    <w:basedOn w:val="Normal"/>
    <w:unhideWhenUsed/>
    <w:link w:val="HeaderChar"/>
    <w:rsid w:val="79A8EB4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9A8EB4E"/>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sychologytoday.com/gb/blog/click-here-happiness/201901/what-is-well-being-definition-types-and-well-being-skills" TargetMode="External" Id="R049fe9de7db946ae" /><Relationship Type="http://schemas.microsoft.com/office/2020/10/relationships/intelligence" Target="intelligence2.xml" Id="Rd91be2fd94074dc9" /><Relationship Type="http://schemas.openxmlformats.org/officeDocument/2006/relationships/numbering" Target="numbering.xml" Id="Rde3e496e13f741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2022-07-22T16:43:41.1013381Z</dcterms:created>
  <dcterms:modified xsi:type="dcterms:W3CDTF">2022-07-24T16:00:20.6976614Z</dcterms:modified>
  <dc:creator>Achia Khan (2026002)</dc:creator>
  <lastModifiedBy>Achia Khan (2026002)</lastModifiedBy>
</coreProperties>
</file>