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4696A" w:rsidRDefault="0024696A" w:rsidP="0024696A">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24696A" w:rsidRDefault="0024696A" w:rsidP="0024696A">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24696A" w:rsidRPr="001E50BB" w:rsidRDefault="0024696A" w:rsidP="0024696A">
      <w:pPr>
        <w:jc w:val="center"/>
        <w:rPr>
          <w:rFonts w:ascii="Arial" w:hAnsi="Arial" w:cs="Arial"/>
          <w:b/>
          <w:lang w:val="cy-GB"/>
        </w:rPr>
      </w:pPr>
      <w:r w:rsidRPr="001E50BB">
        <w:rPr>
          <w:rFonts w:ascii="Arial" w:hAnsi="Arial" w:cs="Arial"/>
          <w:b/>
          <w:lang w:val="cy-GB"/>
        </w:rPr>
        <w:t>(to be completed by marker)</w:t>
      </w:r>
    </w:p>
    <w:p w:rsidR="0024696A" w:rsidRPr="001E50BB" w:rsidRDefault="0024696A" w:rsidP="0024696A">
      <w:pPr>
        <w:jc w:val="center"/>
        <w:rPr>
          <w:rFonts w:ascii="Arial" w:hAnsi="Arial" w:cs="Arial"/>
          <w:b/>
          <w:lang w:val="cy-GB"/>
        </w:rPr>
      </w:pPr>
    </w:p>
    <w:p w:rsidR="0024696A" w:rsidRDefault="0024696A" w:rsidP="0024696A">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24696A" w:rsidRPr="0065654E" w:rsidTr="00C62ACA">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24696A" w:rsidRPr="0024696A" w:rsidRDefault="0024696A" w:rsidP="00C62ACA">
            <w:pPr>
              <w:pStyle w:val="NormalWeb"/>
              <w:spacing w:before="0" w:beforeAutospacing="0" w:after="0" w:afterAutospacing="0"/>
              <w:ind w:right="34"/>
              <w:rPr>
                <w:rFonts w:ascii="Calibri" w:hAnsi="Calibri" w:cs="Tahoma"/>
                <w:sz w:val="24"/>
                <w:szCs w:val="24"/>
              </w:rPr>
            </w:pPr>
            <w:r w:rsidRPr="0065654E">
              <w:rPr>
                <w:rFonts w:ascii="Calibri" w:hAnsi="Calibri" w:cs="Tahoma"/>
                <w:i/>
                <w:sz w:val="24"/>
                <w:szCs w:val="24"/>
              </w:rPr>
              <w:t>Student Na</w:t>
            </w:r>
            <w:r>
              <w:rPr>
                <w:rFonts w:ascii="Calibri" w:hAnsi="Calibri" w:cs="Tahoma"/>
                <w:i/>
                <w:sz w:val="24"/>
                <w:szCs w:val="24"/>
              </w:rPr>
              <w:t>me:</w:t>
            </w:r>
            <w:r>
              <w:rPr>
                <w:rFonts w:ascii="Calibri" w:hAnsi="Calibri" w:cs="Tahoma"/>
                <w:sz w:val="24"/>
                <w:szCs w:val="24"/>
              </w:rPr>
              <w:t xml:space="preserve"> Rosie Nye</w:t>
            </w:r>
          </w:p>
          <w:p w:rsidR="0024696A" w:rsidRPr="0065654E" w:rsidRDefault="0024696A" w:rsidP="00C62ACA">
            <w:pPr>
              <w:pStyle w:val="NormalWeb"/>
              <w:spacing w:before="0" w:beforeAutospacing="0" w:after="0" w:afterAutospacing="0"/>
              <w:ind w:right="34"/>
              <w:rPr>
                <w:rFonts w:ascii="Calibri" w:hAnsi="Calibri" w:cs="Tahoma"/>
                <w:i/>
                <w:sz w:val="24"/>
                <w:szCs w:val="24"/>
              </w:rPr>
            </w:pPr>
          </w:p>
        </w:tc>
      </w:tr>
      <w:tr w:rsidR="0024696A" w:rsidRPr="0065654E" w:rsidTr="00C62ACA">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24696A" w:rsidRPr="0024696A" w:rsidRDefault="0024696A" w:rsidP="00C62ACA">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Code: </w:t>
            </w:r>
            <w:r>
              <w:rPr>
                <w:rFonts w:ascii="Calibri" w:hAnsi="Calibri" w:cs="Tahoma"/>
                <w:sz w:val="24"/>
                <w:szCs w:val="24"/>
              </w:rPr>
              <w:t>HUSK6004</w:t>
            </w:r>
          </w:p>
          <w:p w:rsidR="0024696A" w:rsidRDefault="0024696A" w:rsidP="00C62ACA">
            <w:pPr>
              <w:pStyle w:val="NormalWeb"/>
              <w:spacing w:before="0" w:beforeAutospacing="0" w:after="0" w:afterAutospacing="0"/>
              <w:ind w:right="34"/>
              <w:rPr>
                <w:rFonts w:ascii="Calibri" w:hAnsi="Calibri" w:cs="Tahoma"/>
                <w:i/>
                <w:sz w:val="24"/>
                <w:szCs w:val="24"/>
              </w:rPr>
            </w:pPr>
          </w:p>
          <w:p w:rsidR="0024696A" w:rsidRPr="0024696A" w:rsidRDefault="0024696A" w:rsidP="00C62ACA">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proofErr w:type="spellStart"/>
            <w:r>
              <w:rPr>
                <w:rFonts w:ascii="Calibri" w:hAnsi="Calibri" w:cs="Tahoma"/>
                <w:sz w:val="24"/>
                <w:szCs w:val="24"/>
              </w:rPr>
              <w:t>Roderic</w:t>
            </w:r>
            <w:proofErr w:type="spellEnd"/>
            <w:r>
              <w:rPr>
                <w:rFonts w:ascii="Calibri" w:hAnsi="Calibri" w:cs="Tahoma"/>
                <w:sz w:val="24"/>
                <w:szCs w:val="24"/>
              </w:rPr>
              <w:t xml:space="preserve"> Bowen Centre: Archives and Research.</w:t>
            </w:r>
          </w:p>
          <w:p w:rsidR="0024696A" w:rsidRPr="0065654E" w:rsidRDefault="0024696A" w:rsidP="00C62ACA">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rsidR="0024696A" w:rsidRPr="0024696A" w:rsidRDefault="0024696A" w:rsidP="00C62ACA">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w:t>
            </w:r>
            <w:r>
              <w:rPr>
                <w:rFonts w:ascii="Calibri" w:hAnsi="Calibri" w:cs="Tahoma"/>
                <w:sz w:val="24"/>
                <w:szCs w:val="24"/>
              </w:rPr>
              <w:t>1400683</w:t>
            </w:r>
          </w:p>
        </w:tc>
      </w:tr>
      <w:tr w:rsidR="0024696A" w:rsidRPr="0065654E" w:rsidTr="00C62ACA">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24696A" w:rsidRPr="0065654E" w:rsidRDefault="0024696A" w:rsidP="00C62ACA">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24696A" w:rsidRDefault="0024696A" w:rsidP="00C62ACA">
            <w:pPr>
              <w:pStyle w:val="NormalWeb"/>
              <w:rPr>
                <w:rFonts w:ascii="Calibri" w:hAnsi="Calibri" w:cs="Tahoma"/>
                <w:i/>
                <w:sz w:val="24"/>
                <w:szCs w:val="24"/>
              </w:rPr>
            </w:pPr>
            <w:r w:rsidRPr="0065654E">
              <w:rPr>
                <w:rFonts w:ascii="Calibri" w:hAnsi="Calibri" w:cs="Tahoma"/>
                <w:i/>
                <w:sz w:val="24"/>
                <w:szCs w:val="24"/>
              </w:rPr>
              <w:t>Comments:</w:t>
            </w:r>
          </w:p>
          <w:p w:rsidR="0024696A" w:rsidRDefault="0024696A" w:rsidP="00C62ACA">
            <w:pPr>
              <w:pStyle w:val="NormalWeb"/>
              <w:rPr>
                <w:rFonts w:ascii="Calibri" w:hAnsi="Calibri" w:cs="Tahoma"/>
                <w:i/>
                <w:sz w:val="24"/>
                <w:szCs w:val="24"/>
              </w:rPr>
            </w:pPr>
          </w:p>
          <w:p w:rsidR="0024696A" w:rsidRDefault="0024696A" w:rsidP="00C62ACA">
            <w:pPr>
              <w:pStyle w:val="NormalWeb"/>
              <w:rPr>
                <w:rFonts w:ascii="Calibri" w:hAnsi="Calibri" w:cs="Tahoma"/>
                <w:i/>
                <w:sz w:val="24"/>
                <w:szCs w:val="24"/>
              </w:rPr>
            </w:pPr>
          </w:p>
          <w:p w:rsidR="0024696A" w:rsidRDefault="0024696A" w:rsidP="00C62ACA">
            <w:pPr>
              <w:pStyle w:val="NormalWeb"/>
              <w:rPr>
                <w:rFonts w:ascii="Calibri" w:hAnsi="Calibri" w:cs="Tahoma"/>
                <w:i/>
                <w:sz w:val="24"/>
                <w:szCs w:val="24"/>
              </w:rPr>
            </w:pPr>
          </w:p>
          <w:p w:rsidR="0024696A" w:rsidRDefault="0024696A" w:rsidP="00C62ACA">
            <w:pPr>
              <w:pStyle w:val="NormalWeb"/>
              <w:rPr>
                <w:rFonts w:ascii="Calibri" w:hAnsi="Calibri" w:cs="Tahoma"/>
                <w:i/>
                <w:sz w:val="24"/>
                <w:szCs w:val="24"/>
              </w:rPr>
            </w:pPr>
          </w:p>
          <w:p w:rsidR="0024696A" w:rsidRDefault="0024696A" w:rsidP="00C62ACA">
            <w:pPr>
              <w:pStyle w:val="NormalWeb"/>
              <w:rPr>
                <w:rFonts w:ascii="Calibri" w:hAnsi="Calibri" w:cs="Tahoma"/>
                <w:i/>
                <w:sz w:val="24"/>
                <w:szCs w:val="24"/>
              </w:rPr>
            </w:pPr>
            <w:bookmarkStart w:id="0" w:name="_GoBack"/>
            <w:bookmarkEnd w:id="0"/>
          </w:p>
          <w:p w:rsidR="0024696A" w:rsidRDefault="0024696A" w:rsidP="00C62ACA">
            <w:pPr>
              <w:pStyle w:val="NormalWeb"/>
              <w:rPr>
                <w:rFonts w:ascii="Calibri" w:hAnsi="Calibri" w:cs="Tahoma"/>
                <w:i/>
                <w:sz w:val="24"/>
                <w:szCs w:val="24"/>
              </w:rPr>
            </w:pPr>
          </w:p>
          <w:p w:rsidR="0024696A" w:rsidRDefault="0024696A" w:rsidP="00C62ACA">
            <w:pPr>
              <w:pStyle w:val="NormalWeb"/>
              <w:rPr>
                <w:rFonts w:ascii="Calibri" w:hAnsi="Calibri" w:cs="Tahoma"/>
                <w:i/>
                <w:sz w:val="24"/>
                <w:szCs w:val="24"/>
              </w:rPr>
            </w:pPr>
          </w:p>
          <w:p w:rsidR="0024696A" w:rsidRDefault="0024696A" w:rsidP="00C62ACA">
            <w:pPr>
              <w:pStyle w:val="NormalWeb"/>
              <w:rPr>
                <w:rFonts w:ascii="Calibri" w:hAnsi="Calibri" w:cs="Tahoma"/>
                <w:i/>
                <w:sz w:val="24"/>
                <w:szCs w:val="24"/>
              </w:rPr>
            </w:pPr>
          </w:p>
          <w:p w:rsidR="0024696A" w:rsidRDefault="0024696A" w:rsidP="00C62ACA">
            <w:pPr>
              <w:pStyle w:val="NormalWeb"/>
              <w:rPr>
                <w:rFonts w:ascii="Calibri" w:hAnsi="Calibri" w:cs="Tahoma"/>
                <w:i/>
                <w:sz w:val="24"/>
                <w:szCs w:val="24"/>
              </w:rPr>
            </w:pPr>
          </w:p>
          <w:p w:rsidR="0024696A" w:rsidRPr="0065654E" w:rsidRDefault="0024696A" w:rsidP="00C62ACA">
            <w:pPr>
              <w:pStyle w:val="NormalWeb"/>
              <w:rPr>
                <w:rFonts w:ascii="Calibri" w:hAnsi="Calibri" w:cs="Tahoma"/>
                <w:i/>
                <w:sz w:val="24"/>
                <w:szCs w:val="24"/>
              </w:rPr>
            </w:pPr>
          </w:p>
        </w:tc>
      </w:tr>
      <w:tr w:rsidR="0024696A" w:rsidRPr="0065654E" w:rsidTr="00C62ACA">
        <w:trPr>
          <w:trHeight w:val="492"/>
        </w:trPr>
        <w:tc>
          <w:tcPr>
            <w:tcW w:w="6768" w:type="dxa"/>
            <w:gridSpan w:val="2"/>
            <w:tcBorders>
              <w:top w:val="single" w:sz="4" w:space="0" w:color="auto"/>
            </w:tcBorders>
            <w:vAlign w:val="center"/>
          </w:tcPr>
          <w:p w:rsidR="0024696A" w:rsidRPr="0065654E" w:rsidRDefault="0024696A" w:rsidP="00C62ACA">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24696A" w:rsidRPr="0065654E" w:rsidRDefault="0024696A" w:rsidP="00C62ACA">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24696A" w:rsidRPr="0065654E" w:rsidTr="00C62ACA">
        <w:tc>
          <w:tcPr>
            <w:tcW w:w="8755" w:type="dxa"/>
            <w:gridSpan w:val="3"/>
            <w:vAlign w:val="center"/>
          </w:tcPr>
          <w:p w:rsidR="0024696A" w:rsidRDefault="0024696A" w:rsidP="00C62ACA">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24696A" w:rsidRPr="0065654E" w:rsidRDefault="0024696A" w:rsidP="00C62ACA">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24696A" w:rsidRDefault="0024696A" w:rsidP="007910A9">
      <w:pPr>
        <w:jc w:val="center"/>
      </w:pPr>
    </w:p>
    <w:p w:rsidR="00A737A3" w:rsidRDefault="007910A9" w:rsidP="007910A9">
      <w:pPr>
        <w:jc w:val="center"/>
      </w:pPr>
      <w:r>
        <w:lastRenderedPageBreak/>
        <w:t>Reflective Essay</w:t>
      </w:r>
    </w:p>
    <w:p w:rsidR="007910A9" w:rsidRDefault="007910A9" w:rsidP="007910A9">
      <w:pPr>
        <w:jc w:val="center"/>
      </w:pPr>
    </w:p>
    <w:p w:rsidR="007910A9" w:rsidRDefault="00DE20A5" w:rsidP="007910A9">
      <w:r>
        <w:t xml:space="preserve">Over the past semester, I have been taking part </w:t>
      </w:r>
      <w:r w:rsidR="007B7081" w:rsidRPr="009F7D95">
        <w:t>in</w:t>
      </w:r>
      <w:r w:rsidRPr="007B7081">
        <w:rPr>
          <w:color w:val="FF0000"/>
        </w:rPr>
        <w:t xml:space="preserve"> </w:t>
      </w:r>
      <w:r>
        <w:t>the Roderic Bowen Library and Archive module. This essay is going to examine the seminars themselves, the assignments which were completed, as well as difficulties and my own personal experience of the module.</w:t>
      </w:r>
    </w:p>
    <w:p w:rsidR="008A470A" w:rsidRDefault="005A6775" w:rsidP="007910A9">
      <w:pPr>
        <w:rPr>
          <w:color w:val="00B050"/>
        </w:rPr>
      </w:pPr>
      <w:r>
        <w:t xml:space="preserve">The Roderic Bowen Library and Archive module, which I undertook as part of my archaeology degree, </w:t>
      </w:r>
      <w:r w:rsidR="007652E0">
        <w:t xml:space="preserve">was made up of a number of seminars and allowed a hands-on approach to learning about the archives as well as the materials within the archive. Due to the number of seminars that were undertaken, I </w:t>
      </w:r>
      <w:r w:rsidR="009F7D95">
        <w:t>will not</w:t>
      </w:r>
      <w:r w:rsidR="007B7081">
        <w:rPr>
          <w:color w:val="FF0000"/>
        </w:rPr>
        <w:t xml:space="preserve"> </w:t>
      </w:r>
      <w:r w:rsidR="007652E0">
        <w:t>be unable to discuss all of them in the course of this e</w:t>
      </w:r>
      <w:r w:rsidR="009F7D95">
        <w:t>ssay, ho</w:t>
      </w:r>
      <w:r w:rsidR="00DE20A5">
        <w:t>wever, I will be focusing on one seminar in particu</w:t>
      </w:r>
      <w:r w:rsidR="009F7D95">
        <w:t>lar, the seminar on book binding.</w:t>
      </w:r>
    </w:p>
    <w:p w:rsidR="009F7D95" w:rsidRDefault="009B5E5E" w:rsidP="007910A9">
      <w:r>
        <w:t xml:space="preserve">The book binding seminar, as I have mentioned, I found the most interesting, partially due to my own hobbies of making books by hand. It gave me the opportunity to engage with manuscripts in a slightly more unconventional way that had been previously undertaken. I was able to piece together how the manuscript had been made and take a more archaeological stance when examining the materials provided. </w:t>
      </w:r>
      <w:r w:rsidR="00DE20A5">
        <w:t xml:space="preserve"> </w:t>
      </w:r>
      <w:r>
        <w:t>I enjoyed immensely the chance to engage with the materials in this way, something I had not previously done.</w:t>
      </w:r>
    </w:p>
    <w:p w:rsidR="005A6775" w:rsidRPr="008A470A" w:rsidRDefault="009F7D95" w:rsidP="007910A9">
      <w:pPr>
        <w:rPr>
          <w:color w:val="00B050"/>
        </w:rPr>
      </w:pPr>
      <w:r>
        <w:t xml:space="preserve">Throughout the course of the seminars, I particularly enjoyed the </w:t>
      </w:r>
      <w:r w:rsidR="00EF11E8">
        <w:t>chance</w:t>
      </w:r>
      <w:r>
        <w:t xml:space="preserve"> to analyse </w:t>
      </w:r>
      <w:r w:rsidR="00EF11E8">
        <w:t xml:space="preserve">and handle the original documents from the archive. It was a unique opportunity that I do not often get to become involved with. </w:t>
      </w:r>
    </w:p>
    <w:p w:rsidR="007910A9" w:rsidRDefault="007910A9" w:rsidP="004C6997">
      <w:pPr>
        <w:spacing w:after="0"/>
      </w:pPr>
      <w:r>
        <w:t xml:space="preserve">Throughout the course of this module, I have been presented with the opportunity to develop new skills in regards to using the archives to produce pieces of coursework. The key skill being the ability to use a number of materials from the archive in order to produce academic research. For example, when taking into consideration </w:t>
      </w:r>
      <w:r w:rsidR="00F85B0C">
        <w:t>the student biography, skills were developed in order to successfully research an ex-student of Lampeter’s life to produce an accurate account</w:t>
      </w:r>
      <w:r w:rsidR="004C6997">
        <w:t xml:space="preserve"> (see </w:t>
      </w:r>
      <w:r w:rsidR="004C6997">
        <w:t xml:space="preserve">UA/A/18 </w:t>
      </w:r>
      <w:r w:rsidR="004C6997">
        <w:rPr>
          <w:i/>
        </w:rPr>
        <w:t>Tutors Register</w:t>
      </w:r>
      <w:r w:rsidR="004C6997">
        <w:rPr>
          <w:i/>
        </w:rPr>
        <w:t xml:space="preserve">, </w:t>
      </w:r>
      <w:r w:rsidR="004C6997">
        <w:t xml:space="preserve">UA/A/34/1 &amp; 2 </w:t>
      </w:r>
      <w:r w:rsidR="004C6997">
        <w:rPr>
          <w:i/>
        </w:rPr>
        <w:t>Examination Books</w:t>
      </w:r>
      <w:r w:rsidR="004C6997">
        <w:t xml:space="preserve"> for further details).</w:t>
      </w:r>
      <w:r w:rsidR="00F85B0C">
        <w:t xml:space="preserve"> Further skills were developed when writing the book biography. For this assignment, I had to develop new skills as it was an assignment I had never examined before. For example, I had to quickly learn how to effectively examine and record the provenance of a medieval manuscript; something I believe that I managed to do effectively and also something I enjoyed.</w:t>
      </w:r>
    </w:p>
    <w:p w:rsidR="004C6997" w:rsidRDefault="004C6997" w:rsidP="004C6997">
      <w:pPr>
        <w:spacing w:after="0"/>
      </w:pPr>
    </w:p>
    <w:p w:rsidR="007910A9" w:rsidRPr="00CA29B7" w:rsidRDefault="00F85B0C" w:rsidP="007910A9">
      <w:pPr>
        <w:rPr>
          <w:color w:val="FF0000"/>
        </w:rPr>
      </w:pPr>
      <w:r>
        <w:t>The opportunity to use primary sources, as an archaeologist, is one that I always enjoy. The use of primary sources allows for interpretations to be made</w:t>
      </w:r>
      <w:r w:rsidR="009F7D95">
        <w:t xml:space="preserve"> on the basis of the sources and evidence which is often originating with the eye witnesses or the individuals that were part of the historical and archaeological record of the time.</w:t>
      </w:r>
      <w:r w:rsidR="00664539">
        <w:rPr>
          <w:color w:val="FF0000"/>
        </w:rPr>
        <w:t xml:space="preserve"> </w:t>
      </w:r>
      <w:r>
        <w:t xml:space="preserve">When examining the interpretations </w:t>
      </w:r>
      <w:r w:rsidR="00854604">
        <w:t xml:space="preserve">that can be made from the use of primary sources, the first two assignments that were conducted were based more </w:t>
      </w:r>
      <w:r w:rsidR="009F7D95">
        <w:t>on</w:t>
      </w:r>
      <w:r w:rsidR="00664539">
        <w:rPr>
          <w:color w:val="FF0000"/>
        </w:rPr>
        <w:t xml:space="preserve"> </w:t>
      </w:r>
      <w:r w:rsidR="00854604">
        <w:t>fact that interpretation. It could be stated that the student biography was partially written by basing educated interpretations on the facts provided by the student records of the university, however the assignment which did rely on interpretations was that of the presentation. For this assignment, I looked at the use of colour in manuscripts and how specific colours can be used to obtain educated judgements on individual’s social status and wealth</w:t>
      </w:r>
      <w:r w:rsidR="000D48FC">
        <w:t xml:space="preserve">. Here, I had to make interpretations based on four illuminated manuscripts and create a coherent presentation in order to put my points across. </w:t>
      </w:r>
      <w:r w:rsidR="009F7D95">
        <w:t xml:space="preserve"> The module helped me to gain an understanding that the ‘facts’ were not themselves always ‘simple’. Facts, even biographical facts, can be subject to interpretation, as well as bias, and the significance of the ‘fact’ being taken into consideration is also open to interpretation.</w:t>
      </w:r>
    </w:p>
    <w:p w:rsidR="00CB22EA" w:rsidRDefault="009F7D95" w:rsidP="007910A9">
      <w:r>
        <w:lastRenderedPageBreak/>
        <w:t>The aim of this course, and the researches that were carried out, is</w:t>
      </w:r>
      <w:r w:rsidR="00DA0101">
        <w:t xml:space="preserve"> to provide the students with </w:t>
      </w:r>
      <w:r w:rsidR="005A6775">
        <w:t>the skills necessary for archival work and to engage students with the archive material</w:t>
      </w:r>
      <w:r w:rsidR="002F356D">
        <w:rPr>
          <w:color w:val="FF0000"/>
        </w:rPr>
        <w:t>,</w:t>
      </w:r>
      <w:r w:rsidR="005A6775">
        <w:t xml:space="preserve"> allowing them to create interpretations of work and produce academic documents in relation to the archive. I believe that these aims have been achieved as I produced </w:t>
      </w:r>
      <w:r>
        <w:t>in</w:t>
      </w:r>
      <w:r w:rsidR="002F356D">
        <w:rPr>
          <w:color w:val="FF0000"/>
        </w:rPr>
        <w:t xml:space="preserve"> </w:t>
      </w:r>
      <w:r w:rsidR="005A6775">
        <w:t>each of the academic documents to the best of my ability and have developed the skills needed to work in an archive; skills that can be further applied later on in life.</w:t>
      </w:r>
    </w:p>
    <w:p w:rsidR="007910A9" w:rsidRDefault="00CB22EA" w:rsidP="007910A9">
      <w:r>
        <w:t xml:space="preserve">There were a number of problems and difficulties throughout the module that I had to learn new ways of working around. The key problem being the fact that I was required </w:t>
      </w:r>
      <w:r w:rsidR="00983B05">
        <w:t xml:space="preserve">to produce academic pieces of work that, as I have mentioned, I had not had to produce in other modules of my degree. Whilst I relished the challenge of learning to complete these different types of assignments, I did find a number of difficulties with each of the assignments. Firstly, with the student biography, the main problem was how to create a piece of writing which flowed and effectively provided the information about the student. Here, I </w:t>
      </w:r>
      <w:r w:rsidR="00367462">
        <w:t xml:space="preserve">worked around this by re-writing number of drafts and requesting that people read it to ensure that it flowed nicely. </w:t>
      </w:r>
      <w:r w:rsidR="007C43F2">
        <w:t xml:space="preserve">The resources used for this assignment were extremely significant as they allowed me to build up a picture of what my student would have been like when he was alive. Not only were the university records used, but also online resources to discover where my student was born and who his relatives were. </w:t>
      </w:r>
      <w:r w:rsidR="00367462">
        <w:t>I found the research aspect of this assignment thoroughly enjoyable</w:t>
      </w:r>
      <w:r w:rsidR="007C43F2">
        <w:t>, if a little sad due to the nature of it,</w:t>
      </w:r>
      <w:r w:rsidR="00367462">
        <w:t xml:space="preserve"> and the research allowed me to further develop the skills that I can apply to futur</w:t>
      </w:r>
      <w:r w:rsidR="007C43F2">
        <w:t>e endeavours in academic fields.</w:t>
      </w:r>
    </w:p>
    <w:p w:rsidR="00367462" w:rsidRDefault="00367462" w:rsidP="007910A9">
      <w:r>
        <w:t xml:space="preserve">With the second assignment, again the main problems and difficulties were based in the writing of the academic work. However, in this case I also found the research difficult as well, mainly due to the lack of experience with writing up a book biography. Fortunately, a guide was provided to help with this assignment. I was able to successfully follow this guide to produce the piece of work. Furthermore, this new style of assignment has allowed me to develop skills which I would have not developed prior to this. I am now able to understand a book biography, if I come across one in my academic or future careers, as well as being able to effectively produce such a document; an invaluable skill when considering possible careers in archiving and museums. </w:t>
      </w:r>
      <w:r w:rsidR="007735E1">
        <w:t xml:space="preserve">I found that the contents of the source itself in this assignment were not as significant as the physical object itself. </w:t>
      </w:r>
      <w:r w:rsidR="007C43F2">
        <w:t>It was more concerned with the way the book was bound and its preservation than what was written. However, I did find examining the book in such a physical way an interesting experience as it allowed me to look past what I saw at face value; I could discover the doodles from past owners and learn a lot about how the book was made.</w:t>
      </w:r>
    </w:p>
    <w:p w:rsidR="00102F50" w:rsidRDefault="00102F50" w:rsidP="007910A9">
      <w:r>
        <w:t xml:space="preserve">The third assignment, a presentation of your choice around the theme of medieval manuscripts and illuminations also provided a number of </w:t>
      </w:r>
      <w:r w:rsidR="009F7D95">
        <w:t>challenges</w:t>
      </w:r>
      <w:r w:rsidR="00B64612">
        <w:rPr>
          <w:color w:val="00B050"/>
        </w:rPr>
        <w:t xml:space="preserve"> </w:t>
      </w:r>
      <w:r>
        <w:t>which had to be worked around. In this case, I had to provide a presentation on artefacts from a time period which I do not specialise in. As an archaeologist who specialises in 20</w:t>
      </w:r>
      <w:r w:rsidRPr="00102F50">
        <w:rPr>
          <w:vertAlign w:val="superscript"/>
        </w:rPr>
        <w:t>th</w:t>
      </w:r>
      <w:r>
        <w:t xml:space="preserve"> Century archaeology, I had to step well out of my comfort zone when examining the medieval manuscripts. </w:t>
      </w:r>
      <w:r w:rsidR="005F0B4A">
        <w:t xml:space="preserve">However, I enjoyed the chance to examine documents from a different time period to the one I am most interested in. I also found it initially difficult to consider a theme which linked the images together. I </w:t>
      </w:r>
      <w:r w:rsidR="009C7AEB">
        <w:t>eventually managed to decide to take a more archaeological approach to the manuscripts and examine the use of colour</w:t>
      </w:r>
      <w:r w:rsidR="00B64612">
        <w:rPr>
          <w:color w:val="FF0000"/>
        </w:rPr>
        <w:t>,</w:t>
      </w:r>
      <w:r w:rsidR="009C7AEB">
        <w:t xml:space="preserve"> therefore, incorporating my degree scheme into a more historically based subject. </w:t>
      </w:r>
      <w:r w:rsidR="007735E1">
        <w:t>The research was conducted mostly through the use of the archives by examining the colour of medieval illuminated manuscrip</w:t>
      </w:r>
      <w:r w:rsidR="008D7BB4">
        <w:t xml:space="preserve">ts such as the </w:t>
      </w:r>
      <w:proofErr w:type="spellStart"/>
      <w:r w:rsidR="008D7BB4">
        <w:t>Lampeter</w:t>
      </w:r>
      <w:proofErr w:type="spellEnd"/>
      <w:r w:rsidR="008D7BB4">
        <w:t xml:space="preserve"> Bible (De </w:t>
      </w:r>
      <w:proofErr w:type="spellStart"/>
      <w:r w:rsidR="008D7BB4">
        <w:t>Fiscampo</w:t>
      </w:r>
      <w:proofErr w:type="spellEnd"/>
      <w:r w:rsidR="008D7BB4">
        <w:t>, 1279</w:t>
      </w:r>
      <w:r w:rsidR="007735E1">
        <w:t>). However, I also used archaeological journals in order to gain an understanding of the processes used throughout the identification process of colour of manuscripts</w:t>
      </w:r>
      <w:r w:rsidR="008D7BB4">
        <w:t xml:space="preserve"> (</w:t>
      </w:r>
      <w:proofErr w:type="spellStart"/>
      <w:r w:rsidR="008D7BB4">
        <w:t>Wehling</w:t>
      </w:r>
      <w:proofErr w:type="spellEnd"/>
      <w:r w:rsidR="008D7BB4">
        <w:t xml:space="preserve"> et al, 1999 and </w:t>
      </w:r>
      <w:proofErr w:type="spellStart"/>
      <w:r w:rsidR="008D7BB4">
        <w:t>Aceto</w:t>
      </w:r>
      <w:proofErr w:type="spellEnd"/>
      <w:r w:rsidR="008D7BB4">
        <w:t xml:space="preserve"> et al 2014)</w:t>
      </w:r>
      <w:r w:rsidR="007735E1">
        <w:t xml:space="preserve">. These journals were also used to identify the pigments and dyes themselves that would probably be used due to the fact that the archive had </w:t>
      </w:r>
      <w:r w:rsidR="007735E1">
        <w:lastRenderedPageBreak/>
        <w:t>little information on the pigments that the manuscripts I examined would have been made up of. In order to obtain the best understanding as possible for the presentation, I had to combine the use of the material from the archive as well as academic journals.</w:t>
      </w:r>
    </w:p>
    <w:p w:rsidR="007910A9" w:rsidRDefault="009C7AEB" w:rsidP="007910A9">
      <w:r>
        <w:t xml:space="preserve">I found the entire experience </w:t>
      </w:r>
      <w:r w:rsidR="00DA0101">
        <w:t xml:space="preserve">of working in the archives </w:t>
      </w:r>
      <w:r w:rsidR="009F7D95">
        <w:t>an interesting one. I was</w:t>
      </w:r>
      <w:r>
        <w:t xml:space="preserve"> surprised by the wide variety of the types of assignments, although that may be due to my previous academic career. </w:t>
      </w:r>
      <w:r w:rsidR="007270F4">
        <w:t xml:space="preserve">I particularly enjoyed the seminar on book binding as it allowed me to draw on my own hobbies of making books by hand, and allowed me to place it in a more historical context. </w:t>
      </w:r>
    </w:p>
    <w:p w:rsidR="007270F4" w:rsidRDefault="007270F4" w:rsidP="007910A9">
      <w:r>
        <w:t>However, despite the seminars which I did enjoy, there were some issues that I found throughout my experience in the archives. One thing I found was that</w:t>
      </w:r>
      <w:r w:rsidR="009F7D95">
        <w:t xml:space="preserve"> some of</w:t>
      </w:r>
      <w:r>
        <w:t xml:space="preserve"> marks took a</w:t>
      </w:r>
      <w:r w:rsidR="009F7D95">
        <w:t xml:space="preserve"> very long time to be returned </w:t>
      </w:r>
      <w:r w:rsidR="00727E1D">
        <w:t>and, therefore, I would not be able to improve on any of the mistakes I had made in the previous assignments. However, the contrast between the different assignments did result in the fact that it might not be considered necessary to provide certain marks as it would not help us improve our work. I also found that the stark contrasts</w:t>
      </w:r>
      <w:r w:rsidR="00DA0101">
        <w:t>, as has been mentioned,</w:t>
      </w:r>
      <w:r w:rsidR="00727E1D">
        <w:t xml:space="preserve"> between </w:t>
      </w:r>
      <w:r w:rsidR="00DA0101">
        <w:t xml:space="preserve">the </w:t>
      </w:r>
      <w:r w:rsidR="00727E1D">
        <w:t xml:space="preserve">assignments, although all beneficial to the archiving module, made it difficult for me to effectively create a style in which I could work to </w:t>
      </w:r>
      <w:r w:rsidR="00DA0101">
        <w:t xml:space="preserve">successfully </w:t>
      </w:r>
      <w:r w:rsidR="00727E1D">
        <w:t xml:space="preserve">produce the academic work. To combat this, I had to learn to adapt extremely quickly in order to produce work to the best of my ability. </w:t>
      </w:r>
    </w:p>
    <w:p w:rsidR="00DA0101" w:rsidRDefault="00DA0101" w:rsidP="007910A9">
      <w:r>
        <w:t>I would have also enjoyed being given the opportunity to work in the archive itself and see how the books and manuscripts are preserved instead of just working from the material to produce different assignments. Although aspects of this were touched upon</w:t>
      </w:r>
      <w:r w:rsidR="009F7D95">
        <w:t xml:space="preserve"> in the lectures, I would have liked,</w:t>
      </w:r>
      <w:r w:rsidR="00EF058F">
        <w:rPr>
          <w:color w:val="FF0000"/>
        </w:rPr>
        <w:t xml:space="preserve"> </w:t>
      </w:r>
      <w:r>
        <w:t xml:space="preserve">as an </w:t>
      </w:r>
      <w:r w:rsidR="009F7D95">
        <w:t xml:space="preserve">archaeologist, </w:t>
      </w:r>
      <w:r>
        <w:t xml:space="preserve">the opportunity to work in the archive itself and see how the books are stored extremely beneficial and believe that this would have helped me in future career paths. </w:t>
      </w:r>
    </w:p>
    <w:p w:rsidR="00DA0101" w:rsidRDefault="00DA0101" w:rsidP="007910A9">
      <w:r>
        <w:t xml:space="preserve">Despite these issues that occurred during my own experience of the archive, I did enjoy being given the opportunity to handle archive material and hope to be given the opportunity to do so again. </w:t>
      </w:r>
    </w:p>
    <w:p w:rsidR="007910A9" w:rsidRDefault="00526271" w:rsidP="007910A9">
      <w:r>
        <w:t xml:space="preserve">This essay has attempted to provide a reflective report on the course of seminars which I undertook as part of my degree. Throughout this report, I have examined the different types of coursework I undertook, any issues that I had to address and my own personal experience of the module. It has been a module that I have enjoyed, despite any difficulties along the way, and the skills that I have learnt will benefit me in my further academic career. </w:t>
      </w:r>
    </w:p>
    <w:p w:rsidR="008D7BB4" w:rsidRDefault="008D7BB4" w:rsidP="007910A9"/>
    <w:p w:rsidR="008D7BB4" w:rsidRDefault="008D7BB4" w:rsidP="007910A9"/>
    <w:p w:rsidR="008D7BB4" w:rsidRDefault="008D7BB4" w:rsidP="007910A9">
      <w:r>
        <w:t>Bibliography</w:t>
      </w:r>
    </w:p>
    <w:p w:rsidR="008D7BB4" w:rsidRDefault="008D7BB4" w:rsidP="007910A9">
      <w:proofErr w:type="spellStart"/>
      <w:r>
        <w:t>Aceto</w:t>
      </w:r>
      <w:proofErr w:type="spellEnd"/>
      <w:r>
        <w:t xml:space="preserve">, M., </w:t>
      </w:r>
      <w:proofErr w:type="spellStart"/>
      <w:r>
        <w:t>Agostine</w:t>
      </w:r>
      <w:proofErr w:type="spellEnd"/>
      <w:r>
        <w:t xml:space="preserve">, A., </w:t>
      </w:r>
      <w:proofErr w:type="spellStart"/>
      <w:r>
        <w:t>Fengilo</w:t>
      </w:r>
      <w:proofErr w:type="spellEnd"/>
      <w:r>
        <w:t xml:space="preserve">, G., </w:t>
      </w:r>
      <w:proofErr w:type="spellStart"/>
      <w:r>
        <w:t>Idone</w:t>
      </w:r>
      <w:proofErr w:type="spellEnd"/>
      <w:r>
        <w:t xml:space="preserve">, A., </w:t>
      </w:r>
      <w:proofErr w:type="spellStart"/>
      <w:r>
        <w:t>Guilmini</w:t>
      </w:r>
      <w:proofErr w:type="spellEnd"/>
      <w:r>
        <w:t xml:space="preserve">, M., </w:t>
      </w:r>
      <w:proofErr w:type="spellStart"/>
      <w:r>
        <w:t>Picollo</w:t>
      </w:r>
      <w:proofErr w:type="spellEnd"/>
      <w:r>
        <w:t xml:space="preserve">, M., </w:t>
      </w:r>
      <w:proofErr w:type="spellStart"/>
      <w:r>
        <w:t>Ricciardi</w:t>
      </w:r>
      <w:proofErr w:type="spellEnd"/>
      <w:r>
        <w:t>, P., Delaney, J, K. 2014. Characterisation of colourants on illuminated manuscripts by portable fibre optic UV-Visible-NIR reflectance spectrophotometry.</w:t>
      </w:r>
      <w:r>
        <w:rPr>
          <w:i/>
        </w:rPr>
        <w:t xml:space="preserve"> Analytical Methods.</w:t>
      </w:r>
      <w:r>
        <w:t xml:space="preserve"> 1-14.</w:t>
      </w:r>
    </w:p>
    <w:p w:rsidR="008D7BB4" w:rsidRPr="008D7BB4" w:rsidRDefault="008D7BB4" w:rsidP="008D7BB4">
      <w:pPr>
        <w:rPr>
          <w:lang w:val="de-DE"/>
        </w:rPr>
      </w:pPr>
      <w:r>
        <w:t xml:space="preserve">De </w:t>
      </w:r>
      <w:proofErr w:type="spellStart"/>
      <w:r>
        <w:t>Fiscampo</w:t>
      </w:r>
      <w:proofErr w:type="spellEnd"/>
      <w:r>
        <w:t xml:space="preserve">, G. 1279. </w:t>
      </w:r>
      <w:r>
        <w:rPr>
          <w:i/>
        </w:rPr>
        <w:t xml:space="preserve">The </w:t>
      </w:r>
      <w:proofErr w:type="spellStart"/>
      <w:r>
        <w:rPr>
          <w:i/>
        </w:rPr>
        <w:t>Lampeter</w:t>
      </w:r>
      <w:proofErr w:type="spellEnd"/>
      <w:r>
        <w:rPr>
          <w:i/>
        </w:rPr>
        <w:t xml:space="preserve"> Bible.</w:t>
      </w:r>
      <w:r>
        <w:t xml:space="preserve"> At the </w:t>
      </w:r>
      <w:proofErr w:type="spellStart"/>
      <w:r>
        <w:t>Roderic</w:t>
      </w:r>
      <w:proofErr w:type="spellEnd"/>
      <w:r>
        <w:t xml:space="preserve"> Bowen Library and Archive, UWTSD. </w:t>
      </w:r>
      <w:r w:rsidRPr="008D7BB4">
        <w:rPr>
          <w:lang w:val="de-DE"/>
        </w:rPr>
        <w:t>MS i.</w:t>
      </w:r>
    </w:p>
    <w:p w:rsidR="008D7BB4" w:rsidRDefault="008D7BB4" w:rsidP="007910A9">
      <w:pPr>
        <w:rPr>
          <w:rFonts w:cstheme="minorHAnsi"/>
          <w:bCs/>
          <w:color w:val="131413"/>
          <w:szCs w:val="36"/>
        </w:rPr>
      </w:pPr>
      <w:r w:rsidRPr="005A106B">
        <w:rPr>
          <w:rFonts w:cstheme="minorHAnsi"/>
          <w:bCs/>
          <w:color w:val="131413"/>
          <w:szCs w:val="36"/>
          <w:lang w:val="de-DE"/>
        </w:rPr>
        <w:t>Wehling, B., Vandenabeele, P., Moens, L.,</w:t>
      </w:r>
      <w:r>
        <w:rPr>
          <w:rFonts w:cstheme="minorHAnsi"/>
          <w:bCs/>
          <w:color w:val="131413"/>
          <w:szCs w:val="36"/>
          <w:lang w:val="de-DE"/>
        </w:rPr>
        <w:t xml:space="preserve"> Klockenkamper, R., von Bohlen, A., Van Hooudonk, G., de Reu, M. 1999. </w:t>
      </w:r>
      <w:r w:rsidRPr="005A106B">
        <w:rPr>
          <w:rFonts w:cstheme="minorHAnsi"/>
          <w:bCs/>
          <w:color w:val="131413"/>
          <w:szCs w:val="36"/>
        </w:rPr>
        <w:t xml:space="preserve">Investigation of Pigments in Medieval Manuscripts by Micro Raman Spectroscopy and Total Reflection X-ray Fluorescence Spectrometry. </w:t>
      </w:r>
      <w:proofErr w:type="spellStart"/>
      <w:r>
        <w:rPr>
          <w:rFonts w:cstheme="minorHAnsi"/>
          <w:bCs/>
          <w:i/>
          <w:color w:val="131413"/>
          <w:szCs w:val="36"/>
        </w:rPr>
        <w:t>Mikrochimica</w:t>
      </w:r>
      <w:proofErr w:type="spellEnd"/>
      <w:r>
        <w:rPr>
          <w:rFonts w:cstheme="minorHAnsi"/>
          <w:bCs/>
          <w:i/>
          <w:color w:val="131413"/>
          <w:szCs w:val="36"/>
        </w:rPr>
        <w:t xml:space="preserve"> </w:t>
      </w:r>
      <w:proofErr w:type="spellStart"/>
      <w:r>
        <w:rPr>
          <w:rFonts w:cstheme="minorHAnsi"/>
          <w:bCs/>
          <w:i/>
          <w:color w:val="131413"/>
          <w:szCs w:val="36"/>
        </w:rPr>
        <w:t>Acta</w:t>
      </w:r>
      <w:proofErr w:type="spellEnd"/>
      <w:r>
        <w:rPr>
          <w:rFonts w:cstheme="minorHAnsi"/>
          <w:bCs/>
          <w:i/>
          <w:color w:val="131413"/>
          <w:szCs w:val="36"/>
        </w:rPr>
        <w:t>.</w:t>
      </w:r>
      <w:r>
        <w:rPr>
          <w:rFonts w:cstheme="minorHAnsi"/>
          <w:bCs/>
          <w:color w:val="131413"/>
          <w:szCs w:val="36"/>
        </w:rPr>
        <w:t xml:space="preserve"> 253-260.</w:t>
      </w:r>
    </w:p>
    <w:p w:rsidR="004C6997" w:rsidRDefault="004C6997" w:rsidP="004C6997">
      <w:pPr>
        <w:spacing w:after="0"/>
        <w:rPr>
          <w:i/>
        </w:rPr>
      </w:pPr>
      <w:r>
        <w:t xml:space="preserve">UA/A/18 </w:t>
      </w:r>
      <w:r>
        <w:rPr>
          <w:i/>
        </w:rPr>
        <w:t>Tutors Register.</w:t>
      </w:r>
    </w:p>
    <w:p w:rsidR="004C6997" w:rsidRDefault="004C6997" w:rsidP="004C6997">
      <w:pPr>
        <w:spacing w:after="0"/>
        <w:rPr>
          <w:i/>
        </w:rPr>
      </w:pPr>
    </w:p>
    <w:p w:rsidR="004C6997" w:rsidRPr="004C6997" w:rsidRDefault="004C6997" w:rsidP="004C6997">
      <w:pPr>
        <w:spacing w:after="0"/>
        <w:rPr>
          <w:i/>
        </w:rPr>
      </w:pPr>
      <w:r>
        <w:t xml:space="preserve">UA/A/34/1 &amp; 2 </w:t>
      </w:r>
      <w:r>
        <w:rPr>
          <w:i/>
        </w:rPr>
        <w:t>Examination Books.</w:t>
      </w:r>
    </w:p>
    <w:sectPr w:rsidR="004C6997" w:rsidRPr="004C69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10A9"/>
    <w:rsid w:val="000D48FC"/>
    <w:rsid w:val="00102F50"/>
    <w:rsid w:val="0024696A"/>
    <w:rsid w:val="002F356D"/>
    <w:rsid w:val="00367462"/>
    <w:rsid w:val="00492988"/>
    <w:rsid w:val="004C6997"/>
    <w:rsid w:val="004E39B1"/>
    <w:rsid w:val="00526271"/>
    <w:rsid w:val="005A6775"/>
    <w:rsid w:val="005D5DDD"/>
    <w:rsid w:val="005F0B4A"/>
    <w:rsid w:val="00664539"/>
    <w:rsid w:val="006774C8"/>
    <w:rsid w:val="006F6526"/>
    <w:rsid w:val="007270F4"/>
    <w:rsid w:val="00727E1D"/>
    <w:rsid w:val="007652E0"/>
    <w:rsid w:val="007735E1"/>
    <w:rsid w:val="007910A9"/>
    <w:rsid w:val="007B7081"/>
    <w:rsid w:val="007C43F2"/>
    <w:rsid w:val="00854604"/>
    <w:rsid w:val="008A470A"/>
    <w:rsid w:val="008D7BB4"/>
    <w:rsid w:val="00983B05"/>
    <w:rsid w:val="009B5E5E"/>
    <w:rsid w:val="009C7AEB"/>
    <w:rsid w:val="009F7D95"/>
    <w:rsid w:val="00A11333"/>
    <w:rsid w:val="00A737A3"/>
    <w:rsid w:val="00B64612"/>
    <w:rsid w:val="00C9506B"/>
    <w:rsid w:val="00CA29B7"/>
    <w:rsid w:val="00CB22EA"/>
    <w:rsid w:val="00DA0101"/>
    <w:rsid w:val="00DA0CA5"/>
    <w:rsid w:val="00DE20A5"/>
    <w:rsid w:val="00EF058F"/>
    <w:rsid w:val="00EF11E8"/>
    <w:rsid w:val="00F01F75"/>
    <w:rsid w:val="00F85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63498"/>
  <w15:chartTrackingRefBased/>
  <w15:docId w15:val="{31AD81DC-5277-4DC6-B25D-E633D0986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24696A"/>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24696A"/>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4696A"/>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24696A"/>
    <w:rPr>
      <w:rFonts w:ascii="Tahoma" w:eastAsia="SimSun" w:hAnsi="Tahoma" w:cs="Tahoma"/>
      <w:b/>
      <w:bCs/>
      <w:sz w:val="20"/>
      <w:szCs w:val="20"/>
      <w:lang w:eastAsia="zh-CN"/>
    </w:rPr>
  </w:style>
  <w:style w:type="paragraph" w:styleId="NormalWeb">
    <w:name w:val="Normal (Web)"/>
    <w:basedOn w:val="Normal"/>
    <w:rsid w:val="0024696A"/>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242</TotalTime>
  <Pages>4</Pages>
  <Words>1767</Words>
  <Characters>10074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Nye</dc:creator>
  <cp:keywords/>
  <dc:description/>
  <cp:lastModifiedBy>Rosie Nye</cp:lastModifiedBy>
  <cp:revision>20</cp:revision>
  <dcterms:created xsi:type="dcterms:W3CDTF">2018-05-22T09:52:00Z</dcterms:created>
  <dcterms:modified xsi:type="dcterms:W3CDTF">2018-05-23T13:07:00Z</dcterms:modified>
</cp:coreProperties>
</file>