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370ED" w14:textId="77777777" w:rsidR="00061A3E" w:rsidRPr="00061A3E" w:rsidRDefault="00061A3E" w:rsidP="00061A3E">
      <w:pPr>
        <w:spacing w:before="100" w:beforeAutospacing="1" w:after="100" w:afterAutospacing="1" w:line="240" w:lineRule="auto"/>
        <w:outlineLvl w:val="0"/>
        <w:rPr>
          <w:rFonts w:asciiTheme="minorBidi" w:eastAsia="Times New Roman" w:hAnsiTheme="minorBidi"/>
          <w:b/>
          <w:bCs/>
          <w:kern w:val="36"/>
          <w:sz w:val="22"/>
          <w:szCs w:val="22"/>
          <w14:ligatures w14:val="none"/>
        </w:rPr>
      </w:pPr>
      <w:r w:rsidRPr="00061A3E">
        <w:rPr>
          <w:rFonts w:asciiTheme="minorBidi" w:eastAsia="Times New Roman" w:hAnsiTheme="minorBidi"/>
          <w:b/>
          <w:bCs/>
          <w:kern w:val="36"/>
          <w:sz w:val="22"/>
          <w:szCs w:val="22"/>
          <w14:ligatures w14:val="none"/>
        </w:rPr>
        <w:t>Designing Effective Interview Questions for Qualitative Research</w:t>
      </w:r>
    </w:p>
    <w:p w14:paraId="074FECF9" w14:textId="07C44A5D" w:rsidR="00061A3E" w:rsidRPr="00061A3E" w:rsidRDefault="00061A3E" w:rsidP="00061A3E">
      <w:pPr>
        <w:spacing w:before="100" w:beforeAutospacing="1" w:after="100" w:afterAutospacing="1" w:line="240" w:lineRule="auto"/>
        <w:rPr>
          <w:rFonts w:asciiTheme="minorBidi" w:eastAsia="Times New Roman" w:hAnsiTheme="minorBidi"/>
          <w:kern w:val="0"/>
          <w:sz w:val="22"/>
          <w:szCs w:val="22"/>
          <w14:ligatures w14:val="none"/>
        </w:rPr>
      </w:pPr>
      <w:r>
        <w:rPr>
          <w:rFonts w:asciiTheme="minorBidi" w:eastAsia="Times New Roman" w:hAnsiTheme="minorBidi"/>
          <w:i/>
          <w:iCs/>
          <w:kern w:val="0"/>
          <w:sz w:val="22"/>
          <w:szCs w:val="22"/>
          <w14:ligatures w14:val="none"/>
        </w:rPr>
        <w:t xml:space="preserve">The Dr Caroline Jawad </w:t>
      </w:r>
      <w:r w:rsidRPr="00061A3E">
        <w:rPr>
          <w:rFonts w:asciiTheme="minorBidi" w:eastAsia="Times New Roman" w:hAnsiTheme="minorBidi"/>
          <w:i/>
          <w:iCs/>
          <w:kern w:val="0"/>
          <w:sz w:val="22"/>
          <w:szCs w:val="22"/>
          <w14:ligatures w14:val="none"/>
        </w:rPr>
        <w:t xml:space="preserve">Comprehensive </w:t>
      </w:r>
      <w:r w:rsidR="0072017A">
        <w:rPr>
          <w:rFonts w:asciiTheme="minorBidi" w:eastAsia="Times New Roman" w:hAnsiTheme="minorBidi"/>
          <w:i/>
          <w:iCs/>
          <w:kern w:val="0"/>
          <w:sz w:val="22"/>
          <w:szCs w:val="22"/>
          <w14:ligatures w14:val="none"/>
        </w:rPr>
        <w:t xml:space="preserve">Interview </w:t>
      </w:r>
      <w:r w:rsidRPr="00061A3E">
        <w:rPr>
          <w:rFonts w:asciiTheme="minorBidi" w:eastAsia="Times New Roman" w:hAnsiTheme="minorBidi"/>
          <w:i/>
          <w:iCs/>
          <w:kern w:val="0"/>
          <w:sz w:val="22"/>
          <w:szCs w:val="22"/>
          <w14:ligatures w14:val="none"/>
        </w:rPr>
        <w:t>Guide for Doctoral Researchers</w:t>
      </w:r>
    </w:p>
    <w:p w14:paraId="3244E371" w14:textId="14CB9158" w:rsidR="00061A3E" w:rsidRPr="00061A3E" w:rsidRDefault="00061A3E" w:rsidP="00061A3E">
      <w:pPr>
        <w:spacing w:before="100" w:beforeAutospacing="1" w:after="100" w:afterAutospacing="1" w:line="240" w:lineRule="auto"/>
        <w:outlineLvl w:val="2"/>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t>Types of Interviews</w:t>
      </w:r>
      <w:r>
        <w:rPr>
          <w:rFonts w:asciiTheme="minorBidi" w:eastAsia="Times New Roman" w:hAnsiTheme="minorBidi"/>
          <w:b/>
          <w:bCs/>
          <w:kern w:val="0"/>
          <w:sz w:val="22"/>
          <w:szCs w:val="22"/>
          <w14:ligatures w14:val="none"/>
        </w:rPr>
        <w:t xml:space="preserve"> Table 1</w:t>
      </w:r>
    </w:p>
    <w:p w14:paraId="17D63301" w14:textId="77777777" w:rsidR="00061A3E" w:rsidRPr="00061A3E" w:rsidRDefault="00061A3E" w:rsidP="00061A3E">
      <w:p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Interviews exist on a spectrum of structure and formality, as detailed by Bryman (2016):</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14"/>
        <w:gridCol w:w="2677"/>
        <w:gridCol w:w="2537"/>
        <w:gridCol w:w="2862"/>
      </w:tblGrid>
      <w:tr w:rsidR="00061A3E" w:rsidRPr="00061A3E" w14:paraId="71E3972C" w14:textId="77777777" w:rsidTr="00061A3E">
        <w:trPr>
          <w:tblHeader/>
          <w:tblCellSpacing w:w="15" w:type="dxa"/>
        </w:trPr>
        <w:tc>
          <w:tcPr>
            <w:tcW w:w="0" w:type="auto"/>
            <w:vAlign w:val="center"/>
            <w:hideMark/>
          </w:tcPr>
          <w:p w14:paraId="0F6F75BF" w14:textId="77777777" w:rsidR="00061A3E" w:rsidRPr="00061A3E" w:rsidRDefault="00061A3E" w:rsidP="00061A3E">
            <w:pPr>
              <w:spacing w:after="0" w:line="240" w:lineRule="auto"/>
              <w:jc w:val="center"/>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t>Type of Interview</w:t>
            </w:r>
          </w:p>
        </w:tc>
        <w:tc>
          <w:tcPr>
            <w:tcW w:w="0" w:type="auto"/>
            <w:vAlign w:val="center"/>
            <w:hideMark/>
          </w:tcPr>
          <w:p w14:paraId="4204E5B2" w14:textId="77777777" w:rsidR="00061A3E" w:rsidRPr="00061A3E" w:rsidRDefault="00061A3E" w:rsidP="00061A3E">
            <w:pPr>
              <w:spacing w:after="0" w:line="240" w:lineRule="auto"/>
              <w:jc w:val="center"/>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t>Key Characteristics</w:t>
            </w:r>
          </w:p>
        </w:tc>
        <w:tc>
          <w:tcPr>
            <w:tcW w:w="0" w:type="auto"/>
            <w:vAlign w:val="center"/>
            <w:hideMark/>
          </w:tcPr>
          <w:p w14:paraId="50ECB82D" w14:textId="77777777" w:rsidR="00061A3E" w:rsidRPr="00061A3E" w:rsidRDefault="00061A3E" w:rsidP="00061A3E">
            <w:pPr>
              <w:spacing w:after="0" w:line="240" w:lineRule="auto"/>
              <w:jc w:val="center"/>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t>Best Used For</w:t>
            </w:r>
          </w:p>
        </w:tc>
        <w:tc>
          <w:tcPr>
            <w:tcW w:w="0" w:type="auto"/>
            <w:vAlign w:val="center"/>
            <w:hideMark/>
          </w:tcPr>
          <w:p w14:paraId="24628060" w14:textId="77777777" w:rsidR="00061A3E" w:rsidRPr="00061A3E" w:rsidRDefault="00061A3E" w:rsidP="00061A3E">
            <w:pPr>
              <w:spacing w:after="0" w:line="240" w:lineRule="auto"/>
              <w:jc w:val="center"/>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t>Limitations</w:t>
            </w:r>
          </w:p>
        </w:tc>
      </w:tr>
      <w:tr w:rsidR="00061A3E" w:rsidRPr="00061A3E" w14:paraId="1A556E80" w14:textId="77777777" w:rsidTr="00061A3E">
        <w:trPr>
          <w:tblCellSpacing w:w="15" w:type="dxa"/>
        </w:trPr>
        <w:tc>
          <w:tcPr>
            <w:tcW w:w="0" w:type="auto"/>
            <w:vAlign w:val="center"/>
            <w:hideMark/>
          </w:tcPr>
          <w:p w14:paraId="432B6AF2"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b/>
                <w:bCs/>
                <w:kern w:val="0"/>
                <w:sz w:val="22"/>
                <w:szCs w:val="22"/>
                <w14:ligatures w14:val="none"/>
              </w:rPr>
              <w:t>Standardised (Structured) Interviews</w:t>
            </w:r>
          </w:p>
        </w:tc>
        <w:tc>
          <w:tcPr>
            <w:tcW w:w="0" w:type="auto"/>
            <w:vAlign w:val="center"/>
            <w:hideMark/>
          </w:tcPr>
          <w:p w14:paraId="73B29868"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Thoroughly scripted</w:t>
            </w:r>
          </w:p>
        </w:tc>
        <w:tc>
          <w:tcPr>
            <w:tcW w:w="0" w:type="auto"/>
            <w:vAlign w:val="center"/>
            <w:hideMark/>
          </w:tcPr>
          <w:p w14:paraId="258DCD76"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Collecting comparable data</w:t>
            </w:r>
          </w:p>
        </w:tc>
        <w:tc>
          <w:tcPr>
            <w:tcW w:w="0" w:type="auto"/>
            <w:vAlign w:val="center"/>
            <w:hideMark/>
          </w:tcPr>
          <w:p w14:paraId="4C0FEF20"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Limited ability to uncover unexpected insights</w:t>
            </w:r>
          </w:p>
        </w:tc>
      </w:tr>
      <w:tr w:rsidR="00061A3E" w:rsidRPr="00061A3E" w14:paraId="7DB51C9D" w14:textId="77777777" w:rsidTr="00061A3E">
        <w:trPr>
          <w:tblCellSpacing w:w="15" w:type="dxa"/>
        </w:trPr>
        <w:tc>
          <w:tcPr>
            <w:tcW w:w="0" w:type="auto"/>
            <w:vAlign w:val="center"/>
            <w:hideMark/>
          </w:tcPr>
          <w:p w14:paraId="5A7CF01A"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0613F9DA"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Closed-ended questions</w:t>
            </w:r>
          </w:p>
        </w:tc>
        <w:tc>
          <w:tcPr>
            <w:tcW w:w="0" w:type="auto"/>
            <w:vAlign w:val="center"/>
            <w:hideMark/>
          </w:tcPr>
          <w:p w14:paraId="4764E2F5"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Quantitative analysis</w:t>
            </w:r>
          </w:p>
        </w:tc>
        <w:tc>
          <w:tcPr>
            <w:tcW w:w="0" w:type="auto"/>
            <w:vAlign w:val="center"/>
            <w:hideMark/>
          </w:tcPr>
          <w:p w14:paraId="0463A4C7"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Assumes universal validity across contexts</w:t>
            </w:r>
          </w:p>
        </w:tc>
      </w:tr>
      <w:tr w:rsidR="00061A3E" w:rsidRPr="00061A3E" w14:paraId="05056AD5" w14:textId="77777777" w:rsidTr="00061A3E">
        <w:trPr>
          <w:tblCellSpacing w:w="15" w:type="dxa"/>
        </w:trPr>
        <w:tc>
          <w:tcPr>
            <w:tcW w:w="0" w:type="auto"/>
            <w:vAlign w:val="center"/>
            <w:hideMark/>
          </w:tcPr>
          <w:p w14:paraId="2817A753"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2E7AF165"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Consistent delivery</w:t>
            </w:r>
          </w:p>
        </w:tc>
        <w:tc>
          <w:tcPr>
            <w:tcW w:w="0" w:type="auto"/>
            <w:vAlign w:val="center"/>
            <w:hideMark/>
          </w:tcPr>
          <w:p w14:paraId="3D8B8C27"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Large sample sizes</w:t>
            </w:r>
          </w:p>
        </w:tc>
        <w:tc>
          <w:tcPr>
            <w:tcW w:w="0" w:type="auto"/>
            <w:vAlign w:val="center"/>
            <w:hideMark/>
          </w:tcPr>
          <w:p w14:paraId="2D8C938E"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Restricts participant expression</w:t>
            </w:r>
          </w:p>
        </w:tc>
      </w:tr>
      <w:tr w:rsidR="00061A3E" w:rsidRPr="00061A3E" w14:paraId="44F811DF" w14:textId="77777777" w:rsidTr="00061A3E">
        <w:trPr>
          <w:tblCellSpacing w:w="15" w:type="dxa"/>
        </w:trPr>
        <w:tc>
          <w:tcPr>
            <w:tcW w:w="0" w:type="auto"/>
            <w:vAlign w:val="center"/>
            <w:hideMark/>
          </w:tcPr>
          <w:p w14:paraId="3BE0225B"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b/>
                <w:bCs/>
                <w:kern w:val="0"/>
                <w:sz w:val="22"/>
                <w:szCs w:val="22"/>
                <w14:ligatures w14:val="none"/>
              </w:rPr>
              <w:t>Semi-Structured Interviews</w:t>
            </w:r>
          </w:p>
        </w:tc>
        <w:tc>
          <w:tcPr>
            <w:tcW w:w="0" w:type="auto"/>
            <w:vAlign w:val="center"/>
            <w:hideMark/>
          </w:tcPr>
          <w:p w14:paraId="2092C0A5"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Follows an interview guide</w:t>
            </w:r>
          </w:p>
        </w:tc>
        <w:tc>
          <w:tcPr>
            <w:tcW w:w="0" w:type="auto"/>
            <w:vAlign w:val="center"/>
            <w:hideMark/>
          </w:tcPr>
          <w:p w14:paraId="38F54DA3"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Most qualitative research</w:t>
            </w:r>
          </w:p>
        </w:tc>
        <w:tc>
          <w:tcPr>
            <w:tcW w:w="0" w:type="auto"/>
            <w:vAlign w:val="center"/>
            <w:hideMark/>
          </w:tcPr>
          <w:p w14:paraId="35B03BEF"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Requires interviewer skill</w:t>
            </w:r>
          </w:p>
        </w:tc>
      </w:tr>
      <w:tr w:rsidR="00061A3E" w:rsidRPr="00061A3E" w14:paraId="0A2BCB03" w14:textId="77777777" w:rsidTr="00061A3E">
        <w:trPr>
          <w:tblCellSpacing w:w="15" w:type="dxa"/>
        </w:trPr>
        <w:tc>
          <w:tcPr>
            <w:tcW w:w="0" w:type="auto"/>
            <w:vAlign w:val="center"/>
            <w:hideMark/>
          </w:tcPr>
          <w:p w14:paraId="7BD26DE0"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52CE30B8"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Mix of planned questions and probes</w:t>
            </w:r>
          </w:p>
        </w:tc>
        <w:tc>
          <w:tcPr>
            <w:tcW w:w="0" w:type="auto"/>
            <w:vAlign w:val="center"/>
            <w:hideMark/>
          </w:tcPr>
          <w:p w14:paraId="4B2FF6E8"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Balancing consistency with exploration</w:t>
            </w:r>
          </w:p>
        </w:tc>
        <w:tc>
          <w:tcPr>
            <w:tcW w:w="0" w:type="auto"/>
            <w:vAlign w:val="center"/>
            <w:hideMark/>
          </w:tcPr>
          <w:p w14:paraId="0A2009FC"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More time-consuming than structured</w:t>
            </w:r>
          </w:p>
        </w:tc>
      </w:tr>
      <w:tr w:rsidR="00061A3E" w:rsidRPr="00061A3E" w14:paraId="47E5B3D9" w14:textId="77777777" w:rsidTr="00061A3E">
        <w:trPr>
          <w:tblCellSpacing w:w="15" w:type="dxa"/>
        </w:trPr>
        <w:tc>
          <w:tcPr>
            <w:tcW w:w="0" w:type="auto"/>
            <w:vAlign w:val="center"/>
            <w:hideMark/>
          </w:tcPr>
          <w:p w14:paraId="4D17E9FC"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297855B8"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Flexible delivery</w:t>
            </w:r>
          </w:p>
        </w:tc>
        <w:tc>
          <w:tcPr>
            <w:tcW w:w="0" w:type="auto"/>
            <w:vAlign w:val="center"/>
            <w:hideMark/>
          </w:tcPr>
          <w:p w14:paraId="087D4046"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Complex topics requiring clarification</w:t>
            </w:r>
          </w:p>
        </w:tc>
        <w:tc>
          <w:tcPr>
            <w:tcW w:w="0" w:type="auto"/>
            <w:vAlign w:val="center"/>
            <w:hideMark/>
          </w:tcPr>
          <w:p w14:paraId="48177B65"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Can produce large volumes of data</w:t>
            </w:r>
          </w:p>
        </w:tc>
      </w:tr>
      <w:tr w:rsidR="00061A3E" w:rsidRPr="00061A3E" w14:paraId="19BAA487" w14:textId="77777777" w:rsidTr="00061A3E">
        <w:trPr>
          <w:tblCellSpacing w:w="15" w:type="dxa"/>
        </w:trPr>
        <w:tc>
          <w:tcPr>
            <w:tcW w:w="0" w:type="auto"/>
            <w:vAlign w:val="center"/>
            <w:hideMark/>
          </w:tcPr>
          <w:p w14:paraId="523163B9"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b/>
                <w:bCs/>
                <w:kern w:val="0"/>
                <w:sz w:val="22"/>
                <w:szCs w:val="22"/>
                <w14:ligatures w14:val="none"/>
              </w:rPr>
              <w:t>In-Depth (Unstructured) Interviews</w:t>
            </w:r>
          </w:p>
        </w:tc>
        <w:tc>
          <w:tcPr>
            <w:tcW w:w="0" w:type="auto"/>
            <w:vAlign w:val="center"/>
            <w:hideMark/>
          </w:tcPr>
          <w:p w14:paraId="4BCB8C85"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Minimal predetermined questions</w:t>
            </w:r>
          </w:p>
        </w:tc>
        <w:tc>
          <w:tcPr>
            <w:tcW w:w="0" w:type="auto"/>
            <w:vAlign w:val="center"/>
            <w:hideMark/>
          </w:tcPr>
          <w:p w14:paraId="5ADA9BC3"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Exploring new or sensitive topics</w:t>
            </w:r>
          </w:p>
        </w:tc>
        <w:tc>
          <w:tcPr>
            <w:tcW w:w="0" w:type="auto"/>
            <w:vAlign w:val="center"/>
            <w:hideMark/>
          </w:tcPr>
          <w:p w14:paraId="0F9672B1"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Very time-intensive</w:t>
            </w:r>
          </w:p>
        </w:tc>
      </w:tr>
      <w:tr w:rsidR="00061A3E" w:rsidRPr="00061A3E" w14:paraId="6BAC554C" w14:textId="77777777" w:rsidTr="00061A3E">
        <w:trPr>
          <w:tblCellSpacing w:w="15" w:type="dxa"/>
        </w:trPr>
        <w:tc>
          <w:tcPr>
            <w:tcW w:w="0" w:type="auto"/>
            <w:vAlign w:val="center"/>
            <w:hideMark/>
          </w:tcPr>
          <w:p w14:paraId="284699AC"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37823207"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Conversational approach</w:t>
            </w:r>
          </w:p>
        </w:tc>
        <w:tc>
          <w:tcPr>
            <w:tcW w:w="0" w:type="auto"/>
            <w:vAlign w:val="center"/>
            <w:hideMark/>
          </w:tcPr>
          <w:p w14:paraId="18C60884"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Life histories</w:t>
            </w:r>
          </w:p>
        </w:tc>
        <w:tc>
          <w:tcPr>
            <w:tcW w:w="0" w:type="auto"/>
            <w:vAlign w:val="center"/>
            <w:hideMark/>
          </w:tcPr>
          <w:p w14:paraId="00417EDB"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Requires significant interviewer expertise</w:t>
            </w:r>
          </w:p>
        </w:tc>
      </w:tr>
      <w:tr w:rsidR="00061A3E" w:rsidRPr="00061A3E" w14:paraId="17584DA8" w14:textId="77777777" w:rsidTr="00061A3E">
        <w:trPr>
          <w:tblCellSpacing w:w="15" w:type="dxa"/>
        </w:trPr>
        <w:tc>
          <w:tcPr>
            <w:tcW w:w="0" w:type="auto"/>
            <w:vAlign w:val="center"/>
            <w:hideMark/>
          </w:tcPr>
          <w:p w14:paraId="4D51383A"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3FE6D56C"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Highly flexible</w:t>
            </w:r>
          </w:p>
        </w:tc>
        <w:tc>
          <w:tcPr>
            <w:tcW w:w="0" w:type="auto"/>
            <w:vAlign w:val="center"/>
            <w:hideMark/>
          </w:tcPr>
          <w:p w14:paraId="15966D99"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Participant-centred research</w:t>
            </w:r>
          </w:p>
        </w:tc>
        <w:tc>
          <w:tcPr>
            <w:tcW w:w="0" w:type="auto"/>
            <w:vAlign w:val="center"/>
            <w:hideMark/>
          </w:tcPr>
          <w:p w14:paraId="46F7467F"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More difficult to compare across interviews</w:t>
            </w:r>
          </w:p>
        </w:tc>
      </w:tr>
    </w:tbl>
    <w:p w14:paraId="31A7DF81" w14:textId="77777777" w:rsidR="00061A3E" w:rsidRPr="00061A3E" w:rsidRDefault="00061A3E" w:rsidP="00061A3E">
      <w:pPr>
        <w:spacing w:before="100" w:beforeAutospacing="1" w:after="100" w:afterAutospacing="1" w:line="240" w:lineRule="auto"/>
        <w:outlineLvl w:val="1"/>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t>Qualitative Research Design Framework</w:t>
      </w:r>
    </w:p>
    <w:p w14:paraId="1036178E" w14:textId="77777777" w:rsidR="00061A3E" w:rsidRPr="00061A3E" w:rsidRDefault="00061A3E" w:rsidP="00061A3E">
      <w:pPr>
        <w:spacing w:before="100" w:beforeAutospacing="1" w:after="100" w:afterAutospacing="1" w:line="240" w:lineRule="auto"/>
        <w:outlineLvl w:val="2"/>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t>Iterative and Interconnected Phases of Qualitative Design</w:t>
      </w:r>
    </w:p>
    <w:p w14:paraId="06326533" w14:textId="77777777" w:rsidR="00061A3E" w:rsidRPr="00061A3E" w:rsidRDefault="00061A3E" w:rsidP="00061A3E">
      <w:p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Qualitative research design is not linear but iterative and interconnected, as emphasised by Maxwell (2013). 'Iterative' means that researchers repeatedly revisit and refine each phase as the study progresses, while 'interconnected' indicates that each element of the design influences and is influenced by other elements. Rather than following a fixed sequence, researchers move back and forth between phases, allowing insights from each component to inform others.</w:t>
      </w:r>
    </w:p>
    <w:p w14:paraId="56611B5C" w14:textId="77777777" w:rsidR="00061A3E" w:rsidRPr="00061A3E" w:rsidRDefault="00061A3E" w:rsidP="00061A3E">
      <w:p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As Flick (2018) explains, this cyclical process allows emerging data to reshape research questions, sampling strategies, and even the theoretical framework. For example, early interviews may reveal unexpected themes that prompt refinement of subsequent interview questions or suggest new theoretical perspectives to explore.</w:t>
      </w:r>
    </w:p>
    <w:p w14:paraId="66637D59" w14:textId="77777777" w:rsidR="00061A3E" w:rsidRPr="00061A3E" w:rsidRDefault="00061A3E" w:rsidP="00061A3E">
      <w:p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The interconnected phases include:</w:t>
      </w:r>
    </w:p>
    <w:p w14:paraId="11CCB2E0" w14:textId="77777777" w:rsidR="00061A3E" w:rsidRPr="00061A3E" w:rsidRDefault="00061A3E" w:rsidP="0072017A">
      <w:pPr>
        <w:numPr>
          <w:ilvl w:val="0"/>
          <w:numId w:val="1"/>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b/>
          <w:bCs/>
          <w:kern w:val="0"/>
          <w:sz w:val="22"/>
          <w:szCs w:val="22"/>
          <w14:ligatures w14:val="none"/>
        </w:rPr>
        <w:t>Developing Study Goals and Rationale</w:t>
      </w:r>
    </w:p>
    <w:p w14:paraId="74F6F24B" w14:textId="77777777" w:rsidR="00061A3E" w:rsidRPr="00061A3E" w:rsidRDefault="00061A3E" w:rsidP="0072017A">
      <w:pPr>
        <w:numPr>
          <w:ilvl w:val="1"/>
          <w:numId w:val="1"/>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Personal, practical, and intellectual goals (Maxwell, 2013)</w:t>
      </w:r>
    </w:p>
    <w:p w14:paraId="40BA2CEB" w14:textId="77777777" w:rsidR="00061A3E" w:rsidRPr="00061A3E" w:rsidRDefault="00061A3E" w:rsidP="0072017A">
      <w:pPr>
        <w:numPr>
          <w:ilvl w:val="1"/>
          <w:numId w:val="1"/>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Articulate what you hope to accomplish and understand</w:t>
      </w:r>
    </w:p>
    <w:p w14:paraId="415A0F02" w14:textId="77777777" w:rsidR="00061A3E" w:rsidRPr="00061A3E" w:rsidRDefault="00061A3E" w:rsidP="0072017A">
      <w:pPr>
        <w:numPr>
          <w:ilvl w:val="1"/>
          <w:numId w:val="1"/>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Identify intended audiences and contributions to field(s)</w:t>
      </w:r>
    </w:p>
    <w:p w14:paraId="36FE9F30" w14:textId="77777777" w:rsidR="00061A3E" w:rsidRPr="00061A3E" w:rsidRDefault="00061A3E" w:rsidP="0072017A">
      <w:pPr>
        <w:numPr>
          <w:ilvl w:val="0"/>
          <w:numId w:val="1"/>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b/>
          <w:bCs/>
          <w:kern w:val="0"/>
          <w:sz w:val="22"/>
          <w:szCs w:val="22"/>
          <w14:ligatures w14:val="none"/>
        </w:rPr>
        <w:t>Formulating Research Questions</w:t>
      </w:r>
    </w:p>
    <w:p w14:paraId="612DB7A5" w14:textId="77777777" w:rsidR="00061A3E" w:rsidRPr="00061A3E" w:rsidRDefault="00061A3E" w:rsidP="0072017A">
      <w:pPr>
        <w:numPr>
          <w:ilvl w:val="1"/>
          <w:numId w:val="1"/>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Specific to context</w:t>
      </w:r>
    </w:p>
    <w:p w14:paraId="31EB3286" w14:textId="77777777" w:rsidR="00061A3E" w:rsidRPr="00061A3E" w:rsidRDefault="00061A3E" w:rsidP="0072017A">
      <w:pPr>
        <w:numPr>
          <w:ilvl w:val="1"/>
          <w:numId w:val="1"/>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lastRenderedPageBreak/>
        <w:t>Focus on individuals' perspectives and experiences</w:t>
      </w:r>
    </w:p>
    <w:p w14:paraId="26FE02A4" w14:textId="77777777" w:rsidR="00061A3E" w:rsidRPr="00061A3E" w:rsidRDefault="00061A3E" w:rsidP="0072017A">
      <w:pPr>
        <w:numPr>
          <w:ilvl w:val="1"/>
          <w:numId w:val="1"/>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Avoid questions with embedded assumptions or judgments</w:t>
      </w:r>
    </w:p>
    <w:p w14:paraId="79B81DC0" w14:textId="77777777" w:rsidR="00061A3E" w:rsidRPr="00061A3E" w:rsidRDefault="00061A3E" w:rsidP="0072017A">
      <w:pPr>
        <w:numPr>
          <w:ilvl w:val="0"/>
          <w:numId w:val="1"/>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b/>
          <w:bCs/>
          <w:kern w:val="0"/>
          <w:sz w:val="22"/>
          <w:szCs w:val="22"/>
          <w14:ligatures w14:val="none"/>
        </w:rPr>
        <w:t>Developing Theoretical Frameworks</w:t>
      </w:r>
    </w:p>
    <w:p w14:paraId="275A363A" w14:textId="77777777" w:rsidR="00061A3E" w:rsidRPr="00061A3E" w:rsidRDefault="00061A3E" w:rsidP="0072017A">
      <w:pPr>
        <w:numPr>
          <w:ilvl w:val="1"/>
          <w:numId w:val="1"/>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Situate study within existing literature and ongoing conversations</w:t>
      </w:r>
    </w:p>
    <w:p w14:paraId="4ADF2311" w14:textId="77777777" w:rsidR="00061A3E" w:rsidRPr="00061A3E" w:rsidRDefault="00061A3E" w:rsidP="0072017A">
      <w:pPr>
        <w:numPr>
          <w:ilvl w:val="1"/>
          <w:numId w:val="1"/>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Identify key theories, works, and theorists related to your topic</w:t>
      </w:r>
    </w:p>
    <w:p w14:paraId="6D510E67" w14:textId="77777777" w:rsidR="00061A3E" w:rsidRPr="00061A3E" w:rsidRDefault="00061A3E" w:rsidP="0072017A">
      <w:pPr>
        <w:numPr>
          <w:ilvl w:val="1"/>
          <w:numId w:val="1"/>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Make cogent arguments about how your study is framed</w:t>
      </w:r>
    </w:p>
    <w:p w14:paraId="59A26D58" w14:textId="77777777" w:rsidR="00061A3E" w:rsidRPr="00061A3E" w:rsidRDefault="00061A3E" w:rsidP="0072017A">
      <w:pPr>
        <w:numPr>
          <w:ilvl w:val="0"/>
          <w:numId w:val="1"/>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b/>
          <w:bCs/>
          <w:kern w:val="0"/>
          <w:sz w:val="22"/>
          <w:szCs w:val="22"/>
          <w14:ligatures w14:val="none"/>
        </w:rPr>
        <w:t>Determining Appropriate Methods</w:t>
      </w:r>
    </w:p>
    <w:p w14:paraId="4749A069" w14:textId="77777777" w:rsidR="00061A3E" w:rsidRPr="00061A3E" w:rsidRDefault="00061A3E" w:rsidP="0072017A">
      <w:pPr>
        <w:numPr>
          <w:ilvl w:val="1"/>
          <w:numId w:val="1"/>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Select and sequence data collection methods</w:t>
      </w:r>
    </w:p>
    <w:p w14:paraId="6E9BB502" w14:textId="77777777" w:rsidR="00061A3E" w:rsidRPr="00061A3E" w:rsidRDefault="00061A3E" w:rsidP="0072017A">
      <w:pPr>
        <w:numPr>
          <w:ilvl w:val="1"/>
          <w:numId w:val="1"/>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Consider permissions, data storage, and recording techniques</w:t>
      </w:r>
    </w:p>
    <w:p w14:paraId="667BF7E6" w14:textId="77777777" w:rsidR="00061A3E" w:rsidRPr="00061A3E" w:rsidRDefault="00061A3E" w:rsidP="0072017A">
      <w:pPr>
        <w:numPr>
          <w:ilvl w:val="0"/>
          <w:numId w:val="1"/>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b/>
          <w:bCs/>
          <w:kern w:val="0"/>
          <w:sz w:val="22"/>
          <w:szCs w:val="22"/>
          <w14:ligatures w14:val="none"/>
        </w:rPr>
        <w:t>Site and Participant Selection (Sampling)</w:t>
      </w:r>
    </w:p>
    <w:p w14:paraId="3CE21B3B" w14:textId="77777777" w:rsidR="00061A3E" w:rsidRPr="00061A3E" w:rsidRDefault="00061A3E" w:rsidP="0072017A">
      <w:pPr>
        <w:numPr>
          <w:ilvl w:val="1"/>
          <w:numId w:val="1"/>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Purposeful selection based on research goals</w:t>
      </w:r>
    </w:p>
    <w:p w14:paraId="493B76C2" w14:textId="77777777" w:rsidR="00061A3E" w:rsidRPr="00061A3E" w:rsidRDefault="00061A3E" w:rsidP="0072017A">
      <w:pPr>
        <w:numPr>
          <w:ilvl w:val="1"/>
          <w:numId w:val="1"/>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Clear rationale for inclusion criteria</w:t>
      </w:r>
    </w:p>
    <w:p w14:paraId="0947BF88" w14:textId="77777777" w:rsidR="00061A3E" w:rsidRPr="00061A3E" w:rsidRDefault="00061A3E" w:rsidP="0072017A">
      <w:pPr>
        <w:numPr>
          <w:ilvl w:val="1"/>
          <w:numId w:val="1"/>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Sample size determined by research questions and available resources</w:t>
      </w:r>
    </w:p>
    <w:p w14:paraId="208B69B9" w14:textId="77777777" w:rsidR="00061A3E" w:rsidRPr="00061A3E" w:rsidRDefault="00061A3E" w:rsidP="0072017A">
      <w:pPr>
        <w:numPr>
          <w:ilvl w:val="0"/>
          <w:numId w:val="1"/>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b/>
          <w:bCs/>
          <w:kern w:val="0"/>
          <w:sz w:val="22"/>
          <w:szCs w:val="22"/>
          <w14:ligatures w14:val="none"/>
        </w:rPr>
        <w:t>Piloting and Refining Methods</w:t>
      </w:r>
    </w:p>
    <w:p w14:paraId="1F63A338" w14:textId="77777777" w:rsidR="00061A3E" w:rsidRPr="00061A3E" w:rsidRDefault="00061A3E" w:rsidP="0072017A">
      <w:pPr>
        <w:numPr>
          <w:ilvl w:val="1"/>
          <w:numId w:val="1"/>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Test instruments to improve quality</w:t>
      </w:r>
    </w:p>
    <w:p w14:paraId="4C7959FC" w14:textId="77777777" w:rsidR="00061A3E" w:rsidRPr="00061A3E" w:rsidRDefault="00061A3E" w:rsidP="0072017A">
      <w:pPr>
        <w:numPr>
          <w:ilvl w:val="1"/>
          <w:numId w:val="1"/>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Practice interview techniques</w:t>
      </w:r>
    </w:p>
    <w:p w14:paraId="667DECB0" w14:textId="77777777" w:rsidR="00061A3E" w:rsidRPr="00061A3E" w:rsidRDefault="00061A3E" w:rsidP="0072017A">
      <w:pPr>
        <w:numPr>
          <w:ilvl w:val="1"/>
          <w:numId w:val="1"/>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Analyse pilot data to refine approach</w:t>
      </w:r>
    </w:p>
    <w:p w14:paraId="54A083EA" w14:textId="48414F89" w:rsidR="00061A3E" w:rsidRPr="00061A3E" w:rsidRDefault="00061A3E" w:rsidP="00775D3A">
      <w:pPr>
        <w:spacing w:before="100" w:beforeAutospacing="1" w:after="100" w:afterAutospacing="1" w:line="240" w:lineRule="auto"/>
        <w:outlineLvl w:val="1"/>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t>Types of Qualitative Research</w:t>
      </w:r>
      <w:r w:rsidR="00775D3A">
        <w:rPr>
          <w:rFonts w:asciiTheme="minorBidi" w:eastAsia="Times New Roman" w:hAnsiTheme="minorBidi"/>
          <w:b/>
          <w:bCs/>
          <w:kern w:val="0"/>
          <w:sz w:val="22"/>
          <w:szCs w:val="22"/>
          <w14:ligatures w14:val="none"/>
        </w:rPr>
        <w:t xml:space="preserve"> Table 2</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40"/>
        <w:gridCol w:w="2181"/>
        <w:gridCol w:w="1976"/>
        <w:gridCol w:w="1877"/>
        <w:gridCol w:w="3316"/>
      </w:tblGrid>
      <w:tr w:rsidR="00061A3E" w:rsidRPr="00061A3E" w14:paraId="2D9A840D" w14:textId="77777777" w:rsidTr="00061A3E">
        <w:trPr>
          <w:tblHeader/>
          <w:tblCellSpacing w:w="15" w:type="dxa"/>
        </w:trPr>
        <w:tc>
          <w:tcPr>
            <w:tcW w:w="0" w:type="auto"/>
            <w:vAlign w:val="center"/>
            <w:hideMark/>
          </w:tcPr>
          <w:p w14:paraId="2CF18020" w14:textId="77777777" w:rsidR="00061A3E" w:rsidRPr="00061A3E" w:rsidRDefault="00061A3E" w:rsidP="00061A3E">
            <w:pPr>
              <w:spacing w:after="0" w:line="240" w:lineRule="auto"/>
              <w:jc w:val="center"/>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t>Research Type</w:t>
            </w:r>
          </w:p>
        </w:tc>
        <w:tc>
          <w:tcPr>
            <w:tcW w:w="0" w:type="auto"/>
            <w:vAlign w:val="center"/>
            <w:hideMark/>
          </w:tcPr>
          <w:p w14:paraId="47CD167A" w14:textId="77777777" w:rsidR="00061A3E" w:rsidRPr="00061A3E" w:rsidRDefault="00061A3E" w:rsidP="00061A3E">
            <w:pPr>
              <w:spacing w:after="0" w:line="240" w:lineRule="auto"/>
              <w:jc w:val="center"/>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t>Primary Purpose</w:t>
            </w:r>
          </w:p>
        </w:tc>
        <w:tc>
          <w:tcPr>
            <w:tcW w:w="0" w:type="auto"/>
            <w:vAlign w:val="center"/>
            <w:hideMark/>
          </w:tcPr>
          <w:p w14:paraId="21E431C5" w14:textId="77777777" w:rsidR="00061A3E" w:rsidRPr="00061A3E" w:rsidRDefault="00061A3E" w:rsidP="00061A3E">
            <w:pPr>
              <w:spacing w:after="0" w:line="240" w:lineRule="auto"/>
              <w:jc w:val="center"/>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t>When to Use</w:t>
            </w:r>
          </w:p>
        </w:tc>
        <w:tc>
          <w:tcPr>
            <w:tcW w:w="0" w:type="auto"/>
            <w:vAlign w:val="center"/>
            <w:hideMark/>
          </w:tcPr>
          <w:p w14:paraId="4A56182D" w14:textId="77777777" w:rsidR="00061A3E" w:rsidRPr="00061A3E" w:rsidRDefault="00061A3E" w:rsidP="00061A3E">
            <w:pPr>
              <w:spacing w:after="0" w:line="240" w:lineRule="auto"/>
              <w:jc w:val="center"/>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t>Example Questions</w:t>
            </w:r>
          </w:p>
        </w:tc>
        <w:tc>
          <w:tcPr>
            <w:tcW w:w="0" w:type="auto"/>
            <w:vAlign w:val="center"/>
            <w:hideMark/>
          </w:tcPr>
          <w:p w14:paraId="63EA465F" w14:textId="77777777" w:rsidR="00061A3E" w:rsidRPr="00061A3E" w:rsidRDefault="00061A3E" w:rsidP="00061A3E">
            <w:pPr>
              <w:spacing w:after="0" w:line="240" w:lineRule="auto"/>
              <w:jc w:val="center"/>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t>Business/Management Example</w:t>
            </w:r>
          </w:p>
        </w:tc>
      </w:tr>
      <w:tr w:rsidR="00061A3E" w:rsidRPr="00061A3E" w14:paraId="39E2146B" w14:textId="77777777" w:rsidTr="00061A3E">
        <w:trPr>
          <w:tblCellSpacing w:w="15" w:type="dxa"/>
        </w:trPr>
        <w:tc>
          <w:tcPr>
            <w:tcW w:w="0" w:type="auto"/>
            <w:vAlign w:val="center"/>
            <w:hideMark/>
          </w:tcPr>
          <w:p w14:paraId="1BC8C2E3"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b/>
                <w:bCs/>
                <w:kern w:val="0"/>
                <w:sz w:val="22"/>
                <w:szCs w:val="22"/>
                <w14:ligatures w14:val="none"/>
              </w:rPr>
              <w:t>Exploratory Research</w:t>
            </w:r>
          </w:p>
        </w:tc>
        <w:tc>
          <w:tcPr>
            <w:tcW w:w="0" w:type="auto"/>
            <w:vAlign w:val="center"/>
            <w:hideMark/>
          </w:tcPr>
          <w:p w14:paraId="7FE941F9"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To investigate unknown areas, generate insights, identify patterns, develop theories</w:t>
            </w:r>
          </w:p>
        </w:tc>
        <w:tc>
          <w:tcPr>
            <w:tcW w:w="0" w:type="auto"/>
            <w:vAlign w:val="center"/>
            <w:hideMark/>
          </w:tcPr>
          <w:p w14:paraId="3294E08C"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When little is known about the phenomenon under study</w:t>
            </w:r>
          </w:p>
        </w:tc>
        <w:tc>
          <w:tcPr>
            <w:tcW w:w="0" w:type="auto"/>
            <w:vAlign w:val="center"/>
            <w:hideMark/>
          </w:tcPr>
          <w:p w14:paraId="147734B4"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"What are the key challenges you face?"</w:t>
            </w:r>
          </w:p>
        </w:tc>
        <w:tc>
          <w:tcPr>
            <w:tcW w:w="0" w:type="auto"/>
            <w:vAlign w:val="center"/>
            <w:hideMark/>
          </w:tcPr>
          <w:p w14:paraId="3C2D88B3"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A study exploring how middle managers are adapting to remote team leadership during significant organisational change</w:t>
            </w:r>
          </w:p>
        </w:tc>
      </w:tr>
      <w:tr w:rsidR="00061A3E" w:rsidRPr="00061A3E" w14:paraId="60B4F0FF" w14:textId="77777777" w:rsidTr="00061A3E">
        <w:trPr>
          <w:tblCellSpacing w:w="15" w:type="dxa"/>
        </w:trPr>
        <w:tc>
          <w:tcPr>
            <w:tcW w:w="0" w:type="auto"/>
            <w:vAlign w:val="center"/>
            <w:hideMark/>
          </w:tcPr>
          <w:p w14:paraId="31361B19"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03BA59D7"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1F1532B9"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0B479DBB"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"How would you describe this emerging process?"</w:t>
            </w:r>
          </w:p>
        </w:tc>
        <w:tc>
          <w:tcPr>
            <w:tcW w:w="0" w:type="auto"/>
            <w:vAlign w:val="center"/>
            <w:hideMark/>
          </w:tcPr>
          <w:p w14:paraId="557ABD17"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r>
      <w:tr w:rsidR="00061A3E" w:rsidRPr="00061A3E" w14:paraId="7327917A" w14:textId="77777777" w:rsidTr="00061A3E">
        <w:trPr>
          <w:tblCellSpacing w:w="15" w:type="dxa"/>
        </w:trPr>
        <w:tc>
          <w:tcPr>
            <w:tcW w:w="0" w:type="auto"/>
            <w:vAlign w:val="center"/>
            <w:hideMark/>
          </w:tcPr>
          <w:p w14:paraId="188E5815"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b/>
                <w:bCs/>
                <w:kern w:val="0"/>
                <w:sz w:val="22"/>
                <w:szCs w:val="22"/>
                <w14:ligatures w14:val="none"/>
              </w:rPr>
              <w:t>Descriptive Research</w:t>
            </w:r>
          </w:p>
        </w:tc>
        <w:tc>
          <w:tcPr>
            <w:tcW w:w="0" w:type="auto"/>
            <w:vAlign w:val="center"/>
            <w:hideMark/>
          </w:tcPr>
          <w:p w14:paraId="27D5D142"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To provide detailed accounts of phenomena, contexts, or experiences</w:t>
            </w:r>
          </w:p>
        </w:tc>
        <w:tc>
          <w:tcPr>
            <w:tcW w:w="0" w:type="auto"/>
            <w:vAlign w:val="center"/>
            <w:hideMark/>
          </w:tcPr>
          <w:p w14:paraId="50C98A39"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When aiming to accurately capture the nature or characteristics of the subject</w:t>
            </w:r>
          </w:p>
        </w:tc>
        <w:tc>
          <w:tcPr>
            <w:tcW w:w="0" w:type="auto"/>
            <w:vAlign w:val="center"/>
            <w:hideMark/>
          </w:tcPr>
          <w:p w14:paraId="5EC87DDA"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"Can you describe in detail how decisions are made?"</w:t>
            </w:r>
          </w:p>
        </w:tc>
        <w:tc>
          <w:tcPr>
            <w:tcW w:w="0" w:type="auto"/>
            <w:vAlign w:val="center"/>
            <w:hideMark/>
          </w:tcPr>
          <w:p w14:paraId="4C910988"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A study describing the communication processes within cross-functional project teams in multinational corporations</w:t>
            </w:r>
          </w:p>
        </w:tc>
      </w:tr>
      <w:tr w:rsidR="00061A3E" w:rsidRPr="00061A3E" w14:paraId="6C4161EC" w14:textId="77777777" w:rsidTr="00061A3E">
        <w:trPr>
          <w:tblCellSpacing w:w="15" w:type="dxa"/>
        </w:trPr>
        <w:tc>
          <w:tcPr>
            <w:tcW w:w="0" w:type="auto"/>
            <w:vAlign w:val="center"/>
            <w:hideMark/>
          </w:tcPr>
          <w:p w14:paraId="5004E4D0"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66CAE430"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10A10378"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0C0EDA01"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"What steps are involved in this process?"</w:t>
            </w:r>
          </w:p>
        </w:tc>
        <w:tc>
          <w:tcPr>
            <w:tcW w:w="0" w:type="auto"/>
            <w:vAlign w:val="center"/>
            <w:hideMark/>
          </w:tcPr>
          <w:p w14:paraId="30CE0FD0"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r>
      <w:tr w:rsidR="00061A3E" w:rsidRPr="00061A3E" w14:paraId="627EFAB4" w14:textId="77777777" w:rsidTr="00061A3E">
        <w:trPr>
          <w:tblCellSpacing w:w="15" w:type="dxa"/>
        </w:trPr>
        <w:tc>
          <w:tcPr>
            <w:tcW w:w="0" w:type="auto"/>
            <w:vAlign w:val="center"/>
            <w:hideMark/>
          </w:tcPr>
          <w:p w14:paraId="23567FE4"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b/>
                <w:bCs/>
                <w:kern w:val="0"/>
                <w:sz w:val="22"/>
                <w:szCs w:val="22"/>
                <w14:ligatures w14:val="none"/>
              </w:rPr>
              <w:t>Explanatory Research</w:t>
            </w:r>
          </w:p>
        </w:tc>
        <w:tc>
          <w:tcPr>
            <w:tcW w:w="0" w:type="auto"/>
            <w:vAlign w:val="center"/>
            <w:hideMark/>
          </w:tcPr>
          <w:p w14:paraId="487509B2"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To explain relationships, patterns, or processes; focus on why and how</w:t>
            </w:r>
          </w:p>
        </w:tc>
        <w:tc>
          <w:tcPr>
            <w:tcW w:w="0" w:type="auto"/>
            <w:vAlign w:val="center"/>
            <w:hideMark/>
          </w:tcPr>
          <w:p w14:paraId="4D01D086"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When seeking to understand relationships between variables or concepts</w:t>
            </w:r>
          </w:p>
        </w:tc>
        <w:tc>
          <w:tcPr>
            <w:tcW w:w="0" w:type="auto"/>
            <w:vAlign w:val="center"/>
            <w:hideMark/>
          </w:tcPr>
          <w:p w14:paraId="59A97CDE"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"What factors influence your approach?"</w:t>
            </w:r>
          </w:p>
        </w:tc>
        <w:tc>
          <w:tcPr>
            <w:tcW w:w="0" w:type="auto"/>
            <w:vAlign w:val="center"/>
            <w:hideMark/>
          </w:tcPr>
          <w:p w14:paraId="562848D5"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A study examining how leadership styles influence employee motivation and performance in retail settings</w:t>
            </w:r>
          </w:p>
        </w:tc>
      </w:tr>
      <w:tr w:rsidR="00061A3E" w:rsidRPr="00061A3E" w14:paraId="53A4CE84" w14:textId="77777777" w:rsidTr="00061A3E">
        <w:trPr>
          <w:tblCellSpacing w:w="15" w:type="dxa"/>
        </w:trPr>
        <w:tc>
          <w:tcPr>
            <w:tcW w:w="0" w:type="auto"/>
            <w:vAlign w:val="center"/>
            <w:hideMark/>
          </w:tcPr>
          <w:p w14:paraId="3C64B7BD"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7EE99A29"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62CC0231"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477CEFD6"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"How does X affect Y in your experience?"</w:t>
            </w:r>
          </w:p>
        </w:tc>
        <w:tc>
          <w:tcPr>
            <w:tcW w:w="0" w:type="auto"/>
            <w:vAlign w:val="center"/>
            <w:hideMark/>
          </w:tcPr>
          <w:p w14:paraId="1F09BD03"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r>
      <w:tr w:rsidR="00061A3E" w:rsidRPr="00061A3E" w14:paraId="6A15AB2F" w14:textId="77777777" w:rsidTr="00061A3E">
        <w:trPr>
          <w:tblCellSpacing w:w="15" w:type="dxa"/>
        </w:trPr>
        <w:tc>
          <w:tcPr>
            <w:tcW w:w="0" w:type="auto"/>
            <w:vAlign w:val="center"/>
            <w:hideMark/>
          </w:tcPr>
          <w:p w14:paraId="74938128"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b/>
                <w:bCs/>
                <w:kern w:val="0"/>
                <w:sz w:val="22"/>
                <w:szCs w:val="22"/>
                <w14:ligatures w14:val="none"/>
              </w:rPr>
              <w:t>Evaluative Research</w:t>
            </w:r>
          </w:p>
        </w:tc>
        <w:tc>
          <w:tcPr>
            <w:tcW w:w="0" w:type="auto"/>
            <w:vAlign w:val="center"/>
            <w:hideMark/>
          </w:tcPr>
          <w:p w14:paraId="59CEC840"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xml:space="preserve">To assess effectiveness, implementation, or outcomes of </w:t>
            </w:r>
            <w:r w:rsidRPr="00061A3E">
              <w:rPr>
                <w:rFonts w:asciiTheme="minorBidi" w:eastAsia="Times New Roman" w:hAnsiTheme="minorBidi"/>
                <w:kern w:val="0"/>
                <w:sz w:val="22"/>
                <w:szCs w:val="22"/>
                <w14:ligatures w14:val="none"/>
              </w:rPr>
              <w:lastRenderedPageBreak/>
              <w:t>programmes or interventions</w:t>
            </w:r>
          </w:p>
        </w:tc>
        <w:tc>
          <w:tcPr>
            <w:tcW w:w="0" w:type="auto"/>
            <w:vAlign w:val="center"/>
            <w:hideMark/>
          </w:tcPr>
          <w:p w14:paraId="6CE52EAA"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lastRenderedPageBreak/>
              <w:t>When determining the success or impact of initiatives</w:t>
            </w:r>
          </w:p>
        </w:tc>
        <w:tc>
          <w:tcPr>
            <w:tcW w:w="0" w:type="auto"/>
            <w:vAlign w:val="center"/>
            <w:hideMark/>
          </w:tcPr>
          <w:p w14:paraId="2F3C33C8"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"How effective has this programme been?"</w:t>
            </w:r>
          </w:p>
        </w:tc>
        <w:tc>
          <w:tcPr>
            <w:tcW w:w="0" w:type="auto"/>
            <w:vAlign w:val="center"/>
            <w:hideMark/>
          </w:tcPr>
          <w:p w14:paraId="339B5B98"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xml:space="preserve">A study evaluating the effectiveness of a new performance management </w:t>
            </w:r>
            <w:r w:rsidRPr="00061A3E">
              <w:rPr>
                <w:rFonts w:asciiTheme="minorBidi" w:eastAsia="Times New Roman" w:hAnsiTheme="minorBidi"/>
                <w:kern w:val="0"/>
                <w:sz w:val="22"/>
                <w:szCs w:val="22"/>
                <w14:ligatures w14:val="none"/>
              </w:rPr>
              <w:lastRenderedPageBreak/>
              <w:t>system in improving productivity and employee satisfaction</w:t>
            </w:r>
          </w:p>
        </w:tc>
      </w:tr>
      <w:tr w:rsidR="00061A3E" w:rsidRPr="00061A3E" w14:paraId="52839FAB" w14:textId="77777777" w:rsidTr="00061A3E">
        <w:trPr>
          <w:tblCellSpacing w:w="15" w:type="dxa"/>
        </w:trPr>
        <w:tc>
          <w:tcPr>
            <w:tcW w:w="0" w:type="auto"/>
            <w:vAlign w:val="center"/>
            <w:hideMark/>
          </w:tcPr>
          <w:p w14:paraId="5C552987"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4A26F8C2"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542206B6"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386864F6"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"What aspects work well and what needs improvement?"</w:t>
            </w:r>
          </w:p>
        </w:tc>
        <w:tc>
          <w:tcPr>
            <w:tcW w:w="0" w:type="auto"/>
            <w:vAlign w:val="center"/>
            <w:hideMark/>
          </w:tcPr>
          <w:p w14:paraId="17F5F9FA"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r>
    </w:tbl>
    <w:p w14:paraId="1E9157A3" w14:textId="77777777" w:rsidR="00061A3E" w:rsidRPr="00061A3E" w:rsidRDefault="00061A3E" w:rsidP="00061A3E">
      <w:pPr>
        <w:spacing w:before="100" w:beforeAutospacing="1" w:after="100" w:afterAutospacing="1" w:line="240" w:lineRule="auto"/>
        <w:outlineLvl w:val="1"/>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t>Designing Effective Interview Guides</w:t>
      </w:r>
    </w:p>
    <w:p w14:paraId="48DBCD00" w14:textId="77777777" w:rsidR="00061A3E" w:rsidRPr="00061A3E" w:rsidRDefault="00061A3E" w:rsidP="00061A3E">
      <w:pPr>
        <w:spacing w:before="100" w:beforeAutospacing="1" w:after="100" w:afterAutospacing="1" w:line="240" w:lineRule="auto"/>
        <w:outlineLvl w:val="2"/>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t>Key Principles for Question Development</w:t>
      </w:r>
    </w:p>
    <w:p w14:paraId="33544919" w14:textId="77777777" w:rsidR="00061A3E" w:rsidRPr="00061A3E" w:rsidRDefault="00061A3E" w:rsidP="0072017A">
      <w:pPr>
        <w:numPr>
          <w:ilvl w:val="0"/>
          <w:numId w:val="2"/>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b/>
          <w:bCs/>
          <w:kern w:val="0"/>
          <w:sz w:val="22"/>
          <w:szCs w:val="22"/>
          <w14:ligatures w14:val="none"/>
        </w:rPr>
        <w:t>Start with Easy, Comfortable Questions</w:t>
      </w:r>
    </w:p>
    <w:p w14:paraId="43852497" w14:textId="77777777" w:rsidR="00061A3E" w:rsidRPr="00061A3E" w:rsidRDefault="00061A3E" w:rsidP="0072017A">
      <w:pPr>
        <w:numPr>
          <w:ilvl w:val="1"/>
          <w:numId w:val="2"/>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Begin with demographic or factual questions</w:t>
      </w:r>
    </w:p>
    <w:p w14:paraId="65D98CE5" w14:textId="77777777" w:rsidR="00061A3E" w:rsidRPr="00061A3E" w:rsidRDefault="00061A3E" w:rsidP="0072017A">
      <w:pPr>
        <w:numPr>
          <w:ilvl w:val="1"/>
          <w:numId w:val="2"/>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Build rapport before moving to more complex or sensitive topics</w:t>
      </w:r>
    </w:p>
    <w:p w14:paraId="65FF1770" w14:textId="77777777" w:rsidR="00061A3E" w:rsidRPr="00061A3E" w:rsidRDefault="00061A3E" w:rsidP="0072017A">
      <w:pPr>
        <w:numPr>
          <w:ilvl w:val="0"/>
          <w:numId w:val="2"/>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b/>
          <w:bCs/>
          <w:kern w:val="0"/>
          <w:sz w:val="22"/>
          <w:szCs w:val="22"/>
          <w14:ligatures w14:val="none"/>
        </w:rPr>
        <w:t>Use Open-Ended Questions</w:t>
      </w:r>
    </w:p>
    <w:p w14:paraId="06331342" w14:textId="77777777" w:rsidR="00061A3E" w:rsidRPr="00061A3E" w:rsidRDefault="00061A3E" w:rsidP="0072017A">
      <w:pPr>
        <w:numPr>
          <w:ilvl w:val="1"/>
          <w:numId w:val="2"/>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Allow participants to supply their own answers</w:t>
      </w:r>
    </w:p>
    <w:p w14:paraId="70769035" w14:textId="77777777" w:rsidR="00061A3E" w:rsidRPr="00061A3E" w:rsidRDefault="00061A3E" w:rsidP="0072017A">
      <w:pPr>
        <w:numPr>
          <w:ilvl w:val="1"/>
          <w:numId w:val="2"/>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Encourage elaboration and storytelling</w:t>
      </w:r>
    </w:p>
    <w:p w14:paraId="0F873B2A" w14:textId="77777777" w:rsidR="00061A3E" w:rsidRPr="00061A3E" w:rsidRDefault="00061A3E" w:rsidP="0072017A">
      <w:pPr>
        <w:numPr>
          <w:ilvl w:val="1"/>
          <w:numId w:val="2"/>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Example: "Tell me about your experience with..." rather than "Did you like..."</w:t>
      </w:r>
    </w:p>
    <w:p w14:paraId="51F5821D" w14:textId="77777777" w:rsidR="00061A3E" w:rsidRPr="00061A3E" w:rsidRDefault="00061A3E" w:rsidP="0072017A">
      <w:pPr>
        <w:numPr>
          <w:ilvl w:val="0"/>
          <w:numId w:val="2"/>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b/>
          <w:bCs/>
          <w:kern w:val="0"/>
          <w:sz w:val="22"/>
          <w:szCs w:val="22"/>
          <w14:ligatures w14:val="none"/>
        </w:rPr>
        <w:t>Create Logical Question Flow</w:t>
      </w:r>
    </w:p>
    <w:p w14:paraId="528D73CB" w14:textId="77777777" w:rsidR="00061A3E" w:rsidRPr="00061A3E" w:rsidRDefault="00061A3E" w:rsidP="0072017A">
      <w:pPr>
        <w:numPr>
          <w:ilvl w:val="1"/>
          <w:numId w:val="2"/>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Group related topics together</w:t>
      </w:r>
    </w:p>
    <w:p w14:paraId="17A003BF" w14:textId="77777777" w:rsidR="00061A3E" w:rsidRPr="00061A3E" w:rsidRDefault="00061A3E" w:rsidP="0072017A">
      <w:pPr>
        <w:numPr>
          <w:ilvl w:val="1"/>
          <w:numId w:val="2"/>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Move from general to specific</w:t>
      </w:r>
    </w:p>
    <w:p w14:paraId="70BC776C" w14:textId="77777777" w:rsidR="00061A3E" w:rsidRPr="00061A3E" w:rsidRDefault="00061A3E" w:rsidP="0072017A">
      <w:pPr>
        <w:numPr>
          <w:ilvl w:val="1"/>
          <w:numId w:val="2"/>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End with summative questions</w:t>
      </w:r>
    </w:p>
    <w:p w14:paraId="093E5D8D" w14:textId="77777777" w:rsidR="00061A3E" w:rsidRPr="00061A3E" w:rsidRDefault="00061A3E" w:rsidP="0072017A">
      <w:pPr>
        <w:numPr>
          <w:ilvl w:val="0"/>
          <w:numId w:val="2"/>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b/>
          <w:bCs/>
          <w:kern w:val="0"/>
          <w:sz w:val="22"/>
          <w:szCs w:val="22"/>
          <w14:ligatures w14:val="none"/>
        </w:rPr>
        <w:t>Use Probes Effectively</w:t>
      </w:r>
    </w:p>
    <w:p w14:paraId="3897B2AE" w14:textId="77777777" w:rsidR="00061A3E" w:rsidRPr="00061A3E" w:rsidRDefault="00061A3E" w:rsidP="0072017A">
      <w:pPr>
        <w:numPr>
          <w:ilvl w:val="1"/>
          <w:numId w:val="2"/>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"Can you tell me more about that?"</w:t>
      </w:r>
    </w:p>
    <w:p w14:paraId="2EAE897D" w14:textId="77777777" w:rsidR="00061A3E" w:rsidRPr="00061A3E" w:rsidRDefault="00061A3E" w:rsidP="0072017A">
      <w:pPr>
        <w:numPr>
          <w:ilvl w:val="1"/>
          <w:numId w:val="2"/>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"You mentioned _______, in what ways?"</w:t>
      </w:r>
    </w:p>
    <w:p w14:paraId="78DD56CD" w14:textId="77777777" w:rsidR="00061A3E" w:rsidRPr="00061A3E" w:rsidRDefault="00061A3E" w:rsidP="0072017A">
      <w:pPr>
        <w:numPr>
          <w:ilvl w:val="1"/>
          <w:numId w:val="2"/>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"What was that experience like for you?"</w:t>
      </w:r>
    </w:p>
    <w:p w14:paraId="5E57E0DF" w14:textId="77777777" w:rsidR="00061A3E" w:rsidRPr="00061A3E" w:rsidRDefault="00061A3E" w:rsidP="0072017A">
      <w:pPr>
        <w:numPr>
          <w:ilvl w:val="1"/>
          <w:numId w:val="2"/>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"Could you give me an example of that?"</w:t>
      </w:r>
    </w:p>
    <w:p w14:paraId="6C5AA227" w14:textId="7BBBDCC6" w:rsidR="00061A3E" w:rsidRPr="00061A3E" w:rsidRDefault="00061A3E" w:rsidP="00061A3E">
      <w:pPr>
        <w:spacing w:before="100" w:beforeAutospacing="1" w:after="100" w:afterAutospacing="1" w:line="240" w:lineRule="auto"/>
        <w:outlineLvl w:val="2"/>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t>Common Pitfalls to Avoid</w:t>
      </w:r>
      <w:r w:rsidR="00775D3A">
        <w:rPr>
          <w:rFonts w:asciiTheme="minorBidi" w:eastAsia="Times New Roman" w:hAnsiTheme="minorBidi"/>
          <w:b/>
          <w:bCs/>
          <w:kern w:val="0"/>
          <w:sz w:val="22"/>
          <w:szCs w:val="22"/>
          <w14:ligatures w14:val="none"/>
        </w:rPr>
        <w:t xml:space="preserve"> Table 3</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99"/>
        <w:gridCol w:w="2170"/>
        <w:gridCol w:w="3728"/>
        <w:gridCol w:w="2793"/>
      </w:tblGrid>
      <w:tr w:rsidR="00061A3E" w:rsidRPr="00061A3E" w14:paraId="6B004C7D" w14:textId="77777777" w:rsidTr="00061A3E">
        <w:trPr>
          <w:tblHeader/>
          <w:tblCellSpacing w:w="15" w:type="dxa"/>
        </w:trPr>
        <w:tc>
          <w:tcPr>
            <w:tcW w:w="0" w:type="auto"/>
            <w:vAlign w:val="center"/>
            <w:hideMark/>
          </w:tcPr>
          <w:p w14:paraId="6C0B9585" w14:textId="77777777" w:rsidR="00061A3E" w:rsidRPr="00061A3E" w:rsidRDefault="00061A3E" w:rsidP="00061A3E">
            <w:pPr>
              <w:spacing w:after="0" w:line="240" w:lineRule="auto"/>
              <w:jc w:val="center"/>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t>Pitfall</w:t>
            </w:r>
          </w:p>
        </w:tc>
        <w:tc>
          <w:tcPr>
            <w:tcW w:w="0" w:type="auto"/>
            <w:vAlign w:val="center"/>
            <w:hideMark/>
          </w:tcPr>
          <w:p w14:paraId="13740A20" w14:textId="77777777" w:rsidR="00061A3E" w:rsidRPr="00061A3E" w:rsidRDefault="00061A3E" w:rsidP="00061A3E">
            <w:pPr>
              <w:spacing w:after="0" w:line="240" w:lineRule="auto"/>
              <w:jc w:val="center"/>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t>Description</w:t>
            </w:r>
          </w:p>
        </w:tc>
        <w:tc>
          <w:tcPr>
            <w:tcW w:w="0" w:type="auto"/>
            <w:vAlign w:val="center"/>
            <w:hideMark/>
          </w:tcPr>
          <w:p w14:paraId="65B53C5F" w14:textId="77777777" w:rsidR="00061A3E" w:rsidRPr="00061A3E" w:rsidRDefault="00061A3E" w:rsidP="00061A3E">
            <w:pPr>
              <w:spacing w:after="0" w:line="240" w:lineRule="auto"/>
              <w:jc w:val="center"/>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t>Business/Management Example</w:t>
            </w:r>
          </w:p>
        </w:tc>
        <w:tc>
          <w:tcPr>
            <w:tcW w:w="0" w:type="auto"/>
            <w:vAlign w:val="center"/>
            <w:hideMark/>
          </w:tcPr>
          <w:p w14:paraId="74DA050A" w14:textId="77777777" w:rsidR="00061A3E" w:rsidRPr="00061A3E" w:rsidRDefault="00061A3E" w:rsidP="00061A3E">
            <w:pPr>
              <w:spacing w:after="0" w:line="240" w:lineRule="auto"/>
              <w:jc w:val="center"/>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t>Better Alternative</w:t>
            </w:r>
          </w:p>
        </w:tc>
      </w:tr>
      <w:tr w:rsidR="00061A3E" w:rsidRPr="00061A3E" w14:paraId="1239F220" w14:textId="77777777" w:rsidTr="00061A3E">
        <w:trPr>
          <w:tblCellSpacing w:w="15" w:type="dxa"/>
        </w:trPr>
        <w:tc>
          <w:tcPr>
            <w:tcW w:w="0" w:type="auto"/>
            <w:vAlign w:val="center"/>
            <w:hideMark/>
          </w:tcPr>
          <w:p w14:paraId="05833AFE"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b/>
                <w:bCs/>
                <w:kern w:val="0"/>
                <w:sz w:val="22"/>
                <w:szCs w:val="22"/>
                <w14:ligatures w14:val="none"/>
              </w:rPr>
              <w:t>Starting with difficult or sensitive questions</w:t>
            </w:r>
          </w:p>
        </w:tc>
        <w:tc>
          <w:tcPr>
            <w:tcW w:w="0" w:type="auto"/>
            <w:vAlign w:val="center"/>
            <w:hideMark/>
          </w:tcPr>
          <w:p w14:paraId="167AE530"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Beginning with challenging topics before establishing rapport</w:t>
            </w:r>
          </w:p>
        </w:tc>
        <w:tc>
          <w:tcPr>
            <w:tcW w:w="0" w:type="auto"/>
            <w:vAlign w:val="center"/>
            <w:hideMark/>
          </w:tcPr>
          <w:p w14:paraId="03B71DC9"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Beginning an interview with a senior executive by asking directly about recent corporate failures</w:t>
            </w:r>
          </w:p>
        </w:tc>
        <w:tc>
          <w:tcPr>
            <w:tcW w:w="0" w:type="auto"/>
            <w:vAlign w:val="center"/>
            <w:hideMark/>
          </w:tcPr>
          <w:p w14:paraId="22FE561A"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Start with professional background questions, then gradually approach sensitive topics</w:t>
            </w:r>
          </w:p>
        </w:tc>
      </w:tr>
      <w:tr w:rsidR="00061A3E" w:rsidRPr="00061A3E" w14:paraId="60261C86" w14:textId="77777777" w:rsidTr="00061A3E">
        <w:trPr>
          <w:tblCellSpacing w:w="15" w:type="dxa"/>
        </w:trPr>
        <w:tc>
          <w:tcPr>
            <w:tcW w:w="0" w:type="auto"/>
            <w:vAlign w:val="center"/>
            <w:hideMark/>
          </w:tcPr>
          <w:p w14:paraId="540A5E76"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b/>
                <w:bCs/>
                <w:kern w:val="0"/>
                <w:sz w:val="22"/>
                <w:szCs w:val="22"/>
                <w14:ligatures w14:val="none"/>
              </w:rPr>
              <w:t>Creating an interrogation-like atmosphere</w:t>
            </w:r>
          </w:p>
        </w:tc>
        <w:tc>
          <w:tcPr>
            <w:tcW w:w="0" w:type="auto"/>
            <w:vAlign w:val="center"/>
            <w:hideMark/>
          </w:tcPr>
          <w:p w14:paraId="2CD6AE7C"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Rapid-fire questioning that feels like an audit</w:t>
            </w:r>
          </w:p>
        </w:tc>
        <w:tc>
          <w:tcPr>
            <w:tcW w:w="0" w:type="auto"/>
            <w:vAlign w:val="center"/>
            <w:hideMark/>
          </w:tcPr>
          <w:p w14:paraId="42F087D0"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Aggressive questioning about management decisions without allowing time for reflection</w:t>
            </w:r>
          </w:p>
        </w:tc>
        <w:tc>
          <w:tcPr>
            <w:tcW w:w="0" w:type="auto"/>
            <w:vAlign w:val="center"/>
            <w:hideMark/>
          </w:tcPr>
          <w:p w14:paraId="20971C51"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Use a conversational tone, allow pauses, and show genuine interest in responses</w:t>
            </w:r>
          </w:p>
        </w:tc>
      </w:tr>
      <w:tr w:rsidR="00061A3E" w:rsidRPr="00061A3E" w14:paraId="234DAADD" w14:textId="77777777" w:rsidTr="00061A3E">
        <w:trPr>
          <w:tblCellSpacing w:w="15" w:type="dxa"/>
        </w:trPr>
        <w:tc>
          <w:tcPr>
            <w:tcW w:w="0" w:type="auto"/>
            <w:vAlign w:val="center"/>
            <w:hideMark/>
          </w:tcPr>
          <w:p w14:paraId="31213D5D"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b/>
                <w:bCs/>
                <w:kern w:val="0"/>
                <w:sz w:val="22"/>
                <w:szCs w:val="22"/>
                <w14:ligatures w14:val="none"/>
              </w:rPr>
              <w:t>Using "why" questions</w:t>
            </w:r>
          </w:p>
        </w:tc>
        <w:tc>
          <w:tcPr>
            <w:tcW w:w="0" w:type="auto"/>
            <w:vAlign w:val="center"/>
            <w:hideMark/>
          </w:tcPr>
          <w:p w14:paraId="633BD5DA"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Questions that can make participants feel judged or defensive</w:t>
            </w:r>
          </w:p>
        </w:tc>
        <w:tc>
          <w:tcPr>
            <w:tcW w:w="0" w:type="auto"/>
            <w:vAlign w:val="center"/>
            <w:hideMark/>
          </w:tcPr>
          <w:p w14:paraId="0987E776"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"Why did you implement that strategy?"</w:t>
            </w:r>
          </w:p>
        </w:tc>
        <w:tc>
          <w:tcPr>
            <w:tcW w:w="0" w:type="auto"/>
            <w:vAlign w:val="center"/>
            <w:hideMark/>
          </w:tcPr>
          <w:p w14:paraId="3DC7567C"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"How did you decide on that strategic approach?"</w:t>
            </w:r>
          </w:p>
        </w:tc>
      </w:tr>
      <w:tr w:rsidR="00061A3E" w:rsidRPr="00061A3E" w14:paraId="76497C9C" w14:textId="77777777" w:rsidTr="00061A3E">
        <w:trPr>
          <w:tblCellSpacing w:w="15" w:type="dxa"/>
        </w:trPr>
        <w:tc>
          <w:tcPr>
            <w:tcW w:w="0" w:type="auto"/>
            <w:vAlign w:val="center"/>
            <w:hideMark/>
          </w:tcPr>
          <w:p w14:paraId="75A0B5A0"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b/>
                <w:bCs/>
                <w:kern w:val="0"/>
                <w:sz w:val="22"/>
                <w:szCs w:val="22"/>
                <w14:ligatures w14:val="none"/>
              </w:rPr>
              <w:t>Leading or loaded questions</w:t>
            </w:r>
          </w:p>
        </w:tc>
        <w:tc>
          <w:tcPr>
            <w:tcW w:w="0" w:type="auto"/>
            <w:vAlign w:val="center"/>
            <w:hideMark/>
          </w:tcPr>
          <w:p w14:paraId="3164B70F"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Questions that suggest a preferred answer</w:t>
            </w:r>
          </w:p>
        </w:tc>
        <w:tc>
          <w:tcPr>
            <w:tcW w:w="0" w:type="auto"/>
            <w:vAlign w:val="center"/>
            <w:hideMark/>
          </w:tcPr>
          <w:p w14:paraId="7FCF7EB5"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"Don't you think the new organisational structure has damaged team cohesion?"</w:t>
            </w:r>
          </w:p>
        </w:tc>
        <w:tc>
          <w:tcPr>
            <w:tcW w:w="0" w:type="auto"/>
            <w:vAlign w:val="center"/>
            <w:hideMark/>
          </w:tcPr>
          <w:p w14:paraId="563CD1CD"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"How has the new organisational structure affected team dynamics?"</w:t>
            </w:r>
          </w:p>
        </w:tc>
      </w:tr>
      <w:tr w:rsidR="00061A3E" w:rsidRPr="00061A3E" w14:paraId="77C34ABB" w14:textId="77777777" w:rsidTr="00061A3E">
        <w:trPr>
          <w:tblCellSpacing w:w="15" w:type="dxa"/>
        </w:trPr>
        <w:tc>
          <w:tcPr>
            <w:tcW w:w="0" w:type="auto"/>
            <w:vAlign w:val="center"/>
            <w:hideMark/>
          </w:tcPr>
          <w:p w14:paraId="7C3E7663"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b/>
                <w:bCs/>
                <w:kern w:val="0"/>
                <w:sz w:val="22"/>
                <w:szCs w:val="22"/>
                <w14:ligatures w14:val="none"/>
              </w:rPr>
              <w:lastRenderedPageBreak/>
              <w:t>Double-barrelled questions</w:t>
            </w:r>
          </w:p>
        </w:tc>
        <w:tc>
          <w:tcPr>
            <w:tcW w:w="0" w:type="auto"/>
            <w:vAlign w:val="center"/>
            <w:hideMark/>
          </w:tcPr>
          <w:p w14:paraId="0350AEC7"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Questions that ask two things at once, causing confusion</w:t>
            </w:r>
          </w:p>
        </w:tc>
        <w:tc>
          <w:tcPr>
            <w:tcW w:w="0" w:type="auto"/>
            <w:vAlign w:val="center"/>
            <w:hideMark/>
          </w:tcPr>
          <w:p w14:paraId="494DB0AE"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"How has the merger affected company culture and your department's performance?"</w:t>
            </w:r>
          </w:p>
        </w:tc>
        <w:tc>
          <w:tcPr>
            <w:tcW w:w="0" w:type="auto"/>
            <w:vAlign w:val="center"/>
            <w:hideMark/>
          </w:tcPr>
          <w:p w14:paraId="447FD962"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Separate into two questions: one about culture, another about performance</w:t>
            </w:r>
          </w:p>
        </w:tc>
      </w:tr>
      <w:tr w:rsidR="00061A3E" w:rsidRPr="00061A3E" w14:paraId="3AA6B32B" w14:textId="77777777" w:rsidTr="00061A3E">
        <w:trPr>
          <w:tblCellSpacing w:w="15" w:type="dxa"/>
        </w:trPr>
        <w:tc>
          <w:tcPr>
            <w:tcW w:w="0" w:type="auto"/>
            <w:vAlign w:val="center"/>
            <w:hideMark/>
          </w:tcPr>
          <w:p w14:paraId="1A16E8BD"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b/>
                <w:bCs/>
                <w:kern w:val="0"/>
                <w:sz w:val="22"/>
                <w:szCs w:val="22"/>
                <w14:ligatures w14:val="none"/>
              </w:rPr>
              <w:t>Closed-ended questions</w:t>
            </w:r>
          </w:p>
        </w:tc>
        <w:tc>
          <w:tcPr>
            <w:tcW w:w="0" w:type="auto"/>
            <w:vAlign w:val="center"/>
            <w:hideMark/>
          </w:tcPr>
          <w:p w14:paraId="7BEB576C"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Questions that limit responses to yes/no or simple answers</w:t>
            </w:r>
          </w:p>
        </w:tc>
        <w:tc>
          <w:tcPr>
            <w:tcW w:w="0" w:type="auto"/>
            <w:vAlign w:val="center"/>
            <w:hideMark/>
          </w:tcPr>
          <w:p w14:paraId="0E85D65B"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"Do you enjoy leading remote teams?"</w:t>
            </w:r>
          </w:p>
        </w:tc>
        <w:tc>
          <w:tcPr>
            <w:tcW w:w="0" w:type="auto"/>
            <w:vAlign w:val="center"/>
            <w:hideMark/>
          </w:tcPr>
          <w:p w14:paraId="3F7D07F2"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"How would you describe your experience of leading remote teams?"</w:t>
            </w:r>
          </w:p>
        </w:tc>
      </w:tr>
    </w:tbl>
    <w:p w14:paraId="283453D0" w14:textId="77777777" w:rsidR="00061A3E" w:rsidRPr="00061A3E" w:rsidRDefault="00061A3E" w:rsidP="00061A3E">
      <w:pPr>
        <w:spacing w:before="100" w:beforeAutospacing="1" w:after="100" w:afterAutospacing="1" w:line="240" w:lineRule="auto"/>
        <w:outlineLvl w:val="1"/>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t>Sample Interview Guide Structure</w:t>
      </w:r>
    </w:p>
    <w:p w14:paraId="7A800835" w14:textId="77777777" w:rsidR="00061A3E" w:rsidRPr="00061A3E" w:rsidRDefault="00061A3E" w:rsidP="00061A3E">
      <w:pPr>
        <w:spacing w:before="100" w:beforeAutospacing="1" w:after="100" w:afterAutospacing="1" w:line="240" w:lineRule="auto"/>
        <w:outlineLvl w:val="2"/>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t>Opening</w:t>
      </w:r>
    </w:p>
    <w:p w14:paraId="1CC7DB8F" w14:textId="77777777" w:rsidR="00061A3E" w:rsidRPr="00061A3E" w:rsidRDefault="00061A3E" w:rsidP="0072017A">
      <w:pPr>
        <w:numPr>
          <w:ilvl w:val="0"/>
          <w:numId w:val="3"/>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Welcome and introductions</w:t>
      </w:r>
    </w:p>
    <w:p w14:paraId="3A3EABA1" w14:textId="77777777" w:rsidR="00061A3E" w:rsidRPr="00061A3E" w:rsidRDefault="00061A3E" w:rsidP="0072017A">
      <w:pPr>
        <w:numPr>
          <w:ilvl w:val="0"/>
          <w:numId w:val="3"/>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Review of study purpose and interview process</w:t>
      </w:r>
    </w:p>
    <w:p w14:paraId="114B1F8D" w14:textId="77777777" w:rsidR="00061A3E" w:rsidRPr="00061A3E" w:rsidRDefault="00061A3E" w:rsidP="0072017A">
      <w:pPr>
        <w:numPr>
          <w:ilvl w:val="0"/>
          <w:numId w:val="3"/>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Confirmation of informed consent</w:t>
      </w:r>
    </w:p>
    <w:p w14:paraId="0A061275" w14:textId="77777777" w:rsidR="00061A3E" w:rsidRPr="00061A3E" w:rsidRDefault="00061A3E" w:rsidP="0072017A">
      <w:pPr>
        <w:numPr>
          <w:ilvl w:val="0"/>
          <w:numId w:val="3"/>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Permission to record</w:t>
      </w:r>
    </w:p>
    <w:p w14:paraId="25FEC8C1" w14:textId="77777777" w:rsidR="00061A3E" w:rsidRPr="00061A3E" w:rsidRDefault="00061A3E" w:rsidP="0072017A">
      <w:pPr>
        <w:numPr>
          <w:ilvl w:val="0"/>
          <w:numId w:val="3"/>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Any questions before beginning</w:t>
      </w:r>
    </w:p>
    <w:p w14:paraId="3A685B12" w14:textId="77777777" w:rsidR="00061A3E" w:rsidRPr="00061A3E" w:rsidRDefault="00061A3E" w:rsidP="00061A3E">
      <w:pPr>
        <w:spacing w:before="100" w:beforeAutospacing="1" w:after="100" w:afterAutospacing="1" w:line="240" w:lineRule="auto"/>
        <w:outlineLvl w:val="2"/>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t>Rapport Building</w:t>
      </w:r>
    </w:p>
    <w:p w14:paraId="507A9BE7" w14:textId="77777777" w:rsidR="00061A3E" w:rsidRPr="00061A3E" w:rsidRDefault="00061A3E" w:rsidP="0072017A">
      <w:pPr>
        <w:numPr>
          <w:ilvl w:val="0"/>
          <w:numId w:val="4"/>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Simple demographic/factual questions</w:t>
      </w:r>
    </w:p>
    <w:p w14:paraId="0ABBC902" w14:textId="77777777" w:rsidR="00061A3E" w:rsidRPr="00061A3E" w:rsidRDefault="00061A3E" w:rsidP="0072017A">
      <w:pPr>
        <w:numPr>
          <w:ilvl w:val="0"/>
          <w:numId w:val="4"/>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"How long have you been in your current role?"</w:t>
      </w:r>
    </w:p>
    <w:p w14:paraId="611B0E44" w14:textId="77777777" w:rsidR="00061A3E" w:rsidRPr="00061A3E" w:rsidRDefault="00061A3E" w:rsidP="0072017A">
      <w:pPr>
        <w:numPr>
          <w:ilvl w:val="0"/>
          <w:numId w:val="4"/>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"Could you briefly outline your career journey in this industry?"</w:t>
      </w:r>
    </w:p>
    <w:p w14:paraId="65FF3DE9" w14:textId="77777777" w:rsidR="00061A3E" w:rsidRPr="00061A3E" w:rsidRDefault="00061A3E" w:rsidP="00061A3E">
      <w:pPr>
        <w:spacing w:before="100" w:beforeAutospacing="1" w:after="100" w:afterAutospacing="1" w:line="240" w:lineRule="auto"/>
        <w:outlineLvl w:val="2"/>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t>Core Content</w:t>
      </w:r>
    </w:p>
    <w:p w14:paraId="0BF7137A" w14:textId="77777777" w:rsidR="00061A3E" w:rsidRPr="00061A3E" w:rsidRDefault="00061A3E" w:rsidP="0072017A">
      <w:pPr>
        <w:numPr>
          <w:ilvl w:val="0"/>
          <w:numId w:val="5"/>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Main research questions arranged in logical sequence</w:t>
      </w:r>
    </w:p>
    <w:p w14:paraId="20B2DE27" w14:textId="77777777" w:rsidR="00061A3E" w:rsidRPr="00061A3E" w:rsidRDefault="00061A3E" w:rsidP="0072017A">
      <w:pPr>
        <w:numPr>
          <w:ilvl w:val="0"/>
          <w:numId w:val="5"/>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"Could you describe your experiences with implementing strategic change in your organisation?"</w:t>
      </w:r>
    </w:p>
    <w:p w14:paraId="090145CE" w14:textId="77777777" w:rsidR="00061A3E" w:rsidRPr="00061A3E" w:rsidRDefault="00061A3E" w:rsidP="0072017A">
      <w:pPr>
        <w:numPr>
          <w:ilvl w:val="0"/>
          <w:numId w:val="5"/>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"How do you approach decision-making when faced with competing stakeholder interests?"</w:t>
      </w:r>
    </w:p>
    <w:p w14:paraId="10DF95D4" w14:textId="77777777" w:rsidR="00061A3E" w:rsidRPr="00061A3E" w:rsidRDefault="00061A3E" w:rsidP="00061A3E">
      <w:pPr>
        <w:spacing w:before="100" w:beforeAutospacing="1" w:after="100" w:afterAutospacing="1" w:line="240" w:lineRule="auto"/>
        <w:outlineLvl w:val="2"/>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t>Probing Areas</w:t>
      </w:r>
    </w:p>
    <w:p w14:paraId="6C839D03" w14:textId="77777777" w:rsidR="00061A3E" w:rsidRPr="00061A3E" w:rsidRDefault="00061A3E" w:rsidP="0072017A">
      <w:pPr>
        <w:numPr>
          <w:ilvl w:val="0"/>
          <w:numId w:val="6"/>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Follow-up questions for deeper exploration</w:t>
      </w:r>
    </w:p>
    <w:p w14:paraId="102B625F" w14:textId="77777777" w:rsidR="00061A3E" w:rsidRPr="00061A3E" w:rsidRDefault="00061A3E" w:rsidP="0072017A">
      <w:pPr>
        <w:numPr>
          <w:ilvl w:val="0"/>
          <w:numId w:val="6"/>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Questions related to emerging themes</w:t>
      </w:r>
    </w:p>
    <w:p w14:paraId="6B6987BD" w14:textId="77777777" w:rsidR="00061A3E" w:rsidRPr="00061A3E" w:rsidRDefault="00061A3E" w:rsidP="0072017A">
      <w:pPr>
        <w:numPr>
          <w:ilvl w:val="0"/>
          <w:numId w:val="6"/>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Space for participant-directed topics</w:t>
      </w:r>
    </w:p>
    <w:p w14:paraId="4A894476" w14:textId="77777777" w:rsidR="00061A3E" w:rsidRPr="00061A3E" w:rsidRDefault="00061A3E" w:rsidP="00061A3E">
      <w:pPr>
        <w:spacing w:before="100" w:beforeAutospacing="1" w:after="100" w:afterAutospacing="1" w:line="240" w:lineRule="auto"/>
        <w:outlineLvl w:val="2"/>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t>Closing</w:t>
      </w:r>
    </w:p>
    <w:p w14:paraId="0F1444CD" w14:textId="77777777" w:rsidR="00061A3E" w:rsidRPr="00061A3E" w:rsidRDefault="00061A3E" w:rsidP="0072017A">
      <w:pPr>
        <w:numPr>
          <w:ilvl w:val="0"/>
          <w:numId w:val="7"/>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"Is there anything that I haven't asked you about that I should have?"</w:t>
      </w:r>
    </w:p>
    <w:p w14:paraId="17A02F76" w14:textId="77777777" w:rsidR="00061A3E" w:rsidRPr="00061A3E" w:rsidRDefault="00061A3E" w:rsidP="0072017A">
      <w:pPr>
        <w:numPr>
          <w:ilvl w:val="0"/>
          <w:numId w:val="7"/>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"Is there anything else you'd like to share about this topic?"</w:t>
      </w:r>
    </w:p>
    <w:p w14:paraId="7749842D" w14:textId="77777777" w:rsidR="00061A3E" w:rsidRPr="00061A3E" w:rsidRDefault="00061A3E" w:rsidP="0072017A">
      <w:pPr>
        <w:numPr>
          <w:ilvl w:val="0"/>
          <w:numId w:val="7"/>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Thanks and next steps information</w:t>
      </w:r>
    </w:p>
    <w:p w14:paraId="5A60A908" w14:textId="430B1EA6" w:rsidR="00061A3E" w:rsidRPr="00061A3E" w:rsidRDefault="00061A3E" w:rsidP="00061A3E">
      <w:pPr>
        <w:spacing w:before="100" w:beforeAutospacing="1" w:after="100" w:afterAutospacing="1" w:line="240" w:lineRule="auto"/>
        <w:outlineLvl w:val="1"/>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t>Conducting Effective Interviews</w:t>
      </w:r>
      <w:r w:rsidR="00775D3A">
        <w:rPr>
          <w:rFonts w:asciiTheme="minorBidi" w:eastAsia="Times New Roman" w:hAnsiTheme="minorBidi"/>
          <w:b/>
          <w:bCs/>
          <w:kern w:val="0"/>
          <w:sz w:val="22"/>
          <w:szCs w:val="22"/>
          <w14:ligatures w14:val="none"/>
        </w:rPr>
        <w:t xml:space="preserve"> Table 4</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38"/>
        <w:gridCol w:w="2785"/>
        <w:gridCol w:w="2576"/>
        <w:gridCol w:w="3891"/>
      </w:tblGrid>
      <w:tr w:rsidR="00061A3E" w:rsidRPr="00061A3E" w14:paraId="4A1E7C4B" w14:textId="77777777" w:rsidTr="00061A3E">
        <w:trPr>
          <w:tblHeader/>
          <w:tblCellSpacing w:w="15" w:type="dxa"/>
        </w:trPr>
        <w:tc>
          <w:tcPr>
            <w:tcW w:w="0" w:type="auto"/>
            <w:vAlign w:val="center"/>
            <w:hideMark/>
          </w:tcPr>
          <w:p w14:paraId="49418D52" w14:textId="77777777" w:rsidR="00061A3E" w:rsidRPr="00061A3E" w:rsidRDefault="00061A3E" w:rsidP="00061A3E">
            <w:pPr>
              <w:spacing w:after="0" w:line="240" w:lineRule="auto"/>
              <w:jc w:val="center"/>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t>Phase</w:t>
            </w:r>
          </w:p>
        </w:tc>
        <w:tc>
          <w:tcPr>
            <w:tcW w:w="0" w:type="auto"/>
            <w:vAlign w:val="center"/>
            <w:hideMark/>
          </w:tcPr>
          <w:p w14:paraId="72D74E77" w14:textId="77777777" w:rsidR="00061A3E" w:rsidRPr="00061A3E" w:rsidRDefault="00061A3E" w:rsidP="00061A3E">
            <w:pPr>
              <w:spacing w:after="0" w:line="240" w:lineRule="auto"/>
              <w:jc w:val="center"/>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t>Key Actions</w:t>
            </w:r>
          </w:p>
        </w:tc>
        <w:tc>
          <w:tcPr>
            <w:tcW w:w="0" w:type="auto"/>
            <w:vAlign w:val="center"/>
            <w:hideMark/>
          </w:tcPr>
          <w:p w14:paraId="48EA169A" w14:textId="77777777" w:rsidR="00061A3E" w:rsidRPr="00061A3E" w:rsidRDefault="00061A3E" w:rsidP="00061A3E">
            <w:pPr>
              <w:spacing w:after="0" w:line="240" w:lineRule="auto"/>
              <w:jc w:val="center"/>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t>Purpose</w:t>
            </w:r>
          </w:p>
        </w:tc>
        <w:tc>
          <w:tcPr>
            <w:tcW w:w="0" w:type="auto"/>
            <w:vAlign w:val="center"/>
            <w:hideMark/>
          </w:tcPr>
          <w:p w14:paraId="5771F706" w14:textId="77777777" w:rsidR="00061A3E" w:rsidRPr="00061A3E" w:rsidRDefault="00061A3E" w:rsidP="00061A3E">
            <w:pPr>
              <w:spacing w:after="0" w:line="240" w:lineRule="auto"/>
              <w:jc w:val="center"/>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t>Business/Management Considerations</w:t>
            </w:r>
          </w:p>
        </w:tc>
      </w:tr>
      <w:tr w:rsidR="00061A3E" w:rsidRPr="00061A3E" w14:paraId="0F1BF60C" w14:textId="77777777" w:rsidTr="00061A3E">
        <w:trPr>
          <w:tblCellSpacing w:w="15" w:type="dxa"/>
        </w:trPr>
        <w:tc>
          <w:tcPr>
            <w:tcW w:w="0" w:type="auto"/>
            <w:vAlign w:val="center"/>
            <w:hideMark/>
          </w:tcPr>
          <w:p w14:paraId="0E931E4B"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b/>
                <w:bCs/>
                <w:kern w:val="0"/>
                <w:sz w:val="22"/>
                <w:szCs w:val="22"/>
                <w14:ligatures w14:val="none"/>
              </w:rPr>
              <w:t>Before the Interview</w:t>
            </w:r>
          </w:p>
        </w:tc>
        <w:tc>
          <w:tcPr>
            <w:tcW w:w="0" w:type="auto"/>
            <w:vAlign w:val="center"/>
            <w:hideMark/>
          </w:tcPr>
          <w:p w14:paraId="3CFDDCF1"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Test recording equipment</w:t>
            </w:r>
          </w:p>
        </w:tc>
        <w:tc>
          <w:tcPr>
            <w:tcW w:w="0" w:type="auto"/>
            <w:vAlign w:val="center"/>
            <w:hideMark/>
          </w:tcPr>
          <w:p w14:paraId="7211DE24"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Ensure technical readiness</w:t>
            </w:r>
          </w:p>
        </w:tc>
        <w:tc>
          <w:tcPr>
            <w:tcW w:w="0" w:type="auto"/>
            <w:vAlign w:val="center"/>
            <w:hideMark/>
          </w:tcPr>
          <w:p w14:paraId="32840E0E"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For executive interviews, research company performance</w:t>
            </w:r>
          </w:p>
        </w:tc>
      </w:tr>
      <w:tr w:rsidR="00061A3E" w:rsidRPr="00061A3E" w14:paraId="6A4A67FD" w14:textId="77777777" w:rsidTr="00061A3E">
        <w:trPr>
          <w:tblCellSpacing w:w="15" w:type="dxa"/>
        </w:trPr>
        <w:tc>
          <w:tcPr>
            <w:tcW w:w="0" w:type="auto"/>
            <w:vAlign w:val="center"/>
            <w:hideMark/>
          </w:tcPr>
          <w:p w14:paraId="3EBADE5C"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21F14B83"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Prepare materials and interview guide</w:t>
            </w:r>
          </w:p>
        </w:tc>
        <w:tc>
          <w:tcPr>
            <w:tcW w:w="0" w:type="auto"/>
            <w:vAlign w:val="center"/>
            <w:hideMark/>
          </w:tcPr>
          <w:p w14:paraId="40EA9D22"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Demonstrate professionalism</w:t>
            </w:r>
          </w:p>
        </w:tc>
        <w:tc>
          <w:tcPr>
            <w:tcW w:w="0" w:type="auto"/>
            <w:vAlign w:val="center"/>
            <w:hideMark/>
          </w:tcPr>
          <w:p w14:paraId="039AF234"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Understand industry-specific terminology</w:t>
            </w:r>
          </w:p>
        </w:tc>
      </w:tr>
      <w:tr w:rsidR="00061A3E" w:rsidRPr="00061A3E" w14:paraId="4CC84D7F" w14:textId="77777777" w:rsidTr="00061A3E">
        <w:trPr>
          <w:tblCellSpacing w:w="15" w:type="dxa"/>
        </w:trPr>
        <w:tc>
          <w:tcPr>
            <w:tcW w:w="0" w:type="auto"/>
            <w:vAlign w:val="center"/>
            <w:hideMark/>
          </w:tcPr>
          <w:p w14:paraId="43845078"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460FD33A"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Review participant background</w:t>
            </w:r>
          </w:p>
        </w:tc>
        <w:tc>
          <w:tcPr>
            <w:tcW w:w="0" w:type="auto"/>
            <w:vAlign w:val="center"/>
            <w:hideMark/>
          </w:tcPr>
          <w:p w14:paraId="6827246C"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Build background knowledge</w:t>
            </w:r>
          </w:p>
        </w:tc>
        <w:tc>
          <w:tcPr>
            <w:tcW w:w="0" w:type="auto"/>
            <w:vAlign w:val="center"/>
            <w:hideMark/>
          </w:tcPr>
          <w:p w14:paraId="40AD2098"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Consider the participant's position and time constraints</w:t>
            </w:r>
          </w:p>
        </w:tc>
      </w:tr>
      <w:tr w:rsidR="00061A3E" w:rsidRPr="00061A3E" w14:paraId="7C08965B" w14:textId="77777777" w:rsidTr="00061A3E">
        <w:trPr>
          <w:tblCellSpacing w:w="15" w:type="dxa"/>
        </w:trPr>
        <w:tc>
          <w:tcPr>
            <w:tcW w:w="0" w:type="auto"/>
            <w:vAlign w:val="center"/>
            <w:hideMark/>
          </w:tcPr>
          <w:p w14:paraId="3B51D8A7"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4DF15E80"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Arrive early/log in early for online interviews</w:t>
            </w:r>
          </w:p>
        </w:tc>
        <w:tc>
          <w:tcPr>
            <w:tcW w:w="0" w:type="auto"/>
            <w:vAlign w:val="center"/>
            <w:hideMark/>
          </w:tcPr>
          <w:p w14:paraId="3FC33A8D"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Create optimal interview conditions</w:t>
            </w:r>
          </w:p>
        </w:tc>
        <w:tc>
          <w:tcPr>
            <w:tcW w:w="0" w:type="auto"/>
            <w:vAlign w:val="center"/>
            <w:hideMark/>
          </w:tcPr>
          <w:p w14:paraId="3FAA1C33"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r>
      <w:tr w:rsidR="00061A3E" w:rsidRPr="00061A3E" w14:paraId="274DA81B" w14:textId="77777777" w:rsidTr="00061A3E">
        <w:trPr>
          <w:tblCellSpacing w:w="15" w:type="dxa"/>
        </w:trPr>
        <w:tc>
          <w:tcPr>
            <w:tcW w:w="0" w:type="auto"/>
            <w:vAlign w:val="center"/>
            <w:hideMark/>
          </w:tcPr>
          <w:p w14:paraId="707D2C59"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0D1B45F3"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Prepare a quiet, private environment</w:t>
            </w:r>
          </w:p>
        </w:tc>
        <w:tc>
          <w:tcPr>
            <w:tcW w:w="0" w:type="auto"/>
            <w:vAlign w:val="center"/>
            <w:hideMark/>
          </w:tcPr>
          <w:p w14:paraId="6A57393E"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2F3BE1AE"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r>
      <w:tr w:rsidR="00061A3E" w:rsidRPr="00061A3E" w14:paraId="509CE337" w14:textId="77777777" w:rsidTr="00061A3E">
        <w:trPr>
          <w:tblCellSpacing w:w="15" w:type="dxa"/>
        </w:trPr>
        <w:tc>
          <w:tcPr>
            <w:tcW w:w="0" w:type="auto"/>
            <w:vAlign w:val="center"/>
            <w:hideMark/>
          </w:tcPr>
          <w:p w14:paraId="6936C9C1"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75E6E8EC"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Review organisational context</w:t>
            </w:r>
          </w:p>
        </w:tc>
        <w:tc>
          <w:tcPr>
            <w:tcW w:w="0" w:type="auto"/>
            <w:vAlign w:val="center"/>
            <w:hideMark/>
          </w:tcPr>
          <w:p w14:paraId="36829095"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49F17EDE"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r>
      <w:tr w:rsidR="00061A3E" w:rsidRPr="00061A3E" w14:paraId="7192D777" w14:textId="77777777" w:rsidTr="00061A3E">
        <w:trPr>
          <w:tblCellSpacing w:w="15" w:type="dxa"/>
        </w:trPr>
        <w:tc>
          <w:tcPr>
            <w:tcW w:w="0" w:type="auto"/>
            <w:vAlign w:val="center"/>
            <w:hideMark/>
          </w:tcPr>
          <w:p w14:paraId="2DC58348"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b/>
                <w:bCs/>
                <w:kern w:val="0"/>
                <w:sz w:val="22"/>
                <w:szCs w:val="22"/>
                <w14:ligatures w14:val="none"/>
              </w:rPr>
              <w:t>During the Interview</w:t>
            </w:r>
          </w:p>
        </w:tc>
        <w:tc>
          <w:tcPr>
            <w:tcW w:w="0" w:type="auto"/>
            <w:vAlign w:val="center"/>
            <w:hideMark/>
          </w:tcPr>
          <w:p w14:paraId="0D4A33E1"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Establish rapport</w:t>
            </w:r>
          </w:p>
        </w:tc>
        <w:tc>
          <w:tcPr>
            <w:tcW w:w="0" w:type="auto"/>
            <w:vAlign w:val="center"/>
            <w:hideMark/>
          </w:tcPr>
          <w:p w14:paraId="72B50697"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Create comfortable atmosphere</w:t>
            </w:r>
          </w:p>
        </w:tc>
        <w:tc>
          <w:tcPr>
            <w:tcW w:w="0" w:type="auto"/>
            <w:vAlign w:val="center"/>
            <w:hideMark/>
          </w:tcPr>
          <w:p w14:paraId="25CAD67A"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Adapt to organisational culture</w:t>
            </w:r>
          </w:p>
        </w:tc>
      </w:tr>
      <w:tr w:rsidR="00061A3E" w:rsidRPr="00061A3E" w14:paraId="5C13E64B" w14:textId="77777777" w:rsidTr="00061A3E">
        <w:trPr>
          <w:tblCellSpacing w:w="15" w:type="dxa"/>
        </w:trPr>
        <w:tc>
          <w:tcPr>
            <w:tcW w:w="0" w:type="auto"/>
            <w:vAlign w:val="center"/>
            <w:hideMark/>
          </w:tcPr>
          <w:p w14:paraId="2960E592"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0553D6E7"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Listen actively</w:t>
            </w:r>
          </w:p>
        </w:tc>
        <w:tc>
          <w:tcPr>
            <w:tcW w:w="0" w:type="auto"/>
            <w:vAlign w:val="center"/>
            <w:hideMark/>
          </w:tcPr>
          <w:p w14:paraId="7C680C9E"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Gather rich, detailed data</w:t>
            </w:r>
          </w:p>
        </w:tc>
        <w:tc>
          <w:tcPr>
            <w:tcW w:w="0" w:type="auto"/>
            <w:vAlign w:val="center"/>
            <w:hideMark/>
          </w:tcPr>
          <w:p w14:paraId="3EB90C26"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Manage time effectively for busy professionals</w:t>
            </w:r>
          </w:p>
        </w:tc>
      </w:tr>
      <w:tr w:rsidR="00061A3E" w:rsidRPr="00061A3E" w14:paraId="7D4E58BC" w14:textId="77777777" w:rsidTr="00061A3E">
        <w:trPr>
          <w:tblCellSpacing w:w="15" w:type="dxa"/>
        </w:trPr>
        <w:tc>
          <w:tcPr>
            <w:tcW w:w="0" w:type="auto"/>
            <w:vAlign w:val="center"/>
            <w:hideMark/>
          </w:tcPr>
          <w:p w14:paraId="0276B8F2"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1FA1CC65"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Allow silences for reflection</w:t>
            </w:r>
          </w:p>
        </w:tc>
        <w:tc>
          <w:tcPr>
            <w:tcW w:w="0" w:type="auto"/>
            <w:vAlign w:val="center"/>
            <w:hideMark/>
          </w:tcPr>
          <w:p w14:paraId="1D2B062E"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Show respect for participant expertise</w:t>
            </w:r>
          </w:p>
        </w:tc>
        <w:tc>
          <w:tcPr>
            <w:tcW w:w="0" w:type="auto"/>
            <w:vAlign w:val="center"/>
            <w:hideMark/>
          </w:tcPr>
          <w:p w14:paraId="1698C1C5"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Be mindful of corporate sensitivities</w:t>
            </w:r>
          </w:p>
        </w:tc>
      </w:tr>
      <w:tr w:rsidR="00061A3E" w:rsidRPr="00061A3E" w14:paraId="618B79F7" w14:textId="77777777" w:rsidTr="00061A3E">
        <w:trPr>
          <w:tblCellSpacing w:w="15" w:type="dxa"/>
        </w:trPr>
        <w:tc>
          <w:tcPr>
            <w:tcW w:w="0" w:type="auto"/>
            <w:vAlign w:val="center"/>
            <w:hideMark/>
          </w:tcPr>
          <w:p w14:paraId="41AF3103"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78F81EB9"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Take brief notes</w:t>
            </w:r>
          </w:p>
        </w:tc>
        <w:tc>
          <w:tcPr>
            <w:tcW w:w="0" w:type="auto"/>
            <w:vAlign w:val="center"/>
            <w:hideMark/>
          </w:tcPr>
          <w:p w14:paraId="61BF88DB"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Capture emerging themes</w:t>
            </w:r>
          </w:p>
        </w:tc>
        <w:tc>
          <w:tcPr>
            <w:tcW w:w="0" w:type="auto"/>
            <w:vAlign w:val="center"/>
            <w:hideMark/>
          </w:tcPr>
          <w:p w14:paraId="0BF217E6"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Navigate organisational politics</w:t>
            </w:r>
          </w:p>
        </w:tc>
      </w:tr>
      <w:tr w:rsidR="00061A3E" w:rsidRPr="00061A3E" w14:paraId="3B14D679" w14:textId="77777777" w:rsidTr="00061A3E">
        <w:trPr>
          <w:tblCellSpacing w:w="15" w:type="dxa"/>
        </w:trPr>
        <w:tc>
          <w:tcPr>
            <w:tcW w:w="0" w:type="auto"/>
            <w:vAlign w:val="center"/>
            <w:hideMark/>
          </w:tcPr>
          <w:p w14:paraId="3ED2E766"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3C0418C2"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Be flexible with the guide</w:t>
            </w:r>
          </w:p>
        </w:tc>
        <w:tc>
          <w:tcPr>
            <w:tcW w:w="0" w:type="auto"/>
            <w:vAlign w:val="center"/>
            <w:hideMark/>
          </w:tcPr>
          <w:p w14:paraId="0436A91D"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Adapt to unexpected insights</w:t>
            </w:r>
          </w:p>
        </w:tc>
        <w:tc>
          <w:tcPr>
            <w:tcW w:w="0" w:type="auto"/>
            <w:vAlign w:val="center"/>
            <w:hideMark/>
          </w:tcPr>
          <w:p w14:paraId="400280D2"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r>
      <w:tr w:rsidR="00061A3E" w:rsidRPr="00061A3E" w14:paraId="7491A1DE" w14:textId="77777777" w:rsidTr="00061A3E">
        <w:trPr>
          <w:tblCellSpacing w:w="15" w:type="dxa"/>
        </w:trPr>
        <w:tc>
          <w:tcPr>
            <w:tcW w:w="0" w:type="auto"/>
            <w:vAlign w:val="center"/>
            <w:hideMark/>
          </w:tcPr>
          <w:p w14:paraId="2974C629"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7FE2E370"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Observe non-verbal communication</w:t>
            </w:r>
          </w:p>
        </w:tc>
        <w:tc>
          <w:tcPr>
            <w:tcW w:w="0" w:type="auto"/>
            <w:vAlign w:val="center"/>
            <w:hideMark/>
          </w:tcPr>
          <w:p w14:paraId="3E3C4A01"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29EFEE31"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r>
      <w:tr w:rsidR="00061A3E" w:rsidRPr="00061A3E" w14:paraId="1152D3B5" w14:textId="77777777" w:rsidTr="00061A3E">
        <w:trPr>
          <w:tblCellSpacing w:w="15" w:type="dxa"/>
        </w:trPr>
        <w:tc>
          <w:tcPr>
            <w:tcW w:w="0" w:type="auto"/>
            <w:vAlign w:val="center"/>
            <w:hideMark/>
          </w:tcPr>
          <w:p w14:paraId="11FBBA36"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01236723"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Maintain professional boundaries</w:t>
            </w:r>
          </w:p>
        </w:tc>
        <w:tc>
          <w:tcPr>
            <w:tcW w:w="0" w:type="auto"/>
            <w:vAlign w:val="center"/>
            <w:hideMark/>
          </w:tcPr>
          <w:p w14:paraId="46386210"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7C16CA10"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r>
      <w:tr w:rsidR="00061A3E" w:rsidRPr="00061A3E" w14:paraId="4D8BAD7B" w14:textId="77777777" w:rsidTr="00061A3E">
        <w:trPr>
          <w:tblCellSpacing w:w="15" w:type="dxa"/>
        </w:trPr>
        <w:tc>
          <w:tcPr>
            <w:tcW w:w="0" w:type="auto"/>
            <w:vAlign w:val="center"/>
            <w:hideMark/>
          </w:tcPr>
          <w:p w14:paraId="31907F07"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b/>
                <w:bCs/>
                <w:kern w:val="0"/>
                <w:sz w:val="22"/>
                <w:szCs w:val="22"/>
                <w14:ligatures w14:val="none"/>
              </w:rPr>
              <w:t>After the Interview</w:t>
            </w:r>
          </w:p>
        </w:tc>
        <w:tc>
          <w:tcPr>
            <w:tcW w:w="0" w:type="auto"/>
            <w:vAlign w:val="center"/>
            <w:hideMark/>
          </w:tcPr>
          <w:p w14:paraId="0F65F2D5"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Thank the participant</w:t>
            </w:r>
          </w:p>
        </w:tc>
        <w:tc>
          <w:tcPr>
            <w:tcW w:w="0" w:type="auto"/>
            <w:vAlign w:val="center"/>
            <w:hideMark/>
          </w:tcPr>
          <w:p w14:paraId="55218D33"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Maintain professional relationship</w:t>
            </w:r>
          </w:p>
        </w:tc>
        <w:tc>
          <w:tcPr>
            <w:tcW w:w="0" w:type="auto"/>
            <w:vAlign w:val="center"/>
            <w:hideMark/>
          </w:tcPr>
          <w:p w14:paraId="0332C3BC"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Maintain confidentiality of sensitive business information</w:t>
            </w:r>
          </w:p>
        </w:tc>
      </w:tr>
      <w:tr w:rsidR="00061A3E" w:rsidRPr="00061A3E" w14:paraId="28EFD075" w14:textId="77777777" w:rsidTr="00061A3E">
        <w:trPr>
          <w:tblCellSpacing w:w="15" w:type="dxa"/>
        </w:trPr>
        <w:tc>
          <w:tcPr>
            <w:tcW w:w="0" w:type="auto"/>
            <w:vAlign w:val="center"/>
            <w:hideMark/>
          </w:tcPr>
          <w:p w14:paraId="028B2BA5"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301608E6"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Allow time for informal discussion</w:t>
            </w:r>
          </w:p>
        </w:tc>
        <w:tc>
          <w:tcPr>
            <w:tcW w:w="0" w:type="auto"/>
            <w:vAlign w:val="center"/>
            <w:hideMark/>
          </w:tcPr>
          <w:p w14:paraId="58601C9F"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Capture additional insights</w:t>
            </w:r>
          </w:p>
        </w:tc>
        <w:tc>
          <w:tcPr>
            <w:tcW w:w="0" w:type="auto"/>
            <w:vAlign w:val="center"/>
            <w:hideMark/>
          </w:tcPr>
          <w:p w14:paraId="7A36F206"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Consider impact on professional networks</w:t>
            </w:r>
          </w:p>
        </w:tc>
      </w:tr>
      <w:tr w:rsidR="00061A3E" w:rsidRPr="00061A3E" w14:paraId="2D6A1AA4" w14:textId="77777777" w:rsidTr="00061A3E">
        <w:trPr>
          <w:tblCellSpacing w:w="15" w:type="dxa"/>
        </w:trPr>
        <w:tc>
          <w:tcPr>
            <w:tcW w:w="0" w:type="auto"/>
            <w:vAlign w:val="center"/>
            <w:hideMark/>
          </w:tcPr>
          <w:p w14:paraId="131CF126"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585BEDB5"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Explain follow-up procedures</w:t>
            </w:r>
          </w:p>
        </w:tc>
        <w:tc>
          <w:tcPr>
            <w:tcW w:w="0" w:type="auto"/>
            <w:vAlign w:val="center"/>
            <w:hideMark/>
          </w:tcPr>
          <w:p w14:paraId="59BB2DB7"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Document contextual information</w:t>
            </w:r>
          </w:p>
        </w:tc>
        <w:tc>
          <w:tcPr>
            <w:tcW w:w="0" w:type="auto"/>
            <w:vAlign w:val="center"/>
            <w:hideMark/>
          </w:tcPr>
          <w:p w14:paraId="7CD5B412"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Manage data securely per organisational requirements</w:t>
            </w:r>
          </w:p>
        </w:tc>
      </w:tr>
      <w:tr w:rsidR="00061A3E" w:rsidRPr="00061A3E" w14:paraId="3FD0F968" w14:textId="77777777" w:rsidTr="00061A3E">
        <w:trPr>
          <w:tblCellSpacing w:w="15" w:type="dxa"/>
        </w:trPr>
        <w:tc>
          <w:tcPr>
            <w:tcW w:w="0" w:type="auto"/>
            <w:vAlign w:val="center"/>
            <w:hideMark/>
          </w:tcPr>
          <w:p w14:paraId="5A8CC20B"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64FD103D"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Send a thank-you note/email</w:t>
            </w:r>
          </w:p>
        </w:tc>
        <w:tc>
          <w:tcPr>
            <w:tcW w:w="0" w:type="auto"/>
            <w:vAlign w:val="center"/>
            <w:hideMark/>
          </w:tcPr>
          <w:p w14:paraId="5B64D1BF"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Process data promptly</w:t>
            </w:r>
          </w:p>
        </w:tc>
        <w:tc>
          <w:tcPr>
            <w:tcW w:w="0" w:type="auto"/>
            <w:vAlign w:val="center"/>
            <w:hideMark/>
          </w:tcPr>
          <w:p w14:paraId="45CF6135"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r>
      <w:tr w:rsidR="00061A3E" w:rsidRPr="00061A3E" w14:paraId="1DD6D990" w14:textId="77777777" w:rsidTr="00061A3E">
        <w:trPr>
          <w:tblCellSpacing w:w="15" w:type="dxa"/>
        </w:trPr>
        <w:tc>
          <w:tcPr>
            <w:tcW w:w="0" w:type="auto"/>
            <w:vAlign w:val="center"/>
            <w:hideMark/>
          </w:tcPr>
          <w:p w14:paraId="4EFCEBBD"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57EC8D25"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Write field notes immediately</w:t>
            </w:r>
          </w:p>
        </w:tc>
        <w:tc>
          <w:tcPr>
            <w:tcW w:w="0" w:type="auto"/>
            <w:vAlign w:val="center"/>
            <w:hideMark/>
          </w:tcPr>
          <w:p w14:paraId="28EFBC54"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1018ADF9"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r>
      <w:tr w:rsidR="00061A3E" w:rsidRPr="00061A3E" w14:paraId="66FE3F7A" w14:textId="77777777" w:rsidTr="00061A3E">
        <w:trPr>
          <w:tblCellSpacing w:w="15" w:type="dxa"/>
        </w:trPr>
        <w:tc>
          <w:tcPr>
            <w:tcW w:w="0" w:type="auto"/>
            <w:vAlign w:val="center"/>
            <w:hideMark/>
          </w:tcPr>
          <w:p w14:paraId="56653451"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0394DA73"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Begin transcription</w:t>
            </w:r>
          </w:p>
        </w:tc>
        <w:tc>
          <w:tcPr>
            <w:tcW w:w="0" w:type="auto"/>
            <w:vAlign w:val="center"/>
            <w:hideMark/>
          </w:tcPr>
          <w:p w14:paraId="008D2B26"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42BCFB37"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r>
      <w:tr w:rsidR="00061A3E" w:rsidRPr="00061A3E" w14:paraId="267CD80C" w14:textId="77777777" w:rsidTr="00061A3E">
        <w:trPr>
          <w:tblCellSpacing w:w="15" w:type="dxa"/>
        </w:trPr>
        <w:tc>
          <w:tcPr>
            <w:tcW w:w="0" w:type="auto"/>
            <w:vAlign w:val="center"/>
            <w:hideMark/>
          </w:tcPr>
          <w:p w14:paraId="42D61019"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293474B0"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Reflect on technique</w:t>
            </w:r>
          </w:p>
        </w:tc>
        <w:tc>
          <w:tcPr>
            <w:tcW w:w="0" w:type="auto"/>
            <w:vAlign w:val="center"/>
            <w:hideMark/>
          </w:tcPr>
          <w:p w14:paraId="5C6D431A"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66B41B01"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r>
    </w:tbl>
    <w:p w14:paraId="1E79004E" w14:textId="77777777" w:rsidR="00061A3E" w:rsidRPr="00061A3E" w:rsidRDefault="00061A3E" w:rsidP="00061A3E">
      <w:pPr>
        <w:spacing w:before="100" w:beforeAutospacing="1" w:after="100" w:afterAutospacing="1" w:line="240" w:lineRule="auto"/>
        <w:outlineLvl w:val="1"/>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t>Transcription and Data Management</w:t>
      </w:r>
    </w:p>
    <w:p w14:paraId="230D6FCD" w14:textId="77777777" w:rsidR="00061A3E" w:rsidRPr="00061A3E" w:rsidRDefault="00061A3E" w:rsidP="00061A3E">
      <w:pPr>
        <w:spacing w:before="100" w:beforeAutospacing="1" w:after="100" w:afterAutospacing="1" w:line="240" w:lineRule="auto"/>
        <w:outlineLvl w:val="2"/>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t>Transcription Approaches</w:t>
      </w:r>
    </w:p>
    <w:p w14:paraId="5586DF8B" w14:textId="77777777" w:rsidR="00061A3E" w:rsidRPr="00061A3E" w:rsidRDefault="00061A3E" w:rsidP="0072017A">
      <w:pPr>
        <w:numPr>
          <w:ilvl w:val="0"/>
          <w:numId w:val="8"/>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Verbatim transcription (including all utterances, pauses, etc.)</w:t>
      </w:r>
    </w:p>
    <w:p w14:paraId="323AA9B2" w14:textId="77777777" w:rsidR="00061A3E" w:rsidRPr="00061A3E" w:rsidRDefault="00061A3E" w:rsidP="0072017A">
      <w:pPr>
        <w:numPr>
          <w:ilvl w:val="0"/>
          <w:numId w:val="8"/>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Clean verbatim (removing fillers like "um" and false starts)</w:t>
      </w:r>
    </w:p>
    <w:p w14:paraId="0F8CCF1C" w14:textId="77777777" w:rsidR="00061A3E" w:rsidRPr="00061A3E" w:rsidRDefault="00061A3E" w:rsidP="0072017A">
      <w:pPr>
        <w:numPr>
          <w:ilvl w:val="0"/>
          <w:numId w:val="8"/>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Selective transcription (only portions relevant to research questions)</w:t>
      </w:r>
    </w:p>
    <w:p w14:paraId="27F2168D" w14:textId="77777777" w:rsidR="00061A3E" w:rsidRPr="00061A3E" w:rsidRDefault="00061A3E" w:rsidP="00061A3E">
      <w:pPr>
        <w:spacing w:before="100" w:beforeAutospacing="1" w:after="100" w:afterAutospacing="1" w:line="240" w:lineRule="auto"/>
        <w:outlineLvl w:val="2"/>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lastRenderedPageBreak/>
        <w:t>Data Management Best Practices</w:t>
      </w:r>
    </w:p>
    <w:p w14:paraId="0D57ED9A" w14:textId="77777777" w:rsidR="00061A3E" w:rsidRPr="00061A3E" w:rsidRDefault="00061A3E" w:rsidP="0072017A">
      <w:pPr>
        <w:numPr>
          <w:ilvl w:val="0"/>
          <w:numId w:val="9"/>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Develop a consistent file naming system</w:t>
      </w:r>
    </w:p>
    <w:p w14:paraId="0142E046" w14:textId="77777777" w:rsidR="00061A3E" w:rsidRPr="00061A3E" w:rsidRDefault="00061A3E" w:rsidP="0072017A">
      <w:pPr>
        <w:numPr>
          <w:ilvl w:val="0"/>
          <w:numId w:val="9"/>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Create secure backups</w:t>
      </w:r>
    </w:p>
    <w:p w14:paraId="7DA2A129" w14:textId="77777777" w:rsidR="00061A3E" w:rsidRPr="00061A3E" w:rsidRDefault="00061A3E" w:rsidP="0072017A">
      <w:pPr>
        <w:numPr>
          <w:ilvl w:val="0"/>
          <w:numId w:val="9"/>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Maintain participant confidentiality</w:t>
      </w:r>
    </w:p>
    <w:p w14:paraId="630DA9E4" w14:textId="77777777" w:rsidR="00061A3E" w:rsidRPr="00061A3E" w:rsidRDefault="00061A3E" w:rsidP="0072017A">
      <w:pPr>
        <w:numPr>
          <w:ilvl w:val="0"/>
          <w:numId w:val="9"/>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Document contextual information</w:t>
      </w:r>
    </w:p>
    <w:p w14:paraId="1E3B68EC" w14:textId="77777777" w:rsidR="00061A3E" w:rsidRPr="00061A3E" w:rsidRDefault="00061A3E" w:rsidP="0072017A">
      <w:pPr>
        <w:numPr>
          <w:ilvl w:val="0"/>
          <w:numId w:val="9"/>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Begin preliminary analysis during transcription</w:t>
      </w:r>
    </w:p>
    <w:p w14:paraId="6834D816" w14:textId="77777777" w:rsidR="00061A3E" w:rsidRPr="00061A3E" w:rsidRDefault="00061A3E" w:rsidP="00061A3E">
      <w:pPr>
        <w:spacing w:before="100" w:beforeAutospacing="1" w:after="100" w:afterAutospacing="1" w:line="240" w:lineRule="auto"/>
        <w:outlineLvl w:val="1"/>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t>Ensuring Validity and Reliability</w:t>
      </w:r>
    </w:p>
    <w:p w14:paraId="4E52A03A" w14:textId="77777777" w:rsidR="00061A3E" w:rsidRPr="00061A3E" w:rsidRDefault="00061A3E" w:rsidP="00061A3E">
      <w:pPr>
        <w:spacing w:before="100" w:beforeAutospacing="1" w:after="100" w:afterAutospacing="1" w:line="240" w:lineRule="auto"/>
        <w:outlineLvl w:val="2"/>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t>The Relationship Between Reliability and Validity</w:t>
      </w:r>
    </w:p>
    <w:p w14:paraId="52D9C1E9" w14:textId="77777777" w:rsidR="00061A3E" w:rsidRPr="00061A3E" w:rsidRDefault="00061A3E" w:rsidP="00061A3E">
      <w:p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In qualitative research methodology, there has been significant debate about the sequence and relationship between reliability and validity. While in quantitative research, reliability (consistency of measurement) typically precedes validity (accuracy of measurement), many qualitative methodologists argue for a different understanding of these concepts.</w:t>
      </w:r>
    </w:p>
    <w:p w14:paraId="06F0F69E" w14:textId="77777777" w:rsidR="00061A3E" w:rsidRPr="00061A3E" w:rsidRDefault="00061A3E" w:rsidP="00061A3E">
      <w:p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Lincoln and Guba (1985), who pioneered the trustworthiness framework, suggest that in qualitative inquiry, the quality of the data (validity) is the primary concern, with consistency (reliability) being important but secondary. This is because the context-specific nature of qualitative research means that replicability (a key aspect of reliability) is often not the primary goal.</w:t>
      </w:r>
    </w:p>
    <w:p w14:paraId="6531BF3F" w14:textId="77777777" w:rsidR="00061A3E" w:rsidRPr="00061A3E" w:rsidRDefault="00061A3E" w:rsidP="00061A3E">
      <w:p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As Morse (2015) notes, "Without rigor, research is worthless, becomes fiction, and loses its utility." However, the means of establishing this rigor differs from quantitative approaches.</w:t>
      </w:r>
    </w:p>
    <w:p w14:paraId="4082C867" w14:textId="54747AA7" w:rsidR="00061A3E" w:rsidRPr="00061A3E" w:rsidRDefault="00061A3E" w:rsidP="00061A3E">
      <w:pPr>
        <w:spacing w:before="100" w:beforeAutospacing="1" w:after="100" w:afterAutospacing="1" w:line="240" w:lineRule="auto"/>
        <w:outlineLvl w:val="2"/>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t>Trustworthiness in Qualitative Research</w:t>
      </w:r>
      <w:r w:rsidR="00775D3A">
        <w:rPr>
          <w:rFonts w:asciiTheme="minorBidi" w:eastAsia="Times New Roman" w:hAnsiTheme="minorBidi"/>
          <w:b/>
          <w:bCs/>
          <w:kern w:val="0"/>
          <w:sz w:val="22"/>
          <w:szCs w:val="22"/>
          <w14:ligatures w14:val="none"/>
        </w:rPr>
        <w:t xml:space="preserve"> Table 5</w:t>
      </w:r>
    </w:p>
    <w:p w14:paraId="744EDC33" w14:textId="77777777" w:rsidR="00061A3E" w:rsidRPr="00061A3E" w:rsidRDefault="00061A3E" w:rsidP="00061A3E">
      <w:p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Lincoln and Guba (1985) proposed four criteria to establish trustworthiness in qualitative research as alternatives to the conventional quantitative concepts of reliability and validity: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73"/>
        <w:gridCol w:w="1771"/>
        <w:gridCol w:w="1475"/>
        <w:gridCol w:w="1879"/>
        <w:gridCol w:w="3792"/>
      </w:tblGrid>
      <w:tr w:rsidR="00061A3E" w:rsidRPr="00061A3E" w14:paraId="07B223D0" w14:textId="77777777" w:rsidTr="00061A3E">
        <w:trPr>
          <w:tblHeader/>
          <w:tblCellSpacing w:w="15" w:type="dxa"/>
        </w:trPr>
        <w:tc>
          <w:tcPr>
            <w:tcW w:w="0" w:type="auto"/>
            <w:vAlign w:val="center"/>
            <w:hideMark/>
          </w:tcPr>
          <w:p w14:paraId="106286FE" w14:textId="77777777" w:rsidR="00061A3E" w:rsidRPr="00061A3E" w:rsidRDefault="00061A3E" w:rsidP="00061A3E">
            <w:pPr>
              <w:spacing w:after="0" w:line="240" w:lineRule="auto"/>
              <w:jc w:val="center"/>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t>Trustworthiness Criterion</w:t>
            </w:r>
          </w:p>
        </w:tc>
        <w:tc>
          <w:tcPr>
            <w:tcW w:w="0" w:type="auto"/>
            <w:vAlign w:val="center"/>
            <w:hideMark/>
          </w:tcPr>
          <w:p w14:paraId="2EE1787E" w14:textId="77777777" w:rsidR="00061A3E" w:rsidRPr="00061A3E" w:rsidRDefault="00061A3E" w:rsidP="00061A3E">
            <w:pPr>
              <w:spacing w:after="0" w:line="240" w:lineRule="auto"/>
              <w:jc w:val="center"/>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t>Definition</w:t>
            </w:r>
          </w:p>
        </w:tc>
        <w:tc>
          <w:tcPr>
            <w:tcW w:w="0" w:type="auto"/>
            <w:vAlign w:val="center"/>
            <w:hideMark/>
          </w:tcPr>
          <w:p w14:paraId="1AD858C9" w14:textId="77777777" w:rsidR="00061A3E" w:rsidRPr="00061A3E" w:rsidRDefault="00061A3E" w:rsidP="00061A3E">
            <w:pPr>
              <w:spacing w:after="0" w:line="240" w:lineRule="auto"/>
              <w:jc w:val="center"/>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t>Parallel Quantitative Concept</w:t>
            </w:r>
          </w:p>
        </w:tc>
        <w:tc>
          <w:tcPr>
            <w:tcW w:w="0" w:type="auto"/>
            <w:vAlign w:val="center"/>
            <w:hideMark/>
          </w:tcPr>
          <w:p w14:paraId="78D2D6C8" w14:textId="77777777" w:rsidR="00061A3E" w:rsidRPr="00061A3E" w:rsidRDefault="00061A3E" w:rsidP="00061A3E">
            <w:pPr>
              <w:spacing w:after="0" w:line="240" w:lineRule="auto"/>
              <w:jc w:val="center"/>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t>Techniques for Ensuring</w:t>
            </w:r>
          </w:p>
        </w:tc>
        <w:tc>
          <w:tcPr>
            <w:tcW w:w="0" w:type="auto"/>
            <w:vAlign w:val="center"/>
            <w:hideMark/>
          </w:tcPr>
          <w:p w14:paraId="4B86A699" w14:textId="77777777" w:rsidR="00061A3E" w:rsidRPr="00061A3E" w:rsidRDefault="00061A3E" w:rsidP="00061A3E">
            <w:pPr>
              <w:spacing w:after="0" w:line="240" w:lineRule="auto"/>
              <w:jc w:val="center"/>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t>Business/Management Example</w:t>
            </w:r>
          </w:p>
        </w:tc>
      </w:tr>
      <w:tr w:rsidR="00061A3E" w:rsidRPr="00061A3E" w14:paraId="1E4AFD73" w14:textId="77777777" w:rsidTr="00061A3E">
        <w:trPr>
          <w:tblCellSpacing w:w="15" w:type="dxa"/>
        </w:trPr>
        <w:tc>
          <w:tcPr>
            <w:tcW w:w="0" w:type="auto"/>
            <w:vAlign w:val="center"/>
            <w:hideMark/>
          </w:tcPr>
          <w:p w14:paraId="58148913"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b/>
                <w:bCs/>
                <w:kern w:val="0"/>
                <w:sz w:val="22"/>
                <w:szCs w:val="22"/>
                <w14:ligatures w14:val="none"/>
              </w:rPr>
              <w:t>Credibility</w:t>
            </w:r>
          </w:p>
        </w:tc>
        <w:tc>
          <w:tcPr>
            <w:tcW w:w="0" w:type="auto"/>
            <w:vAlign w:val="center"/>
            <w:hideMark/>
          </w:tcPr>
          <w:p w14:paraId="26DB85AE"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Confidence in the 'truth' of the findings</w:t>
            </w:r>
          </w:p>
        </w:tc>
        <w:tc>
          <w:tcPr>
            <w:tcW w:w="0" w:type="auto"/>
            <w:vAlign w:val="center"/>
            <w:hideMark/>
          </w:tcPr>
          <w:p w14:paraId="4EA42DA4"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Internal validity</w:t>
            </w:r>
          </w:p>
        </w:tc>
        <w:tc>
          <w:tcPr>
            <w:tcW w:w="0" w:type="auto"/>
            <w:vAlign w:val="center"/>
            <w:hideMark/>
          </w:tcPr>
          <w:p w14:paraId="0B77C6B8"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Prolonged engagement in the field</w:t>
            </w:r>
          </w:p>
        </w:tc>
        <w:tc>
          <w:tcPr>
            <w:tcW w:w="0" w:type="auto"/>
            <w:vAlign w:val="center"/>
            <w:hideMark/>
          </w:tcPr>
          <w:p w14:paraId="0D0F4807"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In a study of corporate culture, a researcher interviews employees across different departments, observes team meetings, and analyses company documents to triangulate findings</w:t>
            </w:r>
          </w:p>
        </w:tc>
      </w:tr>
      <w:tr w:rsidR="00061A3E" w:rsidRPr="00061A3E" w14:paraId="056F6CEA" w14:textId="77777777" w:rsidTr="00061A3E">
        <w:trPr>
          <w:tblCellSpacing w:w="15" w:type="dxa"/>
        </w:trPr>
        <w:tc>
          <w:tcPr>
            <w:tcW w:w="0" w:type="auto"/>
            <w:vAlign w:val="center"/>
            <w:hideMark/>
          </w:tcPr>
          <w:p w14:paraId="3DE9F480"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5355B687"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1A4845B1"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61A65950"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Persistent observation</w:t>
            </w:r>
          </w:p>
        </w:tc>
        <w:tc>
          <w:tcPr>
            <w:tcW w:w="0" w:type="auto"/>
            <w:vAlign w:val="center"/>
            <w:hideMark/>
          </w:tcPr>
          <w:p w14:paraId="45BD2CE0"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r>
      <w:tr w:rsidR="00061A3E" w:rsidRPr="00061A3E" w14:paraId="354CD85B" w14:textId="77777777" w:rsidTr="00061A3E">
        <w:trPr>
          <w:tblCellSpacing w:w="15" w:type="dxa"/>
        </w:trPr>
        <w:tc>
          <w:tcPr>
            <w:tcW w:w="0" w:type="auto"/>
            <w:vAlign w:val="center"/>
            <w:hideMark/>
          </w:tcPr>
          <w:p w14:paraId="1EB1F0D3"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2B70A1C0"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1AFA0716"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04EEA3A6"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Triangulation of data sources</w:t>
            </w:r>
          </w:p>
        </w:tc>
        <w:tc>
          <w:tcPr>
            <w:tcW w:w="0" w:type="auto"/>
            <w:vAlign w:val="center"/>
            <w:hideMark/>
          </w:tcPr>
          <w:p w14:paraId="5208C3D0"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r>
      <w:tr w:rsidR="00061A3E" w:rsidRPr="00061A3E" w14:paraId="728AB5F6" w14:textId="77777777" w:rsidTr="00061A3E">
        <w:trPr>
          <w:tblCellSpacing w:w="15" w:type="dxa"/>
        </w:trPr>
        <w:tc>
          <w:tcPr>
            <w:tcW w:w="0" w:type="auto"/>
            <w:vAlign w:val="center"/>
            <w:hideMark/>
          </w:tcPr>
          <w:p w14:paraId="6014F412"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1EE44EA7"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37AA16AA"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133441DD"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Peer debriefing</w:t>
            </w:r>
          </w:p>
        </w:tc>
        <w:tc>
          <w:tcPr>
            <w:tcW w:w="0" w:type="auto"/>
            <w:vAlign w:val="center"/>
            <w:hideMark/>
          </w:tcPr>
          <w:p w14:paraId="56CF8769"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r>
      <w:tr w:rsidR="00061A3E" w:rsidRPr="00061A3E" w14:paraId="1D0C3AB7" w14:textId="77777777" w:rsidTr="00061A3E">
        <w:trPr>
          <w:tblCellSpacing w:w="15" w:type="dxa"/>
        </w:trPr>
        <w:tc>
          <w:tcPr>
            <w:tcW w:w="0" w:type="auto"/>
            <w:vAlign w:val="center"/>
            <w:hideMark/>
          </w:tcPr>
          <w:p w14:paraId="4E739102"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428ED045"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7BD8B909"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443F8388"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Member checking (participant verification)</w:t>
            </w:r>
          </w:p>
        </w:tc>
        <w:tc>
          <w:tcPr>
            <w:tcW w:w="0" w:type="auto"/>
            <w:vAlign w:val="center"/>
            <w:hideMark/>
          </w:tcPr>
          <w:p w14:paraId="53A5DC96"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r>
      <w:tr w:rsidR="00061A3E" w:rsidRPr="00061A3E" w14:paraId="15F7B55F" w14:textId="77777777" w:rsidTr="00061A3E">
        <w:trPr>
          <w:tblCellSpacing w:w="15" w:type="dxa"/>
        </w:trPr>
        <w:tc>
          <w:tcPr>
            <w:tcW w:w="0" w:type="auto"/>
            <w:vAlign w:val="center"/>
            <w:hideMark/>
          </w:tcPr>
          <w:p w14:paraId="7935383F"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b/>
                <w:bCs/>
                <w:kern w:val="0"/>
                <w:sz w:val="22"/>
                <w:szCs w:val="22"/>
                <w14:ligatures w14:val="none"/>
              </w:rPr>
              <w:t>Transferability</w:t>
            </w:r>
          </w:p>
        </w:tc>
        <w:tc>
          <w:tcPr>
            <w:tcW w:w="0" w:type="auto"/>
            <w:vAlign w:val="center"/>
            <w:hideMark/>
          </w:tcPr>
          <w:p w14:paraId="09BBCAD1"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xml:space="preserve">Extent to which findings can be </w:t>
            </w:r>
            <w:r w:rsidRPr="00061A3E">
              <w:rPr>
                <w:rFonts w:asciiTheme="minorBidi" w:eastAsia="Times New Roman" w:hAnsiTheme="minorBidi"/>
                <w:kern w:val="0"/>
                <w:sz w:val="22"/>
                <w:szCs w:val="22"/>
                <w14:ligatures w14:val="none"/>
              </w:rPr>
              <w:lastRenderedPageBreak/>
              <w:t>applied to other contexts</w:t>
            </w:r>
          </w:p>
        </w:tc>
        <w:tc>
          <w:tcPr>
            <w:tcW w:w="0" w:type="auto"/>
            <w:vAlign w:val="center"/>
            <w:hideMark/>
          </w:tcPr>
          <w:p w14:paraId="04606635"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lastRenderedPageBreak/>
              <w:t>External validity</w:t>
            </w:r>
          </w:p>
        </w:tc>
        <w:tc>
          <w:tcPr>
            <w:tcW w:w="0" w:type="auto"/>
            <w:vAlign w:val="center"/>
            <w:hideMark/>
          </w:tcPr>
          <w:p w14:paraId="013DAE2A"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xml:space="preserve">• Thick description of context, </w:t>
            </w:r>
            <w:r w:rsidRPr="00061A3E">
              <w:rPr>
                <w:rFonts w:asciiTheme="minorBidi" w:eastAsia="Times New Roman" w:hAnsiTheme="minorBidi"/>
                <w:kern w:val="0"/>
                <w:sz w:val="22"/>
                <w:szCs w:val="22"/>
                <w14:ligatures w14:val="none"/>
              </w:rPr>
              <w:lastRenderedPageBreak/>
              <w:t>participants, and methods</w:t>
            </w:r>
          </w:p>
        </w:tc>
        <w:tc>
          <w:tcPr>
            <w:tcW w:w="0" w:type="auto"/>
            <w:vAlign w:val="center"/>
            <w:hideMark/>
          </w:tcPr>
          <w:p w14:paraId="364F297F"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lastRenderedPageBreak/>
              <w:t xml:space="preserve">A researcher studying leadership practices in a technology startup provides detailed descriptions of the </w:t>
            </w:r>
            <w:r w:rsidRPr="00061A3E">
              <w:rPr>
                <w:rFonts w:asciiTheme="minorBidi" w:eastAsia="Times New Roman" w:hAnsiTheme="minorBidi"/>
                <w:kern w:val="0"/>
                <w:sz w:val="22"/>
                <w:szCs w:val="22"/>
                <w14:ligatures w14:val="none"/>
              </w:rPr>
              <w:lastRenderedPageBreak/>
              <w:t>organisational context, size, industry position, and growth stage to help readers determine relevance to other settings</w:t>
            </w:r>
          </w:p>
        </w:tc>
      </w:tr>
      <w:tr w:rsidR="00061A3E" w:rsidRPr="00061A3E" w14:paraId="03A70EFF" w14:textId="77777777" w:rsidTr="00061A3E">
        <w:trPr>
          <w:tblCellSpacing w:w="15" w:type="dxa"/>
        </w:trPr>
        <w:tc>
          <w:tcPr>
            <w:tcW w:w="0" w:type="auto"/>
            <w:vAlign w:val="center"/>
            <w:hideMark/>
          </w:tcPr>
          <w:p w14:paraId="5AF5C059"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20E0F113"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708D181A"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6FE2921B"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Purposive sampling strategies</w:t>
            </w:r>
          </w:p>
        </w:tc>
        <w:tc>
          <w:tcPr>
            <w:tcW w:w="0" w:type="auto"/>
            <w:vAlign w:val="center"/>
            <w:hideMark/>
          </w:tcPr>
          <w:p w14:paraId="620C0EF7"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r>
      <w:tr w:rsidR="00061A3E" w:rsidRPr="00061A3E" w14:paraId="078C2A0A" w14:textId="77777777" w:rsidTr="00061A3E">
        <w:trPr>
          <w:tblCellSpacing w:w="15" w:type="dxa"/>
        </w:trPr>
        <w:tc>
          <w:tcPr>
            <w:tcW w:w="0" w:type="auto"/>
            <w:vAlign w:val="center"/>
            <w:hideMark/>
          </w:tcPr>
          <w:p w14:paraId="3AF70A61"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3255F87E"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272AB7AB"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2CD4CFF2"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Detailed contextual information</w:t>
            </w:r>
          </w:p>
        </w:tc>
        <w:tc>
          <w:tcPr>
            <w:tcW w:w="0" w:type="auto"/>
            <w:vAlign w:val="center"/>
            <w:hideMark/>
          </w:tcPr>
          <w:p w14:paraId="7B3A52EC"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r>
      <w:tr w:rsidR="00061A3E" w:rsidRPr="00061A3E" w14:paraId="075135EB" w14:textId="77777777" w:rsidTr="00061A3E">
        <w:trPr>
          <w:tblCellSpacing w:w="15" w:type="dxa"/>
        </w:trPr>
        <w:tc>
          <w:tcPr>
            <w:tcW w:w="0" w:type="auto"/>
            <w:vAlign w:val="center"/>
            <w:hideMark/>
          </w:tcPr>
          <w:p w14:paraId="27357051"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b/>
                <w:bCs/>
                <w:kern w:val="0"/>
                <w:sz w:val="22"/>
                <w:szCs w:val="22"/>
                <w14:ligatures w14:val="none"/>
              </w:rPr>
              <w:t>Dependability</w:t>
            </w:r>
          </w:p>
        </w:tc>
        <w:tc>
          <w:tcPr>
            <w:tcW w:w="0" w:type="auto"/>
            <w:vAlign w:val="center"/>
            <w:hideMark/>
          </w:tcPr>
          <w:p w14:paraId="48228D1F"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Showing that findings are consistent and could be repeated</w:t>
            </w:r>
          </w:p>
        </w:tc>
        <w:tc>
          <w:tcPr>
            <w:tcW w:w="0" w:type="auto"/>
            <w:vAlign w:val="center"/>
            <w:hideMark/>
          </w:tcPr>
          <w:p w14:paraId="708CB2DA"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Reliability</w:t>
            </w:r>
          </w:p>
        </w:tc>
        <w:tc>
          <w:tcPr>
            <w:tcW w:w="0" w:type="auto"/>
            <w:vAlign w:val="center"/>
            <w:hideMark/>
          </w:tcPr>
          <w:p w14:paraId="60B6582B"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Audit trails of all methodological decisions</w:t>
            </w:r>
          </w:p>
        </w:tc>
        <w:tc>
          <w:tcPr>
            <w:tcW w:w="0" w:type="auto"/>
            <w:vAlign w:val="center"/>
            <w:hideMark/>
          </w:tcPr>
          <w:p w14:paraId="4E6156F1"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When studying decision-making processes, a researcher creates detailed records of interview protocols, sampling decisions, and analytical procedures, allowing others to understand how conclusions were reached</w:t>
            </w:r>
          </w:p>
        </w:tc>
      </w:tr>
      <w:tr w:rsidR="00061A3E" w:rsidRPr="00061A3E" w14:paraId="28A7C018" w14:textId="77777777" w:rsidTr="00061A3E">
        <w:trPr>
          <w:tblCellSpacing w:w="15" w:type="dxa"/>
        </w:trPr>
        <w:tc>
          <w:tcPr>
            <w:tcW w:w="0" w:type="auto"/>
            <w:vAlign w:val="center"/>
            <w:hideMark/>
          </w:tcPr>
          <w:p w14:paraId="518E2E18"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568B319F"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34FB97F9"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330204EC"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Documenting changes to the research design</w:t>
            </w:r>
          </w:p>
        </w:tc>
        <w:tc>
          <w:tcPr>
            <w:tcW w:w="0" w:type="auto"/>
            <w:vAlign w:val="center"/>
            <w:hideMark/>
          </w:tcPr>
          <w:p w14:paraId="6F83A6ED"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r>
      <w:tr w:rsidR="00061A3E" w:rsidRPr="00061A3E" w14:paraId="4863BC3B" w14:textId="77777777" w:rsidTr="00061A3E">
        <w:trPr>
          <w:tblCellSpacing w:w="15" w:type="dxa"/>
        </w:trPr>
        <w:tc>
          <w:tcPr>
            <w:tcW w:w="0" w:type="auto"/>
            <w:vAlign w:val="center"/>
            <w:hideMark/>
          </w:tcPr>
          <w:p w14:paraId="46812512"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637800E6"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0DC75DD6"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34678BE5"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Consistent interview procedures</w:t>
            </w:r>
          </w:p>
        </w:tc>
        <w:tc>
          <w:tcPr>
            <w:tcW w:w="0" w:type="auto"/>
            <w:vAlign w:val="center"/>
            <w:hideMark/>
          </w:tcPr>
          <w:p w14:paraId="036EB007"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r>
      <w:tr w:rsidR="00061A3E" w:rsidRPr="00061A3E" w14:paraId="0962A1EA" w14:textId="77777777" w:rsidTr="00061A3E">
        <w:trPr>
          <w:tblCellSpacing w:w="15" w:type="dxa"/>
        </w:trPr>
        <w:tc>
          <w:tcPr>
            <w:tcW w:w="0" w:type="auto"/>
            <w:vAlign w:val="center"/>
            <w:hideMark/>
          </w:tcPr>
          <w:p w14:paraId="35390C69"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689DDDFA"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0B59A4C1"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091226EE"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Process documentation</w:t>
            </w:r>
          </w:p>
        </w:tc>
        <w:tc>
          <w:tcPr>
            <w:tcW w:w="0" w:type="auto"/>
            <w:vAlign w:val="center"/>
            <w:hideMark/>
          </w:tcPr>
          <w:p w14:paraId="186C2F63"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r>
      <w:tr w:rsidR="00061A3E" w:rsidRPr="00061A3E" w14:paraId="212FEA8F" w14:textId="77777777" w:rsidTr="00061A3E">
        <w:trPr>
          <w:tblCellSpacing w:w="15" w:type="dxa"/>
        </w:trPr>
        <w:tc>
          <w:tcPr>
            <w:tcW w:w="0" w:type="auto"/>
            <w:vAlign w:val="center"/>
            <w:hideMark/>
          </w:tcPr>
          <w:p w14:paraId="27EA4349"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b/>
                <w:bCs/>
                <w:kern w:val="0"/>
                <w:sz w:val="22"/>
                <w:szCs w:val="22"/>
                <w14:ligatures w14:val="none"/>
              </w:rPr>
              <w:t>Confirmability</w:t>
            </w:r>
          </w:p>
        </w:tc>
        <w:tc>
          <w:tcPr>
            <w:tcW w:w="0" w:type="auto"/>
            <w:vAlign w:val="center"/>
            <w:hideMark/>
          </w:tcPr>
          <w:p w14:paraId="6124009D"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Degree to which findings are determined by respondents and not by researcher bias</w:t>
            </w:r>
          </w:p>
        </w:tc>
        <w:tc>
          <w:tcPr>
            <w:tcW w:w="0" w:type="auto"/>
            <w:vAlign w:val="center"/>
            <w:hideMark/>
          </w:tcPr>
          <w:p w14:paraId="3D38709C"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Objectivity</w:t>
            </w:r>
          </w:p>
        </w:tc>
        <w:tc>
          <w:tcPr>
            <w:tcW w:w="0" w:type="auto"/>
            <w:vAlign w:val="center"/>
            <w:hideMark/>
          </w:tcPr>
          <w:p w14:paraId="3944E7E4"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Reflexivity (researcher self-examination)</w:t>
            </w:r>
          </w:p>
        </w:tc>
        <w:tc>
          <w:tcPr>
            <w:tcW w:w="0" w:type="auto"/>
            <w:vAlign w:val="center"/>
            <w:hideMark/>
          </w:tcPr>
          <w:p w14:paraId="2380D9CA"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A researcher studying workplace diversity acknowledges their own cultural background and potential biases, documenting how these were addressed during data collection and analysis</w:t>
            </w:r>
          </w:p>
        </w:tc>
      </w:tr>
      <w:tr w:rsidR="00061A3E" w:rsidRPr="00061A3E" w14:paraId="28185DE4" w14:textId="77777777" w:rsidTr="00061A3E">
        <w:trPr>
          <w:tblCellSpacing w:w="15" w:type="dxa"/>
        </w:trPr>
        <w:tc>
          <w:tcPr>
            <w:tcW w:w="0" w:type="auto"/>
            <w:vAlign w:val="center"/>
            <w:hideMark/>
          </w:tcPr>
          <w:p w14:paraId="46463110"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0DD506BC"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40701E8F"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285119A2"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Audit trails of analytical decisions</w:t>
            </w:r>
          </w:p>
        </w:tc>
        <w:tc>
          <w:tcPr>
            <w:tcW w:w="0" w:type="auto"/>
            <w:vAlign w:val="center"/>
            <w:hideMark/>
          </w:tcPr>
          <w:p w14:paraId="4A5132D8"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r>
      <w:tr w:rsidR="00061A3E" w:rsidRPr="00061A3E" w14:paraId="0F5788ED" w14:textId="77777777" w:rsidTr="00061A3E">
        <w:trPr>
          <w:tblCellSpacing w:w="15" w:type="dxa"/>
        </w:trPr>
        <w:tc>
          <w:tcPr>
            <w:tcW w:w="0" w:type="auto"/>
            <w:vAlign w:val="center"/>
            <w:hideMark/>
          </w:tcPr>
          <w:p w14:paraId="49D6AA00"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4B44A85A"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23FB632F"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7E18B76B"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Documentation of researcher positionality</w:t>
            </w:r>
          </w:p>
        </w:tc>
        <w:tc>
          <w:tcPr>
            <w:tcW w:w="0" w:type="auto"/>
            <w:vAlign w:val="center"/>
            <w:hideMark/>
          </w:tcPr>
          <w:p w14:paraId="154190AA"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r>
      <w:tr w:rsidR="00061A3E" w:rsidRPr="00061A3E" w14:paraId="21F01B34" w14:textId="77777777" w:rsidTr="00061A3E">
        <w:trPr>
          <w:tblCellSpacing w:w="15" w:type="dxa"/>
        </w:trPr>
        <w:tc>
          <w:tcPr>
            <w:tcW w:w="0" w:type="auto"/>
            <w:vAlign w:val="center"/>
            <w:hideMark/>
          </w:tcPr>
          <w:p w14:paraId="2C2CA44C"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47A7B3ED"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07AE6D68"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49A7EE3F"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Multiple coders/analysts</w:t>
            </w:r>
          </w:p>
        </w:tc>
        <w:tc>
          <w:tcPr>
            <w:tcW w:w="0" w:type="auto"/>
            <w:vAlign w:val="center"/>
            <w:hideMark/>
          </w:tcPr>
          <w:p w14:paraId="4A6BBAF5"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r>
    </w:tbl>
    <w:p w14:paraId="13505756" w14:textId="77777777" w:rsidR="00061A3E" w:rsidRPr="00061A3E" w:rsidRDefault="00061A3E" w:rsidP="00061A3E">
      <w:pPr>
        <w:spacing w:before="100" w:beforeAutospacing="1" w:after="100" w:afterAutospacing="1" w:line="240" w:lineRule="auto"/>
        <w:outlineLvl w:val="1"/>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t>Innovation in Interviewing</w:t>
      </w:r>
    </w:p>
    <w:p w14:paraId="0C332FA0" w14:textId="258008A5" w:rsidR="00061A3E" w:rsidRPr="00061A3E" w:rsidRDefault="00061A3E" w:rsidP="00061A3E">
      <w:pPr>
        <w:spacing w:before="100" w:beforeAutospacing="1" w:after="100" w:afterAutospacing="1" w:line="240" w:lineRule="auto"/>
        <w:outlineLvl w:val="2"/>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t>Alternative Interview Approaches</w:t>
      </w:r>
      <w:r w:rsidR="00775D3A">
        <w:rPr>
          <w:rFonts w:asciiTheme="minorBidi" w:eastAsia="Times New Roman" w:hAnsiTheme="minorBidi"/>
          <w:b/>
          <w:bCs/>
          <w:kern w:val="0"/>
          <w:sz w:val="22"/>
          <w:szCs w:val="22"/>
          <w14:ligatures w14:val="none"/>
        </w:rPr>
        <w:t xml:space="preserve"> Table 6</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36"/>
        <w:gridCol w:w="2380"/>
        <w:gridCol w:w="1972"/>
        <w:gridCol w:w="1748"/>
        <w:gridCol w:w="2954"/>
      </w:tblGrid>
      <w:tr w:rsidR="00061A3E" w:rsidRPr="00061A3E" w14:paraId="738B5EE3" w14:textId="77777777" w:rsidTr="00061A3E">
        <w:trPr>
          <w:tblHeader/>
          <w:tblCellSpacing w:w="15" w:type="dxa"/>
        </w:trPr>
        <w:tc>
          <w:tcPr>
            <w:tcW w:w="0" w:type="auto"/>
            <w:vAlign w:val="center"/>
            <w:hideMark/>
          </w:tcPr>
          <w:p w14:paraId="22B6B524" w14:textId="77777777" w:rsidR="00061A3E" w:rsidRPr="00061A3E" w:rsidRDefault="00061A3E" w:rsidP="00061A3E">
            <w:pPr>
              <w:spacing w:after="0" w:line="240" w:lineRule="auto"/>
              <w:jc w:val="center"/>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lastRenderedPageBreak/>
              <w:t>Approach</w:t>
            </w:r>
          </w:p>
        </w:tc>
        <w:tc>
          <w:tcPr>
            <w:tcW w:w="0" w:type="auto"/>
            <w:vAlign w:val="center"/>
            <w:hideMark/>
          </w:tcPr>
          <w:p w14:paraId="564FD967" w14:textId="77777777" w:rsidR="00061A3E" w:rsidRPr="00061A3E" w:rsidRDefault="00061A3E" w:rsidP="00061A3E">
            <w:pPr>
              <w:spacing w:after="0" w:line="240" w:lineRule="auto"/>
              <w:jc w:val="center"/>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t>Description</w:t>
            </w:r>
          </w:p>
        </w:tc>
        <w:tc>
          <w:tcPr>
            <w:tcW w:w="0" w:type="auto"/>
            <w:vAlign w:val="center"/>
            <w:hideMark/>
          </w:tcPr>
          <w:p w14:paraId="50542E84" w14:textId="77777777" w:rsidR="00061A3E" w:rsidRPr="00061A3E" w:rsidRDefault="00061A3E" w:rsidP="00061A3E">
            <w:pPr>
              <w:spacing w:after="0" w:line="240" w:lineRule="auto"/>
              <w:jc w:val="center"/>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t>Advantages</w:t>
            </w:r>
          </w:p>
        </w:tc>
        <w:tc>
          <w:tcPr>
            <w:tcW w:w="0" w:type="auto"/>
            <w:vAlign w:val="center"/>
            <w:hideMark/>
          </w:tcPr>
          <w:p w14:paraId="48895F96" w14:textId="77777777" w:rsidR="00061A3E" w:rsidRPr="00061A3E" w:rsidRDefault="00061A3E" w:rsidP="00061A3E">
            <w:pPr>
              <w:spacing w:after="0" w:line="240" w:lineRule="auto"/>
              <w:jc w:val="center"/>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t>Challenges</w:t>
            </w:r>
          </w:p>
        </w:tc>
        <w:tc>
          <w:tcPr>
            <w:tcW w:w="0" w:type="auto"/>
            <w:vAlign w:val="center"/>
            <w:hideMark/>
          </w:tcPr>
          <w:p w14:paraId="5924CAF8" w14:textId="77777777" w:rsidR="00061A3E" w:rsidRPr="00061A3E" w:rsidRDefault="00061A3E" w:rsidP="00061A3E">
            <w:pPr>
              <w:spacing w:after="0" w:line="240" w:lineRule="auto"/>
              <w:jc w:val="center"/>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t>Business/Management Applications</w:t>
            </w:r>
          </w:p>
        </w:tc>
      </w:tr>
      <w:tr w:rsidR="00061A3E" w:rsidRPr="00061A3E" w14:paraId="6ECEA987" w14:textId="77777777" w:rsidTr="00061A3E">
        <w:trPr>
          <w:tblCellSpacing w:w="15" w:type="dxa"/>
        </w:trPr>
        <w:tc>
          <w:tcPr>
            <w:tcW w:w="0" w:type="auto"/>
            <w:vAlign w:val="center"/>
            <w:hideMark/>
          </w:tcPr>
          <w:p w14:paraId="44C41FA7"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b/>
                <w:bCs/>
                <w:kern w:val="0"/>
                <w:sz w:val="22"/>
                <w:szCs w:val="22"/>
                <w14:ligatures w14:val="none"/>
              </w:rPr>
              <w:t>Email/Written Interviews</w:t>
            </w:r>
          </w:p>
        </w:tc>
        <w:tc>
          <w:tcPr>
            <w:tcW w:w="0" w:type="auto"/>
            <w:vAlign w:val="center"/>
            <w:hideMark/>
          </w:tcPr>
          <w:p w14:paraId="32FF26CE"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Participants respond to questions in writing, often asynchronously</w:t>
            </w:r>
          </w:p>
        </w:tc>
        <w:tc>
          <w:tcPr>
            <w:tcW w:w="0" w:type="auto"/>
            <w:vAlign w:val="center"/>
            <w:hideMark/>
          </w:tcPr>
          <w:p w14:paraId="01807E36"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Allows for reflective responses</w:t>
            </w:r>
          </w:p>
        </w:tc>
        <w:tc>
          <w:tcPr>
            <w:tcW w:w="0" w:type="auto"/>
            <w:vAlign w:val="center"/>
            <w:hideMark/>
          </w:tcPr>
          <w:p w14:paraId="39769B22"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Lacks spontaneity</w:t>
            </w:r>
          </w:p>
        </w:tc>
        <w:tc>
          <w:tcPr>
            <w:tcW w:w="0" w:type="auto"/>
            <w:vAlign w:val="center"/>
            <w:hideMark/>
          </w:tcPr>
          <w:p w14:paraId="162A4611"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Interviewing busy executives</w:t>
            </w:r>
          </w:p>
        </w:tc>
      </w:tr>
      <w:tr w:rsidR="00061A3E" w:rsidRPr="00061A3E" w14:paraId="4C083C6D" w14:textId="77777777" w:rsidTr="00061A3E">
        <w:trPr>
          <w:tblCellSpacing w:w="15" w:type="dxa"/>
        </w:trPr>
        <w:tc>
          <w:tcPr>
            <w:tcW w:w="0" w:type="auto"/>
            <w:vAlign w:val="center"/>
            <w:hideMark/>
          </w:tcPr>
          <w:p w14:paraId="094A9875"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0DC77016"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3723BC95"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Eliminates transcription needs</w:t>
            </w:r>
          </w:p>
        </w:tc>
        <w:tc>
          <w:tcPr>
            <w:tcW w:w="0" w:type="auto"/>
            <w:vAlign w:val="center"/>
            <w:hideMark/>
          </w:tcPr>
          <w:p w14:paraId="710669A2"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Missing non-verbal cues</w:t>
            </w:r>
          </w:p>
        </w:tc>
        <w:tc>
          <w:tcPr>
            <w:tcW w:w="0" w:type="auto"/>
            <w:vAlign w:val="center"/>
            <w:hideMark/>
          </w:tcPr>
          <w:p w14:paraId="1E0F4CF6"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Cross-border research</w:t>
            </w:r>
          </w:p>
        </w:tc>
      </w:tr>
      <w:tr w:rsidR="00061A3E" w:rsidRPr="00061A3E" w14:paraId="2D6F59AC" w14:textId="77777777" w:rsidTr="00061A3E">
        <w:trPr>
          <w:tblCellSpacing w:w="15" w:type="dxa"/>
        </w:trPr>
        <w:tc>
          <w:tcPr>
            <w:tcW w:w="0" w:type="auto"/>
            <w:vAlign w:val="center"/>
            <w:hideMark/>
          </w:tcPr>
          <w:p w14:paraId="7303113D"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57B943B9"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79680611"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Accommodates different time zones</w:t>
            </w:r>
          </w:p>
        </w:tc>
        <w:tc>
          <w:tcPr>
            <w:tcW w:w="0" w:type="auto"/>
            <w:vAlign w:val="center"/>
            <w:hideMark/>
          </w:tcPr>
          <w:p w14:paraId="26BDAFAA"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May receive brief responses</w:t>
            </w:r>
          </w:p>
        </w:tc>
        <w:tc>
          <w:tcPr>
            <w:tcW w:w="0" w:type="auto"/>
            <w:vAlign w:val="center"/>
            <w:hideMark/>
          </w:tcPr>
          <w:p w14:paraId="5608DF67"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Sensitive corporate topics where reflection is valuable</w:t>
            </w:r>
          </w:p>
        </w:tc>
      </w:tr>
      <w:tr w:rsidR="00061A3E" w:rsidRPr="00061A3E" w14:paraId="3DBCC02D" w14:textId="77777777" w:rsidTr="00061A3E">
        <w:trPr>
          <w:tblCellSpacing w:w="15" w:type="dxa"/>
        </w:trPr>
        <w:tc>
          <w:tcPr>
            <w:tcW w:w="0" w:type="auto"/>
            <w:vAlign w:val="center"/>
            <w:hideMark/>
          </w:tcPr>
          <w:p w14:paraId="23CFDA80"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77FE311F"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6DAF5D2F"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Creates ready-to-analyse text</w:t>
            </w:r>
          </w:p>
        </w:tc>
        <w:tc>
          <w:tcPr>
            <w:tcW w:w="0" w:type="auto"/>
            <w:vAlign w:val="center"/>
            <w:hideMark/>
          </w:tcPr>
          <w:p w14:paraId="7B96B5B4"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Delayed follow-up</w:t>
            </w:r>
          </w:p>
        </w:tc>
        <w:tc>
          <w:tcPr>
            <w:tcW w:w="0" w:type="auto"/>
            <w:vAlign w:val="center"/>
            <w:hideMark/>
          </w:tcPr>
          <w:p w14:paraId="5FC5AE4E"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r>
      <w:tr w:rsidR="00061A3E" w:rsidRPr="00061A3E" w14:paraId="42C773A5" w14:textId="77777777" w:rsidTr="00061A3E">
        <w:trPr>
          <w:tblCellSpacing w:w="15" w:type="dxa"/>
        </w:trPr>
        <w:tc>
          <w:tcPr>
            <w:tcW w:w="0" w:type="auto"/>
            <w:vAlign w:val="center"/>
            <w:hideMark/>
          </w:tcPr>
          <w:p w14:paraId="0D255006"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b/>
                <w:bCs/>
                <w:kern w:val="0"/>
                <w:sz w:val="22"/>
                <w:szCs w:val="22"/>
                <w14:ligatures w14:val="none"/>
              </w:rPr>
              <w:t>Virtual Interviews</w:t>
            </w:r>
          </w:p>
        </w:tc>
        <w:tc>
          <w:tcPr>
            <w:tcW w:w="0" w:type="auto"/>
            <w:vAlign w:val="center"/>
            <w:hideMark/>
          </w:tcPr>
          <w:p w14:paraId="6B7BA934"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Conducted via video conferencing platforms</w:t>
            </w:r>
          </w:p>
        </w:tc>
        <w:tc>
          <w:tcPr>
            <w:tcW w:w="0" w:type="auto"/>
            <w:vAlign w:val="center"/>
            <w:hideMark/>
          </w:tcPr>
          <w:p w14:paraId="0217247C"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Global reach</w:t>
            </w:r>
          </w:p>
        </w:tc>
        <w:tc>
          <w:tcPr>
            <w:tcW w:w="0" w:type="auto"/>
            <w:vAlign w:val="center"/>
            <w:hideMark/>
          </w:tcPr>
          <w:p w14:paraId="4CDF4E70"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Technical difficulties</w:t>
            </w:r>
          </w:p>
        </w:tc>
        <w:tc>
          <w:tcPr>
            <w:tcW w:w="0" w:type="auto"/>
            <w:vAlign w:val="center"/>
            <w:hideMark/>
          </w:tcPr>
          <w:p w14:paraId="2DD0EAAB"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Multinational organisation research</w:t>
            </w:r>
          </w:p>
        </w:tc>
      </w:tr>
      <w:tr w:rsidR="00061A3E" w:rsidRPr="00061A3E" w14:paraId="5D6D5287" w14:textId="77777777" w:rsidTr="00061A3E">
        <w:trPr>
          <w:tblCellSpacing w:w="15" w:type="dxa"/>
        </w:trPr>
        <w:tc>
          <w:tcPr>
            <w:tcW w:w="0" w:type="auto"/>
            <w:vAlign w:val="center"/>
            <w:hideMark/>
          </w:tcPr>
          <w:p w14:paraId="78AC4C64"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04FB952A"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4296110C"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Convenience</w:t>
            </w:r>
          </w:p>
        </w:tc>
        <w:tc>
          <w:tcPr>
            <w:tcW w:w="0" w:type="auto"/>
            <w:vAlign w:val="center"/>
            <w:hideMark/>
          </w:tcPr>
          <w:p w14:paraId="1218DA52"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Rapport challenges</w:t>
            </w:r>
          </w:p>
        </w:tc>
        <w:tc>
          <w:tcPr>
            <w:tcW w:w="0" w:type="auto"/>
            <w:vAlign w:val="center"/>
            <w:hideMark/>
          </w:tcPr>
          <w:p w14:paraId="5E7C30E9"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Remote worker experiences</w:t>
            </w:r>
          </w:p>
        </w:tc>
      </w:tr>
      <w:tr w:rsidR="00061A3E" w:rsidRPr="00061A3E" w14:paraId="660EE64A" w14:textId="77777777" w:rsidTr="00061A3E">
        <w:trPr>
          <w:tblCellSpacing w:w="15" w:type="dxa"/>
        </w:trPr>
        <w:tc>
          <w:tcPr>
            <w:tcW w:w="0" w:type="auto"/>
            <w:vAlign w:val="center"/>
            <w:hideMark/>
          </w:tcPr>
          <w:p w14:paraId="4603F6DC"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21222C64"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370DC355"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Can record easily</w:t>
            </w:r>
          </w:p>
        </w:tc>
        <w:tc>
          <w:tcPr>
            <w:tcW w:w="0" w:type="auto"/>
            <w:vAlign w:val="center"/>
            <w:hideMark/>
          </w:tcPr>
          <w:p w14:paraId="260B66E7"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Privacy concerns</w:t>
            </w:r>
          </w:p>
        </w:tc>
        <w:tc>
          <w:tcPr>
            <w:tcW w:w="0" w:type="auto"/>
            <w:vAlign w:val="center"/>
            <w:hideMark/>
          </w:tcPr>
          <w:p w14:paraId="1E776949"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Cross-cultural management studies</w:t>
            </w:r>
          </w:p>
        </w:tc>
      </w:tr>
      <w:tr w:rsidR="00061A3E" w:rsidRPr="00061A3E" w14:paraId="43C0558A" w14:textId="77777777" w:rsidTr="00061A3E">
        <w:trPr>
          <w:tblCellSpacing w:w="15" w:type="dxa"/>
        </w:trPr>
        <w:tc>
          <w:tcPr>
            <w:tcW w:w="0" w:type="auto"/>
            <w:vAlign w:val="center"/>
            <w:hideMark/>
          </w:tcPr>
          <w:p w14:paraId="64A59DBD"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40A15B57"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0939DFDE"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Partial access to non-verbal cues</w:t>
            </w:r>
          </w:p>
        </w:tc>
        <w:tc>
          <w:tcPr>
            <w:tcW w:w="0" w:type="auto"/>
            <w:vAlign w:val="center"/>
            <w:hideMark/>
          </w:tcPr>
          <w:p w14:paraId="0C4DF12A"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Digital divide issues</w:t>
            </w:r>
          </w:p>
        </w:tc>
        <w:tc>
          <w:tcPr>
            <w:tcW w:w="0" w:type="auto"/>
            <w:vAlign w:val="center"/>
            <w:hideMark/>
          </w:tcPr>
          <w:p w14:paraId="25297D80"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r>
      <w:tr w:rsidR="00061A3E" w:rsidRPr="00061A3E" w14:paraId="7CD5506F" w14:textId="77777777" w:rsidTr="00061A3E">
        <w:trPr>
          <w:tblCellSpacing w:w="15" w:type="dxa"/>
        </w:trPr>
        <w:tc>
          <w:tcPr>
            <w:tcW w:w="0" w:type="auto"/>
            <w:vAlign w:val="center"/>
            <w:hideMark/>
          </w:tcPr>
          <w:p w14:paraId="449E7842"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b/>
                <w:bCs/>
                <w:kern w:val="0"/>
                <w:sz w:val="22"/>
                <w:szCs w:val="22"/>
                <w14:ligatures w14:val="none"/>
              </w:rPr>
              <w:t>Walking Interviews</w:t>
            </w:r>
          </w:p>
        </w:tc>
        <w:tc>
          <w:tcPr>
            <w:tcW w:w="0" w:type="auto"/>
            <w:vAlign w:val="center"/>
            <w:hideMark/>
          </w:tcPr>
          <w:p w14:paraId="0E784FC0"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Conversations conducted while moving through relevant spaces</w:t>
            </w:r>
          </w:p>
        </w:tc>
        <w:tc>
          <w:tcPr>
            <w:tcW w:w="0" w:type="auto"/>
            <w:vAlign w:val="center"/>
            <w:hideMark/>
          </w:tcPr>
          <w:p w14:paraId="38982F13"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Contextual stimulation</w:t>
            </w:r>
          </w:p>
        </w:tc>
        <w:tc>
          <w:tcPr>
            <w:tcW w:w="0" w:type="auto"/>
            <w:vAlign w:val="center"/>
            <w:hideMark/>
          </w:tcPr>
          <w:p w14:paraId="4152B9D4"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Recording challenges</w:t>
            </w:r>
          </w:p>
        </w:tc>
        <w:tc>
          <w:tcPr>
            <w:tcW w:w="0" w:type="auto"/>
            <w:vAlign w:val="center"/>
            <w:hideMark/>
          </w:tcPr>
          <w:p w14:paraId="1DAFD043"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Workplace layout studies</w:t>
            </w:r>
          </w:p>
        </w:tc>
      </w:tr>
      <w:tr w:rsidR="00061A3E" w:rsidRPr="00061A3E" w14:paraId="7FED8E94" w14:textId="77777777" w:rsidTr="00061A3E">
        <w:trPr>
          <w:tblCellSpacing w:w="15" w:type="dxa"/>
        </w:trPr>
        <w:tc>
          <w:tcPr>
            <w:tcW w:w="0" w:type="auto"/>
            <w:vAlign w:val="center"/>
            <w:hideMark/>
          </w:tcPr>
          <w:p w14:paraId="1E7BB813"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0B516D39"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4DD7DFA6"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More informal atmosphere</w:t>
            </w:r>
          </w:p>
        </w:tc>
        <w:tc>
          <w:tcPr>
            <w:tcW w:w="0" w:type="auto"/>
            <w:vAlign w:val="center"/>
            <w:hideMark/>
          </w:tcPr>
          <w:p w14:paraId="6DABC921"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Limited to mobile participants</w:t>
            </w:r>
          </w:p>
        </w:tc>
        <w:tc>
          <w:tcPr>
            <w:tcW w:w="0" w:type="auto"/>
            <w:vAlign w:val="center"/>
            <w:hideMark/>
          </w:tcPr>
          <w:p w14:paraId="724FF16B"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Retail environment research</w:t>
            </w:r>
          </w:p>
        </w:tc>
      </w:tr>
      <w:tr w:rsidR="00061A3E" w:rsidRPr="00061A3E" w14:paraId="674DFEB6" w14:textId="77777777" w:rsidTr="00061A3E">
        <w:trPr>
          <w:tblCellSpacing w:w="15" w:type="dxa"/>
        </w:trPr>
        <w:tc>
          <w:tcPr>
            <w:tcW w:w="0" w:type="auto"/>
            <w:vAlign w:val="center"/>
            <w:hideMark/>
          </w:tcPr>
          <w:p w14:paraId="5783B595"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72D9EBAB"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2D32F775"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Environment triggers memories</w:t>
            </w:r>
          </w:p>
        </w:tc>
        <w:tc>
          <w:tcPr>
            <w:tcW w:w="0" w:type="auto"/>
            <w:vAlign w:val="center"/>
            <w:hideMark/>
          </w:tcPr>
          <w:p w14:paraId="174C128E"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Environmental distractions</w:t>
            </w:r>
          </w:p>
        </w:tc>
        <w:tc>
          <w:tcPr>
            <w:tcW w:w="0" w:type="auto"/>
            <w:vAlign w:val="center"/>
            <w:hideMark/>
          </w:tcPr>
          <w:p w14:paraId="5C709D43"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Factory/operations research</w:t>
            </w:r>
          </w:p>
        </w:tc>
      </w:tr>
      <w:tr w:rsidR="00061A3E" w:rsidRPr="00061A3E" w14:paraId="750235E1" w14:textId="77777777" w:rsidTr="00061A3E">
        <w:trPr>
          <w:tblCellSpacing w:w="15" w:type="dxa"/>
        </w:trPr>
        <w:tc>
          <w:tcPr>
            <w:tcW w:w="0" w:type="auto"/>
            <w:vAlign w:val="center"/>
            <w:hideMark/>
          </w:tcPr>
          <w:p w14:paraId="3631711F"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21CD8669"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64AA1CF2"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Observational data</w:t>
            </w:r>
          </w:p>
        </w:tc>
        <w:tc>
          <w:tcPr>
            <w:tcW w:w="0" w:type="auto"/>
            <w:vAlign w:val="center"/>
            <w:hideMark/>
          </w:tcPr>
          <w:p w14:paraId="6D254F98"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4B6B78B3"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Organisational space utilisation</w:t>
            </w:r>
          </w:p>
        </w:tc>
      </w:tr>
      <w:tr w:rsidR="00061A3E" w:rsidRPr="00061A3E" w14:paraId="76F74BBC" w14:textId="77777777" w:rsidTr="00061A3E">
        <w:trPr>
          <w:tblCellSpacing w:w="15" w:type="dxa"/>
        </w:trPr>
        <w:tc>
          <w:tcPr>
            <w:tcW w:w="0" w:type="auto"/>
            <w:vAlign w:val="center"/>
            <w:hideMark/>
          </w:tcPr>
          <w:p w14:paraId="70D9E42F"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b/>
                <w:bCs/>
                <w:kern w:val="0"/>
                <w:sz w:val="22"/>
                <w:szCs w:val="22"/>
                <w14:ligatures w14:val="none"/>
              </w:rPr>
              <w:t>Photo-Elicitation Interviews</w:t>
            </w:r>
          </w:p>
        </w:tc>
        <w:tc>
          <w:tcPr>
            <w:tcW w:w="0" w:type="auto"/>
            <w:vAlign w:val="center"/>
            <w:hideMark/>
          </w:tcPr>
          <w:p w14:paraId="7213CB31"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Using images to stimulate discussion</w:t>
            </w:r>
          </w:p>
        </w:tc>
        <w:tc>
          <w:tcPr>
            <w:tcW w:w="0" w:type="auto"/>
            <w:vAlign w:val="center"/>
            <w:hideMark/>
          </w:tcPr>
          <w:p w14:paraId="7C671B32"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Accesses different types of knowledge</w:t>
            </w:r>
          </w:p>
        </w:tc>
        <w:tc>
          <w:tcPr>
            <w:tcW w:w="0" w:type="auto"/>
            <w:vAlign w:val="center"/>
            <w:hideMark/>
          </w:tcPr>
          <w:p w14:paraId="1A8B4BDF"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Requires preparation</w:t>
            </w:r>
          </w:p>
        </w:tc>
        <w:tc>
          <w:tcPr>
            <w:tcW w:w="0" w:type="auto"/>
            <w:vAlign w:val="center"/>
            <w:hideMark/>
          </w:tcPr>
          <w:p w14:paraId="6CEA637B"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Organisational culture studies</w:t>
            </w:r>
          </w:p>
        </w:tc>
      </w:tr>
      <w:tr w:rsidR="00061A3E" w:rsidRPr="00061A3E" w14:paraId="6F494AFC" w14:textId="77777777" w:rsidTr="00061A3E">
        <w:trPr>
          <w:tblCellSpacing w:w="15" w:type="dxa"/>
        </w:trPr>
        <w:tc>
          <w:tcPr>
            <w:tcW w:w="0" w:type="auto"/>
            <w:vAlign w:val="center"/>
            <w:hideMark/>
          </w:tcPr>
          <w:p w14:paraId="0821546D"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01B08715"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6C3AEDEB"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Bridges communication gaps</w:t>
            </w:r>
          </w:p>
        </w:tc>
        <w:tc>
          <w:tcPr>
            <w:tcW w:w="0" w:type="auto"/>
            <w:vAlign w:val="center"/>
            <w:hideMark/>
          </w:tcPr>
          <w:p w14:paraId="2BC6408B"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Photo selection biases</w:t>
            </w:r>
          </w:p>
        </w:tc>
        <w:tc>
          <w:tcPr>
            <w:tcW w:w="0" w:type="auto"/>
            <w:vAlign w:val="center"/>
            <w:hideMark/>
          </w:tcPr>
          <w:p w14:paraId="6FA6DBC0"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Brand perception research</w:t>
            </w:r>
          </w:p>
        </w:tc>
      </w:tr>
      <w:tr w:rsidR="00061A3E" w:rsidRPr="00061A3E" w14:paraId="576C1CB6" w14:textId="77777777" w:rsidTr="00061A3E">
        <w:trPr>
          <w:tblCellSpacing w:w="15" w:type="dxa"/>
        </w:trPr>
        <w:tc>
          <w:tcPr>
            <w:tcW w:w="0" w:type="auto"/>
            <w:vAlign w:val="center"/>
            <w:hideMark/>
          </w:tcPr>
          <w:p w14:paraId="69CE97A9"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359D20D0"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68008D0C"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Evokes deeper responses</w:t>
            </w:r>
          </w:p>
        </w:tc>
        <w:tc>
          <w:tcPr>
            <w:tcW w:w="0" w:type="auto"/>
            <w:vAlign w:val="center"/>
            <w:hideMark/>
          </w:tcPr>
          <w:p w14:paraId="782FFC1E"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Ethical considerations</w:t>
            </w:r>
          </w:p>
        </w:tc>
        <w:tc>
          <w:tcPr>
            <w:tcW w:w="0" w:type="auto"/>
            <w:vAlign w:val="center"/>
            <w:hideMark/>
          </w:tcPr>
          <w:p w14:paraId="63E80747"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Workplace design feedback</w:t>
            </w:r>
          </w:p>
        </w:tc>
      </w:tr>
      <w:tr w:rsidR="00061A3E" w:rsidRPr="00061A3E" w14:paraId="6A46A99C" w14:textId="77777777" w:rsidTr="00061A3E">
        <w:trPr>
          <w:tblCellSpacing w:w="15" w:type="dxa"/>
        </w:trPr>
        <w:tc>
          <w:tcPr>
            <w:tcW w:w="0" w:type="auto"/>
            <w:vAlign w:val="center"/>
            <w:hideMark/>
          </w:tcPr>
          <w:p w14:paraId="69965DDD"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489BC8C4"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1B71ED1C"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Participant-centred</w:t>
            </w:r>
          </w:p>
        </w:tc>
        <w:tc>
          <w:tcPr>
            <w:tcW w:w="0" w:type="auto"/>
            <w:vAlign w:val="center"/>
            <w:hideMark/>
          </w:tcPr>
          <w:p w14:paraId="7CA1FFD8"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Additional consent needs</w:t>
            </w:r>
          </w:p>
        </w:tc>
        <w:tc>
          <w:tcPr>
            <w:tcW w:w="0" w:type="auto"/>
            <w:vAlign w:val="center"/>
            <w:hideMark/>
          </w:tcPr>
          <w:p w14:paraId="6DE0F5E8"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Marketing materials development</w:t>
            </w:r>
          </w:p>
        </w:tc>
      </w:tr>
    </w:tbl>
    <w:p w14:paraId="33E5A7E7" w14:textId="77777777" w:rsidR="00061A3E" w:rsidRPr="00061A3E" w:rsidRDefault="00061A3E" w:rsidP="00061A3E">
      <w:pPr>
        <w:spacing w:before="100" w:beforeAutospacing="1" w:after="100" w:afterAutospacing="1" w:line="240" w:lineRule="auto"/>
        <w:outlineLvl w:val="1"/>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t>Ethical Considerations</w:t>
      </w:r>
    </w:p>
    <w:p w14:paraId="0C6727C8" w14:textId="77777777" w:rsidR="00061A3E" w:rsidRPr="00061A3E" w:rsidRDefault="00061A3E" w:rsidP="0072017A">
      <w:pPr>
        <w:numPr>
          <w:ilvl w:val="0"/>
          <w:numId w:val="10"/>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Informed consent processes</w:t>
      </w:r>
    </w:p>
    <w:p w14:paraId="6C6DD57B" w14:textId="77777777" w:rsidR="00061A3E" w:rsidRPr="00061A3E" w:rsidRDefault="00061A3E" w:rsidP="0072017A">
      <w:pPr>
        <w:numPr>
          <w:ilvl w:val="0"/>
          <w:numId w:val="10"/>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Privacy and confidentiality</w:t>
      </w:r>
    </w:p>
    <w:p w14:paraId="4CA3C7DE" w14:textId="77777777" w:rsidR="00061A3E" w:rsidRPr="00061A3E" w:rsidRDefault="00061A3E" w:rsidP="0072017A">
      <w:pPr>
        <w:numPr>
          <w:ilvl w:val="0"/>
          <w:numId w:val="10"/>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Managing sensitive topics and emotional responses</w:t>
      </w:r>
    </w:p>
    <w:p w14:paraId="423776FA" w14:textId="77777777" w:rsidR="00061A3E" w:rsidRPr="00061A3E" w:rsidRDefault="00061A3E" w:rsidP="0072017A">
      <w:pPr>
        <w:numPr>
          <w:ilvl w:val="0"/>
          <w:numId w:val="10"/>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Power dynamics in the interview relationship</w:t>
      </w:r>
    </w:p>
    <w:p w14:paraId="64DC1ACD" w14:textId="77777777" w:rsidR="00061A3E" w:rsidRPr="00061A3E" w:rsidRDefault="00061A3E" w:rsidP="0072017A">
      <w:pPr>
        <w:numPr>
          <w:ilvl w:val="0"/>
          <w:numId w:val="10"/>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lastRenderedPageBreak/>
        <w:t>Data storage and protection</w:t>
      </w:r>
    </w:p>
    <w:p w14:paraId="6AFD1D56" w14:textId="77777777" w:rsidR="00061A3E" w:rsidRPr="00061A3E" w:rsidRDefault="00061A3E" w:rsidP="0072017A">
      <w:pPr>
        <w:numPr>
          <w:ilvl w:val="0"/>
          <w:numId w:val="10"/>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Representation of participants' voices</w:t>
      </w:r>
    </w:p>
    <w:p w14:paraId="0B5B578B" w14:textId="77777777" w:rsidR="00061A3E" w:rsidRPr="00061A3E" w:rsidRDefault="00061A3E" w:rsidP="00061A3E">
      <w:pPr>
        <w:spacing w:before="100" w:beforeAutospacing="1" w:after="100" w:afterAutospacing="1" w:line="240" w:lineRule="auto"/>
        <w:outlineLvl w:val="1"/>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t>Reflection Questions for Researchers</w:t>
      </w:r>
    </w:p>
    <w:p w14:paraId="4A3A272B" w14:textId="77777777" w:rsidR="00061A3E" w:rsidRPr="00061A3E" w:rsidRDefault="00061A3E" w:rsidP="0072017A">
      <w:pPr>
        <w:numPr>
          <w:ilvl w:val="0"/>
          <w:numId w:val="11"/>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How would you establish yourself as a professional in an interview setting?</w:t>
      </w:r>
    </w:p>
    <w:p w14:paraId="33FD74E3" w14:textId="77777777" w:rsidR="00061A3E" w:rsidRPr="00061A3E" w:rsidRDefault="00061A3E" w:rsidP="0072017A">
      <w:pPr>
        <w:numPr>
          <w:ilvl w:val="0"/>
          <w:numId w:val="11"/>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How might your approach differ when interviewing people of different ages, backgrounds, or positions?</w:t>
      </w:r>
    </w:p>
    <w:p w14:paraId="1D7A0142" w14:textId="77777777" w:rsidR="00061A3E" w:rsidRPr="00061A3E" w:rsidRDefault="00061A3E" w:rsidP="0072017A">
      <w:pPr>
        <w:numPr>
          <w:ilvl w:val="0"/>
          <w:numId w:val="11"/>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What strategies will you use to ensure participants feel comfortable sharing their experiences?</w:t>
      </w:r>
    </w:p>
    <w:p w14:paraId="6C8EFDD1" w14:textId="77777777" w:rsidR="00061A3E" w:rsidRPr="00061A3E" w:rsidRDefault="00061A3E" w:rsidP="0072017A">
      <w:pPr>
        <w:numPr>
          <w:ilvl w:val="0"/>
          <w:numId w:val="11"/>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How will you address potential bias in your interviewing approach?</w:t>
      </w:r>
    </w:p>
    <w:p w14:paraId="71DC8347" w14:textId="4B0D6D22" w:rsidR="00061A3E" w:rsidRPr="00061A3E" w:rsidRDefault="00061A3E" w:rsidP="00DD5785">
      <w:pPr>
        <w:numPr>
          <w:ilvl w:val="0"/>
          <w:numId w:val="11"/>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What accommodations might be necessary for different participant groups?</w:t>
      </w:r>
    </w:p>
    <w:p w14:paraId="1B79D45D" w14:textId="1264744E" w:rsidR="00061A3E" w:rsidRPr="00061A3E" w:rsidRDefault="00061A3E" w:rsidP="00061A3E">
      <w:pPr>
        <w:spacing w:before="100" w:beforeAutospacing="1" w:after="100" w:afterAutospacing="1" w:line="240" w:lineRule="auto"/>
        <w:outlineLvl w:val="1"/>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t>Sample Interview Questions by Research Type</w:t>
      </w:r>
      <w:r w:rsidR="00775D3A">
        <w:rPr>
          <w:rFonts w:asciiTheme="minorBidi" w:eastAsia="Times New Roman" w:hAnsiTheme="minorBidi"/>
          <w:b/>
          <w:bCs/>
          <w:kern w:val="0"/>
          <w:sz w:val="22"/>
          <w:szCs w:val="22"/>
          <w14:ligatures w14:val="none"/>
        </w:rPr>
        <w:t xml:space="preserve"> Table 7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70"/>
        <w:gridCol w:w="2962"/>
        <w:gridCol w:w="6058"/>
      </w:tblGrid>
      <w:tr w:rsidR="00061A3E" w:rsidRPr="00061A3E" w14:paraId="7C6DD23F" w14:textId="77777777" w:rsidTr="00061A3E">
        <w:trPr>
          <w:tblHeader/>
          <w:tblCellSpacing w:w="15" w:type="dxa"/>
        </w:trPr>
        <w:tc>
          <w:tcPr>
            <w:tcW w:w="0" w:type="auto"/>
            <w:vAlign w:val="center"/>
            <w:hideMark/>
          </w:tcPr>
          <w:p w14:paraId="2BD4AB15" w14:textId="77777777" w:rsidR="00061A3E" w:rsidRPr="00061A3E" w:rsidRDefault="00061A3E" w:rsidP="00061A3E">
            <w:pPr>
              <w:spacing w:after="0" w:line="240" w:lineRule="auto"/>
              <w:jc w:val="center"/>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t>Research Type</w:t>
            </w:r>
          </w:p>
        </w:tc>
        <w:tc>
          <w:tcPr>
            <w:tcW w:w="0" w:type="auto"/>
            <w:vAlign w:val="center"/>
            <w:hideMark/>
          </w:tcPr>
          <w:p w14:paraId="18B4206B" w14:textId="77777777" w:rsidR="00061A3E" w:rsidRPr="00061A3E" w:rsidRDefault="00061A3E" w:rsidP="00061A3E">
            <w:pPr>
              <w:spacing w:after="0" w:line="240" w:lineRule="auto"/>
              <w:jc w:val="center"/>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t>Research Objective</w:t>
            </w:r>
          </w:p>
        </w:tc>
        <w:tc>
          <w:tcPr>
            <w:tcW w:w="0" w:type="auto"/>
            <w:vAlign w:val="center"/>
            <w:hideMark/>
          </w:tcPr>
          <w:p w14:paraId="514C6FE7" w14:textId="77777777" w:rsidR="00061A3E" w:rsidRPr="00061A3E" w:rsidRDefault="00061A3E" w:rsidP="00061A3E">
            <w:pPr>
              <w:spacing w:after="0" w:line="240" w:lineRule="auto"/>
              <w:jc w:val="center"/>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t>Sample Interview Questions</w:t>
            </w:r>
          </w:p>
        </w:tc>
      </w:tr>
      <w:tr w:rsidR="00061A3E" w:rsidRPr="00061A3E" w14:paraId="3F2BD9C3" w14:textId="77777777" w:rsidTr="00061A3E">
        <w:trPr>
          <w:tblCellSpacing w:w="15" w:type="dxa"/>
        </w:trPr>
        <w:tc>
          <w:tcPr>
            <w:tcW w:w="0" w:type="auto"/>
            <w:vAlign w:val="center"/>
            <w:hideMark/>
          </w:tcPr>
          <w:p w14:paraId="1C27B938"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b/>
                <w:bCs/>
                <w:kern w:val="0"/>
                <w:sz w:val="22"/>
                <w:szCs w:val="22"/>
                <w14:ligatures w14:val="none"/>
              </w:rPr>
              <w:t>Exploratory Research</w:t>
            </w:r>
          </w:p>
        </w:tc>
        <w:tc>
          <w:tcPr>
            <w:tcW w:w="0" w:type="auto"/>
            <w:vAlign w:val="center"/>
            <w:hideMark/>
          </w:tcPr>
          <w:p w14:paraId="3AF95669"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Understanding new phenomena, genera</w:t>
            </w:r>
            <w:r w:rsidRPr="00061A3E">
              <w:rPr>
                <w:rFonts w:asciiTheme="minorBidi" w:eastAsia="Times New Roman" w:hAnsiTheme="minorBidi"/>
                <w:kern w:val="0"/>
                <w:sz w:val="22"/>
                <w:szCs w:val="22"/>
                <w:bdr w:val="single" w:sz="4" w:space="0" w:color="auto"/>
                <w14:ligatures w14:val="none"/>
              </w:rPr>
              <w:t xml:space="preserve">ting </w:t>
            </w:r>
            <w:r w:rsidRPr="00061A3E">
              <w:rPr>
                <w:rFonts w:asciiTheme="minorBidi" w:eastAsia="Times New Roman" w:hAnsiTheme="minorBidi"/>
                <w:kern w:val="0"/>
                <w:sz w:val="22"/>
                <w:szCs w:val="22"/>
                <w14:ligatures w14:val="none"/>
              </w:rPr>
              <w:t>insights</w:t>
            </w:r>
          </w:p>
        </w:tc>
        <w:tc>
          <w:tcPr>
            <w:tcW w:w="0" w:type="auto"/>
            <w:vAlign w:val="center"/>
            <w:hideMark/>
          </w:tcPr>
          <w:p w14:paraId="0A74D569"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"What has been your experience of implementing agile methodologies in your traditionally structured organisation?"</w:t>
            </w:r>
          </w:p>
        </w:tc>
      </w:tr>
      <w:tr w:rsidR="00061A3E" w:rsidRPr="00061A3E" w14:paraId="48103C86" w14:textId="77777777" w:rsidTr="00061A3E">
        <w:trPr>
          <w:tblCellSpacing w:w="15" w:type="dxa"/>
        </w:trPr>
        <w:tc>
          <w:tcPr>
            <w:tcW w:w="0" w:type="auto"/>
            <w:vAlign w:val="center"/>
            <w:hideMark/>
          </w:tcPr>
          <w:p w14:paraId="104DE5A9"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17703361"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466FBF71"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"How would you describe the emerging challenges for middle managers in hybrid working environments?"</w:t>
            </w:r>
          </w:p>
        </w:tc>
      </w:tr>
      <w:tr w:rsidR="00061A3E" w:rsidRPr="00061A3E" w14:paraId="052BA3C2" w14:textId="77777777" w:rsidTr="00061A3E">
        <w:trPr>
          <w:tblCellSpacing w:w="15" w:type="dxa"/>
        </w:trPr>
        <w:tc>
          <w:tcPr>
            <w:tcW w:w="0" w:type="auto"/>
            <w:vAlign w:val="center"/>
            <w:hideMark/>
          </w:tcPr>
          <w:p w14:paraId="31EEBECA"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2F1A2A9E"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19E1C412"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"What key issues do you face regarding succession planning in your family business?"</w:t>
            </w:r>
          </w:p>
        </w:tc>
      </w:tr>
      <w:tr w:rsidR="00061A3E" w:rsidRPr="00061A3E" w14:paraId="6414E5CD" w14:textId="77777777" w:rsidTr="00061A3E">
        <w:trPr>
          <w:tblCellSpacing w:w="15" w:type="dxa"/>
        </w:trPr>
        <w:tc>
          <w:tcPr>
            <w:tcW w:w="0" w:type="auto"/>
            <w:vAlign w:val="center"/>
            <w:hideMark/>
          </w:tcPr>
          <w:p w14:paraId="76360C4F"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128333CE"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4E67181D"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"In what ways have digital transformation initiatives affected your role?"</w:t>
            </w:r>
          </w:p>
        </w:tc>
      </w:tr>
      <w:tr w:rsidR="00061A3E" w:rsidRPr="00061A3E" w14:paraId="2760F591" w14:textId="77777777" w:rsidTr="00061A3E">
        <w:trPr>
          <w:tblCellSpacing w:w="15" w:type="dxa"/>
        </w:trPr>
        <w:tc>
          <w:tcPr>
            <w:tcW w:w="0" w:type="auto"/>
            <w:vAlign w:val="center"/>
            <w:hideMark/>
          </w:tcPr>
          <w:p w14:paraId="10C0DE70"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b/>
                <w:bCs/>
                <w:kern w:val="0"/>
                <w:sz w:val="22"/>
                <w:szCs w:val="22"/>
                <w14:ligatures w14:val="none"/>
              </w:rPr>
              <w:t>Descriptive Research</w:t>
            </w:r>
          </w:p>
        </w:tc>
        <w:tc>
          <w:tcPr>
            <w:tcW w:w="0" w:type="auto"/>
            <w:vAlign w:val="center"/>
            <w:hideMark/>
          </w:tcPr>
          <w:p w14:paraId="522236EB"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Documenting processes, experiences, structures</w:t>
            </w:r>
          </w:p>
        </w:tc>
        <w:tc>
          <w:tcPr>
            <w:tcW w:w="0" w:type="auto"/>
            <w:vAlign w:val="center"/>
            <w:hideMark/>
          </w:tcPr>
          <w:p w14:paraId="05A1B31C"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"Can you walk me through a typical decision-making process for major investments in your organisation?"</w:t>
            </w:r>
          </w:p>
        </w:tc>
      </w:tr>
      <w:tr w:rsidR="00061A3E" w:rsidRPr="00061A3E" w14:paraId="52306922" w14:textId="77777777" w:rsidTr="00061A3E">
        <w:trPr>
          <w:tblCellSpacing w:w="15" w:type="dxa"/>
        </w:trPr>
        <w:tc>
          <w:tcPr>
            <w:tcW w:w="0" w:type="auto"/>
            <w:vAlign w:val="center"/>
            <w:hideMark/>
          </w:tcPr>
          <w:p w14:paraId="4DB97E96"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603A2232"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313ED2F9"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"What activities are involved in onboarding new team members in your department?"</w:t>
            </w:r>
          </w:p>
        </w:tc>
      </w:tr>
      <w:tr w:rsidR="00061A3E" w:rsidRPr="00061A3E" w14:paraId="2C907AC4" w14:textId="77777777" w:rsidTr="00061A3E">
        <w:trPr>
          <w:tblCellSpacing w:w="15" w:type="dxa"/>
        </w:trPr>
        <w:tc>
          <w:tcPr>
            <w:tcW w:w="0" w:type="auto"/>
            <w:vAlign w:val="center"/>
            <w:hideMark/>
          </w:tcPr>
          <w:p w14:paraId="263E0C8D"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357456D6"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4B3432DF"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"How do you currently approach conflict resolution between cross-functional teams?"</w:t>
            </w:r>
          </w:p>
        </w:tc>
      </w:tr>
      <w:tr w:rsidR="00061A3E" w:rsidRPr="00061A3E" w14:paraId="74FE4857" w14:textId="77777777" w:rsidTr="00061A3E">
        <w:trPr>
          <w:tblCellSpacing w:w="15" w:type="dxa"/>
        </w:trPr>
        <w:tc>
          <w:tcPr>
            <w:tcW w:w="0" w:type="auto"/>
            <w:vAlign w:val="center"/>
            <w:hideMark/>
          </w:tcPr>
          <w:p w14:paraId="3DC27E4E"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69744CA7"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2DAD8619"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"Could you describe the communication channels between headquarters and regional offices?"</w:t>
            </w:r>
          </w:p>
        </w:tc>
      </w:tr>
      <w:tr w:rsidR="00061A3E" w:rsidRPr="00061A3E" w14:paraId="522B8F45" w14:textId="77777777" w:rsidTr="00061A3E">
        <w:trPr>
          <w:tblCellSpacing w:w="15" w:type="dxa"/>
        </w:trPr>
        <w:tc>
          <w:tcPr>
            <w:tcW w:w="0" w:type="auto"/>
            <w:vAlign w:val="center"/>
            <w:hideMark/>
          </w:tcPr>
          <w:p w14:paraId="5A2A3AF3"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b/>
                <w:bCs/>
                <w:kern w:val="0"/>
                <w:sz w:val="22"/>
                <w:szCs w:val="22"/>
                <w14:ligatures w14:val="none"/>
              </w:rPr>
              <w:t>Explanatory Research</w:t>
            </w:r>
          </w:p>
        </w:tc>
        <w:tc>
          <w:tcPr>
            <w:tcW w:w="0" w:type="auto"/>
            <w:vAlign w:val="center"/>
            <w:hideMark/>
          </w:tcPr>
          <w:p w14:paraId="2124542C"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Understanding relationships, influences, causes</w:t>
            </w:r>
          </w:p>
        </w:tc>
        <w:tc>
          <w:tcPr>
            <w:tcW w:w="0" w:type="auto"/>
            <w:vAlign w:val="center"/>
            <w:hideMark/>
          </w:tcPr>
          <w:p w14:paraId="09BDD1F0"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"What factors influence your decisions about resource allocation during periods of uncertainty?"</w:t>
            </w:r>
          </w:p>
        </w:tc>
      </w:tr>
      <w:tr w:rsidR="00061A3E" w:rsidRPr="00061A3E" w14:paraId="13D52D08" w14:textId="77777777" w:rsidTr="00061A3E">
        <w:trPr>
          <w:tblCellSpacing w:w="15" w:type="dxa"/>
        </w:trPr>
        <w:tc>
          <w:tcPr>
            <w:tcW w:w="0" w:type="auto"/>
            <w:vAlign w:val="center"/>
            <w:hideMark/>
          </w:tcPr>
          <w:p w14:paraId="6C2434E9"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440ECF99"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073EEB4A"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"How does your leadership style affect your team's approach to innovation?"</w:t>
            </w:r>
          </w:p>
        </w:tc>
      </w:tr>
      <w:tr w:rsidR="00061A3E" w:rsidRPr="00061A3E" w14:paraId="534E0FA1" w14:textId="77777777" w:rsidTr="00061A3E">
        <w:trPr>
          <w:tblCellSpacing w:w="15" w:type="dxa"/>
        </w:trPr>
        <w:tc>
          <w:tcPr>
            <w:tcW w:w="0" w:type="auto"/>
            <w:vAlign w:val="center"/>
            <w:hideMark/>
          </w:tcPr>
          <w:p w14:paraId="742D59C1"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0AD936C1"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4A16447B"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"What connections do you see between your organisation's reward systems and employee retention?"</w:t>
            </w:r>
          </w:p>
        </w:tc>
      </w:tr>
      <w:tr w:rsidR="00061A3E" w:rsidRPr="00061A3E" w14:paraId="018FE932" w14:textId="77777777" w:rsidTr="00061A3E">
        <w:trPr>
          <w:tblCellSpacing w:w="15" w:type="dxa"/>
        </w:trPr>
        <w:tc>
          <w:tcPr>
            <w:tcW w:w="0" w:type="auto"/>
            <w:vAlign w:val="center"/>
            <w:hideMark/>
          </w:tcPr>
          <w:p w14:paraId="74BA715F"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2F9C3A35"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1771BDED"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"How do market conditions shape your strategic planning process?"</w:t>
            </w:r>
          </w:p>
        </w:tc>
      </w:tr>
      <w:tr w:rsidR="00061A3E" w:rsidRPr="00061A3E" w14:paraId="69FFC754" w14:textId="77777777" w:rsidTr="00061A3E">
        <w:trPr>
          <w:tblCellSpacing w:w="15" w:type="dxa"/>
        </w:trPr>
        <w:tc>
          <w:tcPr>
            <w:tcW w:w="0" w:type="auto"/>
            <w:vAlign w:val="center"/>
            <w:hideMark/>
          </w:tcPr>
          <w:p w14:paraId="08F1CA35"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b/>
                <w:bCs/>
                <w:kern w:val="0"/>
                <w:sz w:val="22"/>
                <w:szCs w:val="22"/>
                <w14:ligatures w14:val="none"/>
              </w:rPr>
              <w:t>Evaluative Research</w:t>
            </w:r>
          </w:p>
        </w:tc>
        <w:tc>
          <w:tcPr>
            <w:tcW w:w="0" w:type="auto"/>
            <w:vAlign w:val="center"/>
            <w:hideMark/>
          </w:tcPr>
          <w:p w14:paraId="3EE6F8B8"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Assessing effectiveness, value, impact</w:t>
            </w:r>
          </w:p>
        </w:tc>
        <w:tc>
          <w:tcPr>
            <w:tcW w:w="0" w:type="auto"/>
            <w:vAlign w:val="center"/>
            <w:hideMark/>
          </w:tcPr>
          <w:p w14:paraId="3DE0894B"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"How effective do you find the new performance management system in supporting your development goals?"</w:t>
            </w:r>
          </w:p>
        </w:tc>
      </w:tr>
      <w:tr w:rsidR="00061A3E" w:rsidRPr="00061A3E" w14:paraId="0D7ACD73" w14:textId="77777777" w:rsidTr="00061A3E">
        <w:trPr>
          <w:tblCellSpacing w:w="15" w:type="dxa"/>
        </w:trPr>
        <w:tc>
          <w:tcPr>
            <w:tcW w:w="0" w:type="auto"/>
            <w:vAlign w:val="center"/>
            <w:hideMark/>
          </w:tcPr>
          <w:p w14:paraId="148ECD7E"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456E046F"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28ACEFDE"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"What changes would you recommend to improve knowledge sharing across departments?"</w:t>
            </w:r>
          </w:p>
        </w:tc>
      </w:tr>
      <w:tr w:rsidR="00061A3E" w:rsidRPr="00061A3E" w14:paraId="4AC81843" w14:textId="77777777" w:rsidTr="00061A3E">
        <w:trPr>
          <w:tblCellSpacing w:w="15" w:type="dxa"/>
        </w:trPr>
        <w:tc>
          <w:tcPr>
            <w:tcW w:w="0" w:type="auto"/>
            <w:vAlign w:val="center"/>
            <w:hideMark/>
          </w:tcPr>
          <w:p w14:paraId="3B28784A"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1A9B7B9D"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59E1E982"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"What aspects of the recent organisational restructuring have worked well, and what hasn't worked regarding team collaboration?"</w:t>
            </w:r>
          </w:p>
        </w:tc>
      </w:tr>
      <w:tr w:rsidR="00061A3E" w:rsidRPr="00061A3E" w14:paraId="75075747" w14:textId="77777777" w:rsidTr="00061A3E">
        <w:trPr>
          <w:tblCellSpacing w:w="15" w:type="dxa"/>
        </w:trPr>
        <w:tc>
          <w:tcPr>
            <w:tcW w:w="0" w:type="auto"/>
            <w:vAlign w:val="center"/>
            <w:hideMark/>
          </w:tcPr>
          <w:p w14:paraId="79579BBA"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30FE2329"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p>
        </w:tc>
        <w:tc>
          <w:tcPr>
            <w:tcW w:w="0" w:type="auto"/>
            <w:vAlign w:val="center"/>
            <w:hideMark/>
          </w:tcPr>
          <w:p w14:paraId="2097A7A6" w14:textId="77777777" w:rsidR="00061A3E" w:rsidRPr="00061A3E" w:rsidRDefault="00061A3E" w:rsidP="00061A3E">
            <w:pPr>
              <w:spacing w:after="0"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"To what extent has the mentoring programme achieved its intended outcomes?"</w:t>
            </w:r>
          </w:p>
        </w:tc>
      </w:tr>
    </w:tbl>
    <w:p w14:paraId="35AC460A" w14:textId="77777777" w:rsidR="00061A3E" w:rsidRPr="00061A3E" w:rsidRDefault="00061A3E" w:rsidP="00061A3E">
      <w:pPr>
        <w:spacing w:before="100" w:beforeAutospacing="1" w:after="100" w:afterAutospacing="1" w:line="240" w:lineRule="auto"/>
        <w:outlineLvl w:val="1"/>
        <w:rPr>
          <w:rFonts w:asciiTheme="minorBidi" w:eastAsia="Times New Roman" w:hAnsiTheme="minorBidi"/>
          <w:b/>
          <w:bCs/>
          <w:kern w:val="0"/>
          <w:sz w:val="22"/>
          <w:szCs w:val="22"/>
          <w14:ligatures w14:val="none"/>
        </w:rPr>
      </w:pPr>
      <w:r w:rsidRPr="00061A3E">
        <w:rPr>
          <w:rFonts w:asciiTheme="minorBidi" w:eastAsia="Times New Roman" w:hAnsiTheme="minorBidi"/>
          <w:b/>
          <w:bCs/>
          <w:kern w:val="0"/>
          <w:sz w:val="22"/>
          <w:szCs w:val="22"/>
          <w14:ligatures w14:val="none"/>
        </w:rPr>
        <w:lastRenderedPageBreak/>
        <w:t>References and Recommended Reading</w:t>
      </w:r>
    </w:p>
    <w:p w14:paraId="2D07C23A" w14:textId="77777777" w:rsidR="00061A3E" w:rsidRPr="00061A3E" w:rsidRDefault="00061A3E" w:rsidP="0072017A">
      <w:pPr>
        <w:numPr>
          <w:ilvl w:val="0"/>
          <w:numId w:val="12"/>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xml:space="preserve">Atkinson, P., &amp; Silverman, D. (1997). Kundera's immortality: The interview society and the invention of the self. </w:t>
      </w:r>
      <w:r w:rsidRPr="00061A3E">
        <w:rPr>
          <w:rFonts w:asciiTheme="minorBidi" w:eastAsia="Times New Roman" w:hAnsiTheme="minorBidi"/>
          <w:i/>
          <w:iCs/>
          <w:kern w:val="0"/>
          <w:sz w:val="22"/>
          <w:szCs w:val="22"/>
          <w14:ligatures w14:val="none"/>
        </w:rPr>
        <w:t>Qualitative Inquiry, 3</w:t>
      </w:r>
      <w:r w:rsidRPr="00061A3E">
        <w:rPr>
          <w:rFonts w:asciiTheme="minorBidi" w:eastAsia="Times New Roman" w:hAnsiTheme="minorBidi"/>
          <w:kern w:val="0"/>
          <w:sz w:val="22"/>
          <w:szCs w:val="22"/>
          <w14:ligatures w14:val="none"/>
        </w:rPr>
        <w:t>(3), 304-325.</w:t>
      </w:r>
    </w:p>
    <w:p w14:paraId="1DB307AF" w14:textId="77777777" w:rsidR="00061A3E" w:rsidRPr="00061A3E" w:rsidRDefault="00061A3E" w:rsidP="0072017A">
      <w:pPr>
        <w:numPr>
          <w:ilvl w:val="0"/>
          <w:numId w:val="12"/>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xml:space="preserve">Bryman, A. (2016). </w:t>
      </w:r>
      <w:r w:rsidRPr="00061A3E">
        <w:rPr>
          <w:rFonts w:asciiTheme="minorBidi" w:eastAsia="Times New Roman" w:hAnsiTheme="minorBidi"/>
          <w:i/>
          <w:iCs/>
          <w:kern w:val="0"/>
          <w:sz w:val="22"/>
          <w:szCs w:val="22"/>
          <w14:ligatures w14:val="none"/>
        </w:rPr>
        <w:t>Social research methods</w:t>
      </w:r>
      <w:r w:rsidRPr="00061A3E">
        <w:rPr>
          <w:rFonts w:asciiTheme="minorBidi" w:eastAsia="Times New Roman" w:hAnsiTheme="minorBidi"/>
          <w:kern w:val="0"/>
          <w:sz w:val="22"/>
          <w:szCs w:val="22"/>
          <w14:ligatures w14:val="none"/>
        </w:rPr>
        <w:t xml:space="preserve"> (5th ed.). Oxford University Press.</w:t>
      </w:r>
    </w:p>
    <w:p w14:paraId="783A8B87" w14:textId="77777777" w:rsidR="00061A3E" w:rsidRPr="00061A3E" w:rsidRDefault="00061A3E" w:rsidP="0072017A">
      <w:pPr>
        <w:numPr>
          <w:ilvl w:val="0"/>
          <w:numId w:val="12"/>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xml:space="preserve">Creswell, J. W., &amp; Poth, C. N. (2018). </w:t>
      </w:r>
      <w:r w:rsidRPr="00061A3E">
        <w:rPr>
          <w:rFonts w:asciiTheme="minorBidi" w:eastAsia="Times New Roman" w:hAnsiTheme="minorBidi"/>
          <w:i/>
          <w:iCs/>
          <w:kern w:val="0"/>
          <w:sz w:val="22"/>
          <w:szCs w:val="22"/>
          <w14:ligatures w14:val="none"/>
        </w:rPr>
        <w:t>Qualitative inquiry and research design: Choosing among five approaches</w:t>
      </w:r>
      <w:r w:rsidRPr="00061A3E">
        <w:rPr>
          <w:rFonts w:asciiTheme="minorBidi" w:eastAsia="Times New Roman" w:hAnsiTheme="minorBidi"/>
          <w:kern w:val="0"/>
          <w:sz w:val="22"/>
          <w:szCs w:val="22"/>
          <w14:ligatures w14:val="none"/>
        </w:rPr>
        <w:t xml:space="preserve"> (4th ed.). Sage.</w:t>
      </w:r>
    </w:p>
    <w:p w14:paraId="7907BAC4" w14:textId="77777777" w:rsidR="00061A3E" w:rsidRPr="00061A3E" w:rsidRDefault="00061A3E" w:rsidP="0072017A">
      <w:pPr>
        <w:numPr>
          <w:ilvl w:val="0"/>
          <w:numId w:val="12"/>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xml:space="preserve">Denscombe, M. (2017). </w:t>
      </w:r>
      <w:r w:rsidRPr="00061A3E">
        <w:rPr>
          <w:rFonts w:asciiTheme="minorBidi" w:eastAsia="Times New Roman" w:hAnsiTheme="minorBidi"/>
          <w:i/>
          <w:iCs/>
          <w:kern w:val="0"/>
          <w:sz w:val="22"/>
          <w:szCs w:val="22"/>
          <w14:ligatures w14:val="none"/>
        </w:rPr>
        <w:t>The good research guide: For small-scale social research projects</w:t>
      </w:r>
      <w:r w:rsidRPr="00061A3E">
        <w:rPr>
          <w:rFonts w:asciiTheme="minorBidi" w:eastAsia="Times New Roman" w:hAnsiTheme="minorBidi"/>
          <w:kern w:val="0"/>
          <w:sz w:val="22"/>
          <w:szCs w:val="22"/>
          <w14:ligatures w14:val="none"/>
        </w:rPr>
        <w:t xml:space="preserve"> (6th ed.). Open University Press.</w:t>
      </w:r>
    </w:p>
    <w:p w14:paraId="3894F3CE" w14:textId="77777777" w:rsidR="00061A3E" w:rsidRPr="00061A3E" w:rsidRDefault="00061A3E" w:rsidP="0072017A">
      <w:pPr>
        <w:numPr>
          <w:ilvl w:val="0"/>
          <w:numId w:val="12"/>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xml:space="preserve">Flick, U. (2018). </w:t>
      </w:r>
      <w:r w:rsidRPr="00061A3E">
        <w:rPr>
          <w:rFonts w:asciiTheme="minorBidi" w:eastAsia="Times New Roman" w:hAnsiTheme="minorBidi"/>
          <w:i/>
          <w:iCs/>
          <w:kern w:val="0"/>
          <w:sz w:val="22"/>
          <w:szCs w:val="22"/>
          <w14:ligatures w14:val="none"/>
        </w:rPr>
        <w:t>An introduction to qualitative research</w:t>
      </w:r>
      <w:r w:rsidRPr="00061A3E">
        <w:rPr>
          <w:rFonts w:asciiTheme="minorBidi" w:eastAsia="Times New Roman" w:hAnsiTheme="minorBidi"/>
          <w:kern w:val="0"/>
          <w:sz w:val="22"/>
          <w:szCs w:val="22"/>
          <w14:ligatures w14:val="none"/>
        </w:rPr>
        <w:t xml:space="preserve"> (6th ed.). Sage.</w:t>
      </w:r>
    </w:p>
    <w:p w14:paraId="4559F064" w14:textId="77777777" w:rsidR="00061A3E" w:rsidRPr="00061A3E" w:rsidRDefault="00061A3E" w:rsidP="0072017A">
      <w:pPr>
        <w:numPr>
          <w:ilvl w:val="0"/>
          <w:numId w:val="12"/>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xml:space="preserve">Lincoln, Y. S., &amp; Guba, E. G. (1985). </w:t>
      </w:r>
      <w:r w:rsidRPr="00061A3E">
        <w:rPr>
          <w:rFonts w:asciiTheme="minorBidi" w:eastAsia="Times New Roman" w:hAnsiTheme="minorBidi"/>
          <w:i/>
          <w:iCs/>
          <w:kern w:val="0"/>
          <w:sz w:val="22"/>
          <w:szCs w:val="22"/>
          <w14:ligatures w14:val="none"/>
        </w:rPr>
        <w:t>Naturalistic inquiry</w:t>
      </w:r>
      <w:r w:rsidRPr="00061A3E">
        <w:rPr>
          <w:rFonts w:asciiTheme="minorBidi" w:eastAsia="Times New Roman" w:hAnsiTheme="minorBidi"/>
          <w:kern w:val="0"/>
          <w:sz w:val="22"/>
          <w:szCs w:val="22"/>
          <w14:ligatures w14:val="none"/>
        </w:rPr>
        <w:t>. Sage.</w:t>
      </w:r>
    </w:p>
    <w:p w14:paraId="2667FBE7" w14:textId="77777777" w:rsidR="00061A3E" w:rsidRPr="00061A3E" w:rsidRDefault="00061A3E" w:rsidP="0072017A">
      <w:pPr>
        <w:numPr>
          <w:ilvl w:val="0"/>
          <w:numId w:val="12"/>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xml:space="preserve">Maxwell, J. A. (2013). </w:t>
      </w:r>
      <w:r w:rsidRPr="00061A3E">
        <w:rPr>
          <w:rFonts w:asciiTheme="minorBidi" w:eastAsia="Times New Roman" w:hAnsiTheme="minorBidi"/>
          <w:i/>
          <w:iCs/>
          <w:kern w:val="0"/>
          <w:sz w:val="22"/>
          <w:szCs w:val="22"/>
          <w14:ligatures w14:val="none"/>
        </w:rPr>
        <w:t>Qualitative research design: An interactive approach</w:t>
      </w:r>
      <w:r w:rsidRPr="00061A3E">
        <w:rPr>
          <w:rFonts w:asciiTheme="minorBidi" w:eastAsia="Times New Roman" w:hAnsiTheme="minorBidi"/>
          <w:kern w:val="0"/>
          <w:sz w:val="22"/>
          <w:szCs w:val="22"/>
          <w14:ligatures w14:val="none"/>
        </w:rPr>
        <w:t xml:space="preserve"> (3rd ed.). Sage.</w:t>
      </w:r>
    </w:p>
    <w:p w14:paraId="7E37A302" w14:textId="77777777" w:rsidR="00061A3E" w:rsidRPr="00061A3E" w:rsidRDefault="00061A3E" w:rsidP="0072017A">
      <w:pPr>
        <w:numPr>
          <w:ilvl w:val="0"/>
          <w:numId w:val="12"/>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xml:space="preserve">Morse, J. M. (2015). Critical analysis of strategies for determining rigor in qualitative inquiry. </w:t>
      </w:r>
      <w:r w:rsidRPr="00061A3E">
        <w:rPr>
          <w:rFonts w:asciiTheme="minorBidi" w:eastAsia="Times New Roman" w:hAnsiTheme="minorBidi"/>
          <w:i/>
          <w:iCs/>
          <w:kern w:val="0"/>
          <w:sz w:val="22"/>
          <w:szCs w:val="22"/>
          <w14:ligatures w14:val="none"/>
        </w:rPr>
        <w:t>Qualitative Health Research, 25</w:t>
      </w:r>
      <w:r w:rsidRPr="00061A3E">
        <w:rPr>
          <w:rFonts w:asciiTheme="minorBidi" w:eastAsia="Times New Roman" w:hAnsiTheme="minorBidi"/>
          <w:kern w:val="0"/>
          <w:sz w:val="22"/>
          <w:szCs w:val="22"/>
          <w14:ligatures w14:val="none"/>
        </w:rPr>
        <w:t>(9), 1212-1222.</w:t>
      </w:r>
    </w:p>
    <w:p w14:paraId="3775789E" w14:textId="77777777" w:rsidR="00061A3E" w:rsidRPr="00061A3E" w:rsidRDefault="00061A3E" w:rsidP="0072017A">
      <w:pPr>
        <w:numPr>
          <w:ilvl w:val="0"/>
          <w:numId w:val="12"/>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xml:space="preserve">Patton, M. Q. (2015). </w:t>
      </w:r>
      <w:r w:rsidRPr="00061A3E">
        <w:rPr>
          <w:rFonts w:asciiTheme="minorBidi" w:eastAsia="Times New Roman" w:hAnsiTheme="minorBidi"/>
          <w:i/>
          <w:iCs/>
          <w:kern w:val="0"/>
          <w:sz w:val="22"/>
          <w:szCs w:val="22"/>
          <w14:ligatures w14:val="none"/>
        </w:rPr>
        <w:t>Qualitative research &amp; evaluation methods</w:t>
      </w:r>
      <w:r w:rsidRPr="00061A3E">
        <w:rPr>
          <w:rFonts w:asciiTheme="minorBidi" w:eastAsia="Times New Roman" w:hAnsiTheme="minorBidi"/>
          <w:kern w:val="0"/>
          <w:sz w:val="22"/>
          <w:szCs w:val="22"/>
          <w14:ligatures w14:val="none"/>
        </w:rPr>
        <w:t xml:space="preserve"> (4th ed.). Sage.</w:t>
      </w:r>
    </w:p>
    <w:p w14:paraId="30A106AA" w14:textId="77777777" w:rsidR="00061A3E" w:rsidRPr="00061A3E" w:rsidRDefault="00061A3E" w:rsidP="0072017A">
      <w:pPr>
        <w:numPr>
          <w:ilvl w:val="0"/>
          <w:numId w:val="12"/>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xml:space="preserve">Ritchie, J., Lewis, J., Nicholls, C. M., &amp; Ormston, R. (Eds.). (2013). </w:t>
      </w:r>
      <w:r w:rsidRPr="00061A3E">
        <w:rPr>
          <w:rFonts w:asciiTheme="minorBidi" w:eastAsia="Times New Roman" w:hAnsiTheme="minorBidi"/>
          <w:i/>
          <w:iCs/>
          <w:kern w:val="0"/>
          <w:sz w:val="22"/>
          <w:szCs w:val="22"/>
          <w14:ligatures w14:val="none"/>
        </w:rPr>
        <w:t>Qualitative research practice: A guide for social science students and researchers</w:t>
      </w:r>
      <w:r w:rsidRPr="00061A3E">
        <w:rPr>
          <w:rFonts w:asciiTheme="minorBidi" w:eastAsia="Times New Roman" w:hAnsiTheme="minorBidi"/>
          <w:kern w:val="0"/>
          <w:sz w:val="22"/>
          <w:szCs w:val="22"/>
          <w14:ligatures w14:val="none"/>
        </w:rPr>
        <w:t xml:space="preserve"> (2nd ed.). Sage.</w:t>
      </w:r>
    </w:p>
    <w:p w14:paraId="2C896341" w14:textId="77777777" w:rsidR="00061A3E" w:rsidRPr="00061A3E" w:rsidRDefault="00061A3E" w:rsidP="0072017A">
      <w:pPr>
        <w:numPr>
          <w:ilvl w:val="0"/>
          <w:numId w:val="12"/>
        </w:numPr>
        <w:spacing w:before="100" w:beforeAutospacing="1" w:after="100" w:afterAutospacing="1" w:line="240" w:lineRule="auto"/>
        <w:rPr>
          <w:rFonts w:asciiTheme="minorBidi" w:eastAsia="Times New Roman" w:hAnsiTheme="minorBidi"/>
          <w:kern w:val="0"/>
          <w:sz w:val="22"/>
          <w:szCs w:val="22"/>
          <w14:ligatures w14:val="none"/>
        </w:rPr>
      </w:pPr>
      <w:r w:rsidRPr="00061A3E">
        <w:rPr>
          <w:rFonts w:asciiTheme="minorBidi" w:eastAsia="Times New Roman" w:hAnsiTheme="minorBidi"/>
          <w:kern w:val="0"/>
          <w:sz w:val="22"/>
          <w:szCs w:val="22"/>
          <w14:ligatures w14:val="none"/>
        </w:rPr>
        <w:t xml:space="preserve">Seidman, I. (2019). </w:t>
      </w:r>
      <w:r w:rsidRPr="00061A3E">
        <w:rPr>
          <w:rFonts w:asciiTheme="minorBidi" w:eastAsia="Times New Roman" w:hAnsiTheme="minorBidi"/>
          <w:i/>
          <w:iCs/>
          <w:kern w:val="0"/>
          <w:sz w:val="22"/>
          <w:szCs w:val="22"/>
          <w14:ligatures w14:val="none"/>
        </w:rPr>
        <w:t>Interviewing as qualitative research: A guide for researchers in education and the social sciences</w:t>
      </w:r>
      <w:r w:rsidRPr="00061A3E">
        <w:rPr>
          <w:rFonts w:asciiTheme="minorBidi" w:eastAsia="Times New Roman" w:hAnsiTheme="minorBidi"/>
          <w:kern w:val="0"/>
          <w:sz w:val="22"/>
          <w:szCs w:val="22"/>
          <w14:ligatures w14:val="none"/>
        </w:rPr>
        <w:t xml:space="preserve"> (5th ed.). Teachers College Press.</w:t>
      </w:r>
    </w:p>
    <w:p w14:paraId="637B1883" w14:textId="77777777" w:rsidR="00730BA2" w:rsidRPr="00061A3E" w:rsidRDefault="00730BA2" w:rsidP="00061A3E">
      <w:pPr>
        <w:rPr>
          <w:rFonts w:asciiTheme="minorBidi" w:hAnsiTheme="minorBidi"/>
          <w:sz w:val="22"/>
          <w:szCs w:val="22"/>
        </w:rPr>
      </w:pPr>
    </w:p>
    <w:sectPr w:rsidR="00730BA2" w:rsidRPr="00061A3E" w:rsidSect="00061A3E">
      <w:footerReference w:type="default" r:id="rId7"/>
      <w:pgSz w:w="12240" w:h="15840"/>
      <w:pgMar w:top="720" w:right="720" w:bottom="720" w:left="72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467779" w14:textId="77777777" w:rsidR="005B7EFF" w:rsidRDefault="005B7EFF" w:rsidP="00061A3E">
      <w:pPr>
        <w:spacing w:after="0" w:line="240" w:lineRule="auto"/>
      </w:pPr>
      <w:r>
        <w:separator/>
      </w:r>
    </w:p>
  </w:endnote>
  <w:endnote w:type="continuationSeparator" w:id="0">
    <w:p w14:paraId="0AD0264C" w14:textId="77777777" w:rsidR="005B7EFF" w:rsidRDefault="005B7EFF" w:rsidP="00061A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5137847"/>
      <w:docPartObj>
        <w:docPartGallery w:val="Page Numbers (Bottom of Page)"/>
        <w:docPartUnique/>
      </w:docPartObj>
    </w:sdtPr>
    <w:sdtEndPr>
      <w:rPr>
        <w:noProof/>
      </w:rPr>
    </w:sdtEndPr>
    <w:sdtContent>
      <w:p w14:paraId="483829DE" w14:textId="50EA8756" w:rsidR="00061A3E" w:rsidRDefault="00061A3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607237" w14:textId="77777777" w:rsidR="00061A3E" w:rsidRDefault="00061A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D6BD01" w14:textId="77777777" w:rsidR="005B7EFF" w:rsidRDefault="005B7EFF" w:rsidP="00061A3E">
      <w:pPr>
        <w:spacing w:after="0" w:line="240" w:lineRule="auto"/>
      </w:pPr>
      <w:r>
        <w:separator/>
      </w:r>
    </w:p>
  </w:footnote>
  <w:footnote w:type="continuationSeparator" w:id="0">
    <w:p w14:paraId="1C40CFE7" w14:textId="77777777" w:rsidR="005B7EFF" w:rsidRDefault="005B7EFF" w:rsidP="00061A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B38F2"/>
    <w:multiLevelType w:val="multilevel"/>
    <w:tmpl w:val="D81EB0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3D0C0C"/>
    <w:multiLevelType w:val="multilevel"/>
    <w:tmpl w:val="93B4F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715981"/>
    <w:multiLevelType w:val="multilevel"/>
    <w:tmpl w:val="F7A05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B33BB8"/>
    <w:multiLevelType w:val="multilevel"/>
    <w:tmpl w:val="6338B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F7541B"/>
    <w:multiLevelType w:val="multilevel"/>
    <w:tmpl w:val="C6485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DB25B1"/>
    <w:multiLevelType w:val="multilevel"/>
    <w:tmpl w:val="79263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9D6229"/>
    <w:multiLevelType w:val="multilevel"/>
    <w:tmpl w:val="338CD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CA17F6"/>
    <w:multiLevelType w:val="multilevel"/>
    <w:tmpl w:val="DF74E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0F3E64"/>
    <w:multiLevelType w:val="multilevel"/>
    <w:tmpl w:val="66426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D6E5BF1"/>
    <w:multiLevelType w:val="multilevel"/>
    <w:tmpl w:val="DD489A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98D6578"/>
    <w:multiLevelType w:val="multilevel"/>
    <w:tmpl w:val="154EA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D9B02DE"/>
    <w:multiLevelType w:val="multilevel"/>
    <w:tmpl w:val="7D50F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2263799">
    <w:abstractNumId w:val="9"/>
  </w:num>
  <w:num w:numId="2" w16cid:durableId="77335936">
    <w:abstractNumId w:val="0"/>
  </w:num>
  <w:num w:numId="3" w16cid:durableId="1145273353">
    <w:abstractNumId w:val="5"/>
  </w:num>
  <w:num w:numId="4" w16cid:durableId="1002244518">
    <w:abstractNumId w:val="4"/>
  </w:num>
  <w:num w:numId="5" w16cid:durableId="1688554604">
    <w:abstractNumId w:val="7"/>
  </w:num>
  <w:num w:numId="6" w16cid:durableId="1847015483">
    <w:abstractNumId w:val="11"/>
  </w:num>
  <w:num w:numId="7" w16cid:durableId="2090156019">
    <w:abstractNumId w:val="10"/>
  </w:num>
  <w:num w:numId="8" w16cid:durableId="1487208577">
    <w:abstractNumId w:val="1"/>
  </w:num>
  <w:num w:numId="9" w16cid:durableId="655457646">
    <w:abstractNumId w:val="2"/>
  </w:num>
  <w:num w:numId="10" w16cid:durableId="966399711">
    <w:abstractNumId w:val="8"/>
  </w:num>
  <w:num w:numId="11" w16cid:durableId="409621805">
    <w:abstractNumId w:val="3"/>
  </w:num>
  <w:num w:numId="12" w16cid:durableId="1103913540">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7BC"/>
    <w:rsid w:val="00061A3E"/>
    <w:rsid w:val="002B1B6A"/>
    <w:rsid w:val="002D67BC"/>
    <w:rsid w:val="005B7EFF"/>
    <w:rsid w:val="0072017A"/>
    <w:rsid w:val="00730BA2"/>
    <w:rsid w:val="00775D3A"/>
    <w:rsid w:val="00DD578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30562"/>
  <w15:chartTrackingRefBased/>
  <w15:docId w15:val="{C1456130-E7E3-4FC4-868C-435A0DA5D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67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67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67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67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67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67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67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67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67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67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67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67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67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67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67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67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67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67BC"/>
    <w:rPr>
      <w:rFonts w:eastAsiaTheme="majorEastAsia" w:cstheme="majorBidi"/>
      <w:color w:val="272727" w:themeColor="text1" w:themeTint="D8"/>
    </w:rPr>
  </w:style>
  <w:style w:type="paragraph" w:styleId="Title">
    <w:name w:val="Title"/>
    <w:basedOn w:val="Normal"/>
    <w:next w:val="Normal"/>
    <w:link w:val="TitleChar"/>
    <w:uiPriority w:val="10"/>
    <w:qFormat/>
    <w:rsid w:val="002D67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67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67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67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67BC"/>
    <w:pPr>
      <w:spacing w:before="160"/>
      <w:jc w:val="center"/>
    </w:pPr>
    <w:rPr>
      <w:i/>
      <w:iCs/>
      <w:color w:val="404040" w:themeColor="text1" w:themeTint="BF"/>
    </w:rPr>
  </w:style>
  <w:style w:type="character" w:customStyle="1" w:styleId="QuoteChar">
    <w:name w:val="Quote Char"/>
    <w:basedOn w:val="DefaultParagraphFont"/>
    <w:link w:val="Quote"/>
    <w:uiPriority w:val="29"/>
    <w:rsid w:val="002D67BC"/>
    <w:rPr>
      <w:i/>
      <w:iCs/>
      <w:color w:val="404040" w:themeColor="text1" w:themeTint="BF"/>
    </w:rPr>
  </w:style>
  <w:style w:type="paragraph" w:styleId="ListParagraph">
    <w:name w:val="List Paragraph"/>
    <w:basedOn w:val="Normal"/>
    <w:uiPriority w:val="34"/>
    <w:qFormat/>
    <w:rsid w:val="002D67BC"/>
    <w:pPr>
      <w:ind w:left="720"/>
      <w:contextualSpacing/>
    </w:pPr>
  </w:style>
  <w:style w:type="character" w:styleId="IntenseEmphasis">
    <w:name w:val="Intense Emphasis"/>
    <w:basedOn w:val="DefaultParagraphFont"/>
    <w:uiPriority w:val="21"/>
    <w:qFormat/>
    <w:rsid w:val="002D67BC"/>
    <w:rPr>
      <w:i/>
      <w:iCs/>
      <w:color w:val="0F4761" w:themeColor="accent1" w:themeShade="BF"/>
    </w:rPr>
  </w:style>
  <w:style w:type="paragraph" w:styleId="IntenseQuote">
    <w:name w:val="Intense Quote"/>
    <w:basedOn w:val="Normal"/>
    <w:next w:val="Normal"/>
    <w:link w:val="IntenseQuoteChar"/>
    <w:uiPriority w:val="30"/>
    <w:qFormat/>
    <w:rsid w:val="002D67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67BC"/>
    <w:rPr>
      <w:i/>
      <w:iCs/>
      <w:color w:val="0F4761" w:themeColor="accent1" w:themeShade="BF"/>
    </w:rPr>
  </w:style>
  <w:style w:type="character" w:styleId="IntenseReference">
    <w:name w:val="Intense Reference"/>
    <w:basedOn w:val="DefaultParagraphFont"/>
    <w:uiPriority w:val="32"/>
    <w:qFormat/>
    <w:rsid w:val="002D67BC"/>
    <w:rPr>
      <w:b/>
      <w:bCs/>
      <w:smallCaps/>
      <w:color w:val="0F4761" w:themeColor="accent1" w:themeShade="BF"/>
      <w:spacing w:val="5"/>
    </w:rPr>
  </w:style>
  <w:style w:type="paragraph" w:styleId="Header">
    <w:name w:val="header"/>
    <w:basedOn w:val="Normal"/>
    <w:link w:val="HeaderChar"/>
    <w:uiPriority w:val="99"/>
    <w:unhideWhenUsed/>
    <w:rsid w:val="00061A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1A3E"/>
  </w:style>
  <w:style w:type="paragraph" w:styleId="Footer">
    <w:name w:val="footer"/>
    <w:basedOn w:val="Normal"/>
    <w:link w:val="FooterChar"/>
    <w:uiPriority w:val="99"/>
    <w:unhideWhenUsed/>
    <w:rsid w:val="00061A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1A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35104">
      <w:bodyDiv w:val="1"/>
      <w:marLeft w:val="0"/>
      <w:marRight w:val="0"/>
      <w:marTop w:val="0"/>
      <w:marBottom w:val="0"/>
      <w:divBdr>
        <w:top w:val="none" w:sz="0" w:space="0" w:color="auto"/>
        <w:left w:val="none" w:sz="0" w:space="0" w:color="auto"/>
        <w:bottom w:val="none" w:sz="0" w:space="0" w:color="auto"/>
        <w:right w:val="none" w:sz="0" w:space="0" w:color="auto"/>
      </w:divBdr>
    </w:div>
    <w:div w:id="35685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2834</Words>
  <Characters>16159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2</cp:revision>
  <dcterms:created xsi:type="dcterms:W3CDTF">2025-03-06T14:39:00Z</dcterms:created>
  <dcterms:modified xsi:type="dcterms:W3CDTF">2025-03-10T15:37:00Z</dcterms:modified>
</cp:coreProperties>
</file>