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75E69" w14:textId="6190C8C4" w:rsidR="003419DB" w:rsidRPr="00C110D9" w:rsidRDefault="00C110D9" w:rsidP="00C110D9">
      <w:pPr>
        <w:pStyle w:val="HTMLPreformatted"/>
        <w:spacing w:line="480" w:lineRule="auto"/>
        <w:rPr>
          <w:rFonts w:ascii="Calibri Light" w:hAnsi="Calibri Light" w:cs="Calibri Light"/>
          <w:sz w:val="24"/>
          <w:szCs w:val="24"/>
        </w:rPr>
      </w:pPr>
      <w:r>
        <w:rPr>
          <w:rFonts w:ascii="Calibri Light" w:hAnsi="Calibri Light" w:cs="Calibri Light"/>
          <w:sz w:val="24"/>
          <w:szCs w:val="24"/>
        </w:rPr>
        <w:t xml:space="preserve">Introduction </w:t>
      </w:r>
    </w:p>
    <w:p w14:paraId="29BB6900" w14:textId="718DB7F6" w:rsidR="00943F1B" w:rsidRDefault="00943F1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t>Wales’s public health trajectory demonstrates a sustained commitment to achieving a smoke-free society by 2030. This ambition is rooted in decades of progressive tobacco control policies and evidence-based health promotion strategies aimed at reducing smoking prevalence and improving population health outcomes (Welsh Government, 2022; Senedd Research, 2023). At the heart of this vision is the goal of reducing adult smoking prevalence to 5% or below, a threshold widely recognised as signalling the effective end of the tobacco epidemic (Senedd Research, 2023). To move towards this target, Welsh policymakers have adopted a comprehensive and multi-layered approach. This combines legislative action, national cessation services such as Help Me Quit, and behavioural science frameworks that address both individual behaviours and the wider structural determinants of health (Public Health Wales, 2022; Help Me Quit Wales, 2024).</w:t>
      </w:r>
    </w:p>
    <w:p w14:paraId="768BD982" w14:textId="77777777" w:rsidR="00C110D9" w:rsidRPr="00C110D9" w:rsidRDefault="00C110D9" w:rsidP="00C110D9">
      <w:pPr>
        <w:pStyle w:val="HTMLPreformatted"/>
        <w:spacing w:line="480" w:lineRule="auto"/>
        <w:rPr>
          <w:rFonts w:ascii="Calibri Light" w:hAnsi="Calibri Light" w:cs="Calibri Light"/>
          <w:sz w:val="24"/>
          <w:szCs w:val="24"/>
        </w:rPr>
      </w:pPr>
    </w:p>
    <w:p w14:paraId="15B8001E" w14:textId="77777777" w:rsidR="00943F1B" w:rsidRPr="00C110D9" w:rsidRDefault="00943F1B" w:rsidP="00C110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Calibri Light" w:eastAsia="Times New Roman" w:hAnsi="Calibri Light" w:cs="Calibri Light"/>
          <w:kern w:val="0"/>
          <w:lang w:eastAsia="en-GB"/>
          <w14:ligatures w14:val="none"/>
        </w:rPr>
      </w:pPr>
      <w:r w:rsidRPr="00C110D9">
        <w:rPr>
          <w:rFonts w:ascii="Calibri Light" w:eastAsia="Times New Roman" w:hAnsi="Calibri Light" w:cs="Calibri Light"/>
          <w:kern w:val="0"/>
          <w:lang w:eastAsia="en-GB"/>
          <w14:ligatures w14:val="none"/>
        </w:rPr>
        <w:t>Smoking remains the leading cause of preventable illness and premature death in Wales, with a disproportionate impact on vulnerable and disadvantaged populations (Public Health Wales, 2024). Current evidence suggests that smoking accounts for over 10% of deaths among individuals aged 35 and above, equating to approximately 3,845 deaths annually (Public Health Wales, 2024). Beyond mortality, smoking also contributes significantly to morbidity, with more than 17,000 hospital admissions each year linked to conditions such as cardiovascular disease, chronic obstructive pulmonary disease (COPD), and cancer (NHS Wales, 2025). This is roughly equivalent to 46 smoking-related hospital admissions per day, highlighting the ongoing pressure placed on healthcare services. The economic burden is equally significant, with smoking-related healthcare costs estimated at £302 million annually for NHS Wales, placing considerable strain on public health resources (NHS Wales, 2025).</w:t>
      </w:r>
    </w:p>
    <w:p w14:paraId="09FA593E" w14:textId="77777777" w:rsidR="00943F1B" w:rsidRPr="00C110D9" w:rsidRDefault="00943F1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lastRenderedPageBreak/>
        <w:t>Indirect costs, including lost productivity and increased demand for social care, further intensify this burden. Although smoking rates have declined over time, adult prevalence in late 2024 remained between 11.4% and 13.0%, indicating that progress must accelerate to meet the 2030 target (ASH Wales, 2024; Public Health Network Cymru, 2024). At the same time, rising youth vaping presents a new and complex public health challenge, with around one in five individuals aged 11–16 having experimented with e-cigarettes (Public Health Network, 2024).</w:t>
      </w:r>
    </w:p>
    <w:p w14:paraId="643E4E0D" w14:textId="77777777" w:rsidR="00943F1B" w:rsidRPr="00C110D9" w:rsidRDefault="00943F1B" w:rsidP="00C110D9">
      <w:pPr>
        <w:pStyle w:val="HTMLPreformatted"/>
        <w:spacing w:line="480" w:lineRule="auto"/>
        <w:rPr>
          <w:rFonts w:ascii="Calibri Light" w:hAnsi="Calibri Light" w:cs="Calibri Light"/>
          <w:sz w:val="24"/>
          <w:szCs w:val="24"/>
        </w:rPr>
      </w:pPr>
    </w:p>
    <w:p w14:paraId="45454135" w14:textId="77777777" w:rsidR="00943F1B" w:rsidRPr="00C110D9" w:rsidRDefault="00943F1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t>In Wales, smoking prevalence is closely associated with socioeconomic status, with stark inequalities across population groups (Public Health Wales, 2022). Individuals living in the most deprived communities are significantly more likely to smoke and to experience tobacco-related illness and death. Smoking-attributable mortality rates are around three times higher in the most deprived areas, while hospital admissions are approximately double those in the least deprived groups (Public Health Wales, 2022).</w:t>
      </w:r>
    </w:p>
    <w:p w14:paraId="0CE36B18" w14:textId="77777777" w:rsidR="00943F1B" w:rsidRPr="00C110D9" w:rsidRDefault="00943F1B" w:rsidP="00C110D9">
      <w:pPr>
        <w:pStyle w:val="HTMLPreformatted"/>
        <w:spacing w:line="480" w:lineRule="auto"/>
        <w:rPr>
          <w:rFonts w:ascii="Calibri Light" w:hAnsi="Calibri Light" w:cs="Calibri Light"/>
          <w:sz w:val="24"/>
          <w:szCs w:val="24"/>
        </w:rPr>
      </w:pPr>
    </w:p>
    <w:p w14:paraId="0B902D39" w14:textId="77777777" w:rsidR="00943F1B" w:rsidRPr="00C110D9" w:rsidRDefault="00943F1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t>These inequalities are driven by a combination of structural and behavioural factors. Higher levels of chronic stress, targeted tobacco marketing, reduced access to healthcare services, and lower health literacy all contribute to increased smoking rates. In many deprived communities, smoking is also embedded in social and cultural norms, reinforcing its persistence across generations. Housing status further illustrates these disparities: around 30% of adults living in social housing smoke, compared with approximately 9% of homeowners (ASH Wales, 2024).</w:t>
      </w:r>
    </w:p>
    <w:p w14:paraId="246152BB" w14:textId="77777777" w:rsidR="003419DB" w:rsidRPr="00C110D9" w:rsidRDefault="003419D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lastRenderedPageBreak/>
        <w:t>This reinforces the need for a whole-system approach that addresses the broader social determinants of health, such as income, education, and housing, alongside individual behaviour change interventions (Welsh Government, 2022).</w:t>
      </w:r>
    </w:p>
    <w:p w14:paraId="44AF8B81" w14:textId="77777777" w:rsidR="003419DB" w:rsidRPr="00C110D9" w:rsidRDefault="003419DB" w:rsidP="00C110D9">
      <w:pPr>
        <w:pStyle w:val="HTMLPreformatted"/>
        <w:spacing w:line="480" w:lineRule="auto"/>
        <w:rPr>
          <w:rFonts w:ascii="Calibri Light" w:hAnsi="Calibri Light" w:cs="Calibri Light"/>
          <w:sz w:val="24"/>
          <w:szCs w:val="24"/>
        </w:rPr>
      </w:pPr>
    </w:p>
    <w:p w14:paraId="776C27B1" w14:textId="77E837C3" w:rsidR="003419DB" w:rsidRPr="00C110D9" w:rsidRDefault="00C348C2"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t>Wales has introduced a range of legislative measures to reduce smoking and protect public health. Key measures include the 2007 ban on smoking in enclosed public places, the 2015 prohibition on smoking in private vehicles carrying children, and the 2021 extension of smoke-free legislation to outdoor spaces, including school grounds, playgrounds, and hospital sites (Senedd Research, 2023).</w:t>
      </w:r>
    </w:p>
    <w:p w14:paraId="0B3B98B5" w14:textId="41E47065" w:rsidR="003419DB" w:rsidRPr="00C110D9" w:rsidRDefault="003419DB" w:rsidP="00C110D9">
      <w:pPr>
        <w:pStyle w:val="HTMLPreformatted"/>
        <w:spacing w:line="480" w:lineRule="auto"/>
        <w:rPr>
          <w:rFonts w:ascii="Calibri Light" w:hAnsi="Calibri Light" w:cs="Calibri Light"/>
          <w:sz w:val="24"/>
          <w:szCs w:val="24"/>
        </w:rPr>
      </w:pPr>
      <w:r w:rsidRPr="00C110D9">
        <w:rPr>
          <w:rFonts w:ascii="Calibri Light" w:hAnsi="Calibri Light" w:cs="Calibri Light"/>
          <w:sz w:val="24"/>
          <w:szCs w:val="24"/>
        </w:rPr>
        <w:t>The proposed Tobacco and Vapes Bill represents a further step forward by introducing a generational ban on tobacco sales to individuals born on or after 1 January 2009 (Welsh Government, 2022). This measure aims to prevent future smoking uptake and protect younger generations from nicotine addiction. Evidence consistently shows that comprehensive legislation is one of the most effective ways to reduce smoking prevalence, particularly when supported by wider public health interventions. The Welsh tobacco control strategy is grounded in behavioural science, particularly the COM-B model, which identifies Capability, Opportunity, and Motivation as the key drivers of behaviour change (Michie, Van Stralen and West, 2011).</w:t>
      </w:r>
    </w:p>
    <w:p w14:paraId="17288C37" w14:textId="77777777" w:rsidR="003419DB" w:rsidRPr="00C110D9" w:rsidRDefault="003419DB" w:rsidP="00C110D9">
      <w:pPr>
        <w:spacing w:line="480" w:lineRule="auto"/>
        <w:jc w:val="both"/>
        <w:rPr>
          <w:rFonts w:ascii="Calibri Light" w:hAnsi="Calibri Light" w:cs="Calibri Light"/>
        </w:rPr>
      </w:pPr>
      <w:r w:rsidRPr="00C110D9">
        <w:rPr>
          <w:rFonts w:ascii="Calibri Light" w:hAnsi="Calibri Light" w:cs="Calibri Light"/>
        </w:rPr>
        <w:t xml:space="preserve">Capability refers to an individual’s physical and psychological ability to quit smoking. It can be enhanced through behavioural support, education, and access to treatments such as nicotine replacement therapy (NRT), which is often provided free of charge through NHS services (NHS, 2023). </w:t>
      </w:r>
    </w:p>
    <w:p w14:paraId="04687F7E" w14:textId="77777777" w:rsidR="003419DB" w:rsidRPr="00C110D9" w:rsidRDefault="003419DB" w:rsidP="00C110D9">
      <w:pPr>
        <w:spacing w:line="480" w:lineRule="auto"/>
        <w:jc w:val="both"/>
        <w:rPr>
          <w:rFonts w:ascii="Calibri Light" w:hAnsi="Calibri Light" w:cs="Calibri Light"/>
        </w:rPr>
      </w:pPr>
      <w:r w:rsidRPr="00C110D9">
        <w:rPr>
          <w:rFonts w:ascii="Calibri Light" w:hAnsi="Calibri Light" w:cs="Calibri Light"/>
        </w:rPr>
        <w:t xml:space="preserve">Opportunity refers to external factors that support behavioural change, such as access to services in community pharmacies, hospitals, and primary care settings, as well as </w:t>
      </w:r>
      <w:r w:rsidRPr="00C110D9">
        <w:rPr>
          <w:rFonts w:ascii="Calibri Light" w:hAnsi="Calibri Light" w:cs="Calibri Light"/>
        </w:rPr>
        <w:lastRenderedPageBreak/>
        <w:t>environmental influences like smoke-free legislation (Public Health Wales WHO Collaborating Centre, 2022).</w:t>
      </w:r>
    </w:p>
    <w:p w14:paraId="7462C18F" w14:textId="30123148" w:rsidR="00AF08B1" w:rsidRPr="00C110D9" w:rsidRDefault="003419DB" w:rsidP="00C110D9">
      <w:pPr>
        <w:spacing w:line="480" w:lineRule="auto"/>
        <w:jc w:val="both"/>
        <w:rPr>
          <w:rFonts w:ascii="Calibri Light" w:hAnsi="Calibri Light" w:cs="Calibri Light"/>
        </w:rPr>
      </w:pPr>
      <w:r w:rsidRPr="00C110D9">
        <w:rPr>
          <w:rFonts w:ascii="Calibri Light" w:hAnsi="Calibri Light" w:cs="Calibri Light"/>
        </w:rPr>
        <w:t xml:space="preserve">Motivation involves both reflective processes, such as conscious decision-making, and automatic processes, including habits and cravings. Help Me Quit practitioners use structured behavioural techniques to strengthen motivation and support long-term cessation (Help Me Quit Wales, 2024). </w:t>
      </w:r>
      <w:r w:rsidR="00143FF6" w:rsidRPr="00C110D9">
        <w:rPr>
          <w:rFonts w:ascii="Calibri Light" w:hAnsi="Calibri Light" w:cs="Calibri Light"/>
        </w:rPr>
        <w:t>Together, these components allow for targeted and effective interventions, particularly when applied through frameworks such as the Beh</w:t>
      </w:r>
      <w:r w:rsidR="00775BB4" w:rsidRPr="00C110D9">
        <w:rPr>
          <w:rFonts w:ascii="Calibri Light" w:hAnsi="Calibri Light" w:cs="Calibri Light"/>
        </w:rPr>
        <w:t xml:space="preserve">avioural Change Wheel, which helps tailor strategies to different population groups. Help Me Quit (HMQ) is the national smoking cessation service in Wales, providing integrated support across community, pharmacy, and hospital settings (Help Me Quit Wales,2024). It combines behavioural counselling with pharmacological treatment, offering a comprehensive approach to quitting smoking. Success is measured using carbon monoxide (CO) validation four weeks after the quit date, with readings below 10 parts per million indicating successful cessation </w:t>
      </w:r>
      <w:r w:rsidR="00AF08B1" w:rsidRPr="00C110D9">
        <w:rPr>
          <w:rFonts w:ascii="Calibri Light" w:hAnsi="Calibri Light" w:cs="Calibri Light"/>
        </w:rPr>
        <w:t>(StatsWales,2025). Research shows that individuals who use both behavioural support and medication are up to three times more likely to quit successfully compared to those who attempt to quit on their own (NHS, 2023; Welsh Government, 2025).</w:t>
      </w:r>
    </w:p>
    <w:p w14:paraId="63A92658" w14:textId="6429B222" w:rsidR="00AF08B1" w:rsidRPr="00C110D9" w:rsidRDefault="00AF08B1" w:rsidP="00C110D9">
      <w:pPr>
        <w:spacing w:line="480" w:lineRule="auto"/>
        <w:jc w:val="both"/>
        <w:rPr>
          <w:rFonts w:ascii="Calibri Light" w:hAnsi="Calibri Light" w:cs="Calibri Light"/>
        </w:rPr>
      </w:pPr>
      <w:r w:rsidRPr="00C110D9">
        <w:rPr>
          <w:rFonts w:ascii="Calibri Light" w:hAnsi="Calibri Light" w:cs="Calibri Light"/>
        </w:rPr>
        <w:t>Effective tobacco control also requires targeted approaches for high-risk populations. Smoking rates are higher among LGBTQ+ individuals, often linked to minority stress arising from stigma and discrimination (ASH Scotland, 2024). Tailored interventions that provide inclusive and culturally competent support have been shown to improve outcomes</w:t>
      </w:r>
      <w:r w:rsidR="00264F65" w:rsidRPr="00C110D9">
        <w:rPr>
          <w:rFonts w:ascii="Calibri Light" w:hAnsi="Calibri Light" w:cs="Calibri Light"/>
        </w:rPr>
        <w:t>.</w:t>
      </w:r>
    </w:p>
    <w:p w14:paraId="6FF38495" w14:textId="45AF7917" w:rsidR="00083292" w:rsidRPr="00C110D9" w:rsidRDefault="00264F65" w:rsidP="00C110D9">
      <w:pPr>
        <w:spacing w:line="480" w:lineRule="auto"/>
        <w:jc w:val="both"/>
        <w:rPr>
          <w:rFonts w:ascii="Calibri Light" w:hAnsi="Calibri Light" w:cs="Calibri Light"/>
        </w:rPr>
      </w:pPr>
      <w:r w:rsidRPr="00C110D9">
        <w:rPr>
          <w:rFonts w:ascii="Calibri Light" w:hAnsi="Calibri Light" w:cs="Calibri Light"/>
        </w:rPr>
        <w:t>Among ethnic minority groups, smoking behaviours may be influenced by cultural practices such as shisha or paan use (</w:t>
      </w:r>
      <w:r w:rsidR="002144F3">
        <w:rPr>
          <w:rFonts w:ascii="Calibri Light" w:hAnsi="Calibri Light" w:cs="Calibri Light"/>
        </w:rPr>
        <w:t xml:space="preserve">Noreen </w:t>
      </w:r>
      <w:r w:rsidRPr="00C110D9">
        <w:rPr>
          <w:rFonts w:ascii="Calibri Light" w:hAnsi="Calibri Light" w:cs="Calibri Light"/>
        </w:rPr>
        <w:t>et al.,</w:t>
      </w:r>
      <w:r w:rsidR="006A017A" w:rsidRPr="00C110D9">
        <w:rPr>
          <w:rFonts w:ascii="Calibri Light" w:hAnsi="Calibri Light" w:cs="Calibri Light"/>
        </w:rPr>
        <w:t xml:space="preserve"> </w:t>
      </w:r>
      <w:r w:rsidRPr="00C110D9">
        <w:rPr>
          <w:rFonts w:ascii="Calibri Light" w:hAnsi="Calibri Light" w:cs="Calibri Light"/>
        </w:rPr>
        <w:t>2023). Evidence suggests that culturally tailored interventions are significantly more effective than standard approaches, particularly engagement and language adaptation (</w:t>
      </w:r>
      <w:r w:rsidR="006E56FB">
        <w:rPr>
          <w:rFonts w:ascii="Calibri Light" w:hAnsi="Calibri Light" w:cs="Calibri Light"/>
        </w:rPr>
        <w:t xml:space="preserve">Joshua </w:t>
      </w:r>
      <w:r w:rsidRPr="00C110D9">
        <w:rPr>
          <w:rFonts w:ascii="Calibri Light" w:hAnsi="Calibri Light" w:cs="Calibri Light"/>
        </w:rPr>
        <w:t>et al., 20</w:t>
      </w:r>
      <w:r w:rsidR="006E56FB">
        <w:rPr>
          <w:rFonts w:ascii="Calibri Light" w:hAnsi="Calibri Light" w:cs="Calibri Light"/>
        </w:rPr>
        <w:t>25</w:t>
      </w:r>
      <w:r w:rsidRPr="00C110D9">
        <w:rPr>
          <w:rFonts w:ascii="Calibri Light" w:hAnsi="Calibri Light" w:cs="Calibri Light"/>
        </w:rPr>
        <w:t>).</w:t>
      </w:r>
      <w:r w:rsidR="008925D4" w:rsidRPr="00C110D9">
        <w:rPr>
          <w:rFonts w:ascii="Calibri Light" w:hAnsi="Calibri Light" w:cs="Calibri Light"/>
        </w:rPr>
        <w:t xml:space="preserve"> </w:t>
      </w:r>
      <w:r w:rsidR="006A017A" w:rsidRPr="00C110D9">
        <w:rPr>
          <w:rFonts w:ascii="Calibri Light" w:hAnsi="Calibri Light" w:cs="Calibri Light"/>
        </w:rPr>
        <w:t xml:space="preserve">Smoking is also strongly associated </w:t>
      </w:r>
      <w:r w:rsidR="006A017A" w:rsidRPr="00C110D9">
        <w:rPr>
          <w:rFonts w:ascii="Calibri Light" w:hAnsi="Calibri Light" w:cs="Calibri Light"/>
        </w:rPr>
        <w:lastRenderedPageBreak/>
        <w:t>with mental health conditions. Individuals with anxiety or depression are around twice as likely to smoke (Health and Care Research Wales, 2024).</w:t>
      </w:r>
    </w:p>
    <w:p w14:paraId="6F4FA877" w14:textId="77777777" w:rsidR="008925D4" w:rsidRPr="00C110D9" w:rsidRDefault="006A017A" w:rsidP="00C110D9">
      <w:pPr>
        <w:spacing w:line="480" w:lineRule="auto"/>
        <w:jc w:val="both"/>
        <w:rPr>
          <w:rFonts w:ascii="Calibri Light" w:hAnsi="Calibri Light" w:cs="Calibri Light"/>
        </w:rPr>
      </w:pPr>
      <w:r w:rsidRPr="00C110D9">
        <w:rPr>
          <w:rFonts w:ascii="Calibri Light" w:hAnsi="Calibri Light" w:cs="Calibri Light"/>
        </w:rPr>
        <w:t xml:space="preserve">While smoking is often used as a coping mechanism, quitting is linked to improvements in mental health comparable to those achieved with antidepressant treatment (Taylor et al., 2014). This </w:t>
      </w:r>
      <w:r w:rsidR="004F4D05" w:rsidRPr="00C110D9">
        <w:rPr>
          <w:rFonts w:ascii="Calibri Light" w:hAnsi="Calibri Light" w:cs="Calibri Light"/>
        </w:rPr>
        <w:t xml:space="preserve">highlights the importance of integrating </w:t>
      </w:r>
      <w:r w:rsidRPr="00C110D9">
        <w:rPr>
          <w:rFonts w:ascii="Calibri Light" w:hAnsi="Calibri Light" w:cs="Calibri Light"/>
        </w:rPr>
        <w:t xml:space="preserve">smoking cessation into mental health </w:t>
      </w:r>
      <w:r w:rsidR="009400EF" w:rsidRPr="00C110D9">
        <w:rPr>
          <w:rFonts w:ascii="Calibri Light" w:hAnsi="Calibri Light" w:cs="Calibri Light"/>
        </w:rPr>
        <w:t>services.</w:t>
      </w:r>
      <w:r w:rsidR="004F4D05" w:rsidRPr="00C110D9">
        <w:rPr>
          <w:rFonts w:ascii="Calibri Light" w:hAnsi="Calibri Light" w:cs="Calibri Light"/>
        </w:rPr>
        <w:t xml:space="preserve"> </w:t>
      </w:r>
      <w:r w:rsidR="009400EF" w:rsidRPr="00C110D9">
        <w:rPr>
          <w:rFonts w:ascii="Calibri Light" w:hAnsi="Calibri Light" w:cs="Calibri Light"/>
        </w:rPr>
        <w:t>Smoking during pregnancy remains a key concern.</w:t>
      </w:r>
      <w:r w:rsidR="004F4D05" w:rsidRPr="00C110D9">
        <w:rPr>
          <w:rFonts w:ascii="Calibri Light" w:hAnsi="Calibri Light" w:cs="Calibri Light"/>
        </w:rPr>
        <w:t xml:space="preserve"> Around 15% of women are recorded as smokers at their first antenatal appointment (NHS Wales,2024). This is associated with risks such as low birth weight and increased infant mortality.</w:t>
      </w:r>
      <w:r w:rsidR="00F763BE" w:rsidRPr="00C110D9">
        <w:rPr>
          <w:rFonts w:ascii="Calibri Light" w:hAnsi="Calibri Light" w:cs="Calibri Light"/>
        </w:rPr>
        <w:t xml:space="preserve"> The Help Quit for Baby programme provides targeted support through specialist practitioners, helping to improve engagement and outcomes within maternity services (Hywel Dda University Health Board,</w:t>
      </w:r>
      <w:r w:rsidR="00C577BC" w:rsidRPr="00C110D9">
        <w:rPr>
          <w:rFonts w:ascii="Calibri Light" w:hAnsi="Calibri Light" w:cs="Calibri Light"/>
        </w:rPr>
        <w:t xml:space="preserve"> </w:t>
      </w:r>
      <w:r w:rsidR="00F763BE" w:rsidRPr="00C110D9">
        <w:rPr>
          <w:rFonts w:ascii="Calibri Light" w:hAnsi="Calibri Light" w:cs="Calibri Light"/>
        </w:rPr>
        <w:t>2024). While adult smoking rates are declining, youth vaping presents an emerging challenge. Around one in five young people aged 11-16 have tried e-cigarettes, raising concerns about nicotine addiction and long-term health effects  (Public Health Network Cymru, 2024)</w:t>
      </w:r>
      <w:r w:rsidR="00C72E4A" w:rsidRPr="00C110D9">
        <w:rPr>
          <w:rFonts w:ascii="Calibri Light" w:hAnsi="Calibri Light" w:cs="Calibri Light"/>
        </w:rPr>
        <w:t xml:space="preserve">. </w:t>
      </w:r>
      <w:r w:rsidR="00C72E4A" w:rsidRPr="00C110D9">
        <w:rPr>
          <w:rFonts w:ascii="Calibri Light" w:eastAsia="Times New Roman" w:hAnsi="Calibri Light" w:cs="Calibri Light"/>
          <w:color w:val="000000"/>
          <w:kern w:val="0"/>
          <w:lang w:eastAsia="en-GB"/>
          <w14:ligatures w14:val="none"/>
        </w:rPr>
        <w:t xml:space="preserve">Policies addressing this issue now focus on limiting disposable vapes, strengthening marketing regulations, and delivering public health campaigns to curb vaping among young people. </w:t>
      </w:r>
      <w:r w:rsidR="005040DC" w:rsidRPr="00C110D9">
        <w:rPr>
          <w:rFonts w:ascii="Calibri Light" w:hAnsi="Calibri Light" w:cs="Calibri Light"/>
        </w:rPr>
        <w:t>( Welsh Government, 2022). However, it is important to balance these measures with the role of vaping as a harm reduction tool for adult smokers. International comparison</w:t>
      </w:r>
      <w:r w:rsidR="00C577BC" w:rsidRPr="00C110D9">
        <w:rPr>
          <w:rFonts w:ascii="Calibri Light" w:hAnsi="Calibri Light" w:cs="Calibri Light"/>
        </w:rPr>
        <w:t>s offer useful insights. New Zealand’s harm reduction approach, which supports smokers in switching to regulated e-cigarettes, has led to rapid declines in smoking rates.</w:t>
      </w:r>
    </w:p>
    <w:p w14:paraId="2DB7F861" w14:textId="287D7073" w:rsidR="005A7AA7" w:rsidRPr="00C110D9" w:rsidRDefault="003840AC" w:rsidP="00C110D9">
      <w:pPr>
        <w:spacing w:line="480" w:lineRule="auto"/>
        <w:jc w:val="both"/>
        <w:rPr>
          <w:rFonts w:ascii="Calibri Light" w:eastAsia="Times New Roman" w:hAnsi="Calibri Light" w:cs="Calibri Light"/>
          <w:color w:val="000000"/>
          <w:kern w:val="0"/>
          <w:lang w:eastAsia="en-GB"/>
          <w14:ligatures w14:val="none"/>
        </w:rPr>
      </w:pPr>
      <w:r w:rsidRPr="00C110D9">
        <w:rPr>
          <w:rFonts w:ascii="Calibri Light" w:hAnsi="Calibri Light" w:cs="Calibri Light"/>
        </w:rPr>
        <w:t xml:space="preserve">In contrast, </w:t>
      </w:r>
      <w:r w:rsidR="0046067C" w:rsidRPr="00C110D9">
        <w:rPr>
          <w:rFonts w:ascii="Calibri Light" w:hAnsi="Calibri Light" w:cs="Calibri Light"/>
        </w:rPr>
        <w:t>Australia’s more restrictive approach has seen slower progress (TDB Advisory</w:t>
      </w:r>
      <w:r w:rsidR="00C577BC" w:rsidRPr="00C110D9">
        <w:rPr>
          <w:rFonts w:ascii="Calibri Light" w:hAnsi="Calibri Light" w:cs="Calibri Light"/>
        </w:rPr>
        <w:t>,</w:t>
      </w:r>
      <w:r w:rsidR="0046067C" w:rsidRPr="00C110D9">
        <w:rPr>
          <w:rFonts w:ascii="Calibri Light" w:hAnsi="Calibri Light" w:cs="Calibri Light"/>
        </w:rPr>
        <w:t>2024).</w:t>
      </w:r>
      <w:r w:rsidR="00C577BC" w:rsidRPr="00C110D9">
        <w:rPr>
          <w:rFonts w:ascii="Calibri Light" w:hAnsi="Calibri Light" w:cs="Calibri Light"/>
        </w:rPr>
        <w:t xml:space="preserve"> </w:t>
      </w:r>
      <w:r w:rsidR="0046067C" w:rsidRPr="00C110D9">
        <w:rPr>
          <w:rFonts w:ascii="Calibri Light" w:hAnsi="Calibri Light" w:cs="Calibri Light"/>
        </w:rPr>
        <w:t xml:space="preserve">In Wales, </w:t>
      </w:r>
      <w:r w:rsidR="00C577BC" w:rsidRPr="00C110D9">
        <w:rPr>
          <w:rFonts w:ascii="Calibri Light" w:hAnsi="Calibri Light" w:cs="Calibri Light"/>
        </w:rPr>
        <w:t>emerging approaches such as machine learning are being explored to improve intervention targeting</w:t>
      </w:r>
      <w:r w:rsidR="005A7AA7" w:rsidRPr="00C110D9">
        <w:rPr>
          <w:rFonts w:ascii="Calibri Light" w:hAnsi="Calibri Light" w:cs="Calibri Light"/>
        </w:rPr>
        <w:t xml:space="preserve">. </w:t>
      </w:r>
      <w:r w:rsidR="005A7AA7" w:rsidRPr="00C110D9">
        <w:rPr>
          <w:rFonts w:ascii="Calibri Light" w:eastAsia="Times New Roman" w:hAnsi="Calibri Light" w:cs="Calibri Light"/>
          <w:color w:val="000000"/>
          <w:kern w:val="0"/>
          <w:lang w:eastAsia="en-GB"/>
          <w14:ligatures w14:val="none"/>
        </w:rPr>
        <w:t>Public Health Wales has used advanced data analytics to create specific smoker profiles, helping deliver more tailored and effective support services (Public Health Wales, 2025).</w:t>
      </w:r>
    </w:p>
    <w:p w14:paraId="0E3EE55B" w14:textId="5CDC0AD1" w:rsidR="000D5DFD" w:rsidRPr="00C110D9" w:rsidRDefault="000D5DFD" w:rsidP="00C110D9">
      <w:pPr>
        <w:spacing w:line="480" w:lineRule="auto"/>
        <w:jc w:val="both"/>
        <w:rPr>
          <w:rFonts w:ascii="Calibri Light" w:eastAsia="Times New Roman" w:hAnsi="Calibri Light" w:cs="Calibri Light"/>
          <w:color w:val="000000"/>
          <w:kern w:val="0"/>
          <w:lang w:eastAsia="en-GB"/>
          <w14:ligatures w14:val="none"/>
        </w:rPr>
      </w:pPr>
      <w:r w:rsidRPr="00C110D9">
        <w:rPr>
          <w:rFonts w:ascii="Calibri Light" w:eastAsia="Times New Roman" w:hAnsi="Calibri Light" w:cs="Calibri Light"/>
          <w:color w:val="000000"/>
          <w:kern w:val="0"/>
          <w:lang w:eastAsia="en-GB"/>
          <w14:ligatures w14:val="none"/>
        </w:rPr>
        <w:lastRenderedPageBreak/>
        <w:t>Conclusion</w:t>
      </w:r>
    </w:p>
    <w:p w14:paraId="46B64FBA" w14:textId="2E2CAF14" w:rsidR="002808DB" w:rsidRPr="00C110D9" w:rsidRDefault="000D5DFD" w:rsidP="00C110D9">
      <w:pPr>
        <w:spacing w:line="480" w:lineRule="auto"/>
        <w:jc w:val="both"/>
        <w:rPr>
          <w:rFonts w:ascii="Calibri Light" w:eastAsia="Times New Roman" w:hAnsi="Calibri Light" w:cs="Calibri Light"/>
          <w:color w:val="000000"/>
          <w:kern w:val="0"/>
          <w:lang w:eastAsia="en-GB"/>
          <w14:ligatures w14:val="none"/>
        </w:rPr>
      </w:pPr>
      <w:r w:rsidRPr="00C110D9">
        <w:rPr>
          <w:rFonts w:ascii="Calibri Light" w:eastAsia="Times New Roman" w:hAnsi="Calibri Light" w:cs="Calibri Light"/>
          <w:color w:val="000000"/>
          <w:kern w:val="0"/>
          <w:lang w:eastAsia="en-GB"/>
          <w14:ligatures w14:val="none"/>
        </w:rPr>
        <w:t>Wales has developed a comprehensive and evidence-based approach to tobacco control, combining legislation, behavio</w:t>
      </w:r>
      <w:r w:rsidR="0073488B" w:rsidRPr="00C110D9">
        <w:rPr>
          <w:rFonts w:ascii="Calibri Light" w:eastAsia="Times New Roman" w:hAnsi="Calibri Light" w:cs="Calibri Light"/>
          <w:color w:val="000000"/>
          <w:kern w:val="0"/>
          <w:lang w:eastAsia="en-GB"/>
          <w14:ligatures w14:val="none"/>
        </w:rPr>
        <w:t>ral</w:t>
      </w:r>
      <w:r w:rsidRPr="00C110D9">
        <w:rPr>
          <w:rFonts w:ascii="Calibri Light" w:eastAsia="Times New Roman" w:hAnsi="Calibri Light" w:cs="Calibri Light"/>
          <w:color w:val="000000"/>
          <w:kern w:val="0"/>
          <w:lang w:eastAsia="en-GB"/>
          <w14:ligatures w14:val="none"/>
        </w:rPr>
        <w:t xml:space="preserve"> science, and clinical support to reduce smoking </w:t>
      </w:r>
      <w:r w:rsidR="0073488B" w:rsidRPr="00C110D9">
        <w:rPr>
          <w:rFonts w:ascii="Calibri Light" w:eastAsia="Times New Roman" w:hAnsi="Calibri Light" w:cs="Calibri Light"/>
          <w:color w:val="000000"/>
          <w:kern w:val="0"/>
          <w:lang w:eastAsia="en-GB"/>
          <w14:ligatures w14:val="none"/>
        </w:rPr>
        <w:t>prevalence. This multi-played strategy has contributed to consistent declines in smoking rates and has positioned Wales as a leading example of public health policy in action.</w:t>
      </w:r>
      <w:r w:rsidRPr="00C110D9">
        <w:rPr>
          <w:rFonts w:ascii="Calibri Light" w:eastAsia="Times New Roman" w:hAnsi="Calibri Light" w:cs="Calibri Light"/>
          <w:color w:val="000000"/>
          <w:kern w:val="0"/>
          <w:lang w:eastAsia="en-GB"/>
          <w14:ligatures w14:val="none"/>
        </w:rPr>
        <w:t xml:space="preserve"> </w:t>
      </w:r>
      <w:r w:rsidR="0073488B" w:rsidRPr="00C110D9">
        <w:rPr>
          <w:rFonts w:ascii="Calibri Light" w:eastAsia="Times New Roman" w:hAnsi="Calibri Light" w:cs="Calibri Light"/>
          <w:color w:val="000000"/>
          <w:kern w:val="0"/>
          <w:lang w:eastAsia="en-GB"/>
          <w14:ligatures w14:val="none"/>
        </w:rPr>
        <w:t>The integration of services such as Help Me Quit, along</w:t>
      </w:r>
      <w:r w:rsidR="00034230" w:rsidRPr="00C110D9">
        <w:rPr>
          <w:rFonts w:ascii="Calibri Light" w:eastAsia="Times New Roman" w:hAnsi="Calibri Light" w:cs="Calibri Light"/>
          <w:color w:val="000000"/>
          <w:kern w:val="0"/>
          <w:lang w:eastAsia="en-GB"/>
          <w14:ligatures w14:val="none"/>
        </w:rPr>
        <w:t>side</w:t>
      </w:r>
      <w:r w:rsidR="0073488B" w:rsidRPr="00C110D9">
        <w:rPr>
          <w:rFonts w:ascii="Calibri Light" w:eastAsia="Times New Roman" w:hAnsi="Calibri Light" w:cs="Calibri Light"/>
          <w:color w:val="000000"/>
          <w:kern w:val="0"/>
          <w:lang w:eastAsia="en-GB"/>
          <w14:ligatures w14:val="none"/>
        </w:rPr>
        <w:t xml:space="preserve"> </w:t>
      </w:r>
      <w:r w:rsidR="00034230" w:rsidRPr="00C110D9">
        <w:rPr>
          <w:rFonts w:ascii="Calibri Light" w:eastAsia="Times New Roman" w:hAnsi="Calibri Light" w:cs="Calibri Light"/>
          <w:color w:val="000000"/>
          <w:kern w:val="0"/>
          <w:lang w:eastAsia="en-GB"/>
          <w14:ligatures w14:val="none"/>
        </w:rPr>
        <w:t>strong legislative frameworks, demonstrated how coordinated efforts across policy and healthcare systems can produce measurable improvements in population health. Looking ahead, innovation will play a critical role in shaping the next phase of tobacco control in Wales. The use of data-driven approaches,</w:t>
      </w:r>
      <w:r w:rsidR="002808DB" w:rsidRPr="00C110D9">
        <w:rPr>
          <w:rFonts w:ascii="Calibri Light" w:eastAsia="Times New Roman" w:hAnsi="Calibri Light" w:cs="Calibri Light"/>
          <w:color w:val="000000"/>
          <w:kern w:val="0"/>
          <w:lang w:eastAsia="en-GB"/>
          <w14:ligatures w14:val="none"/>
        </w:rPr>
        <w:t xml:space="preserve"> </w:t>
      </w:r>
      <w:r w:rsidR="00034230" w:rsidRPr="00C110D9">
        <w:rPr>
          <w:rFonts w:ascii="Calibri Light" w:eastAsia="Times New Roman" w:hAnsi="Calibri Light" w:cs="Calibri Light"/>
          <w:color w:val="000000"/>
          <w:kern w:val="0"/>
          <w:lang w:eastAsia="en-GB"/>
          <w14:ligatures w14:val="none"/>
        </w:rPr>
        <w:t>including machine learning and population profiling</w:t>
      </w:r>
      <w:r w:rsidR="002808DB" w:rsidRPr="00C110D9">
        <w:rPr>
          <w:rFonts w:ascii="Calibri Light" w:eastAsia="Times New Roman" w:hAnsi="Calibri Light" w:cs="Calibri Light"/>
          <w:color w:val="000000"/>
          <w:kern w:val="0"/>
          <w:lang w:eastAsia="en-GB"/>
          <w14:ligatures w14:val="none"/>
        </w:rPr>
        <w:t>,</w:t>
      </w:r>
      <w:r w:rsidR="00034230" w:rsidRPr="00C110D9">
        <w:rPr>
          <w:rFonts w:ascii="Calibri Light" w:eastAsia="Times New Roman" w:hAnsi="Calibri Light" w:cs="Calibri Light"/>
          <w:color w:val="000000"/>
          <w:kern w:val="0"/>
          <w:lang w:eastAsia="en-GB"/>
          <w14:ligatures w14:val="none"/>
        </w:rPr>
        <w:t xml:space="preserve"> offers opp</w:t>
      </w:r>
      <w:r w:rsidR="002808DB" w:rsidRPr="00C110D9">
        <w:rPr>
          <w:rFonts w:ascii="Calibri Light" w:eastAsia="Times New Roman" w:hAnsi="Calibri Light" w:cs="Calibri Light"/>
          <w:color w:val="000000"/>
          <w:kern w:val="0"/>
          <w:lang w:eastAsia="en-GB"/>
          <w14:ligatures w14:val="none"/>
        </w:rPr>
        <w:t>ortunit</w:t>
      </w:r>
      <w:r w:rsidR="00034230" w:rsidRPr="00C110D9">
        <w:rPr>
          <w:rFonts w:ascii="Calibri Light" w:eastAsia="Times New Roman" w:hAnsi="Calibri Light" w:cs="Calibri Light"/>
          <w:color w:val="000000"/>
          <w:kern w:val="0"/>
          <w:lang w:eastAsia="en-GB"/>
          <w14:ligatures w14:val="none"/>
        </w:rPr>
        <w:t>ies to deliver more personalised and effective interventions</w:t>
      </w:r>
      <w:r w:rsidR="002808DB" w:rsidRPr="00C110D9">
        <w:rPr>
          <w:rFonts w:ascii="Calibri Light" w:eastAsia="Times New Roman" w:hAnsi="Calibri Light" w:cs="Calibri Light"/>
          <w:color w:val="000000"/>
          <w:kern w:val="0"/>
          <w:lang w:eastAsia="en-GB"/>
          <w14:ligatures w14:val="none"/>
        </w:rPr>
        <w:t>. At the same time, strengthening community- based services and improving engagement with high-risk groups will be essential to sustaining progress.</w:t>
      </w:r>
      <w:r w:rsidR="00034230" w:rsidRPr="00C110D9">
        <w:rPr>
          <w:rFonts w:ascii="Calibri Light" w:eastAsia="Times New Roman" w:hAnsi="Calibri Light" w:cs="Calibri Light"/>
          <w:color w:val="000000"/>
          <w:kern w:val="0"/>
          <w:lang w:eastAsia="en-GB"/>
          <w14:ligatures w14:val="none"/>
        </w:rPr>
        <w:t xml:space="preserve"> </w:t>
      </w:r>
      <w:r w:rsidR="002808DB" w:rsidRPr="00C110D9">
        <w:rPr>
          <w:rFonts w:ascii="Calibri Light" w:eastAsia="Times New Roman" w:hAnsi="Calibri Light" w:cs="Calibri Light"/>
          <w:color w:val="000000"/>
          <w:kern w:val="0"/>
          <w:lang w:eastAsia="en-GB"/>
          <w14:ligatures w14:val="none"/>
        </w:rPr>
        <w:t>Ultimately, a</w:t>
      </w:r>
      <w:r w:rsidRPr="00C110D9">
        <w:rPr>
          <w:rFonts w:ascii="Calibri Light" w:eastAsia="Times New Roman" w:hAnsi="Calibri Light" w:cs="Calibri Light"/>
          <w:color w:val="000000"/>
          <w:kern w:val="0"/>
          <w:lang w:eastAsia="en-GB"/>
          <w14:ligatures w14:val="none"/>
        </w:rPr>
        <w:t>chieving the 2030 smoke-free target</w:t>
      </w:r>
      <w:r w:rsidR="002808DB" w:rsidRPr="00C110D9">
        <w:rPr>
          <w:rFonts w:ascii="Calibri Light" w:eastAsia="Times New Roman" w:hAnsi="Calibri Light" w:cs="Calibri Light"/>
          <w:color w:val="000000"/>
          <w:kern w:val="0"/>
          <w:lang w:eastAsia="en-GB"/>
          <w14:ligatures w14:val="none"/>
        </w:rPr>
        <w:t xml:space="preserve"> </w:t>
      </w:r>
      <w:r w:rsidRPr="00C110D9">
        <w:rPr>
          <w:rFonts w:ascii="Calibri Light" w:eastAsia="Times New Roman" w:hAnsi="Calibri Light" w:cs="Calibri Light"/>
          <w:color w:val="000000"/>
          <w:kern w:val="0"/>
          <w:lang w:eastAsia="en-GB"/>
          <w14:ligatures w14:val="none"/>
        </w:rPr>
        <w:t>wil</w:t>
      </w:r>
      <w:r w:rsidR="002808DB" w:rsidRPr="00C110D9">
        <w:rPr>
          <w:rFonts w:ascii="Calibri Light" w:eastAsia="Times New Roman" w:hAnsi="Calibri Light" w:cs="Calibri Light"/>
          <w:color w:val="000000"/>
          <w:kern w:val="0"/>
          <w:lang w:eastAsia="en-GB"/>
          <w14:ligatures w14:val="none"/>
        </w:rPr>
        <w:t>l depend not only on maintaining current efforts but also on adapting to changing social, behavioral, and technological landscapes. With continued investment, strategic focus, and commitment to equity, Wales is well-positioned to reduce smoking</w:t>
      </w:r>
      <w:r w:rsidR="00E65D49" w:rsidRPr="00C110D9">
        <w:rPr>
          <w:rFonts w:ascii="Calibri Light" w:eastAsia="Times New Roman" w:hAnsi="Calibri Light" w:cs="Calibri Light"/>
          <w:color w:val="000000"/>
          <w:kern w:val="0"/>
          <w:lang w:eastAsia="en-GB"/>
          <w14:ligatures w14:val="none"/>
        </w:rPr>
        <w:t xml:space="preserve"> further</w:t>
      </w:r>
      <w:r w:rsidR="002808DB" w:rsidRPr="00C110D9">
        <w:rPr>
          <w:rFonts w:ascii="Calibri Light" w:eastAsia="Times New Roman" w:hAnsi="Calibri Light" w:cs="Calibri Light"/>
          <w:color w:val="000000"/>
          <w:kern w:val="0"/>
          <w:lang w:eastAsia="en-GB"/>
          <w14:ligatures w14:val="none"/>
        </w:rPr>
        <w:t xml:space="preserve"> and move closer to eliminating the long- term health and societal impacts of tobacco use.</w:t>
      </w:r>
    </w:p>
    <w:p w14:paraId="1551C786" w14:textId="625B8EF1" w:rsidR="00E65D49" w:rsidRPr="00C110D9" w:rsidRDefault="00E65D49" w:rsidP="00C110D9">
      <w:pPr>
        <w:spacing w:line="480" w:lineRule="auto"/>
        <w:jc w:val="both"/>
        <w:rPr>
          <w:rFonts w:ascii="Calibri Light" w:eastAsia="Times New Roman" w:hAnsi="Calibri Light" w:cs="Calibri Light"/>
          <w:color w:val="000000"/>
          <w:kern w:val="0"/>
          <w:lang w:eastAsia="en-GB"/>
          <w14:ligatures w14:val="none"/>
        </w:rPr>
      </w:pPr>
      <w:r w:rsidRPr="00C110D9">
        <w:rPr>
          <w:rFonts w:ascii="Calibri Light" w:eastAsia="Times New Roman" w:hAnsi="Calibri Light" w:cs="Calibri Light"/>
          <w:color w:val="000000"/>
          <w:kern w:val="0"/>
          <w:lang w:eastAsia="en-GB"/>
          <w14:ligatures w14:val="none"/>
        </w:rPr>
        <w:t>Reference List</w:t>
      </w:r>
    </w:p>
    <w:p w14:paraId="0679444C" w14:textId="77777777" w:rsidR="003B3EA6" w:rsidRPr="00C110D9" w:rsidRDefault="003B3EA6" w:rsidP="00C110D9">
      <w:pPr>
        <w:spacing w:line="480" w:lineRule="auto"/>
        <w:rPr>
          <w:rFonts w:ascii="Calibri Light" w:hAnsi="Calibri Light" w:cs="Calibri Light"/>
          <w:color w:val="000000"/>
        </w:rPr>
      </w:pPr>
    </w:p>
    <w:p w14:paraId="753DD6C5" w14:textId="77777777" w:rsidR="003B3EA6" w:rsidRPr="002E3F1D" w:rsidRDefault="003B3EA6" w:rsidP="002E3F1D">
      <w:pPr>
        <w:pStyle w:val="NormalWeb"/>
        <w:spacing w:before="0" w:beforeAutospacing="0" w:after="240" w:afterAutospacing="0" w:line="360" w:lineRule="atLeast"/>
        <w:ind w:left="360"/>
        <w:rPr>
          <w:rFonts w:ascii="Calibri" w:hAnsi="Calibri" w:cs="Calibri"/>
          <w:color w:val="000000"/>
        </w:rPr>
      </w:pPr>
      <w:r w:rsidRPr="002E3F1D">
        <w:rPr>
          <w:rFonts w:ascii="Calibri" w:hAnsi="Calibri" w:cs="Calibri"/>
          <w:color w:val="000000"/>
        </w:rPr>
        <w:t>[Accessed 24 Apr. 2026].</w:t>
      </w:r>
    </w:p>
    <w:p w14:paraId="6065487D"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 xml:space="preserve">ASH SCOTLAND (2024)Tobacco use and LGBTQ+ communities Factsheet Introduction: LGBTQ+ communities in Scotland. [online] Available at: </w:t>
      </w:r>
      <w:hyperlink r:id="rId5" w:history="1">
        <w:r w:rsidRPr="00C110D9">
          <w:rPr>
            <w:rStyle w:val="Hyperlink"/>
            <w:rFonts w:ascii="Calibri Light" w:hAnsi="Calibri Light" w:cs="Calibri Light"/>
          </w:rPr>
          <w:t>https://ashscotland.org.uk/wp-content/uploads/2024/07/Tobacco-use-and-LGBTQ-communities-April-2024.pdf</w:t>
        </w:r>
      </w:hyperlink>
      <w:r w:rsidRPr="00C110D9">
        <w:rPr>
          <w:rFonts w:ascii="Calibri Light" w:hAnsi="Calibri Light" w:cs="Calibri Light"/>
          <w:color w:val="000000"/>
        </w:rPr>
        <w:t xml:space="preserve"> [Accessed 27 Mar. 2026].</w:t>
      </w:r>
    </w:p>
    <w:p w14:paraId="289AC618"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lastRenderedPageBreak/>
        <w:t>Bowen, L. (2024).</w:t>
      </w:r>
      <w:r w:rsidRPr="00C110D9">
        <w:rPr>
          <w:rStyle w:val="apple-converted-space"/>
          <w:rFonts w:ascii="Calibri Light" w:hAnsi="Calibri Light" w:cs="Calibri Light"/>
          <w:color w:val="000000"/>
        </w:rPr>
        <w:t> </w:t>
      </w:r>
      <w:r w:rsidRPr="00C110D9">
        <w:rPr>
          <w:rFonts w:ascii="Calibri Light" w:hAnsi="Calibri Light" w:cs="Calibri Light"/>
          <w:color w:val="000000"/>
        </w:rPr>
        <w:t xml:space="preserve">ASH Wales YouGov Survey 2024 - Action on Smoking and Health. [online] Action on Smoking and Health. Available at: </w:t>
      </w:r>
      <w:hyperlink r:id="rId6" w:history="1">
        <w:r w:rsidRPr="00C110D9">
          <w:rPr>
            <w:rStyle w:val="Hyperlink"/>
            <w:rFonts w:ascii="Calibri Light" w:hAnsi="Calibri Light" w:cs="Calibri Light"/>
          </w:rPr>
          <w:t>https://ash.wales/yougov-survey-2024/</w:t>
        </w:r>
      </w:hyperlink>
      <w:r w:rsidRPr="00C110D9">
        <w:rPr>
          <w:rFonts w:ascii="Calibri Light" w:hAnsi="Calibri Light" w:cs="Calibri Light"/>
          <w:color w:val="000000"/>
        </w:rPr>
        <w:t xml:space="preserve"> [Accessed 28 Mar. 2026].</w:t>
      </w:r>
    </w:p>
    <w:p w14:paraId="54AE42A9"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 xml:space="preserve">Health and Care Research Wales (2024) Health and Care Research Wales Evidence Centre review highlights need for more research into quitting smoking. [online] Health Care Research Wales. Available at: </w:t>
      </w:r>
      <w:hyperlink r:id="rId7" w:history="1">
        <w:r w:rsidRPr="00C110D9">
          <w:rPr>
            <w:rStyle w:val="Hyperlink"/>
            <w:rFonts w:ascii="Calibri Light" w:hAnsi="Calibri Light" w:cs="Calibri Light"/>
          </w:rPr>
          <w:t>https://healthandcareresearchwales.org/about/news/evidence-centre-mental-health-smoking</w:t>
        </w:r>
      </w:hyperlink>
      <w:r w:rsidRPr="00C110D9">
        <w:rPr>
          <w:rFonts w:ascii="Calibri Light" w:hAnsi="Calibri Light" w:cs="Calibri Light"/>
          <w:color w:val="000000"/>
        </w:rPr>
        <w:t xml:space="preserve"> [Accessed 29 Mar. 2026].</w:t>
      </w:r>
    </w:p>
    <w:p w14:paraId="3C403339"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 xml:space="preserve">Hywel Dda University Health Board (2024) Help Me Quit in Hospital Smoking Cessation Services and Reducing Smoking During Pregnancy. [online] Available at: </w:t>
      </w:r>
      <w:hyperlink r:id="rId8" w:history="1">
        <w:r w:rsidRPr="00C110D9">
          <w:rPr>
            <w:rStyle w:val="Hyperlink"/>
            <w:rFonts w:ascii="Calibri Light" w:hAnsi="Calibri Light" w:cs="Calibri Light"/>
          </w:rPr>
          <w:t>https://hduhb.nhs.wales/about-us/performance-targets/performance-documents/nhs-performance-return-23-24-smoking-cessation-april-2024/</w:t>
        </w:r>
      </w:hyperlink>
      <w:r w:rsidRPr="00C110D9">
        <w:rPr>
          <w:rFonts w:ascii="Calibri Light" w:hAnsi="Calibri Light" w:cs="Calibri Light"/>
          <w:color w:val="000000"/>
        </w:rPr>
        <w:t xml:space="preserve"> [Accessed 29 Mar. 2026].</w:t>
      </w:r>
    </w:p>
    <w:p w14:paraId="05F9E5C8" w14:textId="77777777" w:rsidR="003B3EA6" w:rsidRDefault="003B3EA6" w:rsidP="002E3F1D">
      <w:pPr>
        <w:pStyle w:val="NormalWeb"/>
        <w:numPr>
          <w:ilvl w:val="0"/>
          <w:numId w:val="3"/>
        </w:numPr>
        <w:spacing w:before="0" w:beforeAutospacing="0" w:after="240" w:afterAutospacing="0" w:line="360" w:lineRule="atLeast"/>
        <w:rPr>
          <w:rFonts w:ascii="Calibri" w:hAnsi="Calibri" w:cs="Calibri"/>
          <w:color w:val="000000"/>
        </w:rPr>
      </w:pPr>
      <w:r w:rsidRPr="002E3F1D">
        <w:rPr>
          <w:rFonts w:ascii="Calibri" w:hAnsi="Calibri" w:cs="Calibri"/>
          <w:color w:val="000000"/>
        </w:rPr>
        <w:t>Mdege, N.D., Ekpo, R., Ogolla, S., Ali, S.J., Camara, A. and Mugweni, E. (2024)</w:t>
      </w:r>
      <w:r>
        <w:rPr>
          <w:rFonts w:ascii="Calibri" w:hAnsi="Calibri" w:cs="Calibri"/>
          <w:color w:val="000000"/>
        </w:rPr>
        <w:t xml:space="preserve"> “Reason for Shisha Smoking: Findings from a mixed study among adults shisha smokers in Nigeria”</w:t>
      </w:r>
      <w:r w:rsidRPr="002E3F1D">
        <w:rPr>
          <w:rFonts w:ascii="Calibri" w:hAnsi="Calibri" w:cs="Calibri"/>
          <w:color w:val="000000"/>
        </w:rPr>
        <w:t xml:space="preserve">[online] Nih.gov. Available at: </w:t>
      </w:r>
      <w:hyperlink r:id="rId9" w:history="1">
        <w:r w:rsidRPr="004F52B6">
          <w:rPr>
            <w:rStyle w:val="Hyperlink"/>
            <w:rFonts w:ascii="Calibri" w:hAnsi="Calibri" w:cs="Calibri"/>
          </w:rPr>
          <w:t>https://pmc.ncbi.nlm.nih.gov/articles/PMC10836660/</w:t>
        </w:r>
      </w:hyperlink>
    </w:p>
    <w:p w14:paraId="5EF0D57D"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Michie, S., van Stralen, M.M. and West, R. (2011). The behaviour change wheel: A new method for characterising and designing behaviour change interventions.</w:t>
      </w:r>
      <w:r w:rsidRPr="00C110D9">
        <w:rPr>
          <w:rStyle w:val="apple-converted-space"/>
          <w:rFonts w:ascii="Calibri Light" w:hAnsi="Calibri Light" w:cs="Calibri Light"/>
          <w:color w:val="000000"/>
        </w:rPr>
        <w:t> </w:t>
      </w:r>
      <w:r w:rsidRPr="00C110D9">
        <w:rPr>
          <w:rFonts w:ascii="Calibri Light" w:hAnsi="Calibri Light" w:cs="Calibri Light"/>
          <w:color w:val="000000"/>
        </w:rPr>
        <w:t xml:space="preserve">Implementation Science, [online] 6(42). doi:https://doi.org/10.1186/1748-5908-6-42. </w:t>
      </w:r>
    </w:p>
    <w:p w14:paraId="583B0037"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 xml:space="preserve">NHS (2023) NHS Stop Smoking Services Help You Quit - Quit Smoking. [online] NHS. Available at: </w:t>
      </w:r>
      <w:hyperlink r:id="rId10" w:history="1">
        <w:r w:rsidRPr="00C110D9">
          <w:rPr>
            <w:rStyle w:val="Hyperlink"/>
            <w:rFonts w:ascii="Calibri Light" w:hAnsi="Calibri Light" w:cs="Calibri Light"/>
          </w:rPr>
          <w:t>https://www.nhs.uk/live-well/quit-smoking/nhs-stop-smoking-services-help-you-quit/</w:t>
        </w:r>
      </w:hyperlink>
      <w:r w:rsidRPr="00C110D9">
        <w:rPr>
          <w:rFonts w:ascii="Calibri Light" w:hAnsi="Calibri Light" w:cs="Calibri Light"/>
          <w:color w:val="000000"/>
        </w:rPr>
        <w:t xml:space="preserve"> [Accessed 29 Mar. 2026].</w:t>
      </w:r>
    </w:p>
    <w:p w14:paraId="6A8415B8" w14:textId="77777777" w:rsidR="003B3EA6"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lastRenderedPageBreak/>
        <w:t>NHS Wales (2024) Smoking in pregnancy statistics. Available at:</w:t>
      </w:r>
      <w:r w:rsidRPr="00C110D9">
        <w:rPr>
          <w:rStyle w:val="apple-converted-space"/>
          <w:rFonts w:ascii="Calibri Light" w:hAnsi="Calibri Light" w:cs="Calibri Light"/>
          <w:color w:val="000000"/>
        </w:rPr>
        <w:t> </w:t>
      </w:r>
      <w:hyperlink r:id="rId11" w:history="1">
        <w:r w:rsidRPr="00C110D9">
          <w:rPr>
            <w:rStyle w:val="Hyperlink"/>
            <w:rFonts w:ascii="Calibri Light" w:hAnsi="Calibri Light" w:cs="Calibri Light"/>
          </w:rPr>
          <w:t>https://111.wales.nhs.uk/encyclopaedia/s/article/smoking(quitting)withhelpmequit/</w:t>
        </w:r>
      </w:hyperlink>
      <w:r w:rsidRPr="00C110D9">
        <w:rPr>
          <w:rFonts w:ascii="Calibri Light" w:hAnsi="Calibri Light" w:cs="Calibri Light"/>
          <w:color w:val="000000"/>
        </w:rPr>
        <w:t xml:space="preserve"> [Accessed 27 Mar. 2026]. </w:t>
      </w:r>
    </w:p>
    <w:p w14:paraId="68422894"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Public Health Network Cymru (2024) Understanding smoking and e-cigarette use in Wales. Available at:</w:t>
      </w:r>
      <w:r w:rsidRPr="00C110D9">
        <w:rPr>
          <w:rStyle w:val="apple-converted-space"/>
          <w:rFonts w:ascii="Calibri Light" w:hAnsi="Calibri Light" w:cs="Calibri Light"/>
          <w:color w:val="000000"/>
        </w:rPr>
        <w:t> </w:t>
      </w:r>
      <w:hyperlink r:id="rId12" w:history="1">
        <w:r w:rsidRPr="00C110D9">
          <w:rPr>
            <w:rStyle w:val="Hyperlink"/>
            <w:rFonts w:ascii="Calibri Light" w:hAnsi="Calibri Light" w:cs="Calibri Light"/>
          </w:rPr>
          <w:t>https://publichealthnetwork.cymru/wp-content/uploads/2024/02/E-bulletin-Feb24-v1b.pdf</w:t>
        </w:r>
      </w:hyperlink>
      <w:r w:rsidRPr="00C110D9">
        <w:rPr>
          <w:rFonts w:ascii="Calibri Light" w:hAnsi="Calibri Light" w:cs="Calibri Light"/>
          <w:color w:val="000000"/>
        </w:rPr>
        <w:t xml:space="preserve"> [Accessed 28 Mar. 2026]. </w:t>
      </w:r>
    </w:p>
    <w:p w14:paraId="4D1BB5D1"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Public Health Wales (2021).</w:t>
      </w:r>
      <w:r w:rsidRPr="00C110D9">
        <w:rPr>
          <w:rStyle w:val="apple-converted-space"/>
          <w:rFonts w:ascii="Calibri Light" w:hAnsi="Calibri Light" w:cs="Calibri Light"/>
          <w:color w:val="000000"/>
        </w:rPr>
        <w:t> </w:t>
      </w:r>
      <w:r w:rsidRPr="00C110D9">
        <w:rPr>
          <w:rFonts w:ascii="Calibri Light" w:hAnsi="Calibri Light" w:cs="Calibri Light"/>
          <w:color w:val="000000"/>
        </w:rPr>
        <w:t xml:space="preserve">Help Me Quit | Stop Smoking Services In Wales. [online] Help Me Quit. Available at: </w:t>
      </w:r>
      <w:hyperlink r:id="rId13" w:history="1">
        <w:r w:rsidRPr="00C110D9">
          <w:rPr>
            <w:rStyle w:val="Hyperlink"/>
            <w:rFonts w:ascii="Calibri Light" w:hAnsi="Calibri Light" w:cs="Calibri Light"/>
          </w:rPr>
          <w:t>https://www.helpmequit.wales/</w:t>
        </w:r>
      </w:hyperlink>
      <w:r w:rsidRPr="00C110D9">
        <w:rPr>
          <w:rFonts w:ascii="Calibri Light" w:hAnsi="Calibri Light" w:cs="Calibri Light"/>
          <w:color w:val="000000"/>
        </w:rPr>
        <w:t xml:space="preserve"> [Accessed 28 Mar. 2026].</w:t>
      </w:r>
    </w:p>
    <w:p w14:paraId="3B1AFD06"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Public Health Wales (2022) Health inequalities and smoking. Available at:</w:t>
      </w:r>
      <w:r w:rsidRPr="00C110D9">
        <w:rPr>
          <w:rStyle w:val="apple-converted-space"/>
          <w:rFonts w:ascii="Calibri Light" w:hAnsi="Calibri Light" w:cs="Calibri Light"/>
          <w:color w:val="000000"/>
        </w:rPr>
        <w:t> </w:t>
      </w:r>
      <w:hyperlink r:id="rId14" w:history="1">
        <w:r w:rsidRPr="00C110D9">
          <w:rPr>
            <w:rStyle w:val="Hyperlink"/>
            <w:rFonts w:ascii="Calibri Light" w:hAnsi="Calibri Light" w:cs="Calibri Light"/>
          </w:rPr>
          <w:t>https://phw.nhs.wales/news/new-study-from-public-health-wales-helps-professionals-to-understand-which-groups-need-more-support-to-quit-smoking/</w:t>
        </w:r>
      </w:hyperlink>
      <w:r w:rsidRPr="00C110D9">
        <w:rPr>
          <w:rFonts w:ascii="Calibri Light" w:hAnsi="Calibri Light" w:cs="Calibri Light"/>
          <w:color w:val="000000"/>
        </w:rPr>
        <w:t xml:space="preserve"> [Accessed 29 Mar. 2026]. </w:t>
      </w:r>
    </w:p>
    <w:p w14:paraId="1569B0D0"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Public Health Wales (2024) Smoking attributable mortality in Wales. Available at:</w:t>
      </w:r>
      <w:r w:rsidRPr="00C110D9">
        <w:rPr>
          <w:rStyle w:val="apple-converted-space"/>
          <w:rFonts w:ascii="Calibri Light" w:hAnsi="Calibri Light" w:cs="Calibri Light"/>
          <w:color w:val="000000"/>
        </w:rPr>
        <w:t> </w:t>
      </w:r>
      <w:hyperlink r:id="rId15" w:history="1">
        <w:r w:rsidRPr="00C110D9">
          <w:rPr>
            <w:rStyle w:val="Hyperlink"/>
            <w:rFonts w:ascii="Calibri Light" w:hAnsi="Calibri Light" w:cs="Calibri Light"/>
          </w:rPr>
          <w:t>https://phw.nhs.wales/news/over-10-percent-of-deaths-in-wales-due-to-smoking/</w:t>
        </w:r>
      </w:hyperlink>
      <w:r w:rsidRPr="00C110D9">
        <w:rPr>
          <w:rFonts w:ascii="Calibri Light" w:hAnsi="Calibri Light" w:cs="Calibri Light"/>
          <w:color w:val="000000"/>
        </w:rPr>
        <w:t xml:space="preserve"> [Accessed 29 Mar. 2026]. </w:t>
      </w:r>
    </w:p>
    <w:p w14:paraId="12B0E90B"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Public Health Wales (2025) Machine learning and smoker profiling. Available at:</w:t>
      </w:r>
      <w:r w:rsidRPr="00C110D9">
        <w:rPr>
          <w:rStyle w:val="apple-converted-space"/>
          <w:rFonts w:ascii="Calibri Light" w:hAnsi="Calibri Light" w:cs="Calibri Light"/>
          <w:color w:val="000000"/>
        </w:rPr>
        <w:t> </w:t>
      </w:r>
      <w:hyperlink r:id="rId16" w:history="1">
        <w:r w:rsidRPr="00C110D9">
          <w:rPr>
            <w:rStyle w:val="Hyperlink"/>
            <w:rFonts w:ascii="Calibri Light" w:hAnsi="Calibri Light" w:cs="Calibri Light"/>
          </w:rPr>
          <w:t>https://phw.nhs.wales/news/new-study-from-public-health-wales-helps-professionals-to-understand-which-groups-need-more-support-to-quit-smoking/</w:t>
        </w:r>
      </w:hyperlink>
      <w:r w:rsidRPr="00C110D9">
        <w:rPr>
          <w:rFonts w:ascii="Calibri Light" w:hAnsi="Calibri Light" w:cs="Calibri Light"/>
          <w:color w:val="000000"/>
        </w:rPr>
        <w:t xml:space="preserve"> [Accessed 27 Mar. 2026]. </w:t>
      </w:r>
    </w:p>
    <w:p w14:paraId="27E8F76E"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lastRenderedPageBreak/>
        <w:t>Public Health Wales WHO Collaborating Centre (2022) Using behavioural science in policy. Available at:</w:t>
      </w:r>
      <w:r w:rsidRPr="00C110D9">
        <w:rPr>
          <w:rStyle w:val="apple-converted-space"/>
          <w:rFonts w:ascii="Calibri Light" w:hAnsi="Calibri Light" w:cs="Calibri Light"/>
          <w:color w:val="000000"/>
        </w:rPr>
        <w:t> </w:t>
      </w:r>
      <w:hyperlink r:id="rId17" w:history="1">
        <w:r w:rsidRPr="00C110D9">
          <w:rPr>
            <w:rStyle w:val="Hyperlink"/>
            <w:rFonts w:ascii="Calibri Light" w:hAnsi="Calibri Light" w:cs="Calibri Light"/>
          </w:rPr>
          <w:t>https://phwwhocc.co.uk/wp-content/uploads/2022/11/A-Guide-to-Using-Behavioural-Science_ENGLISH.pdf</w:t>
        </w:r>
      </w:hyperlink>
      <w:r w:rsidRPr="00C110D9">
        <w:rPr>
          <w:rFonts w:ascii="Calibri Light" w:hAnsi="Calibri Light" w:cs="Calibri Light"/>
          <w:color w:val="000000"/>
        </w:rPr>
        <w:t xml:space="preserve"> [Accessed 28 Mar. 2026]. </w:t>
      </w:r>
    </w:p>
    <w:p w14:paraId="2F6905C9"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Senedd Research (2023) A smoke-free Wales: progress and policy. Available at:</w:t>
      </w:r>
      <w:r w:rsidRPr="00C110D9">
        <w:rPr>
          <w:rStyle w:val="apple-converted-space"/>
          <w:rFonts w:ascii="Calibri Light" w:hAnsi="Calibri Light" w:cs="Calibri Light"/>
          <w:color w:val="000000"/>
        </w:rPr>
        <w:t> </w:t>
      </w:r>
      <w:hyperlink r:id="rId18" w:history="1">
        <w:r w:rsidRPr="00C110D9">
          <w:rPr>
            <w:rStyle w:val="Hyperlink"/>
            <w:rFonts w:ascii="Calibri Light" w:hAnsi="Calibri Light" w:cs="Calibri Light"/>
          </w:rPr>
          <w:t>https://research.senedd.wales/research-articles/a-smoke-free-wales/</w:t>
        </w:r>
      </w:hyperlink>
      <w:r w:rsidRPr="00C110D9">
        <w:rPr>
          <w:rFonts w:ascii="Calibri Light" w:hAnsi="Calibri Light" w:cs="Calibri Light"/>
          <w:color w:val="000000"/>
        </w:rPr>
        <w:t xml:space="preserve"> [Accessed 27 Mar. 2026]. </w:t>
      </w:r>
    </w:p>
    <w:p w14:paraId="6B0FCD27" w14:textId="77777777" w:rsidR="003B3EA6"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StatsWales (2025) Smoking cessation outcomes and CO validation. Available at:</w:t>
      </w:r>
      <w:r w:rsidRPr="00C110D9">
        <w:rPr>
          <w:rStyle w:val="apple-converted-space"/>
          <w:rFonts w:ascii="Calibri Light" w:hAnsi="Calibri Light" w:cs="Calibri Light"/>
          <w:color w:val="000000"/>
        </w:rPr>
        <w:t> </w:t>
      </w:r>
      <w:hyperlink r:id="rId19" w:history="1">
        <w:r w:rsidRPr="00C110D9">
          <w:rPr>
            <w:rStyle w:val="Hyperlink"/>
            <w:rFonts w:ascii="Calibri Light" w:hAnsi="Calibri Light" w:cs="Calibri Light"/>
          </w:rPr>
          <w:t>https://stats.gov.wales/en-GB/c0af3a34-66d0-4d52-9f48-a683e096a399/</w:t>
        </w:r>
      </w:hyperlink>
      <w:r w:rsidRPr="00C110D9">
        <w:rPr>
          <w:rFonts w:ascii="Calibri Light" w:hAnsi="Calibri Light" w:cs="Calibri Light"/>
          <w:color w:val="000000"/>
        </w:rPr>
        <w:t xml:space="preserve"> [Accessed 28 Mar. 2026]. </w:t>
      </w:r>
    </w:p>
    <w:p w14:paraId="583E48E7" w14:textId="77777777" w:rsidR="003B3EA6" w:rsidRPr="00A92D8C" w:rsidRDefault="003B3EA6" w:rsidP="00A92D8C">
      <w:pPr>
        <w:pStyle w:val="NormalWeb"/>
        <w:numPr>
          <w:ilvl w:val="0"/>
          <w:numId w:val="3"/>
        </w:numPr>
        <w:spacing w:before="0" w:beforeAutospacing="0" w:after="240" w:afterAutospacing="0" w:line="360" w:lineRule="atLeast"/>
        <w:rPr>
          <w:rFonts w:ascii="Calibri Light" w:hAnsi="Calibri Light" w:cs="Calibri Light"/>
          <w:color w:val="000000"/>
        </w:rPr>
      </w:pPr>
      <w:r w:rsidRPr="00A92D8C">
        <w:rPr>
          <w:rFonts w:ascii="Calibri Light" w:hAnsi="Calibri Light" w:cs="Calibri Light"/>
          <w:color w:val="000000"/>
        </w:rPr>
        <w:t>Taylor, G., McNeill, A., Girling, A., Farley, A., Lindson-Hawley, N. and Aveyard, P. (2014). Change in mental health after smoking cessation: Systematic review and meta-analysis.</w:t>
      </w:r>
      <w:r w:rsidRPr="00A92D8C">
        <w:rPr>
          <w:rStyle w:val="apple-converted-space"/>
          <w:rFonts w:ascii="Calibri Light" w:hAnsi="Calibri Light" w:cs="Calibri Light"/>
          <w:color w:val="000000"/>
        </w:rPr>
        <w:t> </w:t>
      </w:r>
      <w:r w:rsidRPr="00A92D8C">
        <w:rPr>
          <w:rFonts w:ascii="Calibri Light" w:hAnsi="Calibri Light" w:cs="Calibri Light"/>
          <w:color w:val="000000"/>
        </w:rPr>
        <w:t>BMJ, [online] 348(348). doi:https://doi.org/10.1136/bmj.g1151.</w:t>
      </w:r>
      <w:r w:rsidRPr="00A92D8C">
        <w:rPr>
          <w:rFonts w:ascii="Calibri Light" w:hAnsi="Calibri Light" w:cs="Calibri Light"/>
          <w:color w:val="000000"/>
        </w:rPr>
        <w:t xml:space="preserve"> </w:t>
      </w:r>
    </w:p>
    <w:p w14:paraId="687FA9CC"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TDB Advisory (2024) Vaping policy comparison: New Zealand vs Australia. Available at:</w:t>
      </w:r>
      <w:r w:rsidRPr="00C110D9">
        <w:rPr>
          <w:rStyle w:val="apple-converted-space"/>
          <w:rFonts w:ascii="Calibri Light" w:hAnsi="Calibri Light" w:cs="Calibri Light"/>
          <w:color w:val="000000"/>
        </w:rPr>
        <w:t> </w:t>
      </w:r>
      <w:hyperlink r:id="rId20" w:history="1">
        <w:r w:rsidRPr="00C110D9">
          <w:rPr>
            <w:rStyle w:val="Hyperlink"/>
            <w:rFonts w:ascii="Calibri Light" w:hAnsi="Calibri Light" w:cs="Calibri Light"/>
          </w:rPr>
          <w:t>https://www.tdb.co.nz/nicotine-control-policies-in-australia-new-zealand/</w:t>
        </w:r>
      </w:hyperlink>
      <w:r w:rsidRPr="00C110D9">
        <w:rPr>
          <w:rFonts w:ascii="Calibri Light" w:hAnsi="Calibri Light" w:cs="Calibri Light"/>
          <w:color w:val="000000"/>
        </w:rPr>
        <w:t xml:space="preserve"> [Accessed 29 Mar. 2026]. </w:t>
      </w:r>
    </w:p>
    <w:p w14:paraId="04A1D5D3" w14:textId="77777777" w:rsidR="003B3EA6" w:rsidRDefault="003B3EA6" w:rsidP="00A92D8C">
      <w:pPr>
        <w:pStyle w:val="NormalWeb"/>
        <w:numPr>
          <w:ilvl w:val="0"/>
          <w:numId w:val="3"/>
        </w:numPr>
        <w:spacing w:before="0" w:beforeAutospacing="0" w:after="240" w:afterAutospacing="0" w:line="360" w:lineRule="atLeast"/>
        <w:rPr>
          <w:rFonts w:ascii="Calibri Light" w:hAnsi="Calibri Light" w:cs="Calibri Light"/>
          <w:color w:val="000000"/>
        </w:rPr>
      </w:pPr>
      <w:r w:rsidRPr="00A92D8C">
        <w:rPr>
          <w:rFonts w:ascii="Calibri Light" w:hAnsi="Calibri Light" w:cs="Calibri Light"/>
          <w:color w:val="000000"/>
        </w:rPr>
        <w:t>Trigg, J., McEntee, A., Kostadinov, V., Hines, S., Fairweather, A.K., Guillaumier, A., Fischer, J., Bonevski, B., Smith, J.A., Wilson, C., Otieno, L. and Bowden, J. (2025c). Tobacco cessation interventions in high-income countries with Chinese, Vietnamese and Arab people who smoke: a scoping review of outcomes and cultural considerations.</w:t>
      </w:r>
      <w:r w:rsidRPr="00A92D8C">
        <w:rPr>
          <w:rStyle w:val="apple-converted-space"/>
          <w:rFonts w:ascii="Calibri Light" w:hAnsi="Calibri Light" w:cs="Calibri Light"/>
          <w:color w:val="000000"/>
        </w:rPr>
        <w:t> </w:t>
      </w:r>
      <w:r w:rsidRPr="00A92D8C">
        <w:rPr>
          <w:rFonts w:ascii="Calibri Light" w:hAnsi="Calibri Light" w:cs="Calibri Light"/>
          <w:color w:val="000000"/>
        </w:rPr>
        <w:t>BMJ Public Health, 3(2), pp.e002956–e002956. doi:https://doi.org/10.1136/bmjph-2025-002956.</w:t>
      </w:r>
    </w:p>
    <w:p w14:paraId="4F94A38B"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Welsh Government (2022) Tobacco control delivery plan 2022–2024. Available at:</w:t>
      </w:r>
      <w:r w:rsidRPr="00C110D9">
        <w:rPr>
          <w:rStyle w:val="apple-converted-space"/>
          <w:rFonts w:ascii="Calibri Light" w:hAnsi="Calibri Light" w:cs="Calibri Light"/>
          <w:color w:val="000000"/>
        </w:rPr>
        <w:t> </w:t>
      </w:r>
      <w:hyperlink r:id="rId21" w:history="1">
        <w:r w:rsidRPr="00C110D9">
          <w:rPr>
            <w:rStyle w:val="Hyperlink"/>
            <w:rFonts w:ascii="Calibri Light" w:hAnsi="Calibri Light" w:cs="Calibri Light"/>
          </w:rPr>
          <w:t>https://www.gov.wales/sites/default/files/publications/2022-07/tobacco-control-delivery-plan-2022-2024.pdf</w:t>
        </w:r>
      </w:hyperlink>
      <w:r w:rsidRPr="00C110D9">
        <w:rPr>
          <w:rFonts w:ascii="Calibri Light" w:hAnsi="Calibri Light" w:cs="Calibri Light"/>
          <w:color w:val="000000"/>
        </w:rPr>
        <w:t xml:space="preserve"> [Accessed 26 Mar. 2026]. </w:t>
      </w:r>
    </w:p>
    <w:p w14:paraId="1452E590" w14:textId="77777777" w:rsidR="003B3EA6" w:rsidRPr="00C110D9"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lastRenderedPageBreak/>
        <w:t>Welsh Government (2022) Tobacco control strategy for Wales. Available at:</w:t>
      </w:r>
      <w:r w:rsidRPr="00C110D9">
        <w:rPr>
          <w:rStyle w:val="apple-converted-space"/>
          <w:rFonts w:ascii="Calibri Light" w:hAnsi="Calibri Light" w:cs="Calibri Light"/>
          <w:color w:val="000000"/>
        </w:rPr>
        <w:t> </w:t>
      </w:r>
      <w:hyperlink r:id="rId22" w:history="1">
        <w:r w:rsidRPr="00C110D9">
          <w:rPr>
            <w:rStyle w:val="Hyperlink"/>
            <w:rFonts w:ascii="Calibri Light" w:hAnsi="Calibri Light" w:cs="Calibri Light"/>
          </w:rPr>
          <w:t>https://www.gov.wales/tobacco-control-strategy-wales-html</w:t>
        </w:r>
      </w:hyperlink>
      <w:r w:rsidRPr="00C110D9">
        <w:rPr>
          <w:rFonts w:ascii="Calibri Light" w:hAnsi="Calibri Light" w:cs="Calibri Light"/>
          <w:color w:val="000000"/>
        </w:rPr>
        <w:t xml:space="preserve"> [Accessed 26 Mar. 2026]. </w:t>
      </w:r>
    </w:p>
    <w:p w14:paraId="4B3D8587" w14:textId="77777777" w:rsidR="003B3EA6" w:rsidRDefault="003B3EA6" w:rsidP="00C110D9">
      <w:pPr>
        <w:pStyle w:val="NormalWeb"/>
        <w:numPr>
          <w:ilvl w:val="0"/>
          <w:numId w:val="3"/>
        </w:numPr>
        <w:spacing w:before="0" w:beforeAutospacing="0" w:after="240" w:afterAutospacing="0" w:line="480" w:lineRule="auto"/>
        <w:rPr>
          <w:rFonts w:ascii="Calibri Light" w:hAnsi="Calibri Light" w:cs="Calibri Light"/>
          <w:color w:val="000000"/>
        </w:rPr>
      </w:pPr>
      <w:r w:rsidRPr="00C110D9">
        <w:rPr>
          <w:rFonts w:ascii="Calibri Light" w:hAnsi="Calibri Light" w:cs="Calibri Light"/>
          <w:color w:val="000000"/>
        </w:rPr>
        <w:t>Welsh Government (2025) NHS smoking cessation services quality report. Available at:</w:t>
      </w:r>
      <w:r w:rsidRPr="00C110D9">
        <w:rPr>
          <w:rStyle w:val="apple-converted-space"/>
          <w:rFonts w:ascii="Calibri Light" w:hAnsi="Calibri Light" w:cs="Calibri Light"/>
          <w:color w:val="000000"/>
        </w:rPr>
        <w:t> </w:t>
      </w:r>
      <w:hyperlink r:id="rId23" w:history="1">
        <w:r w:rsidRPr="00C110D9">
          <w:rPr>
            <w:rStyle w:val="Hyperlink"/>
            <w:rFonts w:ascii="Calibri Light" w:hAnsi="Calibri Light" w:cs="Calibri Light"/>
          </w:rPr>
          <w:t>https://www.gov.wales/nhs-smoking-cessation-services-quality-report-html</w:t>
        </w:r>
      </w:hyperlink>
      <w:r w:rsidRPr="00C110D9">
        <w:rPr>
          <w:rFonts w:ascii="Calibri Light" w:hAnsi="Calibri Light" w:cs="Calibri Light"/>
        </w:rPr>
        <w:t xml:space="preserve"> </w:t>
      </w:r>
      <w:r w:rsidRPr="00C110D9">
        <w:rPr>
          <w:rFonts w:ascii="Calibri Light" w:hAnsi="Calibri Light" w:cs="Calibri Light"/>
          <w:color w:val="000000"/>
        </w:rPr>
        <w:t xml:space="preserve">[Accessed 26 Mar. 2026]. </w:t>
      </w:r>
    </w:p>
    <w:p w14:paraId="5D15B9E1" w14:textId="77777777" w:rsidR="002E3F1D" w:rsidRPr="00C110D9" w:rsidRDefault="002E3F1D" w:rsidP="002E3F1D">
      <w:pPr>
        <w:pStyle w:val="NormalWeb"/>
        <w:spacing w:before="0" w:beforeAutospacing="0" w:after="240" w:afterAutospacing="0" w:line="480" w:lineRule="auto"/>
        <w:ind w:left="360"/>
        <w:rPr>
          <w:rFonts w:ascii="Calibri Light" w:hAnsi="Calibri Light" w:cs="Calibri Light"/>
          <w:color w:val="000000"/>
        </w:rPr>
      </w:pPr>
    </w:p>
    <w:p w14:paraId="27C5F34C" w14:textId="05E5B28B" w:rsidR="008010E0" w:rsidRPr="008010E0" w:rsidRDefault="008010E0" w:rsidP="00C348C2">
      <w:pPr>
        <w:pStyle w:val="NormalWeb"/>
        <w:spacing w:before="0" w:beforeAutospacing="0" w:after="240" w:afterAutospacing="0"/>
        <w:rPr>
          <w:color w:val="000000"/>
        </w:rPr>
      </w:pPr>
    </w:p>
    <w:p w14:paraId="615E5A17" w14:textId="513AC342" w:rsidR="00D4006D" w:rsidRPr="0040389E" w:rsidRDefault="00D4006D" w:rsidP="00C348C2">
      <w:pPr>
        <w:jc w:val="both"/>
        <w:rPr>
          <w:rFonts w:ascii="Times New Roman" w:hAnsi="Times New Roman" w:cs="Times New Roman"/>
          <w:color w:val="000000"/>
        </w:rPr>
      </w:pPr>
    </w:p>
    <w:p w14:paraId="5DAD9D42" w14:textId="77777777" w:rsidR="00D4006D" w:rsidRPr="0066363F" w:rsidRDefault="00D4006D" w:rsidP="00C348C2">
      <w:pPr>
        <w:pStyle w:val="NormalWeb"/>
        <w:spacing w:before="0" w:beforeAutospacing="0" w:after="120" w:afterAutospacing="0"/>
        <w:rPr>
          <w:color w:val="000000"/>
        </w:rPr>
      </w:pPr>
    </w:p>
    <w:p w14:paraId="5FB50B0F" w14:textId="77777777" w:rsidR="00D4006D" w:rsidRPr="0066363F" w:rsidRDefault="00D4006D" w:rsidP="00C348C2">
      <w:pPr>
        <w:pStyle w:val="NormalWeb"/>
        <w:spacing w:before="0" w:beforeAutospacing="0" w:after="120" w:afterAutospacing="0"/>
        <w:rPr>
          <w:color w:val="000000"/>
        </w:rPr>
      </w:pPr>
    </w:p>
    <w:p w14:paraId="1A4E3F9C" w14:textId="77777777" w:rsidR="00E65D49" w:rsidRPr="0066363F" w:rsidRDefault="00E65D49" w:rsidP="00E65D49">
      <w:pPr>
        <w:rPr>
          <w:rFonts w:ascii="Times New Roman" w:hAnsi="Times New Roman" w:cs="Times New Roman"/>
          <w:color w:val="000000"/>
        </w:rPr>
      </w:pPr>
    </w:p>
    <w:p w14:paraId="46EB02D6" w14:textId="77777777" w:rsidR="00E65D49" w:rsidRPr="0066363F" w:rsidRDefault="00E65D49" w:rsidP="00E65D49">
      <w:pPr>
        <w:rPr>
          <w:rFonts w:ascii="Times New Roman" w:hAnsi="Times New Roman" w:cs="Times New Roman"/>
        </w:rPr>
      </w:pPr>
    </w:p>
    <w:p w14:paraId="77AB3AA0" w14:textId="77777777" w:rsidR="00E65D49" w:rsidRPr="0066363F" w:rsidRDefault="00E65D49" w:rsidP="00E65D49">
      <w:pPr>
        <w:rPr>
          <w:rFonts w:ascii="Times New Roman" w:hAnsi="Times New Roman" w:cs="Times New Roman"/>
          <w:color w:val="000000"/>
        </w:rPr>
      </w:pPr>
    </w:p>
    <w:p w14:paraId="4CCC920D" w14:textId="43C340BC" w:rsidR="00E65D49" w:rsidRPr="0066363F" w:rsidRDefault="00E65D49" w:rsidP="008925D4">
      <w:pPr>
        <w:pStyle w:val="NormalWeb"/>
        <w:spacing w:before="0" w:beforeAutospacing="0" w:after="120" w:afterAutospacing="0"/>
        <w:ind w:firstLine="40"/>
        <w:rPr>
          <w:color w:val="000000"/>
          <w:sz w:val="18"/>
          <w:szCs w:val="18"/>
        </w:rPr>
      </w:pPr>
    </w:p>
    <w:p w14:paraId="5F0BDD3B" w14:textId="77777777" w:rsidR="00E65D49" w:rsidRPr="0066363F" w:rsidRDefault="00E65D49" w:rsidP="00E65D49">
      <w:pPr>
        <w:rPr>
          <w:rFonts w:ascii="Times New Roman" w:hAnsi="Times New Roman" w:cs="Times New Roman"/>
          <w:color w:val="000000"/>
        </w:rPr>
      </w:pPr>
    </w:p>
    <w:p w14:paraId="7D4AD207" w14:textId="77777777" w:rsidR="00E65D49" w:rsidRPr="0066363F" w:rsidRDefault="00E65D49" w:rsidP="00E65D49">
      <w:pPr>
        <w:rPr>
          <w:rFonts w:ascii="Times New Roman" w:hAnsi="Times New Roman" w:cs="Times New Roman"/>
          <w:color w:val="000000"/>
        </w:rPr>
      </w:pPr>
    </w:p>
    <w:p w14:paraId="76470120" w14:textId="77777777" w:rsidR="00E65D49" w:rsidRPr="0066363F" w:rsidRDefault="00E65D49" w:rsidP="00E65D49">
      <w:pPr>
        <w:rPr>
          <w:rFonts w:ascii="Times New Roman" w:hAnsi="Times New Roman" w:cs="Times New Roman"/>
        </w:rPr>
      </w:pPr>
    </w:p>
    <w:p w14:paraId="4D50A8E0" w14:textId="77777777" w:rsidR="00E65D49" w:rsidRPr="0066363F" w:rsidRDefault="00E65D49" w:rsidP="00E65D49">
      <w:pPr>
        <w:pStyle w:val="NormalWeb"/>
        <w:spacing w:before="0" w:beforeAutospacing="0" w:after="120" w:afterAutospacing="0"/>
        <w:rPr>
          <w:color w:val="000000"/>
        </w:rPr>
      </w:pPr>
    </w:p>
    <w:p w14:paraId="5ADCB26F" w14:textId="77777777" w:rsidR="00E65D49" w:rsidRPr="0066363F" w:rsidRDefault="00E65D49" w:rsidP="00E65D49">
      <w:pPr>
        <w:pStyle w:val="NormalWeb"/>
        <w:spacing w:before="0" w:beforeAutospacing="0" w:after="120" w:afterAutospacing="0"/>
        <w:rPr>
          <w:color w:val="000000"/>
        </w:rPr>
      </w:pPr>
    </w:p>
    <w:p w14:paraId="6D9D3FFE" w14:textId="77777777" w:rsidR="00E65D49" w:rsidRPr="0066363F" w:rsidRDefault="00E65D49" w:rsidP="00E65D49">
      <w:pPr>
        <w:pStyle w:val="NormalWeb"/>
        <w:spacing w:before="0" w:beforeAutospacing="0" w:after="120" w:afterAutospacing="0"/>
        <w:rPr>
          <w:color w:val="000000"/>
        </w:rPr>
      </w:pPr>
    </w:p>
    <w:p w14:paraId="5D7C06A4" w14:textId="77777777" w:rsidR="00E65D49" w:rsidRPr="0066363F" w:rsidRDefault="00E65D49" w:rsidP="00E65D49">
      <w:pPr>
        <w:rPr>
          <w:rFonts w:ascii="Times New Roman" w:hAnsi="Times New Roman" w:cs="Times New Roman"/>
        </w:rPr>
      </w:pPr>
    </w:p>
    <w:p w14:paraId="4205733D" w14:textId="77777777" w:rsidR="00E65D49" w:rsidRPr="0066363F" w:rsidRDefault="00E65D49" w:rsidP="00E65D49">
      <w:pPr>
        <w:rPr>
          <w:rFonts w:ascii="Times New Roman" w:hAnsi="Times New Roman" w:cs="Times New Roman"/>
          <w:color w:val="000000"/>
        </w:rPr>
      </w:pPr>
    </w:p>
    <w:p w14:paraId="08AB0B15" w14:textId="77777777" w:rsidR="00E65D49" w:rsidRPr="0066363F" w:rsidRDefault="00E65D49" w:rsidP="00E65D49">
      <w:pPr>
        <w:rPr>
          <w:rFonts w:ascii="Times New Roman" w:hAnsi="Times New Roman" w:cs="Times New Roman"/>
        </w:rPr>
      </w:pPr>
    </w:p>
    <w:p w14:paraId="0E325EEC" w14:textId="77777777" w:rsidR="00E65D49" w:rsidRPr="0066363F" w:rsidRDefault="00E65D49" w:rsidP="00E65D49">
      <w:pPr>
        <w:rPr>
          <w:rFonts w:ascii="Times New Roman" w:hAnsi="Times New Roman" w:cs="Times New Roman"/>
        </w:rPr>
      </w:pPr>
    </w:p>
    <w:p w14:paraId="142BECD9" w14:textId="77777777" w:rsidR="00E65D49" w:rsidRPr="0066363F" w:rsidRDefault="00E65D49" w:rsidP="00E65D49">
      <w:pPr>
        <w:rPr>
          <w:rFonts w:ascii="Times New Roman" w:hAnsi="Times New Roman" w:cs="Times New Roman"/>
          <w:color w:val="000000"/>
        </w:rPr>
      </w:pPr>
    </w:p>
    <w:p w14:paraId="1E3B5A88" w14:textId="77777777" w:rsidR="00E65D49" w:rsidRPr="0066363F" w:rsidRDefault="00E65D49" w:rsidP="00E65D49">
      <w:pPr>
        <w:rPr>
          <w:rFonts w:ascii="Times New Roman" w:hAnsi="Times New Roman" w:cs="Times New Roman"/>
          <w:color w:val="000000"/>
        </w:rPr>
      </w:pPr>
    </w:p>
    <w:p w14:paraId="162D7BA2" w14:textId="77777777" w:rsidR="00E65D49" w:rsidRPr="0066363F" w:rsidRDefault="00E65D49" w:rsidP="00E65D49">
      <w:pPr>
        <w:rPr>
          <w:rFonts w:ascii="Times New Roman" w:hAnsi="Times New Roman" w:cs="Times New Roman"/>
          <w:color w:val="000000"/>
        </w:rPr>
      </w:pPr>
    </w:p>
    <w:p w14:paraId="1D549149" w14:textId="77777777" w:rsidR="00E65D49" w:rsidRPr="0066363F" w:rsidRDefault="00E65D49" w:rsidP="00E65D49">
      <w:pPr>
        <w:pStyle w:val="NormalWeb"/>
        <w:spacing w:before="0" w:beforeAutospacing="0" w:after="120" w:afterAutospacing="0"/>
      </w:pPr>
    </w:p>
    <w:p w14:paraId="6999EC4F" w14:textId="77777777" w:rsidR="00E65D49" w:rsidRPr="0066363F" w:rsidRDefault="00E65D49" w:rsidP="00E65D49">
      <w:pPr>
        <w:pStyle w:val="NormalWeb"/>
        <w:spacing w:before="0" w:beforeAutospacing="0" w:after="120" w:afterAutospacing="0"/>
      </w:pPr>
    </w:p>
    <w:p w14:paraId="0FE70C0B" w14:textId="77777777" w:rsidR="00E65D49" w:rsidRPr="0066363F" w:rsidRDefault="00E65D49" w:rsidP="00E65D49">
      <w:pPr>
        <w:pStyle w:val="NormalWeb"/>
        <w:spacing w:before="0" w:beforeAutospacing="0" w:after="120" w:afterAutospacing="0"/>
        <w:rPr>
          <w:color w:val="000000"/>
        </w:rPr>
      </w:pPr>
    </w:p>
    <w:p w14:paraId="7883F20A" w14:textId="77777777" w:rsidR="00E65D49" w:rsidRPr="0066363F" w:rsidRDefault="00E65D49" w:rsidP="00E65D49">
      <w:pPr>
        <w:rPr>
          <w:rFonts w:ascii="Times New Roman" w:eastAsia="Times New Roman" w:hAnsi="Times New Roman" w:cs="Times New Roman"/>
          <w:color w:val="000000"/>
          <w:kern w:val="0"/>
          <w:lang w:eastAsia="en-GB"/>
          <w14:ligatures w14:val="none"/>
        </w:rPr>
      </w:pPr>
    </w:p>
    <w:p w14:paraId="7D22510C" w14:textId="349754E6" w:rsidR="00E65D49" w:rsidRPr="0066363F" w:rsidRDefault="00E65D49" w:rsidP="008925D4">
      <w:pPr>
        <w:spacing w:after="120"/>
        <w:ind w:firstLine="40"/>
        <w:rPr>
          <w:rFonts w:ascii="Times New Roman" w:eastAsia="Times New Roman" w:hAnsi="Times New Roman" w:cs="Times New Roman"/>
          <w:color w:val="000000"/>
          <w:kern w:val="0"/>
          <w:sz w:val="18"/>
          <w:szCs w:val="18"/>
          <w:lang w:eastAsia="en-GB"/>
          <w14:ligatures w14:val="none"/>
        </w:rPr>
      </w:pPr>
    </w:p>
    <w:p w14:paraId="150B03ED" w14:textId="77777777" w:rsidR="00E65D49" w:rsidRPr="0066363F" w:rsidRDefault="00E65D49" w:rsidP="00E65D49">
      <w:pPr>
        <w:spacing w:after="120"/>
        <w:rPr>
          <w:rFonts w:ascii="Times New Roman" w:eastAsia="Times New Roman" w:hAnsi="Times New Roman" w:cs="Times New Roman"/>
          <w:color w:val="000000"/>
          <w:kern w:val="0"/>
          <w:sz w:val="18"/>
          <w:szCs w:val="18"/>
          <w:lang w:eastAsia="en-GB"/>
          <w14:ligatures w14:val="none"/>
        </w:rPr>
      </w:pPr>
    </w:p>
    <w:p w14:paraId="63825CFA" w14:textId="77777777" w:rsidR="00E65D49" w:rsidRPr="0066363F" w:rsidRDefault="00E65D49" w:rsidP="00083292">
      <w:pPr>
        <w:spacing w:line="480" w:lineRule="auto"/>
        <w:jc w:val="both"/>
        <w:rPr>
          <w:rFonts w:ascii="Times New Roman" w:eastAsia="Times New Roman" w:hAnsi="Times New Roman" w:cs="Times New Roman"/>
          <w:color w:val="000000"/>
          <w:kern w:val="0"/>
          <w:lang w:eastAsia="en-GB"/>
          <w14:ligatures w14:val="none"/>
        </w:rPr>
      </w:pPr>
    </w:p>
    <w:p w14:paraId="58707AC3" w14:textId="77777777" w:rsidR="00E65D49" w:rsidRPr="0066363F" w:rsidRDefault="00E65D49" w:rsidP="00083292">
      <w:pPr>
        <w:spacing w:line="480" w:lineRule="auto"/>
        <w:jc w:val="both"/>
        <w:rPr>
          <w:rFonts w:ascii="Times New Roman" w:eastAsia="Times New Roman" w:hAnsi="Times New Roman" w:cs="Times New Roman"/>
          <w:color w:val="000000"/>
          <w:kern w:val="0"/>
          <w:lang w:eastAsia="en-GB"/>
          <w14:ligatures w14:val="none"/>
        </w:rPr>
      </w:pPr>
    </w:p>
    <w:p w14:paraId="645F96FB" w14:textId="2CA0C4E9" w:rsidR="005A7AA7" w:rsidRPr="0066363F" w:rsidRDefault="005A7AA7" w:rsidP="008925D4">
      <w:pPr>
        <w:spacing w:line="480" w:lineRule="auto"/>
        <w:ind w:firstLine="60"/>
        <w:rPr>
          <w:rFonts w:ascii="Times New Roman" w:hAnsi="Times New Roman" w:cs="Times New Roman"/>
        </w:rPr>
      </w:pPr>
    </w:p>
    <w:p w14:paraId="487DEED2" w14:textId="77777777" w:rsidR="005A7AA7" w:rsidRPr="0066363F" w:rsidRDefault="005A7AA7" w:rsidP="00C72E4A">
      <w:pPr>
        <w:spacing w:line="480" w:lineRule="auto"/>
        <w:rPr>
          <w:rFonts w:ascii="Times New Roman" w:hAnsi="Times New Roman" w:cs="Times New Roman"/>
        </w:rPr>
      </w:pPr>
    </w:p>
    <w:p w14:paraId="094D33DF" w14:textId="2EAEF1D1" w:rsidR="009400EF" w:rsidRPr="0066363F" w:rsidRDefault="009400EF" w:rsidP="008925D4">
      <w:pPr>
        <w:spacing w:line="480" w:lineRule="auto"/>
        <w:ind w:firstLine="60"/>
        <w:rPr>
          <w:rFonts w:ascii="Times New Roman" w:eastAsia="Times New Roman" w:hAnsi="Times New Roman" w:cs="Times New Roman"/>
          <w:color w:val="000000"/>
          <w:kern w:val="0"/>
          <w:lang w:eastAsia="en-GB"/>
          <w14:ligatures w14:val="none"/>
        </w:rPr>
      </w:pPr>
    </w:p>
    <w:sectPr w:rsidR="009400EF" w:rsidRPr="006636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D23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77C226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779A1DF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92179789">
    <w:abstractNumId w:val="2"/>
  </w:num>
  <w:num w:numId="2" w16cid:durableId="2123068040">
    <w:abstractNumId w:val="0"/>
  </w:num>
  <w:num w:numId="3" w16cid:durableId="1276522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A5"/>
    <w:rsid w:val="00024251"/>
    <w:rsid w:val="00034230"/>
    <w:rsid w:val="00083292"/>
    <w:rsid w:val="000A5F28"/>
    <w:rsid w:val="000D5DFD"/>
    <w:rsid w:val="000E6770"/>
    <w:rsid w:val="00125A17"/>
    <w:rsid w:val="00143FF6"/>
    <w:rsid w:val="001733AD"/>
    <w:rsid w:val="002144F3"/>
    <w:rsid w:val="00224679"/>
    <w:rsid w:val="00264F65"/>
    <w:rsid w:val="002808DB"/>
    <w:rsid w:val="002E3F1D"/>
    <w:rsid w:val="003419DB"/>
    <w:rsid w:val="003840AC"/>
    <w:rsid w:val="003950CE"/>
    <w:rsid w:val="003B3EA6"/>
    <w:rsid w:val="0040389E"/>
    <w:rsid w:val="0046067C"/>
    <w:rsid w:val="00467989"/>
    <w:rsid w:val="004A255D"/>
    <w:rsid w:val="004F4D05"/>
    <w:rsid w:val="0050352B"/>
    <w:rsid w:val="005040DC"/>
    <w:rsid w:val="005361DE"/>
    <w:rsid w:val="0059031C"/>
    <w:rsid w:val="005A428A"/>
    <w:rsid w:val="005A7AA7"/>
    <w:rsid w:val="0066363F"/>
    <w:rsid w:val="006A017A"/>
    <w:rsid w:val="006E56FB"/>
    <w:rsid w:val="0071341D"/>
    <w:rsid w:val="0073488B"/>
    <w:rsid w:val="00775BB4"/>
    <w:rsid w:val="008010E0"/>
    <w:rsid w:val="00826C44"/>
    <w:rsid w:val="008925D4"/>
    <w:rsid w:val="008A53D5"/>
    <w:rsid w:val="008E786B"/>
    <w:rsid w:val="009314A5"/>
    <w:rsid w:val="009400EF"/>
    <w:rsid w:val="00943F1B"/>
    <w:rsid w:val="009503B1"/>
    <w:rsid w:val="0095325B"/>
    <w:rsid w:val="009767D7"/>
    <w:rsid w:val="009D7BCD"/>
    <w:rsid w:val="009F024B"/>
    <w:rsid w:val="00A827A5"/>
    <w:rsid w:val="00A85101"/>
    <w:rsid w:val="00A92D8C"/>
    <w:rsid w:val="00AF08B1"/>
    <w:rsid w:val="00B84785"/>
    <w:rsid w:val="00BE494F"/>
    <w:rsid w:val="00C110D9"/>
    <w:rsid w:val="00C348C2"/>
    <w:rsid w:val="00C577BC"/>
    <w:rsid w:val="00C72E4A"/>
    <w:rsid w:val="00C853D5"/>
    <w:rsid w:val="00CD0DD2"/>
    <w:rsid w:val="00CD6B70"/>
    <w:rsid w:val="00D12CB1"/>
    <w:rsid w:val="00D4006D"/>
    <w:rsid w:val="00DB6B21"/>
    <w:rsid w:val="00DC21F6"/>
    <w:rsid w:val="00E65D49"/>
    <w:rsid w:val="00EC0504"/>
    <w:rsid w:val="00EC449B"/>
    <w:rsid w:val="00F148BE"/>
    <w:rsid w:val="00F763BE"/>
    <w:rsid w:val="00FC4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006D2"/>
  <w15:chartTrackingRefBased/>
  <w15:docId w15:val="{F501D1E8-10CF-F444-91DF-76FC3B0CF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7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7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7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7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7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7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7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7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7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7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7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7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7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7A5"/>
    <w:rPr>
      <w:rFonts w:eastAsiaTheme="majorEastAsia" w:cstheme="majorBidi"/>
      <w:color w:val="272727" w:themeColor="text1" w:themeTint="D8"/>
    </w:rPr>
  </w:style>
  <w:style w:type="paragraph" w:styleId="Title">
    <w:name w:val="Title"/>
    <w:basedOn w:val="Normal"/>
    <w:next w:val="Normal"/>
    <w:link w:val="TitleChar"/>
    <w:uiPriority w:val="10"/>
    <w:qFormat/>
    <w:rsid w:val="00A827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7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7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27A5"/>
    <w:rPr>
      <w:i/>
      <w:iCs/>
      <w:color w:val="404040" w:themeColor="text1" w:themeTint="BF"/>
    </w:rPr>
  </w:style>
  <w:style w:type="paragraph" w:styleId="ListParagraph">
    <w:name w:val="List Paragraph"/>
    <w:basedOn w:val="Normal"/>
    <w:uiPriority w:val="34"/>
    <w:qFormat/>
    <w:rsid w:val="00A827A5"/>
    <w:pPr>
      <w:ind w:left="720"/>
      <w:contextualSpacing/>
    </w:pPr>
  </w:style>
  <w:style w:type="character" w:styleId="IntenseEmphasis">
    <w:name w:val="Intense Emphasis"/>
    <w:basedOn w:val="DefaultParagraphFont"/>
    <w:uiPriority w:val="21"/>
    <w:qFormat/>
    <w:rsid w:val="00A827A5"/>
    <w:rPr>
      <w:i/>
      <w:iCs/>
      <w:color w:val="0F4761" w:themeColor="accent1" w:themeShade="BF"/>
    </w:rPr>
  </w:style>
  <w:style w:type="paragraph" w:styleId="IntenseQuote">
    <w:name w:val="Intense Quote"/>
    <w:basedOn w:val="Normal"/>
    <w:next w:val="Normal"/>
    <w:link w:val="IntenseQuoteChar"/>
    <w:uiPriority w:val="30"/>
    <w:qFormat/>
    <w:rsid w:val="00A827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7A5"/>
    <w:rPr>
      <w:i/>
      <w:iCs/>
      <w:color w:val="0F4761" w:themeColor="accent1" w:themeShade="BF"/>
    </w:rPr>
  </w:style>
  <w:style w:type="character" w:styleId="IntenseReference">
    <w:name w:val="Intense Reference"/>
    <w:basedOn w:val="DefaultParagraphFont"/>
    <w:uiPriority w:val="32"/>
    <w:qFormat/>
    <w:rsid w:val="00A827A5"/>
    <w:rPr>
      <w:b/>
      <w:bCs/>
      <w:smallCaps/>
      <w:color w:val="0F4761" w:themeColor="accent1" w:themeShade="BF"/>
      <w:spacing w:val="5"/>
    </w:rPr>
  </w:style>
  <w:style w:type="character" w:customStyle="1" w:styleId="apple-converted-space">
    <w:name w:val="apple-converted-space"/>
    <w:basedOn w:val="DefaultParagraphFont"/>
    <w:rsid w:val="00E65D49"/>
  </w:style>
  <w:style w:type="character" w:styleId="Hyperlink">
    <w:name w:val="Hyperlink"/>
    <w:basedOn w:val="DefaultParagraphFont"/>
    <w:uiPriority w:val="99"/>
    <w:unhideWhenUsed/>
    <w:rsid w:val="00E65D49"/>
    <w:rPr>
      <w:color w:val="0000FF"/>
      <w:u w:val="single"/>
    </w:rPr>
  </w:style>
  <w:style w:type="paragraph" w:styleId="NormalWeb">
    <w:name w:val="Normal (Web)"/>
    <w:basedOn w:val="Normal"/>
    <w:uiPriority w:val="99"/>
    <w:unhideWhenUsed/>
    <w:rsid w:val="00E65D4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4006D"/>
    <w:rPr>
      <w:color w:val="605E5C"/>
      <w:shd w:val="clear" w:color="auto" w:fill="E1DFDD"/>
    </w:rPr>
  </w:style>
  <w:style w:type="character" w:styleId="FollowedHyperlink">
    <w:name w:val="FollowedHyperlink"/>
    <w:basedOn w:val="DefaultParagraphFont"/>
    <w:uiPriority w:val="99"/>
    <w:semiHidden/>
    <w:unhideWhenUsed/>
    <w:rsid w:val="00CD0DD2"/>
    <w:rPr>
      <w:color w:val="96607D" w:themeColor="followedHyperlink"/>
      <w:u w:val="single"/>
    </w:rPr>
  </w:style>
  <w:style w:type="paragraph" w:styleId="HTMLPreformatted">
    <w:name w:val="HTML Preformatted"/>
    <w:basedOn w:val="Normal"/>
    <w:link w:val="HTMLPreformattedChar"/>
    <w:uiPriority w:val="99"/>
    <w:unhideWhenUsed/>
    <w:rsid w:val="00943F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943F1B"/>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uhb.nhs.wales/about-us/performance-targets/performance-documents/nhs-performance-return-23-24-smoking-cessation-april-2024/" TargetMode="External"/><Relationship Id="rId13" Type="http://schemas.openxmlformats.org/officeDocument/2006/relationships/hyperlink" Target="https://www.helpmequit.wales/" TargetMode="External"/><Relationship Id="rId18" Type="http://schemas.openxmlformats.org/officeDocument/2006/relationships/hyperlink" Target="https://research.senedd.wales/research-articles/a-smoke-free-wales/" TargetMode="External"/><Relationship Id="rId3" Type="http://schemas.openxmlformats.org/officeDocument/2006/relationships/settings" Target="settings.xml"/><Relationship Id="rId21" Type="http://schemas.openxmlformats.org/officeDocument/2006/relationships/hyperlink" Target="https://www.gov.wales/sites/default/files/publications/2022-07/tobacco-control-delivery-plan-2022-2024.pdf" TargetMode="External"/><Relationship Id="rId7" Type="http://schemas.openxmlformats.org/officeDocument/2006/relationships/hyperlink" Target="https://healthandcareresearchwales.org/about/news/evidence-centre-mental-health-smoking" TargetMode="External"/><Relationship Id="rId12" Type="http://schemas.openxmlformats.org/officeDocument/2006/relationships/hyperlink" Target="https://publichealthnetwork.cymru/wp-content/uploads/2024/02/E-bulletin-Feb24-v1b.pdf" TargetMode="External"/><Relationship Id="rId17" Type="http://schemas.openxmlformats.org/officeDocument/2006/relationships/hyperlink" Target="https://phwwhocc.co.uk/wp-content/uploads/2022/11/A-Guide-to-Using-Behavioural-Science_ENGLISH.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hw.nhs.wales/news/new-study-from-public-health-wales-helps-professionals-to-understand-which-groups-need-more-support-to-quit-smoking/" TargetMode="External"/><Relationship Id="rId20" Type="http://schemas.openxmlformats.org/officeDocument/2006/relationships/hyperlink" Target="https://www.tdb.co.nz/nicotine-control-policies-in-australia-new-zealand/" TargetMode="External"/><Relationship Id="rId1" Type="http://schemas.openxmlformats.org/officeDocument/2006/relationships/numbering" Target="numbering.xml"/><Relationship Id="rId6" Type="http://schemas.openxmlformats.org/officeDocument/2006/relationships/hyperlink" Target="https://ash.wales/yougov-survey-2024/" TargetMode="External"/><Relationship Id="rId11" Type="http://schemas.openxmlformats.org/officeDocument/2006/relationships/hyperlink" Target="https://111.wales.nhs.uk/encyclopaedia/s/article/smoking(quitting)withhelpmequit/" TargetMode="External"/><Relationship Id="rId24" Type="http://schemas.openxmlformats.org/officeDocument/2006/relationships/fontTable" Target="fontTable.xml"/><Relationship Id="rId5" Type="http://schemas.openxmlformats.org/officeDocument/2006/relationships/hyperlink" Target="https://ashscotland.org.uk/wp-content/uploads/2024/07/Tobacco-use-and-LGBTQ-communities-April-2024.pdf" TargetMode="External"/><Relationship Id="rId15" Type="http://schemas.openxmlformats.org/officeDocument/2006/relationships/hyperlink" Target="https://phw.nhs.wales/news/over-10-percent-of-deaths-in-wales-due-to-smoking/" TargetMode="External"/><Relationship Id="rId23" Type="http://schemas.openxmlformats.org/officeDocument/2006/relationships/hyperlink" Target="https://www.gov.wales/nhs-smoking-cessation-services-quality-report-html" TargetMode="External"/><Relationship Id="rId10" Type="http://schemas.openxmlformats.org/officeDocument/2006/relationships/hyperlink" Target="https://www.nhs.uk/live-well/quit-smoking/nhs-stop-smoking-services-help-you-quit/" TargetMode="External"/><Relationship Id="rId19" Type="http://schemas.openxmlformats.org/officeDocument/2006/relationships/hyperlink" Target="https://stats.gov.wales/en-GB/c0af3a34-66d0-4d52-9f48-a683e096a399/" TargetMode="External"/><Relationship Id="rId4" Type="http://schemas.openxmlformats.org/officeDocument/2006/relationships/webSettings" Target="webSettings.xml"/><Relationship Id="rId9" Type="http://schemas.openxmlformats.org/officeDocument/2006/relationships/hyperlink" Target="https://pmc.ncbi.nlm.nih.gov/articles/PMC10836660/" TargetMode="External"/><Relationship Id="rId14" Type="http://schemas.openxmlformats.org/officeDocument/2006/relationships/hyperlink" Target="https://phw.nhs.wales/news/new-study-from-public-health-wales-helps-professionals-to-understand-which-groups-need-more-support-to-quit-smoking/" TargetMode="External"/><Relationship Id="rId22" Type="http://schemas.openxmlformats.org/officeDocument/2006/relationships/hyperlink" Target="https://www.gov.wales/tobacco-control-strategy-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2748</Words>
  <Characters>15036</Characters>
  <Application>Microsoft Office Word</Application>
  <DocSecurity>0</DocSecurity>
  <Lines>227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Obadare</dc:creator>
  <cp:keywords/>
  <dc:description/>
  <cp:lastModifiedBy>Olabisi Obadare (1904923)</cp:lastModifiedBy>
  <cp:revision>2</cp:revision>
  <dcterms:created xsi:type="dcterms:W3CDTF">2026-04-24T20:12:00Z</dcterms:created>
  <dcterms:modified xsi:type="dcterms:W3CDTF">2026-04-24T20:12:00Z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2294E299-43BF-4FB1-9B85-18E44C309ECB</vt:lpwstr>
  </property>
</Properties>
</file>