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5E941" w14:textId="09CC85A1" w:rsidR="00E526EC" w:rsidRPr="006A6005" w:rsidRDefault="00E526EC" w:rsidP="00E526EC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 xml:space="preserve">Does Edward Said’s model of ‘Orientalism’ contribute to an understanding of Islam in ‘the West’? </w:t>
      </w:r>
    </w:p>
    <w:p w14:paraId="062F1888" w14:textId="57CCBEDF" w:rsidR="002F7794" w:rsidRPr="006A6005" w:rsidRDefault="002F7794" w:rsidP="00E526EC">
      <w:pPr>
        <w:rPr>
          <w:rFonts w:ascii="Arabic Typesetting" w:hAnsi="Arabic Typesetting" w:cs="Arabic Typesetting"/>
          <w:sz w:val="36"/>
          <w:szCs w:val="36"/>
        </w:rPr>
      </w:pPr>
    </w:p>
    <w:p w14:paraId="67044817" w14:textId="0BCBF4A2" w:rsidR="002F7794" w:rsidRPr="006A6005" w:rsidRDefault="002F7794" w:rsidP="00E526EC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Abstract</w:t>
      </w:r>
    </w:p>
    <w:p w14:paraId="426CB877" w14:textId="1339F10E" w:rsidR="00AA52F9" w:rsidRPr="006A6005" w:rsidRDefault="004A3C5D" w:rsidP="009B4436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S</w:t>
      </w:r>
      <w:r w:rsidR="002533DC" w:rsidRPr="006A6005">
        <w:rPr>
          <w:rFonts w:ascii="Arabic Typesetting" w:hAnsi="Arabic Typesetting" w:cs="Arabic Typesetting"/>
          <w:sz w:val="36"/>
          <w:szCs w:val="36"/>
        </w:rPr>
        <w:t>aid’s model of Orientalism has contributed immens</w:t>
      </w:r>
      <w:r w:rsidR="001A2789" w:rsidRPr="006A6005">
        <w:rPr>
          <w:rFonts w:ascii="Arabic Typesetting" w:hAnsi="Arabic Typesetting" w:cs="Arabic Typesetting"/>
          <w:sz w:val="36"/>
          <w:szCs w:val="36"/>
        </w:rPr>
        <w:t xml:space="preserve">ely to the understanding of Islam in the West. </w:t>
      </w:r>
      <w:r w:rsidR="00DE7802" w:rsidRPr="006A6005">
        <w:rPr>
          <w:rFonts w:ascii="Arabic Typesetting" w:hAnsi="Arabic Typesetting" w:cs="Arabic Typesetting"/>
          <w:sz w:val="36"/>
          <w:szCs w:val="36"/>
        </w:rPr>
        <w:t xml:space="preserve">His core principles </w:t>
      </w:r>
      <w:r w:rsidR="00076B8A" w:rsidRPr="006A6005">
        <w:rPr>
          <w:rFonts w:ascii="Arabic Typesetting" w:hAnsi="Arabic Typesetting" w:cs="Arabic Typesetting"/>
          <w:sz w:val="36"/>
          <w:szCs w:val="36"/>
        </w:rPr>
        <w:t>are still accepted today</w:t>
      </w:r>
      <w:r w:rsidR="00880550" w:rsidRPr="006A6005">
        <w:rPr>
          <w:rFonts w:ascii="Arabic Typesetting" w:hAnsi="Arabic Typesetting" w:cs="Arabic Typesetting"/>
          <w:sz w:val="36"/>
          <w:szCs w:val="36"/>
        </w:rPr>
        <w:t xml:space="preserve">. It has </w:t>
      </w:r>
      <w:r w:rsidR="00EF21FA" w:rsidRPr="006A6005">
        <w:rPr>
          <w:rFonts w:ascii="Arabic Typesetting" w:hAnsi="Arabic Typesetting" w:cs="Arabic Typesetting"/>
          <w:sz w:val="36"/>
          <w:szCs w:val="36"/>
        </w:rPr>
        <w:t xml:space="preserve">helped </w:t>
      </w:r>
      <w:r w:rsidR="00F411AD" w:rsidRPr="006A6005">
        <w:rPr>
          <w:rFonts w:ascii="Arabic Typesetting" w:hAnsi="Arabic Typesetting" w:cs="Arabic Typesetting"/>
          <w:sz w:val="36"/>
          <w:szCs w:val="36"/>
        </w:rPr>
        <w:t xml:space="preserve">in the understanding of </w:t>
      </w:r>
      <w:r w:rsidR="009C282B" w:rsidRPr="006A6005">
        <w:rPr>
          <w:rFonts w:ascii="Arabic Typesetting" w:hAnsi="Arabic Typesetting" w:cs="Arabic Typesetting"/>
          <w:sz w:val="36"/>
          <w:szCs w:val="36"/>
        </w:rPr>
        <w:t>how</w:t>
      </w:r>
      <w:r w:rsidR="00F411AD" w:rsidRPr="006A6005">
        <w:rPr>
          <w:rFonts w:ascii="Arabic Typesetting" w:hAnsi="Arabic Typesetting" w:cs="Arabic Typesetting"/>
          <w:sz w:val="36"/>
          <w:szCs w:val="36"/>
        </w:rPr>
        <w:t xml:space="preserve"> the ‘West’ feels </w:t>
      </w:r>
      <w:r w:rsidR="009C282B" w:rsidRPr="006A6005">
        <w:rPr>
          <w:rFonts w:ascii="Arabic Typesetting" w:hAnsi="Arabic Typesetting" w:cs="Arabic Typesetting"/>
          <w:sz w:val="36"/>
          <w:szCs w:val="36"/>
        </w:rPr>
        <w:t xml:space="preserve">about Muslims and </w:t>
      </w:r>
      <w:r w:rsidR="009B4436" w:rsidRPr="006A6005">
        <w:rPr>
          <w:rFonts w:ascii="Arabic Typesetting" w:hAnsi="Arabic Typesetting" w:cs="Arabic Typesetting"/>
          <w:sz w:val="36"/>
          <w:szCs w:val="36"/>
        </w:rPr>
        <w:t xml:space="preserve">more </w:t>
      </w:r>
      <w:r w:rsidR="009C282B" w:rsidRPr="006A6005">
        <w:rPr>
          <w:rFonts w:ascii="Arabic Typesetting" w:hAnsi="Arabic Typesetting" w:cs="Arabic Typesetting"/>
          <w:sz w:val="36"/>
          <w:szCs w:val="36"/>
        </w:rPr>
        <w:t xml:space="preserve">importantly why it feels </w:t>
      </w:r>
      <w:r w:rsidR="005D384E" w:rsidRPr="006A6005">
        <w:rPr>
          <w:rFonts w:ascii="Arabic Typesetting" w:hAnsi="Arabic Typesetting" w:cs="Arabic Typesetting"/>
          <w:sz w:val="36"/>
          <w:szCs w:val="36"/>
        </w:rPr>
        <w:t>so</w:t>
      </w:r>
      <w:r w:rsidR="00173F7C" w:rsidRPr="006A6005">
        <w:rPr>
          <w:rFonts w:ascii="Arabic Typesetting" w:hAnsi="Arabic Typesetting" w:cs="Arabic Typesetting"/>
          <w:sz w:val="36"/>
          <w:szCs w:val="36"/>
        </w:rPr>
        <w:t>, so much so that it</w:t>
      </w:r>
      <w:r w:rsidR="00DE09B4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173F7C" w:rsidRPr="006A6005">
        <w:rPr>
          <w:rFonts w:ascii="Arabic Typesetting" w:hAnsi="Arabic Typesetting" w:cs="Arabic Typesetting"/>
          <w:sz w:val="36"/>
          <w:szCs w:val="36"/>
        </w:rPr>
        <w:t>ma</w:t>
      </w:r>
      <w:r w:rsidR="00DE09B4" w:rsidRPr="006A6005">
        <w:rPr>
          <w:rFonts w:ascii="Arabic Typesetting" w:hAnsi="Arabic Typesetting" w:cs="Arabic Typesetting"/>
          <w:sz w:val="36"/>
          <w:szCs w:val="36"/>
        </w:rPr>
        <w:t xml:space="preserve">y not be possible to study Islamic history in the West without </w:t>
      </w:r>
      <w:r w:rsidR="00173F7C" w:rsidRPr="006A6005">
        <w:rPr>
          <w:rFonts w:ascii="Arabic Typesetting" w:hAnsi="Arabic Typesetting" w:cs="Arabic Typesetting"/>
          <w:sz w:val="36"/>
          <w:szCs w:val="36"/>
        </w:rPr>
        <w:t xml:space="preserve">discussing </w:t>
      </w:r>
      <w:r w:rsidR="00185911" w:rsidRPr="006A6005">
        <w:rPr>
          <w:rFonts w:ascii="Arabic Typesetting" w:hAnsi="Arabic Typesetting" w:cs="Arabic Typesetting"/>
          <w:sz w:val="36"/>
          <w:szCs w:val="36"/>
        </w:rPr>
        <w:t>Said’s views</w:t>
      </w:r>
      <w:r w:rsidR="00185911" w:rsidRPr="006A6005">
        <w:rPr>
          <w:rStyle w:val="FootnoteReference"/>
          <w:rFonts w:ascii="Arabic Typesetting" w:eastAsia="Times New Roman" w:hAnsi="Arabic Typesetting" w:cs="Arabic Typesetting"/>
          <w:color w:val="222222"/>
          <w:sz w:val="36"/>
          <w:szCs w:val="36"/>
          <w:lang w:eastAsia="en-IN"/>
        </w:rPr>
        <w:footnoteReference w:id="1"/>
      </w:r>
      <w:r w:rsidR="00185911"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2A749018" w14:textId="0F885869" w:rsidR="002533DC" w:rsidRPr="006A6005" w:rsidRDefault="002533DC" w:rsidP="00E526EC">
      <w:pPr>
        <w:rPr>
          <w:rFonts w:ascii="Arabic Typesetting" w:hAnsi="Arabic Typesetting" w:cs="Arabic Typesetting"/>
          <w:sz w:val="36"/>
          <w:szCs w:val="36"/>
        </w:rPr>
      </w:pPr>
    </w:p>
    <w:p w14:paraId="64C343F5" w14:textId="5545A9DF" w:rsidR="002F7794" w:rsidRPr="006A6005" w:rsidRDefault="002F7794" w:rsidP="00E526EC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Introduction</w:t>
      </w:r>
    </w:p>
    <w:p w14:paraId="6C92BBC2" w14:textId="0E28B6FD" w:rsidR="00FA0001" w:rsidRPr="006A6005" w:rsidRDefault="00FA0001" w:rsidP="00E526EC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Edward Said</w:t>
      </w:r>
      <w:r w:rsidR="00076051" w:rsidRPr="006A6005">
        <w:rPr>
          <w:rFonts w:ascii="Arabic Typesetting" w:hAnsi="Arabic Typesetting" w:cs="Arabic Typesetting"/>
          <w:sz w:val="36"/>
          <w:szCs w:val="36"/>
        </w:rPr>
        <w:t xml:space="preserve"> (d. 2003)</w:t>
      </w:r>
      <w:r w:rsidR="00037469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005E80" w:rsidRPr="006A6005">
        <w:rPr>
          <w:rFonts w:ascii="Arabic Typesetting" w:hAnsi="Arabic Typesetting" w:cs="Arabic Typesetting"/>
          <w:sz w:val="36"/>
          <w:szCs w:val="36"/>
        </w:rPr>
        <w:t xml:space="preserve">was </w:t>
      </w:r>
      <w:r w:rsidR="005335B5" w:rsidRPr="006A6005">
        <w:rPr>
          <w:rFonts w:ascii="Arabic Typesetting" w:hAnsi="Arabic Typesetting" w:cs="Arabic Typesetting"/>
          <w:sz w:val="36"/>
          <w:szCs w:val="36"/>
        </w:rPr>
        <w:t>proudly Arab and unapologetically</w:t>
      </w:r>
      <w:r w:rsidR="00005E80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653BA4" w:rsidRPr="006A6005">
        <w:rPr>
          <w:rFonts w:ascii="Arabic Typesetting" w:hAnsi="Arabic Typesetting" w:cs="Arabic Typesetting"/>
          <w:sz w:val="36"/>
          <w:szCs w:val="36"/>
        </w:rPr>
        <w:t xml:space="preserve">‘oriental’. </w:t>
      </w:r>
      <w:r w:rsidR="00EA22EC" w:rsidRPr="006A6005">
        <w:rPr>
          <w:rFonts w:ascii="Arabic Typesetting" w:hAnsi="Arabic Typesetting" w:cs="Arabic Typesetting"/>
          <w:sz w:val="36"/>
          <w:szCs w:val="36"/>
        </w:rPr>
        <w:t xml:space="preserve">Said’s </w:t>
      </w:r>
      <w:r w:rsidR="00830960" w:rsidRPr="006A6005">
        <w:rPr>
          <w:rFonts w:ascii="Arabic Typesetting" w:hAnsi="Arabic Typesetting" w:cs="Arabic Typesetting"/>
          <w:sz w:val="36"/>
          <w:szCs w:val="36"/>
        </w:rPr>
        <w:t xml:space="preserve">1978 </w:t>
      </w:r>
      <w:r w:rsidR="0050369D" w:rsidRPr="006A6005">
        <w:rPr>
          <w:rFonts w:ascii="Arabic Typesetting" w:hAnsi="Arabic Typesetting" w:cs="Arabic Typesetting"/>
          <w:sz w:val="36"/>
          <w:szCs w:val="36"/>
        </w:rPr>
        <w:t xml:space="preserve">book: </w:t>
      </w:r>
      <w:r w:rsidR="00830960" w:rsidRPr="006A6005">
        <w:rPr>
          <w:rFonts w:ascii="Arabic Typesetting" w:hAnsi="Arabic Typesetting" w:cs="Arabic Typesetting"/>
          <w:sz w:val="36"/>
          <w:szCs w:val="36"/>
        </w:rPr>
        <w:t>‘Orientalism’</w:t>
      </w:r>
      <w:r w:rsidR="0050369D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9A13DC" w:rsidRPr="006A6005">
        <w:rPr>
          <w:rFonts w:ascii="Arabic Typesetting" w:hAnsi="Arabic Typesetting" w:cs="Arabic Typesetting"/>
          <w:sz w:val="36"/>
          <w:szCs w:val="36"/>
        </w:rPr>
        <w:t xml:space="preserve">swiftly </w:t>
      </w:r>
      <w:r w:rsidR="0050369D" w:rsidRPr="006A6005">
        <w:rPr>
          <w:rFonts w:ascii="Arabic Typesetting" w:hAnsi="Arabic Typesetting" w:cs="Arabic Typesetting"/>
          <w:sz w:val="36"/>
          <w:szCs w:val="36"/>
        </w:rPr>
        <w:t xml:space="preserve">achieved a </w:t>
      </w:r>
      <w:r w:rsidR="00F4787E" w:rsidRPr="006A6005">
        <w:rPr>
          <w:rFonts w:ascii="Arabic Typesetting" w:hAnsi="Arabic Typesetting" w:cs="Arabic Typesetting"/>
          <w:sz w:val="36"/>
          <w:szCs w:val="36"/>
        </w:rPr>
        <w:t>‘</w:t>
      </w:r>
      <w:r w:rsidR="0050369D" w:rsidRPr="006A6005">
        <w:rPr>
          <w:rFonts w:ascii="Arabic Typesetting" w:hAnsi="Arabic Typesetting" w:cs="Arabic Typesetting"/>
          <w:sz w:val="36"/>
          <w:szCs w:val="36"/>
        </w:rPr>
        <w:t>classical status’</w:t>
      </w:r>
      <w:r w:rsidR="00C1441C" w:rsidRPr="006A6005">
        <w:rPr>
          <w:rFonts w:ascii="Arabic Typesetting" w:hAnsi="Arabic Typesetting" w:cs="Arabic Typesetting"/>
          <w:sz w:val="36"/>
          <w:szCs w:val="36"/>
        </w:rPr>
        <w:t xml:space="preserve">. It was </w:t>
      </w:r>
      <w:r w:rsidR="007A3F5D" w:rsidRPr="006A6005">
        <w:rPr>
          <w:rFonts w:ascii="Arabic Typesetting" w:hAnsi="Arabic Typesetting" w:cs="Arabic Typesetting"/>
          <w:sz w:val="36"/>
          <w:szCs w:val="36"/>
        </w:rPr>
        <w:t xml:space="preserve">a </w:t>
      </w:r>
      <w:r w:rsidR="00EA22EC" w:rsidRPr="006A6005">
        <w:rPr>
          <w:rFonts w:ascii="Arabic Typesetting" w:hAnsi="Arabic Typesetting" w:cs="Arabic Typesetting"/>
          <w:sz w:val="36"/>
          <w:szCs w:val="36"/>
        </w:rPr>
        <w:t>powerful</w:t>
      </w:r>
      <w:r w:rsidR="00FD1E4E" w:rsidRPr="006A6005">
        <w:rPr>
          <w:rFonts w:ascii="Arabic Typesetting" w:hAnsi="Arabic Typesetting" w:cs="Arabic Typesetting"/>
          <w:sz w:val="36"/>
          <w:szCs w:val="36"/>
        </w:rPr>
        <w:t xml:space="preserve"> critique of</w:t>
      </w:r>
      <w:r w:rsidR="00E56BF8" w:rsidRPr="006A6005">
        <w:rPr>
          <w:rFonts w:ascii="Arabic Typesetting" w:hAnsi="Arabic Typesetting" w:cs="Arabic Typesetting"/>
          <w:sz w:val="36"/>
          <w:szCs w:val="36"/>
        </w:rPr>
        <w:t>-</w:t>
      </w:r>
      <w:r w:rsidR="00992801" w:rsidRPr="006A6005">
        <w:rPr>
          <w:rFonts w:ascii="Arabic Typesetting" w:hAnsi="Arabic Typesetting" w:cs="Arabic Typesetting"/>
          <w:sz w:val="36"/>
          <w:szCs w:val="36"/>
        </w:rPr>
        <w:t xml:space="preserve">mainly </w:t>
      </w:r>
      <w:r w:rsidR="00FD1E4E" w:rsidRPr="006A6005">
        <w:rPr>
          <w:rFonts w:ascii="Arabic Typesetting" w:hAnsi="Arabic Typesetting" w:cs="Arabic Typesetting"/>
          <w:sz w:val="36"/>
          <w:szCs w:val="36"/>
        </w:rPr>
        <w:t>European</w:t>
      </w:r>
      <w:r w:rsidR="00E56BF8" w:rsidRPr="006A6005">
        <w:rPr>
          <w:rFonts w:ascii="Arabic Typesetting" w:hAnsi="Arabic Typesetting" w:cs="Arabic Typesetting"/>
          <w:sz w:val="36"/>
          <w:szCs w:val="36"/>
        </w:rPr>
        <w:t>-</w:t>
      </w:r>
      <w:r w:rsidR="00992801" w:rsidRPr="006A6005">
        <w:rPr>
          <w:rFonts w:ascii="Arabic Typesetting" w:hAnsi="Arabic Typesetting" w:cs="Arabic Typesetting"/>
          <w:sz w:val="36"/>
          <w:szCs w:val="36"/>
        </w:rPr>
        <w:t>imperialism</w:t>
      </w:r>
      <w:r w:rsidR="005A522B" w:rsidRPr="006A6005">
        <w:rPr>
          <w:rFonts w:ascii="Arabic Typesetting" w:hAnsi="Arabic Typesetting" w:cs="Arabic Typesetting"/>
          <w:sz w:val="36"/>
          <w:szCs w:val="36"/>
        </w:rPr>
        <w:t>, which became</w:t>
      </w:r>
      <w:r w:rsidR="00EA22EC" w:rsidRPr="006A6005">
        <w:rPr>
          <w:rFonts w:ascii="Arabic Typesetting" w:hAnsi="Arabic Typesetting" w:cs="Arabic Typesetting"/>
          <w:sz w:val="36"/>
          <w:szCs w:val="36"/>
        </w:rPr>
        <w:t xml:space="preserve"> a starting point </w:t>
      </w:r>
      <w:r w:rsidR="00E56BF8" w:rsidRPr="006A6005">
        <w:rPr>
          <w:rFonts w:ascii="Arabic Typesetting" w:hAnsi="Arabic Typesetting" w:cs="Arabic Typesetting"/>
          <w:sz w:val="36"/>
          <w:szCs w:val="36"/>
        </w:rPr>
        <w:t xml:space="preserve">for many </w:t>
      </w:r>
      <w:r w:rsidR="000A0445" w:rsidRPr="006A6005">
        <w:rPr>
          <w:rFonts w:ascii="Arabic Typesetting" w:hAnsi="Arabic Typesetting" w:cs="Arabic Typesetting"/>
          <w:sz w:val="36"/>
          <w:szCs w:val="36"/>
        </w:rPr>
        <w:t xml:space="preserve">critics and academics of </w:t>
      </w:r>
      <w:r w:rsidR="00E56BF8" w:rsidRPr="006A6005">
        <w:rPr>
          <w:rFonts w:ascii="Arabic Typesetting" w:hAnsi="Arabic Typesetting" w:cs="Arabic Typesetting"/>
          <w:sz w:val="36"/>
          <w:szCs w:val="36"/>
        </w:rPr>
        <w:t>postcolonial</w:t>
      </w:r>
      <w:r w:rsidR="006367D4" w:rsidRPr="006A6005">
        <w:rPr>
          <w:rFonts w:ascii="Arabic Typesetting" w:hAnsi="Arabic Typesetting" w:cs="Arabic Typesetting"/>
          <w:sz w:val="36"/>
          <w:szCs w:val="36"/>
        </w:rPr>
        <w:t>ism</w:t>
      </w:r>
      <w:r w:rsidR="006367D4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"/>
      </w:r>
      <w:r w:rsidR="006367D4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5C265B" w:rsidRPr="006A6005">
        <w:rPr>
          <w:rFonts w:ascii="Arabic Typesetting" w:hAnsi="Arabic Typesetting" w:cs="Arabic Typesetting"/>
          <w:sz w:val="36"/>
          <w:szCs w:val="36"/>
        </w:rPr>
        <w:t>Over the years it</w:t>
      </w:r>
      <w:r w:rsidR="00DA51AA" w:rsidRPr="006A6005">
        <w:rPr>
          <w:rFonts w:ascii="Arabic Typesetting" w:hAnsi="Arabic Typesetting" w:cs="Arabic Typesetting"/>
          <w:sz w:val="36"/>
          <w:szCs w:val="36"/>
        </w:rPr>
        <w:t xml:space="preserve"> has influenced scholarship </w:t>
      </w:r>
      <w:r w:rsidR="005C265B" w:rsidRPr="006A6005">
        <w:rPr>
          <w:rFonts w:ascii="Arabic Typesetting" w:hAnsi="Arabic Typesetting" w:cs="Arabic Typesetting"/>
          <w:sz w:val="36"/>
          <w:szCs w:val="36"/>
        </w:rPr>
        <w:t>across</w:t>
      </w:r>
      <w:r w:rsidR="00DA51AA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6E0668" w:rsidRPr="006A6005">
        <w:rPr>
          <w:rFonts w:ascii="Arabic Typesetting" w:hAnsi="Arabic Typesetting" w:cs="Arabic Typesetting"/>
          <w:sz w:val="36"/>
          <w:szCs w:val="36"/>
        </w:rPr>
        <w:t>numerous</w:t>
      </w:r>
      <w:r w:rsidR="00DA51AA" w:rsidRPr="006A6005">
        <w:rPr>
          <w:rFonts w:ascii="Arabic Typesetting" w:hAnsi="Arabic Typesetting" w:cs="Arabic Typesetting"/>
          <w:sz w:val="36"/>
          <w:szCs w:val="36"/>
        </w:rPr>
        <w:t xml:space="preserve"> disciplines</w:t>
      </w:r>
      <w:r w:rsidR="0093793D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3"/>
      </w:r>
      <w:r w:rsidR="004C2383" w:rsidRPr="006A6005">
        <w:rPr>
          <w:rFonts w:ascii="Arabic Typesetting" w:hAnsi="Arabic Typesetting" w:cs="Arabic Typesetting"/>
          <w:sz w:val="36"/>
          <w:szCs w:val="36"/>
        </w:rPr>
        <w:t xml:space="preserve"> in American and European Universities</w:t>
      </w:r>
      <w:r w:rsidR="009761C9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4"/>
      </w:r>
      <w:r w:rsidR="00DA51AA" w:rsidRPr="006A6005">
        <w:rPr>
          <w:rFonts w:ascii="Arabic Typesetting" w:hAnsi="Arabic Typesetting" w:cs="Arabic Typesetting"/>
          <w:sz w:val="36"/>
          <w:szCs w:val="36"/>
        </w:rPr>
        <w:t>.</w:t>
      </w:r>
      <w:r w:rsidR="00AC39AD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7663A181" w14:textId="77777777" w:rsidR="00AC39AD" w:rsidRPr="006A6005" w:rsidRDefault="00AC39AD" w:rsidP="00E526EC">
      <w:pPr>
        <w:rPr>
          <w:rFonts w:ascii="Arabic Typesetting" w:hAnsi="Arabic Typesetting" w:cs="Arabic Typesetting"/>
          <w:sz w:val="36"/>
          <w:szCs w:val="36"/>
        </w:rPr>
      </w:pPr>
    </w:p>
    <w:p w14:paraId="3ADE82C6" w14:textId="5E95AFB9" w:rsidR="00F7466B" w:rsidRPr="006A6005" w:rsidRDefault="00FF480F" w:rsidP="00E526EC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lastRenderedPageBreak/>
        <w:t xml:space="preserve">However, </w:t>
      </w:r>
      <w:r w:rsidR="00441D49" w:rsidRPr="006A6005">
        <w:rPr>
          <w:rFonts w:ascii="Arabic Typesetting" w:hAnsi="Arabic Typesetting" w:cs="Arabic Typesetting"/>
          <w:sz w:val="36"/>
          <w:szCs w:val="36"/>
        </w:rPr>
        <w:t>this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should not </w:t>
      </w:r>
      <w:r w:rsidR="00BB5C8B" w:rsidRPr="006A6005">
        <w:rPr>
          <w:rFonts w:ascii="Arabic Typesetting" w:hAnsi="Arabic Typesetting" w:cs="Arabic Typesetting"/>
          <w:sz w:val="36"/>
          <w:szCs w:val="36"/>
        </w:rPr>
        <w:t>mean that it should be treated as if it were a ‘sacred monument’</w:t>
      </w:r>
      <w:r w:rsidR="003937D4" w:rsidRPr="006A6005">
        <w:rPr>
          <w:rStyle w:val="FootnoteReference"/>
          <w:rFonts w:ascii="Arabic Typesetting" w:hAnsi="Arabic Typesetting" w:cs="Arabic Typesetting"/>
          <w:sz w:val="36"/>
          <w:szCs w:val="36"/>
          <w:lang w:val="en-IN"/>
        </w:rPr>
        <w:footnoteReference w:id="5"/>
      </w:r>
      <w:r w:rsidR="00445CB6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F06EF4" w:rsidRPr="006A6005">
        <w:rPr>
          <w:rFonts w:ascii="Arabic Typesetting" w:hAnsi="Arabic Typesetting" w:cs="Arabic Typesetting"/>
          <w:sz w:val="36"/>
          <w:szCs w:val="36"/>
        </w:rPr>
        <w:t>Criticising</w:t>
      </w:r>
      <w:r w:rsidR="00445CB6" w:rsidRPr="006A6005">
        <w:rPr>
          <w:rFonts w:ascii="Arabic Typesetting" w:hAnsi="Arabic Typesetting" w:cs="Arabic Typesetting"/>
          <w:sz w:val="36"/>
          <w:szCs w:val="36"/>
        </w:rPr>
        <w:t xml:space="preserve"> and critiquing</w:t>
      </w:r>
      <w:r w:rsidR="00F06EF4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EE3253" w:rsidRPr="006A6005">
        <w:rPr>
          <w:rFonts w:ascii="Arabic Typesetting" w:hAnsi="Arabic Typesetting" w:cs="Arabic Typesetting"/>
          <w:sz w:val="36"/>
          <w:szCs w:val="36"/>
        </w:rPr>
        <w:t>are both ultimately forms of flattery. More than four decades later the book still excites, angers and inspires; indications that it is still relevant today</w:t>
      </w:r>
      <w:r w:rsidR="00E7555F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6"/>
      </w:r>
      <w:r w:rsidR="00EE3253"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6982F1B7" w14:textId="77777777" w:rsidR="00876056" w:rsidRPr="006A6005" w:rsidRDefault="00876056" w:rsidP="00E526EC">
      <w:pPr>
        <w:rPr>
          <w:rFonts w:ascii="Arabic Typesetting" w:hAnsi="Arabic Typesetting" w:cs="Arabic Typesetting"/>
          <w:sz w:val="36"/>
          <w:szCs w:val="36"/>
        </w:rPr>
      </w:pPr>
    </w:p>
    <w:p w14:paraId="5BE513D8" w14:textId="4DF8F91A" w:rsidR="002F7794" w:rsidRPr="006A6005" w:rsidRDefault="00B81F95" w:rsidP="00E526EC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 xml:space="preserve">Said’s </w:t>
      </w:r>
      <w:r w:rsidR="00AA25BB" w:rsidRPr="006A6005">
        <w:rPr>
          <w:rFonts w:ascii="Arabic Typesetting" w:hAnsi="Arabic Typesetting" w:cs="Arabic Typesetting"/>
          <w:color w:val="FF0000"/>
          <w:sz w:val="36"/>
          <w:szCs w:val="36"/>
        </w:rPr>
        <w:t>Orientalism</w:t>
      </w: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:</w:t>
      </w:r>
      <w:r w:rsidR="00AA25BB" w:rsidRPr="006A6005">
        <w:rPr>
          <w:rFonts w:ascii="Arabic Typesetting" w:hAnsi="Arabic Typesetting" w:cs="Arabic Typesetting"/>
          <w:color w:val="FF0000"/>
          <w:sz w:val="36"/>
          <w:szCs w:val="36"/>
        </w:rPr>
        <w:t xml:space="preserve"> a brief</w:t>
      </w:r>
    </w:p>
    <w:p w14:paraId="7E7B0976" w14:textId="3B767F62" w:rsidR="009928E1" w:rsidRPr="006A6005" w:rsidRDefault="009928E1" w:rsidP="009928E1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 xml:space="preserve">Said’s book formed a part of a trilogy </w:t>
      </w:r>
      <w:r w:rsidR="000854D3" w:rsidRPr="006A6005">
        <w:rPr>
          <w:rFonts w:ascii="Arabic Typesetting" w:hAnsi="Arabic Typesetting" w:cs="Arabic Typesetting"/>
          <w:sz w:val="36"/>
          <w:szCs w:val="36"/>
        </w:rPr>
        <w:t>in which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he explore</w:t>
      </w:r>
      <w:r w:rsidR="00511597" w:rsidRPr="006A6005">
        <w:rPr>
          <w:rFonts w:ascii="Arabic Typesetting" w:hAnsi="Arabic Typesetting" w:cs="Arabic Typesetting"/>
          <w:sz w:val="36"/>
          <w:szCs w:val="36"/>
        </w:rPr>
        <w:t>d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the imbalance in the relationship between the ‘Orient’ and European and American</w:t>
      </w:r>
      <w:r w:rsidR="008F6F78" w:rsidRPr="006A6005">
        <w:rPr>
          <w:rFonts w:ascii="Arabic Typesetting" w:hAnsi="Arabic Typesetting" w:cs="Arabic Typesetting"/>
          <w:sz w:val="36"/>
          <w:szCs w:val="36"/>
        </w:rPr>
        <w:t xml:space="preserve"> colonialism and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imperialism</w:t>
      </w:r>
      <w:r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7"/>
      </w:r>
      <w:r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68A43124" w14:textId="5D77ED34" w:rsidR="00C0093F" w:rsidRPr="006A6005" w:rsidRDefault="00C671AB" w:rsidP="001E2E6C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According to Said</w:t>
      </w:r>
      <w:r w:rsidR="00A81E2E" w:rsidRPr="006A6005">
        <w:rPr>
          <w:rFonts w:ascii="Arabic Typesetting" w:hAnsi="Arabic Typesetting" w:cs="Arabic Typesetting"/>
          <w:sz w:val="36"/>
          <w:szCs w:val="36"/>
        </w:rPr>
        <w:t>, t</w:t>
      </w:r>
      <w:r w:rsidR="00064EE1" w:rsidRPr="006A6005">
        <w:rPr>
          <w:rFonts w:ascii="Arabic Typesetting" w:hAnsi="Arabic Typesetting" w:cs="Arabic Typesetting"/>
          <w:sz w:val="36"/>
          <w:szCs w:val="36"/>
        </w:rPr>
        <w:t>ill the eighteenth century</w:t>
      </w:r>
      <w:r w:rsidR="00C0093F" w:rsidRPr="006A6005">
        <w:rPr>
          <w:rFonts w:ascii="Arabic Typesetting" w:hAnsi="Arabic Typesetting" w:cs="Arabic Typesetting"/>
          <w:sz w:val="36"/>
          <w:szCs w:val="36"/>
        </w:rPr>
        <w:t>, Europeans understood the</w:t>
      </w:r>
      <w:r w:rsidR="00611C03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C0093F" w:rsidRPr="006A6005">
        <w:rPr>
          <w:rFonts w:ascii="Arabic Typesetting" w:hAnsi="Arabic Typesetting" w:cs="Arabic Typesetting"/>
          <w:sz w:val="36"/>
          <w:szCs w:val="36"/>
        </w:rPr>
        <w:t>‘</w:t>
      </w:r>
      <w:r w:rsidR="00064EE1" w:rsidRPr="006A6005">
        <w:rPr>
          <w:rFonts w:ascii="Arabic Typesetting" w:hAnsi="Arabic Typesetting" w:cs="Arabic Typesetting"/>
          <w:sz w:val="36"/>
          <w:szCs w:val="36"/>
        </w:rPr>
        <w:t>Orient</w:t>
      </w:r>
      <w:r w:rsidR="00C0093F" w:rsidRPr="006A6005">
        <w:rPr>
          <w:rFonts w:ascii="Arabic Typesetting" w:hAnsi="Arabic Typesetting" w:cs="Arabic Typesetting"/>
          <w:sz w:val="36"/>
          <w:szCs w:val="36"/>
        </w:rPr>
        <w:t>’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C0093F" w:rsidRPr="006A6005">
        <w:rPr>
          <w:rFonts w:ascii="Arabic Typesetting" w:hAnsi="Arabic Typesetting" w:cs="Arabic Typesetting"/>
          <w:sz w:val="36"/>
          <w:szCs w:val="36"/>
        </w:rPr>
        <w:t xml:space="preserve">to be </w:t>
      </w:r>
      <w:r w:rsidR="00FE6873" w:rsidRPr="006A6005">
        <w:rPr>
          <w:rFonts w:ascii="Arabic Typesetting" w:hAnsi="Arabic Typesetting" w:cs="Arabic Typesetting"/>
          <w:sz w:val="36"/>
          <w:szCs w:val="36"/>
        </w:rPr>
        <w:t xml:space="preserve">Islam, or Turkey or the lands of the Saracens. </w:t>
      </w:r>
      <w:r w:rsidR="00406781" w:rsidRPr="006A6005">
        <w:rPr>
          <w:rFonts w:ascii="Arabic Typesetting" w:hAnsi="Arabic Typesetting" w:cs="Arabic Typesetting"/>
          <w:sz w:val="36"/>
          <w:szCs w:val="36"/>
        </w:rPr>
        <w:t>After discovery and subsequent study of large portions of Asia</w:t>
      </w:r>
      <w:r w:rsidR="00924B89" w:rsidRPr="006A6005">
        <w:rPr>
          <w:rFonts w:ascii="Arabic Typesetting" w:hAnsi="Arabic Typesetting" w:cs="Arabic Typesetting"/>
          <w:sz w:val="36"/>
          <w:szCs w:val="36"/>
        </w:rPr>
        <w:t>, its intended meaning expanded accordingly</w:t>
      </w:r>
      <w:r w:rsidR="00770E9F" w:rsidRPr="006A6005">
        <w:rPr>
          <w:rFonts w:ascii="Arabic Typesetting" w:hAnsi="Arabic Typesetting" w:cs="Arabic Typesetting"/>
          <w:sz w:val="36"/>
          <w:szCs w:val="36"/>
        </w:rPr>
        <w:t xml:space="preserve"> (Said 1995, p.4)</w:t>
      </w:r>
      <w:r w:rsidR="00770E9F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8"/>
      </w:r>
      <w:r w:rsidR="00924B89" w:rsidRPr="006A6005">
        <w:rPr>
          <w:rFonts w:ascii="Arabic Typesetting" w:hAnsi="Arabic Typesetting" w:cs="Arabic Typesetting"/>
          <w:sz w:val="36"/>
          <w:szCs w:val="36"/>
        </w:rPr>
        <w:t>.</w:t>
      </w:r>
      <w:r w:rsidR="00116E20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0F5933" w:rsidRPr="006A6005">
        <w:rPr>
          <w:rFonts w:ascii="Arabic Typesetting" w:hAnsi="Arabic Typesetting" w:cs="Arabic Typesetting"/>
          <w:sz w:val="36"/>
          <w:szCs w:val="36"/>
        </w:rPr>
        <w:t>However</w:t>
      </w:r>
      <w:r w:rsidR="009F100E" w:rsidRPr="006A6005">
        <w:rPr>
          <w:rFonts w:ascii="Arabic Typesetting" w:hAnsi="Arabic Typesetting" w:cs="Arabic Typesetting"/>
          <w:sz w:val="36"/>
          <w:szCs w:val="36"/>
        </w:rPr>
        <w:t>,</w:t>
      </w:r>
      <w:r w:rsidR="000F5933" w:rsidRPr="006A6005">
        <w:rPr>
          <w:rFonts w:ascii="Arabic Typesetting" w:hAnsi="Arabic Typesetting" w:cs="Arabic Typesetting"/>
          <w:sz w:val="36"/>
          <w:szCs w:val="36"/>
        </w:rPr>
        <w:t xml:space="preserve"> in</w:t>
      </w:r>
      <w:r w:rsidR="00A866BB" w:rsidRPr="006A6005">
        <w:rPr>
          <w:rFonts w:ascii="Arabic Typesetting" w:hAnsi="Arabic Typesetting" w:cs="Arabic Typesetting"/>
          <w:sz w:val="36"/>
          <w:szCs w:val="36"/>
        </w:rPr>
        <w:t xml:space="preserve"> his earlier essay, the author </w:t>
      </w:r>
      <w:r w:rsidR="00591731" w:rsidRPr="006A6005">
        <w:rPr>
          <w:rFonts w:ascii="Arabic Typesetting" w:hAnsi="Arabic Typesetting" w:cs="Arabic Typesetting"/>
          <w:sz w:val="36"/>
          <w:szCs w:val="36"/>
        </w:rPr>
        <w:t>has limited its reach</w:t>
      </w:r>
      <w:r w:rsidR="00A866BB" w:rsidRPr="006A6005">
        <w:rPr>
          <w:rFonts w:ascii="Arabic Typesetting" w:hAnsi="Arabic Typesetting" w:cs="Arabic Typesetting"/>
          <w:sz w:val="36"/>
          <w:szCs w:val="36"/>
        </w:rPr>
        <w:t xml:space="preserve"> only</w:t>
      </w:r>
      <w:r w:rsidR="00790072" w:rsidRPr="006A6005">
        <w:rPr>
          <w:rFonts w:ascii="Arabic Typesetting" w:hAnsi="Arabic Typesetting" w:cs="Arabic Typesetting"/>
          <w:sz w:val="36"/>
          <w:szCs w:val="36"/>
        </w:rPr>
        <w:t xml:space="preserve"> to mean the Near Orient</w:t>
      </w:r>
      <w:r w:rsidR="000A4727" w:rsidRPr="006A6005">
        <w:rPr>
          <w:rFonts w:ascii="Arabic Typesetting" w:hAnsi="Arabic Typesetting" w:cs="Arabic Typesetting"/>
          <w:sz w:val="36"/>
          <w:szCs w:val="36"/>
        </w:rPr>
        <w:t>, or the lands of Islam, or the Arabs</w:t>
      </w:r>
      <w:r w:rsidR="001E2E6C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9"/>
      </w:r>
      <w:r w:rsidR="000A4727" w:rsidRPr="006A6005">
        <w:rPr>
          <w:rFonts w:ascii="Arabic Typesetting" w:hAnsi="Arabic Typesetting" w:cs="Arabic Typesetting"/>
          <w:sz w:val="36"/>
          <w:szCs w:val="36"/>
        </w:rPr>
        <w:t>.</w:t>
      </w:r>
      <w:r w:rsidR="00761D7D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07DD9CB8" w14:textId="41CAA8DF" w:rsidR="00044AA9" w:rsidRPr="006A6005" w:rsidRDefault="0000733F" w:rsidP="00A453D2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According to Said</w:t>
      </w:r>
      <w:r w:rsidR="00BE4691" w:rsidRPr="006A6005">
        <w:rPr>
          <w:rFonts w:ascii="Arabic Typesetting" w:hAnsi="Arabic Typesetting" w:cs="Arabic Typesetting"/>
          <w:sz w:val="36"/>
          <w:szCs w:val="36"/>
        </w:rPr>
        <w:t xml:space="preserve"> (1995:2)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="00FB0AB0" w:rsidRPr="006A6005">
        <w:rPr>
          <w:rFonts w:ascii="Arabic Typesetting" w:hAnsi="Arabic Typesetting" w:cs="Arabic Typesetting"/>
          <w:sz w:val="36"/>
          <w:szCs w:val="36"/>
        </w:rPr>
        <w:t xml:space="preserve">for Orientalists, </w:t>
      </w:r>
      <w:r w:rsidR="00457569" w:rsidRPr="006A6005">
        <w:rPr>
          <w:rFonts w:ascii="Arabic Typesetting" w:hAnsi="Arabic Typesetting" w:cs="Arabic Typesetting"/>
          <w:sz w:val="36"/>
          <w:szCs w:val="36"/>
        </w:rPr>
        <w:t xml:space="preserve">the study of 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anything not </w:t>
      </w:r>
      <w:r w:rsidR="00457569" w:rsidRPr="006A6005">
        <w:rPr>
          <w:rFonts w:ascii="Arabic Typesetting" w:hAnsi="Arabic Typesetting" w:cs="Arabic Typesetting"/>
          <w:sz w:val="36"/>
          <w:szCs w:val="36"/>
        </w:rPr>
        <w:t>in the West would fall under the scope of Orientalism</w:t>
      </w:r>
      <w:r w:rsidR="0098697C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0718D8" w:rsidRPr="006A6005">
        <w:rPr>
          <w:rFonts w:ascii="Arabic Typesetting" w:hAnsi="Arabic Typesetting" w:cs="Arabic Typesetting"/>
          <w:sz w:val="36"/>
          <w:szCs w:val="36"/>
        </w:rPr>
        <w:t>Therefore</w:t>
      </w:r>
      <w:r w:rsidR="00B81F95" w:rsidRPr="006A6005">
        <w:rPr>
          <w:rFonts w:ascii="Arabic Typesetting" w:hAnsi="Arabic Typesetting" w:cs="Arabic Typesetting"/>
          <w:sz w:val="36"/>
          <w:szCs w:val="36"/>
        </w:rPr>
        <w:t>,</w:t>
      </w:r>
      <w:r w:rsidR="000718D8" w:rsidRPr="006A6005">
        <w:rPr>
          <w:rFonts w:ascii="Arabic Typesetting" w:hAnsi="Arabic Typesetting" w:cs="Arabic Typesetting"/>
          <w:sz w:val="36"/>
          <w:szCs w:val="36"/>
        </w:rPr>
        <w:t xml:space="preserve"> a</w:t>
      </w:r>
      <w:r w:rsidR="00905D89" w:rsidRPr="006A6005">
        <w:rPr>
          <w:rFonts w:ascii="Arabic Typesetting" w:hAnsi="Arabic Typesetting" w:cs="Arabic Typesetting"/>
          <w:sz w:val="36"/>
          <w:szCs w:val="36"/>
        </w:rPr>
        <w:t xml:space="preserve">nyone who taught, </w:t>
      </w:r>
      <w:r w:rsidR="008E172B" w:rsidRPr="006A6005">
        <w:rPr>
          <w:rFonts w:ascii="Arabic Typesetting" w:hAnsi="Arabic Typesetting" w:cs="Arabic Typesetting"/>
          <w:sz w:val="36"/>
          <w:szCs w:val="36"/>
        </w:rPr>
        <w:t xml:space="preserve">studied or </w:t>
      </w:r>
      <w:r w:rsidR="00905D89" w:rsidRPr="006A6005">
        <w:rPr>
          <w:rFonts w:ascii="Arabic Typesetting" w:hAnsi="Arabic Typesetting" w:cs="Arabic Typesetting"/>
          <w:sz w:val="36"/>
          <w:szCs w:val="36"/>
        </w:rPr>
        <w:t xml:space="preserve">wrote about these lands, whether they were priests, anthropologists, sociologists, historians or </w:t>
      </w:r>
      <w:r w:rsidR="00905D89" w:rsidRPr="006A6005">
        <w:rPr>
          <w:rFonts w:ascii="Arabic Typesetting" w:hAnsi="Arabic Typesetting" w:cs="Arabic Typesetting"/>
          <w:sz w:val="36"/>
          <w:szCs w:val="36"/>
        </w:rPr>
        <w:lastRenderedPageBreak/>
        <w:t>philologists was an Orientalist</w:t>
      </w:r>
      <w:r w:rsidR="00905D89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t xml:space="preserve"> </w:t>
      </w:r>
      <w:r w:rsidR="00617848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10"/>
      </w:r>
      <w:r w:rsidR="009A39A9"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="0076752E" w:rsidRPr="006A6005">
        <w:rPr>
          <w:rFonts w:ascii="Arabic Typesetting" w:hAnsi="Arabic Typesetting" w:cs="Arabic Typesetting"/>
          <w:sz w:val="36"/>
          <w:szCs w:val="36"/>
        </w:rPr>
        <w:t>making its scope enormous with possibilities of almost infinite sub-divisions</w:t>
      </w:r>
      <w:r w:rsidR="0076752E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11"/>
      </w:r>
      <w:r w:rsidR="00617848"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16BD4476" w14:textId="787A1EDF" w:rsidR="00141C64" w:rsidRPr="006A6005" w:rsidRDefault="00141C64" w:rsidP="00A453D2">
      <w:pPr>
        <w:rPr>
          <w:rFonts w:ascii="Arabic Typesetting" w:hAnsi="Arabic Typesetting" w:cs="Arabic Typesetting"/>
          <w:sz w:val="36"/>
          <w:szCs w:val="36"/>
        </w:rPr>
      </w:pPr>
    </w:p>
    <w:p w14:paraId="07F103FA" w14:textId="77777777" w:rsidR="003A5C2F" w:rsidRPr="006A6005" w:rsidRDefault="003A5C2F" w:rsidP="003A5C2F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Reception of his model</w:t>
      </w:r>
    </w:p>
    <w:p w14:paraId="054C347F" w14:textId="77777777" w:rsidR="00BC791A" w:rsidRPr="006A6005" w:rsidRDefault="00BC791A" w:rsidP="00BC791A">
      <w:pPr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Ali opines that Orientalism remains a dominant mode of representation because of its all-inclusive epistemological domain</w:t>
      </w:r>
      <w:r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12"/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the reciprocal relationship between knowledge and power to dominate and rule wherever possible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3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. </w:t>
      </w:r>
    </w:p>
    <w:p w14:paraId="5786945F" w14:textId="77777777" w:rsidR="00BC791A" w:rsidRPr="006A6005" w:rsidRDefault="00BC791A" w:rsidP="00BC791A">
      <w:pPr>
        <w:rPr>
          <w:rFonts w:ascii="Arabic Typesetting" w:hAnsi="Arabic Typesetting" w:cs="Arabic Typesetting"/>
          <w:sz w:val="36"/>
          <w:szCs w:val="36"/>
          <w:highlight w:val="yellow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Ali further states that Said’s book forced literary and cultural critics to look up from their literary texts and take note of present realities, and triggered a shift “from textuality to historicity, from the aesthetic to the political, and from individual receptions to collective responses to literary texts”</w:t>
      </w:r>
      <w:r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14"/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</w:p>
    <w:p w14:paraId="44323CF3" w14:textId="77777777" w:rsidR="003A5C2F" w:rsidRPr="006A6005" w:rsidRDefault="003A5C2F" w:rsidP="003A5C2F">
      <w:pPr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Said was primarily a literary critic, a student of literature and was not a historian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5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. This has been held against him along with the other countless objections and criticism of his work, such as his sweeping generalisations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6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, his failure to acknowledge the neutral works that the 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lastRenderedPageBreak/>
        <w:t>‘good’ Orientalists produced on Islam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7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and his failure to engage with German and Russian Orientalists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8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. </w:t>
      </w:r>
    </w:p>
    <w:p w14:paraId="565919C8" w14:textId="77777777" w:rsidR="003A5C2F" w:rsidRPr="006A6005" w:rsidRDefault="003A5C2F" w:rsidP="003A5C2F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In spite of all the criticisms levelled against him and his works, of which the strongest is the building up of a ‘reverse stereotype’ of the racist Westerner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19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and ‘Occidentalism’ or ‘reverse Orientalism’</w:t>
      </w:r>
      <w:r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20"/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, his views could not be brushed aside. His views on Orientalism in which he concludes that the West’s struggles with the Orient stems from its understanding of the Orient as </w:t>
      </w:r>
      <w:r w:rsidRPr="006A6005">
        <w:rPr>
          <w:rFonts w:ascii="Arabic Typesetting" w:hAnsi="Arabic Typesetting" w:cs="Arabic Typesetting"/>
          <w:sz w:val="36"/>
          <w:szCs w:val="36"/>
        </w:rPr>
        <w:t>aberrant, undeveloped, inferior and irrational, something to be feared and controlled</w:t>
      </w:r>
      <w:r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1"/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are applicable to the West’s understanding of Islam as well. </w:t>
      </w:r>
    </w:p>
    <w:p w14:paraId="54E36E1C" w14:textId="77777777" w:rsidR="00B25BD2" w:rsidRPr="006A6005" w:rsidRDefault="00B25BD2" w:rsidP="006B697A">
      <w:pPr>
        <w:rPr>
          <w:rFonts w:ascii="Arabic Typesetting" w:hAnsi="Arabic Typesetting" w:cs="Arabic Typesetting"/>
          <w:sz w:val="36"/>
          <w:szCs w:val="36"/>
        </w:rPr>
      </w:pPr>
    </w:p>
    <w:p w14:paraId="17A5EC16" w14:textId="22570871" w:rsidR="00B25BD2" w:rsidRPr="006A6005" w:rsidRDefault="007C3EC9" w:rsidP="00A445E0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Edward Said’s model of Orientalism an apt model to understand Western study of Islam</w:t>
      </w:r>
    </w:p>
    <w:p w14:paraId="49E9A540" w14:textId="07E58B5F" w:rsidR="001926BF" w:rsidRPr="006A6005" w:rsidRDefault="008579A9" w:rsidP="006B697A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 xml:space="preserve">Edward Said </w:t>
      </w:r>
      <w:r w:rsidR="00427ED4" w:rsidRPr="006A6005">
        <w:rPr>
          <w:rFonts w:ascii="Arabic Typesetting" w:hAnsi="Arabic Typesetting" w:cs="Arabic Typesetting"/>
          <w:sz w:val="36"/>
          <w:szCs w:val="36"/>
        </w:rPr>
        <w:t xml:space="preserve">was </w:t>
      </w:r>
      <w:r w:rsidR="00EB3604" w:rsidRPr="006A6005">
        <w:rPr>
          <w:rFonts w:ascii="Arabic Typesetting" w:hAnsi="Arabic Typesetting" w:cs="Arabic Typesetting"/>
          <w:sz w:val="36"/>
          <w:szCs w:val="36"/>
        </w:rPr>
        <w:t xml:space="preserve">a </w:t>
      </w:r>
      <w:r w:rsidR="00E85CA6" w:rsidRPr="006A6005">
        <w:rPr>
          <w:rFonts w:ascii="Arabic Typesetting" w:hAnsi="Arabic Typesetting" w:cs="Arabic Typesetting"/>
          <w:sz w:val="36"/>
          <w:szCs w:val="36"/>
        </w:rPr>
        <w:t>Palestinian</w:t>
      </w:r>
      <w:r w:rsidR="00EB3604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427ED4" w:rsidRPr="006A6005">
        <w:rPr>
          <w:rFonts w:ascii="Arabic Typesetting" w:hAnsi="Arabic Typesetting" w:cs="Arabic Typesetting"/>
          <w:sz w:val="36"/>
          <w:szCs w:val="36"/>
        </w:rPr>
        <w:t xml:space="preserve">Arab, but he was not </w:t>
      </w:r>
      <w:r w:rsidR="00E85CA6" w:rsidRPr="006A6005">
        <w:rPr>
          <w:rFonts w:ascii="Arabic Typesetting" w:hAnsi="Arabic Typesetting" w:cs="Arabic Typesetting"/>
          <w:sz w:val="36"/>
          <w:szCs w:val="36"/>
        </w:rPr>
        <w:t>Muslim</w:t>
      </w:r>
      <w:r w:rsidR="00427ED4" w:rsidRPr="006A6005">
        <w:rPr>
          <w:rFonts w:ascii="Arabic Typesetting" w:hAnsi="Arabic Typesetting" w:cs="Arabic Typesetting"/>
          <w:sz w:val="36"/>
          <w:szCs w:val="36"/>
        </w:rPr>
        <w:t xml:space="preserve">. He was </w:t>
      </w:r>
      <w:r w:rsidR="00561D94" w:rsidRPr="006A6005">
        <w:rPr>
          <w:rFonts w:ascii="Arabic Typesetting" w:hAnsi="Arabic Typesetting" w:cs="Arabic Typesetting"/>
          <w:sz w:val="36"/>
          <w:szCs w:val="36"/>
        </w:rPr>
        <w:t xml:space="preserve">brought up </w:t>
      </w:r>
      <w:r w:rsidR="001926BF" w:rsidRPr="006A6005">
        <w:rPr>
          <w:rFonts w:ascii="Arabic Typesetting" w:hAnsi="Arabic Typesetting" w:cs="Arabic Typesetting"/>
          <w:sz w:val="36"/>
          <w:szCs w:val="36"/>
        </w:rPr>
        <w:t xml:space="preserve">a </w:t>
      </w:r>
      <w:r w:rsidR="003018E0" w:rsidRPr="006A6005">
        <w:rPr>
          <w:rFonts w:ascii="Arabic Typesetting" w:hAnsi="Arabic Typesetting" w:cs="Arabic Typesetting"/>
          <w:sz w:val="36"/>
          <w:szCs w:val="36"/>
        </w:rPr>
        <w:t>Christian but</w:t>
      </w:r>
      <w:r w:rsidR="00163C95" w:rsidRPr="006A6005">
        <w:rPr>
          <w:rFonts w:ascii="Arabic Typesetting" w:hAnsi="Arabic Typesetting" w:cs="Arabic Typesetting"/>
          <w:sz w:val="36"/>
          <w:szCs w:val="36"/>
        </w:rPr>
        <w:t xml:space="preserve"> wrote as a secular critic</w:t>
      </w:r>
      <w:r w:rsidR="0050075C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2"/>
      </w:r>
      <w:r w:rsidR="00427ED4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2C4BF9" w:rsidRPr="006A6005">
        <w:rPr>
          <w:rFonts w:ascii="Arabic Typesetting" w:hAnsi="Arabic Typesetting" w:cs="Arabic Typesetting"/>
          <w:sz w:val="36"/>
          <w:szCs w:val="36"/>
        </w:rPr>
        <w:t>Th</w:t>
      </w:r>
      <w:r w:rsidR="00201C95">
        <w:rPr>
          <w:rFonts w:ascii="Arabic Typesetting" w:hAnsi="Arabic Typesetting" w:cs="Arabic Typesetting"/>
          <w:sz w:val="36"/>
          <w:szCs w:val="36"/>
        </w:rPr>
        <w:t>is</w:t>
      </w:r>
      <w:r w:rsidR="002C4BF9" w:rsidRPr="006A6005">
        <w:rPr>
          <w:rFonts w:ascii="Arabic Typesetting" w:hAnsi="Arabic Typesetting" w:cs="Arabic Typesetting"/>
          <w:sz w:val="36"/>
          <w:szCs w:val="36"/>
        </w:rPr>
        <w:t xml:space="preserve"> is probably the reason why he could write what he </w:t>
      </w:r>
      <w:r w:rsidR="00EB3604" w:rsidRPr="006A6005">
        <w:rPr>
          <w:rFonts w:ascii="Arabic Typesetting" w:hAnsi="Arabic Typesetting" w:cs="Arabic Typesetting"/>
          <w:sz w:val="36"/>
          <w:szCs w:val="36"/>
        </w:rPr>
        <w:t>wrote</w:t>
      </w:r>
      <w:r w:rsidR="005D7AFF" w:rsidRPr="006A6005">
        <w:rPr>
          <w:rFonts w:ascii="Arabic Typesetting" w:hAnsi="Arabic Typesetting" w:cs="Arabic Typesetting"/>
          <w:sz w:val="36"/>
          <w:szCs w:val="36"/>
        </w:rPr>
        <w:t xml:space="preserve">, without being dismissed as an </w:t>
      </w:r>
      <w:r w:rsidR="007B2D08" w:rsidRPr="006A6005">
        <w:rPr>
          <w:rFonts w:ascii="Arabic Typesetting" w:hAnsi="Arabic Typesetting" w:cs="Arabic Typesetting"/>
          <w:sz w:val="36"/>
          <w:szCs w:val="36"/>
        </w:rPr>
        <w:t>enraged</w:t>
      </w:r>
      <w:r w:rsidR="005D7AFF" w:rsidRPr="006A6005">
        <w:rPr>
          <w:rFonts w:ascii="Arabic Typesetting" w:hAnsi="Arabic Typesetting" w:cs="Arabic Typesetting"/>
          <w:sz w:val="36"/>
          <w:szCs w:val="36"/>
        </w:rPr>
        <w:t xml:space="preserve"> Muslim, fighting for his own religion</w:t>
      </w:r>
      <w:r w:rsidR="00EB3604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427ED4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6B07F5F6" w14:textId="0C20774F" w:rsidR="004A4A5C" w:rsidRPr="006A6005" w:rsidRDefault="00DA5DD2" w:rsidP="0095208A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lastRenderedPageBreak/>
        <w:t xml:space="preserve">Orientalism </w:t>
      </w:r>
      <w:r w:rsidR="00E679F1" w:rsidRPr="006A6005">
        <w:rPr>
          <w:rFonts w:ascii="Arabic Typesetting" w:hAnsi="Arabic Typesetting" w:cs="Arabic Typesetting"/>
          <w:sz w:val="36"/>
          <w:szCs w:val="36"/>
        </w:rPr>
        <w:t xml:space="preserve">according to </w:t>
      </w:r>
      <w:r w:rsidR="00BD2804" w:rsidRPr="006A6005">
        <w:rPr>
          <w:rFonts w:ascii="Arabic Typesetting" w:hAnsi="Arabic Typesetting" w:cs="Arabic Typesetting"/>
          <w:sz w:val="36"/>
          <w:szCs w:val="36"/>
        </w:rPr>
        <w:t>him was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20751F" w:rsidRPr="006A6005">
        <w:rPr>
          <w:rFonts w:ascii="Arabic Typesetting" w:hAnsi="Arabic Typesetting" w:cs="Arabic Typesetting"/>
          <w:sz w:val="36"/>
          <w:szCs w:val="36"/>
        </w:rPr>
        <w:t xml:space="preserve">to dominate, restructure and have </w:t>
      </w:r>
      <w:r w:rsidRPr="006A6005">
        <w:rPr>
          <w:rFonts w:ascii="Arabic Typesetting" w:hAnsi="Arabic Typesetting" w:cs="Arabic Typesetting"/>
          <w:sz w:val="36"/>
          <w:szCs w:val="36"/>
        </w:rPr>
        <w:t>authority over the Orient</w:t>
      </w:r>
      <w:r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3"/>
      </w:r>
      <w:r w:rsidR="0095208A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9342DE" w:rsidRPr="006A6005">
        <w:rPr>
          <w:rFonts w:ascii="Arabic Typesetting" w:hAnsi="Arabic Typesetting" w:cs="Arabic Typesetting"/>
          <w:sz w:val="36"/>
          <w:szCs w:val="36"/>
        </w:rPr>
        <w:t xml:space="preserve">His main </w:t>
      </w:r>
      <w:r w:rsidR="00221785" w:rsidRPr="006A6005">
        <w:rPr>
          <w:rFonts w:ascii="Arabic Typesetting" w:hAnsi="Arabic Typesetting" w:cs="Arabic Typesetting"/>
          <w:sz w:val="36"/>
          <w:szCs w:val="36"/>
        </w:rPr>
        <w:t xml:space="preserve">argument against </w:t>
      </w:r>
      <w:r w:rsidR="00BD2804" w:rsidRPr="006A6005">
        <w:rPr>
          <w:rFonts w:ascii="Arabic Typesetting" w:hAnsi="Arabic Typesetting" w:cs="Arabic Typesetting"/>
          <w:sz w:val="36"/>
          <w:szCs w:val="36"/>
        </w:rPr>
        <w:t>it</w:t>
      </w:r>
      <w:r w:rsidR="00221785" w:rsidRPr="006A6005">
        <w:rPr>
          <w:rFonts w:ascii="Arabic Typesetting" w:hAnsi="Arabic Typesetting" w:cs="Arabic Typesetting"/>
          <w:sz w:val="36"/>
          <w:szCs w:val="36"/>
        </w:rPr>
        <w:t xml:space="preserve"> was that </w:t>
      </w:r>
      <w:r w:rsidR="00870DFF" w:rsidRPr="006A6005">
        <w:rPr>
          <w:rFonts w:ascii="Arabic Typesetting" w:hAnsi="Arabic Typesetting" w:cs="Arabic Typesetting"/>
          <w:sz w:val="36"/>
          <w:szCs w:val="36"/>
        </w:rPr>
        <w:t xml:space="preserve">it strived to promote </w:t>
      </w:r>
      <w:r w:rsidR="00C17668" w:rsidRPr="006A6005">
        <w:rPr>
          <w:rFonts w:ascii="Arabic Typesetting" w:hAnsi="Arabic Typesetting" w:cs="Arabic Typesetting"/>
          <w:sz w:val="36"/>
          <w:szCs w:val="36"/>
        </w:rPr>
        <w:t>Western superiority ove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>r</w:t>
      </w:r>
      <w:r w:rsidR="00C17668" w:rsidRPr="006A6005">
        <w:rPr>
          <w:rFonts w:ascii="Arabic Typesetting" w:hAnsi="Arabic Typesetting" w:cs="Arabic Typesetting"/>
          <w:sz w:val="36"/>
          <w:szCs w:val="36"/>
        </w:rPr>
        <w:t xml:space="preserve"> Eastern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 xml:space="preserve"> inferiority</w:t>
      </w:r>
      <w:r w:rsidR="00F105B1" w:rsidRPr="006A6005">
        <w:rPr>
          <w:rFonts w:ascii="Arabic Typesetting" w:hAnsi="Arabic Typesetting" w:cs="Arabic Typesetting"/>
          <w:sz w:val="36"/>
          <w:szCs w:val="36"/>
        </w:rPr>
        <w:t>, because Orientals were</w:t>
      </w:r>
      <w:r w:rsidR="00D6520A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>'a subject race,</w:t>
      </w:r>
      <w:r w:rsidR="006B697A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>dominated by a race that knows them and what is good for</w:t>
      </w:r>
      <w:r w:rsidR="006B697A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>them better than they could possibly know themselves' (Said</w:t>
      </w:r>
      <w:r w:rsidR="006B697A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>199</w:t>
      </w:r>
      <w:r w:rsidR="00F105B1" w:rsidRPr="006A6005">
        <w:rPr>
          <w:rFonts w:ascii="Arabic Typesetting" w:hAnsi="Arabic Typesetting" w:cs="Arabic Typesetting"/>
          <w:sz w:val="36"/>
          <w:szCs w:val="36"/>
        </w:rPr>
        <w:t>5</w:t>
      </w:r>
      <w:r w:rsidR="00D6129D" w:rsidRPr="006A6005">
        <w:rPr>
          <w:rFonts w:ascii="Arabic Typesetting" w:hAnsi="Arabic Typesetting" w:cs="Arabic Typesetting"/>
          <w:sz w:val="36"/>
          <w:szCs w:val="36"/>
        </w:rPr>
        <w:t xml:space="preserve"> p. 35)</w:t>
      </w:r>
      <w:r w:rsidR="001A5118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4"/>
      </w:r>
      <w:r w:rsidR="00D6129D" w:rsidRPr="006A6005">
        <w:rPr>
          <w:rFonts w:ascii="Arabic Typesetting" w:hAnsi="Arabic Typesetting" w:cs="Arabic Typesetting"/>
          <w:sz w:val="36"/>
          <w:szCs w:val="36"/>
        </w:rPr>
        <w:t>.</w:t>
      </w:r>
      <w:r w:rsidR="004E6BDF" w:rsidRPr="006A6005">
        <w:rPr>
          <w:rFonts w:ascii="Arabic Typesetting" w:hAnsi="Arabic Typesetting" w:cs="Arabic Typesetting"/>
          <w:sz w:val="36"/>
          <w:szCs w:val="36"/>
        </w:rPr>
        <w:t xml:space="preserve"> O</w:t>
      </w:r>
      <w:r w:rsidR="0059474A" w:rsidRPr="006A6005">
        <w:rPr>
          <w:rFonts w:ascii="Arabic Typesetting" w:hAnsi="Arabic Typesetting" w:cs="Arabic Typesetting"/>
          <w:sz w:val="36"/>
          <w:szCs w:val="36"/>
        </w:rPr>
        <w:t>rientalism is</w:t>
      </w:r>
      <w:r w:rsidR="0058442E" w:rsidRPr="006A6005">
        <w:rPr>
          <w:rFonts w:ascii="Arabic Typesetting" w:hAnsi="Arabic Typesetting" w:cs="Arabic Typesetting"/>
          <w:sz w:val="36"/>
          <w:szCs w:val="36"/>
        </w:rPr>
        <w:t xml:space="preserve"> a discourse</w:t>
      </w:r>
      <w:r w:rsidR="006341E4" w:rsidRPr="006A6005">
        <w:rPr>
          <w:rFonts w:ascii="Arabic Typesetting" w:hAnsi="Arabic Typesetting" w:cs="Arabic Typesetting"/>
          <w:sz w:val="36"/>
          <w:szCs w:val="36"/>
        </w:rPr>
        <w:t xml:space="preserve"> by the powerful</w:t>
      </w:r>
      <w:r w:rsidR="0058442E" w:rsidRPr="006A6005">
        <w:rPr>
          <w:rFonts w:ascii="Arabic Typesetting" w:hAnsi="Arabic Typesetting" w:cs="Arabic Typesetting"/>
          <w:sz w:val="36"/>
          <w:szCs w:val="36"/>
        </w:rPr>
        <w:t xml:space="preserve"> about the powerless</w:t>
      </w:r>
      <w:r w:rsidR="00EA3F91"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="000D0F33" w:rsidRPr="006A6005">
        <w:rPr>
          <w:rFonts w:ascii="Arabic Typesetting" w:hAnsi="Arabic Typesetting" w:cs="Arabic Typesetting"/>
          <w:sz w:val="36"/>
          <w:szCs w:val="36"/>
        </w:rPr>
        <w:t xml:space="preserve">where </w:t>
      </w:r>
      <w:r w:rsidR="00C90B18" w:rsidRPr="006A6005">
        <w:rPr>
          <w:rFonts w:ascii="Arabic Typesetting" w:hAnsi="Arabic Typesetting" w:cs="Arabic Typesetting"/>
          <w:sz w:val="36"/>
          <w:szCs w:val="36"/>
        </w:rPr>
        <w:t>knowledge translates directly to power</w:t>
      </w:r>
      <w:r w:rsidR="00DA6421" w:rsidRPr="006A6005">
        <w:rPr>
          <w:rFonts w:ascii="Arabic Typesetting" w:hAnsi="Arabic Typesetting" w:cs="Arabic Typesetting"/>
          <w:sz w:val="36"/>
          <w:szCs w:val="36"/>
        </w:rPr>
        <w:t>.</w:t>
      </w:r>
      <w:r w:rsidR="00D55887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CC6057" w:rsidRPr="006A6005">
        <w:rPr>
          <w:rFonts w:ascii="Arabic Typesetting" w:hAnsi="Arabic Typesetting" w:cs="Arabic Typesetting"/>
          <w:sz w:val="36"/>
          <w:szCs w:val="36"/>
        </w:rPr>
        <w:t xml:space="preserve">Remnants of </w:t>
      </w:r>
      <w:r w:rsidR="00856289" w:rsidRPr="006A6005">
        <w:rPr>
          <w:rFonts w:ascii="Arabic Typesetting" w:hAnsi="Arabic Typesetting" w:cs="Arabic Typesetting"/>
          <w:sz w:val="36"/>
          <w:szCs w:val="36"/>
        </w:rPr>
        <w:t>Orientalism</w:t>
      </w:r>
      <w:r w:rsidR="00CC6057" w:rsidRPr="006A6005">
        <w:rPr>
          <w:rFonts w:ascii="Arabic Typesetting" w:hAnsi="Arabic Typesetting" w:cs="Arabic Typesetting"/>
          <w:sz w:val="36"/>
          <w:szCs w:val="36"/>
        </w:rPr>
        <w:t>,</w:t>
      </w:r>
      <w:r w:rsidR="00856289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CC6057" w:rsidRPr="006A6005">
        <w:rPr>
          <w:rFonts w:ascii="Arabic Typesetting" w:hAnsi="Arabic Typesetting" w:cs="Arabic Typesetting"/>
          <w:sz w:val="36"/>
          <w:szCs w:val="36"/>
        </w:rPr>
        <w:t>a</w:t>
      </w:r>
      <w:r w:rsidR="00856289" w:rsidRPr="006A6005">
        <w:rPr>
          <w:rFonts w:ascii="Arabic Typesetting" w:hAnsi="Arabic Typesetting" w:cs="Arabic Typesetting"/>
          <w:sz w:val="36"/>
          <w:szCs w:val="36"/>
        </w:rPr>
        <w:t>ccording to Said (1995, p. 2 &amp; 53) are still to be found in the</w:t>
      </w:r>
      <w:r w:rsidR="0014297F" w:rsidRPr="006A6005">
        <w:rPr>
          <w:rFonts w:ascii="Arabic Typesetting" w:hAnsi="Arabic Typesetting" w:cs="Arabic Typesetting"/>
          <w:sz w:val="36"/>
          <w:szCs w:val="36"/>
        </w:rPr>
        <w:t xml:space="preserve"> West’s</w:t>
      </w:r>
      <w:r w:rsidR="00856289" w:rsidRPr="006A6005">
        <w:rPr>
          <w:rFonts w:ascii="Arabic Typesetting" w:hAnsi="Arabic Typesetting" w:cs="Arabic Typesetting"/>
          <w:sz w:val="36"/>
          <w:szCs w:val="36"/>
        </w:rPr>
        <w:t xml:space="preserve"> academic theorisation, theses and public policies</w:t>
      </w:r>
      <w:r w:rsidR="00856289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5"/>
      </w:r>
      <w:r w:rsidR="00856289" w:rsidRPr="006A6005">
        <w:rPr>
          <w:rFonts w:ascii="Arabic Typesetting" w:hAnsi="Arabic Typesetting" w:cs="Arabic Typesetting"/>
          <w:sz w:val="36"/>
          <w:szCs w:val="36"/>
        </w:rPr>
        <w:t>.</w:t>
      </w:r>
      <w:r w:rsidR="00C90B18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 xml:space="preserve">Said stated </w:t>
      </w:r>
      <w:r w:rsidR="00742342" w:rsidRPr="006A6005">
        <w:rPr>
          <w:rFonts w:ascii="Arabic Typesetting" w:hAnsi="Arabic Typesetting" w:cs="Arabic Typesetting"/>
          <w:sz w:val="36"/>
          <w:szCs w:val="36"/>
        </w:rPr>
        <w:t xml:space="preserve">that </w:t>
      </w:r>
      <w:r w:rsidR="006A3267" w:rsidRPr="006A6005">
        <w:rPr>
          <w:rFonts w:ascii="Arabic Typesetting" w:hAnsi="Arabic Typesetting" w:cs="Arabic Typesetting"/>
          <w:sz w:val="36"/>
          <w:szCs w:val="36"/>
        </w:rPr>
        <w:t xml:space="preserve">designating Orientalism and Orientalists is still </w:t>
      </w:r>
      <w:r w:rsidR="00742342" w:rsidRPr="006A6005">
        <w:rPr>
          <w:rFonts w:ascii="Arabic Typesetting" w:hAnsi="Arabic Typesetting" w:cs="Arabic Typesetting"/>
          <w:sz w:val="36"/>
          <w:szCs w:val="36"/>
        </w:rPr>
        <w:t xml:space="preserve">useful today, 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>even th</w:t>
      </w:r>
      <w:r w:rsidR="006A3267" w:rsidRPr="006A6005">
        <w:rPr>
          <w:rFonts w:ascii="Arabic Typesetting" w:hAnsi="Arabic Typesetting" w:cs="Arabic Typesetting"/>
          <w:sz w:val="36"/>
          <w:szCs w:val="36"/>
        </w:rPr>
        <w:t xml:space="preserve">ough 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>an Orientalist is less likely to call himself an Orientalist</w:t>
      </w:r>
      <w:r w:rsidR="006A3267"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="0016033E" w:rsidRPr="006A6005">
        <w:rPr>
          <w:rFonts w:ascii="Arabic Typesetting" w:hAnsi="Arabic Typesetting" w:cs="Arabic Typesetting"/>
          <w:sz w:val="36"/>
          <w:szCs w:val="36"/>
        </w:rPr>
        <w:t xml:space="preserve">but </w:t>
      </w:r>
      <w:r w:rsidR="001D09B4" w:rsidRPr="006A6005">
        <w:rPr>
          <w:rFonts w:ascii="Arabic Typesetting" w:hAnsi="Arabic Typesetting" w:cs="Arabic Typesetting"/>
          <w:sz w:val="36"/>
          <w:szCs w:val="36"/>
        </w:rPr>
        <w:t xml:space="preserve">Oxford, Princeton, </w:t>
      </w:r>
      <w:r w:rsidR="0016033E" w:rsidRPr="006A6005">
        <w:rPr>
          <w:rFonts w:ascii="Arabic Typesetting" w:hAnsi="Arabic Typesetting" w:cs="Arabic Typesetting"/>
          <w:sz w:val="36"/>
          <w:szCs w:val="36"/>
        </w:rPr>
        <w:t xml:space="preserve">SOAS </w:t>
      </w:r>
      <w:r w:rsidR="001D09B4" w:rsidRPr="006A6005">
        <w:rPr>
          <w:rFonts w:ascii="Arabic Typesetting" w:hAnsi="Arabic Typesetting" w:cs="Arabic Typesetting"/>
          <w:sz w:val="36"/>
          <w:szCs w:val="36"/>
        </w:rPr>
        <w:t xml:space="preserve">to name a few 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1D09B4" w:rsidRPr="006A6005">
        <w:rPr>
          <w:rFonts w:ascii="Arabic Typesetting" w:hAnsi="Arabic Typesetting" w:cs="Arabic Typesetting"/>
          <w:sz w:val="36"/>
          <w:szCs w:val="36"/>
        </w:rPr>
        <w:t xml:space="preserve">still 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>maintain program</w:t>
      </w:r>
      <w:r w:rsidR="001D09B4" w:rsidRPr="006A6005">
        <w:rPr>
          <w:rFonts w:ascii="Arabic Typesetting" w:hAnsi="Arabic Typesetting" w:cs="Arabic Typesetting"/>
          <w:sz w:val="36"/>
          <w:szCs w:val="36"/>
        </w:rPr>
        <w:t>me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 xml:space="preserve">s </w:t>
      </w:r>
      <w:r w:rsidR="001D09B4" w:rsidRPr="006A6005">
        <w:rPr>
          <w:rFonts w:ascii="Arabic Typesetting" w:hAnsi="Arabic Typesetting" w:cs="Arabic Typesetting"/>
          <w:sz w:val="36"/>
          <w:szCs w:val="36"/>
        </w:rPr>
        <w:t>and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 xml:space="preserve"> departments in Oriental languages or Oriental civili</w:t>
      </w:r>
      <w:r w:rsidR="00BA42EE" w:rsidRPr="006A6005">
        <w:rPr>
          <w:rFonts w:ascii="Arabic Typesetting" w:hAnsi="Arabic Typesetting" w:cs="Arabic Typesetting"/>
          <w:sz w:val="36"/>
          <w:szCs w:val="36"/>
        </w:rPr>
        <w:t>s</w:t>
      </w:r>
      <w:r w:rsidR="004A4A5C" w:rsidRPr="006A6005">
        <w:rPr>
          <w:rFonts w:ascii="Arabic Typesetting" w:hAnsi="Arabic Typesetting" w:cs="Arabic Typesetting"/>
          <w:sz w:val="36"/>
          <w:szCs w:val="36"/>
        </w:rPr>
        <w:t>ations</w:t>
      </w:r>
      <w:r w:rsidR="004A4A5C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26"/>
      </w:r>
      <w:r w:rsidR="004A4A5C"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4E54AE57" w14:textId="500D4392" w:rsidR="00C302A4" w:rsidRPr="006A6005" w:rsidRDefault="00C302A4" w:rsidP="000D3DE7">
      <w:pPr>
        <w:rPr>
          <w:rFonts w:ascii="Arabic Typesetting" w:hAnsi="Arabic Typesetting" w:cs="Arabic Typesetting"/>
          <w:sz w:val="36"/>
          <w:szCs w:val="36"/>
        </w:rPr>
      </w:pPr>
    </w:p>
    <w:p w14:paraId="05C75344" w14:textId="77777777" w:rsidR="00A445E0" w:rsidRPr="006A6005" w:rsidRDefault="00A445E0" w:rsidP="00A445E0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Are Said’s views still relevant today</w:t>
      </w:r>
      <w:r w:rsidRPr="006A6005">
        <w:rPr>
          <w:rStyle w:val="FootnoteReference"/>
          <w:rFonts w:ascii="Arabic Typesetting" w:hAnsi="Arabic Typesetting" w:cs="Arabic Typesetting"/>
          <w:color w:val="FF0000"/>
          <w:sz w:val="36"/>
          <w:szCs w:val="36"/>
        </w:rPr>
        <w:footnoteReference w:id="27"/>
      </w: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?</w:t>
      </w:r>
    </w:p>
    <w:p w14:paraId="1E211721" w14:textId="224864ED" w:rsidR="00206957" w:rsidRPr="006A6005" w:rsidRDefault="000D3DE7" w:rsidP="000D3DE7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A</w:t>
      </w:r>
      <w:r w:rsidR="003C49E9" w:rsidRPr="006A6005">
        <w:rPr>
          <w:rFonts w:ascii="Arabic Typesetting" w:hAnsi="Arabic Typesetting" w:cs="Arabic Typesetting"/>
          <w:sz w:val="36"/>
          <w:szCs w:val="36"/>
        </w:rPr>
        <w:t xml:space="preserve">lthough </w:t>
      </w:r>
      <w:r w:rsidR="00601B7E" w:rsidRPr="006A6005">
        <w:rPr>
          <w:rFonts w:ascii="Arabic Typesetting" w:hAnsi="Arabic Typesetting" w:cs="Arabic Typesetting"/>
          <w:sz w:val="36"/>
          <w:szCs w:val="36"/>
        </w:rPr>
        <w:t>much</w:t>
      </w:r>
      <w:r w:rsidR="003C49E9" w:rsidRPr="006A6005">
        <w:rPr>
          <w:rFonts w:ascii="Arabic Typesetting" w:hAnsi="Arabic Typesetting" w:cs="Arabic Typesetting"/>
          <w:sz w:val="36"/>
          <w:szCs w:val="36"/>
        </w:rPr>
        <w:t xml:space="preserve"> has changed since the time Said discussed it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, </w:t>
      </w:r>
      <w:r w:rsidR="00FD2C7A" w:rsidRPr="006A6005">
        <w:rPr>
          <w:rFonts w:ascii="Arabic Typesetting" w:hAnsi="Arabic Typesetting" w:cs="Arabic Typesetting"/>
          <w:sz w:val="36"/>
          <w:szCs w:val="36"/>
        </w:rPr>
        <w:t xml:space="preserve">Orientalism </w:t>
      </w:r>
      <w:r w:rsidRPr="006A6005">
        <w:rPr>
          <w:rFonts w:ascii="Arabic Typesetting" w:hAnsi="Arabic Typesetting" w:cs="Arabic Typesetting"/>
          <w:sz w:val="36"/>
          <w:szCs w:val="36"/>
        </w:rPr>
        <w:t>remains a</w:t>
      </w:r>
      <w:r w:rsidR="00FD2C7A" w:rsidRPr="006A6005">
        <w:rPr>
          <w:rFonts w:ascii="Arabic Typesetting" w:hAnsi="Arabic Typesetting" w:cs="Arabic Typesetting"/>
          <w:sz w:val="36"/>
          <w:szCs w:val="36"/>
        </w:rPr>
        <w:t xml:space="preserve"> part of the West’s political </w:t>
      </w:r>
      <w:r w:rsidR="004F4B05" w:rsidRPr="006A6005">
        <w:rPr>
          <w:rFonts w:ascii="Arabic Typesetting" w:hAnsi="Arabic Typesetting" w:cs="Arabic Typesetting"/>
          <w:sz w:val="36"/>
          <w:szCs w:val="36"/>
        </w:rPr>
        <w:t>unconscious.</w:t>
      </w:r>
      <w:r w:rsidR="00C407D9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997273" w:rsidRPr="006A6005">
        <w:rPr>
          <w:rFonts w:ascii="Arabic Typesetting" w:hAnsi="Arabic Typesetting" w:cs="Arabic Typesetting"/>
          <w:sz w:val="36"/>
          <w:szCs w:val="36"/>
        </w:rPr>
        <w:t>Sometimes it</w:t>
      </w:r>
      <w:r w:rsidR="00C407D9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1F225A" w:rsidRPr="006A6005">
        <w:rPr>
          <w:rFonts w:ascii="Arabic Typesetting" w:hAnsi="Arabic Typesetting" w:cs="Arabic Typesetting"/>
          <w:sz w:val="36"/>
          <w:szCs w:val="36"/>
        </w:rPr>
        <w:t>is subtle</w:t>
      </w:r>
      <w:r w:rsidR="00A82564" w:rsidRPr="006A6005">
        <w:rPr>
          <w:rFonts w:ascii="Arabic Typesetting" w:hAnsi="Arabic Typesetting" w:cs="Arabic Typesetting"/>
          <w:sz w:val="36"/>
          <w:szCs w:val="36"/>
        </w:rPr>
        <w:t>, while at other times it manifests as an explicit bias</w:t>
      </w:r>
      <w:r w:rsidR="00004C09"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28"/>
      </w:r>
      <w:r w:rsidR="003C49E9" w:rsidRPr="006A6005">
        <w:rPr>
          <w:rFonts w:ascii="Arabic Typesetting" w:hAnsi="Arabic Typesetting" w:cs="Arabic Typesetting"/>
          <w:sz w:val="36"/>
          <w:szCs w:val="36"/>
        </w:rPr>
        <w:t>.</w:t>
      </w:r>
      <w:r w:rsidR="00CC3E66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3A2065D9" w14:textId="6CDA7CA0" w:rsidR="00CC3CD5" w:rsidRPr="006A6005" w:rsidRDefault="00373AFD" w:rsidP="006B697A">
      <w:pPr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lastRenderedPageBreak/>
        <w:t>These views have made Said’s</w:t>
      </w:r>
      <w:r w:rsidR="0000462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boo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k</w:t>
      </w:r>
      <w:r w:rsidR="0000462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one of the most influential</w:t>
      </w:r>
      <w:r w:rsidR="005B7B1E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</w:t>
      </w:r>
      <w:r w:rsidR="0000462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works</w:t>
      </w:r>
      <w:r w:rsidR="003D3360"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29"/>
      </w:r>
      <w:r w:rsidR="0000462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</w:t>
      </w:r>
      <w:r w:rsidR="005B7B1E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i</w:t>
      </w:r>
      <w:r w:rsidR="007D5C4B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n the postwar era</w:t>
      </w:r>
      <w:r w:rsidR="00C747C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,</w:t>
      </w:r>
      <w:r w:rsidR="00EC1D3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</w:t>
      </w:r>
      <w:r w:rsidR="00166951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but </w:t>
      </w:r>
      <w:r w:rsidR="000D1D00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according to </w:t>
      </w:r>
      <w:r w:rsidR="00F4702D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S</w:t>
      </w:r>
      <w:r w:rsidR="002D0DB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h</w:t>
      </w:r>
      <w:r w:rsidR="00F4702D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atz</w:t>
      </w:r>
      <w:r w:rsidR="000D1D00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(</w:t>
      </w:r>
      <w:r w:rsidR="002D0DB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2019</w:t>
      </w:r>
      <w:r w:rsidR="009B4A74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) </w:t>
      </w:r>
      <w:r w:rsidR="005B7B1E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it</w:t>
      </w:r>
      <w:r w:rsidR="00CC3CD5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is also one of the most misunderstood</w:t>
      </w:r>
      <w:r w:rsidR="009B4A74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.</w:t>
      </w:r>
      <w:r w:rsidR="00F01F8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</w:t>
      </w:r>
      <w:r w:rsidR="002D0DB9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He</w:t>
      </w:r>
      <w:r w:rsidR="00F01F8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says that Said wanted to open a discussion</w:t>
      </w:r>
      <w:r w:rsidR="00B046FC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about the way the West </w:t>
      </w:r>
      <w:r w:rsidR="00AE4366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imagined</w:t>
      </w:r>
      <w:r w:rsidR="00B046FC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the Arab-Islamic world</w:t>
      </w:r>
      <w:r w:rsidR="00AE4366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, probably as a conduit to </w:t>
      </w:r>
      <w:r w:rsidR="00757DCB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understand its problems</w:t>
      </w:r>
      <w:r w:rsidR="00757DCB"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30"/>
      </w:r>
      <w:r w:rsidR="00757DCB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.</w:t>
      </w:r>
    </w:p>
    <w:p w14:paraId="76A7041D" w14:textId="76F99D56" w:rsidR="00DF4991" w:rsidRPr="006A6005" w:rsidRDefault="00387549" w:rsidP="00360BC6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 xml:space="preserve">Said was more interested in proving continuity </w:t>
      </w:r>
      <w:r w:rsidR="00475744" w:rsidRPr="006A6005">
        <w:rPr>
          <w:rFonts w:ascii="Arabic Typesetting" w:hAnsi="Arabic Typesetting" w:cs="Arabic Typesetting"/>
          <w:sz w:val="36"/>
          <w:szCs w:val="36"/>
        </w:rPr>
        <w:t xml:space="preserve">of ideological </w:t>
      </w:r>
      <w:r w:rsidR="00475744" w:rsidRPr="00A602CC">
        <w:rPr>
          <w:rFonts w:ascii="Arabic Typesetting" w:hAnsi="Arabic Typesetting" w:cs="Arabic Typesetting"/>
          <w:sz w:val="36"/>
          <w:szCs w:val="36"/>
        </w:rPr>
        <w:t>traditions</w:t>
      </w:r>
      <w:r w:rsidR="00014524" w:rsidRPr="00A602CC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31"/>
      </w:r>
      <w:r w:rsidR="00014524" w:rsidRPr="00A602CC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.</w:t>
      </w:r>
      <w:r w:rsidR="00475744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3D691D" w:rsidRPr="006A6005">
        <w:rPr>
          <w:rFonts w:ascii="Arabic Typesetting" w:hAnsi="Arabic Typesetting" w:cs="Arabic Typesetting"/>
          <w:sz w:val="36"/>
          <w:szCs w:val="36"/>
        </w:rPr>
        <w:t>Even today, t</w:t>
      </w:r>
      <w:r w:rsidR="00014524" w:rsidRPr="006A6005">
        <w:rPr>
          <w:rFonts w:ascii="Arabic Typesetting" w:hAnsi="Arabic Typesetting" w:cs="Arabic Typesetting"/>
          <w:sz w:val="36"/>
          <w:szCs w:val="36"/>
        </w:rPr>
        <w:t xml:space="preserve">he West’s </w:t>
      </w:r>
      <w:r w:rsidR="00066D23" w:rsidRPr="006A6005">
        <w:rPr>
          <w:rFonts w:ascii="Arabic Typesetting" w:hAnsi="Arabic Typesetting" w:cs="Arabic Typesetting"/>
          <w:sz w:val="36"/>
          <w:szCs w:val="36"/>
        </w:rPr>
        <w:t>understanding of Islam ha</w:t>
      </w:r>
      <w:r w:rsidR="00FC4BF0" w:rsidRPr="006A6005">
        <w:rPr>
          <w:rFonts w:ascii="Arabic Typesetting" w:hAnsi="Arabic Typesetting" w:cs="Arabic Typesetting"/>
          <w:sz w:val="36"/>
          <w:szCs w:val="36"/>
        </w:rPr>
        <w:t>s</w:t>
      </w:r>
      <w:r w:rsidR="00066D23" w:rsidRPr="006A6005">
        <w:rPr>
          <w:rFonts w:ascii="Arabic Typesetting" w:hAnsi="Arabic Typesetting" w:cs="Arabic Typesetting"/>
          <w:sz w:val="36"/>
          <w:szCs w:val="36"/>
        </w:rPr>
        <w:t xml:space="preserve"> roots in the </w:t>
      </w:r>
      <w:r w:rsidR="00855D5E" w:rsidRPr="006A6005">
        <w:rPr>
          <w:rFonts w:ascii="Arabic Typesetting" w:hAnsi="Arabic Typesetting" w:cs="Arabic Typesetting"/>
          <w:sz w:val="36"/>
          <w:szCs w:val="36"/>
        </w:rPr>
        <w:t>works</w:t>
      </w:r>
      <w:r w:rsidR="008C40AE" w:rsidRPr="006A6005">
        <w:rPr>
          <w:rFonts w:ascii="Arabic Typesetting" w:hAnsi="Arabic Typesetting" w:cs="Arabic Typesetting"/>
          <w:sz w:val="36"/>
          <w:szCs w:val="36"/>
        </w:rPr>
        <w:t xml:space="preserve"> of the </w:t>
      </w:r>
      <w:r w:rsidR="00855D5E" w:rsidRPr="006A6005">
        <w:rPr>
          <w:rFonts w:ascii="Arabic Typesetting" w:hAnsi="Arabic Typesetting" w:cs="Arabic Typesetting"/>
          <w:sz w:val="36"/>
          <w:szCs w:val="36"/>
        </w:rPr>
        <w:t>Orientalists of the Age of Enlightenment</w:t>
      </w:r>
      <w:r w:rsidR="006D08EE" w:rsidRPr="006A6005">
        <w:rPr>
          <w:rFonts w:ascii="Arabic Typesetting" w:hAnsi="Arabic Typesetting" w:cs="Arabic Typesetting"/>
          <w:sz w:val="36"/>
          <w:szCs w:val="36"/>
        </w:rPr>
        <w:t xml:space="preserve"> and probably </w:t>
      </w:r>
      <w:r w:rsidR="004E0D34" w:rsidRPr="006A6005">
        <w:rPr>
          <w:rFonts w:ascii="Arabic Typesetting" w:hAnsi="Arabic Typesetting" w:cs="Arabic Typesetting"/>
          <w:sz w:val="36"/>
          <w:szCs w:val="36"/>
        </w:rPr>
        <w:t>in the sentiments of the Crusaders</w:t>
      </w:r>
      <w:r w:rsidR="000D1A33" w:rsidRPr="006A6005">
        <w:rPr>
          <w:rFonts w:ascii="Arabic Typesetting" w:hAnsi="Arabic Typesetting" w:cs="Arabic Typesetting"/>
          <w:sz w:val="36"/>
          <w:szCs w:val="36"/>
        </w:rPr>
        <w:t>.</w:t>
      </w:r>
      <w:r w:rsidR="00066D23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4A5995E9" w14:textId="15E0B62E" w:rsidR="00AF23B5" w:rsidRPr="006A6005" w:rsidRDefault="00F06D82" w:rsidP="006B697A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Said’s model of Orientalism</w:t>
      </w:r>
      <w:r w:rsidR="00DA78A5" w:rsidRPr="006A6005">
        <w:rPr>
          <w:rFonts w:ascii="Arabic Typesetting" w:hAnsi="Arabic Typesetting" w:cs="Arabic Typesetting"/>
          <w:sz w:val="36"/>
          <w:szCs w:val="36"/>
        </w:rPr>
        <w:t>, in which he</w:t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DD6574" w:rsidRPr="006A6005">
        <w:rPr>
          <w:rFonts w:ascii="Arabic Typesetting" w:hAnsi="Arabic Typesetting" w:cs="Arabic Typesetting"/>
          <w:sz w:val="36"/>
          <w:szCs w:val="36"/>
        </w:rPr>
        <w:t xml:space="preserve">abolished the notion that facts can be free of </w:t>
      </w:r>
      <w:r w:rsidR="00DA78A5" w:rsidRPr="006A6005">
        <w:rPr>
          <w:rFonts w:ascii="Arabic Typesetting" w:hAnsi="Arabic Typesetting" w:cs="Arabic Typesetting"/>
          <w:sz w:val="36"/>
          <w:szCs w:val="36"/>
        </w:rPr>
        <w:t>judgements and scientific research can be</w:t>
      </w:r>
      <w:r w:rsidR="008A53AD" w:rsidRPr="006A6005">
        <w:rPr>
          <w:rFonts w:ascii="Arabic Typesetting" w:hAnsi="Arabic Typesetting" w:cs="Arabic Typesetting"/>
          <w:sz w:val="36"/>
          <w:szCs w:val="36"/>
        </w:rPr>
        <w:t xml:space="preserve"> divorced of politics and power</w:t>
      </w:r>
      <w:r w:rsidR="0037472E" w:rsidRPr="006A6005">
        <w:rPr>
          <w:rFonts w:ascii="Arabic Typesetting" w:hAnsi="Arabic Typesetting" w:cs="Arabic Typesetting"/>
          <w:sz w:val="36"/>
          <w:szCs w:val="36"/>
        </w:rPr>
        <w:t xml:space="preserve"> is </w:t>
      </w:r>
      <w:r w:rsidR="00BE4930" w:rsidRPr="006A6005">
        <w:rPr>
          <w:rFonts w:ascii="Arabic Typesetting" w:hAnsi="Arabic Typesetting" w:cs="Arabic Typesetting"/>
          <w:sz w:val="36"/>
          <w:szCs w:val="36"/>
        </w:rPr>
        <w:t>an intellectual tool</w:t>
      </w:r>
      <w:r w:rsidR="00BB6A7E" w:rsidRPr="006A6005">
        <w:rPr>
          <w:rFonts w:ascii="Arabic Typesetting" w:hAnsi="Arabic Typesetting" w:cs="Arabic Typesetting"/>
          <w:sz w:val="36"/>
          <w:szCs w:val="36"/>
        </w:rPr>
        <w:t xml:space="preserve"> to </w:t>
      </w:r>
      <w:r w:rsidR="00592C32" w:rsidRPr="006A6005">
        <w:rPr>
          <w:rFonts w:ascii="Arabic Typesetting" w:hAnsi="Arabic Typesetting" w:cs="Arabic Typesetting"/>
          <w:sz w:val="36"/>
          <w:szCs w:val="36"/>
        </w:rPr>
        <w:t>understand the West’s understanding of Islam</w:t>
      </w:r>
      <w:r w:rsidR="0056738E" w:rsidRPr="00A602CC">
        <w:rPr>
          <w:rStyle w:val="FootnoteReference"/>
          <w:rFonts w:ascii="Arabic Typesetting" w:eastAsia="Times New Roman" w:hAnsi="Arabic Typesetting" w:cs="Arabic Typesetting"/>
          <w:color w:val="222222"/>
          <w:sz w:val="36"/>
          <w:szCs w:val="36"/>
          <w:lang w:eastAsia="en-IN"/>
        </w:rPr>
        <w:footnoteReference w:id="32"/>
      </w:r>
      <w:r w:rsidR="00BE4930" w:rsidRPr="00A602CC">
        <w:rPr>
          <w:rFonts w:ascii="Arabic Typesetting" w:hAnsi="Arabic Typesetting" w:cs="Arabic Typesetting"/>
          <w:sz w:val="36"/>
          <w:szCs w:val="36"/>
        </w:rPr>
        <w:t>.</w:t>
      </w:r>
      <w:r w:rsidR="00DA78A5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4C45864D" w14:textId="6B0F7959" w:rsidR="00094492" w:rsidRPr="006A6005" w:rsidRDefault="00912CA0" w:rsidP="007465D3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 xml:space="preserve">Bernard Lewis </w:t>
      </w:r>
      <w:r w:rsidR="00157635" w:rsidRPr="006A6005">
        <w:rPr>
          <w:rFonts w:ascii="Arabic Typesetting" w:hAnsi="Arabic Typesetting" w:cs="Arabic Typesetting"/>
          <w:sz w:val="36"/>
          <w:szCs w:val="36"/>
        </w:rPr>
        <w:t xml:space="preserve">(d. 2018) </w:t>
      </w:r>
      <w:r w:rsidRPr="006A6005">
        <w:rPr>
          <w:rFonts w:ascii="Arabic Typesetting" w:hAnsi="Arabic Typesetting" w:cs="Arabic Typesetting"/>
          <w:sz w:val="36"/>
          <w:szCs w:val="36"/>
        </w:rPr>
        <w:t>is a</w:t>
      </w:r>
      <w:r w:rsidR="006C27DD" w:rsidRPr="006A6005">
        <w:rPr>
          <w:rFonts w:ascii="Arabic Typesetting" w:hAnsi="Arabic Typesetting" w:cs="Arabic Typesetting"/>
          <w:sz w:val="36"/>
          <w:szCs w:val="36"/>
        </w:rPr>
        <w:t>n</w:t>
      </w:r>
      <w:r w:rsidR="00772382" w:rsidRPr="006A6005">
        <w:rPr>
          <w:rFonts w:ascii="Arabic Typesetting" w:hAnsi="Arabic Typesetting" w:cs="Arabic Typesetting"/>
          <w:sz w:val="36"/>
          <w:szCs w:val="36"/>
        </w:rPr>
        <w:t xml:space="preserve"> example of how Oriental mindsets </w:t>
      </w:r>
      <w:r w:rsidR="0054347E" w:rsidRPr="006A6005">
        <w:rPr>
          <w:rFonts w:ascii="Arabic Typesetting" w:hAnsi="Arabic Typesetting" w:cs="Arabic Typesetting"/>
          <w:sz w:val="36"/>
          <w:szCs w:val="36"/>
        </w:rPr>
        <w:t xml:space="preserve">in the academia are still prevalent </w:t>
      </w:r>
      <w:r w:rsidRPr="006A6005">
        <w:rPr>
          <w:rFonts w:ascii="Arabic Typesetting" w:hAnsi="Arabic Typesetting" w:cs="Arabic Typesetting"/>
          <w:sz w:val="36"/>
          <w:szCs w:val="36"/>
        </w:rPr>
        <w:t>today</w:t>
      </w:r>
      <w:r w:rsidR="006C27DD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F52CFE" w:rsidRPr="006A6005">
        <w:rPr>
          <w:rFonts w:ascii="Arabic Typesetting" w:hAnsi="Arabic Typesetting" w:cs="Arabic Typesetting"/>
          <w:sz w:val="36"/>
          <w:szCs w:val="36"/>
        </w:rPr>
        <w:t>Lewis</w:t>
      </w:r>
      <w:r w:rsidR="00115728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8908BB" w:rsidRPr="006A6005">
        <w:rPr>
          <w:rFonts w:ascii="Arabic Typesetting" w:hAnsi="Arabic Typesetting" w:cs="Arabic Typesetting"/>
          <w:sz w:val="36"/>
          <w:szCs w:val="36"/>
        </w:rPr>
        <w:t>was a</w:t>
      </w:r>
      <w:r w:rsidR="00D675C3" w:rsidRPr="006A6005">
        <w:rPr>
          <w:rFonts w:ascii="Arabic Typesetting" w:hAnsi="Arabic Typesetting" w:cs="Arabic Typesetting"/>
          <w:sz w:val="36"/>
          <w:szCs w:val="36"/>
        </w:rPr>
        <w:t>n ardent critic of Said</w:t>
      </w:r>
      <w:r w:rsidR="00D2592B" w:rsidRPr="006A6005">
        <w:rPr>
          <w:rFonts w:ascii="Arabic Typesetting" w:hAnsi="Arabic Typesetting" w:cs="Arabic Typesetting"/>
          <w:sz w:val="36"/>
          <w:szCs w:val="36"/>
        </w:rPr>
        <w:t>,</w:t>
      </w:r>
      <w:r w:rsidR="00F52CFE" w:rsidRPr="006A6005">
        <w:rPr>
          <w:rFonts w:ascii="Arabic Typesetting" w:hAnsi="Arabic Typesetting" w:cs="Arabic Typesetting"/>
          <w:sz w:val="36"/>
          <w:szCs w:val="36"/>
        </w:rPr>
        <w:t xml:space="preserve"> whose</w:t>
      </w:r>
      <w:r w:rsidR="005B47F2" w:rsidRPr="006A6005">
        <w:rPr>
          <w:rFonts w:ascii="Arabic Typesetting" w:hAnsi="Arabic Typesetting" w:cs="Arabic Typesetting"/>
          <w:sz w:val="36"/>
          <w:szCs w:val="36"/>
        </w:rPr>
        <w:t xml:space="preserve"> views on Islam and Muslims </w:t>
      </w:r>
      <w:r w:rsidR="00E81CCA" w:rsidRPr="006A6005">
        <w:rPr>
          <w:rFonts w:ascii="Arabic Typesetting" w:hAnsi="Arabic Typesetting" w:cs="Arabic Typesetting"/>
          <w:sz w:val="36"/>
          <w:szCs w:val="36"/>
        </w:rPr>
        <w:t>were</w:t>
      </w:r>
      <w:r w:rsidR="005B47F2" w:rsidRPr="006A6005">
        <w:rPr>
          <w:rFonts w:ascii="Arabic Typesetting" w:hAnsi="Arabic Typesetting" w:cs="Arabic Typesetting"/>
          <w:sz w:val="36"/>
          <w:szCs w:val="36"/>
        </w:rPr>
        <w:t xml:space="preserve"> sometimes </w:t>
      </w:r>
      <w:r w:rsidR="00B36DFE" w:rsidRPr="006A6005">
        <w:rPr>
          <w:rFonts w:ascii="Arabic Typesetting" w:hAnsi="Arabic Typesetting" w:cs="Arabic Typesetting"/>
          <w:sz w:val="36"/>
          <w:szCs w:val="36"/>
        </w:rPr>
        <w:t xml:space="preserve">diametrically opposed to Said’s views. </w:t>
      </w:r>
      <w:r w:rsidR="00772382" w:rsidRPr="006A6005">
        <w:rPr>
          <w:rFonts w:ascii="Arabic Typesetting" w:hAnsi="Arabic Typesetting" w:cs="Arabic Typesetting"/>
          <w:sz w:val="36"/>
          <w:szCs w:val="36"/>
        </w:rPr>
        <w:t>Lewis</w:t>
      </w:r>
      <w:r w:rsidR="00C72B6D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33"/>
      </w:r>
      <w:r w:rsidR="00772382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A12EE2" w:rsidRPr="006A6005">
        <w:rPr>
          <w:rFonts w:ascii="Arabic Typesetting" w:hAnsi="Arabic Typesetting" w:cs="Arabic Typesetting"/>
          <w:sz w:val="36"/>
          <w:szCs w:val="36"/>
        </w:rPr>
        <w:t xml:space="preserve">maintained that Muslims were ‘irrational’ </w:t>
      </w:r>
      <w:r w:rsidR="007A560A" w:rsidRPr="006A6005">
        <w:rPr>
          <w:rFonts w:ascii="Arabic Typesetting" w:hAnsi="Arabic Typesetting" w:cs="Arabic Typesetting"/>
          <w:sz w:val="36"/>
          <w:szCs w:val="36"/>
        </w:rPr>
        <w:t>and that</w:t>
      </w:r>
      <w:r w:rsidR="00E0387B" w:rsidRPr="006A6005">
        <w:rPr>
          <w:rFonts w:ascii="Arabic Typesetting" w:hAnsi="Arabic Typesetting" w:cs="Arabic Typesetting"/>
          <w:sz w:val="36"/>
          <w:szCs w:val="36"/>
        </w:rPr>
        <w:t xml:space="preserve"> the World is witnessing a “a clash of </w:t>
      </w:r>
      <w:r w:rsidR="008B4FC5" w:rsidRPr="006A6005">
        <w:rPr>
          <w:rFonts w:ascii="Arabic Typesetting" w:hAnsi="Arabic Typesetting" w:cs="Arabic Typesetting"/>
          <w:sz w:val="36"/>
          <w:szCs w:val="36"/>
        </w:rPr>
        <w:t>civilizations</w:t>
      </w:r>
      <w:r w:rsidR="00E0387B" w:rsidRPr="006A6005">
        <w:rPr>
          <w:rFonts w:ascii="Arabic Typesetting" w:hAnsi="Arabic Typesetting" w:cs="Arabic Typesetting"/>
          <w:sz w:val="36"/>
          <w:szCs w:val="36"/>
        </w:rPr>
        <w:t>”</w:t>
      </w:r>
      <w:r w:rsidR="00115728" w:rsidRPr="006A6005">
        <w:rPr>
          <w:rFonts w:ascii="Arabic Typesetting" w:hAnsi="Arabic Typesetting" w:cs="Arabic Typesetting"/>
          <w:sz w:val="36"/>
          <w:szCs w:val="36"/>
        </w:rPr>
        <w:t>,</w:t>
      </w:r>
      <w:r w:rsidR="006D5CB9" w:rsidRPr="006A6005">
        <w:rPr>
          <w:rFonts w:ascii="Arabic Typesetting" w:hAnsi="Arabic Typesetting" w:cs="Arabic Typesetting"/>
          <w:sz w:val="36"/>
          <w:szCs w:val="36"/>
        </w:rPr>
        <w:t xml:space="preserve"> a phrase that </w:t>
      </w:r>
      <w:r w:rsidR="006D5CB9" w:rsidRPr="006A6005">
        <w:rPr>
          <w:rFonts w:ascii="Arabic Typesetting" w:hAnsi="Arabic Typesetting" w:cs="Arabic Typesetting"/>
          <w:sz w:val="36"/>
          <w:szCs w:val="36"/>
        </w:rPr>
        <w:lastRenderedPageBreak/>
        <w:t>he coined in 1990</w:t>
      </w:r>
      <w:r w:rsidR="006D5CB9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34"/>
      </w:r>
      <w:r w:rsidR="006D5CB9" w:rsidRPr="006A6005">
        <w:rPr>
          <w:rFonts w:ascii="Arabic Typesetting" w:hAnsi="Arabic Typesetting" w:cs="Arabic Typesetting"/>
          <w:sz w:val="36"/>
          <w:szCs w:val="36"/>
        </w:rPr>
        <w:t xml:space="preserve">. </w:t>
      </w:r>
      <w:r w:rsidR="00DA091A" w:rsidRPr="006A6005">
        <w:rPr>
          <w:rFonts w:ascii="Arabic Typesetting" w:hAnsi="Arabic Typesetting" w:cs="Arabic Typesetting"/>
          <w:sz w:val="36"/>
          <w:szCs w:val="36"/>
        </w:rPr>
        <w:t>Accordingly,</w:t>
      </w:r>
      <w:r w:rsidR="00CE6AFC"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  <w:r w:rsidR="005E184E" w:rsidRPr="006A6005">
        <w:rPr>
          <w:rFonts w:ascii="Arabic Typesetting" w:hAnsi="Arabic Typesetting" w:cs="Arabic Typesetting"/>
          <w:sz w:val="36"/>
          <w:szCs w:val="36"/>
        </w:rPr>
        <w:t xml:space="preserve">the roots of </w:t>
      </w:r>
      <w:r w:rsidR="00CE6AFC" w:rsidRPr="006A6005">
        <w:rPr>
          <w:rFonts w:ascii="Arabic Typesetting" w:hAnsi="Arabic Typesetting" w:cs="Arabic Typesetting"/>
          <w:sz w:val="36"/>
          <w:szCs w:val="36"/>
        </w:rPr>
        <w:t>21</w:t>
      </w:r>
      <w:r w:rsidR="00CE6AFC" w:rsidRPr="006A6005">
        <w:rPr>
          <w:rFonts w:ascii="Arabic Typesetting" w:hAnsi="Arabic Typesetting" w:cs="Arabic Typesetting"/>
          <w:sz w:val="36"/>
          <w:szCs w:val="36"/>
          <w:vertAlign w:val="superscript"/>
        </w:rPr>
        <w:t>st</w:t>
      </w:r>
      <w:r w:rsidR="00CE6AFC" w:rsidRPr="006A6005">
        <w:rPr>
          <w:rFonts w:ascii="Arabic Typesetting" w:hAnsi="Arabic Typesetting" w:cs="Arabic Typesetting"/>
          <w:sz w:val="36"/>
          <w:szCs w:val="36"/>
        </w:rPr>
        <w:t xml:space="preserve"> century Muslim anger </w:t>
      </w:r>
      <w:r w:rsidR="005E184E" w:rsidRPr="006A6005">
        <w:rPr>
          <w:rFonts w:ascii="Arabic Typesetting" w:hAnsi="Arabic Typesetting" w:cs="Arabic Typesetting"/>
          <w:sz w:val="36"/>
          <w:szCs w:val="36"/>
        </w:rPr>
        <w:t>should be traced back to the</w:t>
      </w:r>
      <w:r w:rsidR="00CE6AFC" w:rsidRPr="006A6005">
        <w:rPr>
          <w:rFonts w:ascii="Arabic Typesetting" w:hAnsi="Arabic Typesetting" w:cs="Arabic Typesetting"/>
          <w:sz w:val="36"/>
          <w:szCs w:val="36"/>
        </w:rPr>
        <w:t xml:space="preserve"> 7</w:t>
      </w:r>
      <w:r w:rsidR="00CE6AFC" w:rsidRPr="006A6005">
        <w:rPr>
          <w:rFonts w:ascii="Arabic Typesetting" w:hAnsi="Arabic Typesetting" w:cs="Arabic Typesetting"/>
          <w:sz w:val="36"/>
          <w:szCs w:val="36"/>
          <w:vertAlign w:val="superscript"/>
        </w:rPr>
        <w:t>th</w:t>
      </w:r>
      <w:r w:rsidR="00CE6AFC" w:rsidRPr="006A6005">
        <w:rPr>
          <w:rFonts w:ascii="Arabic Typesetting" w:hAnsi="Arabic Typesetting" w:cs="Arabic Typesetting"/>
          <w:sz w:val="36"/>
          <w:szCs w:val="36"/>
        </w:rPr>
        <w:t xml:space="preserve"> century</w:t>
      </w:r>
      <w:r w:rsidR="00B6701F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35"/>
      </w:r>
      <w:r w:rsidR="00CE6AFC" w:rsidRPr="006A6005">
        <w:rPr>
          <w:rFonts w:ascii="Arabic Typesetting" w:hAnsi="Arabic Typesetting" w:cs="Arabic Typesetting"/>
          <w:sz w:val="36"/>
          <w:szCs w:val="36"/>
        </w:rPr>
        <w:t>.</w:t>
      </w:r>
    </w:p>
    <w:p w14:paraId="57554BC2" w14:textId="181DDE2B" w:rsidR="00E55A28" w:rsidRPr="006A6005" w:rsidRDefault="00E55A28" w:rsidP="007465D3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Said</w:t>
      </w:r>
      <w:r w:rsidR="00F84CEC" w:rsidRPr="006A6005">
        <w:rPr>
          <w:rFonts w:ascii="Arabic Typesetting" w:hAnsi="Arabic Typesetting" w:cs="Arabic Typesetting"/>
          <w:sz w:val="36"/>
          <w:szCs w:val="36"/>
        </w:rPr>
        <w:t xml:space="preserve">’s model </w:t>
      </w:r>
      <w:r w:rsidR="00366674" w:rsidRPr="006A6005">
        <w:rPr>
          <w:rFonts w:ascii="Arabic Typesetting" w:hAnsi="Arabic Typesetting" w:cs="Arabic Typesetting"/>
          <w:sz w:val="36"/>
          <w:szCs w:val="36"/>
        </w:rPr>
        <w:t>helped understand Western psyche</w:t>
      </w:r>
      <w:r w:rsidR="00F01DC8" w:rsidRPr="006A6005">
        <w:rPr>
          <w:rFonts w:ascii="Arabic Typesetting" w:hAnsi="Arabic Typesetting" w:cs="Arabic Typesetting"/>
          <w:sz w:val="36"/>
          <w:szCs w:val="36"/>
        </w:rPr>
        <w:t>, when it came to Muslims</w:t>
      </w:r>
      <w:r w:rsidR="0094273C" w:rsidRPr="006A6005">
        <w:rPr>
          <w:rFonts w:ascii="Arabic Typesetting" w:hAnsi="Arabic Typesetting" w:cs="Arabic Typesetting"/>
          <w:sz w:val="36"/>
          <w:szCs w:val="36"/>
        </w:rPr>
        <w:t xml:space="preserve">, and </w:t>
      </w:r>
      <w:r w:rsidR="00271382" w:rsidRPr="006A6005">
        <w:rPr>
          <w:rFonts w:ascii="Arabic Typesetting" w:hAnsi="Arabic Typesetting" w:cs="Arabic Typesetting"/>
          <w:sz w:val="36"/>
          <w:szCs w:val="36"/>
        </w:rPr>
        <w:t>provoked discussions about the representation of Islam and Muslims in</w:t>
      </w:r>
      <w:r w:rsidR="009C2F3E" w:rsidRPr="006A6005">
        <w:rPr>
          <w:rFonts w:ascii="Arabic Typesetting" w:hAnsi="Arabic Typesetting" w:cs="Arabic Typesetting"/>
          <w:sz w:val="36"/>
          <w:szCs w:val="36"/>
        </w:rPr>
        <w:t xml:space="preserve"> academia</w:t>
      </w:r>
      <w:r w:rsidR="00485BC3" w:rsidRPr="006A6005">
        <w:rPr>
          <w:rFonts w:ascii="Arabic Typesetting" w:hAnsi="Arabic Typesetting" w:cs="Arabic Typesetting"/>
          <w:sz w:val="36"/>
          <w:szCs w:val="36"/>
        </w:rPr>
        <w:t>, journalism</w:t>
      </w:r>
      <w:r w:rsidR="009C2F3E" w:rsidRPr="006A6005">
        <w:rPr>
          <w:rFonts w:ascii="Arabic Typesetting" w:hAnsi="Arabic Typesetting" w:cs="Arabic Typesetting"/>
          <w:sz w:val="36"/>
          <w:szCs w:val="36"/>
        </w:rPr>
        <w:t xml:space="preserve"> and</w:t>
      </w:r>
      <w:r w:rsidR="00271382" w:rsidRPr="006A6005">
        <w:rPr>
          <w:rFonts w:ascii="Arabic Typesetting" w:hAnsi="Arabic Typesetting" w:cs="Arabic Typesetting"/>
          <w:sz w:val="36"/>
          <w:szCs w:val="36"/>
        </w:rPr>
        <w:t xml:space="preserve"> popular culture</w:t>
      </w:r>
      <w:r w:rsidR="00FE731E" w:rsidRPr="006A6005">
        <w:rPr>
          <w:rStyle w:val="FootnoteReference"/>
          <w:rFonts w:ascii="Arabic Typesetting" w:hAnsi="Arabic Typesetting" w:cs="Arabic Typesetting"/>
          <w:sz w:val="36"/>
          <w:szCs w:val="36"/>
        </w:rPr>
        <w:footnoteReference w:id="36"/>
      </w:r>
      <w:r w:rsidRPr="006A6005">
        <w:rPr>
          <w:rFonts w:ascii="Arabic Typesetting" w:hAnsi="Arabic Typesetting" w:cs="Arabic Typesetting"/>
          <w:sz w:val="36"/>
          <w:szCs w:val="36"/>
        </w:rPr>
        <w:t xml:space="preserve"> </w:t>
      </w:r>
    </w:p>
    <w:p w14:paraId="2ADC72B7" w14:textId="183C4620" w:rsidR="00BF2521" w:rsidRPr="006A6005" w:rsidRDefault="00BF2521" w:rsidP="005E4E86">
      <w:pPr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</w:p>
    <w:p w14:paraId="78A61FD7" w14:textId="77777777" w:rsidR="00017DBB" w:rsidRPr="006A6005" w:rsidRDefault="0097533A" w:rsidP="00E526EC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Conclusion</w:t>
      </w:r>
    </w:p>
    <w:p w14:paraId="649C57DB" w14:textId="70AB36A8" w:rsidR="00671A3E" w:rsidRPr="006A6005" w:rsidRDefault="00671A3E" w:rsidP="00E7151F">
      <w:pPr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Today with </w:t>
      </w:r>
      <w:r w:rsidR="005F2D0A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the rise of Nationalism and right-wing politics</w:t>
      </w:r>
      <w:r w:rsidR="003322F1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, Said’s model of Orientalism</w:t>
      </w:r>
      <w:r w:rsidR="000D6832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is</w:t>
      </w:r>
      <w:r w:rsidR="003322F1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</w:t>
      </w:r>
      <w:r w:rsidR="008D625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more crucial </w:t>
      </w:r>
      <w:r w:rsidR="003322F1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than ever</w:t>
      </w:r>
      <w:r w:rsidR="00624B17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, not only to understand the West’s </w:t>
      </w:r>
      <w:r w:rsidR="008D625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perception</w:t>
      </w:r>
      <w:r w:rsidR="00624B17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of Islam, but </w:t>
      </w:r>
      <w:r w:rsidR="008D4C96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also</w:t>
      </w:r>
      <w:r w:rsidR="008D625F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to counter extremist ideologies on both sides</w:t>
      </w:r>
      <w:r w:rsidR="00013240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;</w:t>
      </w:r>
      <w:r w:rsidR="004F0EB3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for perhaps American Islamophobia might just be a </w:t>
      </w:r>
      <w:r w:rsidR="00F57F8D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cont</w:t>
      </w:r>
      <w:r w:rsidR="00DF27F5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inuation</w:t>
      </w:r>
      <w:r w:rsidR="004F0EB3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 xml:space="preserve"> of European Orientalism</w:t>
      </w:r>
      <w:r w:rsidR="008E4CA6" w:rsidRPr="006A6005">
        <w:rPr>
          <w:rStyle w:val="FootnoteReference"/>
          <w:rFonts w:ascii="Arabic Typesetting" w:eastAsia="Times New Roman" w:hAnsi="Arabic Typesetting" w:cs="Arabic Typesetting"/>
          <w:sz w:val="36"/>
          <w:szCs w:val="36"/>
          <w:lang w:eastAsia="en-IN"/>
        </w:rPr>
        <w:footnoteReference w:id="37"/>
      </w:r>
      <w:r w:rsidR="004F0EB3" w:rsidRPr="006A6005">
        <w:rPr>
          <w:rFonts w:ascii="Arabic Typesetting" w:eastAsia="Times New Roman" w:hAnsi="Arabic Typesetting" w:cs="Arabic Typesetting"/>
          <w:sz w:val="36"/>
          <w:szCs w:val="36"/>
          <w:lang w:eastAsia="en-IN"/>
        </w:rPr>
        <w:t>.</w:t>
      </w:r>
    </w:p>
    <w:p w14:paraId="150805AC" w14:textId="42288668" w:rsidR="0098395F" w:rsidRPr="006A6005" w:rsidRDefault="001A2A47" w:rsidP="00B46C1C">
      <w:pPr>
        <w:jc w:val="right"/>
        <w:rPr>
          <w:rFonts w:ascii="Arabic Typesetting" w:hAnsi="Arabic Typesetting" w:cs="Arabic Typesetting"/>
          <w:color w:val="FF0000"/>
          <w:sz w:val="36"/>
          <w:szCs w:val="36"/>
        </w:rPr>
      </w:pPr>
      <w:r>
        <w:rPr>
          <w:rFonts w:ascii="Arabic Typesetting" w:hAnsi="Arabic Typesetting" w:cs="Arabic Typesetting"/>
          <w:color w:val="FF0000"/>
          <w:sz w:val="36"/>
          <w:szCs w:val="36"/>
        </w:rPr>
        <w:t>(1</w:t>
      </w:r>
      <w:r w:rsidR="00A602CC">
        <w:rPr>
          <w:rFonts w:ascii="Arabic Typesetting" w:hAnsi="Arabic Typesetting" w:cs="Arabic Typesetting"/>
          <w:color w:val="FF0000"/>
          <w:sz w:val="36"/>
          <w:szCs w:val="36"/>
        </w:rPr>
        <w:t>095</w:t>
      </w:r>
      <w:r>
        <w:rPr>
          <w:rFonts w:ascii="Arabic Typesetting" w:hAnsi="Arabic Typesetting" w:cs="Arabic Typesetting"/>
          <w:color w:val="FF0000"/>
          <w:sz w:val="36"/>
          <w:szCs w:val="36"/>
        </w:rPr>
        <w:t xml:space="preserve"> </w:t>
      </w:r>
      <w:r w:rsidR="00A602CC">
        <w:rPr>
          <w:rFonts w:ascii="Arabic Typesetting" w:hAnsi="Arabic Typesetting" w:cs="Arabic Typesetting"/>
          <w:color w:val="FF0000"/>
          <w:sz w:val="36"/>
          <w:szCs w:val="36"/>
        </w:rPr>
        <w:t>words</w:t>
      </w:r>
      <w:r w:rsidR="00B46C1C">
        <w:rPr>
          <w:rFonts w:ascii="Arabic Typesetting" w:hAnsi="Arabic Typesetting" w:cs="Arabic Typesetting"/>
          <w:color w:val="FF0000"/>
          <w:sz w:val="36"/>
          <w:szCs w:val="36"/>
        </w:rPr>
        <w:t>)</w:t>
      </w:r>
    </w:p>
    <w:p w14:paraId="62D70FC8" w14:textId="77777777" w:rsidR="002F7794" w:rsidRPr="006A6005" w:rsidRDefault="002F7794" w:rsidP="00E526EC">
      <w:pPr>
        <w:rPr>
          <w:rFonts w:ascii="Arabic Typesetting" w:hAnsi="Arabic Typesetting" w:cs="Arabic Typesetting"/>
          <w:sz w:val="36"/>
          <w:szCs w:val="36"/>
        </w:rPr>
      </w:pPr>
    </w:p>
    <w:p w14:paraId="59BA405E" w14:textId="59D066E9" w:rsidR="00432AE5" w:rsidRDefault="00D21657">
      <w:pPr>
        <w:rPr>
          <w:rFonts w:ascii="Arabic Typesetting" w:hAnsi="Arabic Typesetting" w:cs="Arabic Typesetting"/>
          <w:color w:val="FF0000"/>
          <w:sz w:val="36"/>
          <w:szCs w:val="36"/>
        </w:rPr>
      </w:pPr>
      <w:r w:rsidRPr="006A6005">
        <w:rPr>
          <w:rFonts w:ascii="Arabic Typesetting" w:hAnsi="Arabic Typesetting" w:cs="Arabic Typesetting"/>
          <w:color w:val="FF0000"/>
          <w:sz w:val="36"/>
          <w:szCs w:val="36"/>
        </w:rPr>
        <w:t>Bibliography</w:t>
      </w:r>
    </w:p>
    <w:p w14:paraId="0E401C8C" w14:textId="77777777" w:rsidR="002C7800" w:rsidRPr="00E53298" w:rsidRDefault="002C7800" w:rsidP="002C7800">
      <w:pPr>
        <w:pStyle w:val="NormalWeb"/>
        <w:ind w:left="567" w:hanging="567"/>
        <w:rPr>
          <w:rFonts w:ascii="Arabic Typesetting" w:hAnsi="Arabic Typesetting" w:cs="Arabic Typesetting"/>
          <w:sz w:val="36"/>
          <w:szCs w:val="36"/>
          <w:u w:val="single"/>
        </w:rPr>
      </w:pPr>
      <w:r w:rsidRPr="00E53298">
        <w:rPr>
          <w:rFonts w:ascii="Arabic Typesetting" w:hAnsi="Arabic Typesetting" w:cs="Arabic Typesetting"/>
          <w:sz w:val="36"/>
          <w:szCs w:val="36"/>
          <w:u w:val="single"/>
        </w:rPr>
        <w:lastRenderedPageBreak/>
        <w:t>Journal</w:t>
      </w:r>
      <w:r>
        <w:rPr>
          <w:rFonts w:ascii="Arabic Typesetting" w:hAnsi="Arabic Typesetting" w:cs="Arabic Typesetting"/>
          <w:sz w:val="36"/>
          <w:szCs w:val="36"/>
          <w:u w:val="single"/>
        </w:rPr>
        <w:t xml:space="preserve"> articles</w:t>
      </w:r>
    </w:p>
    <w:p w14:paraId="4C93E32D" w14:textId="77777777" w:rsidR="002C7800" w:rsidRPr="006A6005" w:rsidRDefault="002C7800" w:rsidP="002C7800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Behdad, Ali. "Orientalism after "Orientalism"."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L'Esprit Créateur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34, no. 2 (1994): 3-11. Accessed May 29, 2020. </w:t>
      </w:r>
      <w:hyperlink r:id="rId8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www.jstor.org/stable/26287493</w:t>
        </w:r>
      </w:hyperlink>
    </w:p>
    <w:p w14:paraId="607F17A7" w14:textId="77777777" w:rsidR="002C7800" w:rsidRPr="006A6005" w:rsidRDefault="002C7800" w:rsidP="002C7800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Berg, Herbert. "The Essence of Essentializing: A Critical Discourse on "Critical Discourse in the Study of Islam"."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Method &amp; Theory in the Study of Religion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 24, no. 4/5 (2012): 337-56.. </w:t>
      </w:r>
      <w:hyperlink r:id="rId9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www.jstor.org/stable/23555835</w:t>
        </w:r>
      </w:hyperlink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06BB4780" w14:textId="77777777" w:rsidR="002C7800" w:rsidRPr="006A6005" w:rsidRDefault="002C7800" w:rsidP="002C7800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Berg, Herbert. "The Essence of Essentializing: A Critical Discourse on "Critical Discourse in the Study of Islam"."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Method &amp; Theory in the Study of Religion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 24, no. 4/5 (2012): 337-56. </w:t>
      </w:r>
      <w:hyperlink r:id="rId10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www.jstor.org/stable/23555835</w:t>
        </w:r>
      </w:hyperlink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59B2A734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color w:val="0A0A0A"/>
          <w:sz w:val="36"/>
          <w:szCs w:val="36"/>
          <w:shd w:val="clear" w:color="auto" w:fill="F0F0F0"/>
        </w:rPr>
        <w:t>Chuaqui, Ruben, and Marc Thomas Brudzinski. "Orientalism, Anti-Orientalism, Relativism." </w:t>
      </w:r>
      <w:r w:rsidRPr="006A6005">
        <w:rPr>
          <w:rFonts w:ascii="Arabic Typesetting" w:hAnsi="Arabic Typesetting" w:cs="Arabic Typesetting"/>
          <w:i/>
          <w:iCs/>
          <w:color w:val="0A0A0A"/>
          <w:sz w:val="36"/>
          <w:szCs w:val="36"/>
          <w:shd w:val="clear" w:color="auto" w:fill="F0F0F0"/>
        </w:rPr>
        <w:t>Nepantla: Views from South</w:t>
      </w:r>
      <w:r w:rsidRPr="006A6005">
        <w:rPr>
          <w:rFonts w:ascii="Arabic Typesetting" w:hAnsi="Arabic Typesetting" w:cs="Arabic Typesetting"/>
          <w:color w:val="0A0A0A"/>
          <w:sz w:val="36"/>
          <w:szCs w:val="36"/>
          <w:shd w:val="clear" w:color="auto" w:fill="F0F0F0"/>
        </w:rPr>
        <w:t> 3, no. 2 (2002): 373-390. </w:t>
      </w:r>
      <w:hyperlink r:id="rId11" w:history="1">
        <w:r w:rsidRPr="006A6005">
          <w:rPr>
            <w:rStyle w:val="Hyperlink"/>
            <w:rFonts w:ascii="Arabic Typesetting" w:hAnsi="Arabic Typesetting" w:cs="Arabic Typesetting"/>
            <w:color w:val="284F84"/>
            <w:sz w:val="36"/>
            <w:szCs w:val="36"/>
            <w:shd w:val="clear" w:color="auto" w:fill="F0F0F0"/>
          </w:rPr>
          <w:t>https://www.muse.jhu.edu/article/23951</w:t>
        </w:r>
      </w:hyperlink>
    </w:p>
    <w:p w14:paraId="35C56E74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Style w:val="Hyperlink"/>
          <w:rFonts w:ascii="Arabic Typesetting" w:eastAsia="Times New Roman" w:hAnsi="Arabic Typesetting" w:cs="Arabic Typesetting"/>
          <w:color w:val="auto"/>
          <w:sz w:val="36"/>
          <w:szCs w:val="36"/>
          <w:u w:val="none"/>
          <w:lang w:val="en-IN"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 xml:space="preserve">Joseph, Betty. “Dredging Orientalism.” Eighteenth-Century Life. Duke University Press, April 1, 2014. </w:t>
      </w:r>
      <w:hyperlink r:id="rId12" w:history="1">
        <w:r w:rsidRPr="006A6005">
          <w:rPr>
            <w:rStyle w:val="Hyperlink"/>
            <w:rFonts w:ascii="Arabic Typesetting" w:eastAsia="Times New Roman" w:hAnsi="Arabic Typesetting" w:cs="Arabic Typesetting"/>
            <w:sz w:val="36"/>
            <w:szCs w:val="36"/>
            <w:lang w:val="en-IN" w:eastAsia="en-IN"/>
          </w:rPr>
          <w:t>https://doi.org/10.1215/00982601-2646209</w:t>
        </w:r>
      </w:hyperlink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ab/>
      </w:r>
    </w:p>
    <w:p w14:paraId="722B1594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Massad, Joseph. "Affiliating with Edward Said." In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Edward Said: A Legacy of Emancipation and Representation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, edited by Iskandar Adel and Rustom Hakem, 23-50. University of California Press, 2010. </w:t>
      </w:r>
      <w:hyperlink r:id="rId13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www.jstor.org/stable/10.1525/j.ctt1pnzpx.5</w:t>
        </w:r>
      </w:hyperlink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79E7CCDE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Massad, Joseph. "Orientalism as Occidentalism."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History of the Present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 5, no. 1 (2015): 83-94. doi:10.5406/historypresent.5.1.0083</w:t>
      </w:r>
    </w:p>
    <w:p w14:paraId="4CAB5576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Muravchik, Joshua. "ENOUGH SAID: The False Scholarship of Edward Said."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World Affairs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 175, no. 6 (2013): 9-21. </w:t>
      </w:r>
      <w:hyperlink r:id="rId14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www.jstor.org/stable/43556159</w:t>
        </w:r>
      </w:hyperlink>
    </w:p>
    <w:p w14:paraId="63FA7099" w14:textId="77777777" w:rsidR="002C7800" w:rsidRPr="00414946" w:rsidRDefault="002C7800" w:rsidP="002C7800">
      <w:pPr>
        <w:pStyle w:val="NormalWeb"/>
        <w:ind w:left="567" w:hanging="567"/>
        <w:rPr>
          <w:rFonts w:ascii="Arabic Typesetting" w:hAnsi="Arabic Typesetting" w:cs="Arabic Typesetting"/>
          <w:color w:val="0563C1" w:themeColor="hyperlink"/>
          <w:sz w:val="36"/>
          <w:szCs w:val="36"/>
          <w:u w:val="single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Said, Edward W. "ORIENTALISM."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The Georgia Review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 31, no. 1 (1977): 162-206. Accessed May 29, 2020. </w:t>
      </w:r>
      <w:hyperlink r:id="rId15" w:history="1">
        <w:r w:rsidRPr="006A6005">
          <w:rPr>
            <w:rStyle w:val="Hyperlink"/>
            <w:rFonts w:ascii="Arabic Typesetting" w:hAnsi="Arabic Typesetting" w:cs="Arabic Typesetting"/>
            <w:sz w:val="36"/>
            <w:szCs w:val="36"/>
            <w:shd w:val="clear" w:color="auto" w:fill="FFFFFF"/>
          </w:rPr>
          <w:t>www.jstor.org/stable/41397448</w:t>
        </w:r>
      </w:hyperlink>
    </w:p>
    <w:p w14:paraId="19BE8A88" w14:textId="77777777" w:rsidR="002C7800" w:rsidRPr="006A6005" w:rsidRDefault="002C7800" w:rsidP="002C7800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lastRenderedPageBreak/>
        <w:t xml:space="preserve">Tahrir Khalil Hamdi. "Edward Said and Recent Orientalist Critiques." 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Arab Studies Quarterly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 35, no. 2 (2013): 130-48. Accessed May 30, 2020. doi:10.13169/arabstudquar.35.2.0130</w:t>
      </w:r>
    </w:p>
    <w:p w14:paraId="19B705EB" w14:textId="7D710612" w:rsidR="003F6379" w:rsidRPr="00E53298" w:rsidRDefault="003F6379" w:rsidP="0066040C">
      <w:pPr>
        <w:pStyle w:val="NormalWeb"/>
        <w:ind w:left="567" w:hanging="567"/>
        <w:rPr>
          <w:rFonts w:ascii="Arabic Typesetting" w:hAnsi="Arabic Typesetting" w:cs="Arabic Typesetting"/>
          <w:sz w:val="36"/>
          <w:szCs w:val="36"/>
          <w:u w:val="single"/>
        </w:rPr>
      </w:pPr>
      <w:r w:rsidRPr="00E53298">
        <w:rPr>
          <w:rFonts w:ascii="Arabic Typesetting" w:hAnsi="Arabic Typesetting" w:cs="Arabic Typesetting"/>
          <w:sz w:val="36"/>
          <w:szCs w:val="36"/>
          <w:u w:val="single"/>
        </w:rPr>
        <w:t>Books</w:t>
      </w:r>
    </w:p>
    <w:p w14:paraId="2E1198BA" w14:textId="77777777" w:rsidR="00230B95" w:rsidRPr="006A6005" w:rsidRDefault="00230B95" w:rsidP="00237D3E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 xml:space="preserve">Al-Azm, S.J. (2000), ‘Orientalism in reverse’, in A.L. Macfie (ed.), </w:t>
      </w:r>
      <w:r w:rsidRPr="006A6005">
        <w:rPr>
          <w:rFonts w:ascii="Arabic Typesetting" w:hAnsi="Arabic Typesetting" w:cs="Arabic Typesetting"/>
          <w:i/>
          <w:iCs/>
          <w:sz w:val="36"/>
          <w:szCs w:val="36"/>
        </w:rPr>
        <w:t>Orientalism: A Reader</w:t>
      </w:r>
      <w:r w:rsidRPr="006A6005">
        <w:rPr>
          <w:rFonts w:ascii="Arabic Typesetting" w:hAnsi="Arabic Typesetting" w:cs="Arabic Typesetting"/>
          <w:sz w:val="36"/>
          <w:szCs w:val="36"/>
        </w:rPr>
        <w:t>. New York: New York University Press, pp. 217–38.</w:t>
      </w:r>
    </w:p>
    <w:p w14:paraId="741CE33F" w14:textId="77777777" w:rsidR="00230B95" w:rsidRPr="006A6005" w:rsidRDefault="00230B95" w:rsidP="0066040C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Gandhi, Leela.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Postcolonial Theory: A Critical Introduction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. Edinburgh: Edinburgh University Press, 1998. Accessed May 30, 2020. doi:10.3366/j.ctvxcrqmx</w:t>
      </w:r>
    </w:p>
    <w:p w14:paraId="1346D343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Ganguly, Keya. "Roundtable: Revisiting Edward Said's Orientalism."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History of the Present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 5, no. 1 (2015): 65-82. Accessed May 30, 2020. doi:10.5406/historypresent.5.1.0065</w:t>
      </w:r>
    </w:p>
    <w:p w14:paraId="1F23700F" w14:textId="77777777" w:rsidR="00230B95" w:rsidRPr="006A6005" w:rsidRDefault="00230B95" w:rsidP="0066040C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Hallaq, Wael B.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Restating Orientalism: A Critique of Modern Knowledge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. New York; Chichester, West Sussex: Columbia University Press, 2018. doi:10.7312/hall18762</w:t>
      </w:r>
    </w:p>
    <w:p w14:paraId="2D8EA433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Lewis, Bernard. "THE QUESTION OF ORIENTALISM." In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Orientalism: A Reader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, edited by Macfie A. L., 249-70. Edinburgh: Edinburgh University Press, 2000. doi:10.3366/j.ctvxcrbwv.30.</w:t>
      </w:r>
    </w:p>
    <w:p w14:paraId="543E0D92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Little, Donald P. "THREE ARAB CRITIQUES OF ORIENTALISM." In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Orientalism: A Reader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, edited by Macfie A. L., 123-42. Edinburgh: Edinburgh University Press, 2000. 2020. doi:10.3366/j.ctvxcrbwv.22</w:t>
      </w:r>
    </w:p>
    <w:p w14:paraId="6B9B7A18" w14:textId="77777777" w:rsidR="00230B95" w:rsidRPr="006A6005" w:rsidRDefault="00230B95" w:rsidP="00237D3E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 xml:space="preserve">Massoumi, Narzanin, Tom Mills, David Miller, and Deepa Kumar. “Islamophobia and Empire: An Intermestic Approach to the Study of Anti-Muslim Racism.” Essay. In </w:t>
      </w:r>
      <w:r w:rsidRPr="006A6005">
        <w:rPr>
          <w:rFonts w:ascii="Arabic Typesetting" w:eastAsia="Times New Roman" w:hAnsi="Arabic Typesetting" w:cs="Arabic Typesetting"/>
          <w:i/>
          <w:iCs/>
          <w:sz w:val="36"/>
          <w:szCs w:val="36"/>
          <w:lang w:val="en-IN" w:eastAsia="en-IN"/>
        </w:rPr>
        <w:t>What Is Islamophobia?: Racism, Social Movements and the State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>, 49–73. London: Pluto Press, 2017.</w:t>
      </w:r>
    </w:p>
    <w:p w14:paraId="46A7E5AD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lastRenderedPageBreak/>
        <w:t xml:space="preserve">Mohamed, Mohamed Osman Mohamed Nawab, and Iulia Lumina. “A Theoretical Pathway to Contemporary Islam.” Essay. In </w:t>
      </w:r>
      <w:r w:rsidRPr="006A6005">
        <w:rPr>
          <w:rFonts w:ascii="Arabic Typesetting" w:eastAsia="Times New Roman" w:hAnsi="Arabic Typesetting" w:cs="Arabic Typesetting"/>
          <w:i/>
          <w:iCs/>
          <w:sz w:val="36"/>
          <w:szCs w:val="36"/>
          <w:lang w:val="en-IN" w:eastAsia="en-IN"/>
        </w:rPr>
        <w:t>Pathways to Contemporary Islam: New Trends in Critical Engagement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>, 49–74. Amsterdam University Press, 2020.</w:t>
      </w:r>
    </w:p>
    <w:p w14:paraId="3222FA89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Prendergast, Christopher. "Representing Other Cultures: EDWARD SAID." In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The Triangle of Representation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, 83-100. NEW YORK: Columbia University Press, 2000. 2020. doi:10.7312/pren12090.10.</w:t>
      </w:r>
    </w:p>
    <w:p w14:paraId="02F227B3" w14:textId="77777777" w:rsidR="00230B95" w:rsidRPr="006A6005" w:rsidRDefault="00230B95" w:rsidP="0032459C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Richardson, Michael. "ENOUGH SAID." In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Orientalism: A Reader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, edited by Macfie A. L., 208-16. Edinburgh: Edinburgh University Press, 2000. doi:10.3366/j.ctvxcrbwv.27.</w:t>
      </w:r>
    </w:p>
    <w:p w14:paraId="1EE9ADE9" w14:textId="77777777" w:rsidR="00230B95" w:rsidRPr="006A6005" w:rsidRDefault="00230B95" w:rsidP="00983272">
      <w:pPr>
        <w:pStyle w:val="FootnoteText"/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sz w:val="36"/>
          <w:szCs w:val="36"/>
        </w:rPr>
        <w:t>Said, Edward W.  Orientalism: Western Concepts of the Orient, New Delhi: Penguin Books India, 1995</w:t>
      </w:r>
    </w:p>
    <w:p w14:paraId="585F0191" w14:textId="77777777" w:rsidR="00230B95" w:rsidRDefault="00230B95" w:rsidP="0066040C">
      <w:pPr>
        <w:pStyle w:val="NormalWeb"/>
        <w:ind w:left="567" w:hanging="567"/>
        <w:rPr>
          <w:rFonts w:ascii="Arabic Typesetting" w:hAnsi="Arabic Typesetting" w:cs="Arabic Typesetting"/>
          <w:sz w:val="36"/>
          <w:szCs w:val="36"/>
          <w:u w:val="single"/>
        </w:rPr>
      </w:pPr>
    </w:p>
    <w:p w14:paraId="63990A1B" w14:textId="77777777" w:rsidR="001525F0" w:rsidRPr="006A6005" w:rsidRDefault="001525F0" w:rsidP="000751EB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</w:p>
    <w:p w14:paraId="1A33352C" w14:textId="159CA787" w:rsidR="000751EB" w:rsidRPr="006A6005" w:rsidRDefault="001525F0" w:rsidP="00E53298">
      <w:pPr>
        <w:pStyle w:val="NormalWeb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E53298">
        <w:rPr>
          <w:rFonts w:ascii="Arabic Typesetting" w:hAnsi="Arabic Typesetting" w:cs="Arabic Typesetting"/>
          <w:sz w:val="36"/>
          <w:szCs w:val="36"/>
          <w:u w:val="single"/>
        </w:rPr>
        <w:t>Encyclopaedi</w:t>
      </w:r>
      <w:r w:rsidR="002E08BA">
        <w:rPr>
          <w:rFonts w:ascii="Arabic Typesetting" w:hAnsi="Arabic Typesetting" w:cs="Arabic Typesetting"/>
          <w:sz w:val="36"/>
          <w:szCs w:val="36"/>
          <w:u w:val="single"/>
        </w:rPr>
        <w:t>c</w:t>
      </w:r>
      <w:r w:rsidRPr="00E53298">
        <w:rPr>
          <w:rFonts w:ascii="Arabic Typesetting" w:hAnsi="Arabic Typesetting" w:cs="Arabic Typesetting"/>
          <w:sz w:val="36"/>
          <w:szCs w:val="36"/>
          <w:u w:val="single"/>
        </w:rPr>
        <w:t xml:space="preserve"> </w:t>
      </w:r>
      <w:r w:rsidR="00584654" w:rsidRPr="00E53298">
        <w:rPr>
          <w:rFonts w:ascii="Arabic Typesetting" w:hAnsi="Arabic Typesetting" w:cs="Arabic Typesetting"/>
          <w:sz w:val="36"/>
          <w:szCs w:val="36"/>
          <w:u w:val="single"/>
        </w:rPr>
        <w:t>a</w:t>
      </w:r>
      <w:r w:rsidRPr="00E53298">
        <w:rPr>
          <w:rFonts w:ascii="Arabic Typesetting" w:hAnsi="Arabic Typesetting" w:cs="Arabic Typesetting"/>
          <w:sz w:val="36"/>
          <w:szCs w:val="36"/>
          <w:u w:val="single"/>
        </w:rPr>
        <w:t>rticles</w:t>
      </w:r>
      <w:r w:rsidR="001F1F67"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232E2ACF" w14:textId="77777777" w:rsidR="00584654" w:rsidRPr="006A6005" w:rsidRDefault="001F1F67" w:rsidP="00FC3C32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>Hauser, Stefan R. (Berlin), “Orientalism”, in: </w:t>
      </w:r>
      <w:r w:rsidRPr="006A6005">
        <w:rPr>
          <w:rFonts w:ascii="Arabic Typesetting" w:hAnsi="Arabic Typesetting" w:cs="Arabic Typesetting"/>
          <w:i/>
          <w:iCs/>
          <w:color w:val="333333"/>
          <w:sz w:val="36"/>
          <w:szCs w:val="36"/>
          <w:shd w:val="clear" w:color="auto" w:fill="FFFFFF"/>
        </w:rPr>
        <w:t>Brill’s New Pauly</w:t>
      </w: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 xml:space="preserve">, Antiquity volumes edited by: Hubert Cancik and , Helmuth Schneider, English Edition by: Christine F. Salazar, Classical Tradition volumes edited by: Manfred Landfester, English Edition by: Francis G. Gentry. Consulted online on 27 April 2020 </w:t>
      </w:r>
      <w:hyperlink r:id="rId16" w:history="1">
        <w:r w:rsidR="00FC3C32" w:rsidRPr="006A6005">
          <w:rPr>
            <w:rStyle w:val="Hyperlink"/>
            <w:rFonts w:ascii="Arabic Typesetting" w:hAnsi="Arabic Typesetting" w:cs="Arabic Typesetting"/>
            <w:sz w:val="36"/>
            <w:szCs w:val="36"/>
          </w:rPr>
          <w:t>http://dx.doi.org/10.1163/1574-9347_bnp_e1510390</w:t>
        </w:r>
      </w:hyperlink>
      <w:r w:rsidR="005D4822"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16BB829D" w14:textId="77777777" w:rsidR="00BD1D9A" w:rsidRPr="006A6005" w:rsidRDefault="00BD1D9A" w:rsidP="00BD1D9A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>Waardenburg, J.D.J. “Mustas</w:t>
      </w:r>
      <w:r w:rsidRPr="006A6005">
        <w:rPr>
          <w:rFonts w:ascii="Times New Roman" w:eastAsia="Times New Roman" w:hAnsi="Times New Roman" w:cs="Times New Roman"/>
          <w:sz w:val="36"/>
          <w:szCs w:val="36"/>
          <w:lang w:val="en-IN" w:eastAsia="en-IN"/>
        </w:rPr>
        <w:t>̲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>h</w:t>
      </w:r>
      <w:r w:rsidRPr="006A6005">
        <w:rPr>
          <w:rFonts w:ascii="Times New Roman" w:eastAsia="Times New Roman" w:hAnsi="Times New Roman" w:cs="Times New Roman"/>
          <w:sz w:val="36"/>
          <w:szCs w:val="36"/>
          <w:lang w:val="en-IN" w:eastAsia="en-IN"/>
        </w:rPr>
        <w:t>̲</w:t>
      </w: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 xml:space="preserve">riḳūn.” Brill. Brill, April 24, 2012. </w:t>
      </w:r>
      <w:hyperlink r:id="rId17" w:history="1">
        <w:r w:rsidRPr="006A6005">
          <w:rPr>
            <w:rStyle w:val="Hyperlink"/>
            <w:rFonts w:ascii="Arabic Typesetting" w:eastAsia="Times New Roman" w:hAnsi="Arabic Typesetting" w:cs="Arabic Typesetting"/>
            <w:sz w:val="36"/>
            <w:szCs w:val="36"/>
            <w:lang w:val="en-IN" w:eastAsia="en-IN"/>
          </w:rPr>
          <w:t>https://referenceworks.brillonline.com/entries/encyclopaedia-of-islam-2/mustashrikun-COM_0818?s.num=0</w:t>
        </w:r>
      </w:hyperlink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ab/>
      </w:r>
    </w:p>
    <w:p w14:paraId="049BEDDD" w14:textId="77777777" w:rsidR="00584654" w:rsidRPr="006A6005" w:rsidRDefault="00584654" w:rsidP="00FC3C32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  <w:lang w:val="en-IN"/>
        </w:rPr>
      </w:pPr>
    </w:p>
    <w:p w14:paraId="215A5B1A" w14:textId="5E49DCF5" w:rsidR="00584654" w:rsidRPr="00AB7E4E" w:rsidRDefault="00584654" w:rsidP="00FC3C32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u w:val="single"/>
          <w:lang w:val="en-IN" w:eastAsia="en-IN"/>
        </w:rPr>
      </w:pPr>
      <w:r w:rsidRPr="00AB7E4E">
        <w:rPr>
          <w:rFonts w:ascii="Arabic Typesetting" w:eastAsia="Times New Roman" w:hAnsi="Arabic Typesetting" w:cs="Arabic Typesetting"/>
          <w:sz w:val="36"/>
          <w:szCs w:val="36"/>
          <w:u w:val="single"/>
          <w:lang w:val="en-IN" w:eastAsia="en-IN"/>
        </w:rPr>
        <w:t>Newspaper</w:t>
      </w:r>
      <w:r w:rsidR="00AB7E4E" w:rsidRPr="00AB7E4E">
        <w:rPr>
          <w:rFonts w:ascii="Arabic Typesetting" w:eastAsia="Times New Roman" w:hAnsi="Arabic Typesetting" w:cs="Arabic Typesetting"/>
          <w:sz w:val="36"/>
          <w:szCs w:val="36"/>
          <w:u w:val="single"/>
          <w:lang w:val="en-IN" w:eastAsia="en-IN"/>
        </w:rPr>
        <w:t xml:space="preserve"> and Magazine</w:t>
      </w:r>
      <w:r w:rsidRPr="00AB7E4E">
        <w:rPr>
          <w:rFonts w:ascii="Arabic Typesetting" w:eastAsia="Times New Roman" w:hAnsi="Arabic Typesetting" w:cs="Arabic Typesetting"/>
          <w:sz w:val="36"/>
          <w:szCs w:val="36"/>
          <w:u w:val="single"/>
          <w:lang w:val="en-IN" w:eastAsia="en-IN"/>
        </w:rPr>
        <w:t xml:space="preserve"> articles</w:t>
      </w:r>
    </w:p>
    <w:p w14:paraId="4C44D74B" w14:textId="77777777" w:rsidR="00230B95" w:rsidRDefault="00584654" w:rsidP="00230B95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  <w:r w:rsidRPr="00584654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lastRenderedPageBreak/>
        <w:t xml:space="preserve">Lewis, Bernard. “The Roots of Muslim Rage.” The Atlantic. Atlantic Media Company, May 20, 2018. </w:t>
      </w:r>
      <w:hyperlink r:id="rId18" w:history="1">
        <w:r w:rsidR="00256FF2" w:rsidRPr="00584654">
          <w:rPr>
            <w:rStyle w:val="Hyperlink"/>
            <w:rFonts w:ascii="Arabic Typesetting" w:eastAsia="Times New Roman" w:hAnsi="Arabic Typesetting" w:cs="Arabic Typesetting"/>
            <w:sz w:val="36"/>
            <w:szCs w:val="36"/>
            <w:lang w:val="en-IN" w:eastAsia="en-IN"/>
          </w:rPr>
          <w:t>https://www.theatlantic.com/magazine/archive/1990/09/the-roots-of-muslim-rage/304643/</w:t>
        </w:r>
      </w:hyperlink>
    </w:p>
    <w:p w14:paraId="0A398045" w14:textId="77777777" w:rsidR="00414946" w:rsidRDefault="002E08BA" w:rsidP="00230B95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sz w:val="36"/>
          <w:szCs w:val="36"/>
        </w:rPr>
      </w:pPr>
      <w:r w:rsidRPr="002E08BA">
        <w:rPr>
          <w:rFonts w:ascii="Arabic Typesetting" w:hAnsi="Arabic Typesetting" w:cs="Arabic Typesetting"/>
          <w:sz w:val="36"/>
          <w:szCs w:val="36"/>
        </w:rPr>
        <w:t xml:space="preserve">Said, </w:t>
      </w:r>
      <w:r w:rsidR="00256FF2" w:rsidRPr="002E08BA">
        <w:rPr>
          <w:rFonts w:ascii="Arabic Typesetting" w:hAnsi="Arabic Typesetting" w:cs="Arabic Typesetting"/>
          <w:sz w:val="36"/>
          <w:szCs w:val="36"/>
        </w:rPr>
        <w:t xml:space="preserve">Edward W. “The Clash of Ignorance,” The Nation, June 29, 2015, </w:t>
      </w:r>
      <w:hyperlink r:id="rId19" w:history="1">
        <w:r w:rsidR="00256FF2" w:rsidRPr="002E08BA">
          <w:rPr>
            <w:rStyle w:val="Hyperlink"/>
            <w:rFonts w:ascii="Arabic Typesetting" w:hAnsi="Arabic Typesetting" w:cs="Arabic Typesetting"/>
            <w:sz w:val="36"/>
            <w:szCs w:val="36"/>
          </w:rPr>
          <w:t>https://www.thenation.com/article/archive/clash-ignorance/</w:t>
        </w:r>
      </w:hyperlink>
    </w:p>
    <w:p w14:paraId="1C3B678C" w14:textId="5AFA7B8E" w:rsidR="00256FF2" w:rsidRPr="00B55567" w:rsidRDefault="00414946" w:rsidP="00230B95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sz w:val="28"/>
          <w:szCs w:val="28"/>
        </w:rPr>
      </w:pPr>
      <w:r w:rsidRPr="006A6005"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  <w:t xml:space="preserve">Shatz, Adam. “'Orientalism,' Then and Now.” The New York Review of Books, May 20, 2019. </w:t>
      </w:r>
      <w:hyperlink r:id="rId20" w:history="1">
        <w:r w:rsidRPr="006A6005">
          <w:rPr>
            <w:rStyle w:val="Hyperlink"/>
            <w:rFonts w:ascii="Arabic Typesetting" w:eastAsia="Times New Roman" w:hAnsi="Arabic Typesetting" w:cs="Arabic Typesetting"/>
            <w:sz w:val="36"/>
            <w:szCs w:val="36"/>
            <w:lang w:val="en-IN" w:eastAsia="en-IN"/>
          </w:rPr>
          <w:t>https://www.nybooks.com/daily/2019/05/20/orientalism-then-and-now/</w:t>
        </w:r>
      </w:hyperlink>
      <w:r w:rsidR="00256FF2">
        <w:rPr>
          <w:rFonts w:ascii="Arabic Typesetting" w:hAnsi="Arabic Typesetting" w:cs="Arabic Typesetting"/>
          <w:sz w:val="28"/>
          <w:szCs w:val="28"/>
        </w:rPr>
        <w:tab/>
      </w:r>
    </w:p>
    <w:p w14:paraId="7D71AD91" w14:textId="77777777" w:rsidR="00256FF2" w:rsidRPr="00584654" w:rsidRDefault="00256FF2" w:rsidP="00584654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eastAsia="en-IN"/>
        </w:rPr>
      </w:pPr>
    </w:p>
    <w:p w14:paraId="52F177B4" w14:textId="2F3BB9F9" w:rsidR="001F1F67" w:rsidRPr="006A6005" w:rsidRDefault="00FC3C32" w:rsidP="00FC3C32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0EF47321" w14:textId="77777777" w:rsidR="001F1F67" w:rsidRPr="006A6005" w:rsidRDefault="001F1F67" w:rsidP="000751EB">
      <w:pPr>
        <w:spacing w:before="100" w:beforeAutospacing="1" w:after="100" w:afterAutospacing="1" w:line="240" w:lineRule="auto"/>
        <w:ind w:left="567" w:hanging="567"/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</w:p>
    <w:p w14:paraId="3D7A8FE6" w14:textId="7BE2392D" w:rsidR="005A155D" w:rsidRPr="006A6005" w:rsidRDefault="004C7AB7" w:rsidP="009A0412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  <w:r w:rsidR="005A155D"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7EF0D6FE" w14:textId="77777777" w:rsidR="009A0412" w:rsidRPr="006A6005" w:rsidRDefault="009A0412" w:rsidP="00F77F84">
      <w:pPr>
        <w:spacing w:before="100" w:beforeAutospacing="1" w:after="100" w:afterAutospacing="1" w:line="240" w:lineRule="auto"/>
        <w:ind w:left="567" w:hanging="567"/>
        <w:rPr>
          <w:rFonts w:ascii="Arabic Typesetting" w:eastAsia="Times New Roman" w:hAnsi="Arabic Typesetting" w:cs="Arabic Typesetting"/>
          <w:sz w:val="36"/>
          <w:szCs w:val="36"/>
          <w:lang w:val="en-IN" w:eastAsia="en-IN"/>
        </w:rPr>
      </w:pPr>
    </w:p>
    <w:p w14:paraId="778A721D" w14:textId="6CE6363F" w:rsidR="006E7261" w:rsidRPr="006A6005" w:rsidRDefault="006E7261" w:rsidP="001F6126">
      <w:pPr>
        <w:pStyle w:val="NormalWeb"/>
        <w:ind w:left="567" w:hanging="567"/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p w14:paraId="6C9B27C5" w14:textId="77777777" w:rsidR="001F6126" w:rsidRPr="006A6005" w:rsidRDefault="001F6126" w:rsidP="001F6126">
      <w:pPr>
        <w:pStyle w:val="NormalWeb"/>
        <w:ind w:left="567" w:hanging="567"/>
        <w:rPr>
          <w:rFonts w:ascii="Arabic Typesetting" w:hAnsi="Arabic Typesetting" w:cs="Arabic Typesetting"/>
          <w:sz w:val="36"/>
          <w:szCs w:val="36"/>
          <w:lang w:val="en-US"/>
        </w:rPr>
      </w:pPr>
    </w:p>
    <w:p w14:paraId="435E6725" w14:textId="17A7BD8D" w:rsidR="0066040C" w:rsidRPr="006A6005" w:rsidRDefault="0066040C">
      <w:pPr>
        <w:rPr>
          <w:rFonts w:ascii="Arabic Typesetting" w:hAnsi="Arabic Typesetting" w:cs="Arabic Typesetting"/>
          <w:sz w:val="36"/>
          <w:szCs w:val="36"/>
          <w:lang w:val="en-IN"/>
        </w:rPr>
      </w:pPr>
    </w:p>
    <w:p w14:paraId="191F8C2A" w14:textId="6A50D4BD" w:rsidR="0066040C" w:rsidRPr="006A6005" w:rsidRDefault="0066040C">
      <w:pPr>
        <w:rPr>
          <w:rFonts w:ascii="Arabic Typesetting" w:hAnsi="Arabic Typesetting" w:cs="Arabic Typesetting"/>
          <w:sz w:val="36"/>
          <w:szCs w:val="36"/>
        </w:rPr>
      </w:pPr>
    </w:p>
    <w:p w14:paraId="39FE3A51" w14:textId="77777777" w:rsidR="0066040C" w:rsidRPr="006A6005" w:rsidRDefault="0066040C">
      <w:pPr>
        <w:rPr>
          <w:rFonts w:ascii="Arabic Typesetting" w:hAnsi="Arabic Typesetting" w:cs="Arabic Typesetting"/>
          <w:sz w:val="36"/>
          <w:szCs w:val="36"/>
        </w:rPr>
      </w:pPr>
    </w:p>
    <w:p w14:paraId="69055F22" w14:textId="77777777" w:rsidR="00AB3832" w:rsidRPr="006A6005" w:rsidRDefault="00AB3832">
      <w:pPr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</w:pPr>
    </w:p>
    <w:p w14:paraId="4F930F8C" w14:textId="4843420B" w:rsidR="00FF3A86" w:rsidRPr="006A6005" w:rsidRDefault="000E2976">
      <w:pPr>
        <w:rPr>
          <w:rFonts w:ascii="Arabic Typesetting" w:hAnsi="Arabic Typesetting" w:cs="Arabic Typesetting"/>
          <w:sz w:val="36"/>
          <w:szCs w:val="36"/>
        </w:rPr>
      </w:pPr>
      <w:r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  <w:r w:rsidR="00FF3A86" w:rsidRPr="006A6005">
        <w:rPr>
          <w:rFonts w:ascii="Arabic Typesetting" w:hAnsi="Arabic Typesetting" w:cs="Arabic Typesetting"/>
          <w:color w:val="333333"/>
          <w:sz w:val="36"/>
          <w:szCs w:val="36"/>
          <w:shd w:val="clear" w:color="auto" w:fill="FFFFFF"/>
        </w:rPr>
        <w:tab/>
      </w:r>
    </w:p>
    <w:sectPr w:rsidR="00FF3A86" w:rsidRPr="006A60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9F51C" w14:textId="77777777" w:rsidR="00B5499F" w:rsidRDefault="00B5499F" w:rsidP="00FF3A86">
      <w:pPr>
        <w:spacing w:after="0" w:line="240" w:lineRule="auto"/>
      </w:pPr>
      <w:r>
        <w:separator/>
      </w:r>
    </w:p>
  </w:endnote>
  <w:endnote w:type="continuationSeparator" w:id="0">
    <w:p w14:paraId="57C56132" w14:textId="77777777" w:rsidR="00B5499F" w:rsidRDefault="00B5499F" w:rsidP="00FF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9FF7C" w14:textId="77777777" w:rsidR="00B5499F" w:rsidRDefault="00B5499F" w:rsidP="00FF3A86">
      <w:pPr>
        <w:spacing w:after="0" w:line="240" w:lineRule="auto"/>
      </w:pPr>
      <w:r>
        <w:separator/>
      </w:r>
    </w:p>
  </w:footnote>
  <w:footnote w:type="continuationSeparator" w:id="0">
    <w:p w14:paraId="0F46D267" w14:textId="77777777" w:rsidR="00B5499F" w:rsidRDefault="00B5499F" w:rsidP="00FF3A86">
      <w:pPr>
        <w:spacing w:after="0" w:line="240" w:lineRule="auto"/>
      </w:pPr>
      <w:r>
        <w:continuationSeparator/>
      </w:r>
    </w:p>
  </w:footnote>
  <w:footnote w:id="1">
    <w:p w14:paraId="03C53710" w14:textId="77777777" w:rsidR="00185911" w:rsidRPr="00B55567" w:rsidRDefault="00185911" w:rsidP="00185911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Hauser, Stefan R. (Berlin), “Orientalism”, in: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Brill’s New Pauly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, Antiquity volumes edited by: Hubert Cancik and , Helmuth Schneider, English Edition by: Christine F. Salazar, Classical Tradition volumes edited by: Manfred Landfester, English Edition by: Francis G. Gentry. Consulted online on 27 April 2020 </w:t>
      </w:r>
      <w:hyperlink r:id="rId1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</w:rPr>
          <w:t>http://dx.doi.org/10.1163/1574-9347_bnp_e1510390</w:t>
        </w:r>
      </w:hyperlink>
    </w:p>
  </w:footnote>
  <w:footnote w:id="2">
    <w:p w14:paraId="17C2A1E9" w14:textId="49878D33" w:rsidR="006367D4" w:rsidRPr="00B55567" w:rsidRDefault="006367D4" w:rsidP="006367D4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Behdad, Ali. "Orientalism after "Orientalism"."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L'Esprit Créateur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34, no. 2 (1994): 3-11. Accessed May 29, 2020. </w:t>
      </w:r>
      <w:hyperlink r:id="rId2" w:history="1">
        <w:r w:rsidR="00CA40D2"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www.jstor.org/stable/26287493</w:t>
        </w:r>
      </w:hyperlink>
      <w:r w:rsidR="00CA40D2"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3">
    <w:p w14:paraId="435A064B" w14:textId="77777777" w:rsidR="0093793D" w:rsidRPr="00B55567" w:rsidRDefault="0093793D" w:rsidP="0093793D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Gandhi, Leela.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Postcolonial Theory: A Critical Introduction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Edinburgh: Edinburgh University Press, 1998. Accessed May 30, 2020. doi:10.3366/j.ctvxcrqmx</w:t>
      </w:r>
    </w:p>
  </w:footnote>
  <w:footnote w:id="4">
    <w:p w14:paraId="4B00C5CD" w14:textId="77777777" w:rsidR="009761C9" w:rsidRPr="00B55567" w:rsidRDefault="009761C9" w:rsidP="009761C9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Muravchik, Joshua. "ENOUGH SAID: The False Scholarship of Edward Said."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World Affairs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175, no. 6 (2013): 9-21. Accessed May 30, 2020. </w:t>
      </w:r>
      <w:hyperlink r:id="rId3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www.jstor.org/stable/43556159</w:t>
        </w:r>
      </w:hyperlink>
    </w:p>
  </w:footnote>
  <w:footnote w:id="5">
    <w:p w14:paraId="632B00A9" w14:textId="77777777" w:rsidR="003937D4" w:rsidRPr="00B55567" w:rsidRDefault="003937D4" w:rsidP="003937D4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Prendergast, Christopher. "Representing Other Cultures: EDWARD SAID." In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The Triangle of Representation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, 83-100. NEW YORK: Columbia University Press, 2000. Accessed May 27, 2020. doi:10.7312/pren12090.10.</w:t>
      </w:r>
    </w:p>
  </w:footnote>
  <w:footnote w:id="6">
    <w:p w14:paraId="24495846" w14:textId="4153EE59" w:rsidR="00E7555F" w:rsidRPr="00B55567" w:rsidRDefault="00E7555F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Muravchik, Joshua. "ENOUGH SAID: The False Scholarship of Edward Said."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World Affairs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175, no. 6 (2013): 9-21. Accessed May 30, 2020. </w:t>
      </w:r>
      <w:hyperlink r:id="rId4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www.jstor.org/stable/43556159</w:t>
        </w:r>
      </w:hyperlink>
    </w:p>
  </w:footnote>
  <w:footnote w:id="7">
    <w:p w14:paraId="51270142" w14:textId="77777777" w:rsidR="009928E1" w:rsidRPr="00B55567" w:rsidRDefault="009928E1" w:rsidP="009928E1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Gandhi, Leela.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Postcolonial Theory: A Critical Introduction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Edinburgh: Edinburgh University Press, 1998. Accessed May 30, 2020. doi:10.3366/j.ctvxcrqmx</w:t>
      </w:r>
    </w:p>
  </w:footnote>
  <w:footnote w:id="8">
    <w:p w14:paraId="527BCB29" w14:textId="75D0FF94" w:rsidR="00100355" w:rsidRPr="00B55567" w:rsidRDefault="00770E9F" w:rsidP="00100355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bookmarkStart w:id="0" w:name="_Hlk41772282"/>
      <w:r w:rsidR="00100355" w:rsidRPr="00B55567">
        <w:rPr>
          <w:rFonts w:ascii="Arabic Typesetting" w:hAnsi="Arabic Typesetting" w:cs="Arabic Typesetting"/>
          <w:sz w:val="28"/>
          <w:szCs w:val="28"/>
        </w:rPr>
        <w:t>Said, Edward W.  Orientalism: Western Concepts of the Orient, New Delhi: Penguin Books India</w:t>
      </w:r>
      <w:r w:rsidR="00F10732" w:rsidRPr="00B55567">
        <w:rPr>
          <w:rFonts w:ascii="Arabic Typesetting" w:hAnsi="Arabic Typesetting" w:cs="Arabic Typesetting"/>
          <w:sz w:val="28"/>
          <w:szCs w:val="28"/>
        </w:rPr>
        <w:t>, 1995</w:t>
      </w:r>
    </w:p>
    <w:bookmarkEnd w:id="0"/>
    <w:p w14:paraId="22AFE779" w14:textId="722DB93C" w:rsidR="00770E9F" w:rsidRPr="00B55567" w:rsidRDefault="00770E9F">
      <w:pPr>
        <w:pStyle w:val="FootnoteText"/>
        <w:rPr>
          <w:rFonts w:ascii="Arabic Typesetting" w:hAnsi="Arabic Typesetting" w:cs="Arabic Typesetting"/>
          <w:sz w:val="28"/>
          <w:szCs w:val="28"/>
        </w:rPr>
      </w:pPr>
    </w:p>
  </w:footnote>
  <w:footnote w:id="9">
    <w:p w14:paraId="36E967EA" w14:textId="77777777" w:rsidR="001E2E6C" w:rsidRPr="00B55567" w:rsidRDefault="001E2E6C" w:rsidP="001E2E6C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Said, Edward W. "ORIENTALISM."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The Georgia Review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31, no. 1 (1977): 162-206. Accessed May 24, 2020. </w:t>
      </w:r>
      <w:hyperlink r:id="rId5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www.jstor.org/stable/41397448</w:t>
        </w:r>
      </w:hyperlink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10">
    <w:p w14:paraId="5F77688D" w14:textId="05637D6E" w:rsidR="00617848" w:rsidRPr="00B55567" w:rsidRDefault="00617848" w:rsidP="00617848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="00397E8D" w:rsidRPr="00B55567">
        <w:rPr>
          <w:rFonts w:ascii="Arabic Typesetting" w:hAnsi="Arabic Typesetting" w:cs="Arabic Typesetting"/>
          <w:sz w:val="28"/>
          <w:szCs w:val="28"/>
        </w:rPr>
        <w:t>Said, Edward W.  Orientalism: Western Concepts of the Orient, New Delhi: Penguin Books India, 1995</w:t>
      </w:r>
    </w:p>
    <w:p w14:paraId="02F2DBB8" w14:textId="77777777" w:rsidR="00617848" w:rsidRPr="00B55567" w:rsidRDefault="00617848" w:rsidP="00617848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</w:p>
  </w:footnote>
  <w:footnote w:id="11">
    <w:p w14:paraId="7EFA23D1" w14:textId="77777777" w:rsidR="0076752E" w:rsidRPr="00B55567" w:rsidRDefault="0076752E" w:rsidP="0076752E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Said, Edward W. "ORIENTALISM."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The Georgia Review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31, no. 1 (1977): 162-206. Accessed May 24, 2020. </w:t>
      </w:r>
      <w:hyperlink r:id="rId6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www.jstor.org/stable/41397448</w:t>
        </w:r>
      </w:hyperlink>
    </w:p>
  </w:footnote>
  <w:footnote w:id="12">
    <w:p w14:paraId="60F6EF1B" w14:textId="77777777" w:rsidR="00BC791A" w:rsidRPr="00B55567" w:rsidRDefault="00BC791A" w:rsidP="00BC791A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Behdad, Ali. "Orientalism after "Orientalism"."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L'Esprit Créateur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34, no. 2 (1994): 3-11. Accessed May 29, 2020. www.jstor.org/stable/26287493</w:t>
      </w:r>
    </w:p>
  </w:footnote>
  <w:footnote w:id="13">
    <w:p w14:paraId="7C3FBC8A" w14:textId="77777777" w:rsidR="00BC791A" w:rsidRPr="00B55567" w:rsidRDefault="00BC791A" w:rsidP="00BC791A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Gandhi, Leela.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Postcolonial Theory: A Critical Introduction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Edinburgh: Edinburgh University Press, 1998. Accessed May 30, 2020. doi:10.3366/j.ctvxcrqmx</w:t>
      </w:r>
    </w:p>
  </w:footnote>
  <w:footnote w:id="14">
    <w:p w14:paraId="34310341" w14:textId="77777777" w:rsidR="00BC791A" w:rsidRPr="00B55567" w:rsidRDefault="00BC791A" w:rsidP="00BC791A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Behdad, Ali. "Orientalism after "Orientalism"."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L'Esprit Créateur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34, no. 2 (1994): 3-11. Accessed May 29, 2020. www.jstor.org/stable/26287493</w:t>
      </w:r>
    </w:p>
  </w:footnote>
  <w:footnote w:id="15">
    <w:p w14:paraId="333EEFE3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Hallaq, Wael B.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Restating Orientalism: A Critique of Modern Knowledge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New York; Chichester, West Sussex: Columbia University Press, 2018. Accessed May 30, 2020. doi:10.7312/hall18762</w:t>
      </w:r>
    </w:p>
  </w:footnote>
  <w:footnote w:id="16">
    <w:p w14:paraId="1085B654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sz w:val="28"/>
          <w:szCs w:val="28"/>
          <w:lang w:val="en-GB"/>
        </w:rPr>
        <w:t xml:space="preserve">Consider his statement on page 204 of his book: </w:t>
      </w:r>
      <w:r w:rsidRPr="00B55567">
        <w:rPr>
          <w:rFonts w:ascii="Arabic Typesetting" w:eastAsia="Times New Roman" w:hAnsi="Arabic Typesetting" w:cs="Arabic Typesetting"/>
          <w:sz w:val="28"/>
          <w:szCs w:val="28"/>
          <w:lang w:eastAsia="en-IN"/>
        </w:rPr>
        <w:t>“It is therefore correct that every European, in what he could say about the Orient, was consequently a racist, an imperialist, and almost totally ethnocentric.”</w:t>
      </w:r>
    </w:p>
  </w:footnote>
  <w:footnote w:id="17">
    <w:p w14:paraId="74B06657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Hallaq, Wael B.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Restating Orientalism: A Critique of Modern Knowledge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New York; Chichester, West Sussex: Columbia University Press, 2018. Accessed May 30, 2020. doi:10.7312/hall18762</w:t>
      </w:r>
    </w:p>
  </w:footnote>
  <w:footnote w:id="18">
    <w:p w14:paraId="2E530FCB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Adam Shatz, “'Orientalism,' Then and Now,” The New York Review of Books, May 20, 2019, </w:t>
      </w:r>
      <w:hyperlink r:id="rId7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5F5F5"/>
          </w:rPr>
          <w:t>https://www.nybooks.com/daily/2019/05/20/orientalism-then-and-now/</w:t>
        </w:r>
      </w:hyperlink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  </w:t>
      </w:r>
    </w:p>
  </w:footnote>
  <w:footnote w:id="19">
    <w:p w14:paraId="43919FB6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Gandhi, Leela.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Postcolonial Theory: A Critical Introduction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Edinburgh: Edinburgh University Press, 1998. Accessed May 30, 2020. doi:10.3366/j.ctvxcrqmx</w:t>
      </w:r>
    </w:p>
  </w:footnote>
  <w:footnote w:id="20">
    <w:p w14:paraId="44A8CF1A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Massad, Joseph. "Orientalism as Occidentalism."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History of the Present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 5, no. 1 (2015): 83-94. Accessed May 30, 2020. doi:10.5406/historypresent.5.1.0083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21">
    <w:p w14:paraId="1B1DE4F3" w14:textId="77777777" w:rsidR="003A5C2F" w:rsidRPr="00B55567" w:rsidRDefault="003A5C2F" w:rsidP="003A5C2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Muravchik, Joshua. "ENOUGH SAID: The False Scholarship of Edward Said."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World Affairs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175, no. 6 (2013): 9-21. Accessed May 30, 2020. </w:t>
      </w:r>
      <w:hyperlink r:id="rId8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www.jstor.org/stable/43556159</w:t>
        </w:r>
      </w:hyperlink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22">
    <w:p w14:paraId="7468D274" w14:textId="7DA99073" w:rsidR="0050075C" w:rsidRPr="00B55567" w:rsidRDefault="0050075C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Massad, Joseph. "Affiliating with Edward Said." In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Edward Said: A Legacy of Emancipation and Representation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, edited by Iskandar Adel and Rustom Hakem, 23-50. University of California Press, 2010. Accessed May 30, 2020. </w:t>
      </w:r>
      <w:hyperlink r:id="rId9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www.jstor.org/stable/10.1525/j.ctt1pnzpx.5</w:t>
        </w:r>
      </w:hyperlink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23">
    <w:p w14:paraId="1C37FAF1" w14:textId="77777777" w:rsidR="00DA5DD2" w:rsidRPr="00B55567" w:rsidRDefault="00DA5DD2" w:rsidP="00DA5DD2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>Mohamed Osman Mohamed Nawab Mohamed and Iulia Lumina, “A Theoretical Pathway to Contemporary Islam,” in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bdr w:val="none" w:sz="0" w:space="0" w:color="auto" w:frame="1"/>
          <w:shd w:val="clear" w:color="auto" w:fill="F5F5F5"/>
        </w:rPr>
        <w:t>Pathways to Contemporary Islam: New Trends in Critical Engagement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> (Amsterdam University Press, 2020), pp. 49-74</w:t>
      </w:r>
    </w:p>
  </w:footnote>
  <w:footnote w:id="24">
    <w:p w14:paraId="32A4E639" w14:textId="7A1A4D2A" w:rsidR="001A5118" w:rsidRPr="00B55567" w:rsidRDefault="001A5118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Gandhi, Leela.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Postcolonial Theory: A Critical Introduction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. Edinburgh: Edinburgh University Press, 1998. Accessed May 30, 2020. doi:10.3366/j.ctvxcrqmx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25">
    <w:p w14:paraId="5F3A2114" w14:textId="2B60FC04" w:rsidR="00856289" w:rsidRPr="00B55567" w:rsidRDefault="00856289" w:rsidP="00262439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="00262439" w:rsidRPr="00B55567">
        <w:rPr>
          <w:rFonts w:ascii="Arabic Typesetting" w:hAnsi="Arabic Typesetting" w:cs="Arabic Typesetting"/>
          <w:sz w:val="28"/>
          <w:szCs w:val="28"/>
        </w:rPr>
        <w:t>Said, Edward W.  Orientalism: Western Concepts of the Orient, New Delhi: Penguin Books India, 1995</w:t>
      </w:r>
    </w:p>
  </w:footnote>
  <w:footnote w:id="26">
    <w:p w14:paraId="1611C584" w14:textId="77777777" w:rsidR="004A4A5C" w:rsidRPr="00B55567" w:rsidRDefault="004A4A5C" w:rsidP="004A4A5C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Said, Edward W. "ORIENTALISM."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The Georgia Review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 31, no. 1 (1977): 162-206. Accessed May 24, 2020. </w:t>
      </w:r>
      <w:hyperlink r:id="rId10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FFFFF"/>
          </w:rPr>
          <w:t>www.jstor.org/stable/41397448</w:t>
        </w:r>
      </w:hyperlink>
    </w:p>
  </w:footnote>
  <w:footnote w:id="27">
    <w:p w14:paraId="4AD20CAD" w14:textId="77777777" w:rsidR="00A445E0" w:rsidRPr="00B55567" w:rsidRDefault="00A445E0" w:rsidP="00A445E0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Adam Shatz, “'Orientalism,' Then and Now,” The New York Review of Books, May 20, 2019, </w:t>
      </w:r>
      <w:hyperlink r:id="rId11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5F5F5"/>
          </w:rPr>
          <w:t>https://www.nybooks.com/daily/2019/05/20/orientalism-then-and-now/</w:t>
        </w:r>
      </w:hyperlink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ab/>
      </w:r>
    </w:p>
  </w:footnote>
  <w:footnote w:id="28">
    <w:p w14:paraId="7F381595" w14:textId="77777777" w:rsidR="00004C09" w:rsidRPr="00B55567" w:rsidRDefault="00004C09" w:rsidP="00004C09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Adam Shatz, “'Orientalism,' Then and Now,” The New York Review of Books, May 20, 2019, </w:t>
      </w:r>
      <w:hyperlink r:id="rId12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5F5F5"/>
          </w:rPr>
          <w:t>https://www.nybooks.com/daily/2019/05/20/orientalism-then-and-now/</w:t>
        </w:r>
      </w:hyperlink>
    </w:p>
  </w:footnote>
  <w:footnote w:id="29">
    <w:p w14:paraId="14EBE836" w14:textId="0B67739F" w:rsidR="003D3360" w:rsidRPr="00B55567" w:rsidRDefault="003D3360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Hauser, Stefan R. (Berlin), “Orientalism”, in: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Brill’s New Pauly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, Antiquity volumes edited by: Hubert Cancik and , Helmuth Schneider, English Edition by: Christine F. Salazar, Classical Tradition volumes edited by: Manfred Landfester, English Edition by: Francis G. Gentry. Consulted online on 27 April 2020 </w:t>
      </w:r>
      <w:hyperlink r:id="rId13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</w:rPr>
          <w:t>http://dx.doi.org/10.1163/1574-9347_bnp_e1510390</w:t>
        </w:r>
      </w:hyperlink>
    </w:p>
  </w:footnote>
  <w:footnote w:id="30">
    <w:p w14:paraId="495FA56A" w14:textId="77777777" w:rsidR="00757DCB" w:rsidRPr="00B55567" w:rsidRDefault="00757DCB" w:rsidP="00757DCB">
      <w:pPr>
        <w:pStyle w:val="FootnoteText"/>
        <w:rPr>
          <w:rFonts w:ascii="Arabic Typesetting" w:hAnsi="Arabic Typesetting" w:cs="Arabic Typesetting"/>
          <w:sz w:val="28"/>
          <w:szCs w:val="28"/>
          <w:lang w:val="en-GB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Adam Shatz, “'Orientalism,' Then and Now,” The New York Review of Books, May 20, 2019, </w:t>
      </w:r>
      <w:hyperlink r:id="rId14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5F5F5"/>
          </w:rPr>
          <w:t>https://www.nybooks.com/daily/2019/05/20/orientalism-then-and-now/</w:t>
        </w:r>
      </w:hyperlink>
    </w:p>
  </w:footnote>
  <w:footnote w:id="31">
    <w:p w14:paraId="15EE33C3" w14:textId="77777777" w:rsidR="00014524" w:rsidRPr="00B55567" w:rsidRDefault="00014524" w:rsidP="00014524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5F5F5"/>
        </w:rPr>
        <w:t xml:space="preserve">Adam Shatz, “'Orientalism,' Then and Now,” The New York Review of Books, May 20, 2019, </w:t>
      </w:r>
      <w:hyperlink r:id="rId15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  <w:shd w:val="clear" w:color="auto" w:fill="F5F5F5"/>
          </w:rPr>
          <w:t>https://www.nybooks.com/daily/2019/05/20/orientalism-then-and-now/</w:t>
        </w:r>
      </w:hyperlink>
    </w:p>
  </w:footnote>
  <w:footnote w:id="32">
    <w:p w14:paraId="256421D8" w14:textId="77777777" w:rsidR="0056738E" w:rsidRPr="00B55567" w:rsidRDefault="0056738E" w:rsidP="0056738E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Hauser, Stefan R. (Berlin), “Orientalism”, in: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Brill’s New Pauly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, Antiquity volumes edited by: Hubert Cancik and , Helmuth Schneider, English Edition by: Christine F. Salazar, Classical Tradition volumes edited by: Manfred Landfester, English Edition by: Francis G. Gentry. Consulted online on 27 April 2020 </w:t>
      </w:r>
      <w:hyperlink r:id="rId16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</w:rPr>
          <w:t>http://dx.doi.org/10.1163/1574-9347_bnp_e1510390</w:t>
        </w:r>
      </w:hyperlink>
    </w:p>
  </w:footnote>
  <w:footnote w:id="33">
    <w:p w14:paraId="4BAF3F78" w14:textId="53C42B2C" w:rsidR="00C72B6D" w:rsidRPr="00B55567" w:rsidRDefault="00C72B6D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See Said’s response to </w:t>
      </w:r>
      <w:r w:rsidR="00277D5C" w:rsidRPr="00B55567">
        <w:rPr>
          <w:rFonts w:ascii="Arabic Typesetting" w:hAnsi="Arabic Typesetting" w:cs="Arabic Typesetting"/>
          <w:sz w:val="28"/>
          <w:szCs w:val="28"/>
        </w:rPr>
        <w:t>Samuel Huntington’s article</w:t>
      </w:r>
      <w:r w:rsidR="00E81C17" w:rsidRPr="00B55567">
        <w:rPr>
          <w:rFonts w:ascii="Arabic Typesetting" w:hAnsi="Arabic Typesetting" w:cs="Arabic Typesetting"/>
          <w:sz w:val="28"/>
          <w:szCs w:val="28"/>
        </w:rPr>
        <w:t xml:space="preserve">: A Clash of </w:t>
      </w:r>
      <w:r w:rsidR="009C2F3E" w:rsidRPr="00B55567">
        <w:rPr>
          <w:rFonts w:ascii="Arabic Typesetting" w:hAnsi="Arabic Typesetting" w:cs="Arabic Typesetting"/>
          <w:sz w:val="28"/>
          <w:szCs w:val="28"/>
        </w:rPr>
        <w:t xml:space="preserve">Civilizations. </w:t>
      </w:r>
      <w:r w:rsidR="00277D5C" w:rsidRPr="00B55567">
        <w:rPr>
          <w:rFonts w:ascii="Arabic Typesetting" w:hAnsi="Arabic Typesetting" w:cs="Arabic Typesetting"/>
          <w:sz w:val="28"/>
          <w:szCs w:val="28"/>
        </w:rPr>
        <w:t xml:space="preserve">Edward W. Said, “The Clash of Ignorance,” The Nation, June 29, 2015, </w:t>
      </w:r>
      <w:hyperlink r:id="rId17" w:history="1">
        <w:r w:rsidR="00256FF2" w:rsidRPr="008102E8">
          <w:rPr>
            <w:rStyle w:val="Hyperlink"/>
            <w:rFonts w:ascii="Arabic Typesetting" w:hAnsi="Arabic Typesetting" w:cs="Arabic Typesetting"/>
            <w:sz w:val="28"/>
            <w:szCs w:val="28"/>
          </w:rPr>
          <w:t>https://www.thenation.com/article/archive/clash-ignorance/</w:t>
        </w:r>
      </w:hyperlink>
      <w:r w:rsidR="00256FF2">
        <w:rPr>
          <w:rFonts w:ascii="Arabic Typesetting" w:hAnsi="Arabic Typesetting" w:cs="Arabic Typesetting"/>
          <w:sz w:val="28"/>
          <w:szCs w:val="28"/>
        </w:rPr>
        <w:tab/>
      </w:r>
    </w:p>
  </w:footnote>
  <w:footnote w:id="34">
    <w:p w14:paraId="195DA01E" w14:textId="77777777" w:rsidR="006D5CB9" w:rsidRPr="00B55567" w:rsidRDefault="006D5CB9" w:rsidP="006D5CB9">
      <w:pPr>
        <w:pStyle w:val="FootnoteText"/>
        <w:rPr>
          <w:rFonts w:ascii="Arabic Typesetting" w:hAnsi="Arabic Typesetting" w:cs="Arabic Typesetting"/>
          <w:sz w:val="28"/>
          <w:szCs w:val="28"/>
          <w:lang w:val="en-IN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Bernard Lewis, “The Roots of Muslim Rage,” The Atlantic (Atlantic Media Company, May 20, 2018), </w:t>
      </w:r>
      <w:hyperlink r:id="rId18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</w:rPr>
          <w:t>https://www.theatlantic.com/magazine/archive/1990/09/the-roots-of-muslim-rage/304643/</w:t>
        </w:r>
      </w:hyperlink>
      <w:r w:rsidRPr="00B55567">
        <w:rPr>
          <w:rFonts w:ascii="Arabic Typesetting" w:hAnsi="Arabic Typesetting" w:cs="Arabic Typesetting"/>
          <w:sz w:val="28"/>
          <w:szCs w:val="28"/>
        </w:rPr>
        <w:tab/>
      </w:r>
    </w:p>
  </w:footnote>
  <w:footnote w:id="35">
    <w:p w14:paraId="6E73531A" w14:textId="77777777" w:rsidR="00B6701F" w:rsidRPr="00B55567" w:rsidRDefault="00B6701F" w:rsidP="00B6701F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Tahrir Khalil Hamdi. "Edward Said and Recent Orientalist Critiques."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Arab Studies Quarterly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 35, no. 2 (2013): 130-48. Accessed May 30, 2020. doi:10.13169/arabstudquar.35.2.0130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ab/>
      </w:r>
    </w:p>
  </w:footnote>
  <w:footnote w:id="36">
    <w:p w14:paraId="5254FF70" w14:textId="72A2111D" w:rsidR="00FE731E" w:rsidRPr="00B55567" w:rsidRDefault="00FE731E">
      <w:pPr>
        <w:pStyle w:val="FootnoteText"/>
        <w:rPr>
          <w:rFonts w:ascii="Arabic Typesetting" w:hAnsi="Arabic Typesetting" w:cs="Arabic Typesetting"/>
          <w:sz w:val="28"/>
          <w:szCs w:val="28"/>
        </w:rPr>
      </w:pPr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>Hauser, Stefan R. (Berlin), “Orientalism”, in: </w:t>
      </w:r>
      <w:r w:rsidRPr="00B55567">
        <w:rPr>
          <w:rFonts w:ascii="Arabic Typesetting" w:hAnsi="Arabic Typesetting" w:cs="Arabic Typesetting"/>
          <w:i/>
          <w:iCs/>
          <w:color w:val="333333"/>
          <w:sz w:val="28"/>
          <w:szCs w:val="28"/>
          <w:shd w:val="clear" w:color="auto" w:fill="FFFFFF"/>
        </w:rPr>
        <w:t>Brill’s New Pauly</w:t>
      </w:r>
      <w:r w:rsidRPr="00B55567">
        <w:rPr>
          <w:rFonts w:ascii="Arabic Typesetting" w:hAnsi="Arabic Typesetting" w:cs="Arabic Typesetting"/>
          <w:color w:val="333333"/>
          <w:sz w:val="28"/>
          <w:szCs w:val="28"/>
          <w:shd w:val="clear" w:color="auto" w:fill="FFFFFF"/>
        </w:rPr>
        <w:t xml:space="preserve">, Antiquity volumes edited by: Hubert Cancik and , Helmuth Schneider, English Edition by: Christine F. Salazar, Classical Tradition volumes edited by: Manfred Landfester, English Edition by: Francis G. Gentry. Consulted online on 27 April 2020 </w:t>
      </w:r>
      <w:hyperlink r:id="rId19" w:history="1">
        <w:r w:rsidRPr="00B55567">
          <w:rPr>
            <w:rStyle w:val="Hyperlink"/>
            <w:rFonts w:ascii="Arabic Typesetting" w:hAnsi="Arabic Typesetting" w:cs="Arabic Typesetting"/>
            <w:sz w:val="28"/>
            <w:szCs w:val="28"/>
          </w:rPr>
          <w:t>http://dx.doi.org/10.1163/1574-9347_bnp_e1510390</w:t>
        </w:r>
      </w:hyperlink>
    </w:p>
  </w:footnote>
  <w:footnote w:id="37">
    <w:p w14:paraId="6D949F64" w14:textId="77777777" w:rsidR="00456CFC" w:rsidRDefault="008E4CA6" w:rsidP="00456CFC">
      <w:r w:rsidRPr="00B55567">
        <w:rPr>
          <w:rStyle w:val="FootnoteReference"/>
          <w:rFonts w:ascii="Arabic Typesetting" w:hAnsi="Arabic Typesetting" w:cs="Arabic Typesetting"/>
          <w:sz w:val="28"/>
          <w:szCs w:val="28"/>
        </w:rPr>
        <w:footnoteRef/>
      </w:r>
      <w:r w:rsidRPr="00B55567">
        <w:rPr>
          <w:rFonts w:ascii="Arabic Typesetting" w:hAnsi="Arabic Typesetting" w:cs="Arabic Typesetting"/>
          <w:sz w:val="28"/>
          <w:szCs w:val="28"/>
        </w:rPr>
        <w:t xml:space="preserve"> </w:t>
      </w:r>
      <w:r w:rsidR="00456CFC" w:rsidRPr="00B55567">
        <w:rPr>
          <w:rFonts w:ascii="Arabic Typesetting" w:hAnsi="Arabic Typesetting" w:cs="Arabic Typesetting"/>
          <w:sz w:val="28"/>
          <w:szCs w:val="28"/>
        </w:rPr>
        <w:t xml:space="preserve">Massoumi, Narzanin, Tom Mills, David Miller, and Deepa Kumar. “Islamophobia and Empire: An Intermestic Approach to the Study of Anti-Muslim Racism.” Essay. In </w:t>
      </w:r>
      <w:r w:rsidR="00456CFC" w:rsidRPr="00B55567">
        <w:rPr>
          <w:rFonts w:ascii="Arabic Typesetting" w:hAnsi="Arabic Typesetting" w:cs="Arabic Typesetting"/>
          <w:i/>
          <w:iCs/>
          <w:sz w:val="28"/>
          <w:szCs w:val="28"/>
        </w:rPr>
        <w:t>What Is Islamophobia?: Racism, Social Movements and the State</w:t>
      </w:r>
      <w:r w:rsidR="00456CFC" w:rsidRPr="00B55567">
        <w:rPr>
          <w:rFonts w:ascii="Arabic Typesetting" w:hAnsi="Arabic Typesetting" w:cs="Arabic Typesetting"/>
          <w:sz w:val="28"/>
          <w:szCs w:val="28"/>
        </w:rPr>
        <w:t>, 49–73. London: Pluto Press, 2017.</w:t>
      </w:r>
    </w:p>
    <w:p w14:paraId="37CF8EA0" w14:textId="79B39F88" w:rsidR="008E4CA6" w:rsidRPr="00B55567" w:rsidRDefault="008E4CA6" w:rsidP="008E4CA6">
      <w:pPr>
        <w:pStyle w:val="NormalWeb"/>
        <w:ind w:left="567" w:hanging="567"/>
        <w:rPr>
          <w:rFonts w:ascii="Arabic Typesetting" w:hAnsi="Arabic Typesetting" w:cs="Arabic Typesetting"/>
          <w:sz w:val="28"/>
          <w:szCs w:val="2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671A14"/>
    <w:multiLevelType w:val="hybridMultilevel"/>
    <w:tmpl w:val="70B2C8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E5"/>
    <w:rsid w:val="00004629"/>
    <w:rsid w:val="00004C09"/>
    <w:rsid w:val="00005E80"/>
    <w:rsid w:val="0000733F"/>
    <w:rsid w:val="00013240"/>
    <w:rsid w:val="00014524"/>
    <w:rsid w:val="00017DBB"/>
    <w:rsid w:val="0002343A"/>
    <w:rsid w:val="00025052"/>
    <w:rsid w:val="000277DB"/>
    <w:rsid w:val="00030E9D"/>
    <w:rsid w:val="00037469"/>
    <w:rsid w:val="000412B3"/>
    <w:rsid w:val="00044AA9"/>
    <w:rsid w:val="00046B81"/>
    <w:rsid w:val="00052006"/>
    <w:rsid w:val="00055318"/>
    <w:rsid w:val="000558E5"/>
    <w:rsid w:val="0005713F"/>
    <w:rsid w:val="00064EE1"/>
    <w:rsid w:val="00066D23"/>
    <w:rsid w:val="000718D8"/>
    <w:rsid w:val="000751EB"/>
    <w:rsid w:val="00076051"/>
    <w:rsid w:val="00076B8A"/>
    <w:rsid w:val="00083A48"/>
    <w:rsid w:val="000854D3"/>
    <w:rsid w:val="000856A1"/>
    <w:rsid w:val="00093900"/>
    <w:rsid w:val="00093A5D"/>
    <w:rsid w:val="00094492"/>
    <w:rsid w:val="00095A55"/>
    <w:rsid w:val="00096587"/>
    <w:rsid w:val="000976DE"/>
    <w:rsid w:val="000A02A3"/>
    <w:rsid w:val="000A0445"/>
    <w:rsid w:val="000A4727"/>
    <w:rsid w:val="000A6A64"/>
    <w:rsid w:val="000B2BAE"/>
    <w:rsid w:val="000C3288"/>
    <w:rsid w:val="000C4BE8"/>
    <w:rsid w:val="000C4C09"/>
    <w:rsid w:val="000D0F33"/>
    <w:rsid w:val="000D1A33"/>
    <w:rsid w:val="000D1D00"/>
    <w:rsid w:val="000D3DE7"/>
    <w:rsid w:val="000D3E3F"/>
    <w:rsid w:val="000D4311"/>
    <w:rsid w:val="000D6832"/>
    <w:rsid w:val="000D700F"/>
    <w:rsid w:val="000E028A"/>
    <w:rsid w:val="000E1426"/>
    <w:rsid w:val="000E2976"/>
    <w:rsid w:val="000E6181"/>
    <w:rsid w:val="000F31C4"/>
    <w:rsid w:val="000F5933"/>
    <w:rsid w:val="000F72DA"/>
    <w:rsid w:val="00100355"/>
    <w:rsid w:val="001075A5"/>
    <w:rsid w:val="00115728"/>
    <w:rsid w:val="00116159"/>
    <w:rsid w:val="00116978"/>
    <w:rsid w:val="00116E20"/>
    <w:rsid w:val="00126366"/>
    <w:rsid w:val="001303E3"/>
    <w:rsid w:val="00130B01"/>
    <w:rsid w:val="00141C64"/>
    <w:rsid w:val="0014297F"/>
    <w:rsid w:val="00147D25"/>
    <w:rsid w:val="00147F93"/>
    <w:rsid w:val="001525F0"/>
    <w:rsid w:val="00154056"/>
    <w:rsid w:val="00157635"/>
    <w:rsid w:val="0016033E"/>
    <w:rsid w:val="00160B28"/>
    <w:rsid w:val="00160B2E"/>
    <w:rsid w:val="00163C95"/>
    <w:rsid w:val="0016560A"/>
    <w:rsid w:val="00166951"/>
    <w:rsid w:val="001736A1"/>
    <w:rsid w:val="00173F7C"/>
    <w:rsid w:val="00185911"/>
    <w:rsid w:val="0019044A"/>
    <w:rsid w:val="001926BF"/>
    <w:rsid w:val="001A2789"/>
    <w:rsid w:val="001A2A47"/>
    <w:rsid w:val="001A5118"/>
    <w:rsid w:val="001A5698"/>
    <w:rsid w:val="001B143B"/>
    <w:rsid w:val="001B1F86"/>
    <w:rsid w:val="001B2E0B"/>
    <w:rsid w:val="001C071E"/>
    <w:rsid w:val="001D09B4"/>
    <w:rsid w:val="001D516C"/>
    <w:rsid w:val="001E0F26"/>
    <w:rsid w:val="001E273A"/>
    <w:rsid w:val="001E29AE"/>
    <w:rsid w:val="001E2E6C"/>
    <w:rsid w:val="001E3973"/>
    <w:rsid w:val="001F1F67"/>
    <w:rsid w:val="001F225A"/>
    <w:rsid w:val="001F5949"/>
    <w:rsid w:val="001F5DC5"/>
    <w:rsid w:val="001F6126"/>
    <w:rsid w:val="001F71ED"/>
    <w:rsid w:val="00201C95"/>
    <w:rsid w:val="00206957"/>
    <w:rsid w:val="0020751F"/>
    <w:rsid w:val="00221785"/>
    <w:rsid w:val="00230B95"/>
    <w:rsid w:val="00232FEB"/>
    <w:rsid w:val="00237054"/>
    <w:rsid w:val="00237D3E"/>
    <w:rsid w:val="0024069E"/>
    <w:rsid w:val="00242E32"/>
    <w:rsid w:val="002533DC"/>
    <w:rsid w:val="00256FF2"/>
    <w:rsid w:val="0025700F"/>
    <w:rsid w:val="0025720F"/>
    <w:rsid w:val="00262439"/>
    <w:rsid w:val="00264E0F"/>
    <w:rsid w:val="002666AF"/>
    <w:rsid w:val="00271382"/>
    <w:rsid w:val="00271DD3"/>
    <w:rsid w:val="00277D5C"/>
    <w:rsid w:val="00296249"/>
    <w:rsid w:val="002A4131"/>
    <w:rsid w:val="002A60D5"/>
    <w:rsid w:val="002A6100"/>
    <w:rsid w:val="002B543B"/>
    <w:rsid w:val="002B6E45"/>
    <w:rsid w:val="002C2179"/>
    <w:rsid w:val="002C4BF9"/>
    <w:rsid w:val="002C7800"/>
    <w:rsid w:val="002C7C41"/>
    <w:rsid w:val="002D0DB9"/>
    <w:rsid w:val="002D5852"/>
    <w:rsid w:val="002D76E3"/>
    <w:rsid w:val="002E08BA"/>
    <w:rsid w:val="002E12D4"/>
    <w:rsid w:val="002E33EA"/>
    <w:rsid w:val="002F7794"/>
    <w:rsid w:val="003018E0"/>
    <w:rsid w:val="00303EA6"/>
    <w:rsid w:val="00305E21"/>
    <w:rsid w:val="00322D54"/>
    <w:rsid w:val="0032459C"/>
    <w:rsid w:val="003270FE"/>
    <w:rsid w:val="00330DAF"/>
    <w:rsid w:val="00331B38"/>
    <w:rsid w:val="003322F1"/>
    <w:rsid w:val="00342B3D"/>
    <w:rsid w:val="00360BC6"/>
    <w:rsid w:val="003625BD"/>
    <w:rsid w:val="003631E3"/>
    <w:rsid w:val="00366674"/>
    <w:rsid w:val="00373AFD"/>
    <w:rsid w:val="0037472E"/>
    <w:rsid w:val="0038351E"/>
    <w:rsid w:val="00387549"/>
    <w:rsid w:val="00387FA5"/>
    <w:rsid w:val="0039264B"/>
    <w:rsid w:val="003937D4"/>
    <w:rsid w:val="003953C7"/>
    <w:rsid w:val="00396B3A"/>
    <w:rsid w:val="00397E8D"/>
    <w:rsid w:val="003A0BAE"/>
    <w:rsid w:val="003A5C2F"/>
    <w:rsid w:val="003B6CBD"/>
    <w:rsid w:val="003C26F8"/>
    <w:rsid w:val="003C41C0"/>
    <w:rsid w:val="003C49E9"/>
    <w:rsid w:val="003C6F8A"/>
    <w:rsid w:val="003D1A16"/>
    <w:rsid w:val="003D3360"/>
    <w:rsid w:val="003D4608"/>
    <w:rsid w:val="003D691D"/>
    <w:rsid w:val="003E161F"/>
    <w:rsid w:val="003F6379"/>
    <w:rsid w:val="00406781"/>
    <w:rsid w:val="00414946"/>
    <w:rsid w:val="00427ED4"/>
    <w:rsid w:val="00432AE5"/>
    <w:rsid w:val="00434EAF"/>
    <w:rsid w:val="00441D49"/>
    <w:rsid w:val="00445B68"/>
    <w:rsid w:val="00445CB6"/>
    <w:rsid w:val="0044610B"/>
    <w:rsid w:val="004523C1"/>
    <w:rsid w:val="00456CFC"/>
    <w:rsid w:val="00457569"/>
    <w:rsid w:val="00464933"/>
    <w:rsid w:val="00466191"/>
    <w:rsid w:val="004671C7"/>
    <w:rsid w:val="00474689"/>
    <w:rsid w:val="0047474F"/>
    <w:rsid w:val="00475744"/>
    <w:rsid w:val="00476C02"/>
    <w:rsid w:val="00485BC3"/>
    <w:rsid w:val="00492337"/>
    <w:rsid w:val="004A294A"/>
    <w:rsid w:val="004A3C5D"/>
    <w:rsid w:val="004A4A5C"/>
    <w:rsid w:val="004A5AE6"/>
    <w:rsid w:val="004A7A64"/>
    <w:rsid w:val="004B35A3"/>
    <w:rsid w:val="004B7C5E"/>
    <w:rsid w:val="004C21A6"/>
    <w:rsid w:val="004C2383"/>
    <w:rsid w:val="004C4709"/>
    <w:rsid w:val="004C7AB7"/>
    <w:rsid w:val="004E0D34"/>
    <w:rsid w:val="004E54CB"/>
    <w:rsid w:val="004E6BDF"/>
    <w:rsid w:val="004F0EB3"/>
    <w:rsid w:val="004F4B05"/>
    <w:rsid w:val="004F7349"/>
    <w:rsid w:val="0050075C"/>
    <w:rsid w:val="0050369D"/>
    <w:rsid w:val="00507D01"/>
    <w:rsid w:val="00511597"/>
    <w:rsid w:val="005137CF"/>
    <w:rsid w:val="005143C0"/>
    <w:rsid w:val="00514C37"/>
    <w:rsid w:val="00521F99"/>
    <w:rsid w:val="00530CBF"/>
    <w:rsid w:val="005335B5"/>
    <w:rsid w:val="0054347E"/>
    <w:rsid w:val="00552F69"/>
    <w:rsid w:val="00554AC8"/>
    <w:rsid w:val="00561D94"/>
    <w:rsid w:val="005646E7"/>
    <w:rsid w:val="0056738E"/>
    <w:rsid w:val="005706AC"/>
    <w:rsid w:val="00572E85"/>
    <w:rsid w:val="00572F99"/>
    <w:rsid w:val="00574E20"/>
    <w:rsid w:val="005823D2"/>
    <w:rsid w:val="00582476"/>
    <w:rsid w:val="005838C6"/>
    <w:rsid w:val="0058442E"/>
    <w:rsid w:val="00584654"/>
    <w:rsid w:val="00591731"/>
    <w:rsid w:val="00591C40"/>
    <w:rsid w:val="00592C32"/>
    <w:rsid w:val="0059474A"/>
    <w:rsid w:val="005A155D"/>
    <w:rsid w:val="005A522B"/>
    <w:rsid w:val="005A69CA"/>
    <w:rsid w:val="005B47F2"/>
    <w:rsid w:val="005B7B1E"/>
    <w:rsid w:val="005C265B"/>
    <w:rsid w:val="005C6BA3"/>
    <w:rsid w:val="005D384E"/>
    <w:rsid w:val="005D4822"/>
    <w:rsid w:val="005D7AFF"/>
    <w:rsid w:val="005E12F6"/>
    <w:rsid w:val="005E184E"/>
    <w:rsid w:val="005E4E86"/>
    <w:rsid w:val="005E5DE6"/>
    <w:rsid w:val="005F2D0A"/>
    <w:rsid w:val="005F74A4"/>
    <w:rsid w:val="00601B7E"/>
    <w:rsid w:val="006024B8"/>
    <w:rsid w:val="00602F6B"/>
    <w:rsid w:val="006039BF"/>
    <w:rsid w:val="00611C03"/>
    <w:rsid w:val="006152A7"/>
    <w:rsid w:val="00617848"/>
    <w:rsid w:val="00617855"/>
    <w:rsid w:val="00620BCC"/>
    <w:rsid w:val="006246A6"/>
    <w:rsid w:val="00624B17"/>
    <w:rsid w:val="006341E4"/>
    <w:rsid w:val="006346E0"/>
    <w:rsid w:val="006367D4"/>
    <w:rsid w:val="00637DA6"/>
    <w:rsid w:val="00642E8F"/>
    <w:rsid w:val="00646C7F"/>
    <w:rsid w:val="00653BA4"/>
    <w:rsid w:val="0065561A"/>
    <w:rsid w:val="0066040C"/>
    <w:rsid w:val="006604A2"/>
    <w:rsid w:val="00671A3E"/>
    <w:rsid w:val="0067799A"/>
    <w:rsid w:val="00681909"/>
    <w:rsid w:val="00682CFC"/>
    <w:rsid w:val="00685914"/>
    <w:rsid w:val="00685A1F"/>
    <w:rsid w:val="00693C6A"/>
    <w:rsid w:val="0069452A"/>
    <w:rsid w:val="0069532D"/>
    <w:rsid w:val="006A3267"/>
    <w:rsid w:val="006A6005"/>
    <w:rsid w:val="006B0D01"/>
    <w:rsid w:val="006B48AB"/>
    <w:rsid w:val="006B697A"/>
    <w:rsid w:val="006C27DD"/>
    <w:rsid w:val="006C49E7"/>
    <w:rsid w:val="006C49F5"/>
    <w:rsid w:val="006D08EE"/>
    <w:rsid w:val="006D40B7"/>
    <w:rsid w:val="006D5CB9"/>
    <w:rsid w:val="006D7562"/>
    <w:rsid w:val="006D7D72"/>
    <w:rsid w:val="006E0668"/>
    <w:rsid w:val="006E2E40"/>
    <w:rsid w:val="006E4520"/>
    <w:rsid w:val="006E6FD7"/>
    <w:rsid w:val="006E7261"/>
    <w:rsid w:val="006F1F80"/>
    <w:rsid w:val="006F758A"/>
    <w:rsid w:val="007036A2"/>
    <w:rsid w:val="00703C89"/>
    <w:rsid w:val="00705BDA"/>
    <w:rsid w:val="0070651F"/>
    <w:rsid w:val="00712CD0"/>
    <w:rsid w:val="00714429"/>
    <w:rsid w:val="00714F96"/>
    <w:rsid w:val="0071587B"/>
    <w:rsid w:val="00724291"/>
    <w:rsid w:val="00726E78"/>
    <w:rsid w:val="0073042F"/>
    <w:rsid w:val="00734DED"/>
    <w:rsid w:val="00742342"/>
    <w:rsid w:val="00744C43"/>
    <w:rsid w:val="007465D3"/>
    <w:rsid w:val="007527A8"/>
    <w:rsid w:val="00757DCB"/>
    <w:rsid w:val="00761D7D"/>
    <w:rsid w:val="0076752E"/>
    <w:rsid w:val="0077093E"/>
    <w:rsid w:val="00770E9F"/>
    <w:rsid w:val="00772382"/>
    <w:rsid w:val="007750ED"/>
    <w:rsid w:val="007778D4"/>
    <w:rsid w:val="0078388A"/>
    <w:rsid w:val="00783993"/>
    <w:rsid w:val="00790072"/>
    <w:rsid w:val="007926DC"/>
    <w:rsid w:val="00796E79"/>
    <w:rsid w:val="007A3F5D"/>
    <w:rsid w:val="007A560A"/>
    <w:rsid w:val="007B2D08"/>
    <w:rsid w:val="007B54F7"/>
    <w:rsid w:val="007C3EA0"/>
    <w:rsid w:val="007C3EC9"/>
    <w:rsid w:val="007D5C4B"/>
    <w:rsid w:val="007D743A"/>
    <w:rsid w:val="007E33D6"/>
    <w:rsid w:val="007E35BE"/>
    <w:rsid w:val="007E68A4"/>
    <w:rsid w:val="007F0CF7"/>
    <w:rsid w:val="00820260"/>
    <w:rsid w:val="00826ED4"/>
    <w:rsid w:val="00830960"/>
    <w:rsid w:val="008312D5"/>
    <w:rsid w:val="00833BE0"/>
    <w:rsid w:val="00834F94"/>
    <w:rsid w:val="008362F6"/>
    <w:rsid w:val="00840B99"/>
    <w:rsid w:val="00841491"/>
    <w:rsid w:val="00854B84"/>
    <w:rsid w:val="00855D5E"/>
    <w:rsid w:val="00856289"/>
    <w:rsid w:val="008579A9"/>
    <w:rsid w:val="00862D90"/>
    <w:rsid w:val="0086472A"/>
    <w:rsid w:val="00870DFF"/>
    <w:rsid w:val="00874A98"/>
    <w:rsid w:val="00876056"/>
    <w:rsid w:val="008774ED"/>
    <w:rsid w:val="00880550"/>
    <w:rsid w:val="00881F20"/>
    <w:rsid w:val="00882A8C"/>
    <w:rsid w:val="00883FD3"/>
    <w:rsid w:val="008908BB"/>
    <w:rsid w:val="008A0436"/>
    <w:rsid w:val="008A53AD"/>
    <w:rsid w:val="008B2DB6"/>
    <w:rsid w:val="008B4FC5"/>
    <w:rsid w:val="008B5EBB"/>
    <w:rsid w:val="008C1E50"/>
    <w:rsid w:val="008C40AE"/>
    <w:rsid w:val="008C5A58"/>
    <w:rsid w:val="008D4C96"/>
    <w:rsid w:val="008D625F"/>
    <w:rsid w:val="008E172B"/>
    <w:rsid w:val="008E4466"/>
    <w:rsid w:val="008E4CA6"/>
    <w:rsid w:val="008E73E1"/>
    <w:rsid w:val="008E7BBB"/>
    <w:rsid w:val="008F6573"/>
    <w:rsid w:val="008F6F78"/>
    <w:rsid w:val="00903D14"/>
    <w:rsid w:val="00905D89"/>
    <w:rsid w:val="00912CA0"/>
    <w:rsid w:val="00923692"/>
    <w:rsid w:val="00924B89"/>
    <w:rsid w:val="009342DE"/>
    <w:rsid w:val="00934E30"/>
    <w:rsid w:val="009357BC"/>
    <w:rsid w:val="0093793D"/>
    <w:rsid w:val="00937FA1"/>
    <w:rsid w:val="0094104B"/>
    <w:rsid w:val="0094273C"/>
    <w:rsid w:val="009468F0"/>
    <w:rsid w:val="00946B3B"/>
    <w:rsid w:val="009472AC"/>
    <w:rsid w:val="009476C1"/>
    <w:rsid w:val="00947C59"/>
    <w:rsid w:val="0095208A"/>
    <w:rsid w:val="00957D9B"/>
    <w:rsid w:val="0096074A"/>
    <w:rsid w:val="009624E5"/>
    <w:rsid w:val="0097533A"/>
    <w:rsid w:val="009761C9"/>
    <w:rsid w:val="00976F73"/>
    <w:rsid w:val="00981617"/>
    <w:rsid w:val="0098198E"/>
    <w:rsid w:val="00983272"/>
    <w:rsid w:val="0098395F"/>
    <w:rsid w:val="0098697C"/>
    <w:rsid w:val="009918E5"/>
    <w:rsid w:val="00992801"/>
    <w:rsid w:val="009928E1"/>
    <w:rsid w:val="00993D6F"/>
    <w:rsid w:val="00996CFC"/>
    <w:rsid w:val="00997273"/>
    <w:rsid w:val="009A0412"/>
    <w:rsid w:val="009A13DC"/>
    <w:rsid w:val="009A39A9"/>
    <w:rsid w:val="009B3333"/>
    <w:rsid w:val="009B4436"/>
    <w:rsid w:val="009B4A74"/>
    <w:rsid w:val="009B64BF"/>
    <w:rsid w:val="009C257D"/>
    <w:rsid w:val="009C282B"/>
    <w:rsid w:val="009C2F3E"/>
    <w:rsid w:val="009D040D"/>
    <w:rsid w:val="009D3DFA"/>
    <w:rsid w:val="009E0216"/>
    <w:rsid w:val="009E0C48"/>
    <w:rsid w:val="009E1D91"/>
    <w:rsid w:val="009F100E"/>
    <w:rsid w:val="009F5293"/>
    <w:rsid w:val="00A01445"/>
    <w:rsid w:val="00A02571"/>
    <w:rsid w:val="00A026BF"/>
    <w:rsid w:val="00A119C7"/>
    <w:rsid w:val="00A11CAE"/>
    <w:rsid w:val="00A12EE2"/>
    <w:rsid w:val="00A22AA4"/>
    <w:rsid w:val="00A36D1E"/>
    <w:rsid w:val="00A41846"/>
    <w:rsid w:val="00A445E0"/>
    <w:rsid w:val="00A453D2"/>
    <w:rsid w:val="00A5139D"/>
    <w:rsid w:val="00A55BA2"/>
    <w:rsid w:val="00A602CC"/>
    <w:rsid w:val="00A65D8F"/>
    <w:rsid w:val="00A81E2E"/>
    <w:rsid w:val="00A82564"/>
    <w:rsid w:val="00A866BB"/>
    <w:rsid w:val="00A94A31"/>
    <w:rsid w:val="00A95366"/>
    <w:rsid w:val="00A95E24"/>
    <w:rsid w:val="00AA25BB"/>
    <w:rsid w:val="00AA52F9"/>
    <w:rsid w:val="00AB3832"/>
    <w:rsid w:val="00AB46BA"/>
    <w:rsid w:val="00AB62EC"/>
    <w:rsid w:val="00AB7E4E"/>
    <w:rsid w:val="00AC302F"/>
    <w:rsid w:val="00AC39AD"/>
    <w:rsid w:val="00AD1381"/>
    <w:rsid w:val="00AD6686"/>
    <w:rsid w:val="00AD749E"/>
    <w:rsid w:val="00AD7D62"/>
    <w:rsid w:val="00AE0594"/>
    <w:rsid w:val="00AE4366"/>
    <w:rsid w:val="00AE50A3"/>
    <w:rsid w:val="00AF1F65"/>
    <w:rsid w:val="00AF23B5"/>
    <w:rsid w:val="00B046FC"/>
    <w:rsid w:val="00B16082"/>
    <w:rsid w:val="00B25BD2"/>
    <w:rsid w:val="00B26AB6"/>
    <w:rsid w:val="00B36DFE"/>
    <w:rsid w:val="00B46C1C"/>
    <w:rsid w:val="00B5499F"/>
    <w:rsid w:val="00B55567"/>
    <w:rsid w:val="00B62B49"/>
    <w:rsid w:val="00B64B4D"/>
    <w:rsid w:val="00B6701F"/>
    <w:rsid w:val="00B715A3"/>
    <w:rsid w:val="00B81F95"/>
    <w:rsid w:val="00B91B76"/>
    <w:rsid w:val="00B926E5"/>
    <w:rsid w:val="00B97377"/>
    <w:rsid w:val="00BA3A47"/>
    <w:rsid w:val="00BA42EE"/>
    <w:rsid w:val="00BA760E"/>
    <w:rsid w:val="00BB1E90"/>
    <w:rsid w:val="00BB5C8B"/>
    <w:rsid w:val="00BB6A7E"/>
    <w:rsid w:val="00BC0022"/>
    <w:rsid w:val="00BC6D9D"/>
    <w:rsid w:val="00BC791A"/>
    <w:rsid w:val="00BD158A"/>
    <w:rsid w:val="00BD1D9A"/>
    <w:rsid w:val="00BD2804"/>
    <w:rsid w:val="00BD31C9"/>
    <w:rsid w:val="00BD67D4"/>
    <w:rsid w:val="00BE4691"/>
    <w:rsid w:val="00BE4930"/>
    <w:rsid w:val="00BF2521"/>
    <w:rsid w:val="00C0093F"/>
    <w:rsid w:val="00C131E5"/>
    <w:rsid w:val="00C1441C"/>
    <w:rsid w:val="00C159C1"/>
    <w:rsid w:val="00C17668"/>
    <w:rsid w:val="00C25B4E"/>
    <w:rsid w:val="00C302A4"/>
    <w:rsid w:val="00C344EA"/>
    <w:rsid w:val="00C35358"/>
    <w:rsid w:val="00C407D9"/>
    <w:rsid w:val="00C46A8D"/>
    <w:rsid w:val="00C63546"/>
    <w:rsid w:val="00C65697"/>
    <w:rsid w:val="00C66D31"/>
    <w:rsid w:val="00C671AB"/>
    <w:rsid w:val="00C72B6D"/>
    <w:rsid w:val="00C747CF"/>
    <w:rsid w:val="00C816A4"/>
    <w:rsid w:val="00C90B18"/>
    <w:rsid w:val="00CA1FF1"/>
    <w:rsid w:val="00CA3530"/>
    <w:rsid w:val="00CA40D2"/>
    <w:rsid w:val="00CA5264"/>
    <w:rsid w:val="00CB03F8"/>
    <w:rsid w:val="00CB0D98"/>
    <w:rsid w:val="00CC3CD5"/>
    <w:rsid w:val="00CC3E66"/>
    <w:rsid w:val="00CC4E98"/>
    <w:rsid w:val="00CC5324"/>
    <w:rsid w:val="00CC6057"/>
    <w:rsid w:val="00CC6D25"/>
    <w:rsid w:val="00CD25B3"/>
    <w:rsid w:val="00CD2FA0"/>
    <w:rsid w:val="00CD75B4"/>
    <w:rsid w:val="00CE068E"/>
    <w:rsid w:val="00CE6AFC"/>
    <w:rsid w:val="00CF0FEB"/>
    <w:rsid w:val="00CF3279"/>
    <w:rsid w:val="00CF55FE"/>
    <w:rsid w:val="00CF5765"/>
    <w:rsid w:val="00CF6944"/>
    <w:rsid w:val="00CF6A2E"/>
    <w:rsid w:val="00CF7EEA"/>
    <w:rsid w:val="00D07AE3"/>
    <w:rsid w:val="00D1035E"/>
    <w:rsid w:val="00D21150"/>
    <w:rsid w:val="00D21657"/>
    <w:rsid w:val="00D2592B"/>
    <w:rsid w:val="00D315BA"/>
    <w:rsid w:val="00D31A30"/>
    <w:rsid w:val="00D3432B"/>
    <w:rsid w:val="00D42553"/>
    <w:rsid w:val="00D429BC"/>
    <w:rsid w:val="00D43B64"/>
    <w:rsid w:val="00D44A37"/>
    <w:rsid w:val="00D55887"/>
    <w:rsid w:val="00D6129D"/>
    <w:rsid w:val="00D63F81"/>
    <w:rsid w:val="00D6520A"/>
    <w:rsid w:val="00D6611B"/>
    <w:rsid w:val="00D66DEE"/>
    <w:rsid w:val="00D675C3"/>
    <w:rsid w:val="00D754D3"/>
    <w:rsid w:val="00D824FB"/>
    <w:rsid w:val="00DA091A"/>
    <w:rsid w:val="00DA51AA"/>
    <w:rsid w:val="00DA5DD2"/>
    <w:rsid w:val="00DA6421"/>
    <w:rsid w:val="00DA78A5"/>
    <w:rsid w:val="00DC2055"/>
    <w:rsid w:val="00DC76AA"/>
    <w:rsid w:val="00DD6574"/>
    <w:rsid w:val="00DD6D11"/>
    <w:rsid w:val="00DE09B4"/>
    <w:rsid w:val="00DE7802"/>
    <w:rsid w:val="00DF27F5"/>
    <w:rsid w:val="00DF4991"/>
    <w:rsid w:val="00DF7DB7"/>
    <w:rsid w:val="00E0387B"/>
    <w:rsid w:val="00E07D4D"/>
    <w:rsid w:val="00E107B3"/>
    <w:rsid w:val="00E12B6C"/>
    <w:rsid w:val="00E1737B"/>
    <w:rsid w:val="00E26EBC"/>
    <w:rsid w:val="00E303F1"/>
    <w:rsid w:val="00E36842"/>
    <w:rsid w:val="00E432CF"/>
    <w:rsid w:val="00E45BA7"/>
    <w:rsid w:val="00E526EC"/>
    <w:rsid w:val="00E53298"/>
    <w:rsid w:val="00E55A28"/>
    <w:rsid w:val="00E56BF8"/>
    <w:rsid w:val="00E64D59"/>
    <w:rsid w:val="00E679F1"/>
    <w:rsid w:val="00E7081C"/>
    <w:rsid w:val="00E7151F"/>
    <w:rsid w:val="00E73D8A"/>
    <w:rsid w:val="00E74485"/>
    <w:rsid w:val="00E7555F"/>
    <w:rsid w:val="00E81C17"/>
    <w:rsid w:val="00E81CCA"/>
    <w:rsid w:val="00E826C0"/>
    <w:rsid w:val="00E85CA6"/>
    <w:rsid w:val="00E871F3"/>
    <w:rsid w:val="00E943C8"/>
    <w:rsid w:val="00EA22EC"/>
    <w:rsid w:val="00EA3F91"/>
    <w:rsid w:val="00EA6FD2"/>
    <w:rsid w:val="00EB3604"/>
    <w:rsid w:val="00EB45BA"/>
    <w:rsid w:val="00EB4A7C"/>
    <w:rsid w:val="00EB4BF5"/>
    <w:rsid w:val="00EC0028"/>
    <w:rsid w:val="00EC1D39"/>
    <w:rsid w:val="00EE3253"/>
    <w:rsid w:val="00EE4D8B"/>
    <w:rsid w:val="00EF21FA"/>
    <w:rsid w:val="00EF508D"/>
    <w:rsid w:val="00F00CFA"/>
    <w:rsid w:val="00F01DC8"/>
    <w:rsid w:val="00F01F8F"/>
    <w:rsid w:val="00F06D82"/>
    <w:rsid w:val="00F06EF4"/>
    <w:rsid w:val="00F105B1"/>
    <w:rsid w:val="00F10732"/>
    <w:rsid w:val="00F150D9"/>
    <w:rsid w:val="00F21AF3"/>
    <w:rsid w:val="00F270FD"/>
    <w:rsid w:val="00F27B9B"/>
    <w:rsid w:val="00F30DCF"/>
    <w:rsid w:val="00F3615E"/>
    <w:rsid w:val="00F3638A"/>
    <w:rsid w:val="00F411AD"/>
    <w:rsid w:val="00F44A0F"/>
    <w:rsid w:val="00F4702D"/>
    <w:rsid w:val="00F4787E"/>
    <w:rsid w:val="00F52CFE"/>
    <w:rsid w:val="00F552BF"/>
    <w:rsid w:val="00F57F8D"/>
    <w:rsid w:val="00F6405B"/>
    <w:rsid w:val="00F65980"/>
    <w:rsid w:val="00F717A5"/>
    <w:rsid w:val="00F7405D"/>
    <w:rsid w:val="00F7466B"/>
    <w:rsid w:val="00F74B5C"/>
    <w:rsid w:val="00F77F84"/>
    <w:rsid w:val="00F83F4C"/>
    <w:rsid w:val="00F84CEC"/>
    <w:rsid w:val="00F8547C"/>
    <w:rsid w:val="00F879BC"/>
    <w:rsid w:val="00F92F55"/>
    <w:rsid w:val="00F93192"/>
    <w:rsid w:val="00F9602E"/>
    <w:rsid w:val="00FA0001"/>
    <w:rsid w:val="00FB0AB0"/>
    <w:rsid w:val="00FC2CCE"/>
    <w:rsid w:val="00FC3C32"/>
    <w:rsid w:val="00FC4BF0"/>
    <w:rsid w:val="00FD1E4E"/>
    <w:rsid w:val="00FD2564"/>
    <w:rsid w:val="00FD2C7A"/>
    <w:rsid w:val="00FD3015"/>
    <w:rsid w:val="00FE4F95"/>
    <w:rsid w:val="00FE6873"/>
    <w:rsid w:val="00FE731E"/>
    <w:rsid w:val="00FF3A86"/>
    <w:rsid w:val="00FF401C"/>
    <w:rsid w:val="00FF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894B"/>
  <w15:chartTrackingRefBased/>
  <w15:docId w15:val="{CA7482AF-79BB-4050-8602-CCE2FA00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6E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F3A8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3A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F3A8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F3A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A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60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styleId="FollowedHyperlink">
    <w:name w:val="FollowedHyperlink"/>
    <w:basedOn w:val="DefaultParagraphFont"/>
    <w:uiPriority w:val="99"/>
    <w:semiHidden/>
    <w:unhideWhenUsed/>
    <w:rsid w:val="00E7555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E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26287493" TargetMode="External"/><Relationship Id="rId13" Type="http://schemas.openxmlformats.org/officeDocument/2006/relationships/hyperlink" Target="http://www.jstor.org/stable/10.1525/j.ctt1pnzpx.5" TargetMode="External"/><Relationship Id="rId18" Type="http://schemas.openxmlformats.org/officeDocument/2006/relationships/hyperlink" Target="https://www.theatlantic.com/magazine/archive/1990/09/the-roots-of-muslim-rage/304643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i.org/10.1215/00982601-2646209" TargetMode="External"/><Relationship Id="rId17" Type="http://schemas.openxmlformats.org/officeDocument/2006/relationships/hyperlink" Target="https://referenceworks.brillonline.com/entries/encyclopaedia-of-islam-2/mustashrikun-COM_0818?s.num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x.doi.org/10.1163/1574-9347_bnp_e1510390" TargetMode="External"/><Relationship Id="rId20" Type="http://schemas.openxmlformats.org/officeDocument/2006/relationships/hyperlink" Target="https://www.nybooks.com/daily/2019/05/20/orientalism-then-and-now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use.jhu.edu/article/2395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stor.org/stable/41397448" TargetMode="External"/><Relationship Id="rId10" Type="http://schemas.openxmlformats.org/officeDocument/2006/relationships/hyperlink" Target="http://www.jstor.org/stable/23555835" TargetMode="External"/><Relationship Id="rId19" Type="http://schemas.openxmlformats.org/officeDocument/2006/relationships/hyperlink" Target="https://www.thenation.com/article/archive/clash-ignoran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stor.org/stable/23555835" TargetMode="External"/><Relationship Id="rId14" Type="http://schemas.openxmlformats.org/officeDocument/2006/relationships/hyperlink" Target="http://www.jstor.org/stable/43556159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43556159" TargetMode="External"/><Relationship Id="rId13" Type="http://schemas.openxmlformats.org/officeDocument/2006/relationships/hyperlink" Target="http://dx.doi.org/10.1163/1574-9347_bnp_e1510390" TargetMode="External"/><Relationship Id="rId18" Type="http://schemas.openxmlformats.org/officeDocument/2006/relationships/hyperlink" Target="https://www.theatlantic.com/magazine/archive/1990/09/the-roots-of-muslim-rage/304643/" TargetMode="External"/><Relationship Id="rId3" Type="http://schemas.openxmlformats.org/officeDocument/2006/relationships/hyperlink" Target="http://www.jstor.org/stable/43556159" TargetMode="External"/><Relationship Id="rId7" Type="http://schemas.openxmlformats.org/officeDocument/2006/relationships/hyperlink" Target="https://www.nybooks.com/daily/2019/05/20/orientalism-then-and-now/" TargetMode="External"/><Relationship Id="rId12" Type="http://schemas.openxmlformats.org/officeDocument/2006/relationships/hyperlink" Target="https://www.nybooks.com/daily/2019/05/20/orientalism-then-and-now/" TargetMode="External"/><Relationship Id="rId17" Type="http://schemas.openxmlformats.org/officeDocument/2006/relationships/hyperlink" Target="https://www.thenation.com/article/archive/clash-ignorance/" TargetMode="External"/><Relationship Id="rId2" Type="http://schemas.openxmlformats.org/officeDocument/2006/relationships/hyperlink" Target="http://www.jstor.org/stable/26287493" TargetMode="External"/><Relationship Id="rId16" Type="http://schemas.openxmlformats.org/officeDocument/2006/relationships/hyperlink" Target="http://dx.doi.org/10.1163/1574-9347_bnp_e1510390" TargetMode="External"/><Relationship Id="rId1" Type="http://schemas.openxmlformats.org/officeDocument/2006/relationships/hyperlink" Target="http://dx.doi.org/10.1163/1574-9347_bnp_e1510390" TargetMode="External"/><Relationship Id="rId6" Type="http://schemas.openxmlformats.org/officeDocument/2006/relationships/hyperlink" Target="http://www.jstor.org/stable/41397448" TargetMode="External"/><Relationship Id="rId11" Type="http://schemas.openxmlformats.org/officeDocument/2006/relationships/hyperlink" Target="https://www.nybooks.com/daily/2019/05/20/orientalism-then-and-now/" TargetMode="External"/><Relationship Id="rId5" Type="http://schemas.openxmlformats.org/officeDocument/2006/relationships/hyperlink" Target="http://www.jstor.org/stable/41397448" TargetMode="External"/><Relationship Id="rId15" Type="http://schemas.openxmlformats.org/officeDocument/2006/relationships/hyperlink" Target="https://www.nybooks.com/daily/2019/05/20/orientalism-then-and-now/" TargetMode="External"/><Relationship Id="rId10" Type="http://schemas.openxmlformats.org/officeDocument/2006/relationships/hyperlink" Target="http://www.jstor.org/stable/41397448" TargetMode="External"/><Relationship Id="rId19" Type="http://schemas.openxmlformats.org/officeDocument/2006/relationships/hyperlink" Target="http://dx.doi.org/10.1163/1574-9347_bnp_e1510390" TargetMode="External"/><Relationship Id="rId4" Type="http://schemas.openxmlformats.org/officeDocument/2006/relationships/hyperlink" Target="http://www.jstor.org/stable/43556159" TargetMode="External"/><Relationship Id="rId9" Type="http://schemas.openxmlformats.org/officeDocument/2006/relationships/hyperlink" Target="http://www.jstor.org/stable/10.1525/j.ctt1pnzpx.5" TargetMode="External"/><Relationship Id="rId14" Type="http://schemas.openxmlformats.org/officeDocument/2006/relationships/hyperlink" Target="https://www.nybooks.com/daily/2019/05/20/orientalism-then-and-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9111D0E-014E-4368-9291-73700BC2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11</Pages>
  <Words>1874</Words>
  <Characters>10685</Characters>
  <Application>Microsoft Office Word</Application>
  <DocSecurity>0</DocSecurity>
  <Lines>89</Lines>
  <Paragraphs>25</Paragraphs>
  <ScaleCrop>false</ScaleCrop>
  <Company/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Husain</dc:creator>
  <cp:keywords/>
  <dc:description/>
  <cp:lastModifiedBy>Adnan Husain</cp:lastModifiedBy>
  <cp:revision>682</cp:revision>
  <dcterms:created xsi:type="dcterms:W3CDTF">2020-04-11T10:57:00Z</dcterms:created>
  <dcterms:modified xsi:type="dcterms:W3CDTF">2020-06-01T21:12:00Z</dcterms:modified>
</cp:coreProperties>
</file>