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FB097" w14:textId="1C215CD6" w:rsidR="00ED6A7F" w:rsidRDefault="00ED6A7F" w:rsidP="00ED6A7F">
      <w:pPr>
        <w:pStyle w:val="BodyText"/>
        <w:ind w:left="490"/>
        <w:rPr>
          <w:rFonts w:ascii="Times New Roman"/>
          <w:sz w:val="20"/>
        </w:rPr>
      </w:pPr>
    </w:p>
    <w:p w14:paraId="6276629A" w14:textId="77777777" w:rsidR="00ED6A7F" w:rsidRDefault="00ED6A7F" w:rsidP="00ED6A7F">
      <w:pPr>
        <w:pStyle w:val="BodyText"/>
        <w:spacing w:before="4"/>
        <w:rPr>
          <w:rFonts w:ascii="Arial"/>
          <w:b/>
          <w:sz w:val="29"/>
        </w:rPr>
      </w:pPr>
    </w:p>
    <w:p w14:paraId="753747B9" w14:textId="687A0B8F" w:rsidR="00ED6A7F" w:rsidRDefault="00ED6A7F" w:rsidP="00A451F3">
      <w:pPr>
        <w:spacing w:line="259" w:lineRule="auto"/>
        <w:rPr>
          <w:rFonts w:eastAsiaTheme="majorEastAsia" w:cstheme="majorBidi"/>
          <w:b/>
          <w:szCs w:val="32"/>
        </w:rPr>
      </w:pPr>
    </w:p>
    <w:p w14:paraId="2B332285" w14:textId="77777777" w:rsidR="00A451F3" w:rsidRPr="0013751D" w:rsidRDefault="00A451F3" w:rsidP="00A451F3">
      <w:pPr>
        <w:spacing w:line="480" w:lineRule="auto"/>
        <w:jc w:val="center"/>
        <w:rPr>
          <w:lang w:val="pl-PL"/>
        </w:rPr>
      </w:pPr>
      <w:proofErr w:type="spellStart"/>
      <w:r w:rsidRPr="0013751D">
        <w:rPr>
          <w:lang w:val="pl-PL"/>
        </w:rPr>
        <w:t>Student’s</w:t>
      </w:r>
      <w:proofErr w:type="spellEnd"/>
      <w:r w:rsidRPr="0013751D">
        <w:rPr>
          <w:lang w:val="pl-PL"/>
        </w:rPr>
        <w:t xml:space="preserve"> </w:t>
      </w:r>
      <w:proofErr w:type="spellStart"/>
      <w:r w:rsidRPr="0013751D">
        <w:rPr>
          <w:lang w:val="pl-PL"/>
        </w:rPr>
        <w:t>Name</w:t>
      </w:r>
      <w:proofErr w:type="spellEnd"/>
      <w:r w:rsidRPr="0013751D">
        <w:rPr>
          <w:lang w:val="pl-PL"/>
        </w:rPr>
        <w:t>: Natalia Piwowarska ID 2014062</w:t>
      </w:r>
    </w:p>
    <w:p w14:paraId="63C01E08" w14:textId="77777777" w:rsidR="00A451F3" w:rsidRPr="006C1297" w:rsidRDefault="00A451F3" w:rsidP="00A451F3">
      <w:pPr>
        <w:spacing w:line="480" w:lineRule="auto"/>
        <w:jc w:val="center"/>
      </w:pPr>
      <w:r w:rsidRPr="006C1297">
        <w:t>University Affiliation: University of Wales Saint Trinity David, London Campus</w:t>
      </w:r>
    </w:p>
    <w:p w14:paraId="5C4D1151" w14:textId="77777777" w:rsidR="00A451F3" w:rsidRPr="006C1297" w:rsidRDefault="00A451F3" w:rsidP="00A451F3">
      <w:pPr>
        <w:spacing w:line="480" w:lineRule="auto"/>
        <w:jc w:val="center"/>
      </w:pPr>
      <w:r w:rsidRPr="006C1297">
        <w:t>Course Name: LCBB400</w:t>
      </w:r>
      <w:r>
        <w:t>2 Community Engagement</w:t>
      </w:r>
    </w:p>
    <w:p w14:paraId="139E264C" w14:textId="77777777" w:rsidR="00A451F3" w:rsidRPr="006C1297" w:rsidRDefault="00A451F3" w:rsidP="00A451F3">
      <w:pPr>
        <w:spacing w:line="480" w:lineRule="auto"/>
        <w:jc w:val="center"/>
      </w:pPr>
      <w:r w:rsidRPr="006C1297">
        <w:t xml:space="preserve">Instructor’s Name: </w:t>
      </w:r>
      <w:proofErr w:type="spellStart"/>
      <w:r w:rsidRPr="006C1297">
        <w:t>Dr.</w:t>
      </w:r>
      <w:proofErr w:type="spellEnd"/>
      <w:r w:rsidRPr="006C1297">
        <w:t xml:space="preserve"> Gregory Cowan</w:t>
      </w:r>
    </w:p>
    <w:p w14:paraId="2D1A5ADF" w14:textId="671CEDDB" w:rsidR="00A451F3" w:rsidRDefault="00A451F3" w:rsidP="00A451F3">
      <w:pPr>
        <w:spacing w:line="259" w:lineRule="auto"/>
        <w:rPr>
          <w:rFonts w:eastAsiaTheme="majorEastAsia" w:cstheme="majorBidi"/>
          <w:b/>
          <w:szCs w:val="32"/>
        </w:rPr>
      </w:pPr>
    </w:p>
    <w:p w14:paraId="5BDDEA63" w14:textId="6B75AD28" w:rsidR="00A451F3" w:rsidRDefault="00A451F3" w:rsidP="00A451F3">
      <w:pPr>
        <w:spacing w:line="259" w:lineRule="auto"/>
        <w:rPr>
          <w:rFonts w:eastAsiaTheme="majorEastAsia" w:cstheme="majorBidi"/>
          <w:b/>
          <w:szCs w:val="32"/>
        </w:rPr>
      </w:pPr>
    </w:p>
    <w:p w14:paraId="1C80C587" w14:textId="13269866" w:rsidR="00A451F3" w:rsidRDefault="00A451F3" w:rsidP="00A451F3">
      <w:pPr>
        <w:spacing w:line="259" w:lineRule="auto"/>
        <w:rPr>
          <w:rFonts w:eastAsiaTheme="majorEastAsia" w:cstheme="majorBidi"/>
          <w:b/>
          <w:szCs w:val="32"/>
        </w:rPr>
      </w:pPr>
    </w:p>
    <w:p w14:paraId="4AB1380D" w14:textId="0BC03101" w:rsidR="00A451F3" w:rsidRDefault="00A451F3" w:rsidP="00A451F3">
      <w:pPr>
        <w:spacing w:line="259" w:lineRule="auto"/>
        <w:rPr>
          <w:rFonts w:eastAsiaTheme="majorEastAsia" w:cstheme="majorBidi"/>
          <w:b/>
          <w:szCs w:val="32"/>
        </w:rPr>
      </w:pPr>
    </w:p>
    <w:p w14:paraId="6724A484" w14:textId="03C83BCA" w:rsidR="00A451F3" w:rsidRDefault="00A451F3" w:rsidP="00A451F3">
      <w:pPr>
        <w:spacing w:line="259" w:lineRule="auto"/>
        <w:rPr>
          <w:rFonts w:eastAsiaTheme="majorEastAsia" w:cstheme="majorBidi"/>
          <w:b/>
          <w:szCs w:val="32"/>
        </w:rPr>
      </w:pPr>
    </w:p>
    <w:p w14:paraId="33AA7413" w14:textId="2D33BF84" w:rsidR="00A451F3" w:rsidRDefault="00A451F3" w:rsidP="00A451F3">
      <w:pPr>
        <w:spacing w:line="259" w:lineRule="auto"/>
        <w:rPr>
          <w:rFonts w:eastAsiaTheme="majorEastAsia" w:cstheme="majorBidi"/>
          <w:b/>
          <w:szCs w:val="32"/>
        </w:rPr>
      </w:pPr>
    </w:p>
    <w:p w14:paraId="3546F0CA" w14:textId="7D9033F2" w:rsidR="00A451F3" w:rsidRDefault="00A451F3" w:rsidP="00A451F3">
      <w:pPr>
        <w:spacing w:line="259" w:lineRule="auto"/>
        <w:rPr>
          <w:rFonts w:eastAsiaTheme="majorEastAsia" w:cstheme="majorBidi"/>
          <w:b/>
          <w:szCs w:val="32"/>
        </w:rPr>
      </w:pPr>
    </w:p>
    <w:p w14:paraId="2025BE75" w14:textId="32A995A8" w:rsidR="00A451F3" w:rsidRDefault="00A451F3" w:rsidP="00A451F3">
      <w:pPr>
        <w:spacing w:line="259" w:lineRule="auto"/>
        <w:rPr>
          <w:rFonts w:eastAsiaTheme="majorEastAsia" w:cstheme="majorBidi"/>
          <w:b/>
          <w:szCs w:val="32"/>
        </w:rPr>
      </w:pPr>
    </w:p>
    <w:p w14:paraId="2EDF2BEB" w14:textId="42A4A0B3" w:rsidR="00A451F3" w:rsidRDefault="00A451F3" w:rsidP="00A451F3">
      <w:pPr>
        <w:spacing w:line="259" w:lineRule="auto"/>
        <w:rPr>
          <w:rFonts w:eastAsiaTheme="majorEastAsia" w:cstheme="majorBidi"/>
          <w:b/>
          <w:szCs w:val="32"/>
        </w:rPr>
      </w:pPr>
    </w:p>
    <w:p w14:paraId="40B5D40F" w14:textId="1A9525E8" w:rsidR="00A451F3" w:rsidRDefault="00A451F3" w:rsidP="00A451F3">
      <w:pPr>
        <w:spacing w:line="259" w:lineRule="auto"/>
        <w:rPr>
          <w:rFonts w:eastAsiaTheme="majorEastAsia" w:cstheme="majorBidi"/>
          <w:b/>
          <w:szCs w:val="32"/>
        </w:rPr>
      </w:pPr>
    </w:p>
    <w:p w14:paraId="66DC02AE" w14:textId="215FBF67" w:rsidR="00A451F3" w:rsidRDefault="00A451F3" w:rsidP="00A451F3">
      <w:pPr>
        <w:spacing w:line="259" w:lineRule="auto"/>
        <w:rPr>
          <w:rFonts w:eastAsiaTheme="majorEastAsia" w:cstheme="majorBidi"/>
          <w:b/>
          <w:szCs w:val="32"/>
        </w:rPr>
      </w:pPr>
    </w:p>
    <w:p w14:paraId="713EA55C" w14:textId="0B5ABD8D" w:rsidR="00A451F3" w:rsidRDefault="00A451F3" w:rsidP="00A451F3">
      <w:pPr>
        <w:spacing w:line="259" w:lineRule="auto"/>
        <w:rPr>
          <w:rFonts w:eastAsiaTheme="majorEastAsia" w:cstheme="majorBidi"/>
          <w:b/>
          <w:szCs w:val="32"/>
        </w:rPr>
      </w:pPr>
    </w:p>
    <w:p w14:paraId="332678E7" w14:textId="65F915F9" w:rsidR="00A451F3" w:rsidRDefault="00A451F3" w:rsidP="00A451F3">
      <w:pPr>
        <w:spacing w:line="259" w:lineRule="auto"/>
        <w:rPr>
          <w:rFonts w:eastAsiaTheme="majorEastAsia" w:cstheme="majorBidi"/>
          <w:b/>
          <w:szCs w:val="32"/>
        </w:rPr>
      </w:pPr>
    </w:p>
    <w:p w14:paraId="1FCCEC6B" w14:textId="13967B1F" w:rsidR="00A451F3" w:rsidRDefault="00A451F3" w:rsidP="00A451F3">
      <w:pPr>
        <w:spacing w:line="259" w:lineRule="auto"/>
        <w:rPr>
          <w:rFonts w:eastAsiaTheme="majorEastAsia" w:cstheme="majorBidi"/>
          <w:b/>
          <w:szCs w:val="32"/>
        </w:rPr>
      </w:pPr>
    </w:p>
    <w:p w14:paraId="0EFE1B39" w14:textId="45670DB5" w:rsidR="00A451F3" w:rsidRDefault="00A451F3" w:rsidP="00A451F3">
      <w:pPr>
        <w:spacing w:line="259" w:lineRule="auto"/>
        <w:rPr>
          <w:rFonts w:eastAsiaTheme="majorEastAsia" w:cstheme="majorBidi"/>
          <w:b/>
          <w:szCs w:val="32"/>
        </w:rPr>
      </w:pPr>
    </w:p>
    <w:p w14:paraId="1D85B4D8" w14:textId="2D777F03" w:rsidR="00A451F3" w:rsidRDefault="00A451F3" w:rsidP="00A451F3">
      <w:pPr>
        <w:spacing w:line="259" w:lineRule="auto"/>
        <w:rPr>
          <w:rFonts w:eastAsiaTheme="majorEastAsia" w:cstheme="majorBidi"/>
          <w:b/>
          <w:szCs w:val="32"/>
        </w:rPr>
      </w:pPr>
    </w:p>
    <w:p w14:paraId="5C5066F0" w14:textId="5895C2EA" w:rsidR="00A451F3" w:rsidRDefault="00A451F3" w:rsidP="00A451F3">
      <w:pPr>
        <w:spacing w:line="259" w:lineRule="auto"/>
        <w:rPr>
          <w:rFonts w:eastAsiaTheme="majorEastAsia" w:cstheme="majorBidi"/>
          <w:b/>
          <w:szCs w:val="32"/>
        </w:rPr>
      </w:pPr>
    </w:p>
    <w:p w14:paraId="04637DBA" w14:textId="77777777" w:rsidR="00A451F3" w:rsidRDefault="00A451F3" w:rsidP="00A451F3">
      <w:pPr>
        <w:spacing w:line="259" w:lineRule="auto"/>
        <w:rPr>
          <w:rFonts w:eastAsiaTheme="majorEastAsia" w:cstheme="majorBidi"/>
          <w:b/>
          <w:szCs w:val="32"/>
        </w:rPr>
      </w:pPr>
    </w:p>
    <w:p w14:paraId="2B2F81DD" w14:textId="77777777" w:rsidR="00A451F3" w:rsidRDefault="00A451F3" w:rsidP="00A451F3">
      <w:pPr>
        <w:spacing w:line="259" w:lineRule="auto"/>
        <w:rPr>
          <w:rFonts w:eastAsiaTheme="majorEastAsia" w:cstheme="majorBidi"/>
          <w:b/>
          <w:szCs w:val="32"/>
        </w:rPr>
      </w:pPr>
    </w:p>
    <w:p w14:paraId="4F6205A6" w14:textId="7E7F84B2" w:rsidR="00A451F3" w:rsidRDefault="00A451F3" w:rsidP="00A451F3">
      <w:pPr>
        <w:spacing w:line="259" w:lineRule="auto"/>
        <w:rPr>
          <w:rFonts w:eastAsiaTheme="majorEastAsia" w:cstheme="majorBidi"/>
          <w:b/>
          <w:szCs w:val="32"/>
        </w:rPr>
      </w:pPr>
    </w:p>
    <w:p w14:paraId="7D12A73B" w14:textId="77777777" w:rsidR="00A451F3" w:rsidRPr="00742579" w:rsidRDefault="00A451F3" w:rsidP="00A451F3">
      <w:pPr>
        <w:spacing w:line="259" w:lineRule="auto"/>
        <w:rPr>
          <w:rFonts w:eastAsiaTheme="majorEastAsia" w:cstheme="majorBidi"/>
          <w:b/>
          <w:szCs w:val="32"/>
        </w:rPr>
      </w:pPr>
    </w:p>
    <w:sdt>
      <w:sdtPr>
        <w:rPr>
          <w:rFonts w:ascii="Times New Roman" w:eastAsiaTheme="minorHAnsi" w:hAnsi="Times New Roman" w:cstheme="minorBidi"/>
          <w:color w:val="auto"/>
          <w:sz w:val="24"/>
          <w:szCs w:val="22"/>
          <w:lang w:val="en-GB"/>
        </w:rPr>
        <w:id w:val="98916841"/>
        <w:docPartObj>
          <w:docPartGallery w:val="Table of Contents"/>
          <w:docPartUnique/>
        </w:docPartObj>
      </w:sdtPr>
      <w:sdtEndPr>
        <w:rPr>
          <w:b/>
          <w:bCs/>
          <w:noProof/>
          <w:color w:val="000000" w:themeColor="text1"/>
        </w:rPr>
      </w:sdtEndPr>
      <w:sdtContent>
        <w:p w14:paraId="64C787EE" w14:textId="77777777" w:rsidR="00ED6A7F" w:rsidRPr="001930CC" w:rsidRDefault="008975EA" w:rsidP="00ED6A7F">
          <w:pPr>
            <w:pStyle w:val="TOCHeading"/>
            <w:jc w:val="center"/>
            <w:rPr>
              <w:rFonts w:ascii="Times New Roman" w:hAnsi="Times New Roman" w:cs="Times New Roman"/>
              <w:b/>
              <w:bCs/>
              <w:color w:val="000000" w:themeColor="text1"/>
              <w:sz w:val="24"/>
              <w:szCs w:val="24"/>
            </w:rPr>
          </w:pPr>
          <w:r w:rsidRPr="001930CC">
            <w:rPr>
              <w:rFonts w:ascii="Times New Roman" w:hAnsi="Times New Roman" w:cs="Times New Roman"/>
              <w:b/>
              <w:bCs/>
              <w:color w:val="000000" w:themeColor="text1"/>
              <w:sz w:val="24"/>
              <w:szCs w:val="24"/>
            </w:rPr>
            <w:t>Table of Contents</w:t>
          </w:r>
        </w:p>
        <w:p w14:paraId="55B69BE3" w14:textId="77777777" w:rsidR="00EE2A4D" w:rsidRDefault="008975EA">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80367922" w:history="1">
            <w:r w:rsidR="00EE2A4D" w:rsidRPr="00B011F1">
              <w:rPr>
                <w:rStyle w:val="Hyperlink"/>
                <w:noProof/>
              </w:rPr>
              <w:t>Introduction</w:t>
            </w:r>
            <w:r w:rsidR="00EE2A4D">
              <w:rPr>
                <w:noProof/>
                <w:webHidden/>
              </w:rPr>
              <w:tab/>
            </w:r>
            <w:r w:rsidR="00EE2A4D">
              <w:rPr>
                <w:noProof/>
                <w:webHidden/>
              </w:rPr>
              <w:fldChar w:fldCharType="begin"/>
            </w:r>
            <w:r w:rsidR="00EE2A4D">
              <w:rPr>
                <w:noProof/>
                <w:webHidden/>
              </w:rPr>
              <w:instrText xml:space="preserve"> PAGEREF _Toc80367922 \h </w:instrText>
            </w:r>
            <w:r w:rsidR="00EE2A4D">
              <w:rPr>
                <w:noProof/>
                <w:webHidden/>
              </w:rPr>
            </w:r>
            <w:r w:rsidR="00EE2A4D">
              <w:rPr>
                <w:noProof/>
                <w:webHidden/>
              </w:rPr>
              <w:fldChar w:fldCharType="separate"/>
            </w:r>
            <w:r w:rsidR="00EE2A4D">
              <w:rPr>
                <w:noProof/>
                <w:webHidden/>
              </w:rPr>
              <w:t>3</w:t>
            </w:r>
            <w:r w:rsidR="00EE2A4D">
              <w:rPr>
                <w:noProof/>
                <w:webHidden/>
              </w:rPr>
              <w:fldChar w:fldCharType="end"/>
            </w:r>
          </w:hyperlink>
        </w:p>
        <w:p w14:paraId="598738EB" w14:textId="77777777" w:rsidR="00EE2A4D" w:rsidRDefault="00D24E6A">
          <w:pPr>
            <w:pStyle w:val="TOC1"/>
            <w:tabs>
              <w:tab w:val="right" w:leader="dot" w:pos="9016"/>
            </w:tabs>
            <w:rPr>
              <w:rFonts w:asciiTheme="minorHAnsi" w:eastAsiaTheme="minorEastAsia" w:hAnsiTheme="minorHAnsi"/>
              <w:noProof/>
              <w:color w:val="auto"/>
              <w:sz w:val="22"/>
              <w:lang w:val="en-GB" w:eastAsia="en-GB"/>
            </w:rPr>
          </w:pPr>
          <w:hyperlink w:anchor="_Toc80367923" w:history="1">
            <w:r w:rsidR="00EE2A4D" w:rsidRPr="00B011F1">
              <w:rPr>
                <w:rStyle w:val="Hyperlink"/>
                <w:noProof/>
              </w:rPr>
              <w:t>Discussion</w:t>
            </w:r>
            <w:r w:rsidR="00EE2A4D">
              <w:rPr>
                <w:noProof/>
                <w:webHidden/>
              </w:rPr>
              <w:tab/>
            </w:r>
            <w:r w:rsidR="00EE2A4D">
              <w:rPr>
                <w:noProof/>
                <w:webHidden/>
              </w:rPr>
              <w:fldChar w:fldCharType="begin"/>
            </w:r>
            <w:r w:rsidR="00EE2A4D">
              <w:rPr>
                <w:noProof/>
                <w:webHidden/>
              </w:rPr>
              <w:instrText xml:space="preserve"> PAGEREF _Toc80367923 \h </w:instrText>
            </w:r>
            <w:r w:rsidR="00EE2A4D">
              <w:rPr>
                <w:noProof/>
                <w:webHidden/>
              </w:rPr>
            </w:r>
            <w:r w:rsidR="00EE2A4D">
              <w:rPr>
                <w:noProof/>
                <w:webHidden/>
              </w:rPr>
              <w:fldChar w:fldCharType="separate"/>
            </w:r>
            <w:r w:rsidR="00EE2A4D">
              <w:rPr>
                <w:noProof/>
                <w:webHidden/>
              </w:rPr>
              <w:t>4</w:t>
            </w:r>
            <w:r w:rsidR="00EE2A4D">
              <w:rPr>
                <w:noProof/>
                <w:webHidden/>
              </w:rPr>
              <w:fldChar w:fldCharType="end"/>
            </w:r>
          </w:hyperlink>
        </w:p>
        <w:p w14:paraId="339F66F7" w14:textId="77777777" w:rsidR="00EE2A4D" w:rsidRDefault="00D24E6A">
          <w:pPr>
            <w:pStyle w:val="TOC1"/>
            <w:tabs>
              <w:tab w:val="right" w:leader="dot" w:pos="9016"/>
            </w:tabs>
            <w:rPr>
              <w:rFonts w:asciiTheme="minorHAnsi" w:eastAsiaTheme="minorEastAsia" w:hAnsiTheme="minorHAnsi"/>
              <w:noProof/>
              <w:color w:val="auto"/>
              <w:sz w:val="22"/>
              <w:lang w:val="en-GB" w:eastAsia="en-GB"/>
            </w:rPr>
          </w:pPr>
          <w:hyperlink w:anchor="_Toc80367924" w:history="1">
            <w:r w:rsidR="00EE2A4D" w:rsidRPr="00B011F1">
              <w:rPr>
                <w:rStyle w:val="Hyperlink"/>
                <w:noProof/>
              </w:rPr>
              <w:t>Conclusion</w:t>
            </w:r>
            <w:r w:rsidR="00EE2A4D">
              <w:rPr>
                <w:noProof/>
                <w:webHidden/>
              </w:rPr>
              <w:tab/>
            </w:r>
            <w:r w:rsidR="00EE2A4D">
              <w:rPr>
                <w:noProof/>
                <w:webHidden/>
              </w:rPr>
              <w:fldChar w:fldCharType="begin"/>
            </w:r>
            <w:r w:rsidR="00EE2A4D">
              <w:rPr>
                <w:noProof/>
                <w:webHidden/>
              </w:rPr>
              <w:instrText xml:space="preserve"> PAGEREF _Toc80367924 \h </w:instrText>
            </w:r>
            <w:r w:rsidR="00EE2A4D">
              <w:rPr>
                <w:noProof/>
                <w:webHidden/>
              </w:rPr>
            </w:r>
            <w:r w:rsidR="00EE2A4D">
              <w:rPr>
                <w:noProof/>
                <w:webHidden/>
              </w:rPr>
              <w:fldChar w:fldCharType="separate"/>
            </w:r>
            <w:r w:rsidR="00EE2A4D">
              <w:rPr>
                <w:noProof/>
                <w:webHidden/>
              </w:rPr>
              <w:t>9</w:t>
            </w:r>
            <w:r w:rsidR="00EE2A4D">
              <w:rPr>
                <w:noProof/>
                <w:webHidden/>
              </w:rPr>
              <w:fldChar w:fldCharType="end"/>
            </w:r>
          </w:hyperlink>
        </w:p>
        <w:p w14:paraId="053DD22C" w14:textId="77777777" w:rsidR="00EE2A4D" w:rsidRDefault="00D24E6A">
          <w:pPr>
            <w:pStyle w:val="TOC1"/>
            <w:tabs>
              <w:tab w:val="right" w:leader="dot" w:pos="9016"/>
            </w:tabs>
            <w:rPr>
              <w:rFonts w:asciiTheme="minorHAnsi" w:eastAsiaTheme="minorEastAsia" w:hAnsiTheme="minorHAnsi"/>
              <w:noProof/>
              <w:color w:val="auto"/>
              <w:sz w:val="22"/>
              <w:lang w:val="en-GB" w:eastAsia="en-GB"/>
            </w:rPr>
          </w:pPr>
          <w:hyperlink w:anchor="_Toc80367925" w:history="1">
            <w:r w:rsidR="00EE2A4D" w:rsidRPr="00B011F1">
              <w:rPr>
                <w:rStyle w:val="Hyperlink"/>
                <w:noProof/>
              </w:rPr>
              <w:t>References</w:t>
            </w:r>
            <w:r w:rsidR="00EE2A4D">
              <w:rPr>
                <w:noProof/>
                <w:webHidden/>
              </w:rPr>
              <w:tab/>
            </w:r>
            <w:r w:rsidR="00EE2A4D">
              <w:rPr>
                <w:noProof/>
                <w:webHidden/>
              </w:rPr>
              <w:fldChar w:fldCharType="begin"/>
            </w:r>
            <w:r w:rsidR="00EE2A4D">
              <w:rPr>
                <w:noProof/>
                <w:webHidden/>
              </w:rPr>
              <w:instrText xml:space="preserve"> PAGEREF _Toc80367925 \h </w:instrText>
            </w:r>
            <w:r w:rsidR="00EE2A4D">
              <w:rPr>
                <w:noProof/>
                <w:webHidden/>
              </w:rPr>
            </w:r>
            <w:r w:rsidR="00EE2A4D">
              <w:rPr>
                <w:noProof/>
                <w:webHidden/>
              </w:rPr>
              <w:fldChar w:fldCharType="separate"/>
            </w:r>
            <w:r w:rsidR="00EE2A4D">
              <w:rPr>
                <w:noProof/>
                <w:webHidden/>
              </w:rPr>
              <w:t>10</w:t>
            </w:r>
            <w:r w:rsidR="00EE2A4D">
              <w:rPr>
                <w:noProof/>
                <w:webHidden/>
              </w:rPr>
              <w:fldChar w:fldCharType="end"/>
            </w:r>
          </w:hyperlink>
        </w:p>
        <w:p w14:paraId="2FB49D8E" w14:textId="77777777" w:rsidR="00ED6A7F" w:rsidRDefault="008975EA" w:rsidP="00ED6A7F">
          <w:r>
            <w:rPr>
              <w:b/>
              <w:bCs/>
              <w:noProof/>
            </w:rPr>
            <w:fldChar w:fldCharType="end"/>
          </w:r>
        </w:p>
      </w:sdtContent>
    </w:sdt>
    <w:p w14:paraId="3F0D1392" w14:textId="77777777" w:rsidR="00ED6A7F" w:rsidRDefault="00ED6A7F" w:rsidP="00ED6A7F"/>
    <w:p w14:paraId="73B4B0B6" w14:textId="77777777" w:rsidR="00ED6A7F" w:rsidRDefault="008975EA" w:rsidP="00ED6A7F">
      <w:pPr>
        <w:spacing w:line="259" w:lineRule="auto"/>
      </w:pPr>
      <w:r>
        <w:br w:type="page"/>
      </w:r>
    </w:p>
    <w:p w14:paraId="75EC2CCD" w14:textId="77777777" w:rsidR="00E02244" w:rsidRDefault="008975EA" w:rsidP="008843DC">
      <w:pPr>
        <w:pStyle w:val="Heading1"/>
      </w:pPr>
      <w:bookmarkStart w:id="0" w:name="_Toc80367922"/>
      <w:bookmarkStart w:id="1" w:name="_Hlk80291099"/>
      <w:r w:rsidRPr="008D17D8">
        <w:lastRenderedPageBreak/>
        <w:t>Introduction</w:t>
      </w:r>
      <w:bookmarkEnd w:id="0"/>
      <w:r w:rsidRPr="008D17D8">
        <w:t xml:space="preserve"> </w:t>
      </w:r>
    </w:p>
    <w:p w14:paraId="007FA9E4" w14:textId="77777777" w:rsidR="00E02244" w:rsidRDefault="008975EA" w:rsidP="00E02244">
      <w:pPr>
        <w:rPr>
          <w:lang w:val="en-US"/>
        </w:rPr>
      </w:pPr>
      <w:bookmarkStart w:id="2" w:name="_Hlk80360718"/>
      <w:r>
        <w:rPr>
          <w:lang w:val="en-US"/>
        </w:rPr>
        <w:t>Community engagement is the procedure of performing collaboratively leading to working for the benefit of society, people and the environment. Community development means encouraging people to develop connections and deliver services to assure the completion of goals and needs successfully. It guides a firm to work in various situations while helping to solve various problems, risks and challenges with the right solutions. Better use of various innovative marketing, communication, engagement and so on strategies and approaches not only help to resolve various problems but also help to create and maintain a safe and secure society. An engaged community creates a positive result resulting in improving work quality while developing connections with various communities, It even increases the sense of belongingness and commitment to maintaining success and proficiency resulting in creating a better society.</w:t>
      </w:r>
    </w:p>
    <w:p w14:paraId="3CA53538" w14:textId="77777777" w:rsidR="00E02244" w:rsidRPr="0061179D" w:rsidRDefault="008975EA" w:rsidP="00E02244">
      <w:r w:rsidRPr="00905A28">
        <w:rPr>
          <w:lang w:val="en-US"/>
        </w:rPr>
        <w:t xml:space="preserve">The </w:t>
      </w:r>
      <w:r>
        <w:rPr>
          <w:lang w:val="en-US"/>
        </w:rPr>
        <w:t>study</w:t>
      </w:r>
      <w:r w:rsidRPr="00905A28">
        <w:rPr>
          <w:lang w:val="en-US"/>
        </w:rPr>
        <w:t xml:space="preserve"> aims </w:t>
      </w:r>
      <w:r>
        <w:rPr>
          <w:lang w:val="en-US"/>
        </w:rPr>
        <w:t xml:space="preserve">to </w:t>
      </w:r>
      <w:r w:rsidRPr="0061179D">
        <w:t>recogni</w:t>
      </w:r>
      <w:r>
        <w:t>s</w:t>
      </w:r>
      <w:r w:rsidRPr="0061179D">
        <w:t>e</w:t>
      </w:r>
      <w:r w:rsidRPr="00905A28">
        <w:rPr>
          <w:lang w:val="en-US"/>
        </w:rPr>
        <w:t>, understand, compare</w:t>
      </w:r>
      <w:r>
        <w:rPr>
          <w:lang w:val="en-US"/>
        </w:rPr>
        <w:t xml:space="preserve"> as well as e</w:t>
      </w:r>
      <w:r w:rsidRPr="00905A28">
        <w:rPr>
          <w:lang w:val="en-US"/>
        </w:rPr>
        <w:t xml:space="preserve">valuate </w:t>
      </w:r>
      <w:r w:rsidRPr="00FA719C">
        <w:rPr>
          <w:b/>
          <w:bCs/>
          <w:i/>
          <w:iCs/>
        </w:rPr>
        <w:t xml:space="preserve">Planet Munch Healthy Lifestyle </w:t>
      </w:r>
      <w:r>
        <w:rPr>
          <w:b/>
          <w:bCs/>
          <w:i/>
          <w:iCs/>
        </w:rPr>
        <w:t xml:space="preserve">and </w:t>
      </w:r>
      <w:r w:rsidRPr="00FA719C">
        <w:rPr>
          <w:b/>
          <w:bCs/>
          <w:i/>
          <w:iCs/>
        </w:rPr>
        <w:t>EmpowHER projects of Trim Tots and UK youth</w:t>
      </w:r>
      <w:r w:rsidRPr="00905A28">
        <w:t xml:space="preserve"> </w:t>
      </w:r>
      <w:r>
        <w:t xml:space="preserve">to provide </w:t>
      </w:r>
      <w:r w:rsidRPr="00905A28">
        <w:t>progress</w:t>
      </w:r>
      <w:r>
        <w:t xml:space="preserve"> about both firms</w:t>
      </w:r>
      <w:r w:rsidRPr="00905A28">
        <w:t>.</w:t>
      </w:r>
      <w:r>
        <w:t xml:space="preserve"> The study will also focus on various approaches, models, ideas related to community engagement standards, the role of communication, stakeholders, inclusion, diversity and so on. The work will also emphasise the importance and evaluation of community mapping, social media and marketing while identifying best practices besides providing personal ideas on various aspects of community engagement.  </w:t>
      </w:r>
      <w:r w:rsidRPr="00623017">
        <w:t>Planet Munch Healthy Lifestyle program of Trim Tots emphasises children obesity and ways to handle it whereas the EmpowHER program of UK Youth focuses on the betterment of young women, girls and their community.</w:t>
      </w:r>
    </w:p>
    <w:p w14:paraId="28F77153" w14:textId="77777777" w:rsidR="00B033F1" w:rsidRPr="00ED6A7F" w:rsidRDefault="00B033F1" w:rsidP="00ED6A7F"/>
    <w:p w14:paraId="37C34323" w14:textId="77777777" w:rsidR="00EC4470" w:rsidRDefault="008975EA">
      <w:pPr>
        <w:spacing w:line="259" w:lineRule="auto"/>
        <w:rPr>
          <w:rFonts w:eastAsiaTheme="majorEastAsia" w:cstheme="majorBidi"/>
          <w:b/>
          <w:szCs w:val="32"/>
          <w:highlight w:val="lightGray"/>
        </w:rPr>
      </w:pPr>
      <w:r>
        <w:rPr>
          <w:highlight w:val="lightGray"/>
        </w:rPr>
        <w:br w:type="page"/>
      </w:r>
    </w:p>
    <w:p w14:paraId="58F36237" w14:textId="77777777" w:rsidR="004372BC" w:rsidRDefault="008975EA" w:rsidP="00BC5586">
      <w:pPr>
        <w:pStyle w:val="Heading1"/>
      </w:pPr>
      <w:bookmarkStart w:id="3" w:name="_Toc80367923"/>
      <w:r>
        <w:lastRenderedPageBreak/>
        <w:t>Discussion</w:t>
      </w:r>
      <w:bookmarkEnd w:id="3"/>
    </w:p>
    <w:p w14:paraId="0C0BC348" w14:textId="77777777" w:rsidR="00F95BA4" w:rsidRDefault="008975EA" w:rsidP="001D0DFA">
      <w:pPr>
        <w:rPr>
          <w:b/>
        </w:rPr>
      </w:pPr>
      <w:r w:rsidRPr="001D0DFA">
        <w:rPr>
          <w:b/>
        </w:rPr>
        <w:t>Describe the difference between both projects, compare, analyse and evaluate the best practices on their community engagement approaches</w:t>
      </w:r>
      <w:r w:rsidR="004201E8" w:rsidRPr="001D0DFA">
        <w:rPr>
          <w:b/>
          <w:highlight w:val="lightGray"/>
        </w:rPr>
        <w:t xml:space="preserve"> </w:t>
      </w:r>
    </w:p>
    <w:p w14:paraId="3A4F58D4" w14:textId="77777777" w:rsidR="008843DC" w:rsidRPr="00F01E3B" w:rsidRDefault="008975EA" w:rsidP="008843DC">
      <w:pPr>
        <w:rPr>
          <w:bCs/>
          <w:iCs/>
        </w:rPr>
      </w:pPr>
      <w:bookmarkStart w:id="4" w:name="_Hlk80359638"/>
      <w:r w:rsidRPr="007A10D4">
        <w:rPr>
          <w:b/>
          <w:i/>
        </w:rPr>
        <w:t>Trim Tots and UK Youth charitable organisations</w:t>
      </w:r>
      <w:r w:rsidRPr="00F01E3B">
        <w:rPr>
          <w:bCs/>
          <w:iCs/>
        </w:rPr>
        <w:t xml:space="preserve"> use a similar types of techniques and ideas but the way of implementation is different.</w:t>
      </w:r>
    </w:p>
    <w:p w14:paraId="110F9549" w14:textId="77777777" w:rsidR="008843DC" w:rsidRPr="00F01E3B" w:rsidRDefault="008975EA" w:rsidP="008843DC">
      <w:pPr>
        <w:rPr>
          <w:b/>
          <w:iCs/>
        </w:rPr>
      </w:pPr>
      <w:r w:rsidRPr="00F01E3B">
        <w:rPr>
          <w:b/>
          <w:iCs/>
        </w:rPr>
        <w:t>Description About the programs</w:t>
      </w:r>
    </w:p>
    <w:p w14:paraId="1DDEC3F3" w14:textId="77777777" w:rsidR="008843DC" w:rsidRPr="00F01E3B" w:rsidRDefault="008975EA" w:rsidP="008843DC">
      <w:r w:rsidRPr="00F01E3B">
        <w:rPr>
          <w:b/>
          <w:bCs/>
          <w:i/>
          <w:iCs/>
          <w:lang w:val="en-US"/>
        </w:rPr>
        <w:t>Trim Tots</w:t>
      </w:r>
      <w:r w:rsidRPr="00F01E3B">
        <w:rPr>
          <w:lang w:val="en-US"/>
        </w:rPr>
        <w:t xml:space="preserve"> works to create a healthy society while handling and solving health problems like obesity through the program</w:t>
      </w:r>
      <w:r w:rsidRPr="00F01E3B">
        <w:t xml:space="preserve"> </w:t>
      </w:r>
      <w:r w:rsidRPr="00F01E3B">
        <w:rPr>
          <w:b/>
          <w:bCs/>
          <w:i/>
          <w:iCs/>
        </w:rPr>
        <w:t>Planet Munch Healthy Lifestyle</w:t>
      </w:r>
      <w:r w:rsidRPr="00F01E3B">
        <w:t>. The program focuses to reduce childhood obesity so the 24-week program focused on various programs like dance, puppet, art, and interaction to inform and encourage children to eat healthy food while controlling obesity. It even follows the principles of NICE making it easier for the volunteers to perform their duties nicely (</w:t>
      </w:r>
      <w:r w:rsidRPr="00F01E3B">
        <w:rPr>
          <w:shd w:val="clear" w:color="auto" w:fill="FFFFFF"/>
        </w:rPr>
        <w:t>Trimtots, 2021</w:t>
      </w:r>
      <w:r w:rsidRPr="00F01E3B">
        <w:t xml:space="preserve">). On the contrary,  </w:t>
      </w:r>
      <w:r w:rsidRPr="00F01E3B">
        <w:rPr>
          <w:b/>
          <w:bCs/>
          <w:i/>
          <w:iCs/>
        </w:rPr>
        <w:t>UK YOUTH</w:t>
      </w:r>
      <w:r w:rsidRPr="00F01E3B">
        <w:t xml:space="preserve"> is also a charitable organisation that focuses and conducts various kinds of programs to improve various aspects of society and the people. </w:t>
      </w:r>
      <w:r w:rsidRPr="00F01E3B">
        <w:rPr>
          <w:b/>
          <w:bCs/>
          <w:i/>
          <w:iCs/>
        </w:rPr>
        <w:t xml:space="preserve">EmpowHER </w:t>
      </w:r>
      <w:r w:rsidRPr="00F01E3B">
        <w:t>is an essential program that inspires and guides young girls and women to perform and achieve success by accepting new changes. The program also inspires young women to lead and improve their communities (</w:t>
      </w:r>
      <w:r w:rsidRPr="00F01E3B">
        <w:rPr>
          <w:shd w:val="clear" w:color="auto" w:fill="FFFFFF"/>
        </w:rPr>
        <w:t>UK Youth, 2021</w:t>
      </w:r>
      <w:r w:rsidRPr="00F01E3B">
        <w:t>).</w:t>
      </w:r>
    </w:p>
    <w:p w14:paraId="060FFE1F" w14:textId="77777777" w:rsidR="008843DC" w:rsidRPr="00F01E3B" w:rsidRDefault="008975EA" w:rsidP="008843DC">
      <w:pPr>
        <w:rPr>
          <w:b/>
          <w:bCs/>
        </w:rPr>
      </w:pPr>
      <w:r w:rsidRPr="00F01E3B">
        <w:rPr>
          <w:b/>
          <w:bCs/>
        </w:rPr>
        <w:t>Best Practices</w:t>
      </w:r>
    </w:p>
    <w:p w14:paraId="2E94B19F" w14:textId="77777777" w:rsidR="008843DC" w:rsidRPr="00F01E3B" w:rsidRDefault="008975EA" w:rsidP="008843DC">
      <w:r w:rsidRPr="00F01E3B">
        <w:rPr>
          <w:b/>
          <w:bCs/>
          <w:i/>
          <w:iCs/>
        </w:rPr>
        <w:t>Trim Tots</w:t>
      </w:r>
      <w:r w:rsidRPr="00F01E3B">
        <w:t xml:space="preserve"> use </w:t>
      </w:r>
      <w:r w:rsidRPr="00F01E3B">
        <w:rPr>
          <w:b/>
          <w:bCs/>
          <w:i/>
          <w:iCs/>
        </w:rPr>
        <w:t>best practices such as inbound marketing and communication including team development and stakeholder analysis to improve, increase, attain and gain better success</w:t>
      </w:r>
      <w:r w:rsidRPr="00F01E3B">
        <w:t>. Better use of inbound marketing techniques such as events, social and digital media, blogs and so on help to create awareness among children and their parents about obesity Several stakeholders as well as innovative teamwork and creative strategies increase proficiency in the market-leading to better completion of goals in time. On the other hand, the UK Youth organisation uses</w:t>
      </w:r>
      <w:r w:rsidRPr="00F01E3B">
        <w:rPr>
          <w:b/>
          <w:bCs/>
          <w:i/>
          <w:iCs/>
        </w:rPr>
        <w:t xml:space="preserve"> Collaborative, teamwork and use of marketing campaigns</w:t>
      </w:r>
      <w:r w:rsidRPr="00F01E3B">
        <w:t xml:space="preserve"> </w:t>
      </w:r>
      <w:r w:rsidRPr="00F01E3B">
        <w:rPr>
          <w:b/>
          <w:bCs/>
          <w:i/>
          <w:iCs/>
        </w:rPr>
        <w:t>and events</w:t>
      </w:r>
      <w:r w:rsidRPr="00F01E3B">
        <w:t xml:space="preserve"> are best practices for the firm as they work together to improve and increase the performance, progress and success of women. It also uses promotional techniques such as campaigns, blogs and events with other organisations like Red Cross and Young Women's Trust. These events focus on the personal professional and background of several young girls including women while providing them opportunities to acquire better action quality to improve society. </w:t>
      </w:r>
    </w:p>
    <w:p w14:paraId="196EE9BF" w14:textId="77777777" w:rsidR="008843DC" w:rsidRPr="00F01E3B" w:rsidRDefault="008975EA" w:rsidP="008843DC">
      <w:pPr>
        <w:rPr>
          <w:b/>
          <w:bCs/>
        </w:rPr>
      </w:pPr>
      <w:r w:rsidRPr="00F01E3B">
        <w:rPr>
          <w:b/>
          <w:bCs/>
        </w:rPr>
        <w:t>Contribution and Audiences</w:t>
      </w:r>
    </w:p>
    <w:p w14:paraId="4F09F4B7" w14:textId="77777777" w:rsidR="008843DC" w:rsidRDefault="008975EA" w:rsidP="008843DC">
      <w:r w:rsidRPr="00F01E3B">
        <w:lastRenderedPageBreak/>
        <w:t xml:space="preserve">Trim Tots employees use an innovative and creative technique that helps to create and deliver the right information resulting in creating awareness about better health and protection of children. </w:t>
      </w:r>
      <w:bookmarkEnd w:id="4"/>
      <w:r w:rsidRPr="00F01E3B">
        <w:t>They are focused and determined to work hard and gain success in a project within time. It can improve children health and inspire</w:t>
      </w:r>
      <w:r>
        <w:t xml:space="preserve"> them to consume quality food. In short, the Trim Tots program </w:t>
      </w:r>
      <w:r w:rsidRPr="007D02F1">
        <w:rPr>
          <w:b/>
          <w:bCs/>
          <w:i/>
          <w:iCs/>
        </w:rPr>
        <w:t>Planet Munch Healthy Lifestyle</w:t>
      </w:r>
      <w:r>
        <w:t xml:space="preserve"> mainly emphasises improving the health of several young children irrespective of age, gender, religion and income. Trim Tots follow NICE principles On the contrary, UK Youth focuses only on the better development of young girls and women as well as their communities. It uses creative campaigns and can increase confidence, commitment and support level among women and girls. UK Youth has various programs and </w:t>
      </w:r>
      <w:r w:rsidRPr="007D02F1">
        <w:rPr>
          <w:b/>
          <w:bCs/>
          <w:i/>
          <w:iCs/>
        </w:rPr>
        <w:t>EmpowHER</w:t>
      </w:r>
      <w:r>
        <w:rPr>
          <w:b/>
          <w:bCs/>
          <w:i/>
          <w:iCs/>
        </w:rPr>
        <w:t xml:space="preserve"> </w:t>
      </w:r>
      <w:r>
        <w:t xml:space="preserve">is one of them. The program only concentrates on women as well as young girls and their community.  UK Youth follows their principles along with social, legal and empowerment activities. </w:t>
      </w:r>
    </w:p>
    <w:p w14:paraId="4BFDF063" w14:textId="77777777" w:rsidR="008843DC" w:rsidRPr="00F01E3B" w:rsidRDefault="008975EA" w:rsidP="008843DC">
      <w:pPr>
        <w:rPr>
          <w:b/>
          <w:bCs/>
        </w:rPr>
      </w:pPr>
      <w:r w:rsidRPr="00F01E3B">
        <w:rPr>
          <w:b/>
          <w:bCs/>
        </w:rPr>
        <w:t xml:space="preserve">Team development technique </w:t>
      </w:r>
    </w:p>
    <w:p w14:paraId="67FBF2FC" w14:textId="77777777" w:rsidR="008843DC" w:rsidRDefault="008975EA" w:rsidP="008843DC">
      <w:r w:rsidRPr="00253848">
        <w:rPr>
          <w:b/>
          <w:bCs/>
          <w:i/>
          <w:iCs/>
        </w:rPr>
        <w:t>Trim Tots</w:t>
      </w:r>
      <w:r>
        <w:t xml:space="preserve"> volunteers working cooperatively as a team while following the concept of </w:t>
      </w:r>
      <w:r w:rsidRPr="00EC4470">
        <w:t>Tuckman's Group Development</w:t>
      </w:r>
      <w:r>
        <w:t xml:space="preserve"> model. This becomes easier for them to acquire success by creating various programs and events in front of the children. The unique use of dance, art, as well as puppet concepts, help to interact nicely with the audiences leading to achieving set goals in the time leading to improving the lifestyle of several children to a greater extent. Nevertheless, in </w:t>
      </w:r>
      <w:r w:rsidRPr="00F01E3B">
        <w:rPr>
          <w:b/>
          <w:bCs/>
          <w:i/>
          <w:iCs/>
        </w:rPr>
        <w:t>UK Youth</w:t>
      </w:r>
      <w:r>
        <w:t xml:space="preserve">, the employees use the partnership collaboration technique to increase achievements and goals. It is steadily able to attain set goals successfully. It becomes easier to watch, speak, insure and attain goals nicely while improving the community nicely. </w:t>
      </w:r>
    </w:p>
    <w:p w14:paraId="47A59266" w14:textId="77777777" w:rsidR="008843DC" w:rsidRPr="00D32628" w:rsidRDefault="008975EA" w:rsidP="008843DC">
      <w:pPr>
        <w:rPr>
          <w:b/>
          <w:bCs/>
        </w:rPr>
      </w:pPr>
      <w:r w:rsidRPr="00D32628">
        <w:rPr>
          <w:b/>
          <w:bCs/>
        </w:rPr>
        <w:t>Marketing and Communication Techniques</w:t>
      </w:r>
    </w:p>
    <w:p w14:paraId="35EE3FA0" w14:textId="77777777" w:rsidR="008843DC" w:rsidRPr="00B52AFA" w:rsidRDefault="008975EA" w:rsidP="008843DC">
      <w:r w:rsidRPr="00D32628">
        <w:rPr>
          <w:b/>
          <w:bCs/>
          <w:i/>
          <w:iCs/>
        </w:rPr>
        <w:t>Trim Tots</w:t>
      </w:r>
      <w:r>
        <w:t xml:space="preserve"> mostly uses for promotion, advertising, marketing, communication innovatively. It uses various types of social media and online platforms along with TV advertisements and even arranges events to increase productivity in the market. All the events and programs of Trim Tots are children centric and so more colourful, attractive and encouraging for the students. The reason is children get attracted to colourful activities. </w:t>
      </w:r>
      <w:r w:rsidRPr="00253848">
        <w:rPr>
          <w:b/>
          <w:bCs/>
          <w:i/>
          <w:iCs/>
        </w:rPr>
        <w:t>UK youth</w:t>
      </w:r>
      <w:r>
        <w:t xml:space="preserve"> mainly use marketing tools and campaigns to interact, inspire and improve the personal and professional life of different types of women. It uses marketing tactics while making partnerships with other organisations leading to increasing success in society. Campaigns and attractive events with slogans and ideas help to explain various aspects of girl and women empowerment. </w:t>
      </w:r>
    </w:p>
    <w:p w14:paraId="100BBE89" w14:textId="77777777" w:rsidR="00687293" w:rsidRDefault="00687293" w:rsidP="001D0DFA"/>
    <w:p w14:paraId="2D994658" w14:textId="77777777" w:rsidR="00F95BA4" w:rsidRPr="00E5649D" w:rsidRDefault="008975EA" w:rsidP="00F95BA4">
      <w:pPr>
        <w:rPr>
          <w:b/>
          <w:bCs/>
        </w:rPr>
      </w:pPr>
      <w:r w:rsidRPr="00E5649D">
        <w:rPr>
          <w:b/>
          <w:bCs/>
        </w:rPr>
        <w:lastRenderedPageBreak/>
        <w:t xml:space="preserve">Discuss what differences </w:t>
      </w:r>
      <w:bookmarkStart w:id="5" w:name="_Hlk80362314"/>
      <w:r w:rsidRPr="00E5649D">
        <w:rPr>
          <w:b/>
          <w:bCs/>
        </w:rPr>
        <w:t>effective communication, active</w:t>
      </w:r>
      <w:r w:rsidRPr="00E5649D">
        <w:rPr>
          <w:b/>
          <w:bCs/>
          <w:spacing w:val="1"/>
        </w:rPr>
        <w:t xml:space="preserve"> </w:t>
      </w:r>
      <w:r w:rsidRPr="00E5649D">
        <w:rPr>
          <w:b/>
          <w:bCs/>
        </w:rPr>
        <w:t>stakeholders’</w:t>
      </w:r>
      <w:r w:rsidRPr="00E5649D">
        <w:rPr>
          <w:b/>
          <w:bCs/>
          <w:spacing w:val="-3"/>
        </w:rPr>
        <w:t xml:space="preserve"> </w:t>
      </w:r>
      <w:r w:rsidRPr="00E5649D">
        <w:rPr>
          <w:b/>
          <w:bCs/>
        </w:rPr>
        <w:t>participation,</w:t>
      </w:r>
      <w:r w:rsidRPr="00E5649D">
        <w:rPr>
          <w:b/>
          <w:bCs/>
          <w:spacing w:val="-1"/>
        </w:rPr>
        <w:t xml:space="preserve"> </w:t>
      </w:r>
      <w:r w:rsidRPr="00E5649D">
        <w:rPr>
          <w:b/>
          <w:bCs/>
        </w:rPr>
        <w:t>and</w:t>
      </w:r>
      <w:r w:rsidRPr="00E5649D">
        <w:rPr>
          <w:b/>
          <w:bCs/>
          <w:spacing w:val="-1"/>
        </w:rPr>
        <w:t xml:space="preserve"> </w:t>
      </w:r>
      <w:r w:rsidRPr="00E5649D">
        <w:rPr>
          <w:b/>
          <w:bCs/>
        </w:rPr>
        <w:t>inclusion can</w:t>
      </w:r>
      <w:r w:rsidRPr="00E5649D">
        <w:rPr>
          <w:b/>
          <w:bCs/>
          <w:spacing w:val="-3"/>
        </w:rPr>
        <w:t xml:space="preserve"> </w:t>
      </w:r>
      <w:r w:rsidRPr="00E5649D">
        <w:rPr>
          <w:b/>
          <w:bCs/>
        </w:rPr>
        <w:t>make</w:t>
      </w:r>
      <w:r w:rsidRPr="00E5649D">
        <w:rPr>
          <w:b/>
          <w:bCs/>
          <w:spacing w:val="-3"/>
        </w:rPr>
        <w:t xml:space="preserve"> </w:t>
      </w:r>
      <w:r w:rsidRPr="00E5649D">
        <w:rPr>
          <w:b/>
          <w:bCs/>
        </w:rPr>
        <w:t>in</w:t>
      </w:r>
      <w:r w:rsidRPr="00E5649D">
        <w:rPr>
          <w:b/>
          <w:bCs/>
          <w:spacing w:val="-1"/>
        </w:rPr>
        <w:t xml:space="preserve"> </w:t>
      </w:r>
      <w:r w:rsidRPr="00E5649D">
        <w:rPr>
          <w:b/>
          <w:bCs/>
        </w:rPr>
        <w:t>community</w:t>
      </w:r>
      <w:r w:rsidRPr="00E5649D">
        <w:rPr>
          <w:b/>
          <w:bCs/>
          <w:spacing w:val="-1"/>
        </w:rPr>
        <w:t xml:space="preserve"> </w:t>
      </w:r>
      <w:r w:rsidRPr="00E5649D">
        <w:rPr>
          <w:b/>
          <w:bCs/>
        </w:rPr>
        <w:t>engagemen</w:t>
      </w:r>
      <w:bookmarkEnd w:id="5"/>
      <w:r w:rsidRPr="00E5649D">
        <w:rPr>
          <w:b/>
          <w:bCs/>
        </w:rPr>
        <w:t>t.</w:t>
      </w:r>
      <w:r w:rsidR="00FA719C" w:rsidRPr="00E5649D">
        <w:rPr>
          <w:b/>
          <w:bCs/>
        </w:rPr>
        <w:t xml:space="preserve"> </w:t>
      </w:r>
    </w:p>
    <w:p w14:paraId="6C2C56C3" w14:textId="77777777" w:rsidR="00520F0B" w:rsidRPr="00520F0B" w:rsidRDefault="008975EA" w:rsidP="00DB0FB0">
      <w:bookmarkStart w:id="6" w:name="_Hlk80358429"/>
      <w:r w:rsidRPr="00B90F8B">
        <w:rPr>
          <w:b/>
          <w:bCs/>
          <w:i/>
          <w:iCs/>
        </w:rPr>
        <w:t>Effective communication</w:t>
      </w:r>
      <w:r>
        <w:t xml:space="preserve"> is an essential technique that helps to deliver the right messages to the audiences in less time through the right platform. Clear interaction with several clients helps an organisation to improve proficiency and success while achieving goals successfully. In community engagement, effective communication plays a crucial role to attain goals while increasing awareness among the staff </w:t>
      </w:r>
      <w:r w:rsidRPr="00087C81">
        <w:rPr>
          <w:rFonts w:cs="Times New Roman"/>
          <w:szCs w:val="24"/>
        </w:rPr>
        <w:t>(</w:t>
      </w:r>
      <w:r w:rsidRPr="00087C81">
        <w:rPr>
          <w:rFonts w:cs="Times New Roman"/>
          <w:color w:val="222222"/>
          <w:szCs w:val="24"/>
          <w:shd w:val="clear" w:color="auto" w:fill="FFFFFF"/>
        </w:rPr>
        <w:t>Dumlao, 2018</w:t>
      </w:r>
      <w:r w:rsidRPr="00087C81">
        <w:rPr>
          <w:rFonts w:cs="Times New Roman"/>
          <w:szCs w:val="24"/>
        </w:rPr>
        <w:t xml:space="preserve">). </w:t>
      </w:r>
      <w:r>
        <w:rPr>
          <w:rFonts w:cs="Times New Roman"/>
          <w:szCs w:val="24"/>
        </w:rPr>
        <w:t>W</w:t>
      </w:r>
      <w:r>
        <w:t>hile assessing the programs of Trim Tots and UK Youth it is understood that effective interaction with children through various creative techniques like dance, puppet, art increases their understanding level about various important issues like Obesity. This type of interaction while using creative techniques helps volunteers or staff to gain success in assigned activities while creating a better place and value. It even inspires people to listen, understand and perform their responsibilities nicely leading to helping in the better development of the society and its people. It even helps to make and implement the right decisions inspire people to accept and adjust to new changes easily resulting in solving various problems.</w:t>
      </w:r>
    </w:p>
    <w:p w14:paraId="7C096AE7" w14:textId="77777777" w:rsidR="003769E7" w:rsidRDefault="008975EA" w:rsidP="00F95BA4">
      <w:pPr>
        <w:rPr>
          <w:lang w:val="en-US"/>
        </w:rPr>
      </w:pPr>
      <w:r w:rsidRPr="00DD7793">
        <w:rPr>
          <w:b/>
          <w:bCs/>
          <w:i/>
          <w:iCs/>
          <w:lang w:val="en-US"/>
        </w:rPr>
        <w:t>Stakeholders engagement</w:t>
      </w:r>
      <w:r>
        <w:rPr>
          <w:lang w:val="en-US"/>
        </w:rPr>
        <w:t xml:space="preserve"> encourages an </w:t>
      </w:r>
      <w:r w:rsidRPr="00EF5A26">
        <w:t>organisation</w:t>
      </w:r>
      <w:r>
        <w:rPr>
          <w:lang w:val="en-US"/>
        </w:rPr>
        <w:t xml:space="preserve"> to work nicely for the betterment of society while gaining the support of various customers. The reason is stakeholders not only inspire a firm to improve society and solve problems but also actively participate to attain goals as well. Trim Tots charitable </w:t>
      </w:r>
      <w:r w:rsidRPr="00821EB5">
        <w:t>organisation</w:t>
      </w:r>
      <w:r>
        <w:rPr>
          <w:lang w:val="en-US"/>
        </w:rPr>
        <w:t xml:space="preserve"> uses both internal as well as external stakeholders to achieve its set goals nicely. Better coordination of several stakeholders helped the members of Trim Torts to reach, create and maintain better relations with target audiences</w:t>
      </w:r>
      <w:r w:rsidR="00EF5A26">
        <w:rPr>
          <w:lang w:val="en-US"/>
        </w:rPr>
        <w:t xml:space="preserve"> (</w:t>
      </w:r>
      <w:r w:rsidR="00EF5A26">
        <w:rPr>
          <w:shd w:val="clear" w:color="auto" w:fill="FFFFFF"/>
        </w:rPr>
        <w:t xml:space="preserve">Ingabire </w:t>
      </w:r>
      <w:r w:rsidR="00EF5A26" w:rsidRPr="00EF5A26">
        <w:rPr>
          <w:i/>
          <w:iCs/>
          <w:shd w:val="clear" w:color="auto" w:fill="FFFFFF"/>
        </w:rPr>
        <w:t>et al</w:t>
      </w:r>
      <w:r w:rsidR="00EF5A26">
        <w:rPr>
          <w:shd w:val="clear" w:color="auto" w:fill="FFFFFF"/>
        </w:rPr>
        <w:t>., 2021</w:t>
      </w:r>
      <w:r w:rsidR="00EF5A26">
        <w:rPr>
          <w:lang w:val="en-US"/>
        </w:rPr>
        <w:t>)</w:t>
      </w:r>
      <w:r>
        <w:rPr>
          <w:lang w:val="en-US"/>
        </w:rPr>
        <w:t xml:space="preserve">. On the contrary, the UK Youth mainly uses external stakeholders such as the </w:t>
      </w:r>
      <w:r w:rsidRPr="00FB0BBA">
        <w:rPr>
          <w:b/>
          <w:bCs/>
          <w:i/>
          <w:iCs/>
          <w:lang w:val="en-US"/>
        </w:rPr>
        <w:t xml:space="preserve">red cross </w:t>
      </w:r>
      <w:r w:rsidR="00EF5A26" w:rsidRPr="00821EB5">
        <w:rPr>
          <w:b/>
          <w:bCs/>
          <w:i/>
          <w:iCs/>
        </w:rPr>
        <w:t>organisation</w:t>
      </w:r>
      <w:r>
        <w:rPr>
          <w:lang w:val="en-US"/>
        </w:rPr>
        <w:t xml:space="preserve"> and so on to improve and increase awareness leading to increased confidence and commitment among women to ensure success. It will be beneficial to make a strong place in the society while creating awareness among the people to be responsible by using innovative ideas to stop and control any type of bad effects. </w:t>
      </w:r>
      <w:bookmarkEnd w:id="2"/>
      <w:bookmarkEnd w:id="6"/>
    </w:p>
    <w:p w14:paraId="105707B2" w14:textId="77777777" w:rsidR="00CF4BBD" w:rsidRPr="00CF4BBD" w:rsidRDefault="008975EA" w:rsidP="00F95BA4">
      <w:pPr>
        <w:rPr>
          <w:lang w:val="en-US"/>
        </w:rPr>
      </w:pPr>
      <w:r w:rsidRPr="00EF5A26">
        <w:rPr>
          <w:b/>
          <w:bCs/>
          <w:i/>
          <w:iCs/>
          <w:lang w:val="en-US"/>
        </w:rPr>
        <w:t>Diversity, as well as inclusion</w:t>
      </w:r>
      <w:r>
        <w:rPr>
          <w:lang w:val="en-US"/>
        </w:rPr>
        <w:t xml:space="preserve">, are a mixture of policies, programs and skills that help both employees and their firms to achieve set goals while improving the living standards of the people in the rapidly changing business field. Workplace diversity help employees to provide better services to the right customers and audiences resulting in acquiring success in the market. </w:t>
      </w:r>
      <w:r>
        <w:t xml:space="preserve">Communicative and diversifying working scenarios lead to maximising proficiency, feasibility as well as stability in society. Work diversity and better use of various presentation, interactive </w:t>
      </w:r>
      <w:r>
        <w:lastRenderedPageBreak/>
        <w:t>and employability skills help Trim Tots staff to create, maintain and improve the relationship with children and parents. They have a good opportunity to make a strong place and value while increasing commitment and responsibility among the audiences</w:t>
      </w:r>
      <w:r w:rsidR="00EF5A26">
        <w:t xml:space="preserve"> (</w:t>
      </w:r>
      <w:r w:rsidR="00EF5A26">
        <w:rPr>
          <w:shd w:val="clear" w:color="auto" w:fill="FFFFFF"/>
        </w:rPr>
        <w:t xml:space="preserve">Luu </w:t>
      </w:r>
      <w:r w:rsidR="00EF5A26" w:rsidRPr="00EF5A26">
        <w:rPr>
          <w:i/>
          <w:iCs/>
          <w:shd w:val="clear" w:color="auto" w:fill="FFFFFF"/>
        </w:rPr>
        <w:t>et al</w:t>
      </w:r>
      <w:r w:rsidR="00EF5A26">
        <w:rPr>
          <w:shd w:val="clear" w:color="auto" w:fill="FFFFFF"/>
        </w:rPr>
        <w:t>., 2019</w:t>
      </w:r>
      <w:r w:rsidR="00EF5A26">
        <w:t>)</w:t>
      </w:r>
      <w:r>
        <w:t>. UK Youth mainly uses teamwork, marketing and interactive skills while respecting diversifying beliefs leading to maximising proficiency in the market. Diversifying customers such as children of higher age groups along with women and girls of different age groups can be good for both the firms making it possible to attain goals in time.</w:t>
      </w:r>
    </w:p>
    <w:p w14:paraId="75CF012A" w14:textId="77777777" w:rsidR="00ED6A7F" w:rsidRPr="00B80E57" w:rsidRDefault="008975EA" w:rsidP="00F95BA4">
      <w:pPr>
        <w:rPr>
          <w:b/>
          <w:bCs/>
        </w:rPr>
      </w:pPr>
      <w:bookmarkStart w:id="7" w:name="_Hlk80362331"/>
      <w:r w:rsidRPr="00B80E57">
        <w:rPr>
          <w:b/>
          <w:bCs/>
        </w:rPr>
        <w:t>Community</w:t>
      </w:r>
      <w:r w:rsidRPr="00B80E57">
        <w:rPr>
          <w:b/>
          <w:bCs/>
          <w:spacing w:val="1"/>
        </w:rPr>
        <w:t xml:space="preserve"> </w:t>
      </w:r>
      <w:r w:rsidRPr="00B80E57">
        <w:rPr>
          <w:b/>
          <w:bCs/>
        </w:rPr>
        <w:t>mapping, social media engagement, impact analysis, evaluation and justify the best</w:t>
      </w:r>
      <w:r w:rsidRPr="00B80E57">
        <w:rPr>
          <w:b/>
          <w:bCs/>
          <w:spacing w:val="1"/>
        </w:rPr>
        <w:t xml:space="preserve"> </w:t>
      </w:r>
      <w:r w:rsidRPr="00B80E57">
        <w:rPr>
          <w:b/>
          <w:bCs/>
        </w:rPr>
        <w:t>practices</w:t>
      </w:r>
      <w:r w:rsidR="00F95BA4" w:rsidRPr="00B80E57">
        <w:rPr>
          <w:b/>
          <w:bCs/>
        </w:rPr>
        <w:t xml:space="preserve"> and principles</w:t>
      </w:r>
      <w:r w:rsidR="00F95BA4" w:rsidRPr="00B80E57">
        <w:rPr>
          <w:b/>
          <w:bCs/>
          <w:spacing w:val="1"/>
        </w:rPr>
        <w:t xml:space="preserve"> </w:t>
      </w:r>
      <w:r w:rsidR="00F95BA4" w:rsidRPr="00B80E57">
        <w:rPr>
          <w:b/>
          <w:bCs/>
        </w:rPr>
        <w:t>and</w:t>
      </w:r>
      <w:r w:rsidR="00F95BA4" w:rsidRPr="00B80E57">
        <w:rPr>
          <w:b/>
          <w:bCs/>
          <w:spacing w:val="1"/>
        </w:rPr>
        <w:t xml:space="preserve"> </w:t>
      </w:r>
      <w:r w:rsidR="00F95BA4" w:rsidRPr="00B80E57">
        <w:rPr>
          <w:b/>
          <w:bCs/>
        </w:rPr>
        <w:t>standards</w:t>
      </w:r>
      <w:r w:rsidR="00F95BA4" w:rsidRPr="00B80E57">
        <w:rPr>
          <w:b/>
          <w:bCs/>
          <w:spacing w:val="1"/>
        </w:rPr>
        <w:t xml:space="preserve"> </w:t>
      </w:r>
      <w:bookmarkEnd w:id="7"/>
      <w:r w:rsidR="00F95BA4" w:rsidRPr="00B80E57">
        <w:rPr>
          <w:b/>
          <w:bCs/>
        </w:rPr>
        <w:t>adopted</w:t>
      </w:r>
      <w:r w:rsidR="00F95BA4" w:rsidRPr="00B80E57">
        <w:rPr>
          <w:b/>
          <w:bCs/>
          <w:spacing w:val="1"/>
        </w:rPr>
        <w:t xml:space="preserve"> </w:t>
      </w:r>
      <w:r w:rsidR="00F95BA4" w:rsidRPr="00B80E57">
        <w:rPr>
          <w:b/>
          <w:bCs/>
        </w:rPr>
        <w:t>in</w:t>
      </w:r>
      <w:r w:rsidR="00F95BA4" w:rsidRPr="00B80E57">
        <w:rPr>
          <w:b/>
          <w:bCs/>
          <w:spacing w:val="1"/>
        </w:rPr>
        <w:t xml:space="preserve"> </w:t>
      </w:r>
      <w:r w:rsidR="00F95BA4" w:rsidRPr="00B80E57">
        <w:rPr>
          <w:b/>
          <w:bCs/>
        </w:rPr>
        <w:t>community</w:t>
      </w:r>
      <w:r w:rsidR="00F95BA4" w:rsidRPr="00B80E57">
        <w:rPr>
          <w:b/>
          <w:bCs/>
          <w:spacing w:val="-1"/>
        </w:rPr>
        <w:t xml:space="preserve"> </w:t>
      </w:r>
      <w:r w:rsidR="00F95BA4" w:rsidRPr="00B80E57">
        <w:rPr>
          <w:b/>
          <w:bCs/>
        </w:rPr>
        <w:t>engagement</w:t>
      </w:r>
      <w:r w:rsidR="00B81BB0" w:rsidRPr="00B80E57">
        <w:rPr>
          <w:b/>
          <w:bCs/>
        </w:rPr>
        <w:t xml:space="preserve"> </w:t>
      </w:r>
    </w:p>
    <w:p w14:paraId="216CAFBB" w14:textId="77777777" w:rsidR="00FF0BC5" w:rsidRDefault="008975EA" w:rsidP="00FF0BC5">
      <w:r w:rsidRPr="002A59C4">
        <w:rPr>
          <w:b/>
          <w:bCs/>
          <w:i/>
          <w:iCs/>
        </w:rPr>
        <w:t>Community or asset mapping</w:t>
      </w:r>
      <w:r>
        <w:t xml:space="preserve"> means to recognise and use the right resources at the right time resulting in assuring better success in the competing scenario. Trim Tots uses creative techniques and ideas such as dance art including puppet shows to express the impact of obesity nicely. These activities not only create a good impact but also encourage children to be more attentive while consuming healthy goods. UK Youth uses only external stakeholders along with internal staff to develop values and ideas about women empowerment</w:t>
      </w:r>
      <w:r w:rsidR="00EF5A26">
        <w:t xml:space="preserve"> (</w:t>
      </w:r>
      <w:r w:rsidR="00EF5A26">
        <w:rPr>
          <w:shd w:val="clear" w:color="auto" w:fill="FFFFFF"/>
        </w:rPr>
        <w:t>Murray, 2017</w:t>
      </w:r>
      <w:r w:rsidR="00EF5A26">
        <w:t>)</w:t>
      </w:r>
      <w:r>
        <w:t>. It creates a good impact by making it easier to develop a good relationship with the audiences while attaining success. The reason is correct raw materials helps to perform various activities resulting in handling responsibilities nicely.</w:t>
      </w:r>
    </w:p>
    <w:p w14:paraId="619E5BFE" w14:textId="77777777" w:rsidR="00E5649D" w:rsidRDefault="008975EA" w:rsidP="00E5649D">
      <w:r w:rsidRPr="00FF20BB">
        <w:rPr>
          <w:b/>
          <w:bCs/>
          <w:i/>
          <w:iCs/>
        </w:rPr>
        <w:t>Social media engagement</w:t>
      </w:r>
      <w:r>
        <w:t xml:space="preserve"> means engaging with customers by creating and using attractive and informative ideas. Unique social media tools increase engagement, commitment and support of the customers assuring better success for a firm by helping to improve and develop better growth opportunities. Trim Tots uses different kinds of social media platforms to inspire and make people aware of healthy foods to minimise obesity.UK Youth mainly use campaigns, blogs, events and digital platforms to implement change while increasing women achievements</w:t>
      </w:r>
      <w:r w:rsidR="00EF5A26">
        <w:t xml:space="preserve"> (</w:t>
      </w:r>
      <w:r w:rsidR="00EF5A26">
        <w:rPr>
          <w:shd w:val="clear" w:color="auto" w:fill="FFFFFF"/>
        </w:rPr>
        <w:t xml:space="preserve">van Asperen </w:t>
      </w:r>
      <w:r w:rsidR="00EF5A26" w:rsidRPr="00EF5A26">
        <w:rPr>
          <w:i/>
          <w:iCs/>
          <w:shd w:val="clear" w:color="auto" w:fill="FFFFFF"/>
        </w:rPr>
        <w:t>et al</w:t>
      </w:r>
      <w:r w:rsidR="00EF5A26">
        <w:rPr>
          <w:shd w:val="clear" w:color="auto" w:fill="FFFFFF"/>
        </w:rPr>
        <w:t>., 2018</w:t>
      </w:r>
      <w:r w:rsidR="00EF5A26">
        <w:t>)</w:t>
      </w:r>
      <w:r>
        <w:t>. Social media increases the visibility, awareness and productivity of a firm in the market while creating secure healthy for both children, girls and women.</w:t>
      </w:r>
    </w:p>
    <w:p w14:paraId="133C0EEB" w14:textId="77777777" w:rsidR="00E5649D" w:rsidRPr="00FF20BB" w:rsidRDefault="008975EA" w:rsidP="00E5649D">
      <w:pPr>
        <w:rPr>
          <w:lang w:val="en-US"/>
        </w:rPr>
      </w:pPr>
      <w:r>
        <w:rPr>
          <w:lang w:val="en-US"/>
        </w:rPr>
        <w:t xml:space="preserve">Better selection and implementation of </w:t>
      </w:r>
      <w:r w:rsidRPr="00C56F8B">
        <w:rPr>
          <w:b/>
          <w:bCs/>
          <w:i/>
          <w:iCs/>
          <w:lang w:val="en-US"/>
        </w:rPr>
        <w:t>various principles, skills and practices such as team development skills, interactive, problem solving, work cooperation</w:t>
      </w:r>
      <w:r>
        <w:rPr>
          <w:lang w:val="en-US"/>
        </w:rPr>
        <w:t xml:space="preserve"> and many more assists staffs to attain better proficiency in the market. Unique skills while following working principles help to improve stability and productivity</w:t>
      </w:r>
      <w:r w:rsidR="00EF5A26">
        <w:rPr>
          <w:lang w:val="en-US"/>
        </w:rPr>
        <w:t xml:space="preserve"> (</w:t>
      </w:r>
      <w:r w:rsidR="00EF5A26">
        <w:rPr>
          <w:shd w:val="clear" w:color="auto" w:fill="FFFFFF"/>
        </w:rPr>
        <w:t>Ersoy, 2017</w:t>
      </w:r>
      <w:r w:rsidR="00EF5A26">
        <w:rPr>
          <w:lang w:val="en-US"/>
        </w:rPr>
        <w:t>)</w:t>
      </w:r>
      <w:r>
        <w:rPr>
          <w:lang w:val="en-US"/>
        </w:rPr>
        <w:t xml:space="preserve">. Forward-looking strategies and better use of ethical values create a good impact on the better progress of a firm. The employees of UK Youth and Trim Tots feels confident to attain better goals while continuously </w:t>
      </w:r>
      <w:r>
        <w:rPr>
          <w:lang w:val="en-US"/>
        </w:rPr>
        <w:lastRenderedPageBreak/>
        <w:t>monitoring the impact of several initiatives on people and society. It is better community engagement helps to increase success besides implementing the best changes successfully.</w:t>
      </w:r>
    </w:p>
    <w:p w14:paraId="02151994" w14:textId="77777777" w:rsidR="00FA719C" w:rsidRPr="00E5649D" w:rsidRDefault="008975EA" w:rsidP="00E5649D">
      <w:r>
        <w:rPr>
          <w:highlight w:val="cyan"/>
        </w:rPr>
        <w:br w:type="page"/>
      </w:r>
    </w:p>
    <w:p w14:paraId="7E82EBD3" w14:textId="77777777" w:rsidR="00ED6A7F" w:rsidRDefault="008975EA" w:rsidP="00ED6A7F">
      <w:pPr>
        <w:pStyle w:val="Heading1"/>
      </w:pPr>
      <w:bookmarkStart w:id="8" w:name="_Toc80367924"/>
      <w:r w:rsidRPr="00880E4B">
        <w:lastRenderedPageBreak/>
        <w:t>Conclusion</w:t>
      </w:r>
      <w:bookmarkEnd w:id="8"/>
    </w:p>
    <w:p w14:paraId="7F9DEC2C" w14:textId="77777777" w:rsidR="00880E4B" w:rsidRDefault="008975EA" w:rsidP="00880E4B">
      <w:r>
        <w:t>Thence, from the study it is understandable that P</w:t>
      </w:r>
      <w:r w:rsidRPr="00455FB2">
        <w:t>lanet Munch Healthy Lifestyle and EmpowHER projects of Trim Tots and UK youth</w:t>
      </w:r>
      <w:r>
        <w:t xml:space="preserve"> are beneficial and significant for various aspects of society, The study also shows that both </w:t>
      </w:r>
      <w:r w:rsidRPr="00455FB2">
        <w:t xml:space="preserve">organisations </w:t>
      </w:r>
      <w:r>
        <w:t xml:space="preserve">have similar techniques but according to their will, needs, and situation helping them to improvise proficiency in the competitive scenario. Proper identification and comparison between </w:t>
      </w:r>
      <w:r w:rsidRPr="00455FB2">
        <w:t>Trim Tots and UK youth</w:t>
      </w:r>
      <w:r>
        <w:t xml:space="preserve"> on various factors like marketing, communication, purpose, audiences and other aspects show that they are successful in the works. Better use of these techniques along with better interaction and marketing tools increases their value, picture and ideas in the market. It is also understood that stakeholders, community and social media engagement goals increase the stability and progress of various programs in a set time frame.</w:t>
      </w:r>
    </w:p>
    <w:p w14:paraId="687A41C1" w14:textId="77777777" w:rsidR="00880E4B" w:rsidRPr="00455FB2" w:rsidRDefault="008975EA" w:rsidP="00880E4B">
      <w:r>
        <w:t xml:space="preserve">The assessment also focused on various aspects such as effective interaction, stakeholder's roles, diversity, inclusion, community mapping, social and marketing media engagement. The right use of these skills while following team development and principles can increase performance and achievements besides assuring better results from the target customers. Proper justification and analysis of various practices can increase and improve the progress, stability and commitment rate of various firms in rapidly changing business scenarios. Therefore, it is understandable from the project analysis work that despite using various techniques in various ways, the right target, hard work and commitment level helps to attain better success at any point in time. It is possible as these techniques and innovative programs not only identify problems but also uses the right solutions to resolve them resulting in attaining better goals. </w:t>
      </w:r>
    </w:p>
    <w:p w14:paraId="35396700" w14:textId="77777777" w:rsidR="00880E4B" w:rsidRPr="00455FB2" w:rsidRDefault="00880E4B" w:rsidP="00880E4B"/>
    <w:p w14:paraId="76313553" w14:textId="77777777" w:rsidR="00880E4B" w:rsidRPr="00880E4B" w:rsidRDefault="00880E4B" w:rsidP="00880E4B"/>
    <w:bookmarkEnd w:id="1"/>
    <w:p w14:paraId="58D7B88C" w14:textId="77777777" w:rsidR="00ED6A7F" w:rsidRDefault="00ED6A7F" w:rsidP="00ED6A7F"/>
    <w:p w14:paraId="66CFB563" w14:textId="77777777" w:rsidR="00CF4BBD" w:rsidRDefault="00CF4BBD" w:rsidP="00CF4BBD">
      <w:pPr>
        <w:rPr>
          <w:lang w:val="en-US"/>
        </w:rPr>
      </w:pPr>
    </w:p>
    <w:p w14:paraId="496E91B2" w14:textId="77777777" w:rsidR="00ED6A7F" w:rsidRDefault="00ED6A7F" w:rsidP="00ED6A7F"/>
    <w:p w14:paraId="31D847BC" w14:textId="77777777" w:rsidR="00ED6A7F" w:rsidRDefault="00ED6A7F" w:rsidP="00ED6A7F">
      <w:pPr>
        <w:pStyle w:val="Heading1"/>
      </w:pPr>
    </w:p>
    <w:p w14:paraId="5144CA9E" w14:textId="77777777" w:rsidR="00ED6A7F" w:rsidRDefault="008975EA" w:rsidP="00ED6A7F">
      <w:pPr>
        <w:spacing w:line="259" w:lineRule="auto"/>
        <w:rPr>
          <w:rFonts w:eastAsiaTheme="majorEastAsia" w:cstheme="majorBidi"/>
          <w:b/>
          <w:szCs w:val="32"/>
        </w:rPr>
      </w:pPr>
      <w:r>
        <w:br w:type="page"/>
      </w:r>
    </w:p>
    <w:p w14:paraId="571DE8A3" w14:textId="77777777" w:rsidR="00EF5A26" w:rsidRDefault="008975EA" w:rsidP="00EF5A26">
      <w:pPr>
        <w:pStyle w:val="Heading1"/>
      </w:pPr>
      <w:bookmarkStart w:id="9" w:name="_Toc80367925"/>
      <w:r w:rsidRPr="00ED6A7F">
        <w:lastRenderedPageBreak/>
        <w:t>References</w:t>
      </w:r>
      <w:bookmarkEnd w:id="9"/>
      <w:r>
        <w:t xml:space="preserve"> </w:t>
      </w:r>
    </w:p>
    <w:p w14:paraId="31729BDE" w14:textId="77777777" w:rsidR="00EF5A26" w:rsidRDefault="008975EA" w:rsidP="00087C81">
      <w:pPr>
        <w:rPr>
          <w:shd w:val="clear" w:color="auto" w:fill="FFFFFF"/>
        </w:rPr>
      </w:pPr>
      <w:r>
        <w:rPr>
          <w:shd w:val="clear" w:color="auto" w:fill="FFFFFF"/>
        </w:rPr>
        <w:t>Dumlao, R., 2018. A guide to collaborative communication for service-learning and community engagement partners. Stylus Publishing, LLC.</w:t>
      </w:r>
    </w:p>
    <w:p w14:paraId="14D267A5" w14:textId="77777777" w:rsidR="00EF5A26" w:rsidRPr="00C56F8B" w:rsidRDefault="008975EA" w:rsidP="00EF5A26">
      <w:r>
        <w:rPr>
          <w:shd w:val="clear" w:color="auto" w:fill="FFFFFF"/>
        </w:rPr>
        <w:t>Ersoy, A. ed., 2017. </w:t>
      </w:r>
      <w:r>
        <w:rPr>
          <w:i/>
          <w:iCs/>
          <w:shd w:val="clear" w:color="auto" w:fill="FFFFFF"/>
        </w:rPr>
        <w:t>The impact of co-production: From community engagement to social justice</w:t>
      </w:r>
      <w:r>
        <w:rPr>
          <w:shd w:val="clear" w:color="auto" w:fill="FFFFFF"/>
        </w:rPr>
        <w:t>. Policy Press.</w:t>
      </w:r>
    </w:p>
    <w:p w14:paraId="66DEF02B" w14:textId="77777777" w:rsidR="00EF5A26" w:rsidRDefault="008975EA" w:rsidP="00EF5A26">
      <w:pPr>
        <w:rPr>
          <w:shd w:val="clear" w:color="auto" w:fill="FFFFFF"/>
        </w:rPr>
      </w:pPr>
      <w:r>
        <w:rPr>
          <w:shd w:val="clear" w:color="auto" w:fill="FFFFFF"/>
        </w:rPr>
        <w:t>Ingabire, F., Gitahi, N. and Mwangi, F., 2021. Stakeholders’ Involvement and Success of Strategy Implementation. </w:t>
      </w:r>
      <w:r>
        <w:rPr>
          <w:i/>
          <w:iCs/>
          <w:shd w:val="clear" w:color="auto" w:fill="FFFFFF"/>
        </w:rPr>
        <w:t>Journal of Strategic Management</w:t>
      </w:r>
      <w:r>
        <w:rPr>
          <w:shd w:val="clear" w:color="auto" w:fill="FFFFFF"/>
        </w:rPr>
        <w:t>, </w:t>
      </w:r>
      <w:r>
        <w:rPr>
          <w:i/>
          <w:iCs/>
          <w:shd w:val="clear" w:color="auto" w:fill="FFFFFF"/>
        </w:rPr>
        <w:t>5</w:t>
      </w:r>
      <w:r>
        <w:rPr>
          <w:shd w:val="clear" w:color="auto" w:fill="FFFFFF"/>
        </w:rPr>
        <w:t>(1), pp.70-92.</w:t>
      </w:r>
    </w:p>
    <w:p w14:paraId="11B0898D" w14:textId="77777777" w:rsidR="00EF5A26" w:rsidRDefault="008975EA" w:rsidP="00EF5A26">
      <w:pPr>
        <w:rPr>
          <w:shd w:val="clear" w:color="auto" w:fill="FFFFFF"/>
        </w:rPr>
      </w:pPr>
      <w:r>
        <w:rPr>
          <w:shd w:val="clear" w:color="auto" w:fill="FFFFFF"/>
        </w:rPr>
        <w:t>Luu, T.T., Rowley, C. and Vo, T.T., 2019. Addressing employee diversity to foster their work engagement. </w:t>
      </w:r>
      <w:r>
        <w:rPr>
          <w:i/>
          <w:iCs/>
          <w:shd w:val="clear" w:color="auto" w:fill="FFFFFF"/>
        </w:rPr>
        <w:t>Journal of Business Research</w:t>
      </w:r>
      <w:r>
        <w:rPr>
          <w:shd w:val="clear" w:color="auto" w:fill="FFFFFF"/>
        </w:rPr>
        <w:t>, </w:t>
      </w:r>
      <w:r>
        <w:rPr>
          <w:i/>
          <w:iCs/>
          <w:shd w:val="clear" w:color="auto" w:fill="FFFFFF"/>
        </w:rPr>
        <w:t>95</w:t>
      </w:r>
      <w:r>
        <w:rPr>
          <w:shd w:val="clear" w:color="auto" w:fill="FFFFFF"/>
        </w:rPr>
        <w:t>, pp.303-315.</w:t>
      </w:r>
    </w:p>
    <w:p w14:paraId="3C99973A" w14:textId="77777777" w:rsidR="00EF5A26" w:rsidRDefault="008975EA" w:rsidP="00EF5A26">
      <w:pPr>
        <w:rPr>
          <w:shd w:val="clear" w:color="auto" w:fill="FFFFFF"/>
        </w:rPr>
      </w:pPr>
      <w:r>
        <w:rPr>
          <w:shd w:val="clear" w:color="auto" w:fill="FFFFFF"/>
        </w:rPr>
        <w:t>Murray, S., 2017. Creative Cardiff: Utilising cultural mapping for community engagement. </w:t>
      </w:r>
      <w:r>
        <w:rPr>
          <w:i/>
          <w:iCs/>
          <w:shd w:val="clear" w:color="auto" w:fill="FFFFFF"/>
        </w:rPr>
        <w:t>City, Culture and Society</w:t>
      </w:r>
      <w:r>
        <w:rPr>
          <w:shd w:val="clear" w:color="auto" w:fill="FFFFFF"/>
        </w:rPr>
        <w:t>, </w:t>
      </w:r>
      <w:r>
        <w:rPr>
          <w:i/>
          <w:iCs/>
          <w:shd w:val="clear" w:color="auto" w:fill="FFFFFF"/>
        </w:rPr>
        <w:t>11</w:t>
      </w:r>
      <w:r>
        <w:rPr>
          <w:shd w:val="clear" w:color="auto" w:fill="FFFFFF"/>
        </w:rPr>
        <w:t>, pp.4-11.</w:t>
      </w:r>
    </w:p>
    <w:p w14:paraId="6B4B5DF7" w14:textId="77777777" w:rsidR="00EF5A26" w:rsidRDefault="008975EA" w:rsidP="00CB6A60">
      <w:pPr>
        <w:rPr>
          <w:shd w:val="clear" w:color="auto" w:fill="FFFFFF"/>
        </w:rPr>
      </w:pPr>
      <w:r>
        <w:rPr>
          <w:shd w:val="clear" w:color="auto" w:fill="FFFFFF"/>
        </w:rPr>
        <w:t>Trimtots.. 2021. </w:t>
      </w:r>
      <w:r>
        <w:rPr>
          <w:i/>
          <w:iCs/>
          <w:shd w:val="clear" w:color="auto" w:fill="FFFFFF"/>
        </w:rPr>
        <w:t>Trim Tots – Healthy Lifestyle Programme</w:t>
      </w:r>
      <w:r>
        <w:rPr>
          <w:shd w:val="clear" w:color="auto" w:fill="FFFFFF"/>
        </w:rPr>
        <w:t>. [online] Available at: &lt;http://www.trimtots.com/&gt; [Accessed 20 August 2021].</w:t>
      </w:r>
    </w:p>
    <w:p w14:paraId="4560BB06" w14:textId="77777777" w:rsidR="00EF5A26" w:rsidRDefault="008975EA" w:rsidP="00CB6A60">
      <w:pPr>
        <w:rPr>
          <w:shd w:val="clear" w:color="auto" w:fill="FFFFFF"/>
        </w:rPr>
      </w:pPr>
      <w:r>
        <w:rPr>
          <w:shd w:val="clear" w:color="auto" w:fill="FFFFFF"/>
        </w:rPr>
        <w:t>UK Youth. 2021. </w:t>
      </w:r>
      <w:r>
        <w:rPr>
          <w:i/>
          <w:iCs/>
          <w:shd w:val="clear" w:color="auto" w:fill="FFFFFF"/>
        </w:rPr>
        <w:t>EmpowHER: Targeting well-being through Social Action - UK Youth</w:t>
      </w:r>
      <w:r>
        <w:rPr>
          <w:shd w:val="clear" w:color="auto" w:fill="FFFFFF"/>
        </w:rPr>
        <w:t>. [online] Available at: &lt;https://www.ukyouth.org/2018/11/empowher-targeting-well-being-through-social-action/&gt; [Accessed 20 August 2021].</w:t>
      </w:r>
    </w:p>
    <w:p w14:paraId="2AF3BD68" w14:textId="77777777" w:rsidR="00EF5A26" w:rsidRDefault="008975EA" w:rsidP="00EF5A26">
      <w:pPr>
        <w:rPr>
          <w:shd w:val="clear" w:color="auto" w:fill="FFFFFF"/>
        </w:rPr>
      </w:pPr>
      <w:r>
        <w:rPr>
          <w:shd w:val="clear" w:color="auto" w:fill="FFFFFF"/>
        </w:rPr>
        <w:t>van Asperen, M., de Rooij, P. and Dijkmans, C., 2018. Engagement-based loyalty: The effects of social media engagement on customer loyalty in the travel industry. </w:t>
      </w:r>
      <w:r>
        <w:rPr>
          <w:i/>
          <w:iCs/>
          <w:shd w:val="clear" w:color="auto" w:fill="FFFFFF"/>
        </w:rPr>
        <w:t>International Journal of Hospitality &amp; Tourism Administration</w:t>
      </w:r>
      <w:r>
        <w:rPr>
          <w:shd w:val="clear" w:color="auto" w:fill="FFFFFF"/>
        </w:rPr>
        <w:t>, </w:t>
      </w:r>
      <w:r>
        <w:rPr>
          <w:i/>
          <w:iCs/>
          <w:shd w:val="clear" w:color="auto" w:fill="FFFFFF"/>
        </w:rPr>
        <w:t>19</w:t>
      </w:r>
      <w:r>
        <w:rPr>
          <w:shd w:val="clear" w:color="auto" w:fill="FFFFFF"/>
        </w:rPr>
        <w:t>(1), pp.78-94.</w:t>
      </w:r>
    </w:p>
    <w:p w14:paraId="63B60BA8" w14:textId="77777777" w:rsidR="00EF5A26" w:rsidRDefault="00EF5A26">
      <w:pPr>
        <w:rPr>
          <w:shd w:val="clear" w:color="auto" w:fill="FFFFFF"/>
        </w:rPr>
      </w:pPr>
    </w:p>
    <w:sectPr w:rsidR="00EF5A2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E4CD8" w14:textId="77777777" w:rsidR="00D24E6A" w:rsidRDefault="00D24E6A">
      <w:pPr>
        <w:spacing w:after="0" w:line="240" w:lineRule="auto"/>
      </w:pPr>
      <w:r>
        <w:separator/>
      </w:r>
    </w:p>
  </w:endnote>
  <w:endnote w:type="continuationSeparator" w:id="0">
    <w:p w14:paraId="68E7F919" w14:textId="77777777" w:rsidR="00D24E6A" w:rsidRDefault="00D24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MT">
    <w:altName w:val="Arial"/>
    <w:panose1 w:val="020B0604020202020204"/>
    <w:charset w:val="01"/>
    <w:family w:val="swiss"/>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5503"/>
      <w:docPartObj>
        <w:docPartGallery w:val="Page Numbers (Bottom of Page)"/>
        <w:docPartUnique/>
      </w:docPartObj>
    </w:sdtPr>
    <w:sdtEndPr>
      <w:rPr>
        <w:noProof/>
      </w:rPr>
    </w:sdtEndPr>
    <w:sdtContent>
      <w:p w14:paraId="41E90B72" w14:textId="77777777" w:rsidR="00EC4470" w:rsidRDefault="008975EA">
        <w:pPr>
          <w:pStyle w:val="Footer"/>
          <w:jc w:val="right"/>
        </w:pPr>
        <w:r>
          <w:fldChar w:fldCharType="begin"/>
        </w:r>
        <w:r>
          <w:instrText xml:space="preserve"> PAGE   \* MERGEFORMAT </w:instrText>
        </w:r>
        <w:r>
          <w:fldChar w:fldCharType="separate"/>
        </w:r>
        <w:r w:rsidR="00832F47">
          <w:rPr>
            <w:noProof/>
          </w:rPr>
          <w:t>10</w:t>
        </w:r>
        <w:r>
          <w:rPr>
            <w:noProof/>
          </w:rPr>
          <w:fldChar w:fldCharType="end"/>
        </w:r>
      </w:p>
    </w:sdtContent>
  </w:sdt>
  <w:p w14:paraId="2468DE98" w14:textId="77777777" w:rsidR="00EC4470" w:rsidRDefault="00EC4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B840B" w14:textId="77777777" w:rsidR="00D24E6A" w:rsidRDefault="00D24E6A">
      <w:pPr>
        <w:spacing w:after="0" w:line="240" w:lineRule="auto"/>
      </w:pPr>
      <w:r>
        <w:separator/>
      </w:r>
    </w:p>
  </w:footnote>
  <w:footnote w:type="continuationSeparator" w:id="0">
    <w:p w14:paraId="1BBC58A0" w14:textId="77777777" w:rsidR="00D24E6A" w:rsidRDefault="00D24E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A10D7"/>
    <w:multiLevelType w:val="hybridMultilevel"/>
    <w:tmpl w:val="C870F868"/>
    <w:lvl w:ilvl="0" w:tplc="C550182C">
      <w:start w:val="1"/>
      <w:numFmt w:val="bullet"/>
      <w:lvlText w:val=""/>
      <w:lvlJc w:val="left"/>
      <w:pPr>
        <w:ind w:left="720" w:hanging="360"/>
      </w:pPr>
      <w:rPr>
        <w:rFonts w:ascii="Symbol" w:hAnsi="Symbol" w:hint="default"/>
      </w:rPr>
    </w:lvl>
    <w:lvl w:ilvl="1" w:tplc="9560FE58" w:tentative="1">
      <w:start w:val="1"/>
      <w:numFmt w:val="bullet"/>
      <w:lvlText w:val="o"/>
      <w:lvlJc w:val="left"/>
      <w:pPr>
        <w:ind w:left="1440" w:hanging="360"/>
      </w:pPr>
      <w:rPr>
        <w:rFonts w:ascii="Courier New" w:hAnsi="Courier New" w:cs="Courier New" w:hint="default"/>
      </w:rPr>
    </w:lvl>
    <w:lvl w:ilvl="2" w:tplc="065E98AA" w:tentative="1">
      <w:start w:val="1"/>
      <w:numFmt w:val="bullet"/>
      <w:lvlText w:val=""/>
      <w:lvlJc w:val="left"/>
      <w:pPr>
        <w:ind w:left="2160" w:hanging="360"/>
      </w:pPr>
      <w:rPr>
        <w:rFonts w:ascii="Wingdings" w:hAnsi="Wingdings" w:hint="default"/>
      </w:rPr>
    </w:lvl>
    <w:lvl w:ilvl="3" w:tplc="5AF4D6A2" w:tentative="1">
      <w:start w:val="1"/>
      <w:numFmt w:val="bullet"/>
      <w:lvlText w:val=""/>
      <w:lvlJc w:val="left"/>
      <w:pPr>
        <w:ind w:left="2880" w:hanging="360"/>
      </w:pPr>
      <w:rPr>
        <w:rFonts w:ascii="Symbol" w:hAnsi="Symbol" w:hint="default"/>
      </w:rPr>
    </w:lvl>
    <w:lvl w:ilvl="4" w:tplc="A2B6ADD4" w:tentative="1">
      <w:start w:val="1"/>
      <w:numFmt w:val="bullet"/>
      <w:lvlText w:val="o"/>
      <w:lvlJc w:val="left"/>
      <w:pPr>
        <w:ind w:left="3600" w:hanging="360"/>
      </w:pPr>
      <w:rPr>
        <w:rFonts w:ascii="Courier New" w:hAnsi="Courier New" w:cs="Courier New" w:hint="default"/>
      </w:rPr>
    </w:lvl>
    <w:lvl w:ilvl="5" w:tplc="09B4A234" w:tentative="1">
      <w:start w:val="1"/>
      <w:numFmt w:val="bullet"/>
      <w:lvlText w:val=""/>
      <w:lvlJc w:val="left"/>
      <w:pPr>
        <w:ind w:left="4320" w:hanging="360"/>
      </w:pPr>
      <w:rPr>
        <w:rFonts w:ascii="Wingdings" w:hAnsi="Wingdings" w:hint="default"/>
      </w:rPr>
    </w:lvl>
    <w:lvl w:ilvl="6" w:tplc="2FF67EE8" w:tentative="1">
      <w:start w:val="1"/>
      <w:numFmt w:val="bullet"/>
      <w:lvlText w:val=""/>
      <w:lvlJc w:val="left"/>
      <w:pPr>
        <w:ind w:left="5040" w:hanging="360"/>
      </w:pPr>
      <w:rPr>
        <w:rFonts w:ascii="Symbol" w:hAnsi="Symbol" w:hint="default"/>
      </w:rPr>
    </w:lvl>
    <w:lvl w:ilvl="7" w:tplc="EC5C2398" w:tentative="1">
      <w:start w:val="1"/>
      <w:numFmt w:val="bullet"/>
      <w:lvlText w:val="o"/>
      <w:lvlJc w:val="left"/>
      <w:pPr>
        <w:ind w:left="5760" w:hanging="360"/>
      </w:pPr>
      <w:rPr>
        <w:rFonts w:ascii="Courier New" w:hAnsi="Courier New" w:cs="Courier New" w:hint="default"/>
      </w:rPr>
    </w:lvl>
    <w:lvl w:ilvl="8" w:tplc="C8F601AE" w:tentative="1">
      <w:start w:val="1"/>
      <w:numFmt w:val="bullet"/>
      <w:lvlText w:val=""/>
      <w:lvlJc w:val="left"/>
      <w:pPr>
        <w:ind w:left="6480" w:hanging="360"/>
      </w:pPr>
      <w:rPr>
        <w:rFonts w:ascii="Wingdings" w:hAnsi="Wingdings" w:hint="default"/>
      </w:rPr>
    </w:lvl>
  </w:abstractNum>
  <w:abstractNum w:abstractNumId="1" w15:restartNumberingAfterBreak="0">
    <w:nsid w:val="21C2548C"/>
    <w:multiLevelType w:val="hybridMultilevel"/>
    <w:tmpl w:val="6C0A40DC"/>
    <w:lvl w:ilvl="0" w:tplc="0EDED1CA">
      <w:numFmt w:val="bullet"/>
      <w:lvlText w:val=""/>
      <w:lvlJc w:val="left"/>
      <w:pPr>
        <w:ind w:left="1204" w:hanging="356"/>
      </w:pPr>
      <w:rPr>
        <w:rFonts w:ascii="Symbol" w:eastAsia="Symbol" w:hAnsi="Symbol" w:cs="Symbol" w:hint="default"/>
        <w:w w:val="100"/>
        <w:sz w:val="24"/>
        <w:szCs w:val="24"/>
        <w:lang w:val="en-US" w:eastAsia="en-US" w:bidi="ar-SA"/>
      </w:rPr>
    </w:lvl>
    <w:lvl w:ilvl="1" w:tplc="CD0E2370">
      <w:numFmt w:val="bullet"/>
      <w:lvlText w:val="•"/>
      <w:lvlJc w:val="left"/>
      <w:pPr>
        <w:ind w:left="2173" w:hanging="356"/>
      </w:pPr>
      <w:rPr>
        <w:rFonts w:hint="default"/>
        <w:lang w:val="en-US" w:eastAsia="en-US" w:bidi="ar-SA"/>
      </w:rPr>
    </w:lvl>
    <w:lvl w:ilvl="2" w:tplc="C4EE6C8C">
      <w:numFmt w:val="bullet"/>
      <w:lvlText w:val="•"/>
      <w:lvlJc w:val="left"/>
      <w:pPr>
        <w:ind w:left="3146" w:hanging="356"/>
      </w:pPr>
      <w:rPr>
        <w:rFonts w:hint="default"/>
        <w:lang w:val="en-US" w:eastAsia="en-US" w:bidi="ar-SA"/>
      </w:rPr>
    </w:lvl>
    <w:lvl w:ilvl="3" w:tplc="A8C40580">
      <w:numFmt w:val="bullet"/>
      <w:lvlText w:val="•"/>
      <w:lvlJc w:val="left"/>
      <w:pPr>
        <w:ind w:left="4120" w:hanging="356"/>
      </w:pPr>
      <w:rPr>
        <w:rFonts w:hint="default"/>
        <w:lang w:val="en-US" w:eastAsia="en-US" w:bidi="ar-SA"/>
      </w:rPr>
    </w:lvl>
    <w:lvl w:ilvl="4" w:tplc="6772FAF0">
      <w:numFmt w:val="bullet"/>
      <w:lvlText w:val="•"/>
      <w:lvlJc w:val="left"/>
      <w:pPr>
        <w:ind w:left="5093" w:hanging="356"/>
      </w:pPr>
      <w:rPr>
        <w:rFonts w:hint="default"/>
        <w:lang w:val="en-US" w:eastAsia="en-US" w:bidi="ar-SA"/>
      </w:rPr>
    </w:lvl>
    <w:lvl w:ilvl="5" w:tplc="8D185436">
      <w:numFmt w:val="bullet"/>
      <w:lvlText w:val="•"/>
      <w:lvlJc w:val="left"/>
      <w:pPr>
        <w:ind w:left="6067" w:hanging="356"/>
      </w:pPr>
      <w:rPr>
        <w:rFonts w:hint="default"/>
        <w:lang w:val="en-US" w:eastAsia="en-US" w:bidi="ar-SA"/>
      </w:rPr>
    </w:lvl>
    <w:lvl w:ilvl="6" w:tplc="ECD8D48C">
      <w:numFmt w:val="bullet"/>
      <w:lvlText w:val="•"/>
      <w:lvlJc w:val="left"/>
      <w:pPr>
        <w:ind w:left="7040" w:hanging="356"/>
      </w:pPr>
      <w:rPr>
        <w:rFonts w:hint="default"/>
        <w:lang w:val="en-US" w:eastAsia="en-US" w:bidi="ar-SA"/>
      </w:rPr>
    </w:lvl>
    <w:lvl w:ilvl="7" w:tplc="8A5C5776">
      <w:numFmt w:val="bullet"/>
      <w:lvlText w:val="•"/>
      <w:lvlJc w:val="left"/>
      <w:pPr>
        <w:ind w:left="8014" w:hanging="356"/>
      </w:pPr>
      <w:rPr>
        <w:rFonts w:hint="default"/>
        <w:lang w:val="en-US" w:eastAsia="en-US" w:bidi="ar-SA"/>
      </w:rPr>
    </w:lvl>
    <w:lvl w:ilvl="8" w:tplc="E348E8F2">
      <w:numFmt w:val="bullet"/>
      <w:lvlText w:val="•"/>
      <w:lvlJc w:val="left"/>
      <w:pPr>
        <w:ind w:left="8987" w:hanging="356"/>
      </w:pPr>
      <w:rPr>
        <w:rFonts w:hint="default"/>
        <w:lang w:val="en-US" w:eastAsia="en-US" w:bidi="ar-SA"/>
      </w:rPr>
    </w:lvl>
  </w:abstractNum>
  <w:abstractNum w:abstractNumId="2" w15:restartNumberingAfterBreak="0">
    <w:nsid w:val="40874EBA"/>
    <w:multiLevelType w:val="hybridMultilevel"/>
    <w:tmpl w:val="EEA60144"/>
    <w:lvl w:ilvl="0" w:tplc="8812A562">
      <w:start w:val="1"/>
      <w:numFmt w:val="bullet"/>
      <w:lvlText w:val=""/>
      <w:lvlJc w:val="left"/>
      <w:pPr>
        <w:ind w:left="720" w:hanging="360"/>
      </w:pPr>
      <w:rPr>
        <w:rFonts w:ascii="Symbol" w:hAnsi="Symbol" w:hint="default"/>
      </w:rPr>
    </w:lvl>
    <w:lvl w:ilvl="1" w:tplc="09323AEA" w:tentative="1">
      <w:start w:val="1"/>
      <w:numFmt w:val="bullet"/>
      <w:lvlText w:val="o"/>
      <w:lvlJc w:val="left"/>
      <w:pPr>
        <w:ind w:left="1440" w:hanging="360"/>
      </w:pPr>
      <w:rPr>
        <w:rFonts w:ascii="Courier New" w:hAnsi="Courier New" w:cs="Courier New" w:hint="default"/>
      </w:rPr>
    </w:lvl>
    <w:lvl w:ilvl="2" w:tplc="9E66596A" w:tentative="1">
      <w:start w:val="1"/>
      <w:numFmt w:val="bullet"/>
      <w:lvlText w:val=""/>
      <w:lvlJc w:val="left"/>
      <w:pPr>
        <w:ind w:left="2160" w:hanging="360"/>
      </w:pPr>
      <w:rPr>
        <w:rFonts w:ascii="Wingdings" w:hAnsi="Wingdings" w:hint="default"/>
      </w:rPr>
    </w:lvl>
    <w:lvl w:ilvl="3" w:tplc="A8AEC434" w:tentative="1">
      <w:start w:val="1"/>
      <w:numFmt w:val="bullet"/>
      <w:lvlText w:val=""/>
      <w:lvlJc w:val="left"/>
      <w:pPr>
        <w:ind w:left="2880" w:hanging="360"/>
      </w:pPr>
      <w:rPr>
        <w:rFonts w:ascii="Symbol" w:hAnsi="Symbol" w:hint="default"/>
      </w:rPr>
    </w:lvl>
    <w:lvl w:ilvl="4" w:tplc="8D6CCF28" w:tentative="1">
      <w:start w:val="1"/>
      <w:numFmt w:val="bullet"/>
      <w:lvlText w:val="o"/>
      <w:lvlJc w:val="left"/>
      <w:pPr>
        <w:ind w:left="3600" w:hanging="360"/>
      </w:pPr>
      <w:rPr>
        <w:rFonts w:ascii="Courier New" w:hAnsi="Courier New" w:cs="Courier New" w:hint="default"/>
      </w:rPr>
    </w:lvl>
    <w:lvl w:ilvl="5" w:tplc="BBE84726" w:tentative="1">
      <w:start w:val="1"/>
      <w:numFmt w:val="bullet"/>
      <w:lvlText w:val=""/>
      <w:lvlJc w:val="left"/>
      <w:pPr>
        <w:ind w:left="4320" w:hanging="360"/>
      </w:pPr>
      <w:rPr>
        <w:rFonts w:ascii="Wingdings" w:hAnsi="Wingdings" w:hint="default"/>
      </w:rPr>
    </w:lvl>
    <w:lvl w:ilvl="6" w:tplc="04C4261E" w:tentative="1">
      <w:start w:val="1"/>
      <w:numFmt w:val="bullet"/>
      <w:lvlText w:val=""/>
      <w:lvlJc w:val="left"/>
      <w:pPr>
        <w:ind w:left="5040" w:hanging="360"/>
      </w:pPr>
      <w:rPr>
        <w:rFonts w:ascii="Symbol" w:hAnsi="Symbol" w:hint="default"/>
      </w:rPr>
    </w:lvl>
    <w:lvl w:ilvl="7" w:tplc="B1DA6E98" w:tentative="1">
      <w:start w:val="1"/>
      <w:numFmt w:val="bullet"/>
      <w:lvlText w:val="o"/>
      <w:lvlJc w:val="left"/>
      <w:pPr>
        <w:ind w:left="5760" w:hanging="360"/>
      </w:pPr>
      <w:rPr>
        <w:rFonts w:ascii="Courier New" w:hAnsi="Courier New" w:cs="Courier New" w:hint="default"/>
      </w:rPr>
    </w:lvl>
    <w:lvl w:ilvl="8" w:tplc="33906C5A"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A7F"/>
    <w:rsid w:val="0000652A"/>
    <w:rsid w:val="00087C81"/>
    <w:rsid w:val="0012468B"/>
    <w:rsid w:val="001930CC"/>
    <w:rsid w:val="001D0DFA"/>
    <w:rsid w:val="00253848"/>
    <w:rsid w:val="00271652"/>
    <w:rsid w:val="0027368E"/>
    <w:rsid w:val="002A59C4"/>
    <w:rsid w:val="003769E7"/>
    <w:rsid w:val="003D0285"/>
    <w:rsid w:val="004073F7"/>
    <w:rsid w:val="004201E8"/>
    <w:rsid w:val="004372BC"/>
    <w:rsid w:val="00455FB2"/>
    <w:rsid w:val="004E4B2C"/>
    <w:rsid w:val="00520F0B"/>
    <w:rsid w:val="005E5C2E"/>
    <w:rsid w:val="0061179D"/>
    <w:rsid w:val="00623017"/>
    <w:rsid w:val="00624214"/>
    <w:rsid w:val="00657000"/>
    <w:rsid w:val="00687293"/>
    <w:rsid w:val="006B0554"/>
    <w:rsid w:val="00742579"/>
    <w:rsid w:val="007447BA"/>
    <w:rsid w:val="0077597A"/>
    <w:rsid w:val="00791AEF"/>
    <w:rsid w:val="007A10D4"/>
    <w:rsid w:val="007D02F1"/>
    <w:rsid w:val="007F65D7"/>
    <w:rsid w:val="00821EB5"/>
    <w:rsid w:val="00832F47"/>
    <w:rsid w:val="00863ABC"/>
    <w:rsid w:val="00880E4B"/>
    <w:rsid w:val="008843DC"/>
    <w:rsid w:val="0089079E"/>
    <w:rsid w:val="008975EA"/>
    <w:rsid w:val="008D17D8"/>
    <w:rsid w:val="00905A28"/>
    <w:rsid w:val="00917F27"/>
    <w:rsid w:val="009215C5"/>
    <w:rsid w:val="00933122"/>
    <w:rsid w:val="00A11E7B"/>
    <w:rsid w:val="00A237AB"/>
    <w:rsid w:val="00A451F3"/>
    <w:rsid w:val="00B033F1"/>
    <w:rsid w:val="00B359EB"/>
    <w:rsid w:val="00B52AFA"/>
    <w:rsid w:val="00B80E57"/>
    <w:rsid w:val="00B81BB0"/>
    <w:rsid w:val="00B90F8B"/>
    <w:rsid w:val="00BC5586"/>
    <w:rsid w:val="00C56F8B"/>
    <w:rsid w:val="00CB6A60"/>
    <w:rsid w:val="00CE2D3D"/>
    <w:rsid w:val="00CF4BBD"/>
    <w:rsid w:val="00D24E6A"/>
    <w:rsid w:val="00D32628"/>
    <w:rsid w:val="00D4267A"/>
    <w:rsid w:val="00DB0FB0"/>
    <w:rsid w:val="00DD7793"/>
    <w:rsid w:val="00DF5932"/>
    <w:rsid w:val="00E02244"/>
    <w:rsid w:val="00E5649D"/>
    <w:rsid w:val="00E5776A"/>
    <w:rsid w:val="00E75C12"/>
    <w:rsid w:val="00E95286"/>
    <w:rsid w:val="00EB0734"/>
    <w:rsid w:val="00EC4470"/>
    <w:rsid w:val="00ED6A7F"/>
    <w:rsid w:val="00EE2A4D"/>
    <w:rsid w:val="00EF5A26"/>
    <w:rsid w:val="00F01E3B"/>
    <w:rsid w:val="00F407F7"/>
    <w:rsid w:val="00F5172B"/>
    <w:rsid w:val="00F95BA4"/>
    <w:rsid w:val="00FA719C"/>
    <w:rsid w:val="00FB0BBA"/>
    <w:rsid w:val="00FF0BC5"/>
    <w:rsid w:val="00FF20BB"/>
    <w:rsid w:val="00FF6E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B24A5"/>
  <w15:chartTrackingRefBased/>
  <w15:docId w15:val="{B022091C-8AA3-41B6-84DD-4D33D9DCD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A60"/>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ED6A7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A7F"/>
    <w:rPr>
      <w:rFonts w:ascii="Times New Roman" w:eastAsiaTheme="majorEastAsia" w:hAnsi="Times New Roman" w:cstheme="majorBidi"/>
      <w:b/>
      <w:sz w:val="24"/>
      <w:szCs w:val="32"/>
      <w:lang w:val="en-GB"/>
    </w:rPr>
  </w:style>
  <w:style w:type="paragraph" w:styleId="Title">
    <w:name w:val="Title"/>
    <w:basedOn w:val="Normal"/>
    <w:next w:val="Normal"/>
    <w:link w:val="TitleChar"/>
    <w:uiPriority w:val="10"/>
    <w:qFormat/>
    <w:rsid w:val="00ED6A7F"/>
    <w:pPr>
      <w:spacing w:after="0"/>
      <w:contextualSpacing/>
      <w:jc w:val="center"/>
    </w:pPr>
    <w:rPr>
      <w:rFonts w:eastAsiaTheme="majorEastAsia" w:cstheme="majorBidi"/>
      <w:b/>
      <w:spacing w:val="-10"/>
      <w:kern w:val="28"/>
      <w:sz w:val="36"/>
      <w:szCs w:val="56"/>
      <w:lang w:val="en-SG"/>
    </w:rPr>
  </w:style>
  <w:style w:type="character" w:customStyle="1" w:styleId="TitleChar">
    <w:name w:val="Title Char"/>
    <w:basedOn w:val="DefaultParagraphFont"/>
    <w:link w:val="Title"/>
    <w:uiPriority w:val="10"/>
    <w:rsid w:val="00ED6A7F"/>
    <w:rPr>
      <w:rFonts w:ascii="Times New Roman" w:eastAsiaTheme="majorEastAsia" w:hAnsi="Times New Roman" w:cstheme="majorBidi"/>
      <w:b/>
      <w:spacing w:val="-10"/>
      <w:kern w:val="28"/>
      <w:sz w:val="36"/>
      <w:szCs w:val="56"/>
      <w:lang w:val="en-SG"/>
    </w:rPr>
  </w:style>
  <w:style w:type="character" w:styleId="PageNumber">
    <w:name w:val="page number"/>
    <w:rsid w:val="00ED6A7F"/>
    <w:rPr>
      <w:lang w:val="en-US"/>
    </w:rPr>
  </w:style>
  <w:style w:type="character" w:styleId="Hyperlink">
    <w:name w:val="Hyperlink"/>
    <w:basedOn w:val="DefaultParagraphFont"/>
    <w:uiPriority w:val="99"/>
    <w:unhideWhenUsed/>
    <w:rsid w:val="00ED6A7F"/>
    <w:rPr>
      <w:color w:val="0563C1" w:themeColor="hyperlink"/>
      <w:u w:val="single"/>
    </w:rPr>
  </w:style>
  <w:style w:type="paragraph" w:styleId="TOCHeading">
    <w:name w:val="TOC Heading"/>
    <w:basedOn w:val="Heading1"/>
    <w:next w:val="Normal"/>
    <w:uiPriority w:val="39"/>
    <w:unhideWhenUsed/>
    <w:qFormat/>
    <w:rsid w:val="00ED6A7F"/>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D6A7F"/>
    <w:pPr>
      <w:spacing w:after="100"/>
    </w:pPr>
    <w:rPr>
      <w:lang w:val="en-SG"/>
    </w:rPr>
  </w:style>
  <w:style w:type="paragraph" w:styleId="ListParagraph">
    <w:name w:val="List Paragraph"/>
    <w:basedOn w:val="Normal"/>
    <w:uiPriority w:val="1"/>
    <w:qFormat/>
    <w:rsid w:val="00ED6A7F"/>
    <w:pPr>
      <w:spacing w:after="200"/>
      <w:ind w:left="720"/>
      <w:contextualSpacing/>
    </w:pPr>
    <w:rPr>
      <w:szCs w:val="28"/>
      <w:lang w:val="en-IN" w:bidi="bn-IN"/>
    </w:rPr>
  </w:style>
  <w:style w:type="paragraph" w:styleId="BodyText">
    <w:name w:val="Body Text"/>
    <w:basedOn w:val="Normal"/>
    <w:link w:val="BodyTextChar"/>
    <w:uiPriority w:val="1"/>
    <w:qFormat/>
    <w:rsid w:val="00ED6A7F"/>
    <w:pPr>
      <w:widowControl w:val="0"/>
      <w:autoSpaceDE w:val="0"/>
      <w:autoSpaceDN w:val="0"/>
      <w:spacing w:after="0" w:line="240" w:lineRule="auto"/>
    </w:pPr>
    <w:rPr>
      <w:rFonts w:ascii="Arial MT" w:eastAsia="Arial MT" w:hAnsi="Arial MT" w:cs="Arial MT"/>
      <w:sz w:val="22"/>
      <w:lang w:val="en-US"/>
    </w:rPr>
  </w:style>
  <w:style w:type="character" w:customStyle="1" w:styleId="BodyTextChar">
    <w:name w:val="Body Text Char"/>
    <w:basedOn w:val="DefaultParagraphFont"/>
    <w:link w:val="BodyText"/>
    <w:uiPriority w:val="1"/>
    <w:rsid w:val="00ED6A7F"/>
    <w:rPr>
      <w:rFonts w:ascii="Arial MT" w:eastAsia="Arial MT" w:hAnsi="Arial MT" w:cs="Arial MT"/>
      <w:lang w:val="en-US"/>
    </w:rPr>
  </w:style>
  <w:style w:type="paragraph" w:customStyle="1" w:styleId="TableParagraph">
    <w:name w:val="Table Paragraph"/>
    <w:basedOn w:val="Normal"/>
    <w:uiPriority w:val="1"/>
    <w:qFormat/>
    <w:rsid w:val="00ED6A7F"/>
    <w:pPr>
      <w:widowControl w:val="0"/>
      <w:autoSpaceDE w:val="0"/>
      <w:autoSpaceDN w:val="0"/>
      <w:spacing w:after="0" w:line="240" w:lineRule="auto"/>
    </w:pPr>
    <w:rPr>
      <w:rFonts w:ascii="Arial MT" w:eastAsia="Arial MT" w:hAnsi="Arial MT" w:cs="Arial MT"/>
      <w:sz w:val="22"/>
      <w:lang w:val="en-US"/>
    </w:rPr>
  </w:style>
  <w:style w:type="paragraph" w:styleId="Header">
    <w:name w:val="header"/>
    <w:basedOn w:val="Normal"/>
    <w:link w:val="HeaderChar"/>
    <w:uiPriority w:val="99"/>
    <w:unhideWhenUsed/>
    <w:rsid w:val="00EC44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470"/>
    <w:rPr>
      <w:rFonts w:ascii="Times New Roman" w:hAnsi="Times New Roman"/>
      <w:sz w:val="24"/>
      <w:lang w:val="en-GB"/>
    </w:rPr>
  </w:style>
  <w:style w:type="paragraph" w:styleId="Footer">
    <w:name w:val="footer"/>
    <w:basedOn w:val="Normal"/>
    <w:link w:val="FooterChar"/>
    <w:uiPriority w:val="99"/>
    <w:unhideWhenUsed/>
    <w:rsid w:val="00EC44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470"/>
    <w:rPr>
      <w:rFonts w:ascii="Times New Roman" w:hAnsi="Times New Roman"/>
      <w:sz w:val="24"/>
      <w:lang w:val="en-GB"/>
    </w:rPr>
  </w:style>
  <w:style w:type="character" w:customStyle="1" w:styleId="UnresolvedMention1">
    <w:name w:val="Unresolved Mention1"/>
    <w:basedOn w:val="DefaultParagraphFont"/>
    <w:uiPriority w:val="99"/>
    <w:semiHidden/>
    <w:unhideWhenUsed/>
    <w:rsid w:val="00CB6A60"/>
    <w:rPr>
      <w:color w:val="605E5C"/>
      <w:shd w:val="clear" w:color="auto" w:fill="E1DFDD"/>
    </w:rPr>
  </w:style>
  <w:style w:type="character" w:styleId="CommentReference">
    <w:name w:val="annotation reference"/>
    <w:basedOn w:val="DefaultParagraphFont"/>
    <w:uiPriority w:val="99"/>
    <w:semiHidden/>
    <w:unhideWhenUsed/>
    <w:rsid w:val="00624214"/>
    <w:rPr>
      <w:sz w:val="16"/>
      <w:szCs w:val="16"/>
    </w:rPr>
  </w:style>
  <w:style w:type="paragraph" w:styleId="CommentText">
    <w:name w:val="annotation text"/>
    <w:basedOn w:val="Normal"/>
    <w:link w:val="CommentTextChar"/>
    <w:uiPriority w:val="99"/>
    <w:unhideWhenUsed/>
    <w:rsid w:val="00624214"/>
    <w:pPr>
      <w:spacing w:line="240" w:lineRule="auto"/>
    </w:pPr>
    <w:rPr>
      <w:sz w:val="20"/>
      <w:szCs w:val="20"/>
    </w:rPr>
  </w:style>
  <w:style w:type="character" w:customStyle="1" w:styleId="CommentTextChar">
    <w:name w:val="Comment Text Char"/>
    <w:basedOn w:val="DefaultParagraphFont"/>
    <w:link w:val="CommentText"/>
    <w:uiPriority w:val="99"/>
    <w:rsid w:val="00624214"/>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624214"/>
    <w:rPr>
      <w:b/>
      <w:bCs/>
    </w:rPr>
  </w:style>
  <w:style w:type="character" w:customStyle="1" w:styleId="CommentSubjectChar">
    <w:name w:val="Comment Subject Char"/>
    <w:basedOn w:val="CommentTextChar"/>
    <w:link w:val="CommentSubject"/>
    <w:uiPriority w:val="99"/>
    <w:semiHidden/>
    <w:rsid w:val="00624214"/>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6242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4214"/>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2431</Words>
  <Characters>13858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Natalia Piwowarska (2014062)</cp:lastModifiedBy>
  <cp:revision>3</cp:revision>
  <dcterms:created xsi:type="dcterms:W3CDTF">2021-08-29T22:17:00Z</dcterms:created>
  <dcterms:modified xsi:type="dcterms:W3CDTF">2021-08-30T21:31:00Z</dcterms:modified>
</cp:coreProperties>
</file>