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4044851"/>
        <w:docPartObj>
          <w:docPartGallery w:val="Cover Pages"/>
          <w:docPartUnique/>
        </w:docPartObj>
      </w:sdtPr>
      <w:sdtEndPr/>
      <w:sdtContent>
        <w:p w14:paraId="32FF5EA2" w14:textId="2E4CBCF1" w:rsidR="00690796" w:rsidRDefault="007A2CA8">
          <w:r>
            <w:rPr>
              <w:noProof/>
            </w:rPr>
            <mc:AlternateContent>
              <mc:Choice Requires="wps">
                <w:drawing>
                  <wp:anchor distT="0" distB="0" distL="114300" distR="114300" simplePos="0" relativeHeight="251664384" behindDoc="0" locked="0" layoutInCell="0" allowOverlap="1" wp14:anchorId="7E8C48B9" wp14:editId="68A5ED6F">
                    <wp:simplePos x="0" y="0"/>
                    <wp:positionH relativeFrom="page">
                      <wp:align>right</wp:align>
                    </wp:positionH>
                    <wp:positionV relativeFrom="page">
                      <wp:posOffset>7620</wp:posOffset>
                    </wp:positionV>
                    <wp:extent cx="7549552" cy="1264920"/>
                    <wp:effectExtent l="0" t="0" r="13335"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9552" cy="1264920"/>
                            </a:xfrm>
                            <a:prstGeom prst="rect">
                              <a:avLst/>
                            </a:prstGeom>
                            <a:solidFill>
                              <a:schemeClr val="tx1">
                                <a:lumMod val="65000"/>
                                <a:lumOff val="35000"/>
                              </a:schemeClr>
                            </a:solidFill>
                            <a:ln w="19050">
                              <a:solidFill>
                                <a:schemeClr val="tx1">
                                  <a:lumMod val="65000"/>
                                  <a:lumOff val="35000"/>
                                </a:schemeClr>
                              </a:solidFill>
                              <a:miter lim="800000"/>
                              <a:headEnd/>
                              <a:tailEnd/>
                            </a:ln>
                          </wps:spPr>
                          <wps:txbx>
                            <w:txbxContent>
                              <w:p w14:paraId="3AB5B682" w14:textId="79BA95C8"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University of Wales Trinity Saint David</w:t>
                                </w:r>
                              </w:p>
                              <w:p w14:paraId="061112AB" w14:textId="6C5187F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Digital Skills and Research Methods</w:t>
                                </w:r>
                              </w:p>
                              <w:p w14:paraId="0EDA42C9" w14:textId="157AF77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BMSW4003_BIRM</w:t>
                                </w:r>
                              </w:p>
                              <w:p w14:paraId="297495D4" w14:textId="32C0467A"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Nazmul Hasan</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8C48B9" id="Rectangle 16" o:spid="_x0000_s1026" style="position:absolute;margin-left:543.25pt;margin-top:.6pt;width:594.45pt;height:99.6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PRQIAAMQEAAAOAAAAZHJzL2Uyb0RvYy54bWy0VNuO0zAQfUfiHyy/06TdtttGTVerLouQ&#10;Flix8AGu4zQWvjF2m5SvZ+ykpYU3BC+RZ8Y+c2bOTFZ3nVbkIMBLa0o6HuWUCMNtJc2upF+/PL5Z&#10;UOIDMxVT1oiSHoWnd+vXr1atK8TENlZVAgiCGF+0rqRNCK7IMs8boZkfWScMBmsLmgU0YZdVwFpE&#10;1yqb5Pk8ay1UDiwX3qP3oQ/SdcKva8HDp7r2IhBVUuQW0hfSdxu/2XrFih0w10g+0GB/wUIzaTDp&#10;GeqBBUb2IP+A0pKD9bYOI251ZutacpFqwGrG+W/VvDTMiVQLNse7c5v8v4PlHw/PQGRV0un8hhLD&#10;NIr0GdvGzE4JMp7HDrXOF3jxxT1DrNG7J8u/eWLspsFr4h7Ato1gFfIax/vZ1YNoeHxKtu0HWyE8&#10;2webmtXVoCMgtoF0SZPjWRPRBcLReTubLmezCSUcY+PJfLqcJNUyVpyeO/DhnbCaxENJAdkneHZ4&#10;8iHSYcXpSqJvlawepVLJiIMmNgrIgeGIhG6cnqq9Rq69bz7L82FQ0I3j1LtvTm6ET+MaUVIyf5lA&#10;GdIi8WU+yxPyVfD87n9l1zLgeimpS7rAKk51RLHemioNf2BS9WcsRJlBvShYL3zott0wA1tbHVFH&#10;sP0a4drjobHwg5IWV6ik/vuegaBEvTdxFhaTxSIuXbKms1tUjsBVaHsZYoYjWEl5AEp6YxP6Xd07&#10;kLsGs/XyGHuPM1TLpG6cr57ZwB1XJekwrHXcxUs73fr181n/BAAA//8DAFBLAwQUAAYACAAAACEA&#10;OriOvNsAAAAHAQAADwAAAGRycy9kb3ducmV2LnhtbEyPQUvDQBCF74L/YRnBm900hhJjNkUKghcp&#10;th48TrLTJDQ7G7LbNv33Tk96fPOG975Xrmc3qDNNofdsYLlIQBE33vbcGvjevz/loEJEtjh4JgNX&#10;CrCu7u9KLKy/8Bedd7FVEsKhQANdjGOhdWg6chgWfiQW7+Anh1Hk1Go74UXC3aDTJFlphz1LQ4cj&#10;bTpqjruTM5DtVz9bfM4+O7IflNbX7SaSNubxYX57BRVpjn/PcMMXdKiEqfYntkENBmRIlGsK6mYu&#10;8/wFVG1ASjPQVan/81e/AAAA//8DAFBLAQItABQABgAIAAAAIQC2gziS/gAAAOEBAAATAAAAAAAA&#10;AAAAAAAAAAAAAABbQ29udGVudF9UeXBlc10ueG1sUEsBAi0AFAAGAAgAAAAhADj9If/WAAAAlAEA&#10;AAsAAAAAAAAAAAAAAAAALwEAAF9yZWxzLy5yZWxzUEsBAi0AFAAGAAgAAAAhAAT6RQ9FAgAAxAQA&#10;AA4AAAAAAAAAAAAAAAAALgIAAGRycy9lMm9Eb2MueG1sUEsBAi0AFAAGAAgAAAAhADq4jrzbAAAA&#10;BwEAAA8AAAAAAAAAAAAAAAAAnwQAAGRycy9kb3ducmV2LnhtbFBLBQYAAAAABAAEAPMAAACnBQAA&#10;AAA=&#10;" o:allowincell="f" fillcolor="#5a5a5a [2109]" strokecolor="#5a5a5a [2109]" strokeweight="1.5pt">
                    <v:textbox inset="14.4pt,,14.4pt">
                      <w:txbxContent>
                        <w:p w14:paraId="3AB5B682" w14:textId="79BA95C8"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University of Wales Trinity Saint David</w:t>
                          </w:r>
                        </w:p>
                        <w:p w14:paraId="061112AB" w14:textId="6C5187F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Digital Skills and Research Methods</w:t>
                          </w:r>
                        </w:p>
                        <w:p w14:paraId="0EDA42C9" w14:textId="157AF77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BMSW4003_BIRM</w:t>
                          </w:r>
                        </w:p>
                        <w:p w14:paraId="297495D4" w14:textId="32C0467A"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Nazmul Hasan</w:t>
                          </w:r>
                        </w:p>
                      </w:txbxContent>
                    </v:textbox>
                    <w10:wrap anchorx="page" anchory="page"/>
                  </v:rect>
                </w:pict>
              </mc:Fallback>
            </mc:AlternateContent>
          </w:r>
          <w:r w:rsidR="00690796">
            <w:rPr>
              <w:noProof/>
            </w:rPr>
            <mc:AlternateContent>
              <mc:Choice Requires="wpg">
                <w:drawing>
                  <wp:anchor distT="0" distB="0" distL="114300" distR="114300" simplePos="0" relativeHeight="251652096" behindDoc="0" locked="0" layoutInCell="1" allowOverlap="1" wp14:anchorId="3061996E" wp14:editId="2B47DA3E">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4F5931" w14:textId="5D0E390C" w:rsidR="00690796" w:rsidRDefault="00690796">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bCs/>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1C5ABF" w14:textId="6212EE2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BOGDAN ANDREI LUPEA</w:t>
                                      </w:r>
                                    </w:p>
                                  </w:sdtContent>
                                </w:sdt>
                                <w:sdt>
                                  <w:sdtPr>
                                    <w:rPr>
                                      <w:rFonts w:ascii="Arial" w:hAnsi="Arial" w:cs="Arial"/>
                                      <w:b/>
                                      <w:bCs/>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0D259FC" w14:textId="6D29FFB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2107488</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0D2D11E" w14:textId="332DC67E" w:rsidR="00690796" w:rsidRDefault="00690796">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061996E" id="Group 453" o:spid="_x0000_s1027" style="position:absolute;margin-left:193.95pt;margin-top:0;width:245.15pt;height:11in;z-index:25165209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9CcYAMAAKYMAAAOAAAAZHJzL2Uyb0RvYy54bWzUV9tu1DAQfUfiHyy/08TJbjYbNa1QgQqp&#10;QMXt3es4F5HExvY2W76esZ2kCwsCSlupfUjrsT2eOXPm2D0+3XUtuuJKN6LPMTkKMeI9E0XTVzn+&#10;9PHVsxQjbWhf0Fb0PMfXXOPTk6dPjgeZ8UjUoi24QuCk19kgc1wbI7Mg0KzmHdVHQvIeJkuhOmpg&#10;qKqgUHQA710bRGGYBINQhVSCca3B+sJP4hPnvyw5M+/KUnOD2hxDbMZ9lftu7Dc4OaZZpaisGzaG&#10;QW8RRUebHg6dXb2ghqKtag5cdQ1TQovSHDHRBaIsG8ZdDpANCX/K5lyJrXS5VNlQyRkmgPYnnG7t&#10;lr29ulSoKXK8WMYY9bSDIrlzkTUAPIOsMlh1ruQHealGQ+VHNuNdqTr7G3JBOwfs9Qws3xnEwBgT&#10;EicrwJ/BHAnDZboIR+xZDQU62Mjql3/aGkxHBzbCOaBBApH0DVb6/7D6UFPJXQm0RWHGaj1h9R4o&#10;Rvuq5YAXGAuuGdDroqlqY/vCNIy2HkbnwGJo0dLyQrAvGvXirIbt/LlSYqg5LSBeYtdDVnsb7EDD&#10;VrQZ3ogCSkS3RjjC/Q38JE6Xi+Uh+jOENJNKm3MuOmT/yLGCrJx7enWhjQ3nZokNX1JjXjVtOy4v&#10;vnyGVN2GsjprfYa2hTkM0BWF5qOM8d4kbk277SALb09C+LEJ0wzMlgtuOfBjMtNW1tRb08kK4TiJ&#10;sP5dcPOxm9+cv6mIO/uvvI1ObNJjomNBbA1sS+hsI4prqIcSXlJsqYFpQn3DaAA5ybH+uqWKY9S+&#10;7qGma7JYWP1xg8VyFcFA7c9s9mdoz8BVjplRGPnBmfGqtZXKcsuyxGLWi+fAhLJxNbqJawwXGsFH&#10;e/8dkUBCXj32OgKMTjD2mHx/1CfRIlkTjA7lJ1qvCFDnLhtAi7YpbAe4Zr4bqh+Qeu8QJwcPzD7z&#10;aLgHVT/knpPRH1T0HrlnFfZX1IvD9ToliadeFK9WVga8nk7K/Y/S2wtLO+tiuhR8i5vdZucu8jnv&#10;f5SoOFmubBd7jSJplKazSE0jr1LTaJKpzaMhSnRIlPUDShTgCeqUrBISktRfevMTKUzXSzJe0lEa&#10;xzG8l+6XKNGU+WMiinvtwWPY3frjw92+tvfHrjdu/r04+Q4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LCj0JxgAwAApgwA&#10;AA4AAAAAAAAAAAAAAAAALgIAAGRycy9lMm9Eb2MueG1sUEsBAi0AFAAGAAgAAAAhAA12XYbdAAAA&#10;BgEAAA8AAAAAAAAAAAAAAAAAugUAAGRycy9kb3ducmV2LnhtbFBLBQYAAAAABAAEAPMAAADEBgAA&#10;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4F5931" w14:textId="5D0E390C" w:rsidR="00690796" w:rsidRDefault="00690796">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bCs/>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1C5ABF" w14:textId="6212EE2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BOGDAN ANDREI LUPEA</w:t>
                                </w:r>
                              </w:p>
                            </w:sdtContent>
                          </w:sdt>
                          <w:sdt>
                            <w:sdtPr>
                              <w:rPr>
                                <w:rFonts w:ascii="Arial" w:hAnsi="Arial" w:cs="Arial"/>
                                <w:b/>
                                <w:bCs/>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0D259FC" w14:textId="6D29FFB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2107488</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0D2D11E" w14:textId="332DC67E" w:rsidR="00690796" w:rsidRDefault="00690796">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14:paraId="38E029BA" w14:textId="41903DF2" w:rsidR="00690796" w:rsidRDefault="007A2CA8">
          <w:r>
            <w:rPr>
              <w:noProof/>
            </w:rPr>
            <mc:AlternateContent>
              <mc:Choice Requires="wps">
                <w:drawing>
                  <wp:anchor distT="0" distB="0" distL="114300" distR="114300" simplePos="0" relativeHeight="251662336" behindDoc="0" locked="0" layoutInCell="1" allowOverlap="1" wp14:anchorId="55A54062" wp14:editId="394C8273">
                    <wp:simplePos x="0" y="0"/>
                    <wp:positionH relativeFrom="column">
                      <wp:posOffset>-15240</wp:posOffset>
                    </wp:positionH>
                    <wp:positionV relativeFrom="paragraph">
                      <wp:posOffset>5970270</wp:posOffset>
                    </wp:positionV>
                    <wp:extent cx="2918460" cy="2750820"/>
                    <wp:effectExtent l="0" t="0" r="0" b="0"/>
                    <wp:wrapNone/>
                    <wp:docPr id="2" name="Text Box 2"/>
                    <wp:cNvGraphicFramePr/>
                    <a:graphic xmlns:a="http://schemas.openxmlformats.org/drawingml/2006/main">
                      <a:graphicData uri="http://schemas.microsoft.com/office/word/2010/wordprocessingShape">
                        <wps:wsp>
                          <wps:cNvSpPr txBox="1"/>
                          <wps:spPr>
                            <a:xfrm>
                              <a:off x="0" y="0"/>
                              <a:ext cx="2918460" cy="2750820"/>
                            </a:xfrm>
                            <a:prstGeom prst="rect">
                              <a:avLst/>
                            </a:prstGeom>
                            <a:solidFill>
                              <a:schemeClr val="lt1"/>
                            </a:solidFill>
                            <a:ln w="6350">
                              <a:noFill/>
                            </a:ln>
                          </wps:spPr>
                          <wps:txbx>
                            <w:txbxContent>
                              <w:p w14:paraId="666AC422" w14:textId="2D88ED00" w:rsidR="007A2CA8" w:rsidRPr="00561F86" w:rsidRDefault="00C3491E" w:rsidP="00561F86">
                                <w:pPr>
                                  <w:spacing w:line="360" w:lineRule="auto"/>
                                  <w:ind w:firstLine="720"/>
                                  <w:jc w:val="both"/>
                                  <w:rPr>
                                    <w:rFonts w:ascii="Arial" w:hAnsi="Arial" w:cs="Arial"/>
                                    <w:i/>
                                    <w:iCs/>
                                  </w:rPr>
                                </w:pPr>
                                <w:r w:rsidRPr="00561F86">
                                  <w:rPr>
                                    <w:rFonts w:ascii="Arial" w:hAnsi="Arial" w:cs="Arial"/>
                                    <w:b/>
                                    <w:bCs/>
                                    <w:i/>
                                    <w:iCs/>
                                  </w:rPr>
                                  <w:t>Abstract:</w:t>
                                </w:r>
                                <w:r w:rsidRPr="00561F86">
                                  <w:rPr>
                                    <w:rFonts w:ascii="Arial" w:hAnsi="Arial" w:cs="Arial"/>
                                    <w:i/>
                                    <w:iCs/>
                                  </w:rPr>
                                  <w:t xml:space="preserve"> </w:t>
                                </w:r>
                                <w:r w:rsidR="007A2CA8" w:rsidRPr="00561F86">
                                  <w:rPr>
                                    <w:rFonts w:ascii="Arial" w:hAnsi="Arial" w:cs="Arial"/>
                                    <w:i/>
                                    <w:iCs/>
                                  </w:rPr>
                                  <w:t xml:space="preserve">Hello, my name is Bogdan Andrei Lupea and this paper describes the concept of DIKW Pyramid by Angela Duckworth.  It also takes into consideration the </w:t>
                                </w:r>
                                <w:r w:rsidR="005227DA" w:rsidRPr="00561F86">
                                  <w:rPr>
                                    <w:rFonts w:ascii="Arial" w:hAnsi="Arial" w:cs="Arial"/>
                                    <w:i/>
                                    <w:iCs/>
                                  </w:rPr>
                                  <w:t xml:space="preserve">results of GRIT </w:t>
                                </w:r>
                                <w:r w:rsidRPr="00561F86">
                                  <w:rPr>
                                    <w:rFonts w:ascii="Arial" w:hAnsi="Arial" w:cs="Arial"/>
                                    <w:i/>
                                    <w:iCs/>
                                  </w:rPr>
                                  <w:t>T</w:t>
                                </w:r>
                                <w:r w:rsidR="005227DA" w:rsidRPr="00561F86">
                                  <w:rPr>
                                    <w:rFonts w:ascii="Arial" w:hAnsi="Arial" w:cs="Arial"/>
                                    <w:i/>
                                    <w:iCs/>
                                  </w:rPr>
                                  <w:t>est</w:t>
                                </w:r>
                                <w:r w:rsidR="007A2CA8" w:rsidRPr="00561F86">
                                  <w:rPr>
                                    <w:rFonts w:ascii="Arial" w:hAnsi="Arial" w:cs="Arial"/>
                                    <w:i/>
                                    <w:iCs/>
                                  </w:rPr>
                                  <w:t xml:space="preserve"> and the way they influence the student</w:t>
                                </w:r>
                                <w:r w:rsidR="005227DA" w:rsidRPr="00561F86">
                                  <w:rPr>
                                    <w:rFonts w:ascii="Arial" w:hAnsi="Arial" w:cs="Arial"/>
                                    <w:i/>
                                    <w:iCs/>
                                  </w:rPr>
                                  <w:t>s</w:t>
                                </w:r>
                                <w:r w:rsidR="007A2CA8" w:rsidRPr="00561F86">
                                  <w:rPr>
                                    <w:rFonts w:ascii="Arial" w:hAnsi="Arial" w:cs="Arial"/>
                                    <w:i/>
                                    <w:iCs/>
                                  </w:rPr>
                                  <w:t xml:space="preserve">. The </w:t>
                                </w:r>
                                <w:r w:rsidRPr="00561F86">
                                  <w:rPr>
                                    <w:rFonts w:ascii="Arial" w:hAnsi="Arial" w:cs="Arial"/>
                                    <w:i/>
                                    <w:iCs/>
                                  </w:rPr>
                                  <w:t>Academic Levels are</w:t>
                                </w:r>
                                <w:r w:rsidR="007A2CA8" w:rsidRPr="00561F86">
                                  <w:rPr>
                                    <w:rFonts w:ascii="Arial" w:hAnsi="Arial" w:cs="Arial"/>
                                    <w:i/>
                                    <w:iCs/>
                                  </w:rPr>
                                  <w:t xml:space="preserve"> put into discussion as well as </w:t>
                                </w:r>
                                <w:r w:rsidR="00A751EF" w:rsidRPr="00561F86">
                                  <w:rPr>
                                    <w:rFonts w:ascii="Arial" w:hAnsi="Arial" w:cs="Arial"/>
                                    <w:i/>
                                    <w:iCs/>
                                  </w:rPr>
                                  <w:t>every</w:t>
                                </w:r>
                                <w:r w:rsidR="007A2CA8" w:rsidRPr="00561F86">
                                  <w:rPr>
                                    <w:rFonts w:ascii="Arial" w:hAnsi="Arial" w:cs="Arial"/>
                                    <w:i/>
                                    <w:iCs/>
                                  </w:rPr>
                                  <w:t xml:space="preserve"> student increased </w:t>
                                </w:r>
                                <w:r w:rsidR="00A751EF" w:rsidRPr="00561F86">
                                  <w:rPr>
                                    <w:rFonts w:ascii="Arial" w:hAnsi="Arial" w:cs="Arial"/>
                                    <w:i/>
                                    <w:iCs/>
                                  </w:rPr>
                                  <w:t xml:space="preserve">the </w:t>
                                </w:r>
                                <w:r w:rsidR="007A2CA8" w:rsidRPr="00561F86">
                                  <w:rPr>
                                    <w:rFonts w:ascii="Arial" w:hAnsi="Arial" w:cs="Arial"/>
                                    <w:i/>
                                    <w:iCs/>
                                  </w:rPr>
                                  <w:t>responsibilities in the process of learning.</w:t>
                                </w:r>
                              </w:p>
                              <w:p w14:paraId="390FD1B1" w14:textId="7D6C1714" w:rsidR="00C3491E" w:rsidRPr="00561F86" w:rsidRDefault="00C3491E" w:rsidP="00561F86">
                                <w:pPr>
                                  <w:spacing w:line="360" w:lineRule="auto"/>
                                  <w:ind w:firstLine="720"/>
                                  <w:jc w:val="both"/>
                                  <w:rPr>
                                    <w:rFonts w:ascii="Arial" w:hAnsi="Arial" w:cs="Arial"/>
                                    <w:i/>
                                    <w:iCs/>
                                  </w:rPr>
                                </w:pPr>
                                <w:r w:rsidRPr="00561F86">
                                  <w:rPr>
                                    <w:rFonts w:ascii="Arial" w:hAnsi="Arial" w:cs="Arial"/>
                                    <w:b/>
                                    <w:bCs/>
                                    <w:i/>
                                    <w:iCs/>
                                  </w:rPr>
                                  <w:t>Key words:</w:t>
                                </w:r>
                                <w:r w:rsidRPr="00561F86">
                                  <w:rPr>
                                    <w:rFonts w:ascii="Arial" w:hAnsi="Arial" w:cs="Arial"/>
                                    <w:i/>
                                    <w:iCs/>
                                  </w:rPr>
                                  <w:t xml:space="preserve"> Data, Information, Knowledge, Wisdom, Grit Test.</w:t>
                                </w:r>
                              </w:p>
                              <w:p w14:paraId="57E39579" w14:textId="3F657B08" w:rsidR="00C3491E" w:rsidRPr="00C3491E" w:rsidRDefault="00C3491E" w:rsidP="00C3491E">
                                <w:pPr>
                                  <w:ind w:firstLine="720"/>
                                  <w:jc w:val="both"/>
                                  <w:rPr>
                                    <w:rFonts w:cstheme="minorHAnsi"/>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A54062" id="_x0000_t202" coordsize="21600,21600" o:spt="202" path="m,l,21600r21600,l21600,xe">
                    <v:stroke joinstyle="miter"/>
                    <v:path gradientshapeok="t" o:connecttype="rect"/>
                  </v:shapetype>
                  <v:shape id="Text Box 2" o:spid="_x0000_s1032" type="#_x0000_t202" style="position:absolute;margin-left:-1.2pt;margin-top:470.1pt;width:229.8pt;height:216.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htrRgIAAIEEAAAOAAAAZHJzL2Uyb0RvYy54bWysVN9v2jAQfp+0/8Hy+0hIgdKIUDEqpkmo&#10;rUSnPhvHIZYcn2cbEvbX7+wApd2epr0457vz/fi+u8zuu0aRg7BOgi7ocJBSIjSHUupdQX+8rL5M&#10;KXGe6ZIp0KKgR+Ho/fzzp1lrcpFBDaoUlmAQ7fLWFLT23uRJ4ngtGuYGYIRGYwW2YR6vdpeUlrUY&#10;vVFJlqaTpAVbGgtcOIfah95I5zF+VQnun6rKCU9UQbE2H08bz204k/mM5TvLTC35qQz2D1U0TGpM&#10;egn1wDwjeyv/CNVIbsFB5QccmgSqSnIRe8BuhumHbjY1MyL2guA4c4HJ/b+w/PHwbIksC5pRolmD&#10;FL2IzpOv0JEsoNMal6PTxqCb71CNLJ/1DpWh6a6yTfhiOwTtiPPxgm0IxlGZ3Q2nowmaONqy23E6&#10;zSL6ydtzY53/JqAhQSioRfIipuywdh5LQdezS8jmQMlyJZWKlzAwYqksOTCkWvlYJL5456U0aQs6&#10;uRmnMbCG8LyPrDQmCM32TQXJd9suQnNzbngL5RFxsNDPkTN8JbHWNXP+mVkcHOwPl8E/4VEpwFxw&#10;kiipwf76mz74I59opaTFQSyo+7lnVlCivmtk+m44GoXJjZfR+BZhI/basr226H2zBARgiGtneBSD&#10;v1dnsbLQvOLOLEJWNDHNMXdB/Vlc+n49cOe4WCyiE86qYX6tN4aH0AHwwMRL98qsOdHlkelHOI8s&#10;yz+w1vuGlxoWew+VjJQGnHtUT/DjnEemTzsZFun6Hr3e/hzz3wAAAP//AwBQSwMEFAAGAAgAAAAh&#10;ANxhxzviAAAACwEAAA8AAABkcnMvZG93bnJldi54bWxMj01PhDAQhu8m/odmTLyY3SKwokjZGONH&#10;4s3Fj3jr0hGIdEpoF/DfO570NpN58s7zFtvF9mLC0XeOFJyvIxBItTMdNQpeqvvVJQgfNBndO0IF&#10;3+hhWx4fFTo3bqZnnHahERxCPtcK2hCGXEpft2i1X7sBiW+fbrQ68Do20ox65nDbyziKLqTVHfGH&#10;Vg9422L9tTtYBR9nzfuTXx5e52STDHePU5W9mUqp05Pl5hpEwCX8wfCrz+pQstPeHch40StYxSmT&#10;Cq7SKAbBQLrJeNgzmWRJCrIs5P8O5Q8AAAD//wMAUEsBAi0AFAAGAAgAAAAhALaDOJL+AAAA4QEA&#10;ABMAAAAAAAAAAAAAAAAAAAAAAFtDb250ZW50X1R5cGVzXS54bWxQSwECLQAUAAYACAAAACEAOP0h&#10;/9YAAACUAQAACwAAAAAAAAAAAAAAAAAvAQAAX3JlbHMvLnJlbHNQSwECLQAUAAYACAAAACEADgIb&#10;a0YCAACBBAAADgAAAAAAAAAAAAAAAAAuAgAAZHJzL2Uyb0RvYy54bWxQSwECLQAUAAYACAAAACEA&#10;3GHHO+IAAAALAQAADwAAAAAAAAAAAAAAAACgBAAAZHJzL2Rvd25yZXYueG1sUEsFBgAAAAAEAAQA&#10;8wAAAK8FAAAAAA==&#10;" fillcolor="white [3201]" stroked="f" strokeweight=".5pt">
                    <v:textbox>
                      <w:txbxContent>
                        <w:p w14:paraId="666AC422" w14:textId="2D88ED00" w:rsidR="007A2CA8" w:rsidRPr="00561F86" w:rsidRDefault="00C3491E" w:rsidP="00561F86">
                          <w:pPr>
                            <w:spacing w:line="360" w:lineRule="auto"/>
                            <w:ind w:firstLine="720"/>
                            <w:jc w:val="both"/>
                            <w:rPr>
                              <w:rFonts w:ascii="Arial" w:hAnsi="Arial" w:cs="Arial"/>
                              <w:i/>
                              <w:iCs/>
                            </w:rPr>
                          </w:pPr>
                          <w:r w:rsidRPr="00561F86">
                            <w:rPr>
                              <w:rFonts w:ascii="Arial" w:hAnsi="Arial" w:cs="Arial"/>
                              <w:b/>
                              <w:bCs/>
                              <w:i/>
                              <w:iCs/>
                            </w:rPr>
                            <w:t>Abstract:</w:t>
                          </w:r>
                          <w:r w:rsidRPr="00561F86">
                            <w:rPr>
                              <w:rFonts w:ascii="Arial" w:hAnsi="Arial" w:cs="Arial"/>
                              <w:i/>
                              <w:iCs/>
                            </w:rPr>
                            <w:t xml:space="preserve"> </w:t>
                          </w:r>
                          <w:r w:rsidR="007A2CA8" w:rsidRPr="00561F86">
                            <w:rPr>
                              <w:rFonts w:ascii="Arial" w:hAnsi="Arial" w:cs="Arial"/>
                              <w:i/>
                              <w:iCs/>
                            </w:rPr>
                            <w:t xml:space="preserve">Hello, my name is Bogdan Andrei Lupea and this paper describes the concept of DIKW Pyramid by Angela Duckworth.  It also takes into consideration the </w:t>
                          </w:r>
                          <w:r w:rsidR="005227DA" w:rsidRPr="00561F86">
                            <w:rPr>
                              <w:rFonts w:ascii="Arial" w:hAnsi="Arial" w:cs="Arial"/>
                              <w:i/>
                              <w:iCs/>
                            </w:rPr>
                            <w:t xml:space="preserve">results of GRIT </w:t>
                          </w:r>
                          <w:r w:rsidRPr="00561F86">
                            <w:rPr>
                              <w:rFonts w:ascii="Arial" w:hAnsi="Arial" w:cs="Arial"/>
                              <w:i/>
                              <w:iCs/>
                            </w:rPr>
                            <w:t>T</w:t>
                          </w:r>
                          <w:r w:rsidR="005227DA" w:rsidRPr="00561F86">
                            <w:rPr>
                              <w:rFonts w:ascii="Arial" w:hAnsi="Arial" w:cs="Arial"/>
                              <w:i/>
                              <w:iCs/>
                            </w:rPr>
                            <w:t>est</w:t>
                          </w:r>
                          <w:r w:rsidR="007A2CA8" w:rsidRPr="00561F86">
                            <w:rPr>
                              <w:rFonts w:ascii="Arial" w:hAnsi="Arial" w:cs="Arial"/>
                              <w:i/>
                              <w:iCs/>
                            </w:rPr>
                            <w:t xml:space="preserve"> and the way they influence the student</w:t>
                          </w:r>
                          <w:r w:rsidR="005227DA" w:rsidRPr="00561F86">
                            <w:rPr>
                              <w:rFonts w:ascii="Arial" w:hAnsi="Arial" w:cs="Arial"/>
                              <w:i/>
                              <w:iCs/>
                            </w:rPr>
                            <w:t>s</w:t>
                          </w:r>
                          <w:r w:rsidR="007A2CA8" w:rsidRPr="00561F86">
                            <w:rPr>
                              <w:rFonts w:ascii="Arial" w:hAnsi="Arial" w:cs="Arial"/>
                              <w:i/>
                              <w:iCs/>
                            </w:rPr>
                            <w:t xml:space="preserve">. The </w:t>
                          </w:r>
                          <w:r w:rsidRPr="00561F86">
                            <w:rPr>
                              <w:rFonts w:ascii="Arial" w:hAnsi="Arial" w:cs="Arial"/>
                              <w:i/>
                              <w:iCs/>
                            </w:rPr>
                            <w:t>Academic Levels are</w:t>
                          </w:r>
                          <w:r w:rsidR="007A2CA8" w:rsidRPr="00561F86">
                            <w:rPr>
                              <w:rFonts w:ascii="Arial" w:hAnsi="Arial" w:cs="Arial"/>
                              <w:i/>
                              <w:iCs/>
                            </w:rPr>
                            <w:t xml:space="preserve"> put into discussion as well as </w:t>
                          </w:r>
                          <w:r w:rsidR="00A751EF" w:rsidRPr="00561F86">
                            <w:rPr>
                              <w:rFonts w:ascii="Arial" w:hAnsi="Arial" w:cs="Arial"/>
                              <w:i/>
                              <w:iCs/>
                            </w:rPr>
                            <w:t>every</w:t>
                          </w:r>
                          <w:r w:rsidR="007A2CA8" w:rsidRPr="00561F86">
                            <w:rPr>
                              <w:rFonts w:ascii="Arial" w:hAnsi="Arial" w:cs="Arial"/>
                              <w:i/>
                              <w:iCs/>
                            </w:rPr>
                            <w:t xml:space="preserve"> student increased </w:t>
                          </w:r>
                          <w:r w:rsidR="00A751EF" w:rsidRPr="00561F86">
                            <w:rPr>
                              <w:rFonts w:ascii="Arial" w:hAnsi="Arial" w:cs="Arial"/>
                              <w:i/>
                              <w:iCs/>
                            </w:rPr>
                            <w:t xml:space="preserve">the </w:t>
                          </w:r>
                          <w:r w:rsidR="007A2CA8" w:rsidRPr="00561F86">
                            <w:rPr>
                              <w:rFonts w:ascii="Arial" w:hAnsi="Arial" w:cs="Arial"/>
                              <w:i/>
                              <w:iCs/>
                            </w:rPr>
                            <w:t>responsibilities in the process of learning.</w:t>
                          </w:r>
                        </w:p>
                        <w:p w14:paraId="390FD1B1" w14:textId="7D6C1714" w:rsidR="00C3491E" w:rsidRPr="00561F86" w:rsidRDefault="00C3491E" w:rsidP="00561F86">
                          <w:pPr>
                            <w:spacing w:line="360" w:lineRule="auto"/>
                            <w:ind w:firstLine="720"/>
                            <w:jc w:val="both"/>
                            <w:rPr>
                              <w:rFonts w:ascii="Arial" w:hAnsi="Arial" w:cs="Arial"/>
                              <w:i/>
                              <w:iCs/>
                            </w:rPr>
                          </w:pPr>
                          <w:r w:rsidRPr="00561F86">
                            <w:rPr>
                              <w:rFonts w:ascii="Arial" w:hAnsi="Arial" w:cs="Arial"/>
                              <w:b/>
                              <w:bCs/>
                              <w:i/>
                              <w:iCs/>
                            </w:rPr>
                            <w:t>Key words:</w:t>
                          </w:r>
                          <w:r w:rsidRPr="00561F86">
                            <w:rPr>
                              <w:rFonts w:ascii="Arial" w:hAnsi="Arial" w:cs="Arial"/>
                              <w:i/>
                              <w:iCs/>
                            </w:rPr>
                            <w:t xml:space="preserve"> Data, Information, Knowledge, Wisdom, Grit Test.</w:t>
                          </w:r>
                        </w:p>
                        <w:p w14:paraId="57E39579" w14:textId="3F657B08" w:rsidR="00C3491E" w:rsidRPr="00C3491E" w:rsidRDefault="00C3491E" w:rsidP="00C3491E">
                          <w:pPr>
                            <w:ind w:firstLine="720"/>
                            <w:jc w:val="both"/>
                            <w:rPr>
                              <w:rFonts w:cstheme="minorHAnsi"/>
                              <w:i/>
                              <w:iCs/>
                              <w:sz w:val="24"/>
                              <w:szCs w:val="24"/>
                            </w:rPr>
                          </w:pPr>
                        </w:p>
                      </w:txbxContent>
                    </v:textbox>
                  </v:shape>
                </w:pict>
              </mc:Fallback>
            </mc:AlternateContent>
          </w:r>
          <w:r>
            <w:rPr>
              <w:noProof/>
            </w:rPr>
            <w:drawing>
              <wp:anchor distT="0" distB="0" distL="114300" distR="114300" simplePos="0" relativeHeight="251657216" behindDoc="0" locked="0" layoutInCell="0" allowOverlap="1" wp14:anchorId="281ABCCB" wp14:editId="7CCB8A30">
                <wp:simplePos x="0" y="0"/>
                <wp:positionH relativeFrom="page">
                  <wp:align>right</wp:align>
                </wp:positionH>
                <wp:positionV relativeFrom="page">
                  <wp:posOffset>2712720</wp:posOffset>
                </wp:positionV>
                <wp:extent cx="6566747" cy="3693795"/>
                <wp:effectExtent l="0" t="0" r="5715" b="190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566747" cy="36937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690796">
            <w:br w:type="page"/>
          </w:r>
        </w:p>
      </w:sdtContent>
    </w:sdt>
    <w:p w14:paraId="5157D816" w14:textId="4C38AC7C" w:rsidR="00227CEE" w:rsidRDefault="00A751EF">
      <w:r>
        <w:rPr>
          <w:noProof/>
        </w:rPr>
        <w:lastRenderedPageBreak/>
        <w:drawing>
          <wp:inline distT="0" distB="0" distL="0" distR="0" wp14:anchorId="05545D22" wp14:editId="007D07F1">
            <wp:extent cx="5692140" cy="4175760"/>
            <wp:effectExtent l="0" t="0" r="381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692140" cy="4175760"/>
                    </a:xfrm>
                    <a:prstGeom prst="rect">
                      <a:avLst/>
                    </a:prstGeom>
                  </pic:spPr>
                </pic:pic>
              </a:graphicData>
            </a:graphic>
          </wp:inline>
        </w:drawing>
      </w:r>
    </w:p>
    <w:p w14:paraId="353DEA96" w14:textId="235D58A8" w:rsidR="00A751EF" w:rsidRDefault="00A751EF"/>
    <w:p w14:paraId="66FFD131" w14:textId="78F8D64A" w:rsidR="00A751EF" w:rsidRPr="00561F86" w:rsidRDefault="00A751EF" w:rsidP="00A751EF">
      <w:pPr>
        <w:pStyle w:val="NormalWeb"/>
        <w:spacing w:before="0" w:beforeAutospacing="0" w:after="0" w:afterAutospacing="0" w:line="360" w:lineRule="auto"/>
        <w:ind w:firstLine="720"/>
        <w:jc w:val="both"/>
        <w:rPr>
          <w:rFonts w:ascii="Arial" w:hAnsi="Arial" w:cs="Arial"/>
        </w:rPr>
      </w:pPr>
      <w:r w:rsidRPr="00561F86">
        <w:rPr>
          <w:rFonts w:ascii="Arial" w:eastAsiaTheme="minorEastAsia" w:hAnsi="Arial" w:cs="Arial"/>
          <w:color w:val="000000" w:themeColor="text1"/>
          <w:kern w:val="24"/>
          <w:sz w:val="22"/>
          <w:szCs w:val="22"/>
        </w:rPr>
        <w:t>Angela Duckworth is the founder and CEO of Character Lab, a non-profit whose purpose is to explore scientific findings that aid children's development. She is also the Rosa Lee and Egbert Chang Professor of Business Administration at the University of Pennsylvania, as well as the faculty co-director of the Penn-Wharton Behaviour Change for Good Initiative and Wharton People Analytics.</w:t>
      </w:r>
    </w:p>
    <w:p w14:paraId="7F092CF3" w14:textId="682C47B0" w:rsidR="00A751EF" w:rsidRPr="00561F86" w:rsidRDefault="00A751EF" w:rsidP="00A751EF">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t xml:space="preserve">Angela began her research career by founding a summer school for impoverished children, which was featured as a Harvard Kennedy School case study and celebrated its 25th anniversary in 2018. She has also worked as a management consultant for McKinsey and as a math and science teacher in New York City, San Francisco, and Philadelphia public schools. Angela earned </w:t>
      </w:r>
      <w:r w:rsidRPr="00561F86">
        <w:rPr>
          <w:rFonts w:ascii="Arial" w:eastAsiaTheme="minorEastAsia" w:hAnsi="Arial" w:cs="Arial"/>
          <w:i/>
          <w:iCs/>
          <w:color w:val="000000" w:themeColor="text1"/>
          <w:kern w:val="24"/>
          <w:sz w:val="22"/>
          <w:szCs w:val="22"/>
        </w:rPr>
        <w:t>magna cum laude</w:t>
      </w:r>
      <w:r w:rsidRPr="00561F86">
        <w:rPr>
          <w:rFonts w:ascii="Arial" w:eastAsiaTheme="minorEastAsia" w:hAnsi="Arial" w:cs="Arial"/>
          <w:color w:val="000000" w:themeColor="text1"/>
          <w:kern w:val="24"/>
          <w:sz w:val="22"/>
          <w:szCs w:val="22"/>
        </w:rPr>
        <w:t xml:space="preserve"> at Harvard for her undergraduate degree in Advanced Studies Neurobiology. She earned an MSc in Neuroscience with Distinction from Oxford University with the help of a Marshall Scholarship. As a National Science Foundation Graduate Fellow at the University of Pennsylvania, she earned her PhD in Psychology.</w:t>
      </w:r>
    </w:p>
    <w:p w14:paraId="299C7863" w14:textId="72C334B2" w:rsidR="00A751EF" w:rsidRDefault="00A751EF" w:rsidP="00A751EF">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5C97C7C" w14:textId="5DB98992" w:rsidR="00A751EF" w:rsidRDefault="00A751EF" w:rsidP="00A751EF">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34028A22" w14:textId="0D3BA3CF" w:rsidR="00A751EF" w:rsidRDefault="00A751EF" w:rsidP="00354871">
      <w:pPr>
        <w:pStyle w:val="NormalWeb"/>
        <w:spacing w:before="0" w:beforeAutospacing="0" w:after="0" w:afterAutospacing="0" w:line="360" w:lineRule="auto"/>
        <w:jc w:val="both"/>
      </w:pPr>
      <w:r>
        <w:rPr>
          <w:noProof/>
        </w:rPr>
        <w:lastRenderedPageBreak/>
        <w:drawing>
          <wp:inline distT="0" distB="0" distL="0" distR="0" wp14:anchorId="4407F30C" wp14:editId="1A28A3F2">
            <wp:extent cx="5731510" cy="3886200"/>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886200"/>
                    </a:xfrm>
                    <a:prstGeom prst="rect">
                      <a:avLst/>
                    </a:prstGeom>
                  </pic:spPr>
                </pic:pic>
              </a:graphicData>
            </a:graphic>
          </wp:inline>
        </w:drawing>
      </w:r>
    </w:p>
    <w:p w14:paraId="4F1EE88B" w14:textId="24264672" w:rsidR="00A751EF" w:rsidRDefault="00A751EF"/>
    <w:p w14:paraId="42BEC36B" w14:textId="6D71B181" w:rsidR="00A751EF" w:rsidRDefault="00A751EF" w:rsidP="00A751EF">
      <w:pPr>
        <w:pStyle w:val="NormalWeb"/>
        <w:spacing w:before="0" w:beforeAutospacing="0" w:after="0" w:afterAutospacing="0" w:line="360" w:lineRule="auto"/>
        <w:ind w:firstLine="720"/>
        <w:jc w:val="both"/>
      </w:pPr>
      <w:r>
        <w:rPr>
          <w:rFonts w:ascii="Arial" w:eastAsiaTheme="minorEastAsia" w:hAnsi="Arial" w:cs="Arial"/>
          <w:color w:val="000000" w:themeColor="text1"/>
          <w:kern w:val="24"/>
          <w:sz w:val="22"/>
          <w:szCs w:val="22"/>
        </w:rPr>
        <w:t>Data is a collection of unorganised facts such as numbers or characters. Data, on the other hand, can be meaningless without context. For example, 12012012 is merely a series of numbers with no apparent significance. However, when viewed in the context of 'this is a date,' we can easily identify the 12th of January, 2012. The numbers now have more meaning because context and value have been added to them. We have transformed the raw sequence of numbers information in this manner. Data is represented as discrete facts about an objective reality in the form of signs and signals, such as numbers, words, or other signs. Data can be defined using objective metrics, allowing it to be checked and definitively proven right or erroneous. Data is a set of signs that indicate empirical stimulus or perception, and it is an orderly string of symbols that represents something. They are disorganised and devoid of interpretation, resulting in data that has no significance</w:t>
      </w:r>
      <w:sdt>
        <w:sdtPr>
          <w:rPr>
            <w:rFonts w:ascii="Arial" w:eastAsiaTheme="minorEastAsia" w:hAnsi="Arial" w:cs="Arial"/>
            <w:color w:val="000000" w:themeColor="text1"/>
            <w:kern w:val="24"/>
            <w:sz w:val="22"/>
            <w:szCs w:val="22"/>
          </w:rPr>
          <w:id w:val="1780058869"/>
          <w:citation/>
        </w:sdtPr>
        <w:sdtEndPr/>
        <w:sdtContent>
          <w:r w:rsidR="00CD44AC">
            <w:rPr>
              <w:rFonts w:ascii="Arial" w:eastAsiaTheme="minorEastAsia" w:hAnsi="Arial" w:cs="Arial"/>
              <w:color w:val="000000" w:themeColor="text1"/>
              <w:kern w:val="24"/>
              <w:sz w:val="22"/>
              <w:szCs w:val="22"/>
            </w:rPr>
            <w:fldChar w:fldCharType="begin"/>
          </w:r>
          <w:r w:rsidR="00CD44AC">
            <w:rPr>
              <w:rFonts w:ascii="Arial" w:eastAsiaTheme="minorEastAsia" w:hAnsi="Arial" w:cs="Arial"/>
              <w:color w:val="000000" w:themeColor="text1"/>
              <w:kern w:val="24"/>
              <w:sz w:val="22"/>
              <w:szCs w:val="22"/>
            </w:rPr>
            <w:instrText xml:space="preserve"> CITATION Car14 \l 2057 </w:instrText>
          </w:r>
          <w:r w:rsidR="00CD44AC">
            <w:rPr>
              <w:rFonts w:ascii="Arial" w:eastAsiaTheme="minorEastAsia" w:hAnsi="Arial" w:cs="Arial"/>
              <w:color w:val="000000" w:themeColor="text1"/>
              <w:kern w:val="24"/>
              <w:sz w:val="22"/>
              <w:szCs w:val="22"/>
            </w:rPr>
            <w:fldChar w:fldCharType="separate"/>
          </w:r>
          <w:r w:rsidR="00CD44AC">
            <w:rPr>
              <w:rFonts w:ascii="Arial" w:eastAsiaTheme="minorEastAsia" w:hAnsi="Arial" w:cs="Arial"/>
              <w:noProof/>
              <w:color w:val="000000" w:themeColor="text1"/>
              <w:kern w:val="24"/>
              <w:sz w:val="22"/>
              <w:szCs w:val="22"/>
            </w:rPr>
            <w:t xml:space="preserve"> </w:t>
          </w:r>
          <w:r w:rsidR="00CD44AC" w:rsidRPr="00CD44AC">
            <w:rPr>
              <w:rFonts w:ascii="Arial" w:eastAsiaTheme="minorEastAsia" w:hAnsi="Arial" w:cs="Arial"/>
              <w:noProof/>
              <w:color w:val="000000" w:themeColor="text1"/>
              <w:kern w:val="24"/>
              <w:sz w:val="22"/>
              <w:szCs w:val="22"/>
            </w:rPr>
            <w:t>(Dwek, 2014)</w:t>
          </w:r>
          <w:r w:rsidR="00CD44AC">
            <w:rPr>
              <w:rFonts w:ascii="Arial" w:eastAsiaTheme="minorEastAsia" w:hAnsi="Arial" w:cs="Arial"/>
              <w:color w:val="000000" w:themeColor="text1"/>
              <w:kern w:val="24"/>
              <w:sz w:val="22"/>
              <w:szCs w:val="22"/>
            </w:rPr>
            <w:fldChar w:fldCharType="end"/>
          </w:r>
        </w:sdtContent>
      </w:sdt>
      <w:r w:rsidR="00CD44AC">
        <w:rPr>
          <w:rFonts w:ascii="Arial" w:eastAsiaTheme="minorEastAsia" w:hAnsi="Arial" w:cs="Arial"/>
          <w:color w:val="000000" w:themeColor="text1"/>
          <w:kern w:val="24"/>
          <w:sz w:val="22"/>
          <w:szCs w:val="22"/>
        </w:rPr>
        <w:t>.</w:t>
      </w:r>
    </w:p>
    <w:p w14:paraId="6B693A7C" w14:textId="7D41C50C" w:rsidR="00A751EF" w:rsidRDefault="00A751EF"/>
    <w:p w14:paraId="5F315A6A" w14:textId="0366747F" w:rsidR="00A751EF" w:rsidRDefault="00A751EF"/>
    <w:p w14:paraId="0C8FD367" w14:textId="04ADD0CB" w:rsidR="00A751EF" w:rsidRDefault="00A751EF"/>
    <w:p w14:paraId="1B2F9BF8" w14:textId="0C7F309E" w:rsidR="00A751EF" w:rsidRDefault="00A751EF"/>
    <w:p w14:paraId="0678E7BB" w14:textId="675EAB9A" w:rsidR="00A751EF" w:rsidRDefault="00A751EF"/>
    <w:p w14:paraId="1F6E5D4F" w14:textId="41840866" w:rsidR="00A751EF" w:rsidRDefault="00A751EF"/>
    <w:p w14:paraId="01431025" w14:textId="71E7F093" w:rsidR="00A751EF" w:rsidRDefault="00A751EF">
      <w:r>
        <w:rPr>
          <w:noProof/>
        </w:rPr>
        <w:lastRenderedPageBreak/>
        <w:drawing>
          <wp:inline distT="0" distB="0" distL="0" distR="0" wp14:anchorId="44720D7F" wp14:editId="0866FC41">
            <wp:extent cx="5731510" cy="3947160"/>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947160"/>
                    </a:xfrm>
                    <a:prstGeom prst="rect">
                      <a:avLst/>
                    </a:prstGeom>
                  </pic:spPr>
                </pic:pic>
              </a:graphicData>
            </a:graphic>
          </wp:inline>
        </w:drawing>
      </w:r>
    </w:p>
    <w:p w14:paraId="6A05229F" w14:textId="5436D220" w:rsidR="00A751EF" w:rsidRDefault="00A751EF"/>
    <w:p w14:paraId="1B397656" w14:textId="62DCF847" w:rsidR="00354871" w:rsidRPr="00561F86"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t>The first stage now is to gather data that will be turned into information. In my research, we created a survey using MS Forms and we shared it to a group of people. We collect the Primary Data from a group of people who responded to a survey that was exported from MF to Excel. I wanted to get two sets of quantitative data for this survey, which I could then export to Excel and turn into information, so I chose two easy questions (Figure 1).</w:t>
      </w:r>
    </w:p>
    <w:p w14:paraId="522DAC69" w14:textId="3D3C1235" w:rsidR="00354871" w:rsidRPr="00561F86"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49361D5" w14:textId="651CF567"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22FF6622" w14:textId="3AFDE78A"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39A87406" w14:textId="0E77CA52"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249971D9" w14:textId="2DB1654E"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09882227" w14:textId="4692EA37"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0D3014BA" w14:textId="0897E7C2"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6A2BC31" w14:textId="6C1A7EE9"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F83AC0D" w14:textId="096C4EDC"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1B1A0320" w14:textId="4FF694C0"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1B57772" w14:textId="69B42741"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3F52D675" w14:textId="67FA2B48"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035B4EC3" w14:textId="60E94E01"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71625AEC" w14:textId="6546F26A"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6DCEAEE3" w14:textId="2D182743"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12A7054B" w14:textId="2C82BA75"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2E37D46D" w14:textId="2EDD1CBC"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73A4288B" w14:textId="7BB44AF0"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39156B1" w14:textId="3DF7FE4D"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6DE3B187" w14:textId="23454592" w:rsidR="00354871" w:rsidRDefault="00354871" w:rsidP="00354871">
      <w:pPr>
        <w:pStyle w:val="NormalWeb"/>
        <w:spacing w:before="0" w:beforeAutospacing="0" w:after="0" w:afterAutospacing="0"/>
        <w:jc w:val="both"/>
      </w:pPr>
      <w:r>
        <w:rPr>
          <w:noProof/>
        </w:rPr>
        <w:drawing>
          <wp:inline distT="0" distB="0" distL="0" distR="0" wp14:anchorId="338AB121" wp14:editId="231A00B7">
            <wp:extent cx="5783580" cy="3848100"/>
            <wp:effectExtent l="0" t="0" r="762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83580" cy="3848100"/>
                    </a:xfrm>
                    <a:prstGeom prst="rect">
                      <a:avLst/>
                    </a:prstGeom>
                  </pic:spPr>
                </pic:pic>
              </a:graphicData>
            </a:graphic>
          </wp:inline>
        </w:drawing>
      </w:r>
    </w:p>
    <w:p w14:paraId="5627ED11" w14:textId="379A402D" w:rsidR="00A751EF" w:rsidRDefault="00A751EF"/>
    <w:p w14:paraId="339CD411" w14:textId="22806239" w:rsidR="00354871" w:rsidRDefault="00354871"/>
    <w:p w14:paraId="6BE775F7" w14:textId="71BC1F65" w:rsidR="00354871" w:rsidRPr="00561F86" w:rsidRDefault="00354871"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The DIKW Pyramid's next building block is information. This is data that has been cleaned</w:t>
      </w:r>
      <w:r w:rsidR="00561F86">
        <w:rPr>
          <w:rFonts w:ascii="Arial" w:eastAsiaTheme="minorEastAsia" w:hAnsi="Arial" w:cs="Arial"/>
          <w:color w:val="000000" w:themeColor="text1"/>
          <w:kern w:val="24"/>
          <w:sz w:val="22"/>
          <w:szCs w:val="22"/>
        </w:rPr>
        <w:t xml:space="preserve"> </w:t>
      </w:r>
      <w:r w:rsidRPr="00561F86">
        <w:rPr>
          <w:rFonts w:ascii="Arial" w:eastAsiaTheme="minorEastAsia" w:hAnsi="Arial" w:cs="Arial"/>
          <w:color w:val="000000" w:themeColor="text1"/>
          <w:kern w:val="24"/>
          <w:sz w:val="22"/>
          <w:szCs w:val="22"/>
        </w:rPr>
        <w:t xml:space="preserve">of errors and further processed so that it can be measured, visualised, and analysed for a specific purpose. Data processing can involve a variety of operations depending on the purpose, such as combining different sets of data (aggregation), ensuring that the collected data is relevant and accurate (validation), and so on. We can, for example, organise our data in such a way that it reveals relationships between seemingly disparate and disconnected data points. More particularly, we can analyse Dow Jones index performance by creating a graph of data points for a specific period of time, based on the data at the end of each day. By asking pertinent questions such as </w:t>
      </w:r>
      <w:r w:rsidRPr="00561F86">
        <w:rPr>
          <w:rFonts w:ascii="Arial" w:eastAsiaTheme="minorEastAsia" w:hAnsi="Arial" w:cs="Arial"/>
          <w:i/>
          <w:iCs/>
          <w:color w:val="000000" w:themeColor="text1"/>
          <w:kern w:val="24"/>
          <w:sz w:val="22"/>
          <w:szCs w:val="22"/>
        </w:rPr>
        <w:t>who</w:t>
      </w:r>
      <w:r w:rsidRPr="00561F86">
        <w:rPr>
          <w:rFonts w:ascii="Arial" w:eastAsiaTheme="minorEastAsia" w:hAnsi="Arial" w:cs="Arial"/>
          <w:color w:val="000000" w:themeColor="text1"/>
          <w:kern w:val="24"/>
          <w:sz w:val="22"/>
          <w:szCs w:val="22"/>
        </w:rPr>
        <w:t xml:space="preserve">, </w:t>
      </w:r>
      <w:r w:rsidRPr="00561F86">
        <w:rPr>
          <w:rFonts w:ascii="Arial" w:eastAsiaTheme="minorEastAsia" w:hAnsi="Arial" w:cs="Arial"/>
          <w:i/>
          <w:iCs/>
          <w:color w:val="000000" w:themeColor="text1"/>
          <w:kern w:val="24"/>
          <w:sz w:val="22"/>
          <w:szCs w:val="22"/>
        </w:rPr>
        <w:t>what</w:t>
      </w:r>
      <w:r w:rsidRPr="00561F86">
        <w:rPr>
          <w:rFonts w:ascii="Arial" w:eastAsiaTheme="minorEastAsia" w:hAnsi="Arial" w:cs="Arial"/>
          <w:color w:val="000000" w:themeColor="text1"/>
          <w:kern w:val="24"/>
          <w:sz w:val="22"/>
          <w:szCs w:val="22"/>
        </w:rPr>
        <w:t xml:space="preserve">, </w:t>
      </w:r>
      <w:r w:rsidRPr="00561F86">
        <w:rPr>
          <w:rFonts w:ascii="Arial" w:eastAsiaTheme="minorEastAsia" w:hAnsi="Arial" w:cs="Arial"/>
          <w:i/>
          <w:iCs/>
          <w:color w:val="000000" w:themeColor="text1"/>
          <w:kern w:val="24"/>
          <w:sz w:val="22"/>
          <w:szCs w:val="22"/>
        </w:rPr>
        <w:t>when</w:t>
      </w:r>
      <w:r w:rsidRPr="00561F86">
        <w:rPr>
          <w:rFonts w:ascii="Arial" w:eastAsiaTheme="minorEastAsia" w:hAnsi="Arial" w:cs="Arial"/>
          <w:color w:val="000000" w:themeColor="text1"/>
          <w:kern w:val="24"/>
          <w:sz w:val="22"/>
          <w:szCs w:val="22"/>
        </w:rPr>
        <w:t xml:space="preserve">, </w:t>
      </w:r>
      <w:r w:rsidRPr="00561F86">
        <w:rPr>
          <w:rFonts w:ascii="Arial" w:eastAsiaTheme="minorEastAsia" w:hAnsi="Arial" w:cs="Arial"/>
          <w:i/>
          <w:iCs/>
          <w:color w:val="000000" w:themeColor="text1"/>
          <w:kern w:val="24"/>
          <w:sz w:val="22"/>
          <w:szCs w:val="22"/>
        </w:rPr>
        <w:t>where</w:t>
      </w:r>
      <w:r w:rsidRPr="00561F86">
        <w:rPr>
          <w:rFonts w:ascii="Arial" w:eastAsiaTheme="minorEastAsia" w:hAnsi="Arial" w:cs="Arial"/>
          <w:color w:val="000000" w:themeColor="text1"/>
          <w:kern w:val="24"/>
          <w:sz w:val="22"/>
          <w:szCs w:val="22"/>
        </w:rPr>
        <w:t xml:space="preserve">, and so on, we can glean valuable information from the data and make it more useful to us. But it is the question of </w:t>
      </w:r>
      <w:r w:rsidRPr="00561F86">
        <w:rPr>
          <w:rFonts w:ascii="Arial" w:eastAsiaTheme="minorEastAsia" w:hAnsi="Arial" w:cs="Arial"/>
          <w:i/>
          <w:iCs/>
          <w:color w:val="000000" w:themeColor="text1"/>
          <w:kern w:val="24"/>
          <w:sz w:val="22"/>
          <w:szCs w:val="22"/>
        </w:rPr>
        <w:t>how</w:t>
      </w:r>
      <w:r w:rsidRPr="00561F86">
        <w:rPr>
          <w:rFonts w:ascii="Arial" w:eastAsiaTheme="minorEastAsia" w:hAnsi="Arial" w:cs="Arial"/>
          <w:color w:val="000000" w:themeColor="text1"/>
          <w:kern w:val="24"/>
          <w:sz w:val="22"/>
          <w:szCs w:val="22"/>
        </w:rPr>
        <w:t xml:space="preserve"> that marks the transition from information to knowledge</w:t>
      </w:r>
      <w:sdt>
        <w:sdtPr>
          <w:rPr>
            <w:rFonts w:ascii="Arial" w:eastAsiaTheme="minorEastAsia" w:hAnsi="Arial" w:cs="Arial"/>
            <w:color w:val="000000" w:themeColor="text1"/>
            <w:kern w:val="24"/>
            <w:sz w:val="22"/>
            <w:szCs w:val="22"/>
          </w:rPr>
          <w:id w:val="1697663212"/>
          <w:citation/>
        </w:sdtPr>
        <w:sdtEndPr/>
        <w:sdtContent>
          <w:r w:rsidR="00CD44AC" w:rsidRPr="00561F86">
            <w:rPr>
              <w:rFonts w:ascii="Arial" w:eastAsiaTheme="minorEastAsia" w:hAnsi="Arial" w:cs="Arial"/>
              <w:color w:val="000000" w:themeColor="text1"/>
              <w:kern w:val="24"/>
              <w:sz w:val="22"/>
              <w:szCs w:val="22"/>
            </w:rPr>
            <w:fldChar w:fldCharType="begin"/>
          </w:r>
          <w:r w:rsidR="00CD44AC" w:rsidRPr="00561F86">
            <w:rPr>
              <w:rFonts w:ascii="Arial" w:eastAsiaTheme="minorEastAsia" w:hAnsi="Arial" w:cs="Arial"/>
              <w:color w:val="000000" w:themeColor="text1"/>
              <w:kern w:val="24"/>
              <w:sz w:val="22"/>
              <w:szCs w:val="22"/>
            </w:rPr>
            <w:instrText xml:space="preserve"> CITATION Ang13 \l 2057 </w:instrText>
          </w:r>
          <w:r w:rsidR="00CD44AC" w:rsidRPr="00561F86">
            <w:rPr>
              <w:rFonts w:ascii="Arial" w:eastAsiaTheme="minorEastAsia" w:hAnsi="Arial" w:cs="Arial"/>
              <w:color w:val="000000" w:themeColor="text1"/>
              <w:kern w:val="24"/>
              <w:sz w:val="22"/>
              <w:szCs w:val="22"/>
            </w:rPr>
            <w:fldChar w:fldCharType="separate"/>
          </w:r>
          <w:r w:rsidR="00CD44AC" w:rsidRPr="00561F86">
            <w:rPr>
              <w:rFonts w:ascii="Arial" w:eastAsiaTheme="minorEastAsia" w:hAnsi="Arial" w:cs="Arial"/>
              <w:noProof/>
              <w:color w:val="000000" w:themeColor="text1"/>
              <w:kern w:val="24"/>
              <w:sz w:val="22"/>
              <w:szCs w:val="22"/>
            </w:rPr>
            <w:t xml:space="preserve"> (Duckworth, 2013)</w:t>
          </w:r>
          <w:r w:rsidR="00CD44AC" w:rsidRPr="00561F86">
            <w:rPr>
              <w:rFonts w:ascii="Arial" w:eastAsiaTheme="minorEastAsia" w:hAnsi="Arial" w:cs="Arial"/>
              <w:color w:val="000000" w:themeColor="text1"/>
              <w:kern w:val="24"/>
              <w:sz w:val="22"/>
              <w:szCs w:val="22"/>
            </w:rPr>
            <w:fldChar w:fldCharType="end"/>
          </w:r>
        </w:sdtContent>
      </w:sdt>
      <w:r w:rsidRPr="00561F86">
        <w:rPr>
          <w:rFonts w:ascii="Arial" w:eastAsiaTheme="minorEastAsia" w:hAnsi="Arial" w:cs="Arial"/>
          <w:color w:val="000000" w:themeColor="text1"/>
          <w:kern w:val="24"/>
          <w:sz w:val="22"/>
          <w:szCs w:val="22"/>
        </w:rPr>
        <w:t>.</w:t>
      </w:r>
    </w:p>
    <w:p w14:paraId="3244FA93" w14:textId="05374022" w:rsidR="00354871" w:rsidRDefault="00354871"/>
    <w:p w14:paraId="33A3FC9E" w14:textId="351F0FF1" w:rsidR="00354871" w:rsidRDefault="00354871"/>
    <w:p w14:paraId="03B36287" w14:textId="13D77D95" w:rsidR="00354871" w:rsidRDefault="00354871"/>
    <w:p w14:paraId="4CF97ADF" w14:textId="19EB8A44" w:rsidR="00354871" w:rsidRDefault="00354871"/>
    <w:p w14:paraId="36D49AAB" w14:textId="08A64BA3" w:rsidR="00354871" w:rsidRDefault="00354871"/>
    <w:p w14:paraId="6EB06D1A" w14:textId="7CC0C632" w:rsidR="00354871" w:rsidRDefault="00354871">
      <w:r>
        <w:rPr>
          <w:noProof/>
        </w:rPr>
        <w:lastRenderedPageBreak/>
        <w:drawing>
          <wp:inline distT="0" distB="0" distL="0" distR="0" wp14:anchorId="77B0B9EC" wp14:editId="03D425F4">
            <wp:extent cx="6263640" cy="4610100"/>
            <wp:effectExtent l="0" t="0" r="3810" b="0"/>
            <wp:docPr id="8" name="Picture 7">
              <a:extLst xmlns:a="http://schemas.openxmlformats.org/drawingml/2006/main">
                <a:ext uri="{FF2B5EF4-FFF2-40B4-BE49-F238E27FC236}">
                  <a16:creationId xmlns:a16="http://schemas.microsoft.com/office/drawing/2014/main" id="{E41CDA79-A609-49C0-95A6-C29F9662C1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41CDA79-A609-49C0-95A6-C29F9662C160}"/>
                        </a:ext>
                      </a:extLst>
                    </pic:cNvPr>
                    <pic:cNvPicPr>
                      <a:picLocks noChangeAspect="1"/>
                    </pic:cNvPicPr>
                  </pic:nvPicPr>
                  <pic:blipFill>
                    <a:blip r:embed="rId18"/>
                    <a:stretch>
                      <a:fillRect/>
                    </a:stretch>
                  </pic:blipFill>
                  <pic:spPr>
                    <a:xfrm>
                      <a:off x="0" y="0"/>
                      <a:ext cx="6263640" cy="4610100"/>
                    </a:xfrm>
                    <a:prstGeom prst="rect">
                      <a:avLst/>
                    </a:prstGeom>
                  </pic:spPr>
                </pic:pic>
              </a:graphicData>
            </a:graphic>
          </wp:inline>
        </w:drawing>
      </w:r>
    </w:p>
    <w:p w14:paraId="0A807416" w14:textId="1ADBA0AC" w:rsidR="00354871" w:rsidRDefault="00354871"/>
    <w:p w14:paraId="76AF9DC7" w14:textId="32E3E083" w:rsidR="00354871" w:rsidRDefault="00354871">
      <w:r>
        <w:rPr>
          <w:noProof/>
        </w:rPr>
        <w:drawing>
          <wp:inline distT="0" distB="0" distL="0" distR="0" wp14:anchorId="2F93A2F8" wp14:editId="459CFEB3">
            <wp:extent cx="6263640" cy="3528060"/>
            <wp:effectExtent l="0" t="0" r="381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263640" cy="3528060"/>
                    </a:xfrm>
                    <a:prstGeom prst="rect">
                      <a:avLst/>
                    </a:prstGeom>
                  </pic:spPr>
                </pic:pic>
              </a:graphicData>
            </a:graphic>
          </wp:inline>
        </w:drawing>
      </w:r>
    </w:p>
    <w:p w14:paraId="6B28C001" w14:textId="07C4CC74" w:rsidR="00354871" w:rsidRDefault="00354871"/>
    <w:p w14:paraId="1E4EBFCE" w14:textId="690006E1" w:rsidR="00354871"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lastRenderedPageBreak/>
        <w:t xml:space="preserve">The Primary Data and Secondary Data must now be transformed into information. We must recognise that "statistics do not always speak for themselves," and we must work with the data to put it into a format that is easy to read and comprehend. Understanding the data is critical since a good analysis can help you make better decisions in the end. We can see in Chart 1 the highest amount of people who answered the questions have Level 5 and on the Chart 2 they have Level 3. </w:t>
      </w:r>
    </w:p>
    <w:p w14:paraId="4114CA71" w14:textId="55A72FAF"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09DD363A" w14:textId="067606E5"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78F33F07" w14:textId="26C5E675"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1126D42C" w14:textId="19A66245"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1F14B315" w14:textId="7826E113"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06959BCE" w14:textId="3486D1BA"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3328A6A3" w14:textId="398D7B6E"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03C4F7FE" w14:textId="366A7443"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2CFAEF87" w14:textId="31C3E8EF"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3CBD8F7" w14:textId="7E4F41C9"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19BB5DA" w14:textId="0D9C5386"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13D01AA" w14:textId="5C75A342"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28050647" w14:textId="63CE8976"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057C7280" w14:textId="12414AEE"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6DE4494D" w14:textId="69DCFBB1"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5DB0A4B8" w14:textId="5CAC0481"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E35A4A6" w14:textId="7AFA61B2" w:rsidR="00063B10"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7282F15B" w14:textId="77777777" w:rsidR="00063B10" w:rsidRPr="00561F86" w:rsidRDefault="00063B10"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3A19EDB8" w14:textId="0FC1907A" w:rsidR="00354871" w:rsidRDefault="00354871" w:rsidP="00354871">
      <w:pPr>
        <w:pStyle w:val="NormalWeb"/>
        <w:spacing w:before="0" w:beforeAutospacing="0" w:after="0" w:afterAutospacing="0"/>
        <w:ind w:firstLine="720"/>
        <w:rPr>
          <w:rFonts w:asciiTheme="minorHAnsi" w:eastAsiaTheme="minorEastAsia" w:hAnsi="Calibri" w:cstheme="minorBidi"/>
          <w:color w:val="000000" w:themeColor="text1"/>
          <w:kern w:val="24"/>
        </w:rPr>
      </w:pPr>
    </w:p>
    <w:p w14:paraId="0FD049A0" w14:textId="2076CA6B" w:rsidR="00354871" w:rsidRDefault="00354871" w:rsidP="00354871">
      <w:pPr>
        <w:pStyle w:val="NormalWeb"/>
        <w:spacing w:before="0" w:beforeAutospacing="0" w:after="0" w:afterAutospacing="0"/>
      </w:pPr>
      <w:r>
        <w:rPr>
          <w:noProof/>
        </w:rPr>
        <w:lastRenderedPageBreak/>
        <w:drawing>
          <wp:inline distT="0" distB="0" distL="0" distR="0" wp14:anchorId="1BD0B9FE" wp14:editId="0A600399">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8402971" w14:textId="4D7F66F8" w:rsidR="00354871" w:rsidRDefault="00354871" w:rsidP="00354871">
      <w:pPr>
        <w:pStyle w:val="NormalWeb"/>
        <w:spacing w:before="0" w:beforeAutospacing="0" w:after="0" w:afterAutospacing="0"/>
        <w:ind w:firstLine="720"/>
      </w:pPr>
    </w:p>
    <w:p w14:paraId="2B9E178E" w14:textId="77777777" w:rsidR="00354871" w:rsidRDefault="00354871" w:rsidP="00354871">
      <w:pPr>
        <w:pStyle w:val="NormalWeb"/>
        <w:spacing w:before="0" w:beforeAutospacing="0" w:after="0" w:afterAutospacing="0"/>
        <w:ind w:firstLine="720"/>
      </w:pPr>
    </w:p>
    <w:p w14:paraId="2A71E5D8" w14:textId="7F40D11F" w:rsidR="00354871" w:rsidRPr="00561F86"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i/>
          <w:iCs/>
          <w:color w:val="000000" w:themeColor="text1"/>
          <w:kern w:val="24"/>
          <w:sz w:val="22"/>
          <w:szCs w:val="22"/>
        </w:rPr>
        <w:t>How</w:t>
      </w:r>
      <w:r w:rsidRPr="00561F86">
        <w:rPr>
          <w:rFonts w:ascii="Arial" w:eastAsiaTheme="minorEastAsia" w:hAnsi="Arial" w:cs="Arial"/>
          <w:color w:val="000000" w:themeColor="text1"/>
          <w:kern w:val="24"/>
          <w:sz w:val="22"/>
          <w:szCs w:val="22"/>
        </w:rPr>
        <w:t xml:space="preserve"> does the information derived from the collected data relate to our objectives? "How" are the pieces of this information linked to one another to add meaning and value? And, perhaps most importantly, "how" can we use the information to accomplish our goal? When we see information as more than just a collection of facts, but also understand how to apply it to achieve our goals, we have transformed it into knowledge. This knowledge is frequently the competitive advantage that businesses have. We gain deeper insights as we uncover relationships that are not explicitly stated as information, propelling us higher up the DIKW pyramid. We can declare we've achieved the last – 'wisdom' – stage of the Knowledge Pyramid only when we apply the knowledge and insights gained from the information to make proactive decisions. Knowledge is the creation of conceptual frameworks, hypotheses, and axioms through the synthesis of different sources of knowledge across time. Through experiences, values, and understanding, knowledge provides context, allowing for judgement based on defensible belief. Knowledge is tacit; it has a subjective dimension; once rendered symbolic, knowledge is reduced to information; and once made objective, knowledge is reduced to information</w:t>
      </w:r>
      <w:r w:rsidR="00CD44AC" w:rsidRPr="00561F86">
        <w:rPr>
          <w:rFonts w:ascii="Arial" w:eastAsiaTheme="minorEastAsia" w:hAnsi="Arial" w:cs="Arial"/>
          <w:color w:val="000000" w:themeColor="text1"/>
          <w:kern w:val="24"/>
          <w:sz w:val="22"/>
          <w:szCs w:val="22"/>
        </w:rPr>
        <w:t xml:space="preserve"> </w:t>
      </w:r>
      <w:sdt>
        <w:sdtPr>
          <w:rPr>
            <w:rFonts w:ascii="Arial" w:eastAsiaTheme="minorEastAsia" w:hAnsi="Arial" w:cs="Arial"/>
            <w:color w:val="000000" w:themeColor="text1"/>
            <w:kern w:val="24"/>
            <w:sz w:val="22"/>
            <w:szCs w:val="22"/>
          </w:rPr>
          <w:id w:val="2109079601"/>
          <w:citation/>
        </w:sdtPr>
        <w:sdtEndPr/>
        <w:sdtContent>
          <w:r w:rsidR="00CD44AC" w:rsidRPr="00561F86">
            <w:rPr>
              <w:rFonts w:ascii="Arial" w:eastAsiaTheme="minorEastAsia" w:hAnsi="Arial" w:cs="Arial"/>
              <w:color w:val="000000" w:themeColor="text1"/>
              <w:kern w:val="24"/>
              <w:sz w:val="22"/>
              <w:szCs w:val="22"/>
            </w:rPr>
            <w:fldChar w:fldCharType="begin"/>
          </w:r>
          <w:r w:rsidR="00CD44AC" w:rsidRPr="00561F86">
            <w:rPr>
              <w:rFonts w:ascii="Arial" w:eastAsiaTheme="minorEastAsia" w:hAnsi="Arial" w:cs="Arial"/>
              <w:color w:val="000000" w:themeColor="text1"/>
              <w:kern w:val="24"/>
              <w:sz w:val="22"/>
              <w:szCs w:val="22"/>
            </w:rPr>
            <w:instrText xml:space="preserve"> CITATION ALP07 \l 2057 </w:instrText>
          </w:r>
          <w:r w:rsidR="00CD44AC" w:rsidRPr="00561F86">
            <w:rPr>
              <w:rFonts w:ascii="Arial" w:eastAsiaTheme="minorEastAsia" w:hAnsi="Arial" w:cs="Arial"/>
              <w:color w:val="000000" w:themeColor="text1"/>
              <w:kern w:val="24"/>
              <w:sz w:val="22"/>
              <w:szCs w:val="22"/>
            </w:rPr>
            <w:fldChar w:fldCharType="separate"/>
          </w:r>
          <w:r w:rsidR="00CD44AC" w:rsidRPr="00561F86">
            <w:rPr>
              <w:rFonts w:ascii="Arial" w:eastAsiaTheme="minorEastAsia" w:hAnsi="Arial" w:cs="Arial"/>
              <w:noProof/>
              <w:color w:val="000000" w:themeColor="text1"/>
              <w:kern w:val="24"/>
              <w:sz w:val="22"/>
              <w:szCs w:val="22"/>
            </w:rPr>
            <w:t>(A.L., 2007)</w:t>
          </w:r>
          <w:r w:rsidR="00CD44AC" w:rsidRPr="00561F86">
            <w:rPr>
              <w:rFonts w:ascii="Arial" w:eastAsiaTheme="minorEastAsia" w:hAnsi="Arial" w:cs="Arial"/>
              <w:color w:val="000000" w:themeColor="text1"/>
              <w:kern w:val="24"/>
              <w:sz w:val="22"/>
              <w:szCs w:val="22"/>
            </w:rPr>
            <w:fldChar w:fldCharType="end"/>
          </w:r>
        </w:sdtContent>
      </w:sdt>
      <w:r w:rsidRPr="00561F86">
        <w:rPr>
          <w:rFonts w:ascii="Arial" w:eastAsiaTheme="minorEastAsia" w:hAnsi="Arial" w:cs="Arial"/>
          <w:color w:val="000000" w:themeColor="text1"/>
          <w:kern w:val="24"/>
          <w:sz w:val="22"/>
          <w:szCs w:val="22"/>
        </w:rPr>
        <w:t>.</w:t>
      </w:r>
    </w:p>
    <w:p w14:paraId="73E3DDEC" w14:textId="2AAD6545" w:rsidR="00354871" w:rsidRDefault="00354871" w:rsidP="00354871">
      <w:pPr>
        <w:pStyle w:val="NormalWeb"/>
        <w:spacing w:before="0" w:beforeAutospacing="0" w:after="0" w:afterAutospacing="0"/>
        <w:jc w:val="both"/>
      </w:pPr>
      <w:r>
        <w:rPr>
          <w:noProof/>
        </w:rPr>
        <w:lastRenderedPageBreak/>
        <w:drawing>
          <wp:inline distT="0" distB="0" distL="0" distR="0" wp14:anchorId="5912DADC" wp14:editId="6120A825">
            <wp:extent cx="5731510" cy="3741420"/>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741420"/>
                    </a:xfrm>
                    <a:prstGeom prst="rect">
                      <a:avLst/>
                    </a:prstGeom>
                  </pic:spPr>
                </pic:pic>
              </a:graphicData>
            </a:graphic>
          </wp:inline>
        </w:drawing>
      </w:r>
    </w:p>
    <w:p w14:paraId="23E43A16" w14:textId="05C72885" w:rsidR="00354871" w:rsidRDefault="00354871"/>
    <w:p w14:paraId="446A3A47" w14:textId="72A68E0B" w:rsidR="009355A2" w:rsidRDefault="009355A2">
      <w:r>
        <w:rPr>
          <w:noProof/>
        </w:rPr>
        <w:drawing>
          <wp:inline distT="0" distB="0" distL="0" distR="0" wp14:anchorId="4F829D73" wp14:editId="2A53F9E5">
            <wp:extent cx="5731510" cy="3489960"/>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489960"/>
                    </a:xfrm>
                    <a:prstGeom prst="rect">
                      <a:avLst/>
                    </a:prstGeom>
                  </pic:spPr>
                </pic:pic>
              </a:graphicData>
            </a:graphic>
          </wp:inline>
        </w:drawing>
      </w:r>
    </w:p>
    <w:p w14:paraId="06DF6541" w14:textId="77777777" w:rsidR="009355A2" w:rsidRPr="00561F86" w:rsidRDefault="009355A2"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 xml:space="preserve">Wisdom is at the summit of the DIKW hierarchy, and we must answer questions like "why do something" and "what is best" to get there. Wisdom, in other terms, is knowledge put into practise. We might also say that, whereas data and information are related with what we do now and what we want to do in the future, knowledge and wisdom are associated with what we want to achieve in the future. Wisdom is the ultimate context and frame of reference; it is </w:t>
      </w:r>
      <w:r w:rsidRPr="00561F86">
        <w:rPr>
          <w:rFonts w:ascii="Arial" w:eastAsiaTheme="minorEastAsia" w:hAnsi="Arial" w:cs="Arial"/>
          <w:color w:val="000000" w:themeColor="text1"/>
          <w:kern w:val="24"/>
          <w:sz w:val="22"/>
          <w:szCs w:val="22"/>
        </w:rPr>
        <w:lastRenderedPageBreak/>
        <w:t>a state of awareness, a paradigm, or a collection of principles. Wisdom is the capacity to use information to make sound decisions in a given situation without relying on facts. Wisdom is knowing why something is the way it is, an assessed understanding, acceptance, and respect of why something is the way it is, and it is seeing the big picture. Knowing the appropriate things to do for the larger benefit is part of wisdom. It necessitates a feeling of right and wrong, ethical and unethical behaviour. It has a very human quality about it (Dweck, 2014).</w:t>
      </w:r>
    </w:p>
    <w:p w14:paraId="433C3605" w14:textId="77777777" w:rsidR="009355A2" w:rsidRPr="00561F86" w:rsidRDefault="009355A2"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 xml:space="preserve">The final step in the DIKW triangle is wisdom. Wisdom has less to do with frameworks and more to do with human instinct, acquisition, translation and actions. Wisdom can be used to put information and knowledge into context. This means that once we have the knowledge and the facts, we must think and contemplate in order to bring the wisdom to life. </w:t>
      </w:r>
    </w:p>
    <w:p w14:paraId="77F13BA0" w14:textId="7119E333" w:rsidR="009355A2" w:rsidRPr="00561F86" w:rsidRDefault="009355A2" w:rsidP="00561F86">
      <w:pPr>
        <w:pStyle w:val="NormalWeb"/>
        <w:spacing w:before="0" w:beforeAutospacing="0" w:after="0" w:afterAutospacing="0" w:line="360" w:lineRule="auto"/>
        <w:jc w:val="both"/>
        <w:rPr>
          <w:rFonts w:ascii="Arial" w:hAnsi="Arial" w:cs="Arial"/>
          <w:sz w:val="22"/>
          <w:szCs w:val="22"/>
        </w:rPr>
      </w:pPr>
      <w:r w:rsidRPr="00561F86">
        <w:rPr>
          <w:rFonts w:ascii="Arial" w:eastAsiaTheme="minorEastAsia" w:hAnsi="Arial" w:cs="Arial"/>
          <w:color w:val="000000" w:themeColor="text1"/>
          <w:kern w:val="24"/>
          <w:sz w:val="22"/>
          <w:szCs w:val="22"/>
        </w:rPr>
        <w:t>Angela Duckworth, for example, conducted research on a variety of institutions, including West Point Military Academy, the National Spelling Bee, teachers, and private companies, and discovered that grit is a powerful indicator of achievement that outperforms social insight, actual well-being, and intelligence</w:t>
      </w:r>
      <w:sdt>
        <w:sdtPr>
          <w:rPr>
            <w:rFonts w:ascii="Arial" w:eastAsiaTheme="minorEastAsia" w:hAnsi="Arial" w:cs="Arial"/>
            <w:color w:val="000000" w:themeColor="text1"/>
            <w:kern w:val="24"/>
            <w:sz w:val="22"/>
            <w:szCs w:val="22"/>
          </w:rPr>
          <w:id w:val="-810322680"/>
          <w:citation/>
        </w:sdtPr>
        <w:sdtEndPr/>
        <w:sdtContent>
          <w:r w:rsidR="00955698" w:rsidRPr="00561F86">
            <w:rPr>
              <w:rFonts w:ascii="Arial" w:eastAsiaTheme="minorEastAsia" w:hAnsi="Arial" w:cs="Arial"/>
              <w:color w:val="000000" w:themeColor="text1"/>
              <w:kern w:val="24"/>
              <w:sz w:val="22"/>
              <w:szCs w:val="22"/>
            </w:rPr>
            <w:fldChar w:fldCharType="begin"/>
          </w:r>
          <w:r w:rsidR="00955698" w:rsidRPr="00561F86">
            <w:rPr>
              <w:rFonts w:ascii="Arial" w:eastAsiaTheme="minorEastAsia" w:hAnsi="Arial" w:cs="Arial"/>
              <w:color w:val="000000" w:themeColor="text1"/>
              <w:kern w:val="24"/>
              <w:sz w:val="22"/>
              <w:szCs w:val="22"/>
            </w:rPr>
            <w:instrText xml:space="preserve"> CITATION Kun04 \l 2057 </w:instrText>
          </w:r>
          <w:r w:rsidR="00955698" w:rsidRPr="00561F86">
            <w:rPr>
              <w:rFonts w:ascii="Arial" w:eastAsiaTheme="minorEastAsia" w:hAnsi="Arial" w:cs="Arial"/>
              <w:color w:val="000000" w:themeColor="text1"/>
              <w:kern w:val="24"/>
              <w:sz w:val="22"/>
              <w:szCs w:val="22"/>
            </w:rPr>
            <w:fldChar w:fldCharType="separate"/>
          </w:r>
          <w:r w:rsidR="00955698" w:rsidRPr="00561F86">
            <w:rPr>
              <w:rFonts w:ascii="Arial" w:eastAsiaTheme="minorEastAsia" w:hAnsi="Arial" w:cs="Arial"/>
              <w:noProof/>
              <w:color w:val="000000" w:themeColor="text1"/>
              <w:kern w:val="24"/>
              <w:sz w:val="22"/>
              <w:szCs w:val="22"/>
            </w:rPr>
            <w:t xml:space="preserve"> (Kuncel, 2004)</w:t>
          </w:r>
          <w:r w:rsidR="00955698" w:rsidRPr="00561F86">
            <w:rPr>
              <w:rFonts w:ascii="Arial" w:eastAsiaTheme="minorEastAsia" w:hAnsi="Arial" w:cs="Arial"/>
              <w:color w:val="000000" w:themeColor="text1"/>
              <w:kern w:val="24"/>
              <w:sz w:val="22"/>
              <w:szCs w:val="22"/>
            </w:rPr>
            <w:fldChar w:fldCharType="end"/>
          </w:r>
        </w:sdtContent>
      </w:sdt>
      <w:r w:rsidRPr="00561F86">
        <w:rPr>
          <w:rFonts w:ascii="Arial" w:eastAsiaTheme="minorEastAsia" w:hAnsi="Arial" w:cs="Arial"/>
          <w:color w:val="000000" w:themeColor="text1"/>
          <w:kern w:val="24"/>
          <w:sz w:val="22"/>
          <w:szCs w:val="22"/>
        </w:rPr>
        <w:t xml:space="preserve">. </w:t>
      </w:r>
    </w:p>
    <w:p w14:paraId="7C8952D8" w14:textId="0FA6487A" w:rsidR="009355A2" w:rsidRPr="00561F86" w:rsidRDefault="009355A2"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 xml:space="preserve">When I did my study, I discovered that grit is an indicator of performance. Whatever, after I analysed my </w:t>
      </w:r>
      <w:proofErr w:type="gramStart"/>
      <w:r w:rsidRPr="00561F86">
        <w:rPr>
          <w:rFonts w:ascii="Arial" w:eastAsiaTheme="minorEastAsia" w:hAnsi="Arial" w:cs="Arial"/>
          <w:color w:val="000000" w:themeColor="text1"/>
          <w:kern w:val="24"/>
          <w:sz w:val="22"/>
          <w:szCs w:val="22"/>
        </w:rPr>
        <w:t>survey</w:t>
      </w:r>
      <w:proofErr w:type="gramEnd"/>
      <w:r w:rsidRPr="00561F86">
        <w:rPr>
          <w:rFonts w:ascii="Arial" w:eastAsiaTheme="minorEastAsia" w:hAnsi="Arial" w:cs="Arial"/>
          <w:color w:val="000000" w:themeColor="text1"/>
          <w:kern w:val="24"/>
          <w:sz w:val="22"/>
          <w:szCs w:val="22"/>
        </w:rPr>
        <w:t xml:space="preserve"> I can say that Angela Duckworth's theory </w:t>
      </w:r>
      <w:proofErr w:type="spellStart"/>
      <w:r w:rsidRPr="00561F86">
        <w:rPr>
          <w:rFonts w:ascii="Arial" w:eastAsiaTheme="minorEastAsia" w:hAnsi="Arial" w:cs="Arial"/>
          <w:color w:val="000000" w:themeColor="text1"/>
          <w:kern w:val="24"/>
          <w:sz w:val="22"/>
          <w:szCs w:val="22"/>
        </w:rPr>
        <w:t>can not</w:t>
      </w:r>
      <w:proofErr w:type="spellEnd"/>
      <w:r w:rsidRPr="00561F86">
        <w:rPr>
          <w:rFonts w:ascii="Arial" w:eastAsiaTheme="minorEastAsia" w:hAnsi="Arial" w:cs="Arial"/>
          <w:color w:val="000000" w:themeColor="text1"/>
          <w:kern w:val="24"/>
          <w:sz w:val="22"/>
          <w:szCs w:val="22"/>
        </w:rPr>
        <w:t xml:space="preserve"> be applied in all the cases. As you can see in Chart 3, there was an amount of people with academic level 1 and all of them have higher rate on GRIT Test compared to people who have level </w:t>
      </w:r>
      <w:proofErr w:type="gramStart"/>
      <w:r w:rsidRPr="00561F86">
        <w:rPr>
          <w:rFonts w:ascii="Arial" w:eastAsiaTheme="minorEastAsia" w:hAnsi="Arial" w:cs="Arial"/>
          <w:color w:val="000000" w:themeColor="text1"/>
          <w:kern w:val="24"/>
          <w:sz w:val="22"/>
          <w:szCs w:val="22"/>
        </w:rPr>
        <w:t>2 ,</w:t>
      </w:r>
      <w:proofErr w:type="gramEnd"/>
      <w:r w:rsidRPr="00561F86">
        <w:rPr>
          <w:rFonts w:ascii="Arial" w:eastAsiaTheme="minorEastAsia" w:hAnsi="Arial" w:cs="Arial"/>
          <w:color w:val="000000" w:themeColor="text1"/>
          <w:kern w:val="24"/>
          <w:sz w:val="22"/>
          <w:szCs w:val="22"/>
        </w:rPr>
        <w:t xml:space="preserve"> level 3 , level 4 and level 5.  </w:t>
      </w:r>
    </w:p>
    <w:p w14:paraId="3B3C3410" w14:textId="460548CB" w:rsidR="009355A2" w:rsidRPr="00561F86" w:rsidRDefault="009355A2"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t xml:space="preserve">After I analysed Chart 3 which contents the Primary Data </w:t>
      </w:r>
      <w:proofErr w:type="gramStart"/>
      <w:r w:rsidRPr="00561F86">
        <w:rPr>
          <w:rFonts w:ascii="Arial" w:eastAsiaTheme="minorEastAsia" w:hAnsi="Arial" w:cs="Arial"/>
          <w:color w:val="000000" w:themeColor="text1"/>
          <w:kern w:val="24"/>
          <w:sz w:val="22"/>
          <w:szCs w:val="22"/>
        </w:rPr>
        <w:t>Information</w:t>
      </w:r>
      <w:proofErr w:type="gramEnd"/>
      <w:r w:rsidRPr="00561F86">
        <w:rPr>
          <w:rFonts w:ascii="Arial" w:eastAsiaTheme="minorEastAsia" w:hAnsi="Arial" w:cs="Arial"/>
          <w:color w:val="000000" w:themeColor="text1"/>
          <w:kern w:val="24"/>
          <w:sz w:val="22"/>
          <w:szCs w:val="22"/>
        </w:rPr>
        <w:t xml:space="preserve"> I can say that a higher level of education do not illustrate a higher Grit Test Score. </w:t>
      </w:r>
    </w:p>
    <w:p w14:paraId="53C66AE3" w14:textId="7DFF69D1"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4A8B7195" w14:textId="6291484E"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7A8FB6BE" w14:textId="76629221"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3E8CE69D" w14:textId="3E77DACB"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17117BB6" w14:textId="14C3A00E"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2FDFEFA3" w14:textId="3CF8FCAF"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37028F74" w14:textId="784632B9"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3814DE64" w14:textId="13A46D7C"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2608E8A5" w14:textId="3ED1B711"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0E68D8B3" w14:textId="674E167A"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39C14327" w14:textId="4639FA2C"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393F3D01" w14:textId="4A143318"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03F8F07F" w14:textId="002EE446"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21F80462" w14:textId="42CCEADC"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437191DC" w14:textId="3EC950B1" w:rsidR="00955698" w:rsidRDefault="00955698" w:rsidP="00561F86">
      <w:pPr>
        <w:pStyle w:val="NormalWeb"/>
        <w:spacing w:before="0" w:beforeAutospacing="0" w:after="0" w:afterAutospacing="0"/>
        <w:jc w:val="both"/>
        <w:rPr>
          <w:rFonts w:asciiTheme="minorHAnsi" w:eastAsiaTheme="minorEastAsia" w:hAnsiTheme="minorHAnsi" w:cstheme="minorHAnsi"/>
          <w:color w:val="000000" w:themeColor="text1"/>
          <w:kern w:val="24"/>
        </w:rPr>
      </w:pPr>
    </w:p>
    <w:p w14:paraId="4C2977A2" w14:textId="77777777" w:rsidR="00561F86" w:rsidRPr="009355A2" w:rsidRDefault="00561F86" w:rsidP="00561F86">
      <w:pPr>
        <w:pStyle w:val="NormalWeb"/>
        <w:spacing w:before="0" w:beforeAutospacing="0" w:after="0" w:afterAutospacing="0"/>
        <w:jc w:val="both"/>
        <w:rPr>
          <w:rFonts w:asciiTheme="minorHAnsi" w:hAnsiTheme="minorHAnsi" w:cstheme="minorHAnsi"/>
        </w:rPr>
      </w:pPr>
    </w:p>
    <w:p w14:paraId="7AA4439D" w14:textId="092E08DA" w:rsidR="009355A2" w:rsidRDefault="009355A2"/>
    <w:sdt>
      <w:sdtPr>
        <w:rPr>
          <w:rFonts w:asciiTheme="minorHAnsi" w:eastAsiaTheme="minorHAnsi" w:hAnsiTheme="minorHAnsi" w:cstheme="minorBidi"/>
          <w:color w:val="auto"/>
          <w:sz w:val="22"/>
          <w:szCs w:val="22"/>
          <w:lang w:val="en-GB"/>
        </w:rPr>
        <w:id w:val="-1569339473"/>
        <w:docPartObj>
          <w:docPartGallery w:val="Bibliographies"/>
          <w:docPartUnique/>
        </w:docPartObj>
      </w:sdtPr>
      <w:sdtEndPr/>
      <w:sdtContent>
        <w:p w14:paraId="5120CC87" w14:textId="288D5679" w:rsidR="00955698" w:rsidRDefault="00955698">
          <w:pPr>
            <w:pStyle w:val="Heading1"/>
          </w:pPr>
          <w:r>
            <w:t>Bibliography</w:t>
          </w:r>
        </w:p>
        <w:sdt>
          <w:sdtPr>
            <w:id w:val="111145805"/>
            <w:bibliography/>
          </w:sdtPr>
          <w:sdtEndPr/>
          <w:sdtContent>
            <w:p w14:paraId="2CD8D30A" w14:textId="3EF487AA" w:rsidR="00955698" w:rsidRDefault="00955698" w:rsidP="00955698">
              <w:pPr>
                <w:pStyle w:val="Bibliography"/>
                <w:rPr>
                  <w:noProof/>
                  <w:sz w:val="24"/>
                  <w:szCs w:val="24"/>
                  <w:lang w:val="en-US"/>
                </w:rPr>
              </w:pPr>
              <w:r>
                <w:fldChar w:fldCharType="begin"/>
              </w:r>
              <w:r>
                <w:instrText xml:space="preserve"> BIBLIOGRAPHY </w:instrText>
              </w:r>
              <w:r>
                <w:fldChar w:fldCharType="separate"/>
              </w:r>
              <w:r>
                <w:rPr>
                  <w:noProof/>
                  <w:lang w:val="en-US"/>
                </w:rPr>
                <w:t xml:space="preserve">A.L., P. C. M. M. a. K. D., 2007. </w:t>
              </w:r>
              <w:r>
                <w:rPr>
                  <w:i/>
                  <w:iCs/>
                  <w:noProof/>
                  <w:lang w:val="en-US"/>
                </w:rPr>
                <w:t>Grit: Perseverance and passion for long-term goals. Journal of Personality and Social Psychology</w:t>
              </w:r>
              <w:r>
                <w:rPr>
                  <w:noProof/>
                  <w:lang w:val="en-US"/>
                </w:rPr>
                <w:t>.</w:t>
              </w:r>
            </w:p>
            <w:p w14:paraId="1524F9E2" w14:textId="77777777" w:rsidR="00955698" w:rsidRDefault="00955698" w:rsidP="00955698">
              <w:pPr>
                <w:pStyle w:val="Bibliography"/>
                <w:rPr>
                  <w:noProof/>
                  <w:lang w:val="en-US"/>
                </w:rPr>
              </w:pPr>
              <w:r>
                <w:rPr>
                  <w:noProof/>
                  <w:lang w:val="en-US"/>
                </w:rPr>
                <w:t xml:space="preserve">Duckworth, A., 2013. </w:t>
              </w:r>
              <w:r>
                <w:rPr>
                  <w:i/>
                  <w:iCs/>
                  <w:noProof/>
                  <w:lang w:val="en-US"/>
                </w:rPr>
                <w:t xml:space="preserve">Grit: The power of passion and perseverance.. </w:t>
              </w:r>
              <w:r>
                <w:rPr>
                  <w:noProof/>
                  <w:lang w:val="en-US"/>
                </w:rPr>
                <w:t xml:space="preserve">[Online] </w:t>
              </w:r>
              <w:r>
                <w:rPr>
                  <w:noProof/>
                  <w:lang w:val="en-US"/>
                </w:rPr>
                <w:br/>
                <w:t xml:space="preserve">Available at: </w:t>
              </w:r>
              <w:r>
                <w:rPr>
                  <w:noProof/>
                  <w:u w:val="single"/>
                  <w:lang w:val="en-US"/>
                </w:rPr>
                <w:t>https://www.ted.com/talks/angela_lee_duckworth_grit_the_power_of_passion_and_perseverance?language=en</w:t>
              </w:r>
              <w:r>
                <w:rPr>
                  <w:noProof/>
                  <w:lang w:val="en-US"/>
                </w:rPr>
                <w:br/>
                <w:t>[Accessed 19 11 2021].</w:t>
              </w:r>
            </w:p>
            <w:p w14:paraId="4692FF02" w14:textId="77777777" w:rsidR="00955698" w:rsidRDefault="00955698" w:rsidP="00955698">
              <w:pPr>
                <w:pStyle w:val="Bibliography"/>
                <w:rPr>
                  <w:noProof/>
                  <w:lang w:val="en-US"/>
                </w:rPr>
              </w:pPr>
              <w:r>
                <w:rPr>
                  <w:noProof/>
                  <w:lang w:val="en-US"/>
                </w:rPr>
                <w:t xml:space="preserve">Dwek, C., 2014. [Online] </w:t>
              </w:r>
              <w:r>
                <w:rPr>
                  <w:noProof/>
                  <w:lang w:val="en-US"/>
                </w:rPr>
                <w:br/>
                <w:t xml:space="preserve">Available at: </w:t>
              </w:r>
              <w:r>
                <w:rPr>
                  <w:noProof/>
                  <w:u w:val="single"/>
                  <w:lang w:val="en-US"/>
                </w:rPr>
                <w:t>https://www.ted.com/talks/carol_dweck_the_power_of_believing_that_you_can_improve?language=en</w:t>
              </w:r>
              <w:r>
                <w:rPr>
                  <w:noProof/>
                  <w:lang w:val="en-US"/>
                </w:rPr>
                <w:br/>
                <w:t>[Accessed 9 11 2021].</w:t>
              </w:r>
            </w:p>
            <w:p w14:paraId="104DDA81" w14:textId="28939439" w:rsidR="00955698" w:rsidRDefault="00955698" w:rsidP="00955698">
              <w:pPr>
                <w:pStyle w:val="Bibliography"/>
                <w:rPr>
                  <w:noProof/>
                  <w:lang w:val="en-US"/>
                </w:rPr>
              </w:pPr>
              <w:r>
                <w:rPr>
                  <w:noProof/>
                  <w:lang w:val="en-US"/>
                </w:rPr>
                <w:t xml:space="preserve">Kuncel, N. R. S. A. &amp;. O. D. S., 2004. </w:t>
              </w:r>
              <w:r>
                <w:rPr>
                  <w:i/>
                  <w:iCs/>
                  <w:noProof/>
                  <w:lang w:val="en-US"/>
                </w:rPr>
                <w:t xml:space="preserve">Academic performance, career potential, creativity, and job performance: Can one construct predict them all? Journal of Personality and Social Psychology. </w:t>
              </w:r>
            </w:p>
            <w:p w14:paraId="72533DD8" w14:textId="450D4142" w:rsidR="00955698" w:rsidRDefault="00955698" w:rsidP="00955698">
              <w:r>
                <w:rPr>
                  <w:b/>
                  <w:bCs/>
                  <w:noProof/>
                </w:rPr>
                <w:fldChar w:fldCharType="end"/>
              </w:r>
            </w:p>
          </w:sdtContent>
        </w:sdt>
      </w:sdtContent>
    </w:sdt>
    <w:p w14:paraId="46164745" w14:textId="12EA33AD" w:rsidR="00955698" w:rsidRDefault="00955698"/>
    <w:p w14:paraId="3DCD1DCF" w14:textId="77777777" w:rsidR="00063B10" w:rsidRDefault="00063B10"/>
    <w:p w14:paraId="4B6D4F31" w14:textId="4D904F6D" w:rsidR="00063B10" w:rsidRDefault="00063B10">
      <w:r>
        <w:rPr>
          <w:noProof/>
        </w:rPr>
        <w:drawing>
          <wp:inline distT="0" distB="0" distL="0" distR="0" wp14:anchorId="3443E450" wp14:editId="57A5E90B">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sectPr w:rsidR="00063B10" w:rsidSect="00690796">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99694" w14:textId="77777777" w:rsidR="007A2CA8" w:rsidRDefault="007A2CA8" w:rsidP="007A2CA8">
      <w:pPr>
        <w:spacing w:after="0" w:line="240" w:lineRule="auto"/>
      </w:pPr>
      <w:r>
        <w:separator/>
      </w:r>
    </w:p>
  </w:endnote>
  <w:endnote w:type="continuationSeparator" w:id="0">
    <w:p w14:paraId="5B851E7C" w14:textId="77777777" w:rsidR="007A2CA8" w:rsidRDefault="007A2CA8" w:rsidP="007A2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907135"/>
      <w:docPartObj>
        <w:docPartGallery w:val="Page Numbers (Bottom of Page)"/>
        <w:docPartUnique/>
      </w:docPartObj>
    </w:sdtPr>
    <w:sdtEndPr>
      <w:rPr>
        <w:noProof/>
      </w:rPr>
    </w:sdtEndPr>
    <w:sdtContent>
      <w:p w14:paraId="31F860FC" w14:textId="39C17B5F" w:rsidR="007A2CA8" w:rsidRDefault="007A2C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C34B8" w14:textId="77777777" w:rsidR="007A2CA8" w:rsidRDefault="007A2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4B635" w14:textId="77777777" w:rsidR="007A2CA8" w:rsidRDefault="007A2CA8" w:rsidP="007A2CA8">
      <w:pPr>
        <w:spacing w:after="0" w:line="240" w:lineRule="auto"/>
      </w:pPr>
      <w:r>
        <w:separator/>
      </w:r>
    </w:p>
  </w:footnote>
  <w:footnote w:type="continuationSeparator" w:id="0">
    <w:p w14:paraId="2E2FED7E" w14:textId="77777777" w:rsidR="007A2CA8" w:rsidRDefault="007A2CA8" w:rsidP="007A2C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82"/>
    <w:rsid w:val="00063B10"/>
    <w:rsid w:val="00227CEE"/>
    <w:rsid w:val="00354871"/>
    <w:rsid w:val="005227DA"/>
    <w:rsid w:val="00561F86"/>
    <w:rsid w:val="00690796"/>
    <w:rsid w:val="007A2CA8"/>
    <w:rsid w:val="009355A2"/>
    <w:rsid w:val="00955698"/>
    <w:rsid w:val="00A751EF"/>
    <w:rsid w:val="00AD4182"/>
    <w:rsid w:val="00C3491E"/>
    <w:rsid w:val="00CD4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A05D"/>
  <w15:chartTrackingRefBased/>
  <w15:docId w15:val="{E3AF34EC-1F16-4030-9D5D-3A92A11E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6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07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0796"/>
    <w:rPr>
      <w:rFonts w:eastAsiaTheme="minorEastAsia"/>
      <w:lang w:val="en-US"/>
    </w:rPr>
  </w:style>
  <w:style w:type="paragraph" w:styleId="Header">
    <w:name w:val="header"/>
    <w:basedOn w:val="Normal"/>
    <w:link w:val="HeaderChar"/>
    <w:uiPriority w:val="99"/>
    <w:unhideWhenUsed/>
    <w:rsid w:val="007A2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CA8"/>
  </w:style>
  <w:style w:type="paragraph" w:styleId="Footer">
    <w:name w:val="footer"/>
    <w:basedOn w:val="Normal"/>
    <w:link w:val="FooterChar"/>
    <w:uiPriority w:val="99"/>
    <w:unhideWhenUsed/>
    <w:rsid w:val="007A2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CA8"/>
  </w:style>
  <w:style w:type="paragraph" w:styleId="NormalWeb">
    <w:name w:val="Normal (Web)"/>
    <w:basedOn w:val="Normal"/>
    <w:uiPriority w:val="99"/>
    <w:semiHidden/>
    <w:unhideWhenUsed/>
    <w:rsid w:val="00A751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556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5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89624">
      <w:bodyDiv w:val="1"/>
      <w:marLeft w:val="0"/>
      <w:marRight w:val="0"/>
      <w:marTop w:val="0"/>
      <w:marBottom w:val="0"/>
      <w:divBdr>
        <w:top w:val="none" w:sz="0" w:space="0" w:color="auto"/>
        <w:left w:val="none" w:sz="0" w:space="0" w:color="auto"/>
        <w:bottom w:val="none" w:sz="0" w:space="0" w:color="auto"/>
        <w:right w:val="none" w:sz="0" w:space="0" w:color="auto"/>
      </w:divBdr>
    </w:div>
    <w:div w:id="427821063">
      <w:bodyDiv w:val="1"/>
      <w:marLeft w:val="0"/>
      <w:marRight w:val="0"/>
      <w:marTop w:val="0"/>
      <w:marBottom w:val="0"/>
      <w:divBdr>
        <w:top w:val="none" w:sz="0" w:space="0" w:color="auto"/>
        <w:left w:val="none" w:sz="0" w:space="0" w:color="auto"/>
        <w:bottom w:val="none" w:sz="0" w:space="0" w:color="auto"/>
        <w:right w:val="none" w:sz="0" w:space="0" w:color="auto"/>
      </w:divBdr>
    </w:div>
    <w:div w:id="453721166">
      <w:bodyDiv w:val="1"/>
      <w:marLeft w:val="0"/>
      <w:marRight w:val="0"/>
      <w:marTop w:val="0"/>
      <w:marBottom w:val="0"/>
      <w:divBdr>
        <w:top w:val="none" w:sz="0" w:space="0" w:color="auto"/>
        <w:left w:val="none" w:sz="0" w:space="0" w:color="auto"/>
        <w:bottom w:val="none" w:sz="0" w:space="0" w:color="auto"/>
        <w:right w:val="none" w:sz="0" w:space="0" w:color="auto"/>
      </w:divBdr>
    </w:div>
    <w:div w:id="564028439">
      <w:bodyDiv w:val="1"/>
      <w:marLeft w:val="0"/>
      <w:marRight w:val="0"/>
      <w:marTop w:val="0"/>
      <w:marBottom w:val="0"/>
      <w:divBdr>
        <w:top w:val="none" w:sz="0" w:space="0" w:color="auto"/>
        <w:left w:val="none" w:sz="0" w:space="0" w:color="auto"/>
        <w:bottom w:val="none" w:sz="0" w:space="0" w:color="auto"/>
        <w:right w:val="none" w:sz="0" w:space="0" w:color="auto"/>
      </w:divBdr>
    </w:div>
    <w:div w:id="573200606">
      <w:bodyDiv w:val="1"/>
      <w:marLeft w:val="0"/>
      <w:marRight w:val="0"/>
      <w:marTop w:val="0"/>
      <w:marBottom w:val="0"/>
      <w:divBdr>
        <w:top w:val="none" w:sz="0" w:space="0" w:color="auto"/>
        <w:left w:val="none" w:sz="0" w:space="0" w:color="auto"/>
        <w:bottom w:val="none" w:sz="0" w:space="0" w:color="auto"/>
        <w:right w:val="none" w:sz="0" w:space="0" w:color="auto"/>
      </w:divBdr>
    </w:div>
    <w:div w:id="1205677398">
      <w:bodyDiv w:val="1"/>
      <w:marLeft w:val="0"/>
      <w:marRight w:val="0"/>
      <w:marTop w:val="0"/>
      <w:marBottom w:val="0"/>
      <w:divBdr>
        <w:top w:val="none" w:sz="0" w:space="0" w:color="auto"/>
        <w:left w:val="none" w:sz="0" w:space="0" w:color="auto"/>
        <w:bottom w:val="none" w:sz="0" w:space="0" w:color="auto"/>
        <w:right w:val="none" w:sz="0" w:space="0" w:color="auto"/>
      </w:divBdr>
    </w:div>
    <w:div w:id="1251699467">
      <w:bodyDiv w:val="1"/>
      <w:marLeft w:val="0"/>
      <w:marRight w:val="0"/>
      <w:marTop w:val="0"/>
      <w:marBottom w:val="0"/>
      <w:divBdr>
        <w:top w:val="none" w:sz="0" w:space="0" w:color="auto"/>
        <w:left w:val="none" w:sz="0" w:space="0" w:color="auto"/>
        <w:bottom w:val="none" w:sz="0" w:space="0" w:color="auto"/>
        <w:right w:val="none" w:sz="0" w:space="0" w:color="auto"/>
      </w:divBdr>
    </w:div>
    <w:div w:id="1545362444">
      <w:bodyDiv w:val="1"/>
      <w:marLeft w:val="0"/>
      <w:marRight w:val="0"/>
      <w:marTop w:val="0"/>
      <w:marBottom w:val="0"/>
      <w:divBdr>
        <w:top w:val="none" w:sz="0" w:space="0" w:color="auto"/>
        <w:left w:val="none" w:sz="0" w:space="0" w:color="auto"/>
        <w:bottom w:val="none" w:sz="0" w:space="0" w:color="auto"/>
        <w:right w:val="none" w:sz="0" w:space="0" w:color="auto"/>
      </w:divBdr>
    </w:div>
    <w:div w:id="1727677766">
      <w:bodyDiv w:val="1"/>
      <w:marLeft w:val="0"/>
      <w:marRight w:val="0"/>
      <w:marTop w:val="0"/>
      <w:marBottom w:val="0"/>
      <w:divBdr>
        <w:top w:val="none" w:sz="0" w:space="0" w:color="auto"/>
        <w:left w:val="none" w:sz="0" w:space="0" w:color="auto"/>
        <w:bottom w:val="none" w:sz="0" w:space="0" w:color="auto"/>
        <w:right w:val="none" w:sz="0" w:space="0" w:color="auto"/>
      </w:divBdr>
    </w:div>
    <w:div w:id="1894387277">
      <w:bodyDiv w:val="1"/>
      <w:marLeft w:val="0"/>
      <w:marRight w:val="0"/>
      <w:marTop w:val="0"/>
      <w:marBottom w:val="0"/>
      <w:divBdr>
        <w:top w:val="none" w:sz="0" w:space="0" w:color="auto"/>
        <w:left w:val="none" w:sz="0" w:space="0" w:color="auto"/>
        <w:bottom w:val="none" w:sz="0" w:space="0" w:color="auto"/>
        <w:right w:val="none" w:sz="0" w:space="0" w:color="auto"/>
      </w:divBdr>
    </w:div>
    <w:div w:id="1984767941">
      <w:bodyDiv w:val="1"/>
      <w:marLeft w:val="0"/>
      <w:marRight w:val="0"/>
      <w:marTop w:val="0"/>
      <w:marBottom w:val="0"/>
      <w:divBdr>
        <w:top w:val="none" w:sz="0" w:space="0" w:color="auto"/>
        <w:left w:val="none" w:sz="0" w:space="0" w:color="auto"/>
        <w:bottom w:val="none" w:sz="0" w:space="0" w:color="auto"/>
        <w:right w:val="none" w:sz="0" w:space="0" w:color="auto"/>
      </w:divBdr>
    </w:div>
    <w:div w:id="212175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sv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Car14</b:Tag>
    <b:SourceType>InternetSite</b:SourceType>
    <b:Guid>{31DC6D79-4C15-4259-BFFA-0D1F7FEE9EDD}</b:Guid>
    <b:Year>2014</b:Year>
    <b:Author>
      <b:Author>
        <b:NameList>
          <b:Person>
            <b:Last>Dwek</b:Last>
            <b:First>Carol</b:First>
          </b:Person>
        </b:NameList>
      </b:Author>
    </b:Author>
    <b:YearAccessed>2021</b:YearAccessed>
    <b:MonthAccessed>11</b:MonthAccessed>
    <b:DayAccessed>9</b:DayAccessed>
    <b:URL>https://www.ted.com/talks/carol_dweck_the_power_of_believing_that_you_can_improve?language=en</b:URL>
    <b:RefOrder>1</b:RefOrder>
  </b:Source>
  <b:Source>
    <b:Tag>Ang13</b:Tag>
    <b:SourceType>InternetSite</b:SourceType>
    <b:Guid>{783768C4-6070-4D8D-B9C3-37DEE5A158BD}</b:Guid>
    <b:Author>
      <b:Author>
        <b:NameList>
          <b:Person>
            <b:Last>Duckworth</b:Last>
            <b:First>Angela</b:First>
          </b:Person>
        </b:NameList>
      </b:Author>
    </b:Author>
    <b:Title>Grit: The power of passion and perseverance.</b:Title>
    <b:Year>2013</b:Year>
    <b:YearAccessed>2021</b:YearAccessed>
    <b:MonthAccessed>11</b:MonthAccessed>
    <b:DayAccessed>19</b:DayAccessed>
    <b:URL>https://www.ted.com/talks/angela_lee_duckworth_grit_the_power_of_passion_and_perseverance?language=en</b:URL>
    <b:RefOrder>2</b:RefOrder>
  </b:Source>
  <b:Source>
    <b:Tag>ALP07</b:Tag>
    <b:SourceType>Book</b:SourceType>
    <b:Guid>{1A09206F-04CB-4007-88A1-C7491271B6AB}</b:Guid>
    <b:Author>
      <b:Author>
        <b:NameList>
          <b:Person>
            <b:Last>A.L.</b:Last>
            <b:First>Peterson,</b:First>
            <b:Middle>C., Matthews, M.D. and Kelly, D.R</b:Middle>
          </b:Person>
        </b:NameList>
      </b:Author>
    </b:Author>
    <b:Title>Grit: Perseverance and passion for long-term goals. Journal of Personality and Social Psychology</b:Title>
    <b:Year>2007</b:Year>
    <b:Publisher>Routledge</b:Publisher>
    <b:RefOrder>3</b:RefOrder>
  </b:Source>
  <b:Source>
    <b:Tag>Kun04</b:Tag>
    <b:SourceType>Book</b:SourceType>
    <b:Guid>{146DA1A4-BAAA-4BD2-90A3-5752FFF67861}</b:Guid>
    <b:Author>
      <b:Author>
        <b:NameList>
          <b:Person>
            <b:Last>Kuncel</b:Last>
            <b:First>N.</b:First>
            <b:Middle>R.,Hezlett, S. A., &amp; Ones, D. S.</b:Middle>
          </b:Person>
        </b:NameList>
      </b:Author>
    </b:Author>
    <b:Title>Academic performance, career potential, creativity, and job performance: Can one construct predict them all? Journal of Personality and Social Psychology</b:Title>
    <b:Year>2004</b:Yea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A4EACB-7625-4426-8FE2-E1C8E06D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2107488</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DavidDigital Skills and Research Methods</dc:title>
  <dc:subject/>
  <dc:creator>BOGDAN ANDREI LUPEA</dc:creator>
  <cp:keywords/>
  <dc:description/>
  <cp:lastModifiedBy>lupea bogdan</cp:lastModifiedBy>
  <cp:revision>2</cp:revision>
  <dcterms:created xsi:type="dcterms:W3CDTF">2021-12-04T15:20:00Z</dcterms:created>
  <dcterms:modified xsi:type="dcterms:W3CDTF">2021-12-04T15:20:00Z</dcterms:modified>
</cp:coreProperties>
</file>