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106"/>
        <w:gridCol w:w="4910"/>
      </w:tblGrid>
      <w:tr w:rsidR="00614CE3" w14:paraId="5A4F4986" w14:textId="77777777" w:rsidTr="00614CE3">
        <w:tc>
          <w:tcPr>
            <w:tcW w:w="4106" w:type="dxa"/>
            <w:shd w:val="clear" w:color="auto" w:fill="BDD6EE" w:themeFill="accent1" w:themeFillTint="66"/>
          </w:tcPr>
          <w:p w14:paraId="260D7E48" w14:textId="77777777" w:rsidR="00614CE3" w:rsidRDefault="00614CE3" w:rsidP="008828B4">
            <w:r w:rsidRPr="00614CE3">
              <w:rPr>
                <w:b/>
              </w:rPr>
              <w:t>Student Name</w:t>
            </w:r>
            <w:r>
              <w:t xml:space="preserve">: Md </w:t>
            </w:r>
            <w:proofErr w:type="spellStart"/>
            <w:r>
              <w:t>Mustofa</w:t>
            </w:r>
            <w:proofErr w:type="spellEnd"/>
            <w:r>
              <w:t xml:space="preserve"> Zaman</w:t>
            </w:r>
          </w:p>
          <w:p w14:paraId="6EB247FA" w14:textId="75EC813A" w:rsidR="00614CE3" w:rsidRDefault="00614CE3" w:rsidP="008828B4">
            <w:r w:rsidRPr="00614CE3">
              <w:rPr>
                <w:b/>
              </w:rPr>
              <w:t>Student Number</w:t>
            </w:r>
            <w:r>
              <w:t xml:space="preserve">: </w:t>
            </w:r>
            <w:r w:rsidR="004D1238">
              <w:t>2016410</w:t>
            </w:r>
          </w:p>
        </w:tc>
        <w:tc>
          <w:tcPr>
            <w:tcW w:w="4910" w:type="dxa"/>
            <w:shd w:val="clear" w:color="auto" w:fill="BDD6EE" w:themeFill="accent1" w:themeFillTint="66"/>
          </w:tcPr>
          <w:p w14:paraId="48802806" w14:textId="77777777" w:rsidR="00614CE3" w:rsidRDefault="00614CE3" w:rsidP="008828B4">
            <w:r w:rsidRPr="00614CE3">
              <w:rPr>
                <w:b/>
              </w:rPr>
              <w:t>Module</w:t>
            </w:r>
            <w:r>
              <w:t>: Hotel Administration and Front Office Operations</w:t>
            </w:r>
          </w:p>
          <w:p w14:paraId="10E48F5A" w14:textId="77777777" w:rsidR="004D1238" w:rsidRPr="004D1238" w:rsidRDefault="00614CE3" w:rsidP="004D1238">
            <w:pPr>
              <w:spacing w:line="240" w:lineRule="auto"/>
              <w:jc w:val="left"/>
              <w:rPr>
                <w:rFonts w:ascii="Segoe UI" w:eastAsia="Times New Roman" w:hAnsi="Segoe UI" w:cs="Segoe UI"/>
                <w:b/>
                <w:bCs/>
                <w:sz w:val="18"/>
                <w:szCs w:val="18"/>
                <w:lang w:eastAsia="en-GB"/>
              </w:rPr>
            </w:pPr>
            <w:r w:rsidRPr="00614CE3">
              <w:rPr>
                <w:b/>
              </w:rPr>
              <w:t>Lecturers</w:t>
            </w:r>
            <w:r>
              <w:t xml:space="preserve">: </w:t>
            </w:r>
            <w:r w:rsidR="004D1238" w:rsidRPr="004D1238">
              <w:rPr>
                <w:rFonts w:ascii="Segoe UI" w:eastAsia="Times New Roman" w:hAnsi="Segoe UI" w:cs="Segoe UI"/>
                <w:sz w:val="22"/>
                <w:lang w:eastAsia="en-GB"/>
              </w:rPr>
              <w:t>Mary Needham</w:t>
            </w:r>
          </w:p>
          <w:p w14:paraId="778C3EB9" w14:textId="2B5C1ED4" w:rsidR="00614CE3" w:rsidRDefault="00614CE3" w:rsidP="008828B4"/>
        </w:tc>
      </w:tr>
    </w:tbl>
    <w:p w14:paraId="2EC47F82" w14:textId="77777777" w:rsidR="00614CE3" w:rsidRDefault="00614CE3" w:rsidP="001B5BDF"/>
    <w:tbl>
      <w:tblPr>
        <w:tblStyle w:val="TableGrid"/>
        <w:tblW w:w="0" w:type="auto"/>
        <w:tblLook w:val="04A0" w:firstRow="1" w:lastRow="0" w:firstColumn="1" w:lastColumn="0" w:noHBand="0" w:noVBand="1"/>
      </w:tblPr>
      <w:tblGrid>
        <w:gridCol w:w="4673"/>
        <w:gridCol w:w="4343"/>
      </w:tblGrid>
      <w:tr w:rsidR="00614CE3" w14:paraId="28D7BC52" w14:textId="77777777" w:rsidTr="00614CE3">
        <w:tc>
          <w:tcPr>
            <w:tcW w:w="4673" w:type="dxa"/>
            <w:shd w:val="clear" w:color="auto" w:fill="FFF2CC" w:themeFill="accent4" w:themeFillTint="33"/>
          </w:tcPr>
          <w:p w14:paraId="435C724C" w14:textId="77777777" w:rsidR="00614CE3" w:rsidRDefault="00614CE3" w:rsidP="001B5BDF">
            <w:r w:rsidRPr="00614CE3">
              <w:rPr>
                <w:b/>
              </w:rPr>
              <w:t>Type of choice</w:t>
            </w:r>
            <w:r>
              <w:t xml:space="preserve">: </w:t>
            </w:r>
            <w:r w:rsidRPr="00614CE3">
              <w:t>Ratings, Inspections and Reporting Procedures</w:t>
            </w:r>
          </w:p>
          <w:p w14:paraId="4C999FCE" w14:textId="77777777" w:rsidR="00614CE3" w:rsidRDefault="00614CE3" w:rsidP="001B5BDF"/>
        </w:tc>
        <w:tc>
          <w:tcPr>
            <w:tcW w:w="4343" w:type="dxa"/>
            <w:shd w:val="clear" w:color="auto" w:fill="FFF2CC" w:themeFill="accent4" w:themeFillTint="33"/>
          </w:tcPr>
          <w:p w14:paraId="3C9485A4" w14:textId="6DF4970D" w:rsidR="00614CE3" w:rsidRDefault="00614CE3" w:rsidP="001B5BDF">
            <w:r w:rsidRPr="0042609A">
              <w:rPr>
                <w:b/>
              </w:rPr>
              <w:t>Date Completed</w:t>
            </w:r>
            <w:r>
              <w:t xml:space="preserve">: </w:t>
            </w:r>
            <w:r w:rsidR="004D1238">
              <w:t>18</w:t>
            </w:r>
            <w:r w:rsidR="004D1238" w:rsidRPr="004D1238">
              <w:rPr>
                <w:vertAlign w:val="superscript"/>
              </w:rPr>
              <w:t>th</w:t>
            </w:r>
            <w:r w:rsidR="004D1238">
              <w:t xml:space="preserve"> October 2021</w:t>
            </w:r>
          </w:p>
        </w:tc>
      </w:tr>
      <w:tr w:rsidR="00614CE3" w14:paraId="377312E3" w14:textId="77777777" w:rsidTr="00282453">
        <w:tc>
          <w:tcPr>
            <w:tcW w:w="9016" w:type="dxa"/>
            <w:gridSpan w:val="2"/>
          </w:tcPr>
          <w:p w14:paraId="77606429" w14:textId="77777777" w:rsidR="0042609A" w:rsidRDefault="0042609A" w:rsidP="00614CE3"/>
          <w:p w14:paraId="47EF78F2" w14:textId="77777777" w:rsidR="00614CE3" w:rsidRDefault="00614CE3" w:rsidP="00614CE3">
            <w:pPr>
              <w:rPr>
                <w:rStyle w:val="mw-headline"/>
              </w:rPr>
            </w:pPr>
            <w:r>
              <w:t xml:space="preserve">This is </w:t>
            </w:r>
            <w:proofErr w:type="spellStart"/>
            <w:r>
              <w:t>CertHE</w:t>
            </w:r>
            <w:proofErr w:type="spellEnd"/>
            <w:r>
              <w:t xml:space="preserve"> International Hotel Management programme that includes multiple modules and learnings e.g. front office, food and beverage, and many equivalents. Among of these modules, it was food &amp; beverage operations lectured by Peters and Colleagues. However, “</w:t>
            </w:r>
            <w:r w:rsidRPr="00FD686B">
              <w:rPr>
                <w:b/>
              </w:rPr>
              <w:t>Ratings, Inspections and Reporting Procedures</w:t>
            </w:r>
            <w:r>
              <w:t xml:space="preserve">” was the topic for this module. I have learnt numerous affairs equivalent to food and beverage, hotel management, and potential inspections. Ratings of a hotel depends on its quality of services and relevant to its overall performance. A hotel is rated by many ways e.g. Start rating, </w:t>
            </w:r>
            <w:r>
              <w:rPr>
                <w:rStyle w:val="mw-headline"/>
              </w:rPr>
              <w:t>Green Key International</w:t>
            </w:r>
            <w:r>
              <w:t xml:space="preserve">, </w:t>
            </w:r>
            <w:r>
              <w:rPr>
                <w:rStyle w:val="mw-headline"/>
              </w:rPr>
              <w:t>Green Key Global</w:t>
            </w:r>
            <w:r>
              <w:t xml:space="preserve">, </w:t>
            </w:r>
            <w:r>
              <w:rPr>
                <w:rStyle w:val="mw-headline"/>
              </w:rPr>
              <w:t>Green Globe</w:t>
            </w:r>
            <w:r>
              <w:t xml:space="preserve">, and </w:t>
            </w:r>
            <w:r>
              <w:rPr>
                <w:rStyle w:val="mw-headline"/>
              </w:rPr>
              <w:t>Salam Standard</w:t>
            </w:r>
            <w:r w:rsidR="00222120">
              <w:rPr>
                <w:rStyle w:val="mw-headline"/>
              </w:rPr>
              <w:t xml:space="preserve"> (</w:t>
            </w:r>
            <w:r w:rsidR="00222120" w:rsidRPr="00222120">
              <w:rPr>
                <w:lang w:eastAsia="en-GB"/>
              </w:rPr>
              <w:t>Rutherford,</w:t>
            </w:r>
            <w:r w:rsidR="00222120">
              <w:rPr>
                <w:lang w:eastAsia="en-GB"/>
              </w:rPr>
              <w:t xml:space="preserve"> 2021</w:t>
            </w:r>
            <w:r w:rsidR="00222120">
              <w:rPr>
                <w:rStyle w:val="mw-headline"/>
              </w:rPr>
              <w:t>)</w:t>
            </w:r>
            <w:r>
              <w:rPr>
                <w:rStyle w:val="mw-headline"/>
              </w:rPr>
              <w:t xml:space="preserve">. Besides, I have knew that there is no recognised international hotel rating system except star rating because most of the hotels are recognised as a three star, four star, five star, and seven star. Highly premium or super luxury hotels are called seven star although there is only a seven star hotel “The Burj Al Arab” in Dubai. On the other hand, five star hotels are also recognised as the best hotels among of them because these hotels provide all services required to a guest. Moreover, four star and three star hotels also provide similar services with little among of money. </w:t>
            </w:r>
          </w:p>
          <w:p w14:paraId="48FFC616" w14:textId="77777777" w:rsidR="0042609A" w:rsidRDefault="0042609A" w:rsidP="00614CE3">
            <w:pPr>
              <w:rPr>
                <w:rStyle w:val="mw-headline"/>
              </w:rPr>
            </w:pPr>
          </w:p>
          <w:p w14:paraId="175F2298" w14:textId="77777777" w:rsidR="00614CE3" w:rsidRDefault="00614CE3" w:rsidP="00614CE3">
            <w:pPr>
              <w:rPr>
                <w:rStyle w:val="mw-headline"/>
              </w:rPr>
            </w:pPr>
            <w:r>
              <w:rPr>
                <w:rStyle w:val="mw-headline"/>
              </w:rPr>
              <w:t>Inspections and hotels are interlinked immensely, whereas a hotel needs to inspect nuts and bolts in a hotel daily. Otherwise, any incident or unwanted situation can be created that may lead to discourage them customers staying at the hotel. I have gained a basic knowledge about inspection that contains a check-list which includes multiple tasks that are required to perform regularly</w:t>
            </w:r>
            <w:r w:rsidR="00222120">
              <w:rPr>
                <w:rStyle w:val="mw-headline"/>
              </w:rPr>
              <w:t xml:space="preserve"> (</w:t>
            </w:r>
            <w:r w:rsidR="00222120" w:rsidRPr="00222120">
              <w:rPr>
                <w:lang w:eastAsia="en-GB"/>
              </w:rPr>
              <w:t xml:space="preserve">Garzón-Jiménez, R. and </w:t>
            </w:r>
            <w:proofErr w:type="spellStart"/>
            <w:r w:rsidR="00222120" w:rsidRPr="00222120">
              <w:rPr>
                <w:lang w:eastAsia="en-GB"/>
              </w:rPr>
              <w:t>Zorio-Grima</w:t>
            </w:r>
            <w:proofErr w:type="spellEnd"/>
            <w:r w:rsidR="00222120">
              <w:rPr>
                <w:lang w:eastAsia="en-GB"/>
              </w:rPr>
              <w:t>, 2021</w:t>
            </w:r>
            <w:r w:rsidR="00222120">
              <w:rPr>
                <w:rStyle w:val="mw-headline"/>
              </w:rPr>
              <w:t>)</w:t>
            </w:r>
            <w:r>
              <w:rPr>
                <w:rStyle w:val="mw-headline"/>
              </w:rPr>
              <w:t xml:space="preserve">. For example, before occupying or staying at a room, the maintenance team of a hotel needs to visit the room and inspect the whole things relevant to the </w:t>
            </w:r>
            <w:r>
              <w:rPr>
                <w:rStyle w:val="mw-headline"/>
              </w:rPr>
              <w:lastRenderedPageBreak/>
              <w:t xml:space="preserve">rooms. It may contain checking the AC system, power system, door security, and other maintenance functions. Besides, the food inspection and other beverage inspection in this hotel are to be inspected regularly. The action will ensure excellence in hotel service. </w:t>
            </w:r>
          </w:p>
          <w:p w14:paraId="37BEEA93" w14:textId="77777777" w:rsidR="0042609A" w:rsidRDefault="0042609A" w:rsidP="00614CE3"/>
          <w:p w14:paraId="3239DC93" w14:textId="77777777" w:rsidR="00614CE3" w:rsidRDefault="00614CE3" w:rsidP="00614CE3">
            <w:r>
              <w:t>Furthermore, I have learnt the reporting procedures from the module where the staffs are liable to report the seniors continuously. Besides, in a food and beverage industry, a report on food must have to be prepared. I have learnt how to prepare a food check-list that contains open stocks, closing stocks, demand sheet, and damage report</w:t>
            </w:r>
            <w:r w:rsidR="00222120">
              <w:t xml:space="preserve"> (</w:t>
            </w:r>
            <w:proofErr w:type="spellStart"/>
            <w:r w:rsidR="00222120" w:rsidRPr="00222120">
              <w:rPr>
                <w:lang w:eastAsia="en-GB"/>
              </w:rPr>
              <w:t>Mahafzah</w:t>
            </w:r>
            <w:proofErr w:type="spellEnd"/>
            <w:r w:rsidR="00222120">
              <w:rPr>
                <w:lang w:eastAsia="en-GB"/>
              </w:rPr>
              <w:t xml:space="preserve"> et al., 2020</w:t>
            </w:r>
            <w:r w:rsidR="00222120">
              <w:t>)</w:t>
            </w:r>
            <w:r>
              <w:t xml:space="preserve">. On the other hand, from suppliers to industry, a consecutive process has to be confirmed because it needs to take more initiatives step-to-step. After delivering the products or raw materials, the company needs to re-check the set-up. In this way, a reporting process is to be ensured within the company that I have learnt effectively. </w:t>
            </w:r>
          </w:p>
          <w:p w14:paraId="70CFBEB4" w14:textId="77777777" w:rsidR="0042609A" w:rsidRDefault="0042609A" w:rsidP="00614CE3"/>
          <w:p w14:paraId="6CD3EE48" w14:textId="77777777" w:rsidR="00614CE3" w:rsidRDefault="00614CE3" w:rsidP="00614CE3">
            <w:r>
              <w:t>However, I have acquired new skills and knowledge from this learning. First of all, I have learnt how to prepare a check-list or inspectional functions. As a new knowledge, I have learnt about hotel rating and what services are to be ensured to become a five star hotel. On the other hand, I have gained the overall procedures of reporting in this industry. In near future, these skills and knowledge can be applied functionally</w:t>
            </w:r>
            <w:r w:rsidR="00222120">
              <w:t xml:space="preserve"> (</w:t>
            </w:r>
            <w:proofErr w:type="spellStart"/>
            <w:r w:rsidR="00222120" w:rsidRPr="00222120">
              <w:rPr>
                <w:lang w:eastAsia="en-GB"/>
              </w:rPr>
              <w:t>Flecha</w:t>
            </w:r>
            <w:proofErr w:type="spellEnd"/>
            <w:r w:rsidR="00222120" w:rsidRPr="00222120">
              <w:rPr>
                <w:lang w:eastAsia="en-GB"/>
              </w:rPr>
              <w:t>-Barrio</w:t>
            </w:r>
            <w:r w:rsidR="00222120">
              <w:rPr>
                <w:lang w:eastAsia="en-GB"/>
              </w:rPr>
              <w:t xml:space="preserve"> et al., 2020</w:t>
            </w:r>
            <w:r w:rsidR="00222120">
              <w:t>)</w:t>
            </w:r>
            <w:r>
              <w:t xml:space="preserve">. For example, I will apply in my career in the hotel industry, while I will become an hotelier, I will be able to inspect the hotel rooms and other areas in order to curtail the risk. Besides, as a hotel management student or food and beverage management learner I will become a great entrepreneur who can establish an emerging restaurant or any other hospitality businesses. Applying the inspection skill, I will become able to find out the issues in case of happening any incident. </w:t>
            </w:r>
          </w:p>
          <w:p w14:paraId="196939C4" w14:textId="77777777" w:rsidR="0042609A" w:rsidRDefault="0042609A" w:rsidP="001B5BDF"/>
          <w:p w14:paraId="74D9E68C" w14:textId="77777777" w:rsidR="00614CE3" w:rsidRDefault="00614CE3" w:rsidP="001B5BDF">
            <w:r>
              <w:t xml:space="preserve">Furthermore, the new skills and knowledge will support myself to build a strong basic formulation in hotel in lieu of a bad structure. For example, due to reporting procedure, I will be able to handle the food stocks and damage. Guest complaints can easily be tackled and become successful in creating a strong relation. I have faced troubles to learn the module due to many critical small terms that are very </w:t>
            </w:r>
            <w:r>
              <w:lastRenderedPageBreak/>
              <w:t>important to all type of business</w:t>
            </w:r>
            <w:r w:rsidR="00222120">
              <w:t xml:space="preserve"> (</w:t>
            </w:r>
            <w:r w:rsidR="00222120" w:rsidRPr="00222120">
              <w:rPr>
                <w:lang w:eastAsia="en-GB"/>
              </w:rPr>
              <w:t>Chung</w:t>
            </w:r>
            <w:r w:rsidR="00222120">
              <w:rPr>
                <w:lang w:eastAsia="en-GB"/>
              </w:rPr>
              <w:t>, 2020</w:t>
            </w:r>
            <w:r w:rsidR="00222120">
              <w:t>)</w:t>
            </w:r>
            <w:r>
              <w:t xml:space="preserve">. Besides, I have experienced the barriers to learn newly because of higher time consumption. Therefore, I have to concern more about the skills learnt from the module and an appropriate application. </w:t>
            </w:r>
          </w:p>
          <w:p w14:paraId="666E7A99" w14:textId="77777777" w:rsidR="00614CE3" w:rsidRPr="00222120" w:rsidRDefault="00222120" w:rsidP="001B5BDF">
            <w:pPr>
              <w:rPr>
                <w:b/>
              </w:rPr>
            </w:pPr>
            <w:r w:rsidRPr="00222120">
              <w:rPr>
                <w:b/>
              </w:rPr>
              <w:t xml:space="preserve">References </w:t>
            </w:r>
          </w:p>
          <w:p w14:paraId="37623598" w14:textId="77777777" w:rsidR="00222120" w:rsidRPr="00222120" w:rsidRDefault="00222120" w:rsidP="00222120">
            <w:pPr>
              <w:rPr>
                <w:lang w:eastAsia="en-GB"/>
              </w:rPr>
            </w:pPr>
            <w:r w:rsidRPr="00222120">
              <w:rPr>
                <w:lang w:eastAsia="en-GB"/>
              </w:rPr>
              <w:t xml:space="preserve">Rutherford, D.G., </w:t>
            </w:r>
            <w:r>
              <w:rPr>
                <w:lang w:eastAsia="en-GB"/>
              </w:rPr>
              <w:t>(</w:t>
            </w:r>
            <w:r w:rsidRPr="00222120">
              <w:rPr>
                <w:lang w:eastAsia="en-GB"/>
              </w:rPr>
              <w:t>2021</w:t>
            </w:r>
            <w:r>
              <w:rPr>
                <w:lang w:eastAsia="en-GB"/>
              </w:rPr>
              <w:t>)</w:t>
            </w:r>
            <w:r w:rsidRPr="00222120">
              <w:rPr>
                <w:lang w:eastAsia="en-GB"/>
              </w:rPr>
              <w:t>. Hotel management and operations.</w:t>
            </w:r>
          </w:p>
          <w:p w14:paraId="4DAEE547" w14:textId="77777777" w:rsidR="00222120" w:rsidRPr="00222120" w:rsidRDefault="00222120" w:rsidP="00222120">
            <w:pPr>
              <w:rPr>
                <w:lang w:eastAsia="en-GB"/>
              </w:rPr>
            </w:pPr>
            <w:r w:rsidRPr="00222120">
              <w:rPr>
                <w:lang w:eastAsia="en-GB"/>
              </w:rPr>
              <w:t xml:space="preserve">Chung, K.C., </w:t>
            </w:r>
            <w:r>
              <w:rPr>
                <w:lang w:eastAsia="en-GB"/>
              </w:rPr>
              <w:t>(</w:t>
            </w:r>
            <w:r w:rsidRPr="00222120">
              <w:rPr>
                <w:lang w:eastAsia="en-GB"/>
              </w:rPr>
              <w:t>2020</w:t>
            </w:r>
            <w:r>
              <w:rPr>
                <w:lang w:eastAsia="en-GB"/>
              </w:rPr>
              <w:t>)</w:t>
            </w:r>
            <w:r w:rsidRPr="00222120">
              <w:rPr>
                <w:lang w:eastAsia="en-GB"/>
              </w:rPr>
              <w:t xml:space="preserve">. Green marketing orientation: Achieving sustainable development in green hotel management. </w:t>
            </w:r>
            <w:r w:rsidRPr="00222120">
              <w:rPr>
                <w:i/>
                <w:iCs/>
                <w:lang w:eastAsia="en-GB"/>
              </w:rPr>
              <w:t>Journal of Hospitality Marketing &amp; Management</w:t>
            </w:r>
            <w:r w:rsidRPr="00222120">
              <w:rPr>
                <w:lang w:eastAsia="en-GB"/>
              </w:rPr>
              <w:t xml:space="preserve">, </w:t>
            </w:r>
            <w:r w:rsidRPr="00222120">
              <w:rPr>
                <w:i/>
                <w:iCs/>
                <w:lang w:eastAsia="en-GB"/>
              </w:rPr>
              <w:t>29</w:t>
            </w:r>
            <w:r w:rsidRPr="00222120">
              <w:rPr>
                <w:lang w:eastAsia="en-GB"/>
              </w:rPr>
              <w:t>(6), pp.722-738.</w:t>
            </w:r>
          </w:p>
          <w:p w14:paraId="499EC58F" w14:textId="77777777" w:rsidR="00222120" w:rsidRPr="00222120" w:rsidRDefault="00222120" w:rsidP="00222120">
            <w:pPr>
              <w:rPr>
                <w:lang w:eastAsia="en-GB"/>
              </w:rPr>
            </w:pPr>
            <w:proofErr w:type="spellStart"/>
            <w:r w:rsidRPr="00222120">
              <w:rPr>
                <w:lang w:eastAsia="en-GB"/>
              </w:rPr>
              <w:t>Flecha</w:t>
            </w:r>
            <w:proofErr w:type="spellEnd"/>
            <w:r w:rsidRPr="00222120">
              <w:rPr>
                <w:lang w:eastAsia="en-GB"/>
              </w:rPr>
              <w:t xml:space="preserve">-Barrio, M.D., </w:t>
            </w:r>
            <w:proofErr w:type="spellStart"/>
            <w:r w:rsidRPr="00222120">
              <w:rPr>
                <w:lang w:eastAsia="en-GB"/>
              </w:rPr>
              <w:t>Palomo</w:t>
            </w:r>
            <w:proofErr w:type="spellEnd"/>
            <w:r w:rsidRPr="00222120">
              <w:rPr>
                <w:lang w:eastAsia="en-GB"/>
              </w:rPr>
              <w:t xml:space="preserve">, J., Figueroa-Domecq, C. and Segovia-Perez, M., </w:t>
            </w:r>
            <w:r>
              <w:rPr>
                <w:lang w:eastAsia="en-GB"/>
              </w:rPr>
              <w:t>(</w:t>
            </w:r>
            <w:r w:rsidRPr="00222120">
              <w:rPr>
                <w:lang w:eastAsia="en-GB"/>
              </w:rPr>
              <w:t>2020</w:t>
            </w:r>
            <w:r>
              <w:rPr>
                <w:lang w:eastAsia="en-GB"/>
              </w:rPr>
              <w:t>)</w:t>
            </w:r>
            <w:r w:rsidRPr="00222120">
              <w:rPr>
                <w:lang w:eastAsia="en-GB"/>
              </w:rPr>
              <w:t xml:space="preserve">. Blockchain Implementation in Hotel Management. In </w:t>
            </w:r>
            <w:r w:rsidRPr="00222120">
              <w:rPr>
                <w:i/>
                <w:iCs/>
                <w:lang w:eastAsia="en-GB"/>
              </w:rPr>
              <w:t>Information and Communication Technologies in Tourism 2020</w:t>
            </w:r>
            <w:r w:rsidRPr="00222120">
              <w:rPr>
                <w:lang w:eastAsia="en-GB"/>
              </w:rPr>
              <w:t xml:space="preserve"> (pp. 255-266). Springer, Cham.</w:t>
            </w:r>
          </w:p>
          <w:p w14:paraId="6B0DE6F3" w14:textId="77777777" w:rsidR="00222120" w:rsidRPr="00222120" w:rsidRDefault="00222120" w:rsidP="00222120">
            <w:pPr>
              <w:rPr>
                <w:lang w:eastAsia="en-GB"/>
              </w:rPr>
            </w:pPr>
            <w:proofErr w:type="spellStart"/>
            <w:r w:rsidRPr="00222120">
              <w:rPr>
                <w:lang w:eastAsia="en-GB"/>
              </w:rPr>
              <w:t>Mahafzah</w:t>
            </w:r>
            <w:proofErr w:type="spellEnd"/>
            <w:r w:rsidRPr="00222120">
              <w:rPr>
                <w:lang w:eastAsia="en-GB"/>
              </w:rPr>
              <w:t xml:space="preserve">, A.G., </w:t>
            </w:r>
            <w:proofErr w:type="spellStart"/>
            <w:r w:rsidRPr="00222120">
              <w:rPr>
                <w:lang w:eastAsia="en-GB"/>
              </w:rPr>
              <w:t>Aljawarneh</w:t>
            </w:r>
            <w:proofErr w:type="spellEnd"/>
            <w:r w:rsidRPr="00222120">
              <w:rPr>
                <w:lang w:eastAsia="en-GB"/>
              </w:rPr>
              <w:t xml:space="preserve">, N.M., </w:t>
            </w:r>
            <w:proofErr w:type="spellStart"/>
            <w:r w:rsidRPr="00222120">
              <w:rPr>
                <w:lang w:eastAsia="en-GB"/>
              </w:rPr>
              <w:t>Alomari</w:t>
            </w:r>
            <w:proofErr w:type="spellEnd"/>
            <w:r w:rsidRPr="00222120">
              <w:rPr>
                <w:lang w:eastAsia="en-GB"/>
              </w:rPr>
              <w:t xml:space="preserve">, K.A.K., </w:t>
            </w:r>
            <w:proofErr w:type="spellStart"/>
            <w:r w:rsidRPr="00222120">
              <w:rPr>
                <w:lang w:eastAsia="en-GB"/>
              </w:rPr>
              <w:t>Altahat</w:t>
            </w:r>
            <w:proofErr w:type="spellEnd"/>
            <w:r w:rsidRPr="00222120">
              <w:rPr>
                <w:lang w:eastAsia="en-GB"/>
              </w:rPr>
              <w:t xml:space="preserve">, S. and </w:t>
            </w:r>
            <w:proofErr w:type="spellStart"/>
            <w:r w:rsidRPr="00222120">
              <w:rPr>
                <w:lang w:eastAsia="en-GB"/>
              </w:rPr>
              <w:t>Alomari</w:t>
            </w:r>
            <w:proofErr w:type="spellEnd"/>
            <w:r w:rsidRPr="00222120">
              <w:rPr>
                <w:lang w:eastAsia="en-GB"/>
              </w:rPr>
              <w:t xml:space="preserve">, Z.S., </w:t>
            </w:r>
            <w:r>
              <w:rPr>
                <w:lang w:eastAsia="en-GB"/>
              </w:rPr>
              <w:t>(</w:t>
            </w:r>
            <w:r w:rsidRPr="00222120">
              <w:rPr>
                <w:lang w:eastAsia="en-GB"/>
              </w:rPr>
              <w:t>2020</w:t>
            </w:r>
            <w:r>
              <w:rPr>
                <w:lang w:eastAsia="en-GB"/>
              </w:rPr>
              <w:t>)</w:t>
            </w:r>
            <w:r w:rsidRPr="00222120">
              <w:rPr>
                <w:lang w:eastAsia="en-GB"/>
              </w:rPr>
              <w:t xml:space="preserve">. Impact of customer relationship management on food and beverage service quality: The mediating role of </w:t>
            </w:r>
            <w:proofErr w:type="gramStart"/>
            <w:r w:rsidRPr="00222120">
              <w:rPr>
                <w:lang w:eastAsia="en-GB"/>
              </w:rPr>
              <w:t>employees</w:t>
            </w:r>
            <w:proofErr w:type="gramEnd"/>
            <w:r w:rsidRPr="00222120">
              <w:rPr>
                <w:lang w:eastAsia="en-GB"/>
              </w:rPr>
              <w:t xml:space="preserve"> satisfaction. </w:t>
            </w:r>
            <w:r w:rsidRPr="00222120">
              <w:rPr>
                <w:i/>
                <w:iCs/>
                <w:lang w:eastAsia="en-GB"/>
              </w:rPr>
              <w:t>Humanities &amp; Social Sciences Reviews</w:t>
            </w:r>
            <w:r w:rsidRPr="00222120">
              <w:rPr>
                <w:lang w:eastAsia="en-GB"/>
              </w:rPr>
              <w:t xml:space="preserve">, </w:t>
            </w:r>
            <w:r w:rsidRPr="00222120">
              <w:rPr>
                <w:i/>
                <w:iCs/>
                <w:lang w:eastAsia="en-GB"/>
              </w:rPr>
              <w:t>8</w:t>
            </w:r>
            <w:r w:rsidRPr="00222120">
              <w:rPr>
                <w:lang w:eastAsia="en-GB"/>
              </w:rPr>
              <w:t>(2), pp.222-230.</w:t>
            </w:r>
          </w:p>
          <w:p w14:paraId="0F61D69E" w14:textId="77777777" w:rsidR="00222120" w:rsidRDefault="00222120" w:rsidP="001B5BDF">
            <w:pPr>
              <w:rPr>
                <w:lang w:eastAsia="en-GB"/>
              </w:rPr>
            </w:pPr>
            <w:r w:rsidRPr="00222120">
              <w:rPr>
                <w:lang w:eastAsia="en-GB"/>
              </w:rPr>
              <w:t xml:space="preserve">Garzón-Jiménez, R. and </w:t>
            </w:r>
            <w:proofErr w:type="spellStart"/>
            <w:r w:rsidRPr="00222120">
              <w:rPr>
                <w:lang w:eastAsia="en-GB"/>
              </w:rPr>
              <w:t>Zorio-Grima</w:t>
            </w:r>
            <w:proofErr w:type="spellEnd"/>
            <w:r w:rsidRPr="00222120">
              <w:rPr>
                <w:lang w:eastAsia="en-GB"/>
              </w:rPr>
              <w:t xml:space="preserve">, A., </w:t>
            </w:r>
            <w:r>
              <w:rPr>
                <w:lang w:eastAsia="en-GB"/>
              </w:rPr>
              <w:t>(</w:t>
            </w:r>
            <w:r w:rsidRPr="00222120">
              <w:rPr>
                <w:lang w:eastAsia="en-GB"/>
              </w:rPr>
              <w:t>2021</w:t>
            </w:r>
            <w:r>
              <w:rPr>
                <w:lang w:eastAsia="en-GB"/>
              </w:rPr>
              <w:t>)</w:t>
            </w:r>
            <w:r w:rsidRPr="00222120">
              <w:rPr>
                <w:lang w:eastAsia="en-GB"/>
              </w:rPr>
              <w:t xml:space="preserve">. Sustainability in the food and beverage sector and its impact on the cost of equity. </w:t>
            </w:r>
            <w:r w:rsidRPr="00222120">
              <w:rPr>
                <w:i/>
                <w:iCs/>
                <w:lang w:eastAsia="en-GB"/>
              </w:rPr>
              <w:t>British Food Journal</w:t>
            </w:r>
            <w:r w:rsidRPr="00222120">
              <w:rPr>
                <w:lang w:eastAsia="en-GB"/>
              </w:rPr>
              <w:t>.</w:t>
            </w:r>
          </w:p>
        </w:tc>
      </w:tr>
    </w:tbl>
    <w:p w14:paraId="54A85DBD" w14:textId="77777777" w:rsidR="00614CE3" w:rsidRDefault="00614CE3" w:rsidP="001B5BDF"/>
    <w:p w14:paraId="5A20FC3E" w14:textId="77777777" w:rsidR="00DB0D6E" w:rsidRDefault="00DB0D6E"/>
    <w:sectPr w:rsidR="00DB0D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345A"/>
    <w:rsid w:val="000A4B6D"/>
    <w:rsid w:val="00116562"/>
    <w:rsid w:val="001401A5"/>
    <w:rsid w:val="0016729C"/>
    <w:rsid w:val="00183C81"/>
    <w:rsid w:val="001A774F"/>
    <w:rsid w:val="001B5BDF"/>
    <w:rsid w:val="001F0313"/>
    <w:rsid w:val="00201D30"/>
    <w:rsid w:val="0021026E"/>
    <w:rsid w:val="00211A9C"/>
    <w:rsid w:val="00222120"/>
    <w:rsid w:val="00244AD1"/>
    <w:rsid w:val="002C29CF"/>
    <w:rsid w:val="0030311C"/>
    <w:rsid w:val="00323089"/>
    <w:rsid w:val="00340AD9"/>
    <w:rsid w:val="00384641"/>
    <w:rsid w:val="003A0DDB"/>
    <w:rsid w:val="003A5EF5"/>
    <w:rsid w:val="003B7B79"/>
    <w:rsid w:val="0042609A"/>
    <w:rsid w:val="004D1238"/>
    <w:rsid w:val="00557497"/>
    <w:rsid w:val="005A06AF"/>
    <w:rsid w:val="005C42A7"/>
    <w:rsid w:val="00614CE3"/>
    <w:rsid w:val="006430C3"/>
    <w:rsid w:val="00655AE7"/>
    <w:rsid w:val="006570C4"/>
    <w:rsid w:val="00657390"/>
    <w:rsid w:val="006B0DA0"/>
    <w:rsid w:val="006D2C19"/>
    <w:rsid w:val="006D5D10"/>
    <w:rsid w:val="00723AF0"/>
    <w:rsid w:val="00745E47"/>
    <w:rsid w:val="00747DFA"/>
    <w:rsid w:val="007934E7"/>
    <w:rsid w:val="007C34D1"/>
    <w:rsid w:val="007E2F0F"/>
    <w:rsid w:val="008225A5"/>
    <w:rsid w:val="00845D25"/>
    <w:rsid w:val="008E19C2"/>
    <w:rsid w:val="0091455B"/>
    <w:rsid w:val="0095345A"/>
    <w:rsid w:val="00973E98"/>
    <w:rsid w:val="009D005F"/>
    <w:rsid w:val="009D4D54"/>
    <w:rsid w:val="00A810FD"/>
    <w:rsid w:val="00AE0AE4"/>
    <w:rsid w:val="00AE2B67"/>
    <w:rsid w:val="00AE564D"/>
    <w:rsid w:val="00BD79A1"/>
    <w:rsid w:val="00C375C0"/>
    <w:rsid w:val="00C635DD"/>
    <w:rsid w:val="00CF5277"/>
    <w:rsid w:val="00D02651"/>
    <w:rsid w:val="00D26125"/>
    <w:rsid w:val="00D3792E"/>
    <w:rsid w:val="00D63B6D"/>
    <w:rsid w:val="00DB0D6E"/>
    <w:rsid w:val="00DB14BD"/>
    <w:rsid w:val="00E538DF"/>
    <w:rsid w:val="00EB7153"/>
    <w:rsid w:val="00EB73BD"/>
    <w:rsid w:val="00F005DA"/>
    <w:rsid w:val="00F62D36"/>
    <w:rsid w:val="00FB057A"/>
    <w:rsid w:val="00FD686B"/>
    <w:rsid w:val="00FF2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60888"/>
  <w15:chartTrackingRefBased/>
  <w15:docId w15:val="{FF455911-8E33-4403-9FAD-789518A6F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A9C"/>
    <w:pPr>
      <w:spacing w:line="360" w:lineRule="auto"/>
      <w:jc w:val="both"/>
    </w:pPr>
    <w:rPr>
      <w:rFonts w:ascii="Arial" w:hAnsi="Arial"/>
      <w:sz w:val="24"/>
    </w:rPr>
  </w:style>
  <w:style w:type="paragraph" w:styleId="Heading3">
    <w:name w:val="heading 3"/>
    <w:basedOn w:val="Normal"/>
    <w:link w:val="Heading3Char"/>
    <w:uiPriority w:val="9"/>
    <w:qFormat/>
    <w:rsid w:val="001B5BDF"/>
    <w:pPr>
      <w:spacing w:before="100" w:beforeAutospacing="1" w:after="100" w:afterAutospacing="1" w:line="240" w:lineRule="auto"/>
      <w:jc w:val="left"/>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B5BDF"/>
    <w:rPr>
      <w:rFonts w:ascii="Times New Roman" w:eastAsia="Times New Roman" w:hAnsi="Times New Roman" w:cs="Times New Roman"/>
      <w:b/>
      <w:bCs/>
      <w:sz w:val="27"/>
      <w:szCs w:val="27"/>
      <w:lang w:eastAsia="en-GB"/>
    </w:rPr>
  </w:style>
  <w:style w:type="character" w:customStyle="1" w:styleId="mw-headline">
    <w:name w:val="mw-headline"/>
    <w:basedOn w:val="DefaultParagraphFont"/>
    <w:rsid w:val="001B5BDF"/>
  </w:style>
  <w:style w:type="table" w:styleId="TableGrid">
    <w:name w:val="Table Grid"/>
    <w:basedOn w:val="TableNormal"/>
    <w:uiPriority w:val="39"/>
    <w:rsid w:val="00614CE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4D123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59937">
      <w:bodyDiv w:val="1"/>
      <w:marLeft w:val="0"/>
      <w:marRight w:val="0"/>
      <w:marTop w:val="0"/>
      <w:marBottom w:val="0"/>
      <w:divBdr>
        <w:top w:val="none" w:sz="0" w:space="0" w:color="auto"/>
        <w:left w:val="none" w:sz="0" w:space="0" w:color="auto"/>
        <w:bottom w:val="none" w:sz="0" w:space="0" w:color="auto"/>
        <w:right w:val="none" w:sz="0" w:space="0" w:color="auto"/>
      </w:divBdr>
      <w:divsChild>
        <w:div w:id="1031877148">
          <w:marLeft w:val="0"/>
          <w:marRight w:val="0"/>
          <w:marTop w:val="0"/>
          <w:marBottom w:val="0"/>
          <w:divBdr>
            <w:top w:val="none" w:sz="0" w:space="0" w:color="auto"/>
            <w:left w:val="none" w:sz="0" w:space="0" w:color="auto"/>
            <w:bottom w:val="none" w:sz="0" w:space="0" w:color="auto"/>
            <w:right w:val="none" w:sz="0" w:space="0" w:color="auto"/>
          </w:divBdr>
        </w:div>
      </w:divsChild>
    </w:div>
    <w:div w:id="211698037">
      <w:bodyDiv w:val="1"/>
      <w:marLeft w:val="0"/>
      <w:marRight w:val="0"/>
      <w:marTop w:val="0"/>
      <w:marBottom w:val="0"/>
      <w:divBdr>
        <w:top w:val="none" w:sz="0" w:space="0" w:color="auto"/>
        <w:left w:val="none" w:sz="0" w:space="0" w:color="auto"/>
        <w:bottom w:val="none" w:sz="0" w:space="0" w:color="auto"/>
        <w:right w:val="none" w:sz="0" w:space="0" w:color="auto"/>
      </w:divBdr>
    </w:div>
    <w:div w:id="480925835">
      <w:bodyDiv w:val="1"/>
      <w:marLeft w:val="0"/>
      <w:marRight w:val="0"/>
      <w:marTop w:val="0"/>
      <w:marBottom w:val="0"/>
      <w:divBdr>
        <w:top w:val="none" w:sz="0" w:space="0" w:color="auto"/>
        <w:left w:val="none" w:sz="0" w:space="0" w:color="auto"/>
        <w:bottom w:val="none" w:sz="0" w:space="0" w:color="auto"/>
        <w:right w:val="none" w:sz="0" w:space="0" w:color="auto"/>
      </w:divBdr>
      <w:divsChild>
        <w:div w:id="30081208">
          <w:marLeft w:val="0"/>
          <w:marRight w:val="0"/>
          <w:marTop w:val="0"/>
          <w:marBottom w:val="0"/>
          <w:divBdr>
            <w:top w:val="none" w:sz="0" w:space="0" w:color="auto"/>
            <w:left w:val="none" w:sz="0" w:space="0" w:color="auto"/>
            <w:bottom w:val="none" w:sz="0" w:space="0" w:color="auto"/>
            <w:right w:val="none" w:sz="0" w:space="0" w:color="auto"/>
          </w:divBdr>
        </w:div>
      </w:divsChild>
    </w:div>
    <w:div w:id="952131468">
      <w:bodyDiv w:val="1"/>
      <w:marLeft w:val="0"/>
      <w:marRight w:val="0"/>
      <w:marTop w:val="0"/>
      <w:marBottom w:val="0"/>
      <w:divBdr>
        <w:top w:val="none" w:sz="0" w:space="0" w:color="auto"/>
        <w:left w:val="none" w:sz="0" w:space="0" w:color="auto"/>
        <w:bottom w:val="none" w:sz="0" w:space="0" w:color="auto"/>
        <w:right w:val="none" w:sz="0" w:space="0" w:color="auto"/>
      </w:divBdr>
      <w:divsChild>
        <w:div w:id="458913792">
          <w:marLeft w:val="0"/>
          <w:marRight w:val="0"/>
          <w:marTop w:val="0"/>
          <w:marBottom w:val="0"/>
          <w:divBdr>
            <w:top w:val="none" w:sz="0" w:space="0" w:color="auto"/>
            <w:left w:val="none" w:sz="0" w:space="0" w:color="auto"/>
            <w:bottom w:val="none" w:sz="0" w:space="0" w:color="auto"/>
            <w:right w:val="none" w:sz="0" w:space="0" w:color="auto"/>
          </w:divBdr>
        </w:div>
      </w:divsChild>
    </w:div>
    <w:div w:id="1188758065">
      <w:bodyDiv w:val="1"/>
      <w:marLeft w:val="0"/>
      <w:marRight w:val="0"/>
      <w:marTop w:val="0"/>
      <w:marBottom w:val="0"/>
      <w:divBdr>
        <w:top w:val="none" w:sz="0" w:space="0" w:color="auto"/>
        <w:left w:val="none" w:sz="0" w:space="0" w:color="auto"/>
        <w:bottom w:val="none" w:sz="0" w:space="0" w:color="auto"/>
        <w:right w:val="none" w:sz="0" w:space="0" w:color="auto"/>
      </w:divBdr>
    </w:div>
    <w:div w:id="1523207838">
      <w:bodyDiv w:val="1"/>
      <w:marLeft w:val="0"/>
      <w:marRight w:val="0"/>
      <w:marTop w:val="0"/>
      <w:marBottom w:val="0"/>
      <w:divBdr>
        <w:top w:val="none" w:sz="0" w:space="0" w:color="auto"/>
        <w:left w:val="none" w:sz="0" w:space="0" w:color="auto"/>
        <w:bottom w:val="none" w:sz="0" w:space="0" w:color="auto"/>
        <w:right w:val="none" w:sz="0" w:space="0" w:color="auto"/>
      </w:divBdr>
    </w:div>
    <w:div w:id="1776754603">
      <w:bodyDiv w:val="1"/>
      <w:marLeft w:val="0"/>
      <w:marRight w:val="0"/>
      <w:marTop w:val="0"/>
      <w:marBottom w:val="0"/>
      <w:divBdr>
        <w:top w:val="none" w:sz="0" w:space="0" w:color="auto"/>
        <w:left w:val="none" w:sz="0" w:space="0" w:color="auto"/>
        <w:bottom w:val="none" w:sz="0" w:space="0" w:color="auto"/>
        <w:right w:val="none" w:sz="0" w:space="0" w:color="auto"/>
      </w:divBdr>
      <w:divsChild>
        <w:div w:id="1825394139">
          <w:marLeft w:val="0"/>
          <w:marRight w:val="0"/>
          <w:marTop w:val="0"/>
          <w:marBottom w:val="0"/>
          <w:divBdr>
            <w:top w:val="none" w:sz="0" w:space="0" w:color="auto"/>
            <w:left w:val="none" w:sz="0" w:space="0" w:color="auto"/>
            <w:bottom w:val="none" w:sz="0" w:space="0" w:color="auto"/>
            <w:right w:val="none" w:sz="0" w:space="0" w:color="auto"/>
          </w:divBdr>
        </w:div>
      </w:divsChild>
    </w:div>
    <w:div w:id="1948612903">
      <w:bodyDiv w:val="1"/>
      <w:marLeft w:val="0"/>
      <w:marRight w:val="0"/>
      <w:marTop w:val="0"/>
      <w:marBottom w:val="0"/>
      <w:divBdr>
        <w:top w:val="none" w:sz="0" w:space="0" w:color="auto"/>
        <w:left w:val="none" w:sz="0" w:space="0" w:color="auto"/>
        <w:bottom w:val="none" w:sz="0" w:space="0" w:color="auto"/>
        <w:right w:val="none" w:sz="0" w:space="0" w:color="auto"/>
      </w:divBdr>
      <w:divsChild>
        <w:div w:id="560167697">
          <w:marLeft w:val="0"/>
          <w:marRight w:val="0"/>
          <w:marTop w:val="0"/>
          <w:marBottom w:val="0"/>
          <w:divBdr>
            <w:top w:val="none" w:sz="0" w:space="0" w:color="auto"/>
            <w:left w:val="none" w:sz="0" w:space="0" w:color="auto"/>
            <w:bottom w:val="none" w:sz="0" w:space="0" w:color="auto"/>
            <w:right w:val="none" w:sz="0" w:space="0" w:color="auto"/>
          </w:divBdr>
        </w:div>
      </w:divsChild>
    </w:div>
    <w:div w:id="1963145691">
      <w:bodyDiv w:val="1"/>
      <w:marLeft w:val="0"/>
      <w:marRight w:val="0"/>
      <w:marTop w:val="0"/>
      <w:marBottom w:val="0"/>
      <w:divBdr>
        <w:top w:val="none" w:sz="0" w:space="0" w:color="auto"/>
        <w:left w:val="none" w:sz="0" w:space="0" w:color="auto"/>
        <w:bottom w:val="none" w:sz="0" w:space="0" w:color="auto"/>
        <w:right w:val="none" w:sz="0" w:space="0" w:color="auto"/>
      </w:divBdr>
      <w:divsChild>
        <w:div w:id="713308924">
          <w:marLeft w:val="0"/>
          <w:marRight w:val="0"/>
          <w:marTop w:val="0"/>
          <w:marBottom w:val="0"/>
          <w:divBdr>
            <w:top w:val="none" w:sz="0" w:space="0" w:color="auto"/>
            <w:left w:val="none" w:sz="0" w:space="0" w:color="auto"/>
            <w:bottom w:val="none" w:sz="0" w:space="0" w:color="auto"/>
            <w:right w:val="none" w:sz="0" w:space="0" w:color="auto"/>
          </w:divBdr>
        </w:div>
      </w:divsChild>
    </w:div>
    <w:div w:id="2110351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875</Words>
  <Characters>4694</Characters>
  <Application>Microsoft Office Word</Application>
  <DocSecurity>0</DocSecurity>
  <Lines>88</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dc:creator>
  <cp:keywords/>
  <dc:description/>
  <cp:lastModifiedBy>mustafa zaman</cp:lastModifiedBy>
  <cp:revision>2</cp:revision>
  <dcterms:created xsi:type="dcterms:W3CDTF">2021-10-18T08:25:00Z</dcterms:created>
  <dcterms:modified xsi:type="dcterms:W3CDTF">2021-10-18T08:25:00Z</dcterms:modified>
</cp:coreProperties>
</file>