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A72D5" w14:textId="46D6FF6F" w:rsidR="002E2A7E" w:rsidRPr="00821D04" w:rsidRDefault="002E2A7E" w:rsidP="002E2A7E">
      <w:pPr>
        <w:spacing w:before="240" w:after="240" w:line="480" w:lineRule="auto"/>
        <w:jc w:val="both"/>
        <w:rPr>
          <w:rFonts w:ascii="Arial" w:eastAsia="Segoe UI" w:hAnsi="Arial" w:cs="Arial"/>
        </w:rPr>
      </w:pPr>
      <w:r w:rsidRPr="00821D04">
        <w:rPr>
          <w:rFonts w:ascii="Arial" w:eastAsia="Segoe UI" w:hAnsi="Arial" w:cs="Arial"/>
        </w:rPr>
        <w:t>ECPS4016</w:t>
      </w:r>
      <w:r>
        <w:rPr>
          <w:rFonts w:ascii="Arial" w:eastAsia="Segoe UI" w:hAnsi="Arial" w:cs="Arial"/>
        </w:rPr>
        <w:t>:</w:t>
      </w:r>
      <w:r w:rsidRPr="00821D04">
        <w:rPr>
          <w:rFonts w:ascii="Arial" w:eastAsia="Segoe UI" w:hAnsi="Arial" w:cs="Arial"/>
        </w:rPr>
        <w:t xml:space="preserve"> Personality and Individual Differences</w:t>
      </w:r>
      <w:r>
        <w:rPr>
          <w:rFonts w:ascii="Arial" w:eastAsia="Segoe UI" w:hAnsi="Arial" w:cs="Arial"/>
        </w:rPr>
        <w:t xml:space="preserve"> </w:t>
      </w:r>
      <w:r>
        <w:rPr>
          <w:rFonts w:ascii="Arial" w:eastAsia="Segoe UI" w:hAnsi="Arial" w:cs="Arial"/>
        </w:rPr>
        <w:t xml:space="preserve">- </w:t>
      </w:r>
      <w:r>
        <w:rPr>
          <w:rFonts w:ascii="Arial" w:eastAsia="Segoe UI" w:hAnsi="Arial" w:cs="Arial"/>
        </w:rPr>
        <w:t>Essay 10 March 2026</w:t>
      </w:r>
    </w:p>
    <w:p w14:paraId="4015F6AF" w14:textId="77777777" w:rsidR="002E2A7E" w:rsidRDefault="002E2A7E" w:rsidP="002E2A7E">
      <w:pPr>
        <w:spacing w:line="480" w:lineRule="auto"/>
        <w:ind w:left="720" w:hanging="720"/>
        <w:rPr>
          <w:rFonts w:ascii="Arial" w:hAnsi="Arial" w:cs="Arial"/>
        </w:rPr>
      </w:pPr>
    </w:p>
    <w:p w14:paraId="25A56042" w14:textId="6D05E76F" w:rsidR="002E2A7E" w:rsidRDefault="002E2A7E" w:rsidP="002E2A7E">
      <w:pPr>
        <w:spacing w:line="480" w:lineRule="auto"/>
        <w:ind w:left="720" w:hanging="720"/>
        <w:rPr>
          <w:rFonts w:ascii="Arial" w:hAnsi="Arial" w:cs="Arial"/>
        </w:rPr>
      </w:pPr>
      <w:r w:rsidRPr="000B05AD">
        <w:rPr>
          <w:rFonts w:ascii="Arial" w:hAnsi="Arial" w:cs="Arial"/>
        </w:rPr>
        <w:t xml:space="preserve">I acknowledge the use of </w:t>
      </w:r>
      <w:r>
        <w:rPr>
          <w:rFonts w:ascii="Arial" w:hAnsi="Arial" w:cs="Arial"/>
        </w:rPr>
        <w:t>ChatGPT (chatgpt.com)</w:t>
      </w:r>
      <w:r w:rsidRPr="000B05AD">
        <w:rPr>
          <w:rFonts w:ascii="Arial" w:hAnsi="Arial" w:cs="Arial"/>
        </w:rPr>
        <w:t xml:space="preserve"> </w:t>
      </w:r>
      <w:r>
        <w:rPr>
          <w:rFonts w:ascii="Arial" w:hAnsi="Arial" w:cs="Arial"/>
        </w:rPr>
        <w:t xml:space="preserve">on </w:t>
      </w:r>
      <w:r>
        <w:rPr>
          <w:rFonts w:ascii="Arial" w:hAnsi="Arial" w:cs="Arial"/>
        </w:rPr>
        <w:t>17th</w:t>
      </w:r>
      <w:r>
        <w:rPr>
          <w:rFonts w:ascii="Arial" w:hAnsi="Arial" w:cs="Arial"/>
        </w:rPr>
        <w:t xml:space="preserve"> March 2026 </w:t>
      </w:r>
      <w:r w:rsidRPr="000B05AD">
        <w:rPr>
          <w:rFonts w:ascii="Arial" w:hAnsi="Arial" w:cs="Arial"/>
        </w:rPr>
        <w:t xml:space="preserve">to </w:t>
      </w:r>
      <w:r>
        <w:rPr>
          <w:rFonts w:ascii="Arial" w:hAnsi="Arial" w:cs="Arial"/>
        </w:rPr>
        <w:t xml:space="preserve">support my research using </w:t>
      </w:r>
      <w:r w:rsidRPr="000B05AD">
        <w:rPr>
          <w:rFonts w:ascii="Arial" w:hAnsi="Arial" w:cs="Arial"/>
        </w:rPr>
        <w:t xml:space="preserve">the prompt(s): </w:t>
      </w:r>
    </w:p>
    <w:p w14:paraId="546A7ECB" w14:textId="77777777" w:rsidR="002E2A7E" w:rsidRPr="000B05AD" w:rsidRDefault="002E2A7E" w:rsidP="002E2A7E">
      <w:pPr>
        <w:spacing w:line="480" w:lineRule="auto"/>
        <w:ind w:left="720" w:hanging="720"/>
        <w:rPr>
          <w:rFonts w:ascii="Arial" w:hAnsi="Arial" w:cs="Arial"/>
        </w:rPr>
      </w:pPr>
    </w:p>
    <w:p w14:paraId="148F2224" w14:textId="77777777" w:rsidR="002E2A7E" w:rsidRPr="00176BA2" w:rsidRDefault="002E2A7E" w:rsidP="002E2A7E">
      <w:pPr>
        <w:pStyle w:val="ListParagraph"/>
        <w:numPr>
          <w:ilvl w:val="0"/>
          <w:numId w:val="3"/>
        </w:numPr>
        <w:spacing w:line="480" w:lineRule="auto"/>
        <w:rPr>
          <w:rFonts w:ascii="Arial" w:hAnsi="Arial" w:cs="Arial"/>
        </w:rPr>
      </w:pPr>
      <w:r w:rsidRPr="00176BA2">
        <w:rPr>
          <w:rFonts w:ascii="Arial" w:hAnsi="Arial" w:cs="Arial"/>
        </w:rPr>
        <w:t>Please can you check spelling, grammar and formatting without changing wording</w:t>
      </w:r>
      <w:r>
        <w:rPr>
          <w:rFonts w:ascii="Arial" w:hAnsi="Arial" w:cs="Arial"/>
        </w:rPr>
        <w:t>.</w:t>
      </w:r>
    </w:p>
    <w:p w14:paraId="521D843C" w14:textId="77777777" w:rsidR="002E2A7E" w:rsidRDefault="002E2A7E" w:rsidP="002E2A7E">
      <w:pPr>
        <w:spacing w:line="480" w:lineRule="auto"/>
        <w:rPr>
          <w:rFonts w:ascii="Arial" w:hAnsi="Arial" w:cs="Arial"/>
        </w:rPr>
      </w:pPr>
    </w:p>
    <w:p w14:paraId="5166E4BC" w14:textId="77777777" w:rsidR="002E2A7E" w:rsidRPr="00E87D15" w:rsidRDefault="002E2A7E" w:rsidP="002E2A7E">
      <w:pPr>
        <w:spacing w:line="480" w:lineRule="auto"/>
        <w:ind w:left="720" w:hanging="720"/>
        <w:rPr>
          <w:rFonts w:ascii="Arial" w:hAnsi="Arial" w:cs="Arial"/>
        </w:rPr>
      </w:pPr>
      <w:r w:rsidRPr="000B05AD">
        <w:rPr>
          <w:rFonts w:ascii="Arial" w:hAnsi="Arial" w:cs="Arial"/>
        </w:rPr>
        <w:t>I confirm that I have not presented any AI generated text as my own work. I confirm I</w:t>
      </w:r>
      <w:r>
        <w:rPr>
          <w:rFonts w:ascii="Arial" w:hAnsi="Arial" w:cs="Arial"/>
        </w:rPr>
        <w:t xml:space="preserve"> </w:t>
      </w:r>
      <w:r w:rsidRPr="000B05AD">
        <w:rPr>
          <w:rFonts w:ascii="Arial" w:hAnsi="Arial" w:cs="Arial"/>
        </w:rPr>
        <w:t>have copies of my drafts, notes, and other resources I used before, and after the use</w:t>
      </w:r>
      <w:r>
        <w:rPr>
          <w:rFonts w:ascii="Arial" w:hAnsi="Arial" w:cs="Arial"/>
        </w:rPr>
        <w:t xml:space="preserve"> </w:t>
      </w:r>
      <w:r w:rsidRPr="000B05AD">
        <w:rPr>
          <w:rFonts w:ascii="Arial" w:hAnsi="Arial" w:cs="Arial"/>
        </w:rPr>
        <w:t>of</w:t>
      </w:r>
      <w:r>
        <w:rPr>
          <w:rFonts w:ascii="Arial" w:hAnsi="Arial" w:cs="Arial"/>
        </w:rPr>
        <w:t xml:space="preserve"> </w:t>
      </w:r>
      <w:r w:rsidRPr="000B05AD">
        <w:rPr>
          <w:rFonts w:ascii="Arial" w:hAnsi="Arial" w:cs="Arial"/>
        </w:rPr>
        <w:t>AI tools which I may be asked to provide in evidence.</w:t>
      </w:r>
    </w:p>
    <w:p w14:paraId="10689656" w14:textId="46A6FE47" w:rsidR="00287FCC" w:rsidRPr="002E2A7E" w:rsidRDefault="00287FCC">
      <w:pPr>
        <w:rPr>
          <w:rFonts w:ascii="Arial" w:hAnsi="Arial" w:cs="Arial"/>
        </w:rPr>
      </w:pPr>
      <w:r>
        <w:rPr>
          <w:rFonts w:ascii="Arial" w:eastAsia="Segoe UI" w:hAnsi="Arial" w:cs="Arial"/>
        </w:rPr>
        <w:br w:type="page"/>
      </w:r>
    </w:p>
    <w:p w14:paraId="24E91709" w14:textId="571309B7" w:rsidR="00821D04" w:rsidRPr="00821D04" w:rsidRDefault="00821D04" w:rsidP="00821D04">
      <w:pPr>
        <w:spacing w:before="240" w:after="240" w:line="480" w:lineRule="auto"/>
        <w:jc w:val="both"/>
        <w:rPr>
          <w:rFonts w:ascii="Arial" w:eastAsia="Segoe UI" w:hAnsi="Arial" w:cs="Arial"/>
        </w:rPr>
      </w:pPr>
      <w:r w:rsidRPr="00821D04">
        <w:rPr>
          <w:rFonts w:ascii="Arial" w:eastAsia="Segoe UI" w:hAnsi="Arial" w:cs="Arial"/>
        </w:rPr>
        <w:lastRenderedPageBreak/>
        <w:t>ECPS4016</w:t>
      </w:r>
      <w:r w:rsidR="003E468B">
        <w:rPr>
          <w:rFonts w:ascii="Arial" w:eastAsia="Segoe UI" w:hAnsi="Arial" w:cs="Arial"/>
        </w:rPr>
        <w:t>:</w:t>
      </w:r>
      <w:r w:rsidRPr="00821D04">
        <w:rPr>
          <w:rFonts w:ascii="Arial" w:eastAsia="Segoe UI" w:hAnsi="Arial" w:cs="Arial"/>
        </w:rPr>
        <w:t xml:space="preserve"> Personality and Individual Differences</w:t>
      </w:r>
      <w:r w:rsidR="003E468B">
        <w:rPr>
          <w:rFonts w:ascii="Arial" w:eastAsia="Segoe UI" w:hAnsi="Arial" w:cs="Arial"/>
        </w:rPr>
        <w:t xml:space="preserve"> </w:t>
      </w:r>
      <w:r w:rsidR="003E468B">
        <w:rPr>
          <w:rFonts w:ascii="Arial" w:eastAsia="Segoe UI" w:hAnsi="Arial" w:cs="Arial"/>
        </w:rPr>
        <w:tab/>
      </w:r>
      <w:r w:rsidR="003E468B">
        <w:rPr>
          <w:rFonts w:ascii="Arial" w:eastAsia="Segoe UI" w:hAnsi="Arial" w:cs="Arial"/>
        </w:rPr>
        <w:tab/>
        <w:t>Essay 10 March 2026</w:t>
      </w:r>
    </w:p>
    <w:p w14:paraId="0960A05D" w14:textId="77777777" w:rsidR="003E468B" w:rsidRDefault="003E468B" w:rsidP="00821D04">
      <w:pPr>
        <w:spacing w:before="240" w:after="240" w:line="480" w:lineRule="auto"/>
        <w:jc w:val="both"/>
        <w:rPr>
          <w:rFonts w:ascii="Arial" w:eastAsia="Segoe UI" w:hAnsi="Arial" w:cs="Arial"/>
          <w:b/>
          <w:bCs/>
        </w:rPr>
      </w:pPr>
    </w:p>
    <w:p w14:paraId="1039FA7E" w14:textId="64B4DBC9" w:rsidR="1D821AA7" w:rsidRPr="00817656" w:rsidRDefault="1D821AA7" w:rsidP="00821D04">
      <w:pPr>
        <w:spacing w:before="240" w:after="240" w:line="480" w:lineRule="auto"/>
        <w:jc w:val="both"/>
        <w:rPr>
          <w:rFonts w:ascii="Arial" w:hAnsi="Arial" w:cs="Arial"/>
        </w:rPr>
      </w:pPr>
      <w:r w:rsidRPr="00817656">
        <w:rPr>
          <w:rFonts w:ascii="Arial" w:eastAsia="Segoe UI" w:hAnsi="Arial" w:cs="Arial"/>
          <w:b/>
          <w:bCs/>
        </w:rPr>
        <w:t xml:space="preserve">Discuss how trait theories of personality account for individual differences in </w:t>
      </w:r>
      <w:proofErr w:type="spellStart"/>
      <w:r w:rsidRPr="00817656">
        <w:rPr>
          <w:rFonts w:ascii="Arial" w:eastAsia="Segoe UI" w:hAnsi="Arial" w:cs="Arial"/>
          <w:b/>
          <w:bCs/>
        </w:rPr>
        <w:t>behaviour</w:t>
      </w:r>
      <w:proofErr w:type="spellEnd"/>
      <w:r w:rsidR="009A0042" w:rsidRPr="00817656">
        <w:rPr>
          <w:rFonts w:ascii="Arial" w:eastAsia="Segoe UI" w:hAnsi="Arial" w:cs="Arial"/>
          <w:b/>
          <w:bCs/>
        </w:rPr>
        <w:t>.</w:t>
      </w:r>
    </w:p>
    <w:p w14:paraId="7C01E6DA" w14:textId="77777777" w:rsidR="003E468B" w:rsidRDefault="003E468B" w:rsidP="00821D04">
      <w:pPr>
        <w:spacing w:before="240" w:after="240" w:line="480" w:lineRule="auto"/>
        <w:jc w:val="both"/>
        <w:rPr>
          <w:rFonts w:ascii="Arial" w:eastAsia="Segoe UI" w:hAnsi="Arial" w:cs="Arial"/>
        </w:rPr>
      </w:pPr>
    </w:p>
    <w:p w14:paraId="48C5A448" w14:textId="5AF4CA4E" w:rsidR="00402DFF" w:rsidRPr="00817656" w:rsidRDefault="00402DFF" w:rsidP="00E00F10">
      <w:pPr>
        <w:spacing w:before="240" w:after="240" w:line="480" w:lineRule="auto"/>
        <w:ind w:firstLine="720"/>
        <w:jc w:val="both"/>
        <w:rPr>
          <w:rFonts w:ascii="Arial" w:eastAsia="Segoe UI" w:hAnsi="Arial" w:cs="Arial"/>
        </w:rPr>
      </w:pPr>
      <w:r w:rsidRPr="00817656">
        <w:rPr>
          <w:rFonts w:ascii="Arial" w:eastAsia="Segoe UI" w:hAnsi="Arial" w:cs="Arial"/>
        </w:rPr>
        <w:t xml:space="preserve">This essay will focus mainly on the Five-Factor Model of personality, also known as the Big Five, which is one of the most widely supported trait theories. It will explain the basic concept of trait theories and outline the Big Five traits. It will discuss how these are believed to influence behaviour and explain individual differences. It will also examine how personality traits are measured using psychometric tests, along with the strengths and weaknesses of these methods and how well trait theories of personality account for individual differences in </w:t>
      </w:r>
      <w:proofErr w:type="spellStart"/>
      <w:r w:rsidRPr="00817656">
        <w:rPr>
          <w:rFonts w:ascii="Arial" w:eastAsia="Segoe UI" w:hAnsi="Arial" w:cs="Arial"/>
        </w:rPr>
        <w:t>behaviour</w:t>
      </w:r>
      <w:proofErr w:type="spellEnd"/>
      <w:r w:rsidRPr="00817656">
        <w:rPr>
          <w:rFonts w:ascii="Arial" w:eastAsia="Segoe UI" w:hAnsi="Arial" w:cs="Arial"/>
        </w:rPr>
        <w:t>.</w:t>
      </w:r>
    </w:p>
    <w:p w14:paraId="1FBFD70C" w14:textId="77777777" w:rsidR="003E468B" w:rsidRDefault="003E468B" w:rsidP="00E00F10">
      <w:pPr>
        <w:spacing w:before="240" w:after="240" w:line="480" w:lineRule="auto"/>
        <w:ind w:firstLine="720"/>
        <w:jc w:val="both"/>
        <w:rPr>
          <w:rFonts w:ascii="Arial" w:eastAsia="Segoe UI" w:hAnsi="Arial" w:cs="Arial"/>
        </w:rPr>
      </w:pPr>
    </w:p>
    <w:p w14:paraId="6C084BA9" w14:textId="6DB7D717" w:rsidR="002F295B" w:rsidRPr="00817656" w:rsidRDefault="005B5C18" w:rsidP="00E00F10">
      <w:pPr>
        <w:spacing w:before="240" w:after="240" w:line="480" w:lineRule="auto"/>
        <w:ind w:firstLine="720"/>
        <w:jc w:val="both"/>
        <w:rPr>
          <w:rFonts w:ascii="Arial" w:eastAsia="Segoe UI" w:hAnsi="Arial" w:cs="Arial"/>
        </w:rPr>
      </w:pPr>
      <w:r w:rsidRPr="00817656">
        <w:rPr>
          <w:rFonts w:ascii="Arial" w:eastAsia="Segoe UI" w:hAnsi="Arial" w:cs="Arial"/>
        </w:rPr>
        <w:t xml:space="preserve">In psychology, </w:t>
      </w:r>
      <w:proofErr w:type="spellStart"/>
      <w:r w:rsidRPr="00817656">
        <w:rPr>
          <w:rFonts w:ascii="Arial" w:eastAsia="Segoe UI" w:hAnsi="Arial" w:cs="Arial"/>
        </w:rPr>
        <w:t>behaviour</w:t>
      </w:r>
      <w:proofErr w:type="spellEnd"/>
      <w:r w:rsidRPr="00817656">
        <w:rPr>
          <w:rFonts w:ascii="Arial" w:eastAsia="Segoe UI" w:hAnsi="Arial" w:cs="Arial"/>
        </w:rPr>
        <w:t xml:space="preserve"> generally refers to the actions or responses of an individual that can be observed or measured, such as social </w:t>
      </w:r>
      <w:proofErr w:type="spellStart"/>
      <w:r w:rsidRPr="00817656">
        <w:rPr>
          <w:rFonts w:ascii="Arial" w:eastAsia="Segoe UI" w:hAnsi="Arial" w:cs="Arial"/>
        </w:rPr>
        <w:t>behaviours</w:t>
      </w:r>
      <w:proofErr w:type="spellEnd"/>
      <w:r w:rsidRPr="00817656">
        <w:rPr>
          <w:rFonts w:ascii="Arial" w:eastAsia="Segoe UI" w:hAnsi="Arial" w:cs="Arial"/>
        </w:rPr>
        <w:t>, emotional reactions, decision-making or patterns of work and study (Maltby</w:t>
      </w:r>
      <w:r w:rsidR="00A33AAB">
        <w:rPr>
          <w:rFonts w:ascii="Arial" w:eastAsia="Segoe UI" w:hAnsi="Arial" w:cs="Arial"/>
        </w:rPr>
        <w:t xml:space="preserve"> et al.</w:t>
      </w:r>
      <w:r w:rsidRPr="00817656">
        <w:rPr>
          <w:rFonts w:ascii="Arial" w:eastAsia="Segoe UI" w:hAnsi="Arial" w:cs="Arial"/>
        </w:rPr>
        <w:t xml:space="preserve">, 2022). Trait theorists believe these </w:t>
      </w:r>
      <w:proofErr w:type="spellStart"/>
      <w:r w:rsidRPr="00817656">
        <w:rPr>
          <w:rFonts w:ascii="Arial" w:eastAsia="Segoe UI" w:hAnsi="Arial" w:cs="Arial"/>
        </w:rPr>
        <w:t>behaviours</w:t>
      </w:r>
      <w:proofErr w:type="spellEnd"/>
      <w:r w:rsidRPr="00817656">
        <w:rPr>
          <w:rFonts w:ascii="Arial" w:eastAsia="Segoe UI" w:hAnsi="Arial" w:cs="Arial"/>
        </w:rPr>
        <w:t xml:space="preserve"> can be explained by differences in personality traits in individuals.</w:t>
      </w:r>
      <w:r w:rsidR="005C120D" w:rsidRPr="00817656">
        <w:rPr>
          <w:rFonts w:ascii="Arial" w:eastAsia="Segoe UI" w:hAnsi="Arial" w:cs="Arial"/>
        </w:rPr>
        <w:t xml:space="preserve"> </w:t>
      </w:r>
      <w:r w:rsidR="0084424B" w:rsidRPr="00817656">
        <w:rPr>
          <w:rFonts w:ascii="Arial" w:eastAsia="Segoe UI" w:hAnsi="Arial" w:cs="Arial"/>
        </w:rPr>
        <w:t>Even when individuals are in similar situations, their reactions, emotions and behaviours can vary a lot. One of the leading ways psychologists try to explain these differences is through trait theories of personality. These theories suggest that personality is made up of consistently enduring characteristics, known as traits, which influence how people typically think, feel and behave (Chamorro-</w:t>
      </w:r>
      <w:proofErr w:type="spellStart"/>
      <w:r w:rsidR="0084424B" w:rsidRPr="00817656">
        <w:rPr>
          <w:rFonts w:ascii="Arial" w:eastAsia="Segoe UI" w:hAnsi="Arial" w:cs="Arial"/>
        </w:rPr>
        <w:t>Premuzic</w:t>
      </w:r>
      <w:proofErr w:type="spellEnd"/>
      <w:r w:rsidR="0084424B" w:rsidRPr="00817656">
        <w:rPr>
          <w:rFonts w:ascii="Arial" w:eastAsia="Segoe UI" w:hAnsi="Arial" w:cs="Arial"/>
        </w:rPr>
        <w:t>, 2015).</w:t>
      </w:r>
      <w:r w:rsidR="00283655" w:rsidRPr="00817656">
        <w:rPr>
          <w:rFonts w:ascii="Arial" w:eastAsia="Segoe UI" w:hAnsi="Arial" w:cs="Arial"/>
        </w:rPr>
        <w:t xml:space="preserve"> </w:t>
      </w:r>
    </w:p>
    <w:p w14:paraId="7DCCA0C7" w14:textId="77777777" w:rsidR="00C82C2B" w:rsidRDefault="00C82C2B" w:rsidP="00E00F10">
      <w:pPr>
        <w:spacing w:before="240" w:after="240" w:line="480" w:lineRule="auto"/>
        <w:ind w:firstLine="720"/>
        <w:jc w:val="both"/>
        <w:rPr>
          <w:rFonts w:ascii="Arial" w:eastAsia="Segoe UI" w:hAnsi="Arial" w:cs="Arial"/>
        </w:rPr>
      </w:pPr>
    </w:p>
    <w:p w14:paraId="6C00EE54" w14:textId="440E908F" w:rsidR="1D821AA7" w:rsidRPr="00817656" w:rsidRDefault="00283655" w:rsidP="00E00F10">
      <w:pPr>
        <w:spacing w:before="240" w:after="240" w:line="480" w:lineRule="auto"/>
        <w:ind w:firstLine="720"/>
        <w:jc w:val="both"/>
        <w:rPr>
          <w:rFonts w:ascii="Arial" w:hAnsi="Arial" w:cs="Arial"/>
        </w:rPr>
      </w:pPr>
      <w:r w:rsidRPr="00817656">
        <w:rPr>
          <w:rFonts w:ascii="Arial" w:eastAsia="Segoe UI" w:hAnsi="Arial" w:cs="Arial"/>
        </w:rPr>
        <w:t>The aim of personality psychology is to understand why people behave differently from one another</w:t>
      </w:r>
      <w:r w:rsidR="00140344" w:rsidRPr="00817656">
        <w:rPr>
          <w:rFonts w:ascii="Arial" w:eastAsia="Segoe UI" w:hAnsi="Arial" w:cs="Arial"/>
        </w:rPr>
        <w:t>.</w:t>
      </w:r>
      <w:r w:rsidR="002F295B" w:rsidRPr="00817656">
        <w:rPr>
          <w:rFonts w:ascii="Arial" w:hAnsi="Arial" w:cs="Arial"/>
        </w:rPr>
        <w:t xml:space="preserve"> </w:t>
      </w:r>
      <w:r w:rsidR="1D821AA7" w:rsidRPr="00817656">
        <w:rPr>
          <w:rFonts w:ascii="Arial" w:eastAsia="Segoe UI" w:hAnsi="Arial" w:cs="Arial"/>
        </w:rPr>
        <w:t xml:space="preserve">Trait theory is based on the idea that personality can be understood by identifying and measuring stable characteristics that differ between people. These traits are thought to influence the way individuals behave across </w:t>
      </w:r>
      <w:r w:rsidR="00C66677" w:rsidRPr="00817656">
        <w:rPr>
          <w:rFonts w:ascii="Arial" w:eastAsia="Segoe UI" w:hAnsi="Arial" w:cs="Arial"/>
        </w:rPr>
        <w:t>va</w:t>
      </w:r>
      <w:r w:rsidR="00E97D00" w:rsidRPr="00817656">
        <w:rPr>
          <w:rFonts w:ascii="Arial" w:eastAsia="Segoe UI" w:hAnsi="Arial" w:cs="Arial"/>
        </w:rPr>
        <w:t>r</w:t>
      </w:r>
      <w:r w:rsidR="00C66677" w:rsidRPr="00817656">
        <w:rPr>
          <w:rFonts w:ascii="Arial" w:eastAsia="Segoe UI" w:hAnsi="Arial" w:cs="Arial"/>
        </w:rPr>
        <w:t>ious</w:t>
      </w:r>
      <w:r w:rsidR="1D821AA7" w:rsidRPr="00817656">
        <w:rPr>
          <w:rFonts w:ascii="Arial" w:eastAsia="Segoe UI" w:hAnsi="Arial" w:cs="Arial"/>
        </w:rPr>
        <w:t xml:space="preserve"> situations</w:t>
      </w:r>
      <w:r w:rsidR="00751B68" w:rsidRPr="00817656">
        <w:rPr>
          <w:rFonts w:ascii="Arial" w:eastAsia="Segoe UI" w:hAnsi="Arial" w:cs="Arial"/>
        </w:rPr>
        <w:t>.</w:t>
      </w:r>
      <w:r w:rsidR="1D821AA7" w:rsidRPr="00817656">
        <w:rPr>
          <w:rFonts w:ascii="Arial" w:eastAsia="Segoe UI" w:hAnsi="Arial" w:cs="Arial"/>
        </w:rPr>
        <w:t xml:space="preserve"> </w:t>
      </w:r>
      <w:r w:rsidR="00751B68" w:rsidRPr="00817656">
        <w:rPr>
          <w:rFonts w:ascii="Arial" w:eastAsia="Segoe UI" w:hAnsi="Arial" w:cs="Arial"/>
        </w:rPr>
        <w:t>They show</w:t>
      </w:r>
      <w:r w:rsidR="00F4692F" w:rsidRPr="00817656">
        <w:rPr>
          <w:rFonts w:ascii="Arial" w:eastAsia="Segoe UI" w:hAnsi="Arial" w:cs="Arial"/>
        </w:rPr>
        <w:t xml:space="preserve"> differences in </w:t>
      </w:r>
      <w:r w:rsidR="00F46610" w:rsidRPr="00817656">
        <w:rPr>
          <w:rFonts w:ascii="Arial" w:eastAsia="Segoe UI" w:hAnsi="Arial" w:cs="Arial"/>
        </w:rPr>
        <w:t xml:space="preserve">people’s </w:t>
      </w:r>
      <w:proofErr w:type="spellStart"/>
      <w:r w:rsidR="00F4692F" w:rsidRPr="00817656">
        <w:rPr>
          <w:rFonts w:ascii="Arial" w:eastAsia="Segoe UI" w:hAnsi="Arial" w:cs="Arial"/>
        </w:rPr>
        <w:t>behaviour</w:t>
      </w:r>
      <w:proofErr w:type="spellEnd"/>
      <w:r w:rsidR="00F4692F" w:rsidRPr="00817656">
        <w:rPr>
          <w:rFonts w:ascii="Arial" w:eastAsia="Segoe UI" w:hAnsi="Arial" w:cs="Arial"/>
        </w:rPr>
        <w:t xml:space="preserve"> in</w:t>
      </w:r>
      <w:r w:rsidR="00C66677" w:rsidRPr="00817656">
        <w:rPr>
          <w:rFonts w:ascii="Arial" w:eastAsia="Segoe UI" w:hAnsi="Arial" w:cs="Arial"/>
        </w:rPr>
        <w:t xml:space="preserve"> w</w:t>
      </w:r>
      <w:r w:rsidR="00F4692F" w:rsidRPr="00817656">
        <w:rPr>
          <w:rFonts w:ascii="Arial" w:eastAsia="Segoe UI" w:hAnsi="Arial" w:cs="Arial"/>
        </w:rPr>
        <w:t>ays that are consistent with their personality traits</w:t>
      </w:r>
      <w:r w:rsidR="00B0786D" w:rsidRPr="00817656">
        <w:rPr>
          <w:rFonts w:ascii="Arial" w:eastAsia="Segoe UI" w:hAnsi="Arial" w:cs="Arial"/>
        </w:rPr>
        <w:t>, and i</w:t>
      </w:r>
      <w:r w:rsidR="00F4692F" w:rsidRPr="00817656">
        <w:rPr>
          <w:rFonts w:ascii="Arial" w:eastAsia="Segoe UI" w:hAnsi="Arial" w:cs="Arial"/>
        </w:rPr>
        <w:t xml:space="preserve">ndividuals with different trait levels will respond differently </w:t>
      </w:r>
      <w:r w:rsidR="00233100" w:rsidRPr="00817656">
        <w:rPr>
          <w:rFonts w:ascii="Arial" w:eastAsia="Segoe UI" w:hAnsi="Arial" w:cs="Arial"/>
        </w:rPr>
        <w:t>in</w:t>
      </w:r>
      <w:r w:rsidR="00E3280C" w:rsidRPr="00817656">
        <w:rPr>
          <w:rFonts w:ascii="Arial" w:eastAsia="Segoe UI" w:hAnsi="Arial" w:cs="Arial"/>
        </w:rPr>
        <w:t xml:space="preserve"> similar</w:t>
      </w:r>
      <w:r w:rsidR="00F4692F" w:rsidRPr="00817656">
        <w:rPr>
          <w:rFonts w:ascii="Arial" w:eastAsia="Segoe UI" w:hAnsi="Arial" w:cs="Arial"/>
        </w:rPr>
        <w:t xml:space="preserve"> situations</w:t>
      </w:r>
      <w:r w:rsidR="00F01C61" w:rsidRPr="00817656">
        <w:rPr>
          <w:rFonts w:ascii="Arial" w:eastAsia="Segoe UI" w:hAnsi="Arial" w:cs="Arial"/>
        </w:rPr>
        <w:t>.</w:t>
      </w:r>
      <w:r w:rsidR="00F4692F" w:rsidRPr="00817656">
        <w:rPr>
          <w:rFonts w:ascii="Arial" w:eastAsia="Segoe UI" w:hAnsi="Arial" w:cs="Arial"/>
        </w:rPr>
        <w:t xml:space="preserve"> </w:t>
      </w:r>
      <w:r w:rsidR="00E3280C" w:rsidRPr="00817656">
        <w:rPr>
          <w:rFonts w:ascii="Arial" w:eastAsia="Segoe UI" w:hAnsi="Arial" w:cs="Arial"/>
        </w:rPr>
        <w:t>T</w:t>
      </w:r>
      <w:r w:rsidR="1D821AA7" w:rsidRPr="00817656">
        <w:rPr>
          <w:rFonts w:ascii="Arial" w:eastAsia="Segoe UI" w:hAnsi="Arial" w:cs="Arial"/>
        </w:rPr>
        <w:t>rait theory focuses on describing and measuring personality in a systematic way</w:t>
      </w:r>
      <w:r w:rsidR="00C530C5" w:rsidRPr="00817656">
        <w:rPr>
          <w:rFonts w:ascii="Arial" w:eastAsia="Segoe UI" w:hAnsi="Arial" w:cs="Arial"/>
        </w:rPr>
        <w:t xml:space="preserve"> </w:t>
      </w:r>
      <w:r w:rsidR="00C530C5" w:rsidRPr="00817656">
        <w:rPr>
          <w:rFonts w:ascii="Arial" w:eastAsia="Segoe UI" w:hAnsi="Arial" w:cs="Arial"/>
        </w:rPr>
        <w:t>(Chamorro-</w:t>
      </w:r>
      <w:proofErr w:type="spellStart"/>
      <w:r w:rsidR="00C530C5" w:rsidRPr="00817656">
        <w:rPr>
          <w:rFonts w:ascii="Arial" w:eastAsia="Segoe UI" w:hAnsi="Arial" w:cs="Arial"/>
        </w:rPr>
        <w:t>Premuzic</w:t>
      </w:r>
      <w:proofErr w:type="spellEnd"/>
      <w:r w:rsidR="00C530C5" w:rsidRPr="00817656">
        <w:rPr>
          <w:rFonts w:ascii="Arial" w:eastAsia="Segoe UI" w:hAnsi="Arial" w:cs="Arial"/>
        </w:rPr>
        <w:t>, 2015).</w:t>
      </w:r>
    </w:p>
    <w:p w14:paraId="0A3F7F82" w14:textId="77777777" w:rsidR="00C82C2B" w:rsidRDefault="00C82C2B" w:rsidP="00E00F10">
      <w:pPr>
        <w:spacing w:before="240" w:after="240" w:line="480" w:lineRule="auto"/>
        <w:ind w:firstLine="720"/>
        <w:jc w:val="both"/>
        <w:rPr>
          <w:rFonts w:ascii="Arial" w:eastAsia="Segoe UI" w:hAnsi="Arial" w:cs="Arial"/>
        </w:rPr>
      </w:pPr>
    </w:p>
    <w:p w14:paraId="099177D9" w14:textId="49BC43F7" w:rsidR="00E713C4" w:rsidRPr="00817656" w:rsidRDefault="00334B12" w:rsidP="00E00F10">
      <w:pPr>
        <w:spacing w:before="240" w:after="240" w:line="480" w:lineRule="auto"/>
        <w:ind w:firstLine="720"/>
        <w:jc w:val="both"/>
        <w:rPr>
          <w:rFonts w:ascii="Arial" w:hAnsi="Arial" w:cs="Arial"/>
        </w:rPr>
      </w:pPr>
      <w:r w:rsidRPr="00817656">
        <w:rPr>
          <w:rFonts w:ascii="Arial" w:eastAsia="Segoe UI" w:hAnsi="Arial" w:cs="Arial"/>
        </w:rPr>
        <w:t>Since</w:t>
      </w:r>
      <w:r w:rsidR="00C93643">
        <w:rPr>
          <w:rFonts w:ascii="Arial" w:eastAsia="Segoe UI" w:hAnsi="Arial" w:cs="Arial"/>
        </w:rPr>
        <w:t xml:space="preserve"> </w:t>
      </w:r>
      <w:r w:rsidR="00711B9E">
        <w:rPr>
          <w:rFonts w:ascii="Arial" w:eastAsia="Segoe UI" w:hAnsi="Arial" w:cs="Arial"/>
        </w:rPr>
        <w:t>the 1930s,</w:t>
      </w:r>
      <w:r w:rsidR="1D821AA7" w:rsidRPr="00817656">
        <w:rPr>
          <w:rFonts w:ascii="Arial" w:eastAsia="Segoe UI" w:hAnsi="Arial" w:cs="Arial"/>
        </w:rPr>
        <w:t xml:space="preserve"> researchers</w:t>
      </w:r>
      <w:r w:rsidR="00711B9E">
        <w:rPr>
          <w:rFonts w:ascii="Arial" w:eastAsia="Segoe UI" w:hAnsi="Arial" w:cs="Arial"/>
        </w:rPr>
        <w:t xml:space="preserve"> such as Gordon Allport,</w:t>
      </w:r>
      <w:r w:rsidRPr="00817656">
        <w:rPr>
          <w:rFonts w:ascii="Arial" w:eastAsia="Segoe UI" w:hAnsi="Arial" w:cs="Arial"/>
        </w:rPr>
        <w:t xml:space="preserve"> have</w:t>
      </w:r>
      <w:r w:rsidR="1D821AA7" w:rsidRPr="00817656">
        <w:rPr>
          <w:rFonts w:ascii="Arial" w:eastAsia="Segoe UI" w:hAnsi="Arial" w:cs="Arial"/>
        </w:rPr>
        <w:t xml:space="preserve"> </w:t>
      </w:r>
      <w:proofErr w:type="spellStart"/>
      <w:r w:rsidR="1D821AA7" w:rsidRPr="00817656">
        <w:rPr>
          <w:rFonts w:ascii="Arial" w:eastAsia="Segoe UI" w:hAnsi="Arial" w:cs="Arial"/>
        </w:rPr>
        <w:t>analysed</w:t>
      </w:r>
      <w:proofErr w:type="spellEnd"/>
      <w:r w:rsidR="1D821AA7" w:rsidRPr="00817656">
        <w:rPr>
          <w:rFonts w:ascii="Arial" w:eastAsia="Segoe UI" w:hAnsi="Arial" w:cs="Arial"/>
        </w:rPr>
        <w:t xml:space="preserve"> large numbers of personality descriptions</w:t>
      </w:r>
      <w:r w:rsidR="00DF4432">
        <w:rPr>
          <w:rFonts w:ascii="Arial" w:eastAsia="Segoe UI" w:hAnsi="Arial" w:cs="Arial"/>
        </w:rPr>
        <w:t xml:space="preserve">. </w:t>
      </w:r>
      <w:r w:rsidR="1D821AA7" w:rsidRPr="00817656">
        <w:rPr>
          <w:rFonts w:ascii="Arial" w:eastAsia="Segoe UI" w:hAnsi="Arial" w:cs="Arial"/>
        </w:rPr>
        <w:t xml:space="preserve"> </w:t>
      </w:r>
      <w:r w:rsidR="00DF4432">
        <w:rPr>
          <w:rFonts w:ascii="Arial" w:eastAsia="Segoe UI" w:hAnsi="Arial" w:cs="Arial"/>
        </w:rPr>
        <w:t>S</w:t>
      </w:r>
      <w:r w:rsidR="1D821AA7" w:rsidRPr="00817656">
        <w:rPr>
          <w:rFonts w:ascii="Arial" w:eastAsia="Segoe UI" w:hAnsi="Arial" w:cs="Arial"/>
        </w:rPr>
        <w:t>tatistical methods such as factor analysis</w:t>
      </w:r>
      <w:r w:rsidR="004E662E">
        <w:rPr>
          <w:rFonts w:ascii="Arial" w:eastAsia="Segoe UI" w:hAnsi="Arial" w:cs="Arial"/>
        </w:rPr>
        <w:t xml:space="preserve"> led to </w:t>
      </w:r>
      <w:r w:rsidR="006F7999">
        <w:rPr>
          <w:rFonts w:ascii="Arial" w:eastAsia="Segoe UI" w:hAnsi="Arial" w:cs="Arial"/>
        </w:rPr>
        <w:t>Raymond Cattel</w:t>
      </w:r>
      <w:r w:rsidR="00967895">
        <w:rPr>
          <w:rFonts w:ascii="Arial" w:eastAsia="Segoe UI" w:hAnsi="Arial" w:cs="Arial"/>
        </w:rPr>
        <w:t>l’s 16 personality trait theory</w:t>
      </w:r>
      <w:r w:rsidR="006038B9">
        <w:rPr>
          <w:rFonts w:ascii="Arial" w:eastAsia="Segoe UI" w:hAnsi="Arial" w:cs="Arial"/>
        </w:rPr>
        <w:t xml:space="preserve">, which </w:t>
      </w:r>
      <w:r w:rsidR="006338C9">
        <w:rPr>
          <w:rFonts w:ascii="Arial" w:eastAsia="Segoe UI" w:hAnsi="Arial" w:cs="Arial"/>
        </w:rPr>
        <w:t>was later simplified by Hans Eys</w:t>
      </w:r>
      <w:r w:rsidR="00B1290C">
        <w:rPr>
          <w:rFonts w:ascii="Arial" w:eastAsia="Segoe UI" w:hAnsi="Arial" w:cs="Arial"/>
        </w:rPr>
        <w:t xml:space="preserve">enck </w:t>
      </w:r>
      <w:r w:rsidR="007B313F">
        <w:rPr>
          <w:rFonts w:ascii="Arial" w:eastAsia="Segoe UI" w:hAnsi="Arial" w:cs="Arial"/>
        </w:rPr>
        <w:t xml:space="preserve">who introduced </w:t>
      </w:r>
      <w:r w:rsidR="00AE0843">
        <w:rPr>
          <w:rFonts w:ascii="Arial" w:eastAsia="Segoe UI" w:hAnsi="Arial" w:cs="Arial"/>
        </w:rPr>
        <w:t xml:space="preserve">aspects such as </w:t>
      </w:r>
      <w:r w:rsidR="007B313F">
        <w:rPr>
          <w:rFonts w:ascii="Arial" w:eastAsia="Segoe UI" w:hAnsi="Arial" w:cs="Arial"/>
        </w:rPr>
        <w:t xml:space="preserve">introversion-extraversion and </w:t>
      </w:r>
      <w:r w:rsidR="00724A50">
        <w:rPr>
          <w:rFonts w:ascii="Arial" w:eastAsia="Segoe UI" w:hAnsi="Arial" w:cs="Arial"/>
        </w:rPr>
        <w:t>neuroticism</w:t>
      </w:r>
      <w:r w:rsidR="1D821AA7" w:rsidRPr="00817656">
        <w:rPr>
          <w:rFonts w:ascii="Arial" w:eastAsia="Segoe UI" w:hAnsi="Arial" w:cs="Arial"/>
        </w:rPr>
        <w:t>. This research e</w:t>
      </w:r>
      <w:r w:rsidR="00CF48DD">
        <w:rPr>
          <w:rFonts w:ascii="Arial" w:eastAsia="Segoe UI" w:hAnsi="Arial" w:cs="Arial"/>
        </w:rPr>
        <w:t>volved</w:t>
      </w:r>
      <w:r w:rsidR="1D821AA7" w:rsidRPr="00817656">
        <w:rPr>
          <w:rFonts w:ascii="Arial" w:eastAsia="Segoe UI" w:hAnsi="Arial" w:cs="Arial"/>
        </w:rPr>
        <w:t xml:space="preserve"> </w:t>
      </w:r>
      <w:r w:rsidR="0068316B">
        <w:rPr>
          <w:rFonts w:ascii="Arial" w:eastAsia="Segoe UI" w:hAnsi="Arial" w:cs="Arial"/>
        </w:rPr>
        <w:t>in</w:t>
      </w:r>
      <w:r w:rsidR="1D821AA7" w:rsidRPr="00817656">
        <w:rPr>
          <w:rFonts w:ascii="Arial" w:eastAsia="Segoe UI" w:hAnsi="Arial" w:cs="Arial"/>
        </w:rPr>
        <w:t>to the development of the Five-Factor Model of personality</w:t>
      </w:r>
      <w:r w:rsidR="004373BC">
        <w:rPr>
          <w:rFonts w:ascii="Arial" w:eastAsia="Segoe UI" w:hAnsi="Arial" w:cs="Arial"/>
        </w:rPr>
        <w:t xml:space="preserve">, associated </w:t>
      </w:r>
      <w:r w:rsidR="00C20B0C">
        <w:rPr>
          <w:rFonts w:ascii="Arial" w:eastAsia="Segoe UI" w:hAnsi="Arial" w:cs="Arial"/>
        </w:rPr>
        <w:t>with researchers such as Paul Costa and Robert McCr</w:t>
      </w:r>
      <w:r w:rsidR="0070479E">
        <w:rPr>
          <w:rFonts w:ascii="Arial" w:eastAsia="Segoe UI" w:hAnsi="Arial" w:cs="Arial"/>
        </w:rPr>
        <w:t>ae</w:t>
      </w:r>
      <w:r w:rsidR="00C20B0C">
        <w:rPr>
          <w:rFonts w:ascii="Arial" w:eastAsia="Segoe UI" w:hAnsi="Arial" w:cs="Arial"/>
        </w:rPr>
        <w:t xml:space="preserve"> in the 1980s</w:t>
      </w:r>
      <w:r w:rsidR="1D821AA7" w:rsidRPr="00817656">
        <w:rPr>
          <w:rFonts w:ascii="Arial" w:eastAsia="Segoe UI" w:hAnsi="Arial" w:cs="Arial"/>
        </w:rPr>
        <w:t xml:space="preserve"> (Maltby et al., 2022). The Big Five model suggests that most aspects of personality can be grouped into five broad traits: openness to experience, conscientiousness, extraversion, agreeableness and neuroticism.</w:t>
      </w:r>
      <w:r w:rsidR="00E713C4" w:rsidRPr="00817656">
        <w:rPr>
          <w:rFonts w:ascii="Arial" w:eastAsia="Segoe UI" w:hAnsi="Arial" w:cs="Arial"/>
        </w:rPr>
        <w:t xml:space="preserve"> </w:t>
      </w:r>
    </w:p>
    <w:p w14:paraId="6BA048AC" w14:textId="77777777" w:rsidR="00C82C2B" w:rsidRDefault="00C82C2B" w:rsidP="00E00F10">
      <w:pPr>
        <w:spacing w:before="240" w:after="240" w:line="480" w:lineRule="auto"/>
        <w:ind w:firstLine="720"/>
        <w:jc w:val="both"/>
        <w:rPr>
          <w:rFonts w:ascii="Arial" w:eastAsia="Segoe UI" w:hAnsi="Arial" w:cs="Arial"/>
        </w:rPr>
      </w:pPr>
    </w:p>
    <w:p w14:paraId="13981958" w14:textId="410B5A9E" w:rsidR="00795CB6" w:rsidRPr="00817656" w:rsidRDefault="1D821AA7" w:rsidP="00E00F10">
      <w:pPr>
        <w:spacing w:before="240" w:after="240" w:line="480" w:lineRule="auto"/>
        <w:ind w:firstLine="720"/>
        <w:jc w:val="both"/>
        <w:rPr>
          <w:rFonts w:ascii="Arial" w:hAnsi="Arial" w:cs="Arial"/>
        </w:rPr>
      </w:pPr>
      <w:r w:rsidRPr="00817656">
        <w:rPr>
          <w:rFonts w:ascii="Arial" w:eastAsia="Segoe UI" w:hAnsi="Arial" w:cs="Arial"/>
        </w:rPr>
        <w:t xml:space="preserve">Openness to experience refers to how curious, imaginative and open-minded a person is. People who score high on openness are often interested in new ideas, </w:t>
      </w:r>
      <w:r w:rsidRPr="00817656">
        <w:rPr>
          <w:rFonts w:ascii="Arial" w:eastAsia="Segoe UI" w:hAnsi="Arial" w:cs="Arial"/>
        </w:rPr>
        <w:lastRenderedPageBreak/>
        <w:t>creative activities and trying new experiences. Those with lower openness may prefer routine and familiar activities (Maltby et al., 2022).</w:t>
      </w:r>
    </w:p>
    <w:p w14:paraId="430FBC3F" w14:textId="77777777" w:rsidR="00C82C2B" w:rsidRDefault="00C82C2B" w:rsidP="00E00F10">
      <w:pPr>
        <w:spacing w:before="240" w:after="240" w:line="480" w:lineRule="auto"/>
        <w:ind w:firstLine="720"/>
        <w:jc w:val="both"/>
        <w:rPr>
          <w:rFonts w:ascii="Arial" w:eastAsia="Segoe UI" w:hAnsi="Arial" w:cs="Arial"/>
        </w:rPr>
      </w:pPr>
    </w:p>
    <w:p w14:paraId="189B48E3" w14:textId="7F10D030" w:rsidR="00795CB6" w:rsidRPr="00817656" w:rsidRDefault="1D821AA7" w:rsidP="00E00F10">
      <w:pPr>
        <w:spacing w:before="240" w:after="240" w:line="480" w:lineRule="auto"/>
        <w:ind w:firstLine="720"/>
        <w:jc w:val="both"/>
        <w:rPr>
          <w:rFonts w:ascii="Arial" w:hAnsi="Arial" w:cs="Arial"/>
        </w:rPr>
      </w:pPr>
      <w:r w:rsidRPr="00817656">
        <w:rPr>
          <w:rFonts w:ascii="Arial" w:eastAsia="Segoe UI" w:hAnsi="Arial" w:cs="Arial"/>
        </w:rPr>
        <w:t xml:space="preserve">Conscientiousness describes how </w:t>
      </w:r>
      <w:proofErr w:type="spellStart"/>
      <w:r w:rsidRPr="00817656">
        <w:rPr>
          <w:rFonts w:ascii="Arial" w:eastAsia="Segoe UI" w:hAnsi="Arial" w:cs="Arial"/>
        </w:rPr>
        <w:t>organised</w:t>
      </w:r>
      <w:proofErr w:type="spellEnd"/>
      <w:r w:rsidRPr="00817656">
        <w:rPr>
          <w:rFonts w:ascii="Arial" w:eastAsia="Segoe UI" w:hAnsi="Arial" w:cs="Arial"/>
        </w:rPr>
        <w:t>, responsible and self-disciplined someone is. Highly conscientious individuals are usually reliable, careful and motivated to achieve their goals. In contrast, people with lower conscientiousness may be more disorganised or impulsive (Chamorro-</w:t>
      </w:r>
      <w:proofErr w:type="spellStart"/>
      <w:r w:rsidRPr="00817656">
        <w:rPr>
          <w:rFonts w:ascii="Arial" w:eastAsia="Segoe UI" w:hAnsi="Arial" w:cs="Arial"/>
        </w:rPr>
        <w:t>Premuzic</w:t>
      </w:r>
      <w:proofErr w:type="spellEnd"/>
      <w:r w:rsidRPr="00817656">
        <w:rPr>
          <w:rFonts w:ascii="Arial" w:eastAsia="Segoe UI" w:hAnsi="Arial" w:cs="Arial"/>
        </w:rPr>
        <w:t>, 2015).</w:t>
      </w:r>
      <w:r w:rsidR="00795CB6" w:rsidRPr="00817656">
        <w:rPr>
          <w:rFonts w:ascii="Arial" w:eastAsia="Segoe UI" w:hAnsi="Arial" w:cs="Arial"/>
        </w:rPr>
        <w:t xml:space="preserve"> </w:t>
      </w:r>
      <w:r w:rsidR="00795CB6" w:rsidRPr="00817656">
        <w:rPr>
          <w:rFonts w:ascii="Arial" w:eastAsia="Segoe UI" w:hAnsi="Arial" w:cs="Arial"/>
        </w:rPr>
        <w:t xml:space="preserve">Conscientiousness is one of the traits most strongly linked to behaviour related to achievement and responsibility. Highly conscientious individuals tend to </w:t>
      </w:r>
      <w:r w:rsidR="00EC65C3" w:rsidRPr="00817656">
        <w:rPr>
          <w:rFonts w:ascii="Arial" w:eastAsia="Segoe UI" w:hAnsi="Arial" w:cs="Arial"/>
        </w:rPr>
        <w:t>plan</w:t>
      </w:r>
      <w:r w:rsidR="00795CB6" w:rsidRPr="00817656">
        <w:rPr>
          <w:rFonts w:ascii="Arial" w:eastAsia="Segoe UI" w:hAnsi="Arial" w:cs="Arial"/>
        </w:rPr>
        <w:t xml:space="preserve">, work hard and complete tasks carefully. Research has shown that this trait predicts important outcomes such as academic achievement and job performance </w:t>
      </w:r>
      <w:r w:rsidR="00DF52EF" w:rsidRPr="00817656">
        <w:rPr>
          <w:rFonts w:ascii="Arial" w:eastAsia="Segoe UI" w:hAnsi="Arial" w:cs="Arial"/>
        </w:rPr>
        <w:t xml:space="preserve">and those who score highly </w:t>
      </w:r>
      <w:r w:rsidR="0025711B" w:rsidRPr="00817656">
        <w:rPr>
          <w:rFonts w:ascii="Arial" w:eastAsia="Segoe UI" w:hAnsi="Arial" w:cs="Arial"/>
        </w:rPr>
        <w:t xml:space="preserve">in this trait </w:t>
      </w:r>
      <w:r w:rsidR="00795CB6" w:rsidRPr="00817656">
        <w:rPr>
          <w:rFonts w:ascii="Arial" w:eastAsia="Segoe UI" w:hAnsi="Arial" w:cs="Arial"/>
        </w:rPr>
        <w:t>are more likely to succeed in structured environments such as education and employment.</w:t>
      </w:r>
      <w:r w:rsidR="00DF52EF" w:rsidRPr="00817656">
        <w:rPr>
          <w:rFonts w:ascii="Arial" w:eastAsia="Segoe UI" w:hAnsi="Arial" w:cs="Arial"/>
        </w:rPr>
        <w:t xml:space="preserve"> </w:t>
      </w:r>
      <w:r w:rsidR="00DF52EF" w:rsidRPr="00817656">
        <w:rPr>
          <w:rFonts w:ascii="Arial" w:eastAsia="Segoe UI" w:hAnsi="Arial" w:cs="Arial"/>
        </w:rPr>
        <w:t>(Roberts et al., 2007)</w:t>
      </w:r>
      <w:r w:rsidR="0025711B" w:rsidRPr="00817656">
        <w:rPr>
          <w:rFonts w:ascii="Arial" w:eastAsia="Segoe UI" w:hAnsi="Arial" w:cs="Arial"/>
        </w:rPr>
        <w:t>.</w:t>
      </w:r>
    </w:p>
    <w:p w14:paraId="48BAC262" w14:textId="77777777" w:rsidR="00C82C2B" w:rsidRDefault="00C82C2B" w:rsidP="00E00F10">
      <w:pPr>
        <w:spacing w:before="240" w:after="240" w:line="480" w:lineRule="auto"/>
        <w:ind w:firstLine="720"/>
        <w:jc w:val="both"/>
        <w:rPr>
          <w:rFonts w:ascii="Arial" w:eastAsia="Segoe UI" w:hAnsi="Arial" w:cs="Arial"/>
        </w:rPr>
      </w:pPr>
    </w:p>
    <w:p w14:paraId="1F3A8D49" w14:textId="4DB58BA3" w:rsidR="00795CB6" w:rsidRPr="00817656" w:rsidRDefault="1D821AA7" w:rsidP="00E00F10">
      <w:pPr>
        <w:spacing w:before="240" w:after="240" w:line="480" w:lineRule="auto"/>
        <w:ind w:firstLine="720"/>
        <w:jc w:val="both"/>
        <w:rPr>
          <w:rFonts w:ascii="Arial" w:hAnsi="Arial" w:cs="Arial"/>
        </w:rPr>
      </w:pPr>
      <w:r w:rsidRPr="00817656">
        <w:rPr>
          <w:rFonts w:ascii="Arial" w:eastAsia="Segoe UI" w:hAnsi="Arial" w:cs="Arial"/>
        </w:rPr>
        <w:t xml:space="preserve">Extraversion refers to how sociable, energetic and outgoing someone is. People high in extraversion tend to enjoy social interaction, excitement and being around others. Those lower in extraversion, </w:t>
      </w:r>
      <w:r w:rsidR="001F17B0" w:rsidRPr="00817656">
        <w:rPr>
          <w:rFonts w:ascii="Arial" w:eastAsia="Segoe UI" w:hAnsi="Arial" w:cs="Arial"/>
        </w:rPr>
        <w:t>or</w:t>
      </w:r>
      <w:r w:rsidRPr="00817656">
        <w:rPr>
          <w:rFonts w:ascii="Arial" w:eastAsia="Segoe UI" w:hAnsi="Arial" w:cs="Arial"/>
        </w:rPr>
        <w:t xml:space="preserve"> introverted, may prefer quieter environments and spending time alone (Maltby et al., 2022).</w:t>
      </w:r>
      <w:r w:rsidR="00795CB6" w:rsidRPr="00817656">
        <w:rPr>
          <w:rFonts w:ascii="Arial" w:eastAsia="Segoe UI" w:hAnsi="Arial" w:cs="Arial"/>
        </w:rPr>
        <w:t xml:space="preserve"> </w:t>
      </w:r>
      <w:r w:rsidR="00795CB6" w:rsidRPr="00817656">
        <w:rPr>
          <w:rFonts w:ascii="Arial" w:eastAsia="Segoe UI" w:hAnsi="Arial" w:cs="Arial"/>
        </w:rPr>
        <w:t xml:space="preserve">For example, extraversion is strongly linked to social behaviour. People who score highly on extraversion are more likely to seek out social situations, enjoy group activities and feel comfortable talking to new people. </w:t>
      </w:r>
      <w:r w:rsidR="002040F0" w:rsidRPr="00817656">
        <w:rPr>
          <w:rFonts w:ascii="Arial" w:eastAsia="Segoe UI" w:hAnsi="Arial" w:cs="Arial"/>
        </w:rPr>
        <w:t>P</w:t>
      </w:r>
      <w:r w:rsidR="00795CB6" w:rsidRPr="00817656">
        <w:rPr>
          <w:rFonts w:ascii="Arial" w:eastAsia="Segoe UI" w:hAnsi="Arial" w:cs="Arial"/>
        </w:rPr>
        <w:t xml:space="preserve">eople lower in extraversion may </w:t>
      </w:r>
      <w:r w:rsidR="00132356" w:rsidRPr="00817656">
        <w:rPr>
          <w:rFonts w:ascii="Arial" w:eastAsia="Segoe UI" w:hAnsi="Arial" w:cs="Arial"/>
        </w:rPr>
        <w:t xml:space="preserve">keep themselves to themselves, </w:t>
      </w:r>
      <w:r w:rsidR="00795CB6" w:rsidRPr="00817656">
        <w:rPr>
          <w:rFonts w:ascii="Arial" w:eastAsia="Segoe UI" w:hAnsi="Arial" w:cs="Arial"/>
        </w:rPr>
        <w:t>prefer quieter activities and smaller social settings (Maltby et al., 2022).</w:t>
      </w:r>
    </w:p>
    <w:p w14:paraId="43AA1F39" w14:textId="77777777" w:rsidR="00C82C2B" w:rsidRDefault="00C82C2B" w:rsidP="00E00F10">
      <w:pPr>
        <w:spacing w:before="240" w:after="240" w:line="480" w:lineRule="auto"/>
        <w:ind w:firstLine="720"/>
        <w:jc w:val="both"/>
        <w:rPr>
          <w:rFonts w:ascii="Arial" w:eastAsia="Segoe UI" w:hAnsi="Arial" w:cs="Arial"/>
        </w:rPr>
      </w:pPr>
    </w:p>
    <w:p w14:paraId="23AA284E" w14:textId="3FBFFF18" w:rsidR="00795CB6" w:rsidRPr="00817656" w:rsidRDefault="1D821AA7" w:rsidP="00E00F10">
      <w:pPr>
        <w:spacing w:before="240" w:after="240" w:line="480" w:lineRule="auto"/>
        <w:ind w:firstLine="720"/>
        <w:jc w:val="both"/>
        <w:rPr>
          <w:rFonts w:ascii="Arial" w:hAnsi="Arial" w:cs="Arial"/>
        </w:rPr>
      </w:pPr>
      <w:r w:rsidRPr="00817656">
        <w:rPr>
          <w:rFonts w:ascii="Arial" w:eastAsia="Segoe UI" w:hAnsi="Arial" w:cs="Arial"/>
        </w:rPr>
        <w:t>Agreeableness reflects how co</w:t>
      </w:r>
      <w:r w:rsidR="00173910" w:rsidRPr="00817656">
        <w:rPr>
          <w:rFonts w:ascii="Arial" w:eastAsia="Segoe UI" w:hAnsi="Arial" w:cs="Arial"/>
        </w:rPr>
        <w:t>-</w:t>
      </w:r>
      <w:r w:rsidRPr="00817656">
        <w:rPr>
          <w:rFonts w:ascii="Arial" w:eastAsia="Segoe UI" w:hAnsi="Arial" w:cs="Arial"/>
        </w:rPr>
        <w:t>operative, trusting and kind a person is towards others. Individuals high in agreeableness tend to be friendly, helpful and empathetic, while those lower in agreeableness may be more competitive or less concerned about others’ needs.</w:t>
      </w:r>
      <w:r w:rsidR="00795CB6" w:rsidRPr="00817656">
        <w:rPr>
          <w:rFonts w:ascii="Arial" w:eastAsia="Segoe UI" w:hAnsi="Arial" w:cs="Arial"/>
        </w:rPr>
        <w:t xml:space="preserve"> </w:t>
      </w:r>
      <w:r w:rsidR="00795CB6" w:rsidRPr="00817656">
        <w:rPr>
          <w:rFonts w:ascii="Arial" w:eastAsia="Segoe UI" w:hAnsi="Arial" w:cs="Arial"/>
        </w:rPr>
        <w:t xml:space="preserve">Agreeableness influences </w:t>
      </w:r>
      <w:proofErr w:type="spellStart"/>
      <w:r w:rsidR="00795CB6" w:rsidRPr="00817656">
        <w:rPr>
          <w:rFonts w:ascii="Arial" w:eastAsia="Segoe UI" w:hAnsi="Arial" w:cs="Arial"/>
        </w:rPr>
        <w:t>behaviours</w:t>
      </w:r>
      <w:proofErr w:type="spellEnd"/>
      <w:r w:rsidR="00795CB6" w:rsidRPr="00817656">
        <w:rPr>
          <w:rFonts w:ascii="Arial" w:eastAsia="Segoe UI" w:hAnsi="Arial" w:cs="Arial"/>
        </w:rPr>
        <w:t xml:space="preserve"> relat</w:t>
      </w:r>
      <w:r w:rsidR="0039339A" w:rsidRPr="00817656">
        <w:rPr>
          <w:rFonts w:ascii="Arial" w:eastAsia="Segoe UI" w:hAnsi="Arial" w:cs="Arial"/>
        </w:rPr>
        <w:t>ing</w:t>
      </w:r>
      <w:r w:rsidR="00795CB6" w:rsidRPr="00817656">
        <w:rPr>
          <w:rFonts w:ascii="Arial" w:eastAsia="Segoe UI" w:hAnsi="Arial" w:cs="Arial"/>
        </w:rPr>
        <w:t xml:space="preserve"> to relationships</w:t>
      </w:r>
      <w:r w:rsidR="00AB0138" w:rsidRPr="00817656">
        <w:rPr>
          <w:rFonts w:ascii="Arial" w:eastAsia="Segoe UI" w:hAnsi="Arial" w:cs="Arial"/>
        </w:rPr>
        <w:t xml:space="preserve"> and p</w:t>
      </w:r>
      <w:r w:rsidR="00795CB6" w:rsidRPr="00817656">
        <w:rPr>
          <w:rFonts w:ascii="Arial" w:eastAsia="Segoe UI" w:hAnsi="Arial" w:cs="Arial"/>
        </w:rPr>
        <w:t xml:space="preserve">eople high in agreeableness are more likely to engage in supportive </w:t>
      </w:r>
      <w:proofErr w:type="spellStart"/>
      <w:r w:rsidR="00795CB6" w:rsidRPr="00817656">
        <w:rPr>
          <w:rFonts w:ascii="Arial" w:eastAsia="Segoe UI" w:hAnsi="Arial" w:cs="Arial"/>
        </w:rPr>
        <w:t>behaviours</w:t>
      </w:r>
      <w:proofErr w:type="spellEnd"/>
      <w:r w:rsidR="00795CB6" w:rsidRPr="00817656">
        <w:rPr>
          <w:rFonts w:ascii="Arial" w:eastAsia="Segoe UI" w:hAnsi="Arial" w:cs="Arial"/>
        </w:rPr>
        <w:t>, making them easier to work with in teams and social groups (Chamorro-Premuzic, 2015).</w:t>
      </w:r>
    </w:p>
    <w:p w14:paraId="7A76690B" w14:textId="77777777" w:rsidR="00C82C2B" w:rsidRDefault="00C82C2B" w:rsidP="00E00F10">
      <w:pPr>
        <w:spacing w:before="240" w:after="240" w:line="480" w:lineRule="auto"/>
        <w:ind w:firstLine="720"/>
        <w:jc w:val="both"/>
        <w:rPr>
          <w:rFonts w:ascii="Arial" w:eastAsia="Segoe UI" w:hAnsi="Arial" w:cs="Arial"/>
        </w:rPr>
      </w:pPr>
    </w:p>
    <w:p w14:paraId="4ADCA9BB" w14:textId="707CAFEF" w:rsidR="00795CB6" w:rsidRPr="00817656" w:rsidRDefault="00795CB6" w:rsidP="00E00F10">
      <w:pPr>
        <w:spacing w:before="240" w:after="240" w:line="480" w:lineRule="auto"/>
        <w:ind w:firstLine="720"/>
        <w:jc w:val="both"/>
        <w:rPr>
          <w:rFonts w:ascii="Arial" w:hAnsi="Arial" w:cs="Arial"/>
        </w:rPr>
      </w:pPr>
      <w:r w:rsidRPr="00817656">
        <w:rPr>
          <w:rFonts w:ascii="Arial" w:eastAsia="Segoe UI" w:hAnsi="Arial" w:cs="Arial"/>
        </w:rPr>
        <w:t>N</w:t>
      </w:r>
      <w:r w:rsidR="1D821AA7" w:rsidRPr="00817656">
        <w:rPr>
          <w:rFonts w:ascii="Arial" w:eastAsia="Segoe UI" w:hAnsi="Arial" w:cs="Arial"/>
        </w:rPr>
        <w:t>euroticism relates to emotional stability. People who score high in neuroticism are more likely to experience anxiety, mood swings and stress. Those low in neuroticism tend to be calmer and more emotionally stable.</w:t>
      </w:r>
      <w:r w:rsidRPr="00817656">
        <w:rPr>
          <w:rFonts w:ascii="Arial" w:eastAsia="Segoe UI" w:hAnsi="Arial" w:cs="Arial"/>
        </w:rPr>
        <w:t xml:space="preserve"> </w:t>
      </w:r>
      <w:r w:rsidRPr="00817656">
        <w:rPr>
          <w:rFonts w:ascii="Arial" w:eastAsia="Segoe UI" w:hAnsi="Arial" w:cs="Arial"/>
        </w:rPr>
        <w:t>Neuroticism also plays an important role in explaining behavioural differences. Individuals high in neuroticism tend to experience stronger negative emotions and may react more intensely to stressful situations. This can lead to behaviours such as worry, avoidance or emotional reactions during challenging circumstances (Maltby et al., 2022).</w:t>
      </w:r>
    </w:p>
    <w:p w14:paraId="054EB7DD" w14:textId="77777777" w:rsidR="00C82C2B" w:rsidRDefault="00C82C2B" w:rsidP="00E00F10">
      <w:pPr>
        <w:spacing w:before="240" w:after="240" w:line="480" w:lineRule="auto"/>
        <w:ind w:firstLine="720"/>
        <w:jc w:val="both"/>
        <w:rPr>
          <w:rFonts w:ascii="Arial" w:eastAsia="Segoe UI" w:hAnsi="Arial" w:cs="Arial"/>
        </w:rPr>
      </w:pPr>
    </w:p>
    <w:p w14:paraId="4C48478C" w14:textId="37F058FA" w:rsidR="1D821AA7" w:rsidRPr="00817656" w:rsidRDefault="1D821AA7" w:rsidP="00E00F10">
      <w:pPr>
        <w:spacing w:before="240" w:after="240" w:line="480" w:lineRule="auto"/>
        <w:ind w:firstLine="720"/>
        <w:jc w:val="both"/>
        <w:rPr>
          <w:rFonts w:ascii="Arial" w:hAnsi="Arial" w:cs="Arial"/>
        </w:rPr>
      </w:pPr>
      <w:r w:rsidRPr="00817656">
        <w:rPr>
          <w:rFonts w:ascii="Arial" w:eastAsia="Segoe UI" w:hAnsi="Arial" w:cs="Arial"/>
        </w:rPr>
        <w:t>These five traits have been found in many different cultures, which is one reason why the model is widely accepted in personality research (Chamorro-Premuzic, 2015).</w:t>
      </w:r>
    </w:p>
    <w:p w14:paraId="4E8A6BD9" w14:textId="77777777" w:rsidR="00E57824" w:rsidRDefault="00E57824" w:rsidP="00E00F10">
      <w:pPr>
        <w:spacing w:before="240" w:after="240" w:line="480" w:lineRule="auto"/>
        <w:ind w:firstLine="720"/>
        <w:jc w:val="both"/>
        <w:rPr>
          <w:rFonts w:ascii="Arial" w:eastAsia="Segoe UI" w:hAnsi="Arial" w:cs="Arial"/>
        </w:rPr>
      </w:pPr>
    </w:p>
    <w:p w14:paraId="4792D557" w14:textId="1A7A2098" w:rsidR="00ED2753" w:rsidRPr="00817656" w:rsidRDefault="00581A29" w:rsidP="00E00F10">
      <w:pPr>
        <w:spacing w:before="240" w:after="240" w:line="480" w:lineRule="auto"/>
        <w:ind w:firstLine="720"/>
        <w:jc w:val="both"/>
        <w:rPr>
          <w:rFonts w:ascii="Arial" w:hAnsi="Arial" w:cs="Arial"/>
        </w:rPr>
      </w:pPr>
      <w:r w:rsidRPr="00817656">
        <w:rPr>
          <w:rFonts w:ascii="Arial" w:eastAsia="Segoe UI" w:hAnsi="Arial" w:cs="Arial"/>
        </w:rPr>
        <w:lastRenderedPageBreak/>
        <w:t xml:space="preserve">An important part of trait theory is </w:t>
      </w:r>
      <w:r w:rsidR="0093684C" w:rsidRPr="00817656">
        <w:rPr>
          <w:rFonts w:ascii="Arial" w:eastAsia="Segoe UI" w:hAnsi="Arial" w:cs="Arial"/>
        </w:rPr>
        <w:t>being able</w:t>
      </w:r>
      <w:r w:rsidRPr="00817656">
        <w:rPr>
          <w:rFonts w:ascii="Arial" w:eastAsia="Segoe UI" w:hAnsi="Arial" w:cs="Arial"/>
        </w:rPr>
        <w:t xml:space="preserve"> to measure personality traits using psychometric tests. These tests usually involve questionnaires where individuals rate how much they agree with statements about themselves (Maltby et al., 2022).</w:t>
      </w:r>
      <w:r w:rsidR="00B72908">
        <w:rPr>
          <w:rFonts w:ascii="Arial" w:hAnsi="Arial" w:cs="Arial"/>
        </w:rPr>
        <w:t xml:space="preserve"> </w:t>
      </w:r>
      <w:r w:rsidRPr="00817656">
        <w:rPr>
          <w:rFonts w:ascii="Arial" w:eastAsia="Segoe UI" w:hAnsi="Arial" w:cs="Arial"/>
        </w:rPr>
        <w:t>One widely used measure of the Big Five is the NEO Personality Inventory, which assesses each of the five personality traits. These tests allow researchers to assign scores that indicate how high or low someone is on each trait (Chamorro-</w:t>
      </w:r>
      <w:proofErr w:type="spellStart"/>
      <w:r w:rsidRPr="00817656">
        <w:rPr>
          <w:rFonts w:ascii="Arial" w:eastAsia="Segoe UI" w:hAnsi="Arial" w:cs="Arial"/>
        </w:rPr>
        <w:t>Premuzic</w:t>
      </w:r>
      <w:proofErr w:type="spellEnd"/>
      <w:r w:rsidRPr="00817656">
        <w:rPr>
          <w:rFonts w:ascii="Arial" w:eastAsia="Segoe UI" w:hAnsi="Arial" w:cs="Arial"/>
        </w:rPr>
        <w:t>, 2015).</w:t>
      </w:r>
      <w:r w:rsidR="00AF4AB4">
        <w:rPr>
          <w:rFonts w:ascii="Arial" w:hAnsi="Arial" w:cs="Arial"/>
        </w:rPr>
        <w:t xml:space="preserve"> </w:t>
      </w:r>
      <w:r w:rsidR="005942CB" w:rsidRPr="00817656">
        <w:rPr>
          <w:rFonts w:ascii="Arial" w:eastAsia="Segoe UI" w:hAnsi="Arial" w:cs="Arial"/>
        </w:rPr>
        <w:t>One of the strengths of p</w:t>
      </w:r>
      <w:r w:rsidRPr="00817656">
        <w:rPr>
          <w:rFonts w:ascii="Arial" w:eastAsia="Segoe UI" w:hAnsi="Arial" w:cs="Arial"/>
        </w:rPr>
        <w:t xml:space="preserve">sychometric personality tests </w:t>
      </w:r>
      <w:r w:rsidR="00710B01" w:rsidRPr="00817656">
        <w:rPr>
          <w:rFonts w:ascii="Arial" w:eastAsia="Segoe UI" w:hAnsi="Arial" w:cs="Arial"/>
        </w:rPr>
        <w:t xml:space="preserve">is that they </w:t>
      </w:r>
      <w:r w:rsidRPr="00817656">
        <w:rPr>
          <w:rFonts w:ascii="Arial" w:eastAsia="Segoe UI" w:hAnsi="Arial" w:cs="Arial"/>
        </w:rPr>
        <w:t xml:space="preserve">allow researchers to collect large amounts of data from many participants, which helps identify patterns in personality and behaviour. </w:t>
      </w:r>
      <w:r w:rsidR="00853D91" w:rsidRPr="00817656">
        <w:rPr>
          <w:rFonts w:ascii="Arial" w:eastAsia="Segoe UI" w:hAnsi="Arial" w:cs="Arial"/>
        </w:rPr>
        <w:t>Another strength</w:t>
      </w:r>
      <w:r w:rsidR="00722F02" w:rsidRPr="00817656">
        <w:rPr>
          <w:rFonts w:ascii="Arial" w:eastAsia="Segoe UI" w:hAnsi="Arial" w:cs="Arial"/>
        </w:rPr>
        <w:t xml:space="preserve"> is that </w:t>
      </w:r>
      <w:r w:rsidRPr="00817656">
        <w:rPr>
          <w:rFonts w:ascii="Arial" w:eastAsia="Segoe UI" w:hAnsi="Arial" w:cs="Arial"/>
        </w:rPr>
        <w:t>personality questionnaires have good reliability, meaning that individuals tend to receive similar scores when tested at different times</w:t>
      </w:r>
      <w:r w:rsidR="002374EE" w:rsidRPr="00817656">
        <w:rPr>
          <w:rFonts w:ascii="Arial" w:eastAsia="Segoe UI" w:hAnsi="Arial" w:cs="Arial"/>
        </w:rPr>
        <w:t xml:space="preserve">, </w:t>
      </w:r>
      <w:r w:rsidR="00D54718" w:rsidRPr="00817656">
        <w:rPr>
          <w:rFonts w:ascii="Arial" w:eastAsia="Segoe UI" w:hAnsi="Arial" w:cs="Arial"/>
        </w:rPr>
        <w:t>showing</w:t>
      </w:r>
      <w:r w:rsidRPr="00817656">
        <w:rPr>
          <w:rFonts w:ascii="Arial" w:eastAsia="Segoe UI" w:hAnsi="Arial" w:cs="Arial"/>
        </w:rPr>
        <w:t xml:space="preserve"> personality traits are relatively stable</w:t>
      </w:r>
      <w:r w:rsidR="002374EE" w:rsidRPr="00817656">
        <w:rPr>
          <w:rFonts w:ascii="Arial" w:eastAsia="Segoe UI" w:hAnsi="Arial" w:cs="Arial"/>
        </w:rPr>
        <w:t xml:space="preserve"> </w:t>
      </w:r>
      <w:r w:rsidR="002374EE" w:rsidRPr="00817656">
        <w:rPr>
          <w:rFonts w:ascii="Arial" w:eastAsia="Segoe UI" w:hAnsi="Arial" w:cs="Arial"/>
        </w:rPr>
        <w:t>(Maltby et al., 2022).</w:t>
      </w:r>
      <w:r w:rsidR="00D15A8E" w:rsidRPr="00817656">
        <w:rPr>
          <w:rFonts w:ascii="Arial" w:hAnsi="Arial" w:cs="Arial"/>
        </w:rPr>
        <w:t xml:space="preserve"> </w:t>
      </w:r>
      <w:r w:rsidRPr="00817656">
        <w:rPr>
          <w:rFonts w:ascii="Arial" w:eastAsia="Segoe UI" w:hAnsi="Arial" w:cs="Arial"/>
        </w:rPr>
        <w:t>However, these tests rely heavily on self-report data</w:t>
      </w:r>
      <w:r w:rsidR="009E2434" w:rsidRPr="00817656">
        <w:rPr>
          <w:rFonts w:ascii="Arial" w:eastAsia="Segoe UI" w:hAnsi="Arial" w:cs="Arial"/>
        </w:rPr>
        <w:t xml:space="preserve"> and</w:t>
      </w:r>
      <w:r w:rsidRPr="00817656">
        <w:rPr>
          <w:rFonts w:ascii="Arial" w:eastAsia="Segoe UI" w:hAnsi="Arial" w:cs="Arial"/>
        </w:rPr>
        <w:t xml:space="preserve"> </w:t>
      </w:r>
      <w:r w:rsidR="009E2434" w:rsidRPr="00817656">
        <w:rPr>
          <w:rFonts w:ascii="Arial" w:eastAsia="Segoe UI" w:hAnsi="Arial" w:cs="Arial"/>
        </w:rPr>
        <w:t>p</w:t>
      </w:r>
      <w:r w:rsidRPr="00817656">
        <w:rPr>
          <w:rFonts w:ascii="Arial" w:eastAsia="Segoe UI" w:hAnsi="Arial" w:cs="Arial"/>
        </w:rPr>
        <w:t xml:space="preserve">articipants may not always answer honestly </w:t>
      </w:r>
      <w:r w:rsidR="001B5647" w:rsidRPr="00817656">
        <w:rPr>
          <w:rFonts w:ascii="Arial" w:eastAsia="Segoe UI" w:hAnsi="Arial" w:cs="Arial"/>
        </w:rPr>
        <w:t xml:space="preserve">or have good </w:t>
      </w:r>
      <w:r w:rsidR="00B537AE" w:rsidRPr="00817656">
        <w:rPr>
          <w:rFonts w:ascii="Arial" w:eastAsia="Segoe UI" w:hAnsi="Arial" w:cs="Arial"/>
        </w:rPr>
        <w:t>self-awareness or</w:t>
      </w:r>
      <w:r w:rsidRPr="00817656">
        <w:rPr>
          <w:rFonts w:ascii="Arial" w:eastAsia="Segoe UI" w:hAnsi="Arial" w:cs="Arial"/>
        </w:rPr>
        <w:t xml:space="preserve"> may respond in ways that make them appear more socially</w:t>
      </w:r>
      <w:r w:rsidR="00D15A8E" w:rsidRPr="00817656">
        <w:rPr>
          <w:rFonts w:ascii="Arial" w:eastAsia="Segoe UI" w:hAnsi="Arial" w:cs="Arial"/>
        </w:rPr>
        <w:t xml:space="preserve"> </w:t>
      </w:r>
      <w:r w:rsidR="00BE1419" w:rsidRPr="00817656">
        <w:rPr>
          <w:rFonts w:ascii="Arial" w:eastAsia="Segoe UI" w:hAnsi="Arial" w:cs="Arial"/>
        </w:rPr>
        <w:t>pleasing</w:t>
      </w:r>
      <w:r w:rsidR="001B3B9B" w:rsidRPr="00817656">
        <w:rPr>
          <w:rFonts w:ascii="Arial" w:eastAsia="Segoe UI" w:hAnsi="Arial" w:cs="Arial"/>
        </w:rPr>
        <w:t xml:space="preserve">, which can </w:t>
      </w:r>
      <w:r w:rsidRPr="00817656">
        <w:rPr>
          <w:rFonts w:ascii="Arial" w:eastAsia="Segoe UI" w:hAnsi="Arial" w:cs="Arial"/>
        </w:rPr>
        <w:t>reduce the accuracy of the results</w:t>
      </w:r>
      <w:r w:rsidR="001B3B9B" w:rsidRPr="00817656">
        <w:rPr>
          <w:rFonts w:ascii="Arial" w:eastAsia="Segoe UI" w:hAnsi="Arial" w:cs="Arial"/>
        </w:rPr>
        <w:t xml:space="preserve"> </w:t>
      </w:r>
      <w:r w:rsidR="001B3B9B" w:rsidRPr="00817656">
        <w:rPr>
          <w:rFonts w:ascii="Arial" w:eastAsia="Segoe UI" w:hAnsi="Arial" w:cs="Arial"/>
        </w:rPr>
        <w:t>(Chamorro-</w:t>
      </w:r>
      <w:proofErr w:type="spellStart"/>
      <w:r w:rsidR="001B3B9B" w:rsidRPr="00817656">
        <w:rPr>
          <w:rFonts w:ascii="Arial" w:eastAsia="Segoe UI" w:hAnsi="Arial" w:cs="Arial"/>
        </w:rPr>
        <w:t>Premuzic</w:t>
      </w:r>
      <w:proofErr w:type="spellEnd"/>
      <w:r w:rsidR="001B3B9B" w:rsidRPr="00817656">
        <w:rPr>
          <w:rFonts w:ascii="Arial" w:eastAsia="Segoe UI" w:hAnsi="Arial" w:cs="Arial"/>
        </w:rPr>
        <w:t>, 2015).</w:t>
      </w:r>
      <w:r w:rsidR="00BA222B" w:rsidRPr="00817656">
        <w:rPr>
          <w:rFonts w:ascii="Arial" w:hAnsi="Arial" w:cs="Arial"/>
        </w:rPr>
        <w:t xml:space="preserve"> </w:t>
      </w:r>
      <w:r w:rsidR="00601517" w:rsidRPr="00817656">
        <w:rPr>
          <w:rFonts w:ascii="Arial" w:hAnsi="Arial" w:cs="Arial"/>
        </w:rPr>
        <w:t xml:space="preserve"> As p</w:t>
      </w:r>
      <w:r w:rsidRPr="00817656">
        <w:rPr>
          <w:rFonts w:ascii="Arial" w:eastAsia="Segoe UI" w:hAnsi="Arial" w:cs="Arial"/>
        </w:rPr>
        <w:t>eople</w:t>
      </w:r>
      <w:r w:rsidR="00601517" w:rsidRPr="00817656">
        <w:rPr>
          <w:rFonts w:ascii="Arial" w:eastAsia="Segoe UI" w:hAnsi="Arial" w:cs="Arial"/>
        </w:rPr>
        <w:t xml:space="preserve"> can</w:t>
      </w:r>
      <w:r w:rsidRPr="00817656">
        <w:rPr>
          <w:rFonts w:ascii="Arial" w:eastAsia="Segoe UI" w:hAnsi="Arial" w:cs="Arial"/>
        </w:rPr>
        <w:t xml:space="preserve"> sometimes behave differently depending on c</w:t>
      </w:r>
      <w:r w:rsidR="00C853D9" w:rsidRPr="00817656">
        <w:rPr>
          <w:rFonts w:ascii="Arial" w:eastAsia="Segoe UI" w:hAnsi="Arial" w:cs="Arial"/>
        </w:rPr>
        <w:t>ircumstances</w:t>
      </w:r>
      <w:r w:rsidRPr="00817656">
        <w:rPr>
          <w:rFonts w:ascii="Arial" w:eastAsia="Segoe UI" w:hAnsi="Arial" w:cs="Arial"/>
        </w:rPr>
        <w:t xml:space="preserve"> or </w:t>
      </w:r>
      <w:r w:rsidR="00601517" w:rsidRPr="00817656">
        <w:rPr>
          <w:rFonts w:ascii="Arial" w:eastAsia="Segoe UI" w:hAnsi="Arial" w:cs="Arial"/>
        </w:rPr>
        <w:t xml:space="preserve">their </w:t>
      </w:r>
      <w:r w:rsidRPr="00817656">
        <w:rPr>
          <w:rFonts w:ascii="Arial" w:eastAsia="Segoe UI" w:hAnsi="Arial" w:cs="Arial"/>
        </w:rPr>
        <w:t>emotional state</w:t>
      </w:r>
      <w:r w:rsidR="00C853D9" w:rsidRPr="00817656">
        <w:rPr>
          <w:rFonts w:ascii="Arial" w:eastAsia="Segoe UI" w:hAnsi="Arial" w:cs="Arial"/>
        </w:rPr>
        <w:t xml:space="preserve">, </w:t>
      </w:r>
      <w:r w:rsidRPr="00817656">
        <w:rPr>
          <w:rFonts w:ascii="Arial" w:eastAsia="Segoe UI" w:hAnsi="Arial" w:cs="Arial"/>
        </w:rPr>
        <w:t>personality traits may predict general tendencies rather than specific actions</w:t>
      </w:r>
      <w:r w:rsidR="00C853D9" w:rsidRPr="00817656">
        <w:rPr>
          <w:rFonts w:ascii="Arial" w:eastAsia="Segoe UI" w:hAnsi="Arial" w:cs="Arial"/>
        </w:rPr>
        <w:t xml:space="preserve"> </w:t>
      </w:r>
      <w:r w:rsidR="00C853D9" w:rsidRPr="00817656">
        <w:rPr>
          <w:rFonts w:ascii="Arial" w:eastAsia="Segoe UI" w:hAnsi="Arial" w:cs="Arial"/>
        </w:rPr>
        <w:t>(Maltby et al., 2022).</w:t>
      </w:r>
      <w:r w:rsidR="00ED2753" w:rsidRPr="00817656">
        <w:rPr>
          <w:rFonts w:ascii="Arial" w:hAnsi="Arial" w:cs="Arial"/>
        </w:rPr>
        <w:t xml:space="preserve"> </w:t>
      </w:r>
      <w:r w:rsidRPr="00817656">
        <w:rPr>
          <w:rFonts w:ascii="Arial" w:eastAsia="Segoe UI" w:hAnsi="Arial" w:cs="Arial"/>
        </w:rPr>
        <w:t>Despite these limitations, psychometric assessments remain one of the most widely used methods for studying personality and individual differences.</w:t>
      </w:r>
      <w:r w:rsidR="00ED2753" w:rsidRPr="00817656">
        <w:rPr>
          <w:rFonts w:ascii="Arial" w:hAnsi="Arial" w:cs="Arial"/>
        </w:rPr>
        <w:t xml:space="preserve"> </w:t>
      </w:r>
    </w:p>
    <w:p w14:paraId="2583EEF8" w14:textId="77777777" w:rsidR="009D0149" w:rsidRDefault="009D0149" w:rsidP="00E00F10">
      <w:pPr>
        <w:spacing w:before="240" w:after="240" w:line="480" w:lineRule="auto"/>
        <w:ind w:firstLine="720"/>
        <w:jc w:val="both"/>
        <w:rPr>
          <w:rFonts w:ascii="Arial" w:eastAsia="Segoe UI" w:hAnsi="Arial" w:cs="Arial"/>
        </w:rPr>
      </w:pPr>
    </w:p>
    <w:p w14:paraId="31B55649" w14:textId="45F20231" w:rsidR="1D821AA7" w:rsidRPr="00FE2011" w:rsidRDefault="1D821AA7" w:rsidP="00E00F10">
      <w:pPr>
        <w:spacing w:before="240" w:after="240" w:line="480" w:lineRule="auto"/>
        <w:ind w:firstLine="720"/>
        <w:jc w:val="both"/>
        <w:rPr>
          <w:rFonts w:ascii="Arial" w:hAnsi="Arial" w:cs="Arial"/>
        </w:rPr>
      </w:pPr>
      <w:r w:rsidRPr="00817656">
        <w:rPr>
          <w:rFonts w:ascii="Arial" w:eastAsia="Segoe UI" w:hAnsi="Arial" w:cs="Arial"/>
        </w:rPr>
        <w:t>Empirical research also s</w:t>
      </w:r>
      <w:r w:rsidR="00C54905" w:rsidRPr="00817656">
        <w:rPr>
          <w:rFonts w:ascii="Arial" w:eastAsia="Segoe UI" w:hAnsi="Arial" w:cs="Arial"/>
        </w:rPr>
        <w:t>hows a</w:t>
      </w:r>
      <w:r w:rsidRPr="00817656">
        <w:rPr>
          <w:rFonts w:ascii="Arial" w:eastAsia="Segoe UI" w:hAnsi="Arial" w:cs="Arial"/>
        </w:rPr>
        <w:t xml:space="preserve"> connection between personality traits and workplace attitudes. </w:t>
      </w:r>
      <w:r w:rsidR="00DD5CC9" w:rsidRPr="00817656">
        <w:rPr>
          <w:rFonts w:ascii="Arial" w:eastAsia="Segoe UI" w:hAnsi="Arial" w:cs="Arial"/>
        </w:rPr>
        <w:t>A large study conducted</w:t>
      </w:r>
      <w:r w:rsidR="006019FF">
        <w:rPr>
          <w:rFonts w:ascii="Arial" w:eastAsia="Segoe UI" w:hAnsi="Arial" w:cs="Arial"/>
        </w:rPr>
        <w:t xml:space="preserve"> in 2002</w:t>
      </w:r>
      <w:r w:rsidR="00EC2372" w:rsidRPr="00817656">
        <w:rPr>
          <w:rFonts w:ascii="Arial" w:eastAsia="Segoe UI" w:hAnsi="Arial" w:cs="Arial"/>
        </w:rPr>
        <w:t xml:space="preserve"> exam</w:t>
      </w:r>
      <w:r w:rsidR="00263237" w:rsidRPr="00817656">
        <w:rPr>
          <w:rFonts w:ascii="Arial" w:eastAsia="Segoe UI" w:hAnsi="Arial" w:cs="Arial"/>
        </w:rPr>
        <w:t>i</w:t>
      </w:r>
      <w:r w:rsidR="00EC2372" w:rsidRPr="00817656">
        <w:rPr>
          <w:rFonts w:ascii="Arial" w:eastAsia="Segoe UI" w:hAnsi="Arial" w:cs="Arial"/>
        </w:rPr>
        <w:t>ned</w:t>
      </w:r>
      <w:r w:rsidRPr="00817656">
        <w:rPr>
          <w:rFonts w:ascii="Arial" w:eastAsia="Segoe UI" w:hAnsi="Arial" w:cs="Arial"/>
        </w:rPr>
        <w:t xml:space="preserve"> the relationship between the Big Five traits and job satisfaction</w:t>
      </w:r>
      <w:r w:rsidR="00D34925">
        <w:rPr>
          <w:rFonts w:ascii="Arial" w:eastAsia="Segoe UI" w:hAnsi="Arial" w:cs="Arial"/>
        </w:rPr>
        <w:t xml:space="preserve"> </w:t>
      </w:r>
      <w:r w:rsidR="00D34925">
        <w:rPr>
          <w:rFonts w:ascii="Arial" w:eastAsia="Segoe UI" w:hAnsi="Arial" w:cs="Arial"/>
        </w:rPr>
        <w:t>(</w:t>
      </w:r>
      <w:r w:rsidR="00D34925" w:rsidRPr="00817656">
        <w:rPr>
          <w:rFonts w:ascii="Arial" w:eastAsia="Segoe UI" w:hAnsi="Arial" w:cs="Arial"/>
        </w:rPr>
        <w:t>Judge</w:t>
      </w:r>
      <w:r w:rsidR="00D34925">
        <w:rPr>
          <w:rFonts w:ascii="Arial" w:eastAsia="Segoe UI" w:hAnsi="Arial" w:cs="Arial"/>
        </w:rPr>
        <w:t xml:space="preserve"> et al., </w:t>
      </w:r>
      <w:r w:rsidR="00D34925" w:rsidRPr="00817656">
        <w:rPr>
          <w:rFonts w:ascii="Arial" w:eastAsia="Segoe UI" w:hAnsi="Arial" w:cs="Arial"/>
        </w:rPr>
        <w:t>2002)</w:t>
      </w:r>
      <w:r w:rsidRPr="00817656">
        <w:rPr>
          <w:rFonts w:ascii="Arial" w:eastAsia="Segoe UI" w:hAnsi="Arial" w:cs="Arial"/>
        </w:rPr>
        <w:t xml:space="preserve">. Their results showed that traits such as extraversion, conscientiousness and emotional stability </w:t>
      </w:r>
      <w:r w:rsidRPr="00817656">
        <w:rPr>
          <w:rFonts w:ascii="Arial" w:eastAsia="Segoe UI" w:hAnsi="Arial" w:cs="Arial"/>
        </w:rPr>
        <w:lastRenderedPageBreak/>
        <w:t>were positively related to job satisfaction, while neuroticism was negatively related. This suggests that personality traits can influence how individuals experience and respond to their work environments.</w:t>
      </w:r>
      <w:r w:rsidR="00FE2011">
        <w:rPr>
          <w:rFonts w:ascii="Arial" w:hAnsi="Arial" w:cs="Arial"/>
        </w:rPr>
        <w:t xml:space="preserve"> </w:t>
      </w:r>
      <w:r w:rsidR="004355AF" w:rsidRPr="00817656">
        <w:rPr>
          <w:rFonts w:ascii="Arial" w:eastAsia="Segoe UI" w:hAnsi="Arial" w:cs="Arial"/>
        </w:rPr>
        <w:t>Other</w:t>
      </w:r>
      <w:r w:rsidRPr="00817656">
        <w:rPr>
          <w:rFonts w:ascii="Arial" w:eastAsia="Segoe UI" w:hAnsi="Arial" w:cs="Arial"/>
        </w:rPr>
        <w:t xml:space="preserve"> research has also </w:t>
      </w:r>
      <w:r w:rsidR="00F9734C" w:rsidRPr="00817656">
        <w:rPr>
          <w:rFonts w:ascii="Arial" w:eastAsia="Segoe UI" w:hAnsi="Arial" w:cs="Arial"/>
        </w:rPr>
        <w:t>tried</w:t>
      </w:r>
      <w:r w:rsidR="008565D8" w:rsidRPr="00817656">
        <w:rPr>
          <w:rFonts w:ascii="Arial" w:eastAsia="Segoe UI" w:hAnsi="Arial" w:cs="Arial"/>
        </w:rPr>
        <w:t xml:space="preserve"> to</w:t>
      </w:r>
      <w:r w:rsidRPr="00817656">
        <w:rPr>
          <w:rFonts w:ascii="Arial" w:eastAsia="Segoe UI" w:hAnsi="Arial" w:cs="Arial"/>
        </w:rPr>
        <w:t xml:space="preserve"> explain how traits relate to everyday behavio</w:t>
      </w:r>
      <w:r w:rsidR="008B1D07" w:rsidRPr="00817656">
        <w:rPr>
          <w:rFonts w:ascii="Arial" w:eastAsia="Segoe UI" w:hAnsi="Arial" w:cs="Arial"/>
        </w:rPr>
        <w:t xml:space="preserve">r. </w:t>
      </w:r>
      <w:r w:rsidR="008B1D07" w:rsidRPr="00817656">
        <w:rPr>
          <w:rFonts w:ascii="Arial" w:eastAsia="Segoe UI" w:hAnsi="Arial" w:cs="Arial"/>
        </w:rPr>
        <w:t>Fleeson and Jayawickreme</w:t>
      </w:r>
      <w:r w:rsidR="008B1D07" w:rsidRPr="00817656">
        <w:rPr>
          <w:rFonts w:ascii="Arial" w:eastAsia="Segoe UI" w:hAnsi="Arial" w:cs="Arial"/>
        </w:rPr>
        <w:t xml:space="preserve">’s </w:t>
      </w:r>
      <w:r w:rsidRPr="00817656">
        <w:rPr>
          <w:rFonts w:ascii="Arial" w:eastAsia="Segoe UI" w:hAnsi="Arial" w:cs="Arial"/>
        </w:rPr>
        <w:t>Whole Trait Theory</w:t>
      </w:r>
      <w:r w:rsidR="000A3FBB">
        <w:rPr>
          <w:rFonts w:ascii="Arial" w:eastAsia="Segoe UI" w:hAnsi="Arial" w:cs="Arial"/>
        </w:rPr>
        <w:t xml:space="preserve"> </w:t>
      </w:r>
      <w:r w:rsidR="00DA3D62">
        <w:rPr>
          <w:rFonts w:ascii="Arial" w:eastAsia="Segoe UI" w:hAnsi="Arial" w:cs="Arial"/>
        </w:rPr>
        <w:t>(</w:t>
      </w:r>
      <w:r w:rsidR="00594240" w:rsidRPr="00594240">
        <w:rPr>
          <w:rFonts w:ascii="Arial" w:eastAsia="Segoe UI" w:hAnsi="Arial" w:cs="Arial"/>
        </w:rPr>
        <w:t xml:space="preserve">Fleeson &amp; </w:t>
      </w:r>
      <w:proofErr w:type="spellStart"/>
      <w:r w:rsidR="00594240" w:rsidRPr="00594240">
        <w:rPr>
          <w:rFonts w:ascii="Arial" w:eastAsia="Segoe UI" w:hAnsi="Arial" w:cs="Arial"/>
        </w:rPr>
        <w:t>Jayawickreme</w:t>
      </w:r>
      <w:proofErr w:type="spellEnd"/>
      <w:r w:rsidR="00594240" w:rsidRPr="00594240">
        <w:rPr>
          <w:rFonts w:ascii="Arial" w:eastAsia="Segoe UI" w:hAnsi="Arial" w:cs="Arial"/>
        </w:rPr>
        <w:t>, 2015</w:t>
      </w:r>
      <w:r w:rsidR="00DA3D62">
        <w:rPr>
          <w:rFonts w:ascii="Arial" w:eastAsia="Segoe UI" w:hAnsi="Arial" w:cs="Arial"/>
        </w:rPr>
        <w:t xml:space="preserve">) </w:t>
      </w:r>
      <w:r w:rsidRPr="00817656">
        <w:rPr>
          <w:rFonts w:ascii="Arial" w:eastAsia="Segoe UI" w:hAnsi="Arial" w:cs="Arial"/>
        </w:rPr>
        <w:t xml:space="preserve">suggests that personality traits </w:t>
      </w:r>
      <w:r w:rsidR="00A67639" w:rsidRPr="00817656">
        <w:rPr>
          <w:rFonts w:ascii="Arial" w:eastAsia="Segoe UI" w:hAnsi="Arial" w:cs="Arial"/>
        </w:rPr>
        <w:t>show</w:t>
      </w:r>
      <w:r w:rsidRPr="00817656">
        <w:rPr>
          <w:rFonts w:ascii="Arial" w:eastAsia="Segoe UI" w:hAnsi="Arial" w:cs="Arial"/>
        </w:rPr>
        <w:t xml:space="preserve"> patterns in how people behave across many situations. According to this theory, traits describe </w:t>
      </w:r>
      <w:r w:rsidR="00A43C67" w:rsidRPr="00817656">
        <w:rPr>
          <w:rFonts w:ascii="Arial" w:eastAsia="Segoe UI" w:hAnsi="Arial" w:cs="Arial"/>
        </w:rPr>
        <w:t>a</w:t>
      </w:r>
      <w:r w:rsidRPr="00817656">
        <w:rPr>
          <w:rFonts w:ascii="Arial" w:eastAsia="Segoe UI" w:hAnsi="Arial" w:cs="Arial"/>
        </w:rPr>
        <w:t xml:space="preserve"> range of behaviours a person displays rather than a single </w:t>
      </w:r>
      <w:proofErr w:type="spellStart"/>
      <w:r w:rsidRPr="00817656">
        <w:rPr>
          <w:rFonts w:ascii="Arial" w:eastAsia="Segoe UI" w:hAnsi="Arial" w:cs="Arial"/>
        </w:rPr>
        <w:t>behaviour</w:t>
      </w:r>
      <w:proofErr w:type="spellEnd"/>
      <w:r w:rsidR="00530556" w:rsidRPr="00817656">
        <w:rPr>
          <w:rFonts w:ascii="Arial" w:eastAsia="Segoe UI" w:hAnsi="Arial" w:cs="Arial"/>
        </w:rPr>
        <w:t xml:space="preserve"> and</w:t>
      </w:r>
      <w:r w:rsidR="0045799B" w:rsidRPr="00817656">
        <w:rPr>
          <w:rFonts w:ascii="Arial" w:eastAsia="Segoe UI" w:hAnsi="Arial" w:cs="Arial"/>
        </w:rPr>
        <w:t xml:space="preserve"> </w:t>
      </w:r>
      <w:proofErr w:type="gramStart"/>
      <w:r w:rsidR="00530556" w:rsidRPr="00817656">
        <w:rPr>
          <w:rFonts w:ascii="Arial" w:eastAsia="Segoe UI" w:hAnsi="Arial" w:cs="Arial"/>
        </w:rPr>
        <w:t>explain</w:t>
      </w:r>
      <w:r w:rsidR="0045799B" w:rsidRPr="00817656">
        <w:rPr>
          <w:rFonts w:ascii="Arial" w:eastAsia="Segoe UI" w:hAnsi="Arial" w:cs="Arial"/>
        </w:rPr>
        <w:t>s</w:t>
      </w:r>
      <w:proofErr w:type="gramEnd"/>
      <w:r w:rsidR="00530556" w:rsidRPr="00817656">
        <w:rPr>
          <w:rFonts w:ascii="Arial" w:eastAsia="Segoe UI" w:hAnsi="Arial" w:cs="Arial"/>
        </w:rPr>
        <w:t xml:space="preserve"> why </w:t>
      </w:r>
      <w:proofErr w:type="spellStart"/>
      <w:r w:rsidR="00530556" w:rsidRPr="00817656">
        <w:rPr>
          <w:rFonts w:ascii="Arial" w:eastAsia="Segoe UI" w:hAnsi="Arial" w:cs="Arial"/>
        </w:rPr>
        <w:t>behaviour</w:t>
      </w:r>
      <w:proofErr w:type="spellEnd"/>
      <w:r w:rsidR="00530556" w:rsidRPr="00817656">
        <w:rPr>
          <w:rFonts w:ascii="Arial" w:eastAsia="Segoe UI" w:hAnsi="Arial" w:cs="Arial"/>
        </w:rPr>
        <w:t xml:space="preserve"> can vary while still being influenced by stable personality traits</w:t>
      </w:r>
      <w:r w:rsidRPr="00817656">
        <w:rPr>
          <w:rFonts w:ascii="Arial" w:eastAsia="Segoe UI" w:hAnsi="Arial" w:cs="Arial"/>
        </w:rPr>
        <w:t>. For example, an individual high in extraversion might usually be sociabl</w:t>
      </w:r>
      <w:r w:rsidR="007E7A57" w:rsidRPr="00817656">
        <w:rPr>
          <w:rFonts w:ascii="Arial" w:eastAsia="Segoe UI" w:hAnsi="Arial" w:cs="Arial"/>
        </w:rPr>
        <w:t>e</w:t>
      </w:r>
      <w:r w:rsidRPr="00817656">
        <w:rPr>
          <w:rFonts w:ascii="Arial" w:eastAsia="Segoe UI" w:hAnsi="Arial" w:cs="Arial"/>
        </w:rPr>
        <w:t xml:space="preserve"> but may act more </w:t>
      </w:r>
      <w:r w:rsidR="00D04BF5" w:rsidRPr="00817656">
        <w:rPr>
          <w:rFonts w:ascii="Arial" w:eastAsia="Segoe UI" w:hAnsi="Arial" w:cs="Arial"/>
        </w:rPr>
        <w:t>introverted</w:t>
      </w:r>
      <w:r w:rsidRPr="00817656">
        <w:rPr>
          <w:rFonts w:ascii="Arial" w:eastAsia="Segoe UI" w:hAnsi="Arial" w:cs="Arial"/>
        </w:rPr>
        <w:t xml:space="preserve"> in certain </w:t>
      </w:r>
      <w:r w:rsidR="00993EED" w:rsidRPr="00817656">
        <w:rPr>
          <w:rFonts w:ascii="Arial" w:eastAsia="Segoe UI" w:hAnsi="Arial" w:cs="Arial"/>
        </w:rPr>
        <w:t>circumstances</w:t>
      </w:r>
      <w:r w:rsidR="001F72EC" w:rsidRPr="00817656">
        <w:rPr>
          <w:rFonts w:ascii="Arial" w:eastAsia="Segoe UI" w:hAnsi="Arial" w:cs="Arial"/>
        </w:rPr>
        <w:t>, s</w:t>
      </w:r>
      <w:r w:rsidR="000C0FFF" w:rsidRPr="00817656">
        <w:rPr>
          <w:rFonts w:ascii="Arial" w:eastAsia="Segoe UI" w:hAnsi="Arial" w:cs="Arial"/>
        </w:rPr>
        <w:t>howing</w:t>
      </w:r>
      <w:r w:rsidRPr="00817656">
        <w:rPr>
          <w:rFonts w:ascii="Arial" w:eastAsia="Segoe UI" w:hAnsi="Arial" w:cs="Arial"/>
        </w:rPr>
        <w:t xml:space="preserve"> consistently different </w:t>
      </w:r>
      <w:proofErr w:type="spellStart"/>
      <w:r w:rsidRPr="00817656">
        <w:rPr>
          <w:rFonts w:ascii="Arial" w:eastAsia="Segoe UI" w:hAnsi="Arial" w:cs="Arial"/>
        </w:rPr>
        <w:t>behavioural</w:t>
      </w:r>
      <w:proofErr w:type="spellEnd"/>
      <w:r w:rsidRPr="00817656">
        <w:rPr>
          <w:rFonts w:ascii="Arial" w:eastAsia="Segoe UI" w:hAnsi="Arial" w:cs="Arial"/>
        </w:rPr>
        <w:t xml:space="preserve"> </w:t>
      </w:r>
      <w:r w:rsidR="00E21A24" w:rsidRPr="00817656">
        <w:rPr>
          <w:rFonts w:ascii="Arial" w:eastAsia="Segoe UI" w:hAnsi="Arial" w:cs="Arial"/>
        </w:rPr>
        <w:t>patterns</w:t>
      </w:r>
      <w:r w:rsidRPr="00817656">
        <w:rPr>
          <w:rFonts w:ascii="Arial" w:eastAsia="Segoe UI" w:hAnsi="Arial" w:cs="Arial"/>
        </w:rPr>
        <w:t xml:space="preserve"> across time and situations.</w:t>
      </w:r>
    </w:p>
    <w:p w14:paraId="6652F72E" w14:textId="77777777" w:rsidR="00FE2011" w:rsidRDefault="00FE2011" w:rsidP="00E00F10">
      <w:pPr>
        <w:spacing w:before="240" w:after="240" w:line="480" w:lineRule="auto"/>
        <w:ind w:firstLine="720"/>
        <w:jc w:val="both"/>
        <w:rPr>
          <w:rFonts w:ascii="Arial" w:eastAsia="Segoe UI" w:hAnsi="Arial" w:cs="Arial"/>
        </w:rPr>
      </w:pPr>
    </w:p>
    <w:p w14:paraId="4DE79264" w14:textId="2D93FCAE" w:rsidR="0052064C" w:rsidRPr="00817656" w:rsidRDefault="1D821AA7" w:rsidP="00E00F10">
      <w:pPr>
        <w:spacing w:before="240" w:after="240" w:line="480" w:lineRule="auto"/>
        <w:ind w:firstLine="720"/>
        <w:jc w:val="both"/>
        <w:rPr>
          <w:rFonts w:ascii="Arial" w:hAnsi="Arial" w:cs="Arial"/>
        </w:rPr>
      </w:pPr>
      <w:r w:rsidRPr="00817656">
        <w:rPr>
          <w:rFonts w:ascii="Arial" w:eastAsia="Segoe UI" w:hAnsi="Arial" w:cs="Arial"/>
        </w:rPr>
        <w:t>Although trait theor</w:t>
      </w:r>
      <w:r w:rsidR="00F14E9F">
        <w:rPr>
          <w:rFonts w:ascii="Arial" w:eastAsia="Segoe UI" w:hAnsi="Arial" w:cs="Arial"/>
        </w:rPr>
        <w:t>ies</w:t>
      </w:r>
      <w:r w:rsidRPr="00817656">
        <w:rPr>
          <w:rFonts w:ascii="Arial" w:eastAsia="Segoe UI" w:hAnsi="Arial" w:cs="Arial"/>
        </w:rPr>
        <w:t xml:space="preserve"> provide useful insights into behavioural differences, other psychological approaches suggest that behaviour is influenced by </w:t>
      </w:r>
      <w:r w:rsidR="006C0BCA" w:rsidRPr="00817656">
        <w:rPr>
          <w:rFonts w:ascii="Arial" w:eastAsia="Segoe UI" w:hAnsi="Arial" w:cs="Arial"/>
        </w:rPr>
        <w:t>other</w:t>
      </w:r>
      <w:r w:rsidRPr="00817656">
        <w:rPr>
          <w:rFonts w:ascii="Arial" w:eastAsia="Segoe UI" w:hAnsi="Arial" w:cs="Arial"/>
        </w:rPr>
        <w:t xml:space="preserve"> factors.</w:t>
      </w:r>
      <w:r w:rsidR="006C0BCA" w:rsidRPr="00817656">
        <w:rPr>
          <w:rFonts w:ascii="Arial" w:hAnsi="Arial" w:cs="Arial"/>
        </w:rPr>
        <w:t xml:space="preserve"> </w:t>
      </w:r>
      <w:r w:rsidRPr="00817656">
        <w:rPr>
          <w:rFonts w:ascii="Arial" w:eastAsia="Segoe UI" w:hAnsi="Arial" w:cs="Arial"/>
        </w:rPr>
        <w:t>For example, behaviourist the</w:t>
      </w:r>
      <w:r w:rsidR="006C0BCA" w:rsidRPr="00817656">
        <w:rPr>
          <w:rFonts w:ascii="Arial" w:eastAsia="Segoe UI" w:hAnsi="Arial" w:cs="Arial"/>
        </w:rPr>
        <w:t>ories</w:t>
      </w:r>
      <w:r w:rsidRPr="00817656">
        <w:rPr>
          <w:rFonts w:ascii="Arial" w:eastAsia="Segoe UI" w:hAnsi="Arial" w:cs="Arial"/>
        </w:rPr>
        <w:t xml:space="preserve"> </w:t>
      </w:r>
      <w:r w:rsidR="006C0BCA" w:rsidRPr="00817656">
        <w:rPr>
          <w:rFonts w:ascii="Arial" w:eastAsia="Segoe UI" w:hAnsi="Arial" w:cs="Arial"/>
        </w:rPr>
        <w:t>maintain</w:t>
      </w:r>
      <w:r w:rsidRPr="00817656">
        <w:rPr>
          <w:rFonts w:ascii="Arial" w:eastAsia="Segoe UI" w:hAnsi="Arial" w:cs="Arial"/>
        </w:rPr>
        <w:t xml:space="preserve"> that behaviour is shaped by learning and environmental reinforcement,</w:t>
      </w:r>
      <w:r w:rsidR="00A71520" w:rsidRPr="00817656">
        <w:rPr>
          <w:rFonts w:ascii="Arial" w:eastAsia="Segoe UI" w:hAnsi="Arial" w:cs="Arial"/>
        </w:rPr>
        <w:t xml:space="preserve"> where</w:t>
      </w:r>
      <w:r w:rsidRPr="00817656">
        <w:rPr>
          <w:rFonts w:ascii="Arial" w:eastAsia="Segoe UI" w:hAnsi="Arial" w:cs="Arial"/>
        </w:rPr>
        <w:t xml:space="preserve"> individuals behave in certain ways because those behaviours have been rewarded in the past.</w:t>
      </w:r>
      <w:r w:rsidR="00447323" w:rsidRPr="00817656">
        <w:rPr>
          <w:rFonts w:ascii="Arial" w:hAnsi="Arial" w:cs="Arial"/>
        </w:rPr>
        <w:t xml:space="preserve"> </w:t>
      </w:r>
      <w:r w:rsidRPr="00817656">
        <w:rPr>
          <w:rFonts w:ascii="Arial" w:eastAsia="Segoe UI" w:hAnsi="Arial" w:cs="Arial"/>
        </w:rPr>
        <w:t xml:space="preserve">Social-cognitive theories </w:t>
      </w:r>
      <w:proofErr w:type="spellStart"/>
      <w:r w:rsidRPr="00817656">
        <w:rPr>
          <w:rFonts w:ascii="Arial" w:eastAsia="Segoe UI" w:hAnsi="Arial" w:cs="Arial"/>
        </w:rPr>
        <w:t>emphasise</w:t>
      </w:r>
      <w:proofErr w:type="spellEnd"/>
      <w:r w:rsidRPr="00817656">
        <w:rPr>
          <w:rFonts w:ascii="Arial" w:eastAsia="Segoe UI" w:hAnsi="Arial" w:cs="Arial"/>
        </w:rPr>
        <w:t xml:space="preserve"> the importance of </w:t>
      </w:r>
      <w:r w:rsidR="00D8411C" w:rsidRPr="00817656">
        <w:rPr>
          <w:rFonts w:ascii="Arial" w:eastAsia="Segoe UI" w:hAnsi="Arial" w:cs="Arial"/>
        </w:rPr>
        <w:t>situations</w:t>
      </w:r>
      <w:r w:rsidRPr="00817656">
        <w:rPr>
          <w:rFonts w:ascii="Arial" w:eastAsia="Segoe UI" w:hAnsi="Arial" w:cs="Arial"/>
        </w:rPr>
        <w:t xml:space="preserve"> and cognitive processes</w:t>
      </w:r>
      <w:r w:rsidR="004C3350" w:rsidRPr="00817656">
        <w:rPr>
          <w:rFonts w:ascii="Arial" w:eastAsia="Segoe UI" w:hAnsi="Arial" w:cs="Arial"/>
        </w:rPr>
        <w:t xml:space="preserve">, </w:t>
      </w:r>
      <w:r w:rsidRPr="00817656">
        <w:rPr>
          <w:rFonts w:ascii="Arial" w:eastAsia="Segoe UI" w:hAnsi="Arial" w:cs="Arial"/>
        </w:rPr>
        <w:t>suggest</w:t>
      </w:r>
      <w:r w:rsidR="004C3350" w:rsidRPr="00817656">
        <w:rPr>
          <w:rFonts w:ascii="Arial" w:eastAsia="Segoe UI" w:hAnsi="Arial" w:cs="Arial"/>
        </w:rPr>
        <w:t>ing</w:t>
      </w:r>
      <w:r w:rsidRPr="00817656">
        <w:rPr>
          <w:rFonts w:ascii="Arial" w:eastAsia="Segoe UI" w:hAnsi="Arial" w:cs="Arial"/>
        </w:rPr>
        <w:t xml:space="preserve"> </w:t>
      </w:r>
      <w:proofErr w:type="spellStart"/>
      <w:r w:rsidRPr="00817656">
        <w:rPr>
          <w:rFonts w:ascii="Arial" w:eastAsia="Segoe UI" w:hAnsi="Arial" w:cs="Arial"/>
        </w:rPr>
        <w:t>behaviour</w:t>
      </w:r>
      <w:proofErr w:type="spellEnd"/>
      <w:r w:rsidRPr="00817656">
        <w:rPr>
          <w:rFonts w:ascii="Arial" w:eastAsia="Segoe UI" w:hAnsi="Arial" w:cs="Arial"/>
        </w:rPr>
        <w:t xml:space="preserve"> is influenced by </w:t>
      </w:r>
      <w:r w:rsidR="00BD17E5" w:rsidRPr="00817656">
        <w:rPr>
          <w:rFonts w:ascii="Arial" w:eastAsia="Segoe UI" w:hAnsi="Arial" w:cs="Arial"/>
        </w:rPr>
        <w:t>a combination</w:t>
      </w:r>
      <w:r w:rsidR="006D56C1" w:rsidRPr="00817656">
        <w:rPr>
          <w:rFonts w:ascii="Arial" w:eastAsia="Segoe UI" w:hAnsi="Arial" w:cs="Arial"/>
        </w:rPr>
        <w:t xml:space="preserve"> of</w:t>
      </w:r>
      <w:r w:rsidRPr="00817656">
        <w:rPr>
          <w:rFonts w:ascii="Arial" w:eastAsia="Segoe UI" w:hAnsi="Arial" w:cs="Arial"/>
        </w:rPr>
        <w:t xml:space="preserve"> personal characteristics</w:t>
      </w:r>
      <w:r w:rsidR="006D56C1" w:rsidRPr="00817656">
        <w:rPr>
          <w:rFonts w:ascii="Arial" w:eastAsia="Segoe UI" w:hAnsi="Arial" w:cs="Arial"/>
        </w:rPr>
        <w:t xml:space="preserve"> and</w:t>
      </w:r>
      <w:r w:rsidRPr="00817656">
        <w:rPr>
          <w:rFonts w:ascii="Arial" w:eastAsia="Segoe UI" w:hAnsi="Arial" w:cs="Arial"/>
        </w:rPr>
        <w:t xml:space="preserve"> environment.</w:t>
      </w:r>
      <w:r w:rsidR="003643AC" w:rsidRPr="00817656">
        <w:rPr>
          <w:rFonts w:ascii="Arial" w:hAnsi="Arial" w:cs="Arial"/>
        </w:rPr>
        <w:t xml:space="preserve"> </w:t>
      </w:r>
      <w:r w:rsidRPr="00817656">
        <w:rPr>
          <w:rFonts w:ascii="Arial" w:eastAsia="Segoe UI" w:hAnsi="Arial" w:cs="Arial"/>
        </w:rPr>
        <w:t xml:space="preserve">This </w:t>
      </w:r>
      <w:r w:rsidR="003643AC" w:rsidRPr="00817656">
        <w:rPr>
          <w:rFonts w:ascii="Arial" w:eastAsia="Segoe UI" w:hAnsi="Arial" w:cs="Arial"/>
        </w:rPr>
        <w:t>is</w:t>
      </w:r>
      <w:r w:rsidRPr="00817656">
        <w:rPr>
          <w:rFonts w:ascii="Arial" w:eastAsia="Segoe UI" w:hAnsi="Arial" w:cs="Arial"/>
        </w:rPr>
        <w:t xml:space="preserve"> referred to as the person–situation debate, which questions whether behaviour is mainly determined by personality traits or by situational influences (Maltby et al., 2022).</w:t>
      </w:r>
      <w:r w:rsidR="00AF4AB4">
        <w:rPr>
          <w:rFonts w:ascii="Arial" w:hAnsi="Arial" w:cs="Arial"/>
        </w:rPr>
        <w:t xml:space="preserve"> </w:t>
      </w:r>
      <w:r w:rsidRPr="00817656">
        <w:rPr>
          <w:rFonts w:ascii="Arial" w:eastAsia="Segoe UI" w:hAnsi="Arial" w:cs="Arial"/>
        </w:rPr>
        <w:t xml:space="preserve">Trait theories, </w:t>
      </w:r>
      <w:r w:rsidR="00832BEC" w:rsidRPr="00817656">
        <w:rPr>
          <w:rFonts w:ascii="Arial" w:eastAsia="Segoe UI" w:hAnsi="Arial" w:cs="Arial"/>
        </w:rPr>
        <w:t>such as</w:t>
      </w:r>
      <w:r w:rsidRPr="00817656">
        <w:rPr>
          <w:rFonts w:ascii="Arial" w:eastAsia="Segoe UI" w:hAnsi="Arial" w:cs="Arial"/>
        </w:rPr>
        <w:t xml:space="preserve"> the Big Five model, provide an important framework for understanding individual differences in behaviour. By </w:t>
      </w:r>
      <w:proofErr w:type="spellStart"/>
      <w:r w:rsidR="00C912F8" w:rsidRPr="00817656">
        <w:rPr>
          <w:rFonts w:ascii="Arial" w:eastAsia="Segoe UI" w:hAnsi="Arial" w:cs="Arial"/>
        </w:rPr>
        <w:t>analysing</w:t>
      </w:r>
      <w:proofErr w:type="spellEnd"/>
      <w:r w:rsidRPr="00817656">
        <w:rPr>
          <w:rFonts w:ascii="Arial" w:eastAsia="Segoe UI" w:hAnsi="Arial" w:cs="Arial"/>
        </w:rPr>
        <w:t xml:space="preserve"> personality traits such as extraversion, conscientiousness and neuroticism, psychologists can explain why individuals behave </w:t>
      </w:r>
      <w:r w:rsidRPr="00817656">
        <w:rPr>
          <w:rFonts w:ascii="Arial" w:eastAsia="Segoe UI" w:hAnsi="Arial" w:cs="Arial"/>
        </w:rPr>
        <w:lastRenderedPageBreak/>
        <w:t>differently in similar situations.</w:t>
      </w:r>
      <w:r w:rsidR="00821DB4" w:rsidRPr="00817656">
        <w:rPr>
          <w:rFonts w:ascii="Arial" w:hAnsi="Arial" w:cs="Arial"/>
        </w:rPr>
        <w:t xml:space="preserve"> </w:t>
      </w:r>
      <w:r w:rsidR="00821DB4" w:rsidRPr="00817656">
        <w:rPr>
          <w:rFonts w:ascii="Arial" w:eastAsia="Segoe UI" w:hAnsi="Arial" w:cs="Arial"/>
        </w:rPr>
        <w:t>The r</w:t>
      </w:r>
      <w:r w:rsidRPr="00817656">
        <w:rPr>
          <w:rFonts w:ascii="Arial" w:eastAsia="Segoe UI" w:hAnsi="Arial" w:cs="Arial"/>
        </w:rPr>
        <w:t>esearch</w:t>
      </w:r>
      <w:r w:rsidR="00821DB4" w:rsidRPr="00817656">
        <w:rPr>
          <w:rFonts w:ascii="Arial" w:eastAsia="Segoe UI" w:hAnsi="Arial" w:cs="Arial"/>
        </w:rPr>
        <w:t xml:space="preserve"> does</w:t>
      </w:r>
      <w:r w:rsidRPr="00817656">
        <w:rPr>
          <w:rFonts w:ascii="Arial" w:eastAsia="Segoe UI" w:hAnsi="Arial" w:cs="Arial"/>
        </w:rPr>
        <w:t xml:space="preserve"> </w:t>
      </w:r>
      <w:r w:rsidR="00821DB4" w:rsidRPr="00817656">
        <w:rPr>
          <w:rFonts w:ascii="Arial" w:eastAsia="Segoe UI" w:hAnsi="Arial" w:cs="Arial"/>
        </w:rPr>
        <w:t>show</w:t>
      </w:r>
      <w:r w:rsidRPr="00817656">
        <w:rPr>
          <w:rFonts w:ascii="Arial" w:eastAsia="Segoe UI" w:hAnsi="Arial" w:cs="Arial"/>
        </w:rPr>
        <w:t xml:space="preserve"> strong support for the relationship between personality traits and behaviour. Studies have shown that traits can predict outcomes such as academic success, job performance and emotional responses (Chamorro-</w:t>
      </w:r>
      <w:proofErr w:type="spellStart"/>
      <w:r w:rsidRPr="00817656">
        <w:rPr>
          <w:rFonts w:ascii="Arial" w:eastAsia="Segoe UI" w:hAnsi="Arial" w:cs="Arial"/>
        </w:rPr>
        <w:t>Premuzic</w:t>
      </w:r>
      <w:proofErr w:type="spellEnd"/>
      <w:r w:rsidRPr="00817656">
        <w:rPr>
          <w:rFonts w:ascii="Arial" w:eastAsia="Segoe UI" w:hAnsi="Arial" w:cs="Arial"/>
        </w:rPr>
        <w:t>, 2015). Research also demonstrates how personality traits influence workplace attitudes</w:t>
      </w:r>
      <w:r w:rsidR="007D1F41" w:rsidRPr="00817656">
        <w:rPr>
          <w:rFonts w:ascii="Arial" w:eastAsia="Segoe UI" w:hAnsi="Arial" w:cs="Arial"/>
        </w:rPr>
        <w:t xml:space="preserve"> </w:t>
      </w:r>
      <w:r w:rsidR="00CC1959" w:rsidRPr="00817656">
        <w:rPr>
          <w:rFonts w:ascii="Arial" w:eastAsia="Segoe UI" w:hAnsi="Arial" w:cs="Arial"/>
        </w:rPr>
        <w:t>(</w:t>
      </w:r>
      <w:r w:rsidR="007D1F41" w:rsidRPr="00817656">
        <w:rPr>
          <w:rFonts w:ascii="Arial" w:eastAsia="Segoe UI" w:hAnsi="Arial" w:cs="Arial"/>
        </w:rPr>
        <w:t>Judge et al.</w:t>
      </w:r>
      <w:r w:rsidR="00F9234E">
        <w:rPr>
          <w:rFonts w:ascii="Arial" w:eastAsia="Segoe UI" w:hAnsi="Arial" w:cs="Arial"/>
        </w:rPr>
        <w:t>,</w:t>
      </w:r>
      <w:r w:rsidR="007D1F41" w:rsidRPr="00817656">
        <w:rPr>
          <w:rFonts w:ascii="Arial" w:eastAsia="Segoe UI" w:hAnsi="Arial" w:cs="Arial"/>
        </w:rPr>
        <w:t xml:space="preserve"> 2002)</w:t>
      </w:r>
      <w:r w:rsidRPr="00817656">
        <w:rPr>
          <w:rFonts w:ascii="Arial" w:eastAsia="Segoe UI" w:hAnsi="Arial" w:cs="Arial"/>
        </w:rPr>
        <w:t>, while Fleeson and Jayawickreme’s</w:t>
      </w:r>
      <w:r w:rsidR="001D2D66">
        <w:rPr>
          <w:rFonts w:ascii="Arial" w:eastAsia="Segoe UI" w:hAnsi="Arial" w:cs="Arial"/>
        </w:rPr>
        <w:t xml:space="preserve"> </w:t>
      </w:r>
      <w:r w:rsidRPr="00817656">
        <w:rPr>
          <w:rFonts w:ascii="Arial" w:eastAsia="Segoe UI" w:hAnsi="Arial" w:cs="Arial"/>
        </w:rPr>
        <w:t>Whole Trait Theory</w:t>
      </w:r>
      <w:r w:rsidR="001D2D66">
        <w:rPr>
          <w:rFonts w:ascii="Arial" w:eastAsia="Segoe UI" w:hAnsi="Arial" w:cs="Arial"/>
        </w:rPr>
        <w:t xml:space="preserve"> (2015)</w:t>
      </w:r>
      <w:r w:rsidRPr="00817656">
        <w:rPr>
          <w:rFonts w:ascii="Arial" w:eastAsia="Segoe UI" w:hAnsi="Arial" w:cs="Arial"/>
        </w:rPr>
        <w:t xml:space="preserve"> </w:t>
      </w:r>
      <w:proofErr w:type="gramStart"/>
      <w:r w:rsidRPr="00817656">
        <w:rPr>
          <w:rFonts w:ascii="Arial" w:eastAsia="Segoe UI" w:hAnsi="Arial" w:cs="Arial"/>
        </w:rPr>
        <w:t>explain</w:t>
      </w:r>
      <w:r w:rsidR="00CC1959" w:rsidRPr="00817656">
        <w:rPr>
          <w:rFonts w:ascii="Arial" w:eastAsia="Segoe UI" w:hAnsi="Arial" w:cs="Arial"/>
        </w:rPr>
        <w:t>s</w:t>
      </w:r>
      <w:proofErr w:type="gramEnd"/>
      <w:r w:rsidRPr="00817656">
        <w:rPr>
          <w:rFonts w:ascii="Arial" w:eastAsia="Segoe UI" w:hAnsi="Arial" w:cs="Arial"/>
        </w:rPr>
        <w:t xml:space="preserve"> how traits relate to </w:t>
      </w:r>
      <w:proofErr w:type="spellStart"/>
      <w:r w:rsidRPr="00817656">
        <w:rPr>
          <w:rFonts w:ascii="Arial" w:eastAsia="Segoe UI" w:hAnsi="Arial" w:cs="Arial"/>
        </w:rPr>
        <w:t>behaviour</w:t>
      </w:r>
      <w:proofErr w:type="spellEnd"/>
      <w:r w:rsidRPr="00817656">
        <w:rPr>
          <w:rFonts w:ascii="Arial" w:eastAsia="Segoe UI" w:hAnsi="Arial" w:cs="Arial"/>
        </w:rPr>
        <w:t xml:space="preserve"> across different </w:t>
      </w:r>
      <w:r w:rsidR="00F57741" w:rsidRPr="00817656">
        <w:rPr>
          <w:rFonts w:ascii="Arial" w:eastAsia="Segoe UI" w:hAnsi="Arial" w:cs="Arial"/>
        </w:rPr>
        <w:t>situations</w:t>
      </w:r>
      <w:r w:rsidRPr="00817656">
        <w:rPr>
          <w:rFonts w:ascii="Arial" w:eastAsia="Segoe UI" w:hAnsi="Arial" w:cs="Arial"/>
        </w:rPr>
        <w:t>.</w:t>
      </w:r>
      <w:r w:rsidR="007D1F41" w:rsidRPr="00817656">
        <w:rPr>
          <w:rFonts w:ascii="Arial" w:eastAsia="Segoe UI" w:hAnsi="Arial" w:cs="Arial"/>
        </w:rPr>
        <w:t xml:space="preserve"> </w:t>
      </w:r>
      <w:r w:rsidR="00F57741" w:rsidRPr="00817656">
        <w:rPr>
          <w:rFonts w:ascii="Arial" w:eastAsia="Segoe UI" w:hAnsi="Arial" w:cs="Arial"/>
        </w:rPr>
        <w:t>Conversely, p</w:t>
      </w:r>
      <w:r w:rsidRPr="00817656">
        <w:rPr>
          <w:rFonts w:ascii="Arial" w:eastAsia="Segoe UI" w:hAnsi="Arial" w:cs="Arial"/>
        </w:rPr>
        <w:t xml:space="preserve">ersonality tests rely heavily on self-report methods, and behaviour can be influenced by situational </w:t>
      </w:r>
      <w:r w:rsidR="00E165A0" w:rsidRPr="00817656">
        <w:rPr>
          <w:rFonts w:ascii="Arial" w:eastAsia="Segoe UI" w:hAnsi="Arial" w:cs="Arial"/>
        </w:rPr>
        <w:t>factors</w:t>
      </w:r>
      <w:r w:rsidRPr="00817656">
        <w:rPr>
          <w:rFonts w:ascii="Arial" w:eastAsia="Segoe UI" w:hAnsi="Arial" w:cs="Arial"/>
        </w:rPr>
        <w:t xml:space="preserve"> as well as personality traits. Other psychological perspectives highlight the importance of learning, environment and cognition in shaping </w:t>
      </w:r>
      <w:proofErr w:type="spellStart"/>
      <w:r w:rsidRPr="00817656">
        <w:rPr>
          <w:rFonts w:ascii="Arial" w:eastAsia="Segoe UI" w:hAnsi="Arial" w:cs="Arial"/>
        </w:rPr>
        <w:t>behaviour</w:t>
      </w:r>
      <w:proofErr w:type="spellEnd"/>
      <w:r w:rsidR="00450440" w:rsidRPr="00817656">
        <w:rPr>
          <w:rFonts w:ascii="Arial" w:eastAsia="Segoe UI" w:hAnsi="Arial" w:cs="Arial"/>
        </w:rPr>
        <w:t>.</w:t>
      </w:r>
    </w:p>
    <w:p w14:paraId="20744649" w14:textId="6DBF0E13" w:rsidR="0052064C" w:rsidRPr="00817656" w:rsidRDefault="0052064C" w:rsidP="00821D04">
      <w:pPr>
        <w:spacing w:line="480" w:lineRule="auto"/>
        <w:jc w:val="both"/>
        <w:rPr>
          <w:rFonts w:ascii="Arial" w:eastAsia="Segoe UI" w:hAnsi="Arial" w:cs="Arial"/>
        </w:rPr>
      </w:pPr>
      <w:r w:rsidRPr="00817656">
        <w:rPr>
          <w:rFonts w:ascii="Arial" w:eastAsia="Segoe UI" w:hAnsi="Arial" w:cs="Arial"/>
        </w:rPr>
        <w:br w:type="page"/>
      </w:r>
      <w:r w:rsidRPr="00817656">
        <w:rPr>
          <w:rFonts w:ascii="Arial" w:eastAsia="Segoe UI" w:hAnsi="Arial" w:cs="Arial"/>
          <w:u w:val="single"/>
        </w:rPr>
        <w:lastRenderedPageBreak/>
        <w:t>References</w:t>
      </w:r>
    </w:p>
    <w:p w14:paraId="02C3AC94" w14:textId="27B916A5" w:rsidR="1D821AA7" w:rsidRPr="00817656" w:rsidRDefault="1D821AA7" w:rsidP="00176AA9">
      <w:pPr>
        <w:spacing w:before="240" w:after="240" w:line="480" w:lineRule="auto"/>
        <w:ind w:left="720" w:hanging="720"/>
        <w:rPr>
          <w:rFonts w:ascii="Arial" w:hAnsi="Arial" w:cs="Arial"/>
        </w:rPr>
      </w:pPr>
      <w:r w:rsidRPr="00817656">
        <w:rPr>
          <w:rFonts w:ascii="Arial" w:eastAsia="Segoe UI" w:hAnsi="Arial" w:cs="Arial"/>
        </w:rPr>
        <w:t>Chamorro-</w:t>
      </w:r>
      <w:proofErr w:type="spellStart"/>
      <w:r w:rsidRPr="00817656">
        <w:rPr>
          <w:rFonts w:ascii="Arial" w:eastAsia="Segoe UI" w:hAnsi="Arial" w:cs="Arial"/>
        </w:rPr>
        <w:t>Premuzic</w:t>
      </w:r>
      <w:proofErr w:type="spellEnd"/>
      <w:r w:rsidRPr="00817656">
        <w:rPr>
          <w:rFonts w:ascii="Arial" w:eastAsia="Segoe UI" w:hAnsi="Arial" w:cs="Arial"/>
        </w:rPr>
        <w:t xml:space="preserve">, T. (2015). </w:t>
      </w:r>
      <w:r w:rsidRPr="00817656">
        <w:rPr>
          <w:rFonts w:ascii="Arial" w:eastAsia="Segoe UI" w:hAnsi="Arial" w:cs="Arial"/>
          <w:i/>
          <w:iCs/>
        </w:rPr>
        <w:t>Personality and individual differences</w:t>
      </w:r>
      <w:r w:rsidRPr="00817656">
        <w:rPr>
          <w:rFonts w:ascii="Arial" w:eastAsia="Segoe UI" w:hAnsi="Arial" w:cs="Arial"/>
        </w:rPr>
        <w:t xml:space="preserve"> (3rd ed.). John Wiley &amp; Sons.</w:t>
      </w:r>
    </w:p>
    <w:p w14:paraId="7F9FE3A8" w14:textId="4EBE8767" w:rsidR="1D821AA7" w:rsidRDefault="1D821AA7" w:rsidP="00176AA9">
      <w:pPr>
        <w:spacing w:before="240" w:after="240" w:line="480" w:lineRule="auto"/>
        <w:ind w:left="720" w:hanging="720"/>
        <w:rPr>
          <w:rFonts w:ascii="Arial" w:eastAsia="Segoe UI" w:hAnsi="Arial" w:cs="Arial"/>
        </w:rPr>
      </w:pPr>
      <w:r w:rsidRPr="00817656">
        <w:rPr>
          <w:rFonts w:ascii="Arial" w:eastAsia="Segoe UI" w:hAnsi="Arial" w:cs="Arial"/>
        </w:rPr>
        <w:t xml:space="preserve">Fleeson, W., &amp; Jayawickreme, E. (2015). Whole trait theory. </w:t>
      </w:r>
      <w:r w:rsidRPr="00817656">
        <w:rPr>
          <w:rFonts w:ascii="Arial" w:eastAsia="Segoe UI" w:hAnsi="Arial" w:cs="Arial"/>
          <w:i/>
          <w:iCs/>
        </w:rPr>
        <w:t>Journal of Research in Personality</w:t>
      </w:r>
      <w:r w:rsidRPr="00817656">
        <w:rPr>
          <w:rFonts w:ascii="Arial" w:eastAsia="Segoe UI" w:hAnsi="Arial" w:cs="Arial"/>
        </w:rPr>
        <w:t xml:space="preserve">, </w:t>
      </w:r>
      <w:r w:rsidRPr="006600D5">
        <w:rPr>
          <w:rFonts w:ascii="Arial" w:eastAsia="Segoe UI" w:hAnsi="Arial" w:cs="Arial"/>
          <w:i/>
          <w:iCs/>
        </w:rPr>
        <w:t>56</w:t>
      </w:r>
      <w:r w:rsidRPr="00817656">
        <w:rPr>
          <w:rFonts w:ascii="Arial" w:eastAsia="Segoe UI" w:hAnsi="Arial" w:cs="Arial"/>
        </w:rPr>
        <w:t>, 82–92.</w:t>
      </w:r>
      <w:r w:rsidR="001107CB">
        <w:rPr>
          <w:rFonts w:ascii="Arial" w:eastAsia="Segoe UI" w:hAnsi="Arial" w:cs="Arial"/>
        </w:rPr>
        <w:t xml:space="preserve"> </w:t>
      </w:r>
      <w:r w:rsidR="00CF7B65" w:rsidRPr="00CF7B65">
        <w:rPr>
          <w:rFonts w:ascii="Arial" w:eastAsia="Segoe UI" w:hAnsi="Arial" w:cs="Arial"/>
        </w:rPr>
        <w:t>https://doi.org/10.1016/j.jrp.2014.10.009</w:t>
      </w:r>
    </w:p>
    <w:p w14:paraId="79F3065B" w14:textId="4FA172A0" w:rsidR="1D821AA7" w:rsidRPr="00817656" w:rsidRDefault="1D821AA7" w:rsidP="00176AA9">
      <w:pPr>
        <w:spacing w:before="240" w:after="240" w:line="480" w:lineRule="auto"/>
        <w:ind w:left="720" w:hanging="720"/>
        <w:rPr>
          <w:rFonts w:ascii="Arial" w:hAnsi="Arial" w:cs="Arial"/>
        </w:rPr>
      </w:pPr>
      <w:r w:rsidRPr="00817656">
        <w:rPr>
          <w:rFonts w:ascii="Arial" w:eastAsia="Segoe UI" w:hAnsi="Arial" w:cs="Arial"/>
        </w:rPr>
        <w:t xml:space="preserve">Judge, T. A., Heller, D., &amp; Mount, M. K. (2002). Five-factor model of personality and job satisfaction: A meta-analysis. </w:t>
      </w:r>
      <w:r w:rsidRPr="00817656">
        <w:rPr>
          <w:rFonts w:ascii="Arial" w:eastAsia="Segoe UI" w:hAnsi="Arial" w:cs="Arial"/>
          <w:i/>
          <w:iCs/>
        </w:rPr>
        <w:t>Journal of Applied Psychology</w:t>
      </w:r>
      <w:r w:rsidRPr="00817656">
        <w:rPr>
          <w:rFonts w:ascii="Arial" w:eastAsia="Segoe UI" w:hAnsi="Arial" w:cs="Arial"/>
        </w:rPr>
        <w:t xml:space="preserve">, </w:t>
      </w:r>
      <w:r w:rsidRPr="00517EAF">
        <w:rPr>
          <w:rFonts w:ascii="Arial" w:eastAsia="Segoe UI" w:hAnsi="Arial" w:cs="Arial"/>
          <w:i/>
          <w:iCs/>
        </w:rPr>
        <w:t>87</w:t>
      </w:r>
      <w:r w:rsidRPr="00817656">
        <w:rPr>
          <w:rFonts w:ascii="Arial" w:eastAsia="Segoe UI" w:hAnsi="Arial" w:cs="Arial"/>
        </w:rPr>
        <w:t>(3), 530–541.</w:t>
      </w:r>
      <w:r w:rsidR="0092106B">
        <w:rPr>
          <w:rFonts w:ascii="Arial" w:eastAsia="Segoe UI" w:hAnsi="Arial" w:cs="Arial"/>
        </w:rPr>
        <w:t xml:space="preserve"> </w:t>
      </w:r>
      <w:r w:rsidR="0092106B" w:rsidRPr="0092106B">
        <w:rPr>
          <w:rFonts w:ascii="Arial" w:eastAsia="Segoe UI" w:hAnsi="Arial" w:cs="Arial"/>
          <w:lang w:val="en-GB"/>
        </w:rPr>
        <w:t>https://www.researchgate.net/publication/11284305_Five-Factor_Model_of_Personality_and_Job_Satisfaction_A_Meta-Analysis/link/54ac4b250cf23c69a2b7a6df/download?_tp=eyJjb250ZXh0Ijp7ImZpcnN0UGFnZSI6InB1YmxpY2F0aW9uIiwicGFnZSI6InB1YmxpY2F0aW9uIn19</w:t>
      </w:r>
    </w:p>
    <w:p w14:paraId="5D333E21" w14:textId="65BA89A0" w:rsidR="1D821AA7" w:rsidRPr="00817656" w:rsidRDefault="1D821AA7" w:rsidP="00176AA9">
      <w:pPr>
        <w:spacing w:before="240" w:after="240" w:line="480" w:lineRule="auto"/>
        <w:ind w:left="720" w:hanging="720"/>
        <w:rPr>
          <w:rFonts w:ascii="Arial" w:hAnsi="Arial" w:cs="Arial"/>
        </w:rPr>
      </w:pPr>
      <w:r w:rsidRPr="00817656">
        <w:rPr>
          <w:rFonts w:ascii="Arial" w:eastAsia="Segoe UI" w:hAnsi="Arial" w:cs="Arial"/>
        </w:rPr>
        <w:t xml:space="preserve">Maltby, J., Day, L., &amp; Macaskill, A. (2022). </w:t>
      </w:r>
      <w:r w:rsidRPr="00817656">
        <w:rPr>
          <w:rFonts w:ascii="Arial" w:eastAsia="Segoe UI" w:hAnsi="Arial" w:cs="Arial"/>
          <w:i/>
          <w:iCs/>
        </w:rPr>
        <w:t>Personality, individual differences and intelligence</w:t>
      </w:r>
      <w:r w:rsidRPr="00817656">
        <w:rPr>
          <w:rFonts w:ascii="Arial" w:eastAsia="Segoe UI" w:hAnsi="Arial" w:cs="Arial"/>
        </w:rPr>
        <w:t xml:space="preserve"> (5th ed.). Pearson.</w:t>
      </w:r>
    </w:p>
    <w:p w14:paraId="7F614F12" w14:textId="694A5900" w:rsidR="693E5DB4" w:rsidRPr="00461913" w:rsidRDefault="1D821AA7" w:rsidP="00176AA9">
      <w:pPr>
        <w:spacing w:before="240" w:after="240" w:line="480" w:lineRule="auto"/>
        <w:ind w:left="720" w:hanging="720"/>
        <w:rPr>
          <w:rFonts w:ascii="Arial" w:hAnsi="Arial" w:cs="Arial"/>
        </w:rPr>
      </w:pPr>
      <w:r w:rsidRPr="00817656">
        <w:rPr>
          <w:rFonts w:ascii="Arial" w:eastAsia="Segoe UI" w:hAnsi="Arial" w:cs="Arial"/>
        </w:rPr>
        <w:t xml:space="preserve">Roberts, B. W., Kuncel, N. R., Shiner, R., Caspi, A., &amp; Goldberg, L. R. (2007). The power of personality: The comparative validity of personality traits, socioeconomic status and cognitive ability for predicting important life outcomes. </w:t>
      </w:r>
      <w:r w:rsidRPr="00817656">
        <w:rPr>
          <w:rFonts w:ascii="Arial" w:eastAsia="Segoe UI" w:hAnsi="Arial" w:cs="Arial"/>
          <w:i/>
          <w:iCs/>
        </w:rPr>
        <w:t>Perspectives on Psychological Science</w:t>
      </w:r>
      <w:r w:rsidRPr="00817656">
        <w:rPr>
          <w:rFonts w:ascii="Arial" w:eastAsia="Segoe UI" w:hAnsi="Arial" w:cs="Arial"/>
        </w:rPr>
        <w:t>,</w:t>
      </w:r>
      <w:r w:rsidRPr="00517EAF">
        <w:rPr>
          <w:rFonts w:ascii="Arial" w:eastAsia="Segoe UI" w:hAnsi="Arial" w:cs="Arial"/>
          <w:i/>
          <w:iCs/>
        </w:rPr>
        <w:t xml:space="preserve"> 2</w:t>
      </w:r>
      <w:r w:rsidRPr="00817656">
        <w:rPr>
          <w:rFonts w:ascii="Arial" w:eastAsia="Segoe UI" w:hAnsi="Arial" w:cs="Arial"/>
        </w:rPr>
        <w:t>(4), 313–345.</w:t>
      </w:r>
      <w:r w:rsidR="00547EEC">
        <w:rPr>
          <w:rFonts w:ascii="Arial" w:eastAsia="Segoe UI" w:hAnsi="Arial" w:cs="Arial"/>
        </w:rPr>
        <w:t xml:space="preserve"> </w:t>
      </w:r>
      <w:r w:rsidR="003E6F30" w:rsidRPr="003E6F30">
        <w:rPr>
          <w:rFonts w:ascii="Arial" w:eastAsia="Segoe UI" w:hAnsi="Arial" w:cs="Arial"/>
        </w:rPr>
        <w:t>https://projects.ori.org/lrg/PDFs_papers/Roberts_etal_2007_Power_of_personality_PPS.pdf</w:t>
      </w:r>
    </w:p>
    <w:sectPr w:rsidR="693E5DB4" w:rsidRPr="00461913" w:rsidSect="00814B17">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3E15B" w14:textId="77777777" w:rsidR="004D5784" w:rsidRDefault="004D5784" w:rsidP="00FC1483">
      <w:pPr>
        <w:spacing w:after="0" w:line="240" w:lineRule="auto"/>
      </w:pPr>
      <w:r>
        <w:separator/>
      </w:r>
    </w:p>
  </w:endnote>
  <w:endnote w:type="continuationSeparator" w:id="0">
    <w:p w14:paraId="158CBBD8" w14:textId="77777777" w:rsidR="004D5784" w:rsidRDefault="004D5784" w:rsidP="00FC1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234937"/>
      <w:docPartObj>
        <w:docPartGallery w:val="Page Numbers (Bottom of Page)"/>
        <w:docPartUnique/>
      </w:docPartObj>
    </w:sdtPr>
    <w:sdtContent>
      <w:p w14:paraId="09F8128D" w14:textId="01273485" w:rsidR="00820303" w:rsidRDefault="00820303">
        <w:pPr>
          <w:pStyle w:val="Footer"/>
          <w:jc w:val="center"/>
        </w:pPr>
        <w:r>
          <w:fldChar w:fldCharType="begin"/>
        </w:r>
        <w:r>
          <w:instrText>PAGE   \* MERGEFORMAT</w:instrText>
        </w:r>
        <w:r>
          <w:fldChar w:fldCharType="separate"/>
        </w:r>
        <w:r>
          <w:rPr>
            <w:lang w:val="en-GB"/>
          </w:rPr>
          <w:t>2</w:t>
        </w:r>
        <w:r>
          <w:fldChar w:fldCharType="end"/>
        </w:r>
      </w:p>
    </w:sdtContent>
  </w:sdt>
  <w:p w14:paraId="4BAC6D52" w14:textId="77777777" w:rsidR="00FC1483" w:rsidRDefault="00FC14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3F12E" w14:textId="77777777" w:rsidR="004D5784" w:rsidRDefault="004D5784" w:rsidP="00FC1483">
      <w:pPr>
        <w:spacing w:after="0" w:line="240" w:lineRule="auto"/>
      </w:pPr>
      <w:r>
        <w:separator/>
      </w:r>
    </w:p>
  </w:footnote>
  <w:footnote w:type="continuationSeparator" w:id="0">
    <w:p w14:paraId="31B76DF6" w14:textId="77777777" w:rsidR="004D5784" w:rsidRDefault="004D5784" w:rsidP="00FC14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68C4"/>
    <w:multiLevelType w:val="hybridMultilevel"/>
    <w:tmpl w:val="4998C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BE3D5"/>
    <w:multiLevelType w:val="hybridMultilevel"/>
    <w:tmpl w:val="D59C43D4"/>
    <w:lvl w:ilvl="0" w:tplc="6ED0C34E">
      <w:start w:val="1"/>
      <w:numFmt w:val="bullet"/>
      <w:lvlText w:val=""/>
      <w:lvlJc w:val="left"/>
      <w:pPr>
        <w:ind w:left="720" w:hanging="360"/>
      </w:pPr>
      <w:rPr>
        <w:rFonts w:ascii="Symbol" w:hAnsi="Symbol" w:hint="default"/>
      </w:rPr>
    </w:lvl>
    <w:lvl w:ilvl="1" w:tplc="12A2581A">
      <w:start w:val="1"/>
      <w:numFmt w:val="bullet"/>
      <w:lvlText w:val="o"/>
      <w:lvlJc w:val="left"/>
      <w:pPr>
        <w:ind w:left="1440" w:hanging="360"/>
      </w:pPr>
      <w:rPr>
        <w:rFonts w:ascii="Courier New" w:hAnsi="Courier New" w:hint="default"/>
      </w:rPr>
    </w:lvl>
    <w:lvl w:ilvl="2" w:tplc="64BE3C80">
      <w:start w:val="1"/>
      <w:numFmt w:val="bullet"/>
      <w:lvlText w:val=""/>
      <w:lvlJc w:val="left"/>
      <w:pPr>
        <w:ind w:left="2160" w:hanging="360"/>
      </w:pPr>
      <w:rPr>
        <w:rFonts w:ascii="Wingdings" w:hAnsi="Wingdings" w:hint="default"/>
      </w:rPr>
    </w:lvl>
    <w:lvl w:ilvl="3" w:tplc="815E5FD2">
      <w:start w:val="1"/>
      <w:numFmt w:val="bullet"/>
      <w:lvlText w:val=""/>
      <w:lvlJc w:val="left"/>
      <w:pPr>
        <w:ind w:left="2880" w:hanging="360"/>
      </w:pPr>
      <w:rPr>
        <w:rFonts w:ascii="Symbol" w:hAnsi="Symbol" w:hint="default"/>
      </w:rPr>
    </w:lvl>
    <w:lvl w:ilvl="4" w:tplc="6E6ED14A">
      <w:start w:val="1"/>
      <w:numFmt w:val="bullet"/>
      <w:lvlText w:val="o"/>
      <w:lvlJc w:val="left"/>
      <w:pPr>
        <w:ind w:left="3600" w:hanging="360"/>
      </w:pPr>
      <w:rPr>
        <w:rFonts w:ascii="Courier New" w:hAnsi="Courier New" w:hint="default"/>
      </w:rPr>
    </w:lvl>
    <w:lvl w:ilvl="5" w:tplc="8578CC86">
      <w:start w:val="1"/>
      <w:numFmt w:val="bullet"/>
      <w:lvlText w:val=""/>
      <w:lvlJc w:val="left"/>
      <w:pPr>
        <w:ind w:left="4320" w:hanging="360"/>
      </w:pPr>
      <w:rPr>
        <w:rFonts w:ascii="Wingdings" w:hAnsi="Wingdings" w:hint="default"/>
      </w:rPr>
    </w:lvl>
    <w:lvl w:ilvl="6" w:tplc="E43A08AA">
      <w:start w:val="1"/>
      <w:numFmt w:val="bullet"/>
      <w:lvlText w:val=""/>
      <w:lvlJc w:val="left"/>
      <w:pPr>
        <w:ind w:left="5040" w:hanging="360"/>
      </w:pPr>
      <w:rPr>
        <w:rFonts w:ascii="Symbol" w:hAnsi="Symbol" w:hint="default"/>
      </w:rPr>
    </w:lvl>
    <w:lvl w:ilvl="7" w:tplc="C30895E6">
      <w:start w:val="1"/>
      <w:numFmt w:val="bullet"/>
      <w:lvlText w:val="o"/>
      <w:lvlJc w:val="left"/>
      <w:pPr>
        <w:ind w:left="5760" w:hanging="360"/>
      </w:pPr>
      <w:rPr>
        <w:rFonts w:ascii="Courier New" w:hAnsi="Courier New" w:hint="default"/>
      </w:rPr>
    </w:lvl>
    <w:lvl w:ilvl="8" w:tplc="34BA3AD2">
      <w:start w:val="1"/>
      <w:numFmt w:val="bullet"/>
      <w:lvlText w:val=""/>
      <w:lvlJc w:val="left"/>
      <w:pPr>
        <w:ind w:left="6480" w:hanging="360"/>
      </w:pPr>
      <w:rPr>
        <w:rFonts w:ascii="Wingdings" w:hAnsi="Wingdings" w:hint="default"/>
      </w:rPr>
    </w:lvl>
  </w:abstractNum>
  <w:abstractNum w:abstractNumId="2" w15:restartNumberingAfterBreak="0">
    <w:nsid w:val="4A021BF9"/>
    <w:multiLevelType w:val="hybridMultilevel"/>
    <w:tmpl w:val="CB2C096A"/>
    <w:lvl w:ilvl="0" w:tplc="758A8886">
      <w:start w:val="1"/>
      <w:numFmt w:val="bullet"/>
      <w:lvlText w:val=""/>
      <w:lvlJc w:val="left"/>
      <w:pPr>
        <w:ind w:left="720" w:hanging="360"/>
      </w:pPr>
      <w:rPr>
        <w:rFonts w:ascii="Symbol" w:hAnsi="Symbol" w:hint="default"/>
      </w:rPr>
    </w:lvl>
    <w:lvl w:ilvl="1" w:tplc="06D091B4">
      <w:start w:val="1"/>
      <w:numFmt w:val="bullet"/>
      <w:lvlText w:val="o"/>
      <w:lvlJc w:val="left"/>
      <w:pPr>
        <w:ind w:left="1440" w:hanging="360"/>
      </w:pPr>
      <w:rPr>
        <w:rFonts w:ascii="Courier New" w:hAnsi="Courier New" w:hint="default"/>
      </w:rPr>
    </w:lvl>
    <w:lvl w:ilvl="2" w:tplc="506E06B8">
      <w:start w:val="1"/>
      <w:numFmt w:val="bullet"/>
      <w:lvlText w:val=""/>
      <w:lvlJc w:val="left"/>
      <w:pPr>
        <w:ind w:left="2160" w:hanging="360"/>
      </w:pPr>
      <w:rPr>
        <w:rFonts w:ascii="Wingdings" w:hAnsi="Wingdings" w:hint="default"/>
      </w:rPr>
    </w:lvl>
    <w:lvl w:ilvl="3" w:tplc="342830B8">
      <w:start w:val="1"/>
      <w:numFmt w:val="bullet"/>
      <w:lvlText w:val=""/>
      <w:lvlJc w:val="left"/>
      <w:pPr>
        <w:ind w:left="2880" w:hanging="360"/>
      </w:pPr>
      <w:rPr>
        <w:rFonts w:ascii="Symbol" w:hAnsi="Symbol" w:hint="default"/>
      </w:rPr>
    </w:lvl>
    <w:lvl w:ilvl="4" w:tplc="90FCAA98">
      <w:start w:val="1"/>
      <w:numFmt w:val="bullet"/>
      <w:lvlText w:val="o"/>
      <w:lvlJc w:val="left"/>
      <w:pPr>
        <w:ind w:left="3600" w:hanging="360"/>
      </w:pPr>
      <w:rPr>
        <w:rFonts w:ascii="Courier New" w:hAnsi="Courier New" w:hint="default"/>
      </w:rPr>
    </w:lvl>
    <w:lvl w:ilvl="5" w:tplc="1AAC8622">
      <w:start w:val="1"/>
      <w:numFmt w:val="bullet"/>
      <w:lvlText w:val=""/>
      <w:lvlJc w:val="left"/>
      <w:pPr>
        <w:ind w:left="4320" w:hanging="360"/>
      </w:pPr>
      <w:rPr>
        <w:rFonts w:ascii="Wingdings" w:hAnsi="Wingdings" w:hint="default"/>
      </w:rPr>
    </w:lvl>
    <w:lvl w:ilvl="6" w:tplc="37842020">
      <w:start w:val="1"/>
      <w:numFmt w:val="bullet"/>
      <w:lvlText w:val=""/>
      <w:lvlJc w:val="left"/>
      <w:pPr>
        <w:ind w:left="5040" w:hanging="360"/>
      </w:pPr>
      <w:rPr>
        <w:rFonts w:ascii="Symbol" w:hAnsi="Symbol" w:hint="default"/>
      </w:rPr>
    </w:lvl>
    <w:lvl w:ilvl="7" w:tplc="D8225168">
      <w:start w:val="1"/>
      <w:numFmt w:val="bullet"/>
      <w:lvlText w:val="o"/>
      <w:lvlJc w:val="left"/>
      <w:pPr>
        <w:ind w:left="5760" w:hanging="360"/>
      </w:pPr>
      <w:rPr>
        <w:rFonts w:ascii="Courier New" w:hAnsi="Courier New" w:hint="default"/>
      </w:rPr>
    </w:lvl>
    <w:lvl w:ilvl="8" w:tplc="7E5AE212">
      <w:start w:val="1"/>
      <w:numFmt w:val="bullet"/>
      <w:lvlText w:val=""/>
      <w:lvlJc w:val="left"/>
      <w:pPr>
        <w:ind w:left="6480" w:hanging="360"/>
      </w:pPr>
      <w:rPr>
        <w:rFonts w:ascii="Wingdings" w:hAnsi="Wingdings" w:hint="default"/>
      </w:rPr>
    </w:lvl>
  </w:abstractNum>
  <w:num w:numId="1" w16cid:durableId="1927759224">
    <w:abstractNumId w:val="2"/>
  </w:num>
  <w:num w:numId="2" w16cid:durableId="121189583">
    <w:abstractNumId w:val="1"/>
  </w:num>
  <w:num w:numId="3" w16cid:durableId="1880243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8EBDCA"/>
    <w:rsid w:val="00040070"/>
    <w:rsid w:val="0004367E"/>
    <w:rsid w:val="00045673"/>
    <w:rsid w:val="00050E0A"/>
    <w:rsid w:val="00067A83"/>
    <w:rsid w:val="00096656"/>
    <w:rsid w:val="0009734D"/>
    <w:rsid w:val="000A3FBB"/>
    <w:rsid w:val="000B0298"/>
    <w:rsid w:val="000C0FFF"/>
    <w:rsid w:val="000F615B"/>
    <w:rsid w:val="00107283"/>
    <w:rsid w:val="001107CB"/>
    <w:rsid w:val="00132356"/>
    <w:rsid w:val="00140344"/>
    <w:rsid w:val="00161C92"/>
    <w:rsid w:val="00173910"/>
    <w:rsid w:val="00176AA9"/>
    <w:rsid w:val="00196D81"/>
    <w:rsid w:val="001A086B"/>
    <w:rsid w:val="001B3B9B"/>
    <w:rsid w:val="001B5647"/>
    <w:rsid w:val="001D2D66"/>
    <w:rsid w:val="001F17B0"/>
    <w:rsid w:val="001F23D7"/>
    <w:rsid w:val="001F72EC"/>
    <w:rsid w:val="00200F94"/>
    <w:rsid w:val="002040F0"/>
    <w:rsid w:val="002125E5"/>
    <w:rsid w:val="00233100"/>
    <w:rsid w:val="002374EE"/>
    <w:rsid w:val="00240385"/>
    <w:rsid w:val="002458B1"/>
    <w:rsid w:val="0024792F"/>
    <w:rsid w:val="0025711B"/>
    <w:rsid w:val="00263237"/>
    <w:rsid w:val="00264C6D"/>
    <w:rsid w:val="00283655"/>
    <w:rsid w:val="00287FCC"/>
    <w:rsid w:val="0029552D"/>
    <w:rsid w:val="002E1FA3"/>
    <w:rsid w:val="002E2A7E"/>
    <w:rsid w:val="002F295B"/>
    <w:rsid w:val="00310FA5"/>
    <w:rsid w:val="00334B12"/>
    <w:rsid w:val="00337A8B"/>
    <w:rsid w:val="003643AC"/>
    <w:rsid w:val="00393033"/>
    <w:rsid w:val="0039339A"/>
    <w:rsid w:val="003A10DF"/>
    <w:rsid w:val="003E468B"/>
    <w:rsid w:val="003E6F30"/>
    <w:rsid w:val="00402DFF"/>
    <w:rsid w:val="004355AF"/>
    <w:rsid w:val="004373BC"/>
    <w:rsid w:val="00447323"/>
    <w:rsid w:val="00450440"/>
    <w:rsid w:val="0045799B"/>
    <w:rsid w:val="00461913"/>
    <w:rsid w:val="004A532D"/>
    <w:rsid w:val="004C3350"/>
    <w:rsid w:val="004D5784"/>
    <w:rsid w:val="004E662E"/>
    <w:rsid w:val="00517EAF"/>
    <w:rsid w:val="0052064C"/>
    <w:rsid w:val="00521D68"/>
    <w:rsid w:val="00530556"/>
    <w:rsid w:val="00547EEC"/>
    <w:rsid w:val="00567A22"/>
    <w:rsid w:val="00581A29"/>
    <w:rsid w:val="00594072"/>
    <w:rsid w:val="00594240"/>
    <w:rsid w:val="005942CB"/>
    <w:rsid w:val="005B5C18"/>
    <w:rsid w:val="005C120D"/>
    <w:rsid w:val="00601517"/>
    <w:rsid w:val="006019FF"/>
    <w:rsid w:val="006038B9"/>
    <w:rsid w:val="006338C9"/>
    <w:rsid w:val="00652E02"/>
    <w:rsid w:val="00657EBD"/>
    <w:rsid w:val="006600D5"/>
    <w:rsid w:val="0068316B"/>
    <w:rsid w:val="006A42ED"/>
    <w:rsid w:val="006C0BCA"/>
    <w:rsid w:val="006C5EFE"/>
    <w:rsid w:val="006D56C1"/>
    <w:rsid w:val="006E3A6D"/>
    <w:rsid w:val="006F0C7F"/>
    <w:rsid w:val="006F7999"/>
    <w:rsid w:val="00701B13"/>
    <w:rsid w:val="0070479E"/>
    <w:rsid w:val="00710B01"/>
    <w:rsid w:val="00711B9E"/>
    <w:rsid w:val="00722F02"/>
    <w:rsid w:val="00724A50"/>
    <w:rsid w:val="00751B68"/>
    <w:rsid w:val="007775C2"/>
    <w:rsid w:val="007813D0"/>
    <w:rsid w:val="00795CB6"/>
    <w:rsid w:val="007B313F"/>
    <w:rsid w:val="007D1A84"/>
    <w:rsid w:val="007D1F41"/>
    <w:rsid w:val="007E7A57"/>
    <w:rsid w:val="00814B17"/>
    <w:rsid w:val="00817656"/>
    <w:rsid w:val="00820303"/>
    <w:rsid w:val="00821D04"/>
    <w:rsid w:val="00821DB4"/>
    <w:rsid w:val="00832BEC"/>
    <w:rsid w:val="00836E26"/>
    <w:rsid w:val="0084424B"/>
    <w:rsid w:val="00853D91"/>
    <w:rsid w:val="00855848"/>
    <w:rsid w:val="008565D8"/>
    <w:rsid w:val="00873FD8"/>
    <w:rsid w:val="008A6078"/>
    <w:rsid w:val="008B1D07"/>
    <w:rsid w:val="00904444"/>
    <w:rsid w:val="00904778"/>
    <w:rsid w:val="0092106B"/>
    <w:rsid w:val="0093684C"/>
    <w:rsid w:val="00967895"/>
    <w:rsid w:val="00985DEB"/>
    <w:rsid w:val="009914BF"/>
    <w:rsid w:val="00993EED"/>
    <w:rsid w:val="009A0042"/>
    <w:rsid w:val="009B7143"/>
    <w:rsid w:val="009D0149"/>
    <w:rsid w:val="009E2434"/>
    <w:rsid w:val="00A33AAB"/>
    <w:rsid w:val="00A43C67"/>
    <w:rsid w:val="00A67639"/>
    <w:rsid w:val="00A71520"/>
    <w:rsid w:val="00A73A13"/>
    <w:rsid w:val="00AB0138"/>
    <w:rsid w:val="00AD2CB3"/>
    <w:rsid w:val="00AE0843"/>
    <w:rsid w:val="00AF4AB4"/>
    <w:rsid w:val="00B0786D"/>
    <w:rsid w:val="00B1290C"/>
    <w:rsid w:val="00B537AE"/>
    <w:rsid w:val="00B72908"/>
    <w:rsid w:val="00BA222B"/>
    <w:rsid w:val="00BB6FF9"/>
    <w:rsid w:val="00BC0FDE"/>
    <w:rsid w:val="00BD17E5"/>
    <w:rsid w:val="00BE1419"/>
    <w:rsid w:val="00C10EEC"/>
    <w:rsid w:val="00C20B0C"/>
    <w:rsid w:val="00C2174B"/>
    <w:rsid w:val="00C228D4"/>
    <w:rsid w:val="00C37965"/>
    <w:rsid w:val="00C530C5"/>
    <w:rsid w:val="00C54905"/>
    <w:rsid w:val="00C66677"/>
    <w:rsid w:val="00C7208B"/>
    <w:rsid w:val="00C82C2B"/>
    <w:rsid w:val="00C853D9"/>
    <w:rsid w:val="00C912F8"/>
    <w:rsid w:val="00C93643"/>
    <w:rsid w:val="00CA4B4A"/>
    <w:rsid w:val="00CC1959"/>
    <w:rsid w:val="00CD767E"/>
    <w:rsid w:val="00CF48DD"/>
    <w:rsid w:val="00CF7B65"/>
    <w:rsid w:val="00D04BF5"/>
    <w:rsid w:val="00D15A8E"/>
    <w:rsid w:val="00D17365"/>
    <w:rsid w:val="00D20446"/>
    <w:rsid w:val="00D34925"/>
    <w:rsid w:val="00D54718"/>
    <w:rsid w:val="00D8411C"/>
    <w:rsid w:val="00D96DF8"/>
    <w:rsid w:val="00DA3D62"/>
    <w:rsid w:val="00DC31FD"/>
    <w:rsid w:val="00DC71B9"/>
    <w:rsid w:val="00DD421B"/>
    <w:rsid w:val="00DD5CC9"/>
    <w:rsid w:val="00DD6F74"/>
    <w:rsid w:val="00DF2342"/>
    <w:rsid w:val="00DF41E0"/>
    <w:rsid w:val="00DF4432"/>
    <w:rsid w:val="00DF52EF"/>
    <w:rsid w:val="00E00F10"/>
    <w:rsid w:val="00E0398A"/>
    <w:rsid w:val="00E165A0"/>
    <w:rsid w:val="00E21A24"/>
    <w:rsid w:val="00E3280C"/>
    <w:rsid w:val="00E57824"/>
    <w:rsid w:val="00E713C4"/>
    <w:rsid w:val="00E97D00"/>
    <w:rsid w:val="00EB2CD7"/>
    <w:rsid w:val="00EC2372"/>
    <w:rsid w:val="00EC2D24"/>
    <w:rsid w:val="00EC65C3"/>
    <w:rsid w:val="00ED2753"/>
    <w:rsid w:val="00ED3427"/>
    <w:rsid w:val="00F01C61"/>
    <w:rsid w:val="00F14E9F"/>
    <w:rsid w:val="00F208D6"/>
    <w:rsid w:val="00F46610"/>
    <w:rsid w:val="00F4692F"/>
    <w:rsid w:val="00F57741"/>
    <w:rsid w:val="00F9234E"/>
    <w:rsid w:val="00F9734C"/>
    <w:rsid w:val="00F97D02"/>
    <w:rsid w:val="00FA1CA2"/>
    <w:rsid w:val="00FA21A7"/>
    <w:rsid w:val="00FC1483"/>
    <w:rsid w:val="00FD4871"/>
    <w:rsid w:val="00FE2011"/>
    <w:rsid w:val="17BEB11A"/>
    <w:rsid w:val="18F1BECC"/>
    <w:rsid w:val="1925A599"/>
    <w:rsid w:val="1A4A4CC5"/>
    <w:rsid w:val="1D821AA7"/>
    <w:rsid w:val="20B49555"/>
    <w:rsid w:val="22919BCD"/>
    <w:rsid w:val="2933288E"/>
    <w:rsid w:val="2A1A2FF0"/>
    <w:rsid w:val="2EE0DAEC"/>
    <w:rsid w:val="319D0CFE"/>
    <w:rsid w:val="3214A24A"/>
    <w:rsid w:val="328A6776"/>
    <w:rsid w:val="36F37F0F"/>
    <w:rsid w:val="3D96FB4A"/>
    <w:rsid w:val="3DEB6240"/>
    <w:rsid w:val="413B4D8F"/>
    <w:rsid w:val="452C6A38"/>
    <w:rsid w:val="51AF7815"/>
    <w:rsid w:val="548EBDCA"/>
    <w:rsid w:val="5901B6E1"/>
    <w:rsid w:val="6639108E"/>
    <w:rsid w:val="68EE663D"/>
    <w:rsid w:val="693E5DB4"/>
    <w:rsid w:val="69EA0583"/>
    <w:rsid w:val="6A40DDDF"/>
    <w:rsid w:val="6ED98455"/>
    <w:rsid w:val="6F8C27A7"/>
    <w:rsid w:val="6FE6CC0D"/>
    <w:rsid w:val="7EFBF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EBDCA"/>
  <w15:chartTrackingRefBased/>
  <w15:docId w15:val="{FE29733F-841A-48B6-8131-234500EB0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F8C27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F8C27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6F8C27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6F8C27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uiPriority w:val="9"/>
    <w:unhideWhenUsed/>
    <w:qFormat/>
    <w:rsid w:val="6F8C27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uiPriority w:val="9"/>
    <w:unhideWhenUsed/>
    <w:qFormat/>
    <w:rsid w:val="6F8C27A7"/>
    <w:pPr>
      <w:keepNext/>
      <w:keepLines/>
      <w:spacing w:before="40" w:after="0"/>
      <w:outlineLvl w:val="5"/>
    </w:pPr>
    <w:rPr>
      <w:rFonts w:eastAsiaTheme="majorEastAsia" w:cstheme="majorBidi"/>
      <w:i/>
      <w:iCs/>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F8C27A7"/>
    <w:pPr>
      <w:ind w:left="720"/>
      <w:contextualSpacing/>
    </w:pPr>
  </w:style>
  <w:style w:type="paragraph" w:styleId="Header">
    <w:name w:val="header"/>
    <w:basedOn w:val="Normal"/>
    <w:link w:val="HeaderChar"/>
    <w:uiPriority w:val="99"/>
    <w:unhideWhenUsed/>
    <w:rsid w:val="00FC14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483"/>
  </w:style>
  <w:style w:type="paragraph" w:styleId="Footer">
    <w:name w:val="footer"/>
    <w:basedOn w:val="Normal"/>
    <w:link w:val="FooterChar"/>
    <w:uiPriority w:val="99"/>
    <w:unhideWhenUsed/>
    <w:rsid w:val="00FC14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483"/>
  </w:style>
  <w:style w:type="paragraph" w:styleId="NormalWeb">
    <w:name w:val="Normal (Web)"/>
    <w:basedOn w:val="Normal"/>
    <w:uiPriority w:val="99"/>
    <w:semiHidden/>
    <w:unhideWhenUsed/>
    <w:rsid w:val="00196D81"/>
    <w:rPr>
      <w:rFonts w:ascii="Times New Roman" w:hAnsi="Times New Roman" w:cs="Times New Roman"/>
    </w:rPr>
  </w:style>
  <w:style w:type="character" w:styleId="Hyperlink">
    <w:name w:val="Hyperlink"/>
    <w:basedOn w:val="DefaultParagraphFont"/>
    <w:uiPriority w:val="99"/>
    <w:unhideWhenUsed/>
    <w:rsid w:val="00287FCC"/>
    <w:rPr>
      <w:color w:val="467886" w:themeColor="hyperlink"/>
      <w:u w:val="single"/>
    </w:rPr>
  </w:style>
  <w:style w:type="character" w:styleId="UnresolvedMention">
    <w:name w:val="Unresolved Mention"/>
    <w:basedOn w:val="DefaultParagraphFont"/>
    <w:uiPriority w:val="99"/>
    <w:semiHidden/>
    <w:unhideWhenUsed/>
    <w:rsid w:val="00287F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1792</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Cardozo</dc:creator>
  <cp:keywords/>
  <dc:description/>
  <cp:lastModifiedBy>Alison Cardozo</cp:lastModifiedBy>
  <cp:revision>2</cp:revision>
  <cp:lastPrinted>2026-03-17T17:19:00Z</cp:lastPrinted>
  <dcterms:created xsi:type="dcterms:W3CDTF">2026-03-17T19:38:00Z</dcterms:created>
  <dcterms:modified xsi:type="dcterms:W3CDTF">2026-03-17T19:38:00Z</dcterms:modified>
</cp:coreProperties>
</file>