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1A55E" w14:textId="77777777" w:rsidR="002D233E" w:rsidRPr="00150EBE" w:rsidRDefault="002D233E" w:rsidP="00150EBE">
      <w:pPr>
        <w:jc w:val="center"/>
        <w:rPr>
          <w:rFonts w:cstheme="minorHAnsi"/>
          <w:b/>
          <w:bCs/>
          <w:sz w:val="32"/>
          <w:szCs w:val="32"/>
          <w:u w:val="single"/>
        </w:rPr>
      </w:pPr>
      <w:r w:rsidRPr="00150EBE">
        <w:rPr>
          <w:rFonts w:cstheme="minorHAnsi"/>
          <w:b/>
          <w:bCs/>
          <w:sz w:val="32"/>
          <w:szCs w:val="32"/>
          <w:u w:val="single"/>
        </w:rPr>
        <w:t>The role of a diverse workforce within Social Enterprise</w:t>
      </w:r>
    </w:p>
    <w:p w14:paraId="0F91FE70" w14:textId="77777777" w:rsidR="002D233E" w:rsidRPr="00150EBE" w:rsidRDefault="002D233E" w:rsidP="002D233E">
      <w:pPr>
        <w:rPr>
          <w:rFonts w:cstheme="minorHAnsi"/>
          <w:sz w:val="24"/>
          <w:szCs w:val="24"/>
        </w:rPr>
      </w:pPr>
    </w:p>
    <w:p w14:paraId="6EDAC8C1" w14:textId="2F669358" w:rsidR="002D233E" w:rsidRPr="00150EBE" w:rsidRDefault="002D233E" w:rsidP="002D233E">
      <w:pPr>
        <w:rPr>
          <w:rFonts w:cstheme="minorHAnsi"/>
          <w:b/>
          <w:bCs/>
          <w:sz w:val="32"/>
          <w:szCs w:val="32"/>
          <w:u w:val="single"/>
        </w:rPr>
      </w:pPr>
    </w:p>
    <w:p w14:paraId="3BFB29DF" w14:textId="5B5F311F" w:rsidR="00DB1CE1" w:rsidRPr="00150EBE" w:rsidRDefault="002D233E" w:rsidP="004F6C9D">
      <w:pPr>
        <w:rPr>
          <w:rFonts w:cstheme="minorHAnsi"/>
          <w:i/>
          <w:iCs/>
          <w:sz w:val="24"/>
          <w:szCs w:val="24"/>
          <w:u w:val="single"/>
        </w:rPr>
      </w:pPr>
      <w:r w:rsidRPr="00150EBE">
        <w:rPr>
          <w:rFonts w:cstheme="minorHAnsi"/>
          <w:i/>
          <w:iCs/>
          <w:sz w:val="24"/>
          <w:szCs w:val="24"/>
          <w:u w:val="single"/>
        </w:rPr>
        <w:t>The challenge of third sector recruitment.</w:t>
      </w:r>
    </w:p>
    <w:p w14:paraId="336AD37B" w14:textId="38751832" w:rsidR="00D4631C" w:rsidRPr="00150EBE" w:rsidRDefault="00782EE5" w:rsidP="002D233E">
      <w:pPr>
        <w:rPr>
          <w:rFonts w:cstheme="minorHAnsi"/>
          <w:sz w:val="24"/>
          <w:szCs w:val="24"/>
        </w:rPr>
      </w:pPr>
      <w:r w:rsidRPr="00150EBE">
        <w:rPr>
          <w:rFonts w:cstheme="minorHAnsi"/>
          <w:sz w:val="24"/>
          <w:szCs w:val="24"/>
        </w:rPr>
        <w:t xml:space="preserve">When one looks at different types of recruitment in different economic sectors, one needs to take into consideration - the motivation behind individuals choosing to work within that chosen sector. Working to earn a wage to be able to provide </w:t>
      </w:r>
      <w:r w:rsidR="00D53DEC" w:rsidRPr="00150EBE">
        <w:rPr>
          <w:rFonts w:cstheme="minorHAnsi"/>
          <w:sz w:val="24"/>
          <w:szCs w:val="24"/>
        </w:rPr>
        <w:t xml:space="preserve">is an occupation. An individual will search for a job that best suits the skills they have acquired through experience and study. They will go through a recruitment process where they will compete against other similar individuals to attain a job. </w:t>
      </w:r>
      <w:r w:rsidR="00D4631C" w:rsidRPr="00150EBE">
        <w:rPr>
          <w:rFonts w:cstheme="minorHAnsi"/>
          <w:sz w:val="24"/>
          <w:szCs w:val="24"/>
        </w:rPr>
        <w:t>According to the ‘Labour market overview UK February’</w:t>
      </w:r>
      <w:r w:rsidR="00DB7407" w:rsidRPr="00150EBE">
        <w:rPr>
          <w:rFonts w:cstheme="minorHAnsi"/>
          <w:sz w:val="24"/>
          <w:szCs w:val="24"/>
        </w:rPr>
        <w:t xml:space="preserve"> </w:t>
      </w:r>
      <w:r w:rsidR="00301E72" w:rsidRPr="00150EBE">
        <w:rPr>
          <w:rFonts w:cstheme="minorHAnsi"/>
          <w:i/>
          <w:iCs/>
          <w:sz w:val="24"/>
          <w:szCs w:val="24"/>
        </w:rPr>
        <w:t xml:space="preserve">Leaker. </w:t>
      </w:r>
      <w:r w:rsidR="00150EBE" w:rsidRPr="00150EBE">
        <w:rPr>
          <w:rFonts w:cstheme="minorHAnsi"/>
          <w:i/>
          <w:iCs/>
          <w:sz w:val="24"/>
          <w:szCs w:val="24"/>
        </w:rPr>
        <w:t>D (</w:t>
      </w:r>
      <w:r w:rsidR="00D4631C" w:rsidRPr="00150EBE">
        <w:rPr>
          <w:rFonts w:cstheme="minorHAnsi"/>
          <w:i/>
          <w:iCs/>
          <w:sz w:val="24"/>
          <w:szCs w:val="24"/>
        </w:rPr>
        <w:t>2022)</w:t>
      </w:r>
      <w:r w:rsidR="00D4631C" w:rsidRPr="00150EBE">
        <w:rPr>
          <w:rFonts w:cstheme="minorHAnsi"/>
          <w:sz w:val="24"/>
          <w:szCs w:val="24"/>
        </w:rPr>
        <w:t xml:space="preserve"> – the estimate update of </w:t>
      </w:r>
      <w:r w:rsidR="001F190E" w:rsidRPr="00150EBE">
        <w:rPr>
          <w:rFonts w:cstheme="minorHAnsi"/>
          <w:sz w:val="24"/>
          <w:szCs w:val="24"/>
        </w:rPr>
        <w:t>pay rolled</w:t>
      </w:r>
      <w:r w:rsidR="00D4631C" w:rsidRPr="00150EBE">
        <w:rPr>
          <w:rFonts w:cstheme="minorHAnsi"/>
          <w:sz w:val="24"/>
          <w:szCs w:val="24"/>
        </w:rPr>
        <w:t xml:space="preserve"> employees in the </w:t>
      </w:r>
      <w:r w:rsidR="001F190E" w:rsidRPr="00150EBE">
        <w:rPr>
          <w:rFonts w:cstheme="minorHAnsi"/>
          <w:sz w:val="24"/>
          <w:szCs w:val="24"/>
        </w:rPr>
        <w:t>UK</w:t>
      </w:r>
      <w:r w:rsidR="00D4631C" w:rsidRPr="00150EBE">
        <w:rPr>
          <w:rFonts w:cstheme="minorHAnsi"/>
          <w:sz w:val="24"/>
          <w:szCs w:val="24"/>
        </w:rPr>
        <w:t xml:space="preserve"> is at a record of 29.5 million. </w:t>
      </w:r>
    </w:p>
    <w:p w14:paraId="0CA00BC2" w14:textId="1689D0E5" w:rsidR="00DB7407" w:rsidRPr="00150EBE" w:rsidRDefault="00A47799" w:rsidP="00FE4419">
      <w:pPr>
        <w:rPr>
          <w:rFonts w:cstheme="minorHAnsi"/>
          <w:sz w:val="24"/>
          <w:szCs w:val="24"/>
        </w:rPr>
      </w:pPr>
      <w:r w:rsidRPr="00150EBE">
        <w:rPr>
          <w:rFonts w:cstheme="minorHAnsi"/>
          <w:sz w:val="24"/>
          <w:szCs w:val="24"/>
        </w:rPr>
        <w:t>When we look at the third sector</w:t>
      </w:r>
      <w:r w:rsidR="00FE4419" w:rsidRPr="00150EBE">
        <w:rPr>
          <w:rFonts w:cstheme="minorHAnsi"/>
          <w:sz w:val="24"/>
          <w:szCs w:val="24"/>
        </w:rPr>
        <w:t xml:space="preserve"> and social enterprise</w:t>
      </w:r>
      <w:r w:rsidR="00E702C8" w:rsidRPr="00150EBE">
        <w:rPr>
          <w:rFonts w:cstheme="minorHAnsi"/>
          <w:sz w:val="24"/>
          <w:szCs w:val="24"/>
        </w:rPr>
        <w:t>, it</w:t>
      </w:r>
      <w:r w:rsidR="00150EBE">
        <w:rPr>
          <w:rFonts w:cstheme="minorHAnsi"/>
          <w:sz w:val="24"/>
          <w:szCs w:val="24"/>
        </w:rPr>
        <w:t>’</w:t>
      </w:r>
      <w:r w:rsidR="00E702C8" w:rsidRPr="00150EBE">
        <w:rPr>
          <w:rFonts w:cstheme="minorHAnsi"/>
          <w:sz w:val="24"/>
          <w:szCs w:val="24"/>
        </w:rPr>
        <w:t xml:space="preserve">s worth noting the definition of </w:t>
      </w:r>
      <w:r w:rsidRPr="00150EBE">
        <w:rPr>
          <w:rFonts w:cstheme="minorHAnsi"/>
          <w:i/>
          <w:iCs/>
          <w:sz w:val="24"/>
          <w:szCs w:val="24"/>
        </w:rPr>
        <w:t>Alexander, C., (2010</w:t>
      </w:r>
      <w:r w:rsidRPr="00150EBE">
        <w:rPr>
          <w:rFonts w:cstheme="minorHAnsi"/>
          <w:sz w:val="24"/>
          <w:szCs w:val="24"/>
        </w:rPr>
        <w:t xml:space="preserve">) </w:t>
      </w:r>
      <w:r w:rsidR="00E702C8" w:rsidRPr="00150EBE">
        <w:rPr>
          <w:rFonts w:cstheme="minorHAnsi"/>
          <w:sz w:val="24"/>
          <w:szCs w:val="24"/>
        </w:rPr>
        <w:t>– “The simplest and most common definition of the third sector is that it is not part of the government, any profits are usually reinvested for social, environmental or cultural aims, and participation is largely voluntary.” When thinking of the question posed ‘</w:t>
      </w:r>
      <w:r w:rsidR="00FE4419" w:rsidRPr="00150EBE">
        <w:rPr>
          <w:rFonts w:cstheme="minorHAnsi"/>
          <w:sz w:val="24"/>
          <w:szCs w:val="24"/>
        </w:rPr>
        <w:t>The role of a diverse workforce within social enterprise</w:t>
      </w:r>
      <w:r w:rsidR="00E702C8" w:rsidRPr="00150EBE">
        <w:rPr>
          <w:rFonts w:cstheme="minorHAnsi"/>
          <w:sz w:val="24"/>
          <w:szCs w:val="24"/>
        </w:rPr>
        <w:t xml:space="preserve">’, we again need to look at, and compare the motivations behind working on </w:t>
      </w:r>
      <w:r w:rsidR="00AC5C26" w:rsidRPr="00150EBE">
        <w:rPr>
          <w:rFonts w:cstheme="minorHAnsi"/>
          <w:sz w:val="24"/>
          <w:szCs w:val="24"/>
        </w:rPr>
        <w:t>a</w:t>
      </w:r>
      <w:r w:rsidR="00E702C8" w:rsidRPr="00150EBE">
        <w:rPr>
          <w:rFonts w:cstheme="minorHAnsi"/>
          <w:sz w:val="24"/>
          <w:szCs w:val="24"/>
        </w:rPr>
        <w:t xml:space="preserve"> voluntary basis, compared to working to earn and survive. The pool of individuals applying to work in the third sector is considerably smaller, compared to the number of applicants for pay rolled jobs. According to the </w:t>
      </w:r>
      <w:r w:rsidR="00E702C8" w:rsidRPr="00150EBE">
        <w:rPr>
          <w:rFonts w:cstheme="minorHAnsi"/>
          <w:i/>
          <w:iCs/>
          <w:sz w:val="24"/>
          <w:szCs w:val="24"/>
        </w:rPr>
        <w:t xml:space="preserve">NCVO Almanac </w:t>
      </w:r>
      <w:r w:rsidR="00DB7407" w:rsidRPr="00150EBE">
        <w:rPr>
          <w:rFonts w:cstheme="minorHAnsi"/>
          <w:i/>
          <w:iCs/>
          <w:sz w:val="24"/>
          <w:szCs w:val="24"/>
        </w:rPr>
        <w:t>2021, Martin, A. (2021, September 30)</w:t>
      </w:r>
      <w:r w:rsidR="00DB7407" w:rsidRPr="00150EBE">
        <w:rPr>
          <w:rFonts w:cstheme="minorHAnsi"/>
          <w:sz w:val="24"/>
          <w:szCs w:val="24"/>
        </w:rPr>
        <w:t xml:space="preserve"> reported </w:t>
      </w:r>
      <w:r w:rsidR="00E702C8" w:rsidRPr="00150EBE">
        <w:rPr>
          <w:rFonts w:cstheme="minorHAnsi"/>
          <w:sz w:val="24"/>
          <w:szCs w:val="24"/>
        </w:rPr>
        <w:t>– there are 163,000 voluntary organisations in the UK that employ 950,000 people. This would indica</w:t>
      </w:r>
      <w:r w:rsidR="00AC5C26" w:rsidRPr="00150EBE">
        <w:rPr>
          <w:rFonts w:cstheme="minorHAnsi"/>
          <w:sz w:val="24"/>
          <w:szCs w:val="24"/>
        </w:rPr>
        <w:t>te a ratio of</w:t>
      </w:r>
      <w:r w:rsidR="00E702C8" w:rsidRPr="00150EBE">
        <w:rPr>
          <w:rFonts w:cstheme="minorHAnsi"/>
          <w:sz w:val="24"/>
          <w:szCs w:val="24"/>
        </w:rPr>
        <w:t xml:space="preserve"> </w:t>
      </w:r>
      <w:r w:rsidR="00AC5C26" w:rsidRPr="00150EBE">
        <w:rPr>
          <w:rFonts w:cstheme="minorHAnsi"/>
          <w:sz w:val="24"/>
          <w:szCs w:val="24"/>
        </w:rPr>
        <w:t xml:space="preserve">31:1 of people going to work on pay roll and people entering the third sector. Limited people entering the third sector means less skilled, less suited, less experience and a less knowledgeable </w:t>
      </w:r>
      <w:r w:rsidR="00FE4419" w:rsidRPr="00150EBE">
        <w:rPr>
          <w:rFonts w:cstheme="minorHAnsi"/>
          <w:sz w:val="24"/>
          <w:szCs w:val="24"/>
        </w:rPr>
        <w:t>people to pick from. Ultimately one could summarise that and say – less opportunity for a diverse workforce. Thus, ‘The role of a diverse workforce within social enterprise’</w:t>
      </w:r>
      <w:r w:rsidR="00AC5C26" w:rsidRPr="00150EBE">
        <w:rPr>
          <w:rFonts w:cstheme="minorHAnsi"/>
          <w:sz w:val="24"/>
          <w:szCs w:val="24"/>
        </w:rPr>
        <w:t xml:space="preserve"> – picking the best of limited skills? Picking the best of limited knowledge? Picking people with their own personal agenda of volunteering</w:t>
      </w:r>
      <w:r w:rsidR="00FE4419" w:rsidRPr="00150EBE">
        <w:rPr>
          <w:rFonts w:cstheme="minorHAnsi"/>
          <w:sz w:val="24"/>
          <w:szCs w:val="24"/>
        </w:rPr>
        <w:t xml:space="preserve"> </w:t>
      </w:r>
      <w:r w:rsidR="00DB7407" w:rsidRPr="00150EBE">
        <w:rPr>
          <w:rFonts w:cstheme="minorHAnsi"/>
          <w:sz w:val="24"/>
          <w:szCs w:val="24"/>
        </w:rPr>
        <w:t>/ working in social enterprise?</w:t>
      </w:r>
    </w:p>
    <w:p w14:paraId="13229565" w14:textId="6B63733C" w:rsidR="002D233E" w:rsidRPr="00AB1F9C" w:rsidRDefault="00AC5C26" w:rsidP="002D233E">
      <w:pPr>
        <w:rPr>
          <w:rFonts w:cstheme="minorHAnsi"/>
          <w:sz w:val="24"/>
          <w:szCs w:val="24"/>
        </w:rPr>
      </w:pPr>
      <w:r w:rsidRPr="00150EBE">
        <w:rPr>
          <w:rFonts w:cstheme="minorHAnsi"/>
          <w:sz w:val="24"/>
          <w:szCs w:val="24"/>
        </w:rPr>
        <w:t xml:space="preserve">     </w:t>
      </w:r>
    </w:p>
    <w:p w14:paraId="4DB4AE75" w14:textId="30FD093B" w:rsidR="002D233E" w:rsidRPr="00150EBE" w:rsidRDefault="002D233E" w:rsidP="002D233E">
      <w:pPr>
        <w:rPr>
          <w:rFonts w:cstheme="minorHAnsi"/>
          <w:i/>
          <w:iCs/>
          <w:sz w:val="24"/>
          <w:szCs w:val="24"/>
          <w:u w:val="single"/>
        </w:rPr>
      </w:pPr>
      <w:r w:rsidRPr="00150EBE">
        <w:rPr>
          <w:rFonts w:cstheme="minorHAnsi"/>
          <w:i/>
          <w:iCs/>
          <w:sz w:val="24"/>
          <w:szCs w:val="24"/>
          <w:u w:val="single"/>
        </w:rPr>
        <w:t>Definitions</w:t>
      </w:r>
    </w:p>
    <w:p w14:paraId="7FE806F9" w14:textId="6A406345" w:rsidR="000803E4" w:rsidRPr="00150EBE" w:rsidRDefault="006F3214" w:rsidP="00897DB4">
      <w:pPr>
        <w:spacing w:before="240"/>
        <w:rPr>
          <w:rFonts w:cstheme="minorHAnsi"/>
          <w:sz w:val="24"/>
          <w:szCs w:val="24"/>
        </w:rPr>
      </w:pPr>
      <w:r w:rsidRPr="00150EBE">
        <w:rPr>
          <w:rFonts w:cstheme="minorHAnsi"/>
          <w:sz w:val="24"/>
          <w:szCs w:val="24"/>
        </w:rPr>
        <w:t xml:space="preserve">One only needs to search google for </w:t>
      </w:r>
      <w:r w:rsidR="00937EA3" w:rsidRPr="00150EBE">
        <w:rPr>
          <w:rFonts w:cstheme="minorHAnsi"/>
          <w:sz w:val="24"/>
          <w:szCs w:val="24"/>
        </w:rPr>
        <w:t>‘</w:t>
      </w:r>
      <w:r w:rsidRPr="00150EBE">
        <w:rPr>
          <w:rFonts w:cstheme="minorHAnsi"/>
          <w:sz w:val="24"/>
          <w:szCs w:val="24"/>
        </w:rPr>
        <w:t>the definition of Social Enterprise</w:t>
      </w:r>
      <w:r w:rsidR="00937EA3" w:rsidRPr="00150EBE">
        <w:rPr>
          <w:rFonts w:cstheme="minorHAnsi"/>
          <w:sz w:val="24"/>
          <w:szCs w:val="24"/>
        </w:rPr>
        <w:t>’</w:t>
      </w:r>
      <w:r w:rsidRPr="00150EBE">
        <w:rPr>
          <w:rFonts w:cstheme="minorHAnsi"/>
          <w:sz w:val="24"/>
          <w:szCs w:val="24"/>
        </w:rPr>
        <w:t xml:space="preserve"> to be face with a plethora of varying answers, </w:t>
      </w:r>
      <w:r w:rsidR="00937EA3" w:rsidRPr="00150EBE">
        <w:rPr>
          <w:rFonts w:cstheme="minorHAnsi"/>
          <w:sz w:val="24"/>
          <w:szCs w:val="24"/>
        </w:rPr>
        <w:t xml:space="preserve">all </w:t>
      </w:r>
      <w:r w:rsidRPr="00150EBE">
        <w:rPr>
          <w:rFonts w:cstheme="minorHAnsi"/>
          <w:sz w:val="24"/>
          <w:szCs w:val="24"/>
        </w:rPr>
        <w:t xml:space="preserve">dependent of where in the world one is from, what sector is it applicable to and on further reading what political agendas lie </w:t>
      </w:r>
      <w:r w:rsidR="00301E72" w:rsidRPr="00150EBE">
        <w:rPr>
          <w:rFonts w:cstheme="minorHAnsi"/>
          <w:sz w:val="24"/>
          <w:szCs w:val="24"/>
        </w:rPr>
        <w:t>behind,</w:t>
      </w:r>
      <w:r w:rsidR="00937EA3" w:rsidRPr="00150EBE">
        <w:rPr>
          <w:rFonts w:cstheme="minorHAnsi"/>
          <w:sz w:val="24"/>
          <w:szCs w:val="24"/>
        </w:rPr>
        <w:t xml:space="preserve"> t</w:t>
      </w:r>
      <w:r w:rsidRPr="00150EBE">
        <w:rPr>
          <w:rFonts w:cstheme="minorHAnsi"/>
          <w:sz w:val="24"/>
          <w:szCs w:val="24"/>
        </w:rPr>
        <w:t>hem. They all consistently describe social enterprise as a business with ‘social objectives.</w:t>
      </w:r>
      <w:r w:rsidR="00937EA3" w:rsidRPr="00150EBE">
        <w:rPr>
          <w:rFonts w:cstheme="minorHAnsi"/>
          <w:sz w:val="24"/>
          <w:szCs w:val="24"/>
        </w:rPr>
        <w:t xml:space="preserve"> When focusing on the UK, </w:t>
      </w:r>
      <w:r w:rsidR="00897DB4" w:rsidRPr="00150EBE">
        <w:rPr>
          <w:rFonts w:cstheme="minorHAnsi"/>
          <w:sz w:val="24"/>
          <w:szCs w:val="24"/>
        </w:rPr>
        <w:t>literatures</w:t>
      </w:r>
      <w:r w:rsidR="00937EA3" w:rsidRPr="00150EBE">
        <w:rPr>
          <w:rFonts w:cstheme="minorHAnsi"/>
          <w:sz w:val="24"/>
          <w:szCs w:val="24"/>
        </w:rPr>
        <w:t xml:space="preserve"> note the beginning of Social Enterprise as early as the 1800’s where cooperatives functioned as a means to fund socioeconomic </w:t>
      </w:r>
      <w:r w:rsidR="00897DB4" w:rsidRPr="00150EBE">
        <w:rPr>
          <w:rFonts w:cstheme="minorHAnsi"/>
          <w:sz w:val="24"/>
          <w:szCs w:val="24"/>
        </w:rPr>
        <w:t xml:space="preserve">agendas </w:t>
      </w:r>
      <w:r w:rsidR="00897DB4" w:rsidRPr="00150EBE">
        <w:rPr>
          <w:rFonts w:cstheme="minorHAnsi"/>
          <w:sz w:val="24"/>
          <w:szCs w:val="24"/>
          <w:shd w:val="clear" w:color="auto" w:fill="FFFFFF"/>
        </w:rPr>
        <w:t xml:space="preserve">Alter, K., </w:t>
      </w:r>
      <w:r w:rsidR="00301E72" w:rsidRPr="00150EBE">
        <w:rPr>
          <w:rFonts w:cstheme="minorHAnsi"/>
          <w:sz w:val="24"/>
          <w:szCs w:val="24"/>
          <w:shd w:val="clear" w:color="auto" w:fill="FFFFFF"/>
        </w:rPr>
        <w:t>(</w:t>
      </w:r>
      <w:r w:rsidR="00897DB4" w:rsidRPr="00150EBE">
        <w:rPr>
          <w:rFonts w:cstheme="minorHAnsi"/>
          <w:sz w:val="24"/>
          <w:szCs w:val="24"/>
          <w:shd w:val="clear" w:color="auto" w:fill="FFFFFF"/>
        </w:rPr>
        <w:t>2007</w:t>
      </w:r>
      <w:r w:rsidR="00897DB4" w:rsidRPr="00150EBE">
        <w:rPr>
          <w:rFonts w:cstheme="minorHAnsi"/>
          <w:sz w:val="24"/>
          <w:szCs w:val="24"/>
        </w:rPr>
        <w:t>).</w:t>
      </w:r>
      <w:r w:rsidR="00897DB4" w:rsidRPr="00150EBE">
        <w:rPr>
          <w:rFonts w:cstheme="minorHAnsi"/>
          <w:color w:val="FF0000"/>
          <w:sz w:val="24"/>
          <w:szCs w:val="24"/>
        </w:rPr>
        <w:t xml:space="preserve"> </w:t>
      </w:r>
      <w:r w:rsidR="000803E4" w:rsidRPr="00150EBE">
        <w:rPr>
          <w:rFonts w:cstheme="minorHAnsi"/>
          <w:sz w:val="24"/>
          <w:szCs w:val="24"/>
        </w:rPr>
        <w:t xml:space="preserve">It was actually a Welsh man who created the cooperative movement. Robert Owen had a successful background in the cotton trade, he provided his workers with a great working environment, including access to education for themselves and their children. He went on to create ‘villages of cooperation’ where workers in poverty would be given the opportunity to grow their own food, make their own clothes and become </w:t>
      </w:r>
      <w:r w:rsidR="00301E72" w:rsidRPr="00150EBE">
        <w:rPr>
          <w:rFonts w:cstheme="minorHAnsi"/>
          <w:sz w:val="24"/>
          <w:szCs w:val="24"/>
        </w:rPr>
        <w:t>self-governing</w:t>
      </w:r>
      <w:r w:rsidR="000803E4" w:rsidRPr="00150EBE">
        <w:rPr>
          <w:rFonts w:cstheme="minorHAnsi"/>
          <w:sz w:val="24"/>
          <w:szCs w:val="24"/>
        </w:rPr>
        <w:t xml:space="preserve">. </w:t>
      </w:r>
      <w:r w:rsidR="00734FD2" w:rsidRPr="00150EBE">
        <w:rPr>
          <w:rFonts w:cstheme="minorHAnsi"/>
          <w:sz w:val="24"/>
          <w:szCs w:val="24"/>
        </w:rPr>
        <w:t xml:space="preserve">   </w:t>
      </w:r>
      <w:r w:rsidR="000803E4" w:rsidRPr="00150EBE">
        <w:rPr>
          <w:rFonts w:cstheme="minorHAnsi"/>
          <w:sz w:val="24"/>
          <w:szCs w:val="24"/>
        </w:rPr>
        <w:t>The Cooperatives “are based on the values of self-help, self-responsibility, democracy, equality, equity and solidarity. In the tradition of their founders, cooperative members believe in the ethical values of honesty, openness, social responsibility and caring for others. Noticeably, the cooperative definition and characteristics are those embraced by social entrepreneurship</w:t>
      </w:r>
      <w:r w:rsidR="00734FD2" w:rsidRPr="00150EBE">
        <w:rPr>
          <w:rFonts w:cstheme="minorHAnsi"/>
          <w:sz w:val="24"/>
          <w:szCs w:val="24"/>
        </w:rPr>
        <w:t>”</w:t>
      </w:r>
      <w:r w:rsidR="000803E4" w:rsidRPr="00150EBE">
        <w:rPr>
          <w:rFonts w:cstheme="minorHAnsi"/>
          <w:sz w:val="24"/>
          <w:szCs w:val="24"/>
        </w:rPr>
        <w:t xml:space="preserve"> </w:t>
      </w:r>
      <w:r w:rsidR="000803E4" w:rsidRPr="00150EBE">
        <w:rPr>
          <w:rFonts w:cstheme="minorHAnsi"/>
          <w:sz w:val="24"/>
          <w:szCs w:val="24"/>
          <w:shd w:val="clear" w:color="auto" w:fill="FFFFFF"/>
        </w:rPr>
        <w:t xml:space="preserve">Alter, K., </w:t>
      </w:r>
      <w:r w:rsidR="00301E72" w:rsidRPr="00150EBE">
        <w:rPr>
          <w:rFonts w:cstheme="minorHAnsi"/>
          <w:sz w:val="24"/>
          <w:szCs w:val="24"/>
          <w:shd w:val="clear" w:color="auto" w:fill="FFFFFF"/>
        </w:rPr>
        <w:t>(</w:t>
      </w:r>
      <w:r w:rsidR="000803E4" w:rsidRPr="00150EBE">
        <w:rPr>
          <w:rFonts w:cstheme="minorHAnsi"/>
          <w:sz w:val="24"/>
          <w:szCs w:val="24"/>
          <w:shd w:val="clear" w:color="auto" w:fill="FFFFFF"/>
        </w:rPr>
        <w:t>2007</w:t>
      </w:r>
      <w:r w:rsidR="000803E4" w:rsidRPr="00150EBE">
        <w:rPr>
          <w:rFonts w:cstheme="minorHAnsi"/>
          <w:sz w:val="24"/>
          <w:szCs w:val="24"/>
        </w:rPr>
        <w:t xml:space="preserve">). </w:t>
      </w:r>
    </w:p>
    <w:p w14:paraId="010383D2" w14:textId="391B4187" w:rsidR="000803E4" w:rsidRPr="00150EBE" w:rsidRDefault="000803E4" w:rsidP="00897DB4">
      <w:pPr>
        <w:spacing w:before="240"/>
        <w:rPr>
          <w:rFonts w:cstheme="minorHAnsi"/>
          <w:sz w:val="24"/>
          <w:szCs w:val="24"/>
        </w:rPr>
      </w:pPr>
      <w:r w:rsidRPr="00150EBE">
        <w:rPr>
          <w:rFonts w:cstheme="minorHAnsi"/>
          <w:sz w:val="24"/>
          <w:szCs w:val="24"/>
        </w:rPr>
        <w:t>The UK’s definition of Social Enterprise</w:t>
      </w:r>
      <w:r w:rsidR="00734FD2" w:rsidRPr="00150EBE">
        <w:rPr>
          <w:rFonts w:cstheme="minorHAnsi"/>
          <w:sz w:val="24"/>
          <w:szCs w:val="24"/>
        </w:rPr>
        <w:t xml:space="preserve">, as stated from </w:t>
      </w:r>
      <w:r w:rsidR="00734FD2" w:rsidRPr="00150EBE">
        <w:rPr>
          <w:rFonts w:cstheme="minorHAnsi"/>
          <w:sz w:val="24"/>
          <w:szCs w:val="24"/>
          <w:shd w:val="clear" w:color="auto" w:fill="FFFFFF"/>
        </w:rPr>
        <w:t xml:space="preserve">‘A Progress Report on Social Enterprise: A strategy for success’ is - a business with primarily social objectives whose surpluses are principally reinvested for that purpose in that business or in the community, rather than being driven by the need to maximise profit for shareholders and owners’ DTI, </w:t>
      </w:r>
      <w:r w:rsidR="00301E72" w:rsidRPr="00150EBE">
        <w:rPr>
          <w:rFonts w:cstheme="minorHAnsi"/>
          <w:sz w:val="24"/>
          <w:szCs w:val="24"/>
          <w:shd w:val="clear" w:color="auto" w:fill="FFFFFF"/>
        </w:rPr>
        <w:t>(</w:t>
      </w:r>
      <w:r w:rsidR="00734FD2" w:rsidRPr="00150EBE">
        <w:rPr>
          <w:rFonts w:cstheme="minorHAnsi"/>
          <w:sz w:val="24"/>
          <w:szCs w:val="24"/>
          <w:shd w:val="clear" w:color="auto" w:fill="FFFFFF"/>
        </w:rPr>
        <w:t>2002).</w:t>
      </w:r>
    </w:p>
    <w:p w14:paraId="7E003CAD" w14:textId="32424DCB" w:rsidR="002D233E" w:rsidRPr="00EE016F" w:rsidRDefault="000803E4" w:rsidP="00734FD2">
      <w:pPr>
        <w:spacing w:before="240"/>
        <w:rPr>
          <w:rFonts w:cstheme="minorHAnsi"/>
          <w:sz w:val="24"/>
          <w:szCs w:val="24"/>
        </w:rPr>
      </w:pPr>
      <w:r w:rsidRPr="00150EBE">
        <w:rPr>
          <w:rFonts w:cstheme="minorHAnsi"/>
          <w:sz w:val="24"/>
          <w:szCs w:val="24"/>
        </w:rPr>
        <w:t xml:space="preserve">   </w:t>
      </w:r>
    </w:p>
    <w:p w14:paraId="6A24B082" w14:textId="77C12C21" w:rsidR="002D233E" w:rsidRPr="00150EBE" w:rsidRDefault="002D233E" w:rsidP="002D233E">
      <w:pPr>
        <w:rPr>
          <w:rFonts w:cstheme="minorHAnsi"/>
          <w:i/>
          <w:iCs/>
          <w:sz w:val="24"/>
          <w:szCs w:val="24"/>
          <w:u w:val="single"/>
        </w:rPr>
      </w:pPr>
      <w:r w:rsidRPr="00150EBE">
        <w:rPr>
          <w:rFonts w:cstheme="minorHAnsi"/>
          <w:i/>
          <w:iCs/>
          <w:sz w:val="24"/>
          <w:szCs w:val="24"/>
          <w:u w:val="single"/>
        </w:rPr>
        <w:t>Who are the people in an organisation</w:t>
      </w:r>
    </w:p>
    <w:p w14:paraId="67268374" w14:textId="310A6FB7" w:rsidR="00772612" w:rsidRPr="005745D1" w:rsidRDefault="00734FD2" w:rsidP="002D233E">
      <w:pPr>
        <w:rPr>
          <w:rFonts w:cstheme="minorHAnsi"/>
          <w:sz w:val="24"/>
          <w:szCs w:val="24"/>
        </w:rPr>
      </w:pPr>
      <w:r w:rsidRPr="00150EBE">
        <w:rPr>
          <w:rFonts w:cstheme="minorHAnsi"/>
          <w:i/>
          <w:iCs/>
          <w:sz w:val="24"/>
          <w:szCs w:val="24"/>
        </w:rPr>
        <w:t>Business Case studies (2019)</w:t>
      </w:r>
      <w:r w:rsidRPr="00150EBE">
        <w:rPr>
          <w:rFonts w:cstheme="minorHAnsi"/>
          <w:sz w:val="24"/>
          <w:szCs w:val="24"/>
        </w:rPr>
        <w:t xml:space="preserve"> published their findings on ‘Roles of people in organisations’, of which one believes to be accurate and relevant in todays day and age. </w:t>
      </w:r>
      <w:r w:rsidR="00807063" w:rsidRPr="00150EBE">
        <w:rPr>
          <w:rFonts w:cstheme="minorHAnsi"/>
          <w:sz w:val="24"/>
          <w:szCs w:val="24"/>
        </w:rPr>
        <w:t xml:space="preserve">They identified seven different roles within an organisation, although not all of them are present in every organisation. One may find themselves carrying out multiple, if not all roles, to a degree in their business. The larger the business is in terms of its operation, popularity and demand the more likely one is to find the roles being delegated out to different individuals, as opposed to the smaller business and multiple roles being taken on by individuals. With different roles comes a range of different responsibilities, and different degrees of recruitment. The first role identified was the ‘Director’. The person undertaking this role would have </w:t>
      </w:r>
      <w:r w:rsidR="00301E72" w:rsidRPr="00150EBE">
        <w:rPr>
          <w:rFonts w:cstheme="minorHAnsi"/>
          <w:sz w:val="24"/>
          <w:szCs w:val="24"/>
        </w:rPr>
        <w:t>typically</w:t>
      </w:r>
      <w:r w:rsidR="00807063" w:rsidRPr="00150EBE">
        <w:rPr>
          <w:rFonts w:cstheme="minorHAnsi"/>
          <w:sz w:val="24"/>
          <w:szCs w:val="24"/>
        </w:rPr>
        <w:t xml:space="preserve"> created the business plan, make decisions on the organisation that requires their understanding, specialist expertise and contacts. the recruitment process for this role is rare as it is normally the founder of the organisation that takes up this role. </w:t>
      </w:r>
      <w:r w:rsidR="00994375" w:rsidRPr="00150EBE">
        <w:rPr>
          <w:rFonts w:cstheme="minorHAnsi"/>
          <w:sz w:val="24"/>
          <w:szCs w:val="24"/>
        </w:rPr>
        <w:t xml:space="preserve">Management below this such as – managing directors, Senior managers, middle </w:t>
      </w:r>
      <w:r w:rsidR="00301E72" w:rsidRPr="00150EBE">
        <w:rPr>
          <w:rFonts w:cstheme="minorHAnsi"/>
          <w:sz w:val="24"/>
          <w:szCs w:val="24"/>
        </w:rPr>
        <w:t>managers,</w:t>
      </w:r>
      <w:r w:rsidR="00994375" w:rsidRPr="00150EBE">
        <w:rPr>
          <w:rFonts w:cstheme="minorHAnsi"/>
          <w:sz w:val="24"/>
          <w:szCs w:val="24"/>
        </w:rPr>
        <w:t xml:space="preserve"> and junior managers all operate and manage those one position below them, ensuring that processes are being followed, visions are shared and communicated efficiently, and production levels are sound. They also report to those one level above them in the hierarchy, to ensure that targets, </w:t>
      </w:r>
      <w:r w:rsidR="00301E72" w:rsidRPr="00150EBE">
        <w:rPr>
          <w:rFonts w:cstheme="minorHAnsi"/>
          <w:sz w:val="24"/>
          <w:szCs w:val="24"/>
        </w:rPr>
        <w:t>objectives,</w:t>
      </w:r>
      <w:r w:rsidR="00994375" w:rsidRPr="00150EBE">
        <w:rPr>
          <w:rFonts w:cstheme="minorHAnsi"/>
          <w:sz w:val="24"/>
          <w:szCs w:val="24"/>
        </w:rPr>
        <w:t xml:space="preserve"> and expectations are being met. The recruitment process for these positions is based on application, experience, </w:t>
      </w:r>
      <w:r w:rsidR="00150EBE" w:rsidRPr="00150EBE">
        <w:rPr>
          <w:rFonts w:cstheme="minorHAnsi"/>
          <w:sz w:val="24"/>
          <w:szCs w:val="24"/>
        </w:rPr>
        <w:t>qualifications,</w:t>
      </w:r>
      <w:r w:rsidR="00994375" w:rsidRPr="00150EBE">
        <w:rPr>
          <w:rFonts w:cstheme="minorHAnsi"/>
          <w:sz w:val="24"/>
          <w:szCs w:val="24"/>
        </w:rPr>
        <w:t xml:space="preserve"> and suitability to job brief. Finally, and arguably the most important role in an </w:t>
      </w:r>
      <w:r w:rsidR="00150EBE" w:rsidRPr="00150EBE">
        <w:rPr>
          <w:rFonts w:cstheme="minorHAnsi"/>
          <w:sz w:val="24"/>
          <w:szCs w:val="24"/>
        </w:rPr>
        <w:t>organisation</w:t>
      </w:r>
      <w:r w:rsidR="00994375" w:rsidRPr="00150EBE">
        <w:rPr>
          <w:rFonts w:cstheme="minorHAnsi"/>
          <w:sz w:val="24"/>
          <w:szCs w:val="24"/>
        </w:rPr>
        <w:t xml:space="preserve"> is at the operative level. These individuals are the ones that get the jobs done. The ones that need to ensure their work is carried out with care and precision, and normally the ones that interact with customers on a daily basis. These are known as the face of the company, where recruitment is based on experience and willing. Levels of responsibility are lower to that of the managing roles, although their work is </w:t>
      </w:r>
    </w:p>
    <w:p w14:paraId="440CC237" w14:textId="25B6E2FD" w:rsidR="00E952F4" w:rsidRDefault="00E952F4" w:rsidP="002D233E"/>
    <w:p w14:paraId="325C2C16" w14:textId="15140A88" w:rsidR="00150EBE" w:rsidRDefault="00150EBE" w:rsidP="002D233E"/>
    <w:p w14:paraId="3CE4C246" w14:textId="2EFDBA1E" w:rsidR="00150EBE" w:rsidRDefault="00150EBE" w:rsidP="002D233E"/>
    <w:p w14:paraId="56D9DDB3" w14:textId="7F1AFCD5" w:rsidR="00150EBE" w:rsidRDefault="00150EBE" w:rsidP="002D233E"/>
    <w:p w14:paraId="49626B4B" w14:textId="77777777" w:rsidR="00150EBE" w:rsidRDefault="00150EBE" w:rsidP="002D233E"/>
    <w:p w14:paraId="2BCB67F6" w14:textId="71C1F084" w:rsidR="00E952F4" w:rsidRPr="00301E72" w:rsidRDefault="00E952F4" w:rsidP="002D233E">
      <w:pPr>
        <w:rPr>
          <w:b/>
          <w:bCs/>
          <w:sz w:val="28"/>
          <w:szCs w:val="28"/>
          <w:u w:val="single"/>
        </w:rPr>
      </w:pPr>
      <w:r w:rsidRPr="00301E72">
        <w:rPr>
          <w:b/>
          <w:bCs/>
          <w:sz w:val="28"/>
          <w:szCs w:val="28"/>
          <w:u w:val="single"/>
        </w:rPr>
        <w:t>REFERENCES</w:t>
      </w:r>
    </w:p>
    <w:p w14:paraId="614F3D3A" w14:textId="254EBF07" w:rsidR="00301E72" w:rsidRPr="00301E72" w:rsidRDefault="00301E72" w:rsidP="00301E72">
      <w:pPr>
        <w:rPr>
          <w:sz w:val="24"/>
          <w:szCs w:val="24"/>
        </w:rPr>
      </w:pPr>
      <w:r w:rsidRPr="00301E72">
        <w:rPr>
          <w:sz w:val="24"/>
          <w:szCs w:val="24"/>
        </w:rPr>
        <w:t xml:space="preserve">Alexander, C., (2010), Third Sector, in The Human Economy, a citizens’ guide, (eds.) Keith Hart, Jean-Louis </w:t>
      </w:r>
      <w:proofErr w:type="spellStart"/>
      <w:r w:rsidRPr="00301E72">
        <w:rPr>
          <w:sz w:val="24"/>
          <w:szCs w:val="24"/>
        </w:rPr>
        <w:t>Laville</w:t>
      </w:r>
      <w:proofErr w:type="spellEnd"/>
      <w:r w:rsidRPr="00301E72">
        <w:rPr>
          <w:sz w:val="24"/>
          <w:szCs w:val="24"/>
        </w:rPr>
        <w:t xml:space="preserve"> and Antonio David </w:t>
      </w:r>
      <w:proofErr w:type="spellStart"/>
      <w:r w:rsidRPr="00301E72">
        <w:rPr>
          <w:sz w:val="24"/>
          <w:szCs w:val="24"/>
        </w:rPr>
        <w:t>Cattani</w:t>
      </w:r>
      <w:proofErr w:type="spellEnd"/>
      <w:r w:rsidRPr="00301E72">
        <w:rPr>
          <w:sz w:val="24"/>
          <w:szCs w:val="24"/>
        </w:rPr>
        <w:t>, Cambridge: Polity Press.</w:t>
      </w:r>
    </w:p>
    <w:p w14:paraId="59032424" w14:textId="77777777" w:rsidR="00301E72" w:rsidRPr="00301E72" w:rsidRDefault="00301E72" w:rsidP="00301E72">
      <w:pPr>
        <w:rPr>
          <w:sz w:val="24"/>
          <w:szCs w:val="24"/>
        </w:rPr>
      </w:pPr>
    </w:p>
    <w:p w14:paraId="10B50104" w14:textId="688E668C" w:rsidR="00301E72" w:rsidRPr="00301E72" w:rsidRDefault="00301E72" w:rsidP="00301E72">
      <w:pPr>
        <w:rPr>
          <w:sz w:val="24"/>
          <w:szCs w:val="24"/>
          <w:shd w:val="clear" w:color="auto" w:fill="FFFFFF"/>
        </w:rPr>
      </w:pPr>
      <w:r w:rsidRPr="00301E72">
        <w:rPr>
          <w:sz w:val="24"/>
          <w:szCs w:val="24"/>
          <w:shd w:val="clear" w:color="auto" w:fill="FFFFFF"/>
        </w:rPr>
        <w:t>Alter, K., 2007. Social enterprise typology. Virtue ventures LLC, 12(1), pp.1-124.</w:t>
      </w:r>
    </w:p>
    <w:p w14:paraId="3A00F129" w14:textId="77777777" w:rsidR="00301E72" w:rsidRPr="00301E72" w:rsidRDefault="00301E72" w:rsidP="00301E72">
      <w:pPr>
        <w:rPr>
          <w:sz w:val="24"/>
          <w:szCs w:val="24"/>
        </w:rPr>
      </w:pPr>
    </w:p>
    <w:p w14:paraId="0AF4AC7B" w14:textId="069BE6A3" w:rsidR="00301E72" w:rsidRPr="00301E72" w:rsidRDefault="00301E72" w:rsidP="00301E72">
      <w:pPr>
        <w:rPr>
          <w:sz w:val="24"/>
          <w:szCs w:val="24"/>
        </w:rPr>
      </w:pPr>
      <w:r w:rsidRPr="00301E72">
        <w:rPr>
          <w:sz w:val="24"/>
          <w:szCs w:val="24"/>
        </w:rPr>
        <w:t xml:space="preserve">Business Case Studies. (2019, September 27). Roles of people in organisations. Retrieved 26 February 2022, from </w:t>
      </w:r>
      <w:hyperlink r:id="rId5" w:history="1">
        <w:r w:rsidRPr="00301E72">
          <w:rPr>
            <w:rStyle w:val="Hyperlink"/>
            <w:rFonts w:cstheme="minorHAnsi"/>
            <w:color w:val="auto"/>
            <w:sz w:val="24"/>
            <w:szCs w:val="24"/>
            <w:u w:val="none"/>
          </w:rPr>
          <w:t>https://businesscasestudies.co.uk/roles-of-people-in-organisations/</w:t>
        </w:r>
      </w:hyperlink>
    </w:p>
    <w:p w14:paraId="4D65C60D" w14:textId="2F4AFB64" w:rsidR="00301E72" w:rsidRPr="00301E72" w:rsidRDefault="00301E72" w:rsidP="00301E72">
      <w:pPr>
        <w:rPr>
          <w:sz w:val="24"/>
          <w:szCs w:val="24"/>
        </w:rPr>
      </w:pPr>
    </w:p>
    <w:p w14:paraId="54EED926" w14:textId="77777777" w:rsidR="00301E72" w:rsidRPr="00301E72" w:rsidRDefault="00301E72" w:rsidP="00301E72">
      <w:pPr>
        <w:rPr>
          <w:sz w:val="24"/>
          <w:szCs w:val="24"/>
          <w:shd w:val="clear" w:color="auto" w:fill="FFFFFF"/>
        </w:rPr>
      </w:pPr>
    </w:p>
    <w:p w14:paraId="6A0D77CB" w14:textId="77777777" w:rsidR="00301E72" w:rsidRPr="00301E72" w:rsidRDefault="00301E72" w:rsidP="00301E72">
      <w:pPr>
        <w:rPr>
          <w:sz w:val="24"/>
          <w:szCs w:val="24"/>
        </w:rPr>
      </w:pPr>
      <w:r w:rsidRPr="00301E72">
        <w:rPr>
          <w:rFonts w:eastAsia="Times New Roman"/>
          <w:sz w:val="24"/>
          <w:szCs w:val="24"/>
          <w:lang w:eastAsia="en-GB"/>
        </w:rPr>
        <w:t>DTI (2002), Social Enterprise: a strategy for success, [Online] available from: </w:t>
      </w:r>
      <w:hyperlink r:id="rId6" w:tgtFrame="_blank" w:tooltip="Original source." w:history="1">
        <w:r w:rsidRPr="00301E72">
          <w:rPr>
            <w:rFonts w:eastAsia="Times New Roman"/>
            <w:sz w:val="24"/>
            <w:szCs w:val="24"/>
            <w:lang w:eastAsia="en-GB"/>
          </w:rPr>
          <w:t>https://www.nftmo.com/adapt/publisher.kc/TMO%20Docs/original%20doc%20lib%20docs/Supporting%20Information/TMOs%20and%20the%20Right%20to%20Manage/Soc%20ent%20stratNComm_047.pdf </w:t>
        </w:r>
      </w:hyperlink>
      <w:r w:rsidRPr="00301E72">
        <w:rPr>
          <w:rFonts w:eastAsia="Times New Roman"/>
          <w:sz w:val="24"/>
          <w:szCs w:val="24"/>
          <w:lang w:eastAsia="en-GB"/>
        </w:rPr>
        <w:t>{Accessed on 26 FEB 2022]</w:t>
      </w:r>
    </w:p>
    <w:p w14:paraId="6A9AEFCF" w14:textId="77777777" w:rsidR="00301E72" w:rsidRPr="00301E72" w:rsidRDefault="00301E72" w:rsidP="00301E72">
      <w:pPr>
        <w:rPr>
          <w:sz w:val="24"/>
          <w:szCs w:val="24"/>
        </w:rPr>
      </w:pPr>
    </w:p>
    <w:p w14:paraId="51D495CC" w14:textId="2EC5D44B" w:rsidR="00D4631C" w:rsidRPr="00301E72" w:rsidRDefault="00D4631C" w:rsidP="00301E72">
      <w:pPr>
        <w:rPr>
          <w:sz w:val="24"/>
          <w:szCs w:val="24"/>
        </w:rPr>
      </w:pPr>
      <w:r w:rsidRPr="00301E72">
        <w:rPr>
          <w:sz w:val="24"/>
          <w:szCs w:val="24"/>
        </w:rPr>
        <w:t xml:space="preserve">Leaker, D. (2022, February 15). Labour market overview, UK - Office for National Statistics. Office for National Statistics. Retrieved 26 February 2022, from </w:t>
      </w:r>
      <w:hyperlink r:id="rId7" w:anchor=":%7E:text=Our%20most%20timely%20estimate%20of,0.1%20percentage%20points%20to%2021.2%25" w:history="1">
        <w:r w:rsidR="00E702C8" w:rsidRPr="00301E72">
          <w:rPr>
            <w:rStyle w:val="Hyperlink"/>
            <w:rFonts w:cstheme="minorHAnsi"/>
            <w:color w:val="auto"/>
            <w:sz w:val="24"/>
            <w:szCs w:val="24"/>
            <w:u w:val="none"/>
          </w:rPr>
          <w:t>https://www.ons.gov.uk/employmentandlabourmarket/peopleinwork/employmentandemployeetypes/bulletins/uklabourmarket/february2022#:%7E:text=Our%20most%20timely%20estimate%20of,0.1%20percentage%20points%20to%2021.2%25</w:t>
        </w:r>
      </w:hyperlink>
      <w:r w:rsidRPr="00301E72">
        <w:rPr>
          <w:sz w:val="24"/>
          <w:szCs w:val="24"/>
        </w:rPr>
        <w:t>.</w:t>
      </w:r>
    </w:p>
    <w:p w14:paraId="766E1730" w14:textId="77777777" w:rsidR="00301E72" w:rsidRPr="00301E72" w:rsidRDefault="00301E72" w:rsidP="00301E72">
      <w:pPr>
        <w:rPr>
          <w:sz w:val="24"/>
          <w:szCs w:val="24"/>
        </w:rPr>
      </w:pPr>
    </w:p>
    <w:p w14:paraId="2BD72008" w14:textId="1DCBEBB0" w:rsidR="00DB7407" w:rsidRPr="00301E72" w:rsidRDefault="00DB7407" w:rsidP="00301E72">
      <w:pPr>
        <w:rPr>
          <w:sz w:val="24"/>
          <w:szCs w:val="24"/>
        </w:rPr>
      </w:pPr>
      <w:r w:rsidRPr="00301E72">
        <w:rPr>
          <w:sz w:val="24"/>
          <w:szCs w:val="24"/>
        </w:rPr>
        <w:t xml:space="preserve">Martin, A. (2021, September 30). NCVO Almanac 2021: The latest findings on the voluntary sector and volunteering. NCVO Blogs. Retrieved 26 February 2022, from </w:t>
      </w:r>
      <w:hyperlink r:id="rId8" w:history="1">
        <w:r w:rsidR="00897DB4" w:rsidRPr="00301E72">
          <w:rPr>
            <w:rStyle w:val="Hyperlink"/>
            <w:rFonts w:cstheme="minorHAnsi"/>
            <w:color w:val="auto"/>
            <w:sz w:val="24"/>
            <w:szCs w:val="24"/>
            <w:u w:val="none"/>
          </w:rPr>
          <w:t>https://blogs.ncvo.org.uk/2021/09/29/ncvo-almanac-2021-voluntary-sector-findings/</w:t>
        </w:r>
      </w:hyperlink>
    </w:p>
    <w:p w14:paraId="3241E9E6" w14:textId="77777777" w:rsidR="00734FD2" w:rsidRPr="00301E72" w:rsidRDefault="00734FD2" w:rsidP="00734FD2">
      <w:pPr>
        <w:pStyle w:val="NormalWeb"/>
        <w:spacing w:before="0" w:beforeAutospacing="0" w:after="0" w:afterAutospacing="0" w:line="480" w:lineRule="auto"/>
        <w:ind w:left="720" w:hanging="720"/>
        <w:rPr>
          <w:rFonts w:ascii="Arial" w:hAnsi="Arial" w:cs="Arial"/>
          <w:color w:val="222222"/>
          <w:shd w:val="clear" w:color="auto" w:fill="FFFFFF"/>
        </w:rPr>
      </w:pPr>
    </w:p>
    <w:p w14:paraId="707C864A" w14:textId="77777777" w:rsidR="00807063" w:rsidRPr="00734FD2" w:rsidRDefault="00807063" w:rsidP="00734FD2">
      <w:pPr>
        <w:pStyle w:val="NormalWeb"/>
        <w:spacing w:before="0" w:beforeAutospacing="0" w:after="0" w:afterAutospacing="0" w:line="480" w:lineRule="auto"/>
        <w:ind w:left="720" w:hanging="720"/>
        <w:rPr>
          <w:rFonts w:ascii="Arial" w:hAnsi="Arial" w:cs="Arial"/>
          <w:color w:val="222222"/>
          <w:shd w:val="clear" w:color="auto" w:fill="FFFFFF"/>
        </w:rPr>
      </w:pPr>
    </w:p>
    <w:p w14:paraId="4EB8CF98" w14:textId="77777777" w:rsidR="00734FD2" w:rsidRDefault="00734FD2" w:rsidP="00DB7407">
      <w:pPr>
        <w:pStyle w:val="NormalWeb"/>
        <w:spacing w:before="0" w:beforeAutospacing="0" w:after="0" w:afterAutospacing="0" w:line="480" w:lineRule="auto"/>
        <w:ind w:left="720" w:hanging="720"/>
      </w:pPr>
    </w:p>
    <w:p w14:paraId="1CBAF127" w14:textId="77777777" w:rsidR="00DB7407" w:rsidRDefault="00DB7407" w:rsidP="00D4631C">
      <w:pPr>
        <w:pStyle w:val="NormalWeb"/>
        <w:spacing w:before="0" w:beforeAutospacing="0" w:after="0" w:afterAutospacing="0" w:line="480" w:lineRule="auto"/>
        <w:ind w:left="720" w:hanging="720"/>
      </w:pPr>
    </w:p>
    <w:p w14:paraId="7D267A34" w14:textId="77777777" w:rsidR="00D4631C" w:rsidRDefault="00D4631C" w:rsidP="002D233E"/>
    <w:p w14:paraId="742D053B" w14:textId="77777777" w:rsidR="00E952F4" w:rsidRDefault="00E952F4" w:rsidP="002D233E"/>
    <w:sectPr w:rsidR="00E95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34D8C"/>
    <w:multiLevelType w:val="multilevel"/>
    <w:tmpl w:val="8A7C2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4138B1"/>
    <w:multiLevelType w:val="multilevel"/>
    <w:tmpl w:val="2D1C0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33E"/>
    <w:rsid w:val="000803E4"/>
    <w:rsid w:val="00150EBE"/>
    <w:rsid w:val="001F190E"/>
    <w:rsid w:val="002D233E"/>
    <w:rsid w:val="00301E72"/>
    <w:rsid w:val="004A28DF"/>
    <w:rsid w:val="004F6C9D"/>
    <w:rsid w:val="005745D1"/>
    <w:rsid w:val="006F3214"/>
    <w:rsid w:val="00734FD2"/>
    <w:rsid w:val="00772612"/>
    <w:rsid w:val="00782EE5"/>
    <w:rsid w:val="007F6ACC"/>
    <w:rsid w:val="00807063"/>
    <w:rsid w:val="00897DB4"/>
    <w:rsid w:val="009170F5"/>
    <w:rsid w:val="00937EA3"/>
    <w:rsid w:val="00994375"/>
    <w:rsid w:val="00A47799"/>
    <w:rsid w:val="00AB1F9C"/>
    <w:rsid w:val="00AC5C26"/>
    <w:rsid w:val="00D110F0"/>
    <w:rsid w:val="00D4631C"/>
    <w:rsid w:val="00D53DEC"/>
    <w:rsid w:val="00DB1CE1"/>
    <w:rsid w:val="00DB7407"/>
    <w:rsid w:val="00E37AAE"/>
    <w:rsid w:val="00E702C8"/>
    <w:rsid w:val="00E952F4"/>
    <w:rsid w:val="00EE016F"/>
    <w:rsid w:val="00F259D4"/>
    <w:rsid w:val="00F8023A"/>
    <w:rsid w:val="00FC054C"/>
    <w:rsid w:val="00FE44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E49FC"/>
  <w15:chartTrackingRefBased/>
  <w15:docId w15:val="{CDC0416C-6B85-4408-947E-20A5D349F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63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tml-xx">
    <w:name w:val="html-xx"/>
    <w:basedOn w:val="Normal"/>
    <w:rsid w:val="00F802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tml-italic">
    <w:name w:val="html-italic"/>
    <w:basedOn w:val="DefaultParagraphFont"/>
    <w:rsid w:val="00F8023A"/>
  </w:style>
  <w:style w:type="character" w:styleId="Hyperlink">
    <w:name w:val="Hyperlink"/>
    <w:basedOn w:val="DefaultParagraphFont"/>
    <w:uiPriority w:val="99"/>
    <w:unhideWhenUsed/>
    <w:rsid w:val="00F8023A"/>
    <w:rPr>
      <w:color w:val="0000FF"/>
      <w:u w:val="single"/>
    </w:rPr>
  </w:style>
  <w:style w:type="character" w:styleId="Emphasis">
    <w:name w:val="Emphasis"/>
    <w:basedOn w:val="DefaultParagraphFont"/>
    <w:uiPriority w:val="20"/>
    <w:qFormat/>
    <w:rsid w:val="00D4631C"/>
    <w:rPr>
      <w:i/>
      <w:iCs/>
    </w:rPr>
  </w:style>
  <w:style w:type="character" w:customStyle="1" w:styleId="Heading1Char">
    <w:name w:val="Heading 1 Char"/>
    <w:basedOn w:val="DefaultParagraphFont"/>
    <w:link w:val="Heading1"/>
    <w:uiPriority w:val="9"/>
    <w:rsid w:val="00D4631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D46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702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969897">
      <w:bodyDiv w:val="1"/>
      <w:marLeft w:val="0"/>
      <w:marRight w:val="0"/>
      <w:marTop w:val="0"/>
      <w:marBottom w:val="0"/>
      <w:divBdr>
        <w:top w:val="none" w:sz="0" w:space="0" w:color="auto"/>
        <w:left w:val="none" w:sz="0" w:space="0" w:color="auto"/>
        <w:bottom w:val="none" w:sz="0" w:space="0" w:color="auto"/>
        <w:right w:val="none" w:sz="0" w:space="0" w:color="auto"/>
      </w:divBdr>
    </w:div>
    <w:div w:id="778261497">
      <w:bodyDiv w:val="1"/>
      <w:marLeft w:val="0"/>
      <w:marRight w:val="0"/>
      <w:marTop w:val="0"/>
      <w:marBottom w:val="0"/>
      <w:divBdr>
        <w:top w:val="none" w:sz="0" w:space="0" w:color="auto"/>
        <w:left w:val="none" w:sz="0" w:space="0" w:color="auto"/>
        <w:bottom w:val="none" w:sz="0" w:space="0" w:color="auto"/>
        <w:right w:val="none" w:sz="0" w:space="0" w:color="auto"/>
      </w:divBdr>
    </w:div>
    <w:div w:id="901713936">
      <w:bodyDiv w:val="1"/>
      <w:marLeft w:val="0"/>
      <w:marRight w:val="0"/>
      <w:marTop w:val="0"/>
      <w:marBottom w:val="0"/>
      <w:divBdr>
        <w:top w:val="none" w:sz="0" w:space="0" w:color="auto"/>
        <w:left w:val="none" w:sz="0" w:space="0" w:color="auto"/>
        <w:bottom w:val="none" w:sz="0" w:space="0" w:color="auto"/>
        <w:right w:val="none" w:sz="0" w:space="0" w:color="auto"/>
      </w:divBdr>
    </w:div>
    <w:div w:id="1025593912">
      <w:bodyDiv w:val="1"/>
      <w:marLeft w:val="0"/>
      <w:marRight w:val="0"/>
      <w:marTop w:val="0"/>
      <w:marBottom w:val="0"/>
      <w:divBdr>
        <w:top w:val="none" w:sz="0" w:space="0" w:color="auto"/>
        <w:left w:val="none" w:sz="0" w:space="0" w:color="auto"/>
        <w:bottom w:val="none" w:sz="0" w:space="0" w:color="auto"/>
        <w:right w:val="none" w:sz="0" w:space="0" w:color="auto"/>
      </w:divBdr>
    </w:div>
    <w:div w:id="1075394454">
      <w:bodyDiv w:val="1"/>
      <w:marLeft w:val="0"/>
      <w:marRight w:val="0"/>
      <w:marTop w:val="0"/>
      <w:marBottom w:val="0"/>
      <w:divBdr>
        <w:top w:val="none" w:sz="0" w:space="0" w:color="auto"/>
        <w:left w:val="none" w:sz="0" w:space="0" w:color="auto"/>
        <w:bottom w:val="none" w:sz="0" w:space="0" w:color="auto"/>
        <w:right w:val="none" w:sz="0" w:space="0" w:color="auto"/>
      </w:divBdr>
    </w:div>
    <w:div w:id="1909268829">
      <w:bodyDiv w:val="1"/>
      <w:marLeft w:val="0"/>
      <w:marRight w:val="0"/>
      <w:marTop w:val="0"/>
      <w:marBottom w:val="0"/>
      <w:divBdr>
        <w:top w:val="none" w:sz="0" w:space="0" w:color="auto"/>
        <w:left w:val="none" w:sz="0" w:space="0" w:color="auto"/>
        <w:bottom w:val="none" w:sz="0" w:space="0" w:color="auto"/>
        <w:right w:val="none" w:sz="0" w:space="0" w:color="auto"/>
      </w:divBdr>
    </w:div>
    <w:div w:id="1968119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ncvo.org.uk/2021/09/29/ncvo-almanac-2021-voluntary-sector-findings/" TargetMode="External" /><Relationship Id="rId3" Type="http://schemas.openxmlformats.org/officeDocument/2006/relationships/settings" Target="settings.xml" /><Relationship Id="rId7" Type="http://schemas.openxmlformats.org/officeDocument/2006/relationships/hyperlink" Target="https://www.ons.gov.uk/employmentandlabourmarket/peopleinwork/employmentandemployeetypes/bulletins/uklabourmarket/february2022"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nftmo.com/adapt/publisher.kc/TMO%20Docs/original%20doc%20lib%20docs/Supporting%20Information/TMOs%20and%20the%20Right%20to%20Manage/Soc%20ent%20stratNComm_047.pdf" TargetMode="External" /><Relationship Id="rId5" Type="http://schemas.openxmlformats.org/officeDocument/2006/relationships/hyperlink" Target="https://businesscasestudies.co.uk/roles-of-people-in-organisations/"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1210</Words>
  <Characters>6898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R Joyce</dc:creator>
  <cp:keywords/>
  <dc:description/>
  <cp:lastModifiedBy>447414680808</cp:lastModifiedBy>
  <cp:revision>2</cp:revision>
  <dcterms:created xsi:type="dcterms:W3CDTF">2022-04-01T21:25:00Z</dcterms:created>
  <dcterms:modified xsi:type="dcterms:W3CDTF">2022-04-01T21:25:00Z</dcterms:modified>
</cp:coreProperties>
</file>