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F1FEA" w:rsidRDefault="00B85B5F">
      <w:r>
        <w:t xml:space="preserve">Was the </w:t>
      </w:r>
      <w:proofErr w:type="spellStart"/>
      <w:r>
        <w:t>agoge</w:t>
      </w:r>
      <w:proofErr w:type="spellEnd"/>
      <w:r>
        <w:t xml:space="preserve"> or the socio-economic system the most important factor to the success of the spartan military?</w:t>
      </w:r>
    </w:p>
    <w:p w:rsidR="00131269" w:rsidRDefault="00B85B5F">
      <w:r w:rsidRPr="00B85B5F">
        <w:t>Sparta, a Peloponnesian juggernaut who fought tooth and nail to become a dominant force in the Peloponnese and in Greece as a whole. One might ask how they expanded from one city and eventually grew to a state that could rival Athens at the height of its power. This happened through their well-disciplined and highly professional army,</w:t>
      </w:r>
      <w:r>
        <w:t xml:space="preserve"> backed by a strong economy</w:t>
      </w:r>
      <w:r w:rsidRPr="00B85B5F">
        <w:t xml:space="preserve">. In this essay I plan to argue that very point, that the </w:t>
      </w:r>
      <w:proofErr w:type="spellStart"/>
      <w:r>
        <w:t>agoge</w:t>
      </w:r>
      <w:proofErr w:type="spellEnd"/>
      <w:r>
        <w:t xml:space="preserve"> </w:t>
      </w:r>
      <w:r w:rsidRPr="00B85B5F">
        <w:t>truly was its greatest asset in warfare,</w:t>
      </w:r>
      <w:r>
        <w:t xml:space="preserve"> allowing the soldiers to become incredibly disciplined</w:t>
      </w:r>
      <w:r w:rsidRPr="00B85B5F">
        <w:t>. I will be using Thucydides’ Peloponnesian wa</w:t>
      </w:r>
      <w:r w:rsidR="001A3BE3">
        <w:t>r</w:t>
      </w:r>
      <w:r>
        <w:t>,</w:t>
      </w:r>
      <w:r w:rsidRPr="00B85B5F">
        <w:t xml:space="preserve"> Xenophon’s Hellenic</w:t>
      </w:r>
      <w:r w:rsidR="001A3BE3">
        <w:t>a</w:t>
      </w:r>
      <w:r>
        <w:t xml:space="preserve"> and Herodotus</w:t>
      </w:r>
      <w:r w:rsidR="00131269">
        <w:t>’ Persian Wars</w:t>
      </w:r>
      <w:r w:rsidRPr="00B85B5F">
        <w:t xml:space="preserve"> to back up this point.</w:t>
      </w:r>
    </w:p>
    <w:p w:rsidR="003E75CC" w:rsidRPr="00414CFA" w:rsidRDefault="00131269" w:rsidP="003E75CC">
      <w:pPr>
        <w:rPr>
          <w:highlight w:val="yellow"/>
        </w:rPr>
      </w:pPr>
      <w:r>
        <w:t>Sparta throughout the late Archaic and Classical periods began its path to conquest, conquering neighbouring Messara</w:t>
      </w:r>
      <w:r w:rsidR="001A3BE3">
        <w:t xml:space="preserve">, enslaving the natives and non-participating </w:t>
      </w:r>
      <w:r w:rsidR="00E30204">
        <w:t>Spartans</w:t>
      </w:r>
      <w:r>
        <w:rPr>
          <w:rStyle w:val="FootnoteReference"/>
        </w:rPr>
        <w:footnoteReference w:id="1"/>
      </w:r>
      <w:r>
        <w:t xml:space="preserve">. The socio-economic system that was a major reason for </w:t>
      </w:r>
      <w:r w:rsidR="001A3BE3">
        <w:t>spartan success was built on the backs of the non-</w:t>
      </w:r>
      <w:proofErr w:type="spellStart"/>
      <w:r w:rsidR="001A3BE3">
        <w:t>homoioi</w:t>
      </w:r>
      <w:proofErr w:type="spellEnd"/>
      <w:r w:rsidR="001A3BE3">
        <w:t xml:space="preserve">, and most famously the helots, a semi-free servile class that weren’t quite </w:t>
      </w:r>
      <w:proofErr w:type="spellStart"/>
      <w:r w:rsidR="001A3BE3">
        <w:t>douloi</w:t>
      </w:r>
      <w:proofErr w:type="spellEnd"/>
      <w:r w:rsidR="001A3BE3">
        <w:t xml:space="preserve"> (chattel slaves). They would be </w:t>
      </w:r>
      <w:r w:rsidR="00E30204">
        <w:t>forced into working the fields of the land that they were tied to</w:t>
      </w:r>
      <w:r w:rsidR="00E30204">
        <w:rPr>
          <w:rStyle w:val="FootnoteReference"/>
        </w:rPr>
        <w:footnoteReference w:id="2"/>
      </w:r>
      <w:r w:rsidR="00E30204">
        <w:t>. They would also be forced to pay a tribute of half of the produce of the land they work, the burden was so harsh they were comparable to mules and other work animals</w:t>
      </w:r>
      <w:r w:rsidR="00E30204">
        <w:rPr>
          <w:rStyle w:val="FootnoteReference"/>
        </w:rPr>
        <w:footnoteReference w:id="3"/>
      </w:r>
      <w:r w:rsidR="00E30204">
        <w:t>.</w:t>
      </w:r>
      <w:r w:rsidR="00213ED3">
        <w:t xml:space="preserve"> If a helot was to refuse to do a task no matter how demining or </w:t>
      </w:r>
      <w:r w:rsidR="00DB69C3">
        <w:t>vigorous,</w:t>
      </w:r>
      <w:r w:rsidR="00213ED3">
        <w:t xml:space="preserve"> they would be killed</w:t>
      </w:r>
      <w:r w:rsidR="00213ED3">
        <w:rPr>
          <w:rStyle w:val="FootnoteReference"/>
        </w:rPr>
        <w:footnoteReference w:id="4"/>
      </w:r>
      <w:r w:rsidR="00213ED3">
        <w:t>.</w:t>
      </w:r>
      <w:r w:rsidR="00886EA3">
        <w:t>They were also very useful when on the battlefield deployed as heavy infantry in the spartan army.</w:t>
      </w:r>
      <w:r w:rsidR="00886EA3">
        <w:rPr>
          <w:rStyle w:val="FootnoteReference"/>
        </w:rPr>
        <w:footnoteReference w:id="5"/>
      </w:r>
      <w:r w:rsidR="00886EA3">
        <w:t xml:space="preserve"> </w:t>
      </w:r>
      <w:r w:rsidR="00501550">
        <w:t xml:space="preserve">One issue with building </w:t>
      </w:r>
      <w:proofErr w:type="spellStart"/>
      <w:r w:rsidR="00501550">
        <w:t>a</w:t>
      </w:r>
      <w:proofErr w:type="spellEnd"/>
      <w:r w:rsidR="00501550">
        <w:t xml:space="preserve"> economy on the back of slaves </w:t>
      </w:r>
      <w:r w:rsidR="00886EA3">
        <w:t>i</w:t>
      </w:r>
      <w:r w:rsidR="00501550">
        <w:t xml:space="preserve">s that the </w:t>
      </w:r>
      <w:r w:rsidR="00886EA3">
        <w:t xml:space="preserve">downtrodden will usually rise up against their oppressors, these revolts were </w:t>
      </w:r>
      <w:r w:rsidR="0055142B">
        <w:t>not</w:t>
      </w:r>
      <w:r w:rsidR="00886EA3">
        <w:t xml:space="preserve"> particularly uncommon</w:t>
      </w:r>
      <w:r w:rsidR="00886EA3">
        <w:rPr>
          <w:rStyle w:val="FootnoteReference"/>
        </w:rPr>
        <w:footnoteReference w:id="6"/>
      </w:r>
      <w:r w:rsidR="00B6353F">
        <w:t>.</w:t>
      </w:r>
      <w:r w:rsidR="00B6353F" w:rsidRPr="00B6353F">
        <w:t xml:space="preserve"> </w:t>
      </w:r>
      <w:r w:rsidR="00B6353F">
        <w:t>Attempts for Revolts like the Pausanias plot, the first reported helot attempt at revolution in 5</w:t>
      </w:r>
      <w:r w:rsidR="00B6353F" w:rsidRPr="00B6353F">
        <w:rPr>
          <w:vertAlign w:val="superscript"/>
        </w:rPr>
        <w:t>th</w:t>
      </w:r>
      <w:r w:rsidR="00B6353F">
        <w:t xml:space="preserve"> century BCE. This revolution was originally instigated by a General Pausanias, promising them freedom and citizenship if they were to revolt with him</w:t>
      </w:r>
      <w:r w:rsidR="00B6353F">
        <w:rPr>
          <w:rStyle w:val="FootnoteReference"/>
        </w:rPr>
        <w:footnoteReference w:id="7"/>
      </w:r>
      <w:r w:rsidR="00B6353F">
        <w:t xml:space="preserve">. However sadly for Pausanias the helots didn’t believe these promises and </w:t>
      </w:r>
      <w:r w:rsidR="00C613AB">
        <w:t>was turned in by them.</w:t>
      </w:r>
      <w:r w:rsidR="00C613AB">
        <w:rPr>
          <w:rStyle w:val="FootnoteReference"/>
        </w:rPr>
        <w:footnoteReference w:id="8"/>
      </w:r>
      <w:r w:rsidR="00C613AB">
        <w:t xml:space="preserve"> </w:t>
      </w:r>
      <w:r w:rsidR="00C613AB" w:rsidRPr="00C613AB">
        <w:t>During an Earthquake</w:t>
      </w:r>
      <w:r w:rsidR="00C613AB">
        <w:t>,</w:t>
      </w:r>
      <w:r w:rsidR="00C613AB" w:rsidRPr="00C613AB">
        <w:t xml:space="preserve"> which was believed to be retribution from the gods when the </w:t>
      </w:r>
      <w:r w:rsidR="006E18FA" w:rsidRPr="00C613AB">
        <w:t>Spartans</w:t>
      </w:r>
      <w:r w:rsidR="00C613AB" w:rsidRPr="00C613AB">
        <w:t xml:space="preserve"> </w:t>
      </w:r>
      <w:r w:rsidR="006E18FA" w:rsidRPr="00C613AB">
        <w:t>massacred</w:t>
      </w:r>
      <w:r w:rsidR="00C613AB" w:rsidRPr="00C613AB">
        <w:t xml:space="preserve"> helots on</w:t>
      </w:r>
      <w:r w:rsidR="00C613AB">
        <w:t xml:space="preserve"> Cape </w:t>
      </w:r>
      <w:proofErr w:type="spellStart"/>
      <w:r w:rsidR="00C613AB">
        <w:t>Taenarus</w:t>
      </w:r>
      <w:proofErr w:type="spellEnd"/>
      <w:r w:rsidR="00C613AB">
        <w:t>,</w:t>
      </w:r>
      <w:r w:rsidR="00C613AB">
        <w:rPr>
          <w:rStyle w:val="FootnoteReference"/>
        </w:rPr>
        <w:footnoteReference w:id="9"/>
      </w:r>
      <w:r w:rsidR="00C613AB">
        <w:t xml:space="preserve"> some helots decided to revolt in </w:t>
      </w:r>
      <w:proofErr w:type="spellStart"/>
      <w:r w:rsidR="00C613AB">
        <w:t>Thouria</w:t>
      </w:r>
      <w:proofErr w:type="spellEnd"/>
      <w:r w:rsidR="00C613AB">
        <w:t xml:space="preserve"> and </w:t>
      </w:r>
      <w:proofErr w:type="spellStart"/>
      <w:r w:rsidR="00C613AB">
        <w:t>Aithaia</w:t>
      </w:r>
      <w:proofErr w:type="spellEnd"/>
      <w:r w:rsidR="00C613AB">
        <w:t xml:space="preserve"> establishing </w:t>
      </w:r>
      <w:r w:rsidR="00681FC1">
        <w:t xml:space="preserve">a </w:t>
      </w:r>
      <w:r w:rsidR="00EC3D5D">
        <w:t>strategic</w:t>
      </w:r>
      <w:r w:rsidR="00681FC1">
        <w:t xml:space="preserve"> position on Mt. </w:t>
      </w:r>
      <w:proofErr w:type="spellStart"/>
      <w:r w:rsidR="00681FC1">
        <w:t>Ithome</w:t>
      </w:r>
      <w:proofErr w:type="spellEnd"/>
      <w:r w:rsidR="00681FC1">
        <w:t>.</w:t>
      </w:r>
      <w:r w:rsidR="00681FC1">
        <w:rPr>
          <w:rStyle w:val="FootnoteReference"/>
        </w:rPr>
        <w:footnoteReference w:id="10"/>
      </w:r>
      <w:r w:rsidR="00681FC1">
        <w:t xml:space="preserve"> </w:t>
      </w:r>
      <w:r w:rsidR="00886EA3">
        <w:t>To</w:t>
      </w:r>
      <w:r w:rsidR="00B6353F">
        <w:t xml:space="preserve"> stop</w:t>
      </w:r>
      <w:r w:rsidR="00886EA3">
        <w:t xml:space="preserve"> </w:t>
      </w:r>
      <w:r w:rsidR="006E18FA">
        <w:t>such revolutions</w:t>
      </w:r>
      <w:r w:rsidR="00886EA3">
        <w:t xml:space="preserve"> the </w:t>
      </w:r>
      <w:proofErr w:type="spellStart"/>
      <w:r w:rsidR="00886EA3">
        <w:t>homoioi</w:t>
      </w:r>
      <w:proofErr w:type="spellEnd"/>
      <w:r w:rsidR="00886EA3">
        <w:t xml:space="preserve"> had to had to come up with ways to suppress rebellious attitudes, t</w:t>
      </w:r>
      <w:r w:rsidR="00213ED3">
        <w:t xml:space="preserve">he helots would be forced to be humiliated and do humiliating tasks as a way to boost the morale of the </w:t>
      </w:r>
      <w:proofErr w:type="spellStart"/>
      <w:r w:rsidR="00DB69C3">
        <w:t>h</w:t>
      </w:r>
      <w:r w:rsidR="00213ED3">
        <w:t>omoioi</w:t>
      </w:r>
      <w:proofErr w:type="spellEnd"/>
      <w:r w:rsidR="00213ED3">
        <w:t xml:space="preserve"> and will also be a great technique of</w:t>
      </w:r>
      <w:r w:rsidR="00501550">
        <w:t xml:space="preserve"> </w:t>
      </w:r>
      <w:r w:rsidR="00213ED3">
        <w:t xml:space="preserve">quelling the rebellious attitudes of the Helots, an example of this can be seen in </w:t>
      </w:r>
      <w:r w:rsidR="00501550">
        <w:t xml:space="preserve">Plutarch </w:t>
      </w:r>
      <w:proofErr w:type="spellStart"/>
      <w:r w:rsidR="00501550" w:rsidRPr="00DB69C3">
        <w:rPr>
          <w:i/>
          <w:iCs/>
        </w:rPr>
        <w:t>Lykourgos</w:t>
      </w:r>
      <w:proofErr w:type="spellEnd"/>
      <w:r w:rsidR="00501550">
        <w:rPr>
          <w:rStyle w:val="FootnoteReference"/>
        </w:rPr>
        <w:footnoteReference w:id="11"/>
      </w:r>
      <w:r w:rsidR="00501550">
        <w:t>. Another way the Spartans oppressed the Helots was how they took as many as 2000 of the most distinguished helots and “did away with them” as Thucydides says</w:t>
      </w:r>
      <w:r w:rsidR="00501550">
        <w:rPr>
          <w:rStyle w:val="FootnoteReference"/>
        </w:rPr>
        <w:footnoteReference w:id="12"/>
      </w:r>
      <w:r w:rsidR="00501550">
        <w:t xml:space="preserve"> this was called the Rule of Terror</w:t>
      </w:r>
      <w:r w:rsidR="00886EA3">
        <w:t>.</w:t>
      </w:r>
      <w:r w:rsidR="0055142B">
        <w:t xml:space="preserve"> They would declare war on the helots every autumn to be able to murder some without causing a revolt.</w:t>
      </w:r>
      <w:r w:rsidR="0055142B">
        <w:rPr>
          <w:rStyle w:val="FootnoteReference"/>
        </w:rPr>
        <w:footnoteReference w:id="13"/>
      </w:r>
      <w:r w:rsidR="006E18FA">
        <w:t xml:space="preserve"> The violent way the </w:t>
      </w:r>
      <w:proofErr w:type="spellStart"/>
      <w:r w:rsidR="006E18FA">
        <w:t>spartans</w:t>
      </w:r>
      <w:proofErr w:type="spellEnd"/>
      <w:r w:rsidR="006E18FA">
        <w:t xml:space="preserve"> </w:t>
      </w:r>
      <w:r w:rsidR="00EC3D5D">
        <w:t>oppressed</w:t>
      </w:r>
      <w:r w:rsidR="006E18FA">
        <w:t xml:space="preserve"> the helots could also be seen as a disadvantage in the long run as the </w:t>
      </w:r>
      <w:proofErr w:type="spellStart"/>
      <w:r w:rsidR="006E18FA">
        <w:t>spartans</w:t>
      </w:r>
      <w:proofErr w:type="spellEnd"/>
      <w:r w:rsidR="006E18FA">
        <w:t xml:space="preserve"> were very clearly outnumbered by those they oppressed thus meaning they had to be very cautious as now they had “an enemy </w:t>
      </w:r>
      <w:r w:rsidR="001A5048">
        <w:t xml:space="preserve">constantly sitting </w:t>
      </w:r>
      <w:r w:rsidR="001A5048">
        <w:lastRenderedPageBreak/>
        <w:t xml:space="preserve">in wait of the disaster of the </w:t>
      </w:r>
      <w:proofErr w:type="spellStart"/>
      <w:r w:rsidR="001A5048">
        <w:t>spartans</w:t>
      </w:r>
      <w:proofErr w:type="spellEnd"/>
      <w:r w:rsidR="00241A30">
        <w:t>”,</w:t>
      </w:r>
      <w:r w:rsidR="00241A30">
        <w:rPr>
          <w:rStyle w:val="FootnoteReference"/>
        </w:rPr>
        <w:footnoteReference w:id="14"/>
      </w:r>
      <w:r w:rsidR="00241A30">
        <w:t xml:space="preserve"> </w:t>
      </w:r>
      <w:r w:rsidR="001A5048">
        <w:t xml:space="preserve">as stated by Aristotle. </w:t>
      </w:r>
      <w:proofErr w:type="gramStart"/>
      <w:r w:rsidR="001A5048">
        <w:t>Thus</w:t>
      </w:r>
      <w:proofErr w:type="gramEnd"/>
      <w:r w:rsidR="001A5048">
        <w:t xml:space="preserve"> meaning most of the </w:t>
      </w:r>
      <w:proofErr w:type="spellStart"/>
      <w:r w:rsidR="001A5048">
        <w:t>reasources</w:t>
      </w:r>
      <w:proofErr w:type="spellEnd"/>
      <w:r w:rsidR="001A5048">
        <w:t xml:space="preserve"> </w:t>
      </w:r>
      <w:proofErr w:type="spellStart"/>
      <w:r w:rsidR="001A5048">
        <w:t>sparta</w:t>
      </w:r>
      <w:proofErr w:type="spellEnd"/>
      <w:r w:rsidR="001A5048">
        <w:t xml:space="preserve"> had at its </w:t>
      </w:r>
      <w:proofErr w:type="spellStart"/>
      <w:r w:rsidR="001A5048">
        <w:t>desposal</w:t>
      </w:r>
      <w:proofErr w:type="spellEnd"/>
      <w:r w:rsidR="001A5048">
        <w:t xml:space="preserve"> was being used to ensure their safety from the helots.</w:t>
      </w:r>
      <w:r w:rsidR="001A5048">
        <w:rPr>
          <w:rStyle w:val="FootnoteReference"/>
        </w:rPr>
        <w:footnoteReference w:id="15"/>
      </w:r>
      <w:r w:rsidR="001A5048">
        <w:t xml:space="preserve"> </w:t>
      </w:r>
      <w:r w:rsidR="00414CFA">
        <w:t xml:space="preserve">It was thought in the past that the </w:t>
      </w:r>
      <w:proofErr w:type="spellStart"/>
      <w:r w:rsidR="00414CFA">
        <w:t>spartans</w:t>
      </w:r>
      <w:proofErr w:type="spellEnd"/>
      <w:r w:rsidR="00414CFA">
        <w:t xml:space="preserve"> would have </w:t>
      </w:r>
      <w:proofErr w:type="spellStart"/>
      <w:r w:rsidR="00414CFA">
        <w:t>conroled</w:t>
      </w:r>
      <w:proofErr w:type="spellEnd"/>
      <w:r w:rsidR="00414CFA">
        <w:t xml:space="preserve"> the diet even of the helots. However t</w:t>
      </w:r>
      <w:r w:rsidR="001A5048">
        <w:t>here has been a re-</w:t>
      </w:r>
      <w:proofErr w:type="spellStart"/>
      <w:r w:rsidR="001A5048">
        <w:t>evalutation</w:t>
      </w:r>
      <w:proofErr w:type="spellEnd"/>
      <w:r w:rsidR="001A5048">
        <w:t xml:space="preserve"> by modern </w:t>
      </w:r>
      <w:proofErr w:type="spellStart"/>
      <w:r w:rsidR="001A5048">
        <w:t>scholours</w:t>
      </w:r>
      <w:proofErr w:type="spellEnd"/>
      <w:r w:rsidR="001A5048">
        <w:t xml:space="preserve"> of late suggesting </w:t>
      </w:r>
      <w:r w:rsidR="001A5048" w:rsidRPr="001A5048">
        <w:t>that they would</w:t>
      </w:r>
      <w:r w:rsidR="001A5048">
        <w:t xml:space="preserve"> not</w:t>
      </w:r>
      <w:r w:rsidR="001A5048" w:rsidRPr="001A5048">
        <w:t xml:space="preserve"> be fed on rations which seem unlikely as for the </w:t>
      </w:r>
      <w:proofErr w:type="spellStart"/>
      <w:r w:rsidR="001A5048" w:rsidRPr="001A5048">
        <w:t>spartans</w:t>
      </w:r>
      <w:proofErr w:type="spellEnd"/>
      <w:r w:rsidR="001A5048" w:rsidRPr="001A5048">
        <w:t xml:space="preserve"> to control something such as diet they would need to be far more integrated than they were and they would need to be kept strong and healthy in order to </w:t>
      </w:r>
      <w:proofErr w:type="spellStart"/>
      <w:r w:rsidR="001A5048" w:rsidRPr="001A5048">
        <w:t>perdorm</w:t>
      </w:r>
      <w:proofErr w:type="spellEnd"/>
      <w:r w:rsidR="001A5048" w:rsidRPr="001A5048">
        <w:t xml:space="preserve"> many labours such as carrying armour</w:t>
      </w:r>
      <w:r w:rsidR="00414CFA">
        <w:t>.</w:t>
      </w:r>
      <w:r w:rsidR="00241A30">
        <w:rPr>
          <w:rStyle w:val="FootnoteReference"/>
        </w:rPr>
        <w:footnoteReference w:id="16"/>
      </w:r>
      <w:r w:rsidR="00414CFA">
        <w:t xml:space="preserve"> Also citing the rations suggested by Thucydides as close to the normal amount.</w:t>
      </w:r>
      <w:r w:rsidR="00241A30">
        <w:rPr>
          <w:rStyle w:val="FootnoteReference"/>
        </w:rPr>
        <w:footnoteReference w:id="17"/>
      </w:r>
      <w:r w:rsidR="00414CFA">
        <w:t xml:space="preserve"> The </w:t>
      </w:r>
      <w:r w:rsidR="00285225">
        <w:t>purpose</w:t>
      </w:r>
      <w:r w:rsidR="00414CFA">
        <w:t xml:space="preserve"> for causing such </w:t>
      </w:r>
      <w:r w:rsidR="00285225">
        <w:t>suffrage</w:t>
      </w:r>
      <w:r w:rsidR="00414CFA">
        <w:t xml:space="preserve"> would be to damage the </w:t>
      </w:r>
      <w:r w:rsidR="00285225">
        <w:t>physiological</w:t>
      </w:r>
      <w:r w:rsidR="00414CFA">
        <w:t xml:space="preserve"> state of the helots to make them think themselves as less</w:t>
      </w:r>
      <w:r w:rsidR="00414CFA">
        <w:rPr>
          <w:rStyle w:val="FootnoteReference"/>
        </w:rPr>
        <w:footnoteReference w:id="18"/>
      </w:r>
      <w:r w:rsidR="00414CFA">
        <w:t>. This tactic seemed to work to an extent, when even after being captured by Thebans the helots refused their orders as don’t want to displease their masters</w:t>
      </w:r>
      <w:r w:rsidR="00951191">
        <w:t>.</w:t>
      </w:r>
      <w:r w:rsidR="00414CFA">
        <w:rPr>
          <w:rStyle w:val="FootnoteReference"/>
        </w:rPr>
        <w:footnoteReference w:id="19"/>
      </w:r>
      <w:r w:rsidR="00951191">
        <w:t xml:space="preserve"> However what makes this socio-economic system such a weakness is the Helots seemed to rise against their spartan overlords. This constant threat would be such a huge threat that it would cause the </w:t>
      </w:r>
      <w:proofErr w:type="spellStart"/>
      <w:r w:rsidR="00951191">
        <w:t>spartans</w:t>
      </w:r>
      <w:proofErr w:type="spellEnd"/>
      <w:r w:rsidR="00951191">
        <w:t xml:space="preserve"> a great deal of paranoia leading to many atrocities that will only incite the helots further as seen when the </w:t>
      </w:r>
      <w:proofErr w:type="spellStart"/>
      <w:r w:rsidR="00951191">
        <w:t>spartans</w:t>
      </w:r>
      <w:proofErr w:type="spellEnd"/>
      <w:r w:rsidR="00951191">
        <w:t xml:space="preserve"> murdered many helots </w:t>
      </w:r>
      <w:r w:rsidR="005C54A6">
        <w:t>at Cape</w:t>
      </w:r>
      <w:r w:rsidR="00951191" w:rsidRPr="00951191">
        <w:t xml:space="preserve"> </w:t>
      </w:r>
      <w:proofErr w:type="spellStart"/>
      <w:r w:rsidR="00951191" w:rsidRPr="00951191">
        <w:t>Taenarus</w:t>
      </w:r>
      <w:proofErr w:type="spellEnd"/>
      <w:r w:rsidR="00951191">
        <w:t xml:space="preserve"> leading to the helot revolt at mount </w:t>
      </w:r>
      <w:proofErr w:type="spellStart"/>
      <w:r w:rsidR="00951191">
        <w:t>Ithome</w:t>
      </w:r>
      <w:proofErr w:type="spellEnd"/>
      <w:r w:rsidR="00951191">
        <w:t>.</w:t>
      </w:r>
    </w:p>
    <w:p w:rsidR="00642638" w:rsidRPr="00642638" w:rsidRDefault="00285225" w:rsidP="00EC3D5D">
      <w:r w:rsidRPr="00285225">
        <w:t>A</w:t>
      </w:r>
      <w:r>
        <w:t xml:space="preserve">nother possible cause of the Spartan military success was their discipline instilled in them from the </w:t>
      </w:r>
      <w:proofErr w:type="spellStart"/>
      <w:r>
        <w:t>agoge</w:t>
      </w:r>
      <w:proofErr w:type="spellEnd"/>
      <w:r>
        <w:t xml:space="preserve">. This military school, for lack of a better </w:t>
      </w:r>
      <w:proofErr w:type="spellStart"/>
      <w:r>
        <w:t>frase</w:t>
      </w:r>
      <w:proofErr w:type="spellEnd"/>
      <w:r>
        <w:t>, is where the young spartan boys were conscripted before going into the army. They were to be forced into conscripting at age 7</w:t>
      </w:r>
      <w:r w:rsidR="008234E5">
        <w:rPr>
          <w:rStyle w:val="FootnoteReference"/>
        </w:rPr>
        <w:footnoteReference w:id="20"/>
      </w:r>
      <w:r>
        <w:t xml:space="preserve"> where they will learn about military strategy, how to fight and a basic understanding of reading and writing. They would also teach hunting, singing, dancing and social communicating.</w:t>
      </w:r>
      <w:r w:rsidR="008234E5">
        <w:rPr>
          <w:rStyle w:val="FootnoteReference"/>
        </w:rPr>
        <w:footnoteReference w:id="21"/>
      </w:r>
      <w:r>
        <w:t xml:space="preserve"> The word derived from the ancient Greek for rearing, which can be </w:t>
      </w:r>
      <w:proofErr w:type="spellStart"/>
      <w:r>
        <w:t>interpretated</w:t>
      </w:r>
      <w:proofErr w:type="spellEnd"/>
      <w:r>
        <w:t xml:space="preserve"> as raising, teaching, learning or training.</w:t>
      </w:r>
      <w:r w:rsidR="008234E5">
        <w:rPr>
          <w:rStyle w:val="FootnoteReference"/>
        </w:rPr>
        <w:footnoteReference w:id="22"/>
      </w:r>
      <w:r>
        <w:t xml:space="preserve"> It is said that this legendary school was introduced by one Lycurgus, a </w:t>
      </w:r>
      <w:r w:rsidR="008234E5">
        <w:t xml:space="preserve">somewhat </w:t>
      </w:r>
      <w:proofErr w:type="spellStart"/>
      <w:r>
        <w:t>mythicalfigure</w:t>
      </w:r>
      <w:proofErr w:type="spellEnd"/>
      <w:r>
        <w:t>, but is actually thought to be introduced in the 7</w:t>
      </w:r>
      <w:r w:rsidRPr="00285225">
        <w:rPr>
          <w:vertAlign w:val="superscript"/>
        </w:rPr>
        <w:t>th</w:t>
      </w:r>
      <w:r>
        <w:t xml:space="preserve"> or 6</w:t>
      </w:r>
      <w:r w:rsidRPr="00285225">
        <w:rPr>
          <w:vertAlign w:val="superscript"/>
        </w:rPr>
        <w:t>th</w:t>
      </w:r>
      <w:r>
        <w:t xml:space="preserve"> century.</w:t>
      </w:r>
      <w:r w:rsidR="008234E5">
        <w:rPr>
          <w:rStyle w:val="FootnoteReference"/>
        </w:rPr>
        <w:footnoteReference w:id="23"/>
      </w:r>
      <w:r>
        <w:t xml:space="preserve"> The training up till 21 would </w:t>
      </w:r>
      <w:proofErr w:type="spellStart"/>
      <w:r>
        <w:t>countinue</w:t>
      </w:r>
      <w:proofErr w:type="spellEnd"/>
      <w:r>
        <w:t xml:space="preserve"> in hopes to train competent military men to fight for the greater good of Sparta.</w:t>
      </w:r>
      <w:r w:rsidR="008234E5">
        <w:rPr>
          <w:rStyle w:val="FootnoteReference"/>
        </w:rPr>
        <w:footnoteReference w:id="24"/>
      </w:r>
      <w:r>
        <w:t xml:space="preserve"> They were </w:t>
      </w:r>
      <w:r w:rsidR="0085109E">
        <w:t>taught to be the walls that Sparta lacked.</w:t>
      </w:r>
      <w:r w:rsidR="008234E5">
        <w:rPr>
          <w:rStyle w:val="FootnoteReference"/>
        </w:rPr>
        <w:footnoteReference w:id="25"/>
      </w:r>
      <w:r w:rsidR="0085109E">
        <w:t xml:space="preserve"> They would wash a young boy in wine and if the boy was to begin </w:t>
      </w:r>
      <w:proofErr w:type="spellStart"/>
      <w:r w:rsidR="0085109E">
        <w:t>convolsing</w:t>
      </w:r>
      <w:proofErr w:type="spellEnd"/>
      <w:r w:rsidR="0085109E">
        <w:t xml:space="preserve"> he was said to be weak and killed. </w:t>
      </w:r>
      <w:r w:rsidR="00645C7F">
        <w:t xml:space="preserve">They were then to be examined by a council of elder </w:t>
      </w:r>
      <w:proofErr w:type="spellStart"/>
      <w:r w:rsidR="00645C7F">
        <w:t>spartans</w:t>
      </w:r>
      <w:proofErr w:type="spellEnd"/>
      <w:r w:rsidR="00645C7F">
        <w:t xml:space="preserve"> to once again </w:t>
      </w:r>
      <w:proofErr w:type="spellStart"/>
      <w:r w:rsidR="00645C7F">
        <w:t>chech</w:t>
      </w:r>
      <w:proofErr w:type="spellEnd"/>
      <w:r w:rsidR="00645C7F">
        <w:t xml:space="preserve"> for impurities. All failing children were ether killed or places at the foot of mount </w:t>
      </w:r>
      <w:proofErr w:type="spellStart"/>
      <w:r w:rsidR="00645C7F">
        <w:t>taygetus</w:t>
      </w:r>
      <w:proofErr w:type="spellEnd"/>
      <w:r w:rsidR="00645C7F">
        <w:t xml:space="preserve"> for several days that ended with death of </w:t>
      </w:r>
      <w:proofErr w:type="spellStart"/>
      <w:r w:rsidR="00645C7F">
        <w:t>exposurr</w:t>
      </w:r>
      <w:proofErr w:type="spellEnd"/>
      <w:r w:rsidR="00645C7F">
        <w:t xml:space="preserve"> or miraculously the infant survives. Then at ages </w:t>
      </w:r>
      <w:proofErr w:type="spellStart"/>
      <w:r w:rsidR="00645C7F">
        <w:t>severn</w:t>
      </w:r>
      <w:proofErr w:type="spellEnd"/>
      <w:r w:rsidR="00645C7F">
        <w:t xml:space="preserve"> they are recruited into the </w:t>
      </w:r>
      <w:proofErr w:type="spellStart"/>
      <w:r w:rsidR="00645C7F">
        <w:t>agoge</w:t>
      </w:r>
      <w:proofErr w:type="spellEnd"/>
      <w:r w:rsidR="00645C7F">
        <w:t xml:space="preserve"> under a </w:t>
      </w:r>
      <w:proofErr w:type="spellStart"/>
      <w:r w:rsidR="00645C7F">
        <w:t>paidonomos</w:t>
      </w:r>
      <w:proofErr w:type="spellEnd"/>
      <w:r w:rsidR="00645C7F">
        <w:t>, boy herder. They were to live in groups under an older man who would encourage them to cede their loyalty to their communal mess hall</w:t>
      </w:r>
      <w:r w:rsidR="00164D08">
        <w:t>, the Syssitia, not to their families.</w:t>
      </w:r>
      <w:r w:rsidR="008234E5">
        <w:rPr>
          <w:rStyle w:val="FootnoteReference"/>
        </w:rPr>
        <w:footnoteReference w:id="26"/>
      </w:r>
      <w:r w:rsidR="00164D08">
        <w:t xml:space="preserve"> At age 12 they </w:t>
      </w:r>
      <w:proofErr w:type="spellStart"/>
      <w:r w:rsidR="00164D08">
        <w:t>ould</w:t>
      </w:r>
      <w:proofErr w:type="spellEnd"/>
      <w:r w:rsidR="00164D08">
        <w:t xml:space="preserve"> be granted a </w:t>
      </w:r>
      <w:proofErr w:type="spellStart"/>
      <w:r w:rsidR="00164D08">
        <w:t>phoinikis</w:t>
      </w:r>
      <w:proofErr w:type="spellEnd"/>
      <w:r w:rsidR="00164D08">
        <w:t xml:space="preserve">, a red cloak of Phoenician origin. They had to create their own beds from reeds from the </w:t>
      </w:r>
      <w:proofErr w:type="spellStart"/>
      <w:r w:rsidR="00164D08">
        <w:t>eurotas</w:t>
      </w:r>
      <w:proofErr w:type="spellEnd"/>
      <w:r w:rsidR="00164D08">
        <w:t xml:space="preserve"> River. They were encouraged to steal </w:t>
      </w:r>
      <w:proofErr w:type="gramStart"/>
      <w:r w:rsidR="00164D08">
        <w:t>food, and</w:t>
      </w:r>
      <w:proofErr w:type="gramEnd"/>
      <w:r w:rsidR="00164D08">
        <w:t xml:space="preserve"> underfed to </w:t>
      </w:r>
      <w:proofErr w:type="spellStart"/>
      <w:r w:rsidR="00164D08">
        <w:t>enure</w:t>
      </w:r>
      <w:proofErr w:type="spellEnd"/>
      <w:r w:rsidR="00164D08">
        <w:t xml:space="preserve"> they were used to hunger. At age 12 the boys would be put into a </w:t>
      </w:r>
      <w:proofErr w:type="spellStart"/>
      <w:r w:rsidR="00164D08">
        <w:t>pederastic</w:t>
      </w:r>
      <w:proofErr w:type="spellEnd"/>
      <w:r w:rsidR="00164D08">
        <w:t xml:space="preserve"> relationship with a young adult male, who would teach the boys about the </w:t>
      </w:r>
      <w:proofErr w:type="gramStart"/>
      <w:r w:rsidR="00164D08">
        <w:t>battle field</w:t>
      </w:r>
      <w:proofErr w:type="gramEnd"/>
      <w:r w:rsidR="00164D08">
        <w:t xml:space="preserve"> and war. They were to become reserve members of </w:t>
      </w:r>
      <w:proofErr w:type="spellStart"/>
      <w:r w:rsidR="00164D08">
        <w:lastRenderedPageBreak/>
        <w:t>te</w:t>
      </w:r>
      <w:proofErr w:type="spellEnd"/>
      <w:r w:rsidR="00164D08">
        <w:t xml:space="preserve"> spartan army around age 18 or a part of the </w:t>
      </w:r>
      <w:proofErr w:type="spellStart"/>
      <w:r w:rsidR="00164D08">
        <w:t>crypteia</w:t>
      </w:r>
      <w:proofErr w:type="spellEnd"/>
      <w:r w:rsidR="00164D08">
        <w:t>, a police force to spy on the helots.</w:t>
      </w:r>
      <w:r w:rsidR="00EC3D5D">
        <w:rPr>
          <w:rStyle w:val="FootnoteReference"/>
        </w:rPr>
        <w:footnoteReference w:id="27"/>
      </w:r>
      <w:r w:rsidR="00164D08">
        <w:t xml:space="preserve"> At age 20 these </w:t>
      </w:r>
      <w:proofErr w:type="spellStart"/>
      <w:r w:rsidR="00164D08">
        <w:t>sioldiers</w:t>
      </w:r>
      <w:proofErr w:type="spellEnd"/>
      <w:r w:rsidR="00164D08">
        <w:t xml:space="preserve"> were then to be part of the Syssitia</w:t>
      </w:r>
      <w:r w:rsidR="00E160A6">
        <w:t>.</w:t>
      </w:r>
      <w:r w:rsidR="00EC3D5D">
        <w:rPr>
          <w:rStyle w:val="FootnoteReference"/>
        </w:rPr>
        <w:footnoteReference w:id="28"/>
      </w:r>
      <w:r w:rsidR="00E160A6">
        <w:t xml:space="preserve"> They would be voted into the public messes and if they fail they will continue to try for </w:t>
      </w:r>
      <w:proofErr w:type="spellStart"/>
      <w:r w:rsidR="00E160A6">
        <w:t>upto</w:t>
      </w:r>
      <w:proofErr w:type="spellEnd"/>
      <w:r w:rsidR="00E160A6">
        <w:t xml:space="preserve"> a decade. If they don’t make it into the messes by age </w:t>
      </w:r>
      <w:proofErr w:type="gramStart"/>
      <w:r w:rsidR="00E160A6">
        <w:t>30</w:t>
      </w:r>
      <w:proofErr w:type="gramEnd"/>
      <w:r w:rsidR="00E160A6">
        <w:t xml:space="preserve"> he would not be recognised as a full citizen. At age 30 men were finally permitted to get married, vote and hold office. </w:t>
      </w:r>
      <w:r w:rsidR="0085109E">
        <w:t>This information</w:t>
      </w:r>
      <w:r w:rsidR="00645C7F">
        <w:t xml:space="preserve"> and a lot of other information about Sparta</w:t>
      </w:r>
      <w:r w:rsidR="00E160A6">
        <w:t xml:space="preserve"> however</w:t>
      </w:r>
      <w:r w:rsidR="0085109E">
        <w:t xml:space="preserve"> comes to us from Plutarch </w:t>
      </w:r>
      <w:proofErr w:type="spellStart"/>
      <w:r w:rsidR="0085109E">
        <w:t>Lycurgos</w:t>
      </w:r>
      <w:proofErr w:type="spellEnd"/>
      <w:r w:rsidR="0085109E">
        <w:t>,</w:t>
      </w:r>
      <w:r w:rsidR="00E160A6">
        <w:t xml:space="preserve"> </w:t>
      </w:r>
      <w:r w:rsidR="0085109E">
        <w:t xml:space="preserve">the issue with that is that it cant be wholly trusted as Plutarch didn’t write this </w:t>
      </w:r>
      <w:r w:rsidR="00645C7F">
        <w:t>until the Roman period which by this time Sparta had became more of a tourist destination changing culturally to match this new age.</w:t>
      </w:r>
      <w:r w:rsidR="00E160A6">
        <w:t xml:space="preserve"> This however does provide you with an idea on how the spartan military became </w:t>
      </w:r>
      <w:r w:rsidR="00951191">
        <w:t xml:space="preserve">so well disciplined and professional. With the entire lives of soldiers being dedicated to fighting for Sparta. The increasing </w:t>
      </w:r>
      <w:r w:rsidR="005C54A6">
        <w:t>indoctrination</w:t>
      </w:r>
      <w:r w:rsidR="00951191">
        <w:t xml:space="preserve"> of the students through the </w:t>
      </w:r>
      <w:proofErr w:type="spellStart"/>
      <w:r w:rsidR="00951191">
        <w:t>agoge</w:t>
      </w:r>
      <w:proofErr w:type="spellEnd"/>
      <w:r w:rsidR="00951191">
        <w:t xml:space="preserve"> also conditioned their minds to deal with issues such as starvation, death and </w:t>
      </w:r>
      <w:r w:rsidR="005C54A6">
        <w:t>obviously</w:t>
      </w:r>
      <w:r w:rsidR="00951191">
        <w:t xml:space="preserve"> warfare. These techniques taught to soldiers from such a young age would be invaluable on the battlefield and that is why I personally think that this is the main reason for </w:t>
      </w:r>
      <w:r w:rsidR="005C54A6">
        <w:t>Sparta’s</w:t>
      </w:r>
      <w:r w:rsidR="00951191">
        <w:t xml:space="preserve"> military success. </w:t>
      </w:r>
    </w:p>
    <w:p w:rsidR="00B85B5F" w:rsidRDefault="00131269">
      <w:r>
        <w:t xml:space="preserve">In conclusion I believe that </w:t>
      </w:r>
      <w:r w:rsidR="003E75CC">
        <w:t xml:space="preserve">the </w:t>
      </w:r>
      <w:proofErr w:type="spellStart"/>
      <w:r w:rsidR="003E75CC">
        <w:t>agoge</w:t>
      </w:r>
      <w:proofErr w:type="spellEnd"/>
      <w:r w:rsidR="003E75CC">
        <w:t xml:space="preserve"> was the most important cause to the success of the spartan military</w:t>
      </w:r>
      <w:r w:rsidR="005C54A6">
        <w:t xml:space="preserve">, I believe this due to the benefits of the socio-economic system Sparta had were refuted by the fear of the helots rising. If anything, the socio-economics system employed by the Spartans was more of an issue than a </w:t>
      </w:r>
      <w:r w:rsidR="00EC3D5D">
        <w:t>benefit</w:t>
      </w:r>
      <w:r w:rsidR="005C54A6">
        <w:t xml:space="preserve">. In mu opinion the discipline engrained into the Spartans from birth into the </w:t>
      </w:r>
      <w:proofErr w:type="spellStart"/>
      <w:r w:rsidR="005C54A6">
        <w:t>agoge</w:t>
      </w:r>
      <w:proofErr w:type="spellEnd"/>
      <w:r w:rsidR="005C54A6">
        <w:t xml:space="preserve"> and then into adulthood was the true cause of the spartan military might.</w:t>
      </w:r>
      <w:r w:rsidR="00B85B5F">
        <w:br w:type="page"/>
      </w:r>
    </w:p>
    <w:p w:rsidR="00B85B5F" w:rsidRDefault="00B85B5F">
      <w:r>
        <w:lastRenderedPageBreak/>
        <w:t>Bibliography</w:t>
      </w:r>
    </w:p>
    <w:p w:rsidR="004E5548" w:rsidRDefault="004E5548" w:rsidP="00501550">
      <w:pPr>
        <w:pStyle w:val="ListParagraph"/>
        <w:numPr>
          <w:ilvl w:val="0"/>
          <w:numId w:val="1"/>
        </w:numPr>
      </w:pPr>
      <w:r>
        <w:t xml:space="preserve"> </w:t>
      </w:r>
      <w:proofErr w:type="spellStart"/>
      <w:r>
        <w:t>Antiochos</w:t>
      </w:r>
      <w:proofErr w:type="spellEnd"/>
      <w:r>
        <w:t xml:space="preserve"> </w:t>
      </w:r>
      <w:proofErr w:type="spellStart"/>
      <w:r>
        <w:t>FGrH</w:t>
      </w:r>
      <w:proofErr w:type="spellEnd"/>
      <w:r>
        <w:t xml:space="preserve"> 555 F13, </w:t>
      </w:r>
    </w:p>
    <w:p w:rsidR="004E5548" w:rsidRDefault="004E5548" w:rsidP="00501550">
      <w:pPr>
        <w:pStyle w:val="ListParagraph"/>
        <w:numPr>
          <w:ilvl w:val="0"/>
          <w:numId w:val="1"/>
        </w:numPr>
      </w:pPr>
      <w:r>
        <w:t xml:space="preserve">  </w:t>
      </w:r>
      <w:proofErr w:type="spellStart"/>
      <w:r>
        <w:t>Ephoros</w:t>
      </w:r>
      <w:proofErr w:type="spellEnd"/>
      <w:r>
        <w:t xml:space="preserve"> </w:t>
      </w:r>
      <w:proofErr w:type="spellStart"/>
      <w:r>
        <w:t>FGrH</w:t>
      </w:r>
      <w:proofErr w:type="spellEnd"/>
      <w:r>
        <w:t xml:space="preserve"> 70 f4</w:t>
      </w:r>
    </w:p>
    <w:p w:rsidR="004E5548" w:rsidRDefault="004E5548" w:rsidP="00294FCA">
      <w:pPr>
        <w:pStyle w:val="ListParagraph"/>
        <w:numPr>
          <w:ilvl w:val="0"/>
          <w:numId w:val="1"/>
        </w:numPr>
      </w:pPr>
      <w:r>
        <w:t xml:space="preserve">  Myron F</w:t>
      </w:r>
      <w:r>
        <w:t>GrH</w:t>
      </w:r>
      <w:r>
        <w:t>2</w:t>
      </w:r>
    </w:p>
    <w:p w:rsidR="004E5548" w:rsidRDefault="004E5548" w:rsidP="00294FCA">
      <w:pPr>
        <w:pStyle w:val="ListParagraph"/>
        <w:numPr>
          <w:ilvl w:val="0"/>
          <w:numId w:val="1"/>
        </w:numPr>
      </w:pPr>
      <w:r>
        <w:t xml:space="preserve">Plutarch, </w:t>
      </w:r>
      <w:r w:rsidRPr="002020FA">
        <w:rPr>
          <w:i/>
          <w:iCs/>
        </w:rPr>
        <w:t>Lycurgus</w:t>
      </w:r>
      <w:r>
        <w:t>. Bernadotte Perrin (trans.). 1914. Cambridge: Harvard University Press</w:t>
      </w:r>
    </w:p>
    <w:p w:rsidR="004E5548" w:rsidRDefault="004E5548" w:rsidP="002020FA">
      <w:pPr>
        <w:pStyle w:val="ListParagraph"/>
        <w:numPr>
          <w:ilvl w:val="0"/>
          <w:numId w:val="1"/>
        </w:numPr>
      </w:pPr>
      <w:proofErr w:type="spellStart"/>
      <w:r>
        <w:t>Theopompos</w:t>
      </w:r>
      <w:proofErr w:type="spellEnd"/>
      <w:r>
        <w:t xml:space="preserve"> </w:t>
      </w:r>
      <w:proofErr w:type="spellStart"/>
      <w:r>
        <w:t>FGrH</w:t>
      </w:r>
      <w:proofErr w:type="spellEnd"/>
      <w:r>
        <w:t xml:space="preserve"> 115 F122</w:t>
      </w:r>
    </w:p>
    <w:p w:rsidR="004E5548" w:rsidRDefault="004E5548" w:rsidP="00501550">
      <w:pPr>
        <w:pStyle w:val="ListParagraph"/>
        <w:numPr>
          <w:ilvl w:val="0"/>
          <w:numId w:val="1"/>
        </w:numPr>
      </w:pPr>
      <w:r>
        <w:t>Thucydides, History of the Peloponnesian War. C. F. Smith (trans.) 1919 Cambridge: Harvard University Press</w:t>
      </w:r>
    </w:p>
    <w:p w:rsidR="004E5548" w:rsidRDefault="004E5548" w:rsidP="00501550">
      <w:pPr>
        <w:pStyle w:val="ListParagraph"/>
        <w:numPr>
          <w:ilvl w:val="0"/>
          <w:numId w:val="1"/>
        </w:numPr>
      </w:pPr>
      <w:r>
        <w:t xml:space="preserve">  </w:t>
      </w:r>
      <w:proofErr w:type="spellStart"/>
      <w:r>
        <w:t>Tyrtaios</w:t>
      </w:r>
      <w:proofErr w:type="spellEnd"/>
      <w:r>
        <w:t xml:space="preserve"> F</w:t>
      </w:r>
      <w:r>
        <w:t>GrH</w:t>
      </w:r>
      <w:r>
        <w:t>2</w:t>
      </w:r>
    </w:p>
    <w:p w:rsidR="004E5548" w:rsidRDefault="004E5548" w:rsidP="002020FA">
      <w:pPr>
        <w:pStyle w:val="ListParagraph"/>
        <w:numPr>
          <w:ilvl w:val="0"/>
          <w:numId w:val="1"/>
        </w:numPr>
      </w:pPr>
      <w:r>
        <w:t xml:space="preserve">Xenophon, </w:t>
      </w:r>
      <w:r w:rsidRPr="002020FA">
        <w:t>Constitution of the Lacedaemonians</w:t>
      </w:r>
      <w:r>
        <w:t xml:space="preserve">. G. W. </w:t>
      </w:r>
      <w:proofErr w:type="spellStart"/>
      <w:r>
        <w:t>Bowersock</w:t>
      </w:r>
      <w:proofErr w:type="spellEnd"/>
      <w:r>
        <w:t xml:space="preserve"> (trans.) 1925 Cambridge: Harvard University Press.</w:t>
      </w:r>
    </w:p>
    <w:p w:rsidR="004E5548" w:rsidRDefault="004E5548" w:rsidP="004E5548"/>
    <w:p w:rsidR="004E5548" w:rsidRDefault="004E5548" w:rsidP="00EC3D5D">
      <w:pPr>
        <w:pStyle w:val="ListParagraph"/>
        <w:numPr>
          <w:ilvl w:val="0"/>
          <w:numId w:val="1"/>
        </w:numPr>
      </w:pPr>
      <w:r>
        <w:t xml:space="preserve">Cairns, Francis (2006). </w:t>
      </w:r>
      <w:proofErr w:type="spellStart"/>
      <w:r>
        <w:t>Sextus</w:t>
      </w:r>
      <w:proofErr w:type="spellEnd"/>
      <w:r>
        <w:t xml:space="preserve"> Propertius: The Augustan Elegist. Cambridge University Press. </w:t>
      </w:r>
    </w:p>
    <w:p w:rsidR="004E5548" w:rsidRDefault="004E5548" w:rsidP="00EC3D5D">
      <w:pPr>
        <w:pStyle w:val="ListParagraph"/>
        <w:numPr>
          <w:ilvl w:val="0"/>
          <w:numId w:val="1"/>
        </w:numPr>
      </w:pPr>
      <w:r>
        <w:t xml:space="preserve"> </w:t>
      </w:r>
      <w:proofErr w:type="spellStart"/>
      <w:r>
        <w:t>Chrimes</w:t>
      </w:r>
      <w:proofErr w:type="spellEnd"/>
      <w:r>
        <w:t xml:space="preserve">, K.M.T. (1999). Ancient Sparta: A Re-examination of the Evidence. Manchester University Press. </w:t>
      </w:r>
    </w:p>
    <w:p w:rsidR="004E5548" w:rsidRDefault="004E5548" w:rsidP="00EC3D5D">
      <w:pPr>
        <w:pStyle w:val="ListParagraph"/>
        <w:numPr>
          <w:ilvl w:val="0"/>
          <w:numId w:val="1"/>
        </w:numPr>
      </w:pPr>
      <w:r>
        <w:t xml:space="preserve"> Goldsmith, Oliver (1836). Pinnock's Improved Edition of </w:t>
      </w:r>
      <w:proofErr w:type="spellStart"/>
      <w:r>
        <w:t>Dr.</w:t>
      </w:r>
      <w:proofErr w:type="spellEnd"/>
      <w:r>
        <w:t xml:space="preserve"> Goldsmith's History of Greece. Key and Biddle. </w:t>
      </w:r>
    </w:p>
    <w:p w:rsidR="004E5548" w:rsidRDefault="004E5548" w:rsidP="00EC3D5D">
      <w:pPr>
        <w:pStyle w:val="ListParagraph"/>
        <w:numPr>
          <w:ilvl w:val="0"/>
          <w:numId w:val="1"/>
        </w:numPr>
      </w:pPr>
      <w:r>
        <w:t>Hodkinson, Stephen (1996). "</w:t>
      </w:r>
      <w:proofErr w:type="spellStart"/>
      <w:r>
        <w:t>Agoge</w:t>
      </w:r>
      <w:proofErr w:type="spellEnd"/>
      <w:r>
        <w:t>". In Hornblower, Simon (ed.). Oxford Classical Dictionary. Oxford: Oxford University Press.</w:t>
      </w:r>
    </w:p>
    <w:p w:rsidR="004E5548" w:rsidRDefault="004E5548" w:rsidP="004E5548">
      <w:pPr>
        <w:pStyle w:val="ListParagraph"/>
        <w:numPr>
          <w:ilvl w:val="0"/>
          <w:numId w:val="1"/>
        </w:numPr>
      </w:pPr>
      <w:r>
        <w:t xml:space="preserve"> Liddell, Henry; Robert Scott (1996). A Greek-English Lexicon. Oxford: Oxford University Press. </w:t>
      </w:r>
    </w:p>
    <w:p w:rsidR="004E5548" w:rsidRDefault="004E5548" w:rsidP="00EC3D5D">
      <w:pPr>
        <w:pStyle w:val="ListParagraph"/>
        <w:numPr>
          <w:ilvl w:val="0"/>
          <w:numId w:val="1"/>
        </w:numPr>
      </w:pPr>
      <w:r>
        <w:t xml:space="preserve"> Cartledge,</w:t>
      </w:r>
      <w:r>
        <w:t xml:space="preserve"> Paul (2001)</w:t>
      </w:r>
      <w:r>
        <w:t xml:space="preserve"> Spartan Reflections. London: Duckworth,</w:t>
      </w:r>
    </w:p>
    <w:p w:rsidR="004E5548" w:rsidRDefault="004E5548" w:rsidP="00EC3D5D">
      <w:pPr>
        <w:pStyle w:val="ListParagraph"/>
        <w:numPr>
          <w:ilvl w:val="0"/>
          <w:numId w:val="1"/>
        </w:numPr>
      </w:pPr>
      <w:r>
        <w:t xml:space="preserve"> Pomeroy, Sarah (2002), Spartan Women, Oxford: Oxford University Press,</w:t>
      </w:r>
    </w:p>
    <w:p w:rsidR="004E5548" w:rsidRDefault="004E5548" w:rsidP="00EC3D5D">
      <w:pPr>
        <w:pStyle w:val="ListParagraph"/>
        <w:numPr>
          <w:ilvl w:val="0"/>
          <w:numId w:val="1"/>
        </w:numPr>
      </w:pPr>
      <w:r>
        <w:t xml:space="preserve"> Scanlon,</w:t>
      </w:r>
      <w:r>
        <w:t xml:space="preserve"> Thomas(2002)</w:t>
      </w:r>
      <w:r>
        <w:t xml:space="preserve"> Eros and Greek Athletics, Oxford,</w:t>
      </w:r>
      <w:r>
        <w:t xml:space="preserve"> Oxford University Press</w:t>
      </w:r>
      <w:bookmarkStart w:id="0" w:name="_GoBack"/>
      <w:bookmarkEnd w:id="0"/>
    </w:p>
    <w:p w:rsidR="00642638" w:rsidRDefault="00642638" w:rsidP="004E5548"/>
    <w:sectPr w:rsidR="006426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42150" w:rsidRDefault="00A42150" w:rsidP="00131269">
      <w:pPr>
        <w:spacing w:after="0" w:line="240" w:lineRule="auto"/>
      </w:pPr>
      <w:r>
        <w:separator/>
      </w:r>
    </w:p>
  </w:endnote>
  <w:endnote w:type="continuationSeparator" w:id="0">
    <w:p w:rsidR="00A42150" w:rsidRDefault="00A42150" w:rsidP="001312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42150" w:rsidRDefault="00A42150" w:rsidP="00131269">
      <w:pPr>
        <w:spacing w:after="0" w:line="240" w:lineRule="auto"/>
      </w:pPr>
      <w:r>
        <w:separator/>
      </w:r>
    </w:p>
  </w:footnote>
  <w:footnote w:type="continuationSeparator" w:id="0">
    <w:p w:rsidR="00A42150" w:rsidRDefault="00A42150" w:rsidP="00131269">
      <w:pPr>
        <w:spacing w:after="0" w:line="240" w:lineRule="auto"/>
      </w:pPr>
      <w:r>
        <w:continuationSeparator/>
      </w:r>
    </w:p>
  </w:footnote>
  <w:footnote w:id="1">
    <w:p w:rsidR="00131269" w:rsidRDefault="0013126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B8602C">
        <w:t>Antiochos</w:t>
      </w:r>
      <w:proofErr w:type="spellEnd"/>
      <w:r w:rsidR="00B8602C">
        <w:t xml:space="preserve"> </w:t>
      </w:r>
      <w:proofErr w:type="spellStart"/>
      <w:r w:rsidR="001A3BE3">
        <w:t>F</w:t>
      </w:r>
      <w:r w:rsidR="00B8602C">
        <w:t>g</w:t>
      </w:r>
      <w:r w:rsidR="001A3BE3">
        <w:t>rH</w:t>
      </w:r>
      <w:proofErr w:type="spellEnd"/>
      <w:r w:rsidR="001A3BE3">
        <w:t xml:space="preserve"> 555 F13, Thucydides 1.101.2, </w:t>
      </w:r>
      <w:proofErr w:type="spellStart"/>
      <w:r w:rsidR="001A3BE3">
        <w:t>Theopompos</w:t>
      </w:r>
      <w:proofErr w:type="spellEnd"/>
      <w:r w:rsidR="001A3BE3">
        <w:t xml:space="preserve"> </w:t>
      </w:r>
      <w:proofErr w:type="spellStart"/>
      <w:r w:rsidR="001A3BE3">
        <w:t>FGrH</w:t>
      </w:r>
      <w:proofErr w:type="spellEnd"/>
      <w:r w:rsidR="001A3BE3">
        <w:t xml:space="preserve"> 115 F122</w:t>
      </w:r>
    </w:p>
  </w:footnote>
  <w:footnote w:id="2">
    <w:p w:rsidR="00E30204" w:rsidRDefault="00E3020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213ED3">
        <w:t>Ephoros</w:t>
      </w:r>
      <w:proofErr w:type="spellEnd"/>
      <w:r w:rsidR="00213ED3">
        <w:t xml:space="preserve"> </w:t>
      </w:r>
      <w:proofErr w:type="spellStart"/>
      <w:r w:rsidR="00213ED3">
        <w:t>FGrH</w:t>
      </w:r>
      <w:proofErr w:type="spellEnd"/>
      <w:r w:rsidR="00213ED3">
        <w:t xml:space="preserve"> 70 f4</w:t>
      </w:r>
    </w:p>
  </w:footnote>
  <w:footnote w:id="3">
    <w:p w:rsidR="00E30204" w:rsidRDefault="00E3020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Tyrtaios</w:t>
      </w:r>
      <w:proofErr w:type="spellEnd"/>
      <w:r>
        <w:t xml:space="preserve"> F2</w:t>
      </w:r>
    </w:p>
  </w:footnote>
  <w:footnote w:id="4">
    <w:p w:rsidR="00213ED3" w:rsidRDefault="00213ED3">
      <w:pPr>
        <w:pStyle w:val="FootnoteText"/>
      </w:pPr>
      <w:r>
        <w:rPr>
          <w:rStyle w:val="FootnoteReference"/>
        </w:rPr>
        <w:footnoteRef/>
      </w:r>
      <w:r>
        <w:t xml:space="preserve"> Myron F2</w:t>
      </w:r>
    </w:p>
  </w:footnote>
  <w:footnote w:id="5">
    <w:p w:rsidR="00886EA3" w:rsidRDefault="00886EA3">
      <w:pPr>
        <w:pStyle w:val="FootnoteText"/>
      </w:pPr>
      <w:r>
        <w:rPr>
          <w:rStyle w:val="FootnoteReference"/>
        </w:rPr>
        <w:footnoteRef/>
      </w:r>
      <w:r>
        <w:t xml:space="preserve"> Herodotus 9.28, Thucydides 4.80</w:t>
      </w:r>
    </w:p>
  </w:footnote>
  <w:footnote w:id="6">
    <w:p w:rsidR="00886EA3" w:rsidRDefault="00886EA3">
      <w:pPr>
        <w:pStyle w:val="FootnoteText"/>
      </w:pPr>
      <w:r>
        <w:rPr>
          <w:rStyle w:val="FootnoteReference"/>
        </w:rPr>
        <w:footnoteRef/>
      </w:r>
      <w:r>
        <w:t xml:space="preserve"> Aristotle Politics 1269 a37-b5</w:t>
      </w:r>
    </w:p>
  </w:footnote>
  <w:footnote w:id="7">
    <w:p w:rsidR="00B6353F" w:rsidRDefault="00B6353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41A30" w:rsidRPr="00241A30">
        <w:t>Thucydides, 1.132, 4.</w:t>
      </w:r>
    </w:p>
  </w:footnote>
  <w:footnote w:id="8">
    <w:p w:rsidR="00C613AB" w:rsidRDefault="00C613A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41A30" w:rsidRPr="00241A30">
        <w:t>Thucydides, 1.132, 4.</w:t>
      </w:r>
    </w:p>
  </w:footnote>
  <w:footnote w:id="9">
    <w:p w:rsidR="00C613AB" w:rsidRDefault="00C613A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41A30" w:rsidRPr="00241A30">
        <w:t>Thucydides, 1.128, 1</w:t>
      </w:r>
    </w:p>
  </w:footnote>
  <w:footnote w:id="10">
    <w:p w:rsidR="00681FC1" w:rsidRDefault="00681FC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41A30" w:rsidRPr="00241A30">
        <w:t>Thucydides, 1.101, 2.</w:t>
      </w:r>
    </w:p>
  </w:footnote>
  <w:footnote w:id="11">
    <w:p w:rsidR="00501550" w:rsidRDefault="00501550">
      <w:pPr>
        <w:pStyle w:val="FootnoteText"/>
      </w:pPr>
      <w:r>
        <w:rPr>
          <w:rStyle w:val="FootnoteReference"/>
        </w:rPr>
        <w:footnoteRef/>
      </w:r>
      <w:r>
        <w:t xml:space="preserve"> Plutarch </w:t>
      </w:r>
      <w:proofErr w:type="spellStart"/>
      <w:r>
        <w:t>Lykourgos</w:t>
      </w:r>
      <w:proofErr w:type="spellEnd"/>
      <w:r>
        <w:t xml:space="preserve"> 28</w:t>
      </w:r>
    </w:p>
  </w:footnote>
  <w:footnote w:id="12">
    <w:p w:rsidR="00501550" w:rsidRDefault="00501550">
      <w:pPr>
        <w:pStyle w:val="FootnoteText"/>
      </w:pPr>
      <w:r>
        <w:rPr>
          <w:rStyle w:val="FootnoteReference"/>
        </w:rPr>
        <w:footnoteRef/>
      </w:r>
      <w:r>
        <w:t xml:space="preserve"> Thucydides 4.80</w:t>
      </w:r>
    </w:p>
  </w:footnote>
  <w:footnote w:id="13">
    <w:p w:rsidR="0055142B" w:rsidRDefault="0055142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5142B">
        <w:t>Plutarch, Life of Lycurgus, 28, 3–7</w:t>
      </w:r>
      <w:r>
        <w:t xml:space="preserve">, </w:t>
      </w:r>
      <w:proofErr w:type="spellStart"/>
      <w:r w:rsidRPr="0055142B">
        <w:t>Herakleides</w:t>
      </w:r>
      <w:proofErr w:type="spellEnd"/>
      <w:r w:rsidRPr="0055142B">
        <w:t xml:space="preserve"> </w:t>
      </w:r>
      <w:proofErr w:type="spellStart"/>
      <w:r w:rsidRPr="0055142B">
        <w:t>Lembos</w:t>
      </w:r>
      <w:proofErr w:type="spellEnd"/>
      <w:r w:rsidRPr="0055142B">
        <w:t xml:space="preserve"> Fr. Hist. Gr. 2, 210</w:t>
      </w:r>
      <w:r>
        <w:t xml:space="preserve">, </w:t>
      </w:r>
      <w:proofErr w:type="spellStart"/>
      <w:r w:rsidRPr="0055142B">
        <w:t>Athenaeus</w:t>
      </w:r>
      <w:proofErr w:type="spellEnd"/>
      <w:r w:rsidRPr="0055142B">
        <w:t>, 657 D.</w:t>
      </w:r>
    </w:p>
  </w:footnote>
  <w:footnote w:id="14">
    <w:p w:rsidR="00241A30" w:rsidRDefault="00241A30">
      <w:pPr>
        <w:pStyle w:val="FootnoteText"/>
      </w:pPr>
      <w:r>
        <w:rPr>
          <w:rStyle w:val="FootnoteReference"/>
        </w:rPr>
        <w:footnoteRef/>
      </w:r>
      <w:r>
        <w:t xml:space="preserve">Aristotle </w:t>
      </w:r>
      <w:r w:rsidRPr="00241A30">
        <w:t>Politics 1269 a 37–39.</w:t>
      </w:r>
    </w:p>
  </w:footnote>
  <w:footnote w:id="15">
    <w:p w:rsidR="001A5048" w:rsidRDefault="001A504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241A30" w:rsidRPr="00241A30">
        <w:t>Thycydides</w:t>
      </w:r>
      <w:proofErr w:type="spellEnd"/>
      <w:r w:rsidR="00241A30" w:rsidRPr="00241A30">
        <w:t xml:space="preserve"> 4, 80, 3.</w:t>
      </w:r>
    </w:p>
  </w:footnote>
  <w:footnote w:id="16">
    <w:p w:rsidR="00241A30" w:rsidRDefault="00241A3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41A30">
        <w:t>Ducat 1990, p. 120.</w:t>
      </w:r>
    </w:p>
  </w:footnote>
  <w:footnote w:id="17">
    <w:p w:rsidR="00241A30" w:rsidRDefault="00241A3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41A30">
        <w:t>Thucydides, 4, 6, 1</w:t>
      </w:r>
      <w:r>
        <w:t xml:space="preserve">, </w:t>
      </w:r>
      <w:r w:rsidRPr="00241A30">
        <w:t>Ducat (1990), p. 120</w:t>
      </w:r>
    </w:p>
  </w:footnote>
  <w:footnote w:id="18">
    <w:p w:rsidR="00414CFA" w:rsidRDefault="00414CFA">
      <w:pPr>
        <w:pStyle w:val="FootnoteText"/>
      </w:pPr>
      <w:r>
        <w:rPr>
          <w:rStyle w:val="FootnoteReference"/>
        </w:rPr>
        <w:footnoteRef/>
      </w:r>
      <w:r>
        <w:t xml:space="preserve"> Ducat 1971, Ducat 1990</w:t>
      </w:r>
      <w:r w:rsidR="008234E5">
        <w:t xml:space="preserve">, </w:t>
      </w:r>
      <w:r w:rsidR="008234E5" w:rsidRPr="008234E5">
        <w:t>Cartledge, p. 151</w:t>
      </w:r>
      <w:r w:rsidR="008234E5">
        <w:t xml:space="preserve">, </w:t>
      </w:r>
      <w:r w:rsidR="008234E5" w:rsidRPr="008234E5">
        <w:t>Lévy, pp. 124–126</w:t>
      </w:r>
    </w:p>
  </w:footnote>
  <w:footnote w:id="19">
    <w:p w:rsidR="00414CFA" w:rsidRDefault="00414CF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234E5" w:rsidRPr="008234E5">
        <w:t>Lévy, p. 12</w:t>
      </w:r>
      <w:r w:rsidR="008234E5">
        <w:t xml:space="preserve">, </w:t>
      </w:r>
      <w:r w:rsidR="008234E5" w:rsidRPr="008234E5">
        <w:t>Plutarch. Life of Lycurgus, 28, 10.</w:t>
      </w:r>
    </w:p>
  </w:footnote>
  <w:footnote w:id="20">
    <w:p w:rsidR="008234E5" w:rsidRDefault="008234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C3D5D" w:rsidRPr="008234E5">
        <w:t>Hodkinson</w:t>
      </w:r>
      <w:r w:rsidR="00EC3D5D">
        <w:t xml:space="preserve"> </w:t>
      </w:r>
      <w:r w:rsidR="00EC3D5D" w:rsidRPr="008234E5">
        <w:t>(</w:t>
      </w:r>
      <w:r w:rsidRPr="008234E5">
        <w:t>1996)</w:t>
      </w:r>
      <w:r>
        <w:t>, Evan 2014</w:t>
      </w:r>
    </w:p>
  </w:footnote>
  <w:footnote w:id="21">
    <w:p w:rsidR="008234E5" w:rsidRDefault="008234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234E5">
        <w:t>Hodkinson</w:t>
      </w:r>
      <w:r>
        <w:t xml:space="preserve"> </w:t>
      </w:r>
      <w:r w:rsidRPr="008234E5">
        <w:t>(1996)</w:t>
      </w:r>
    </w:p>
  </w:footnote>
  <w:footnote w:id="22">
    <w:p w:rsidR="008234E5" w:rsidRDefault="008234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234E5">
        <w:t>Liddell, Henry; Robert Scott (1996)</w:t>
      </w:r>
    </w:p>
  </w:footnote>
  <w:footnote w:id="23">
    <w:p w:rsidR="008234E5" w:rsidRDefault="008234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Carteldge</w:t>
      </w:r>
      <w:proofErr w:type="spellEnd"/>
      <w:r>
        <w:t xml:space="preserve"> 2001, Scanlon 2002</w:t>
      </w:r>
    </w:p>
  </w:footnote>
  <w:footnote w:id="24">
    <w:p w:rsidR="008234E5" w:rsidRDefault="008234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234E5">
        <w:t>Hodkinson</w:t>
      </w:r>
      <w:r>
        <w:t xml:space="preserve"> </w:t>
      </w:r>
      <w:r w:rsidRPr="008234E5">
        <w:t>(1996), Evan 2014</w:t>
      </w:r>
    </w:p>
  </w:footnote>
  <w:footnote w:id="25">
    <w:p w:rsidR="008234E5" w:rsidRDefault="008234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234E5">
        <w:t>Goldsmith, (1836)</w:t>
      </w:r>
    </w:p>
  </w:footnote>
  <w:footnote w:id="26">
    <w:p w:rsidR="008234E5" w:rsidRDefault="008234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234E5">
        <w:t>Hodkinson (1996)</w:t>
      </w:r>
    </w:p>
  </w:footnote>
  <w:footnote w:id="27">
    <w:p w:rsidR="00EC3D5D" w:rsidRDefault="00EC3D5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C3D5D">
        <w:t>Hodkinson (1996)</w:t>
      </w:r>
    </w:p>
  </w:footnote>
  <w:footnote w:id="28">
    <w:p w:rsidR="00EC3D5D" w:rsidRDefault="00EC3D5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C3D5D">
        <w:t>Hodkinson (1996)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6E9505A"/>
    <w:multiLevelType w:val="hybridMultilevel"/>
    <w:tmpl w:val="016E5266"/>
    <w:lvl w:ilvl="0" w:tplc="B10E173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5B5F"/>
    <w:rsid w:val="00131269"/>
    <w:rsid w:val="00164D08"/>
    <w:rsid w:val="001A3BE3"/>
    <w:rsid w:val="001A5048"/>
    <w:rsid w:val="002020FA"/>
    <w:rsid w:val="00213ED3"/>
    <w:rsid w:val="00241A30"/>
    <w:rsid w:val="00285225"/>
    <w:rsid w:val="00294FCA"/>
    <w:rsid w:val="002F1FEA"/>
    <w:rsid w:val="003E75CC"/>
    <w:rsid w:val="00414CFA"/>
    <w:rsid w:val="004E5548"/>
    <w:rsid w:val="00501550"/>
    <w:rsid w:val="0055142B"/>
    <w:rsid w:val="005C54A6"/>
    <w:rsid w:val="00642638"/>
    <w:rsid w:val="00645C7F"/>
    <w:rsid w:val="00681FC1"/>
    <w:rsid w:val="006E18FA"/>
    <w:rsid w:val="008234E5"/>
    <w:rsid w:val="0085109E"/>
    <w:rsid w:val="00886EA3"/>
    <w:rsid w:val="00951191"/>
    <w:rsid w:val="00A42150"/>
    <w:rsid w:val="00B6353F"/>
    <w:rsid w:val="00B85B5F"/>
    <w:rsid w:val="00B8602C"/>
    <w:rsid w:val="00C613AB"/>
    <w:rsid w:val="00D22752"/>
    <w:rsid w:val="00DB69C3"/>
    <w:rsid w:val="00E160A6"/>
    <w:rsid w:val="00E30204"/>
    <w:rsid w:val="00EC3D5D"/>
    <w:rsid w:val="00F51A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B86F2C"/>
  <w15:chartTrackingRefBased/>
  <w15:docId w15:val="{CEFCB0E0-C8A5-44BA-A03B-B9104A8A53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13126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3126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31269"/>
    <w:rPr>
      <w:vertAlign w:val="superscript"/>
    </w:rPr>
  </w:style>
  <w:style w:type="paragraph" w:styleId="ListParagraph">
    <w:name w:val="List Paragraph"/>
    <w:basedOn w:val="Normal"/>
    <w:uiPriority w:val="34"/>
    <w:qFormat/>
    <w:rsid w:val="001A3BE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4263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4263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AD3375-F6BC-4940-ADAE-990C762C19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339</TotalTime>
  <Pages>4</Pages>
  <Words>1435</Words>
  <Characters>8180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Summers (1801142)</dc:creator>
  <cp:keywords/>
  <dc:description/>
  <cp:lastModifiedBy>Jacob Summers (1801142)</cp:lastModifiedBy>
  <cp:revision>1</cp:revision>
  <dcterms:created xsi:type="dcterms:W3CDTF">2019-12-06T09:13:00Z</dcterms:created>
  <dcterms:modified xsi:type="dcterms:W3CDTF">2019-12-06T14:55:00Z</dcterms:modified>
</cp:coreProperties>
</file>