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E2402D" w14:textId="7027C781" w:rsidR="001E1F4C" w:rsidRDefault="001E1F4C" w:rsidP="003B61B7">
      <w:pPr>
        <w:tabs>
          <w:tab w:val="left" w:pos="6540"/>
        </w:tabs>
        <w:spacing w:line="360" w:lineRule="auto"/>
        <w:rPr>
          <w:rFonts w:ascii="Arial" w:hAnsi="Arial" w:cs="Arial"/>
          <w:b/>
          <w:bCs/>
          <w:sz w:val="28"/>
          <w:szCs w:val="28"/>
        </w:rPr>
      </w:pPr>
      <w:r>
        <w:rPr>
          <w:noProof/>
        </w:rPr>
        <w:drawing>
          <wp:anchor distT="0" distB="0" distL="114300" distR="114300" simplePos="0" relativeHeight="251659264" behindDoc="1" locked="0" layoutInCell="1" allowOverlap="1" wp14:anchorId="411D94E7" wp14:editId="7E68E7DA">
            <wp:simplePos x="0" y="0"/>
            <wp:positionH relativeFrom="column">
              <wp:posOffset>-136525</wp:posOffset>
            </wp:positionH>
            <wp:positionV relativeFrom="paragraph">
              <wp:posOffset>0</wp:posOffset>
            </wp:positionV>
            <wp:extent cx="2256790" cy="1003300"/>
            <wp:effectExtent l="0" t="0" r="3810" b="0"/>
            <wp:wrapTopAndBottom/>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56790" cy="1003300"/>
                    </a:xfrm>
                    <a:prstGeom prst="rect">
                      <a:avLst/>
                    </a:prstGeom>
                    <a:noFill/>
                  </pic:spPr>
                </pic:pic>
              </a:graphicData>
            </a:graphic>
            <wp14:sizeRelH relativeFrom="page">
              <wp14:pctWidth>0</wp14:pctWidth>
            </wp14:sizeRelH>
            <wp14:sizeRelV relativeFrom="page">
              <wp14:pctHeight>0</wp14:pctHeight>
            </wp14:sizeRelV>
          </wp:anchor>
        </w:drawing>
      </w:r>
    </w:p>
    <w:p w14:paraId="118173D0" w14:textId="77777777" w:rsidR="001E1F4C" w:rsidRDefault="001E1F4C" w:rsidP="003B61B7">
      <w:pPr>
        <w:tabs>
          <w:tab w:val="left" w:pos="6540"/>
        </w:tabs>
        <w:spacing w:line="360" w:lineRule="auto"/>
        <w:rPr>
          <w:rFonts w:ascii="Arial" w:hAnsi="Arial" w:cs="Arial"/>
          <w:b/>
          <w:bCs/>
          <w:sz w:val="28"/>
          <w:szCs w:val="28"/>
        </w:rPr>
      </w:pPr>
    </w:p>
    <w:p w14:paraId="1D8B1DD0" w14:textId="77777777" w:rsidR="001E1F4C" w:rsidRDefault="001E1F4C" w:rsidP="003B61B7">
      <w:pPr>
        <w:tabs>
          <w:tab w:val="left" w:pos="6540"/>
        </w:tabs>
        <w:spacing w:line="360" w:lineRule="auto"/>
        <w:rPr>
          <w:rFonts w:ascii="Arial" w:hAnsi="Arial" w:cs="Arial"/>
          <w:b/>
          <w:bCs/>
          <w:sz w:val="28"/>
          <w:szCs w:val="28"/>
        </w:rPr>
      </w:pPr>
    </w:p>
    <w:p w14:paraId="07AF6E51" w14:textId="77777777" w:rsidR="001E1F4C" w:rsidRDefault="001E1F4C" w:rsidP="003B61B7">
      <w:pPr>
        <w:tabs>
          <w:tab w:val="left" w:pos="6540"/>
        </w:tabs>
        <w:spacing w:line="360" w:lineRule="auto"/>
        <w:rPr>
          <w:rFonts w:ascii="Arial" w:hAnsi="Arial" w:cs="Arial"/>
          <w:b/>
          <w:bCs/>
          <w:sz w:val="28"/>
          <w:szCs w:val="28"/>
        </w:rPr>
      </w:pPr>
    </w:p>
    <w:p w14:paraId="79EB5338" w14:textId="7D036E67" w:rsidR="003B61B7" w:rsidRPr="0045358E" w:rsidRDefault="003B61B7" w:rsidP="003B61B7">
      <w:pPr>
        <w:tabs>
          <w:tab w:val="left" w:pos="6540"/>
        </w:tabs>
        <w:spacing w:line="360" w:lineRule="auto"/>
        <w:rPr>
          <w:rFonts w:ascii="Arial" w:hAnsi="Arial" w:cs="Arial"/>
          <w:b/>
          <w:bCs/>
          <w:sz w:val="32"/>
          <w:szCs w:val="32"/>
        </w:rPr>
      </w:pPr>
      <w:r w:rsidRPr="0045358E">
        <w:rPr>
          <w:rFonts w:ascii="Arial" w:hAnsi="Arial" w:cs="Arial"/>
          <w:b/>
          <w:bCs/>
          <w:sz w:val="32"/>
          <w:szCs w:val="32"/>
        </w:rPr>
        <w:t>Student name: ARCENIA FATIMA NHAMPOSSA</w:t>
      </w:r>
    </w:p>
    <w:p w14:paraId="53E47F1B" w14:textId="77777777" w:rsidR="003B61B7" w:rsidRPr="0045358E" w:rsidRDefault="003B61B7" w:rsidP="003B61B7">
      <w:pPr>
        <w:tabs>
          <w:tab w:val="left" w:pos="6540"/>
        </w:tabs>
        <w:spacing w:line="360" w:lineRule="auto"/>
        <w:rPr>
          <w:rFonts w:ascii="Arial" w:hAnsi="Arial" w:cs="Arial"/>
          <w:b/>
          <w:bCs/>
          <w:sz w:val="32"/>
          <w:szCs w:val="32"/>
        </w:rPr>
      </w:pPr>
      <w:r w:rsidRPr="0045358E">
        <w:rPr>
          <w:rFonts w:ascii="Arial" w:hAnsi="Arial" w:cs="Arial"/>
          <w:b/>
          <w:bCs/>
          <w:sz w:val="32"/>
          <w:szCs w:val="32"/>
        </w:rPr>
        <w:t>Student ID: 2508568</w:t>
      </w:r>
    </w:p>
    <w:p w14:paraId="7FED2112" w14:textId="77777777" w:rsidR="003B61B7" w:rsidRPr="0045358E" w:rsidRDefault="003B61B7" w:rsidP="003B61B7">
      <w:pPr>
        <w:tabs>
          <w:tab w:val="left" w:pos="6540"/>
        </w:tabs>
        <w:spacing w:line="360" w:lineRule="auto"/>
        <w:rPr>
          <w:rFonts w:ascii="Arial" w:hAnsi="Arial" w:cs="Arial"/>
          <w:b/>
          <w:bCs/>
          <w:sz w:val="32"/>
          <w:szCs w:val="32"/>
        </w:rPr>
      </w:pPr>
    </w:p>
    <w:p w14:paraId="65D7BD90" w14:textId="30488944" w:rsidR="003B61B7" w:rsidRPr="0045358E" w:rsidRDefault="003B61B7" w:rsidP="003B61B7">
      <w:pPr>
        <w:pStyle w:val="p1"/>
        <w:rPr>
          <w:b/>
          <w:bCs/>
          <w:sz w:val="32"/>
          <w:szCs w:val="32"/>
        </w:rPr>
      </w:pPr>
      <w:r w:rsidRPr="0045358E">
        <w:rPr>
          <w:b/>
          <w:bCs/>
          <w:sz w:val="32"/>
          <w:szCs w:val="32"/>
        </w:rPr>
        <w:t xml:space="preserve">Module name: </w:t>
      </w:r>
      <w:r w:rsidR="001E1F4C" w:rsidRPr="0045358E">
        <w:rPr>
          <w:rStyle w:val="Strong"/>
          <w:color w:val="1D2125"/>
          <w:sz w:val="32"/>
          <w:szCs w:val="32"/>
        </w:rPr>
        <w:t xml:space="preserve">Psychology in Health and Social Care </w:t>
      </w:r>
    </w:p>
    <w:p w14:paraId="3E7CC3B2" w14:textId="77777777" w:rsidR="001E1F4C" w:rsidRPr="0045358E" w:rsidRDefault="001E1F4C" w:rsidP="003B61B7">
      <w:pPr>
        <w:pStyle w:val="p1"/>
        <w:rPr>
          <w:b/>
          <w:bCs/>
          <w:sz w:val="32"/>
          <w:szCs w:val="32"/>
        </w:rPr>
      </w:pPr>
    </w:p>
    <w:p w14:paraId="209038F2" w14:textId="4827EB5A" w:rsidR="003B61B7" w:rsidRPr="0045358E" w:rsidRDefault="003B61B7" w:rsidP="003B61B7">
      <w:pPr>
        <w:pStyle w:val="p1"/>
        <w:rPr>
          <w:rStyle w:val="Strong"/>
          <w:color w:val="1D2125"/>
          <w:sz w:val="32"/>
          <w:szCs w:val="32"/>
        </w:rPr>
      </w:pPr>
      <w:r w:rsidRPr="0045358E">
        <w:rPr>
          <w:b/>
          <w:bCs/>
          <w:sz w:val="32"/>
          <w:szCs w:val="32"/>
        </w:rPr>
        <w:t xml:space="preserve">Module code: </w:t>
      </w:r>
      <w:r w:rsidR="001E1F4C" w:rsidRPr="0045358E">
        <w:rPr>
          <w:rStyle w:val="Strong"/>
          <w:color w:val="1D2125"/>
          <w:sz w:val="32"/>
          <w:szCs w:val="32"/>
        </w:rPr>
        <w:t>LCHS4010</w:t>
      </w:r>
    </w:p>
    <w:p w14:paraId="038DA35D" w14:textId="77777777" w:rsidR="001E1F4C" w:rsidRPr="0045358E" w:rsidRDefault="001E1F4C" w:rsidP="003B61B7">
      <w:pPr>
        <w:pStyle w:val="p1"/>
        <w:rPr>
          <w:rStyle w:val="Strong"/>
          <w:color w:val="1D2125"/>
          <w:sz w:val="32"/>
          <w:szCs w:val="32"/>
        </w:rPr>
      </w:pPr>
    </w:p>
    <w:p w14:paraId="62483994" w14:textId="4B630A6B" w:rsidR="001E1F4C" w:rsidRPr="0045358E" w:rsidRDefault="001E1F4C" w:rsidP="003B61B7">
      <w:pPr>
        <w:pStyle w:val="p1"/>
        <w:rPr>
          <w:b/>
          <w:bCs/>
          <w:sz w:val="32"/>
          <w:szCs w:val="32"/>
        </w:rPr>
      </w:pPr>
      <w:r w:rsidRPr="0045358E">
        <w:rPr>
          <w:b/>
          <w:bCs/>
          <w:sz w:val="32"/>
          <w:szCs w:val="32"/>
        </w:rPr>
        <w:t>Lecturer name: LOU WELL</w:t>
      </w:r>
      <w:r w:rsidR="00423691" w:rsidRPr="0045358E">
        <w:rPr>
          <w:b/>
          <w:bCs/>
          <w:sz w:val="32"/>
          <w:szCs w:val="32"/>
        </w:rPr>
        <w:t>S</w:t>
      </w:r>
    </w:p>
    <w:p w14:paraId="5107E5F4" w14:textId="230F2CF5" w:rsidR="00AF4522" w:rsidRPr="0045358E" w:rsidRDefault="00AF4522" w:rsidP="003B61B7">
      <w:pPr>
        <w:pStyle w:val="p1"/>
        <w:rPr>
          <w:b/>
          <w:bCs/>
          <w:sz w:val="32"/>
          <w:szCs w:val="32"/>
        </w:rPr>
      </w:pPr>
    </w:p>
    <w:p w14:paraId="6295B2F0" w14:textId="627D7598" w:rsidR="00AF4522" w:rsidRDefault="00AF4522" w:rsidP="003B61B7">
      <w:pPr>
        <w:pStyle w:val="p1"/>
        <w:rPr>
          <w:b/>
          <w:bCs/>
          <w:sz w:val="32"/>
          <w:szCs w:val="32"/>
        </w:rPr>
      </w:pPr>
      <w:r w:rsidRPr="0045358E">
        <w:rPr>
          <w:b/>
          <w:bCs/>
          <w:sz w:val="32"/>
          <w:szCs w:val="32"/>
        </w:rPr>
        <w:t xml:space="preserve">Assignment tittle: Discuss the impact of social media on mental health in adolescence </w:t>
      </w:r>
    </w:p>
    <w:p w14:paraId="021534F2" w14:textId="029CCA89" w:rsidR="003A3B6A" w:rsidRDefault="003A3B6A" w:rsidP="003B61B7">
      <w:pPr>
        <w:pStyle w:val="p1"/>
        <w:rPr>
          <w:b/>
          <w:bCs/>
          <w:sz w:val="32"/>
          <w:szCs w:val="32"/>
        </w:rPr>
      </w:pPr>
    </w:p>
    <w:p w14:paraId="54129A1A" w14:textId="68AEA7FD" w:rsidR="003A3B6A" w:rsidRDefault="003A3B6A" w:rsidP="003B61B7">
      <w:pPr>
        <w:pStyle w:val="p1"/>
        <w:rPr>
          <w:b/>
          <w:bCs/>
          <w:sz w:val="32"/>
          <w:szCs w:val="32"/>
        </w:rPr>
      </w:pPr>
    </w:p>
    <w:p w14:paraId="0F6F713A" w14:textId="41576928" w:rsidR="003A3B6A" w:rsidRDefault="003A3B6A" w:rsidP="003B61B7">
      <w:pPr>
        <w:pStyle w:val="p1"/>
        <w:rPr>
          <w:b/>
          <w:bCs/>
          <w:sz w:val="32"/>
          <w:szCs w:val="32"/>
        </w:rPr>
      </w:pPr>
    </w:p>
    <w:p w14:paraId="5169E804" w14:textId="66F6BC0A" w:rsidR="003A3B6A" w:rsidRDefault="003A3B6A" w:rsidP="003B61B7">
      <w:pPr>
        <w:pStyle w:val="p1"/>
        <w:rPr>
          <w:b/>
          <w:bCs/>
          <w:sz w:val="32"/>
          <w:szCs w:val="32"/>
        </w:rPr>
      </w:pPr>
    </w:p>
    <w:p w14:paraId="2298BCA0" w14:textId="58891CAA" w:rsidR="003A3B6A" w:rsidRDefault="003A3B6A" w:rsidP="003B61B7">
      <w:pPr>
        <w:pStyle w:val="p1"/>
        <w:rPr>
          <w:b/>
          <w:bCs/>
          <w:sz w:val="32"/>
          <w:szCs w:val="32"/>
        </w:rPr>
      </w:pPr>
    </w:p>
    <w:p w14:paraId="1F1D9E18" w14:textId="6B2C4BD2" w:rsidR="003A3B6A" w:rsidRDefault="003A3B6A" w:rsidP="003B61B7">
      <w:pPr>
        <w:pStyle w:val="p1"/>
        <w:rPr>
          <w:b/>
          <w:bCs/>
          <w:sz w:val="32"/>
          <w:szCs w:val="32"/>
        </w:rPr>
      </w:pPr>
    </w:p>
    <w:p w14:paraId="1D65A0F1" w14:textId="5EDBF585" w:rsidR="003A3B6A" w:rsidRDefault="003A3B6A" w:rsidP="003B61B7">
      <w:pPr>
        <w:pStyle w:val="p1"/>
        <w:rPr>
          <w:b/>
          <w:bCs/>
          <w:sz w:val="32"/>
          <w:szCs w:val="32"/>
        </w:rPr>
      </w:pPr>
    </w:p>
    <w:p w14:paraId="3766E375" w14:textId="0130C7D0" w:rsidR="003A3B6A" w:rsidRDefault="003A3B6A" w:rsidP="003B61B7">
      <w:pPr>
        <w:pStyle w:val="p1"/>
        <w:rPr>
          <w:b/>
          <w:bCs/>
          <w:sz w:val="32"/>
          <w:szCs w:val="32"/>
        </w:rPr>
      </w:pPr>
    </w:p>
    <w:p w14:paraId="476E34E7" w14:textId="77777777" w:rsidR="003A3B6A" w:rsidRDefault="003A3B6A" w:rsidP="003B61B7">
      <w:pPr>
        <w:pStyle w:val="p1"/>
        <w:rPr>
          <w:b/>
          <w:bCs/>
          <w:sz w:val="32"/>
          <w:szCs w:val="32"/>
        </w:rPr>
      </w:pPr>
    </w:p>
    <w:p w14:paraId="0D4B0A82" w14:textId="7A49986F" w:rsidR="003A3B6A" w:rsidRPr="003A3B6A" w:rsidRDefault="003A3B6A" w:rsidP="003A3B6A">
      <w:pPr>
        <w:pStyle w:val="p1"/>
        <w:jc w:val="center"/>
        <w:rPr>
          <w:bCs/>
          <w:sz w:val="22"/>
          <w:szCs w:val="22"/>
        </w:rPr>
      </w:pPr>
      <w:r w:rsidRPr="003A3B6A">
        <w:rPr>
          <w:bCs/>
          <w:sz w:val="22"/>
          <w:szCs w:val="22"/>
        </w:rPr>
        <w:t>Submitted on:17/08/2026</w:t>
      </w:r>
    </w:p>
    <w:p w14:paraId="501A71B9" w14:textId="23006DB5" w:rsidR="0045358E" w:rsidRPr="003A3B6A" w:rsidRDefault="003B61B7" w:rsidP="003A3B6A">
      <w:pPr>
        <w:spacing w:line="278" w:lineRule="auto"/>
        <w:jc w:val="center"/>
        <w:rPr>
          <w:rFonts w:ascii="Arial" w:hAnsi="Arial" w:cs="Arial"/>
          <w:bCs/>
        </w:rPr>
      </w:pPr>
      <w:r w:rsidRPr="003A3B6A">
        <w:rPr>
          <w:rFonts w:ascii="Arial" w:hAnsi="Arial" w:cs="Arial"/>
          <w:bCs/>
        </w:rPr>
        <w:br w:type="page"/>
      </w:r>
    </w:p>
    <w:p w14:paraId="6EFEEEDF" w14:textId="77777777" w:rsidR="0045358E" w:rsidRPr="00AF4522" w:rsidRDefault="0045358E">
      <w:pPr>
        <w:spacing w:line="278" w:lineRule="auto"/>
        <w:rPr>
          <w:rFonts w:ascii="Arial" w:eastAsia="Times New Roman" w:hAnsi="Arial" w:cs="Arial"/>
          <w:b/>
          <w:bCs/>
          <w:color w:val="000000"/>
          <w:sz w:val="32"/>
          <w:szCs w:val="32"/>
          <w:lang w:eastAsia="en-GB"/>
        </w:rPr>
      </w:pPr>
    </w:p>
    <w:sdt>
      <w:sdtPr>
        <w:rPr>
          <w:rFonts w:asciiTheme="minorHAnsi" w:eastAsiaTheme="minorEastAsia" w:hAnsiTheme="minorHAnsi" w:cstheme="minorBidi"/>
          <w:b w:val="0"/>
          <w:bCs w:val="0"/>
          <w:color w:val="auto"/>
          <w:sz w:val="22"/>
          <w:szCs w:val="22"/>
          <w:lang w:val="en-GB" w:eastAsia="zh-CN"/>
        </w:rPr>
        <w:id w:val="-1926094740"/>
        <w:docPartObj>
          <w:docPartGallery w:val="Table of Contents"/>
          <w:docPartUnique/>
        </w:docPartObj>
      </w:sdtPr>
      <w:sdtEndPr>
        <w:rPr>
          <w:noProof/>
        </w:rPr>
      </w:sdtEndPr>
      <w:sdtContent>
        <w:p w14:paraId="3A8ED29D" w14:textId="402410BB" w:rsidR="0045358E" w:rsidRDefault="0045358E">
          <w:pPr>
            <w:pStyle w:val="TOCHeading"/>
          </w:pPr>
          <w:r>
            <w:t>Contents</w:t>
          </w:r>
        </w:p>
        <w:p w14:paraId="03FCBF8C" w14:textId="5078A93C" w:rsidR="0045358E" w:rsidRDefault="0045358E">
          <w:pPr>
            <w:pStyle w:val="TOC1"/>
            <w:tabs>
              <w:tab w:val="right" w:leader="dot" w:pos="9016"/>
            </w:tabs>
            <w:rPr>
              <w:b w:val="0"/>
              <w:bCs w:val="0"/>
              <w:i w:val="0"/>
              <w:iCs w:val="0"/>
              <w:noProof/>
              <w:sz w:val="22"/>
              <w:szCs w:val="22"/>
              <w:lang w:eastAsia="en-GB"/>
            </w:rPr>
          </w:pPr>
          <w:r>
            <w:fldChar w:fldCharType="begin"/>
          </w:r>
          <w:r>
            <w:instrText xml:space="preserve"> TOC \o "1-3" \h \z \u </w:instrText>
          </w:r>
          <w:r>
            <w:fldChar w:fldCharType="separate"/>
          </w:r>
          <w:hyperlink w:anchor="_Toc237874552" w:history="1">
            <w:r w:rsidRPr="009727ED">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_Toc237874552 \h </w:instrText>
            </w:r>
            <w:r>
              <w:rPr>
                <w:noProof/>
                <w:webHidden/>
              </w:rPr>
            </w:r>
            <w:r>
              <w:rPr>
                <w:noProof/>
                <w:webHidden/>
              </w:rPr>
              <w:fldChar w:fldCharType="separate"/>
            </w:r>
            <w:r>
              <w:rPr>
                <w:noProof/>
                <w:webHidden/>
              </w:rPr>
              <w:t>3</w:t>
            </w:r>
            <w:r>
              <w:rPr>
                <w:noProof/>
                <w:webHidden/>
              </w:rPr>
              <w:fldChar w:fldCharType="end"/>
            </w:r>
          </w:hyperlink>
        </w:p>
        <w:p w14:paraId="124D1F0D" w14:textId="66668D27" w:rsidR="0045358E" w:rsidRDefault="00E55144">
          <w:pPr>
            <w:pStyle w:val="TOC1"/>
            <w:tabs>
              <w:tab w:val="right" w:leader="dot" w:pos="9016"/>
            </w:tabs>
            <w:rPr>
              <w:b w:val="0"/>
              <w:bCs w:val="0"/>
              <w:i w:val="0"/>
              <w:iCs w:val="0"/>
              <w:noProof/>
              <w:sz w:val="22"/>
              <w:szCs w:val="22"/>
              <w:lang w:eastAsia="en-GB"/>
            </w:rPr>
          </w:pPr>
          <w:hyperlink w:anchor="_Toc237874553" w:history="1">
            <w:r w:rsidR="0045358E" w:rsidRPr="009727ED">
              <w:rPr>
                <w:rStyle w:val="Hyperlink"/>
                <w:rFonts w:eastAsia="Times New Roman"/>
                <w:noProof/>
                <w:bdr w:val="none" w:sz="0" w:space="0" w:color="auto" w:frame="1"/>
              </w:rPr>
              <w:t>The Impact of Social Media on Mental Health in Adolescence</w:t>
            </w:r>
            <w:r w:rsidR="0045358E">
              <w:rPr>
                <w:noProof/>
                <w:webHidden/>
              </w:rPr>
              <w:tab/>
            </w:r>
            <w:r w:rsidR="0045358E">
              <w:rPr>
                <w:noProof/>
                <w:webHidden/>
              </w:rPr>
              <w:fldChar w:fldCharType="begin"/>
            </w:r>
            <w:r w:rsidR="0045358E">
              <w:rPr>
                <w:noProof/>
                <w:webHidden/>
              </w:rPr>
              <w:instrText xml:space="preserve"> PAGEREF _Toc237874553 \h </w:instrText>
            </w:r>
            <w:r w:rsidR="0045358E">
              <w:rPr>
                <w:noProof/>
                <w:webHidden/>
              </w:rPr>
            </w:r>
            <w:r w:rsidR="0045358E">
              <w:rPr>
                <w:noProof/>
                <w:webHidden/>
              </w:rPr>
              <w:fldChar w:fldCharType="separate"/>
            </w:r>
            <w:r w:rsidR="0045358E">
              <w:rPr>
                <w:noProof/>
                <w:webHidden/>
              </w:rPr>
              <w:t>4</w:t>
            </w:r>
            <w:r w:rsidR="0045358E">
              <w:rPr>
                <w:noProof/>
                <w:webHidden/>
              </w:rPr>
              <w:fldChar w:fldCharType="end"/>
            </w:r>
          </w:hyperlink>
        </w:p>
        <w:p w14:paraId="33ACEA40" w14:textId="140799D8" w:rsidR="0045358E" w:rsidRDefault="00E55144">
          <w:pPr>
            <w:pStyle w:val="TOC2"/>
            <w:tabs>
              <w:tab w:val="right" w:leader="dot" w:pos="9016"/>
            </w:tabs>
            <w:rPr>
              <w:b w:val="0"/>
              <w:bCs w:val="0"/>
              <w:noProof/>
              <w:lang w:eastAsia="en-GB"/>
            </w:rPr>
          </w:pPr>
          <w:hyperlink w:anchor="_Toc237874554" w:history="1">
            <w:r w:rsidR="0045358E" w:rsidRPr="009727ED">
              <w:rPr>
                <w:rStyle w:val="Hyperlink"/>
                <w:rFonts w:eastAsia="Times New Roman"/>
                <w:noProof/>
              </w:rPr>
              <w:t>Erikson’s Psychosocial Theory and Bowlby’s Attachment Theory</w:t>
            </w:r>
            <w:r w:rsidR="0045358E">
              <w:rPr>
                <w:noProof/>
                <w:webHidden/>
              </w:rPr>
              <w:tab/>
            </w:r>
            <w:r w:rsidR="0045358E">
              <w:rPr>
                <w:noProof/>
                <w:webHidden/>
              </w:rPr>
              <w:fldChar w:fldCharType="begin"/>
            </w:r>
            <w:r w:rsidR="0045358E">
              <w:rPr>
                <w:noProof/>
                <w:webHidden/>
              </w:rPr>
              <w:instrText xml:space="preserve"> PAGEREF _Toc237874554 \h </w:instrText>
            </w:r>
            <w:r w:rsidR="0045358E">
              <w:rPr>
                <w:noProof/>
                <w:webHidden/>
              </w:rPr>
            </w:r>
            <w:r w:rsidR="0045358E">
              <w:rPr>
                <w:noProof/>
                <w:webHidden/>
              </w:rPr>
              <w:fldChar w:fldCharType="separate"/>
            </w:r>
            <w:r w:rsidR="0045358E">
              <w:rPr>
                <w:noProof/>
                <w:webHidden/>
              </w:rPr>
              <w:t>4</w:t>
            </w:r>
            <w:r w:rsidR="0045358E">
              <w:rPr>
                <w:noProof/>
                <w:webHidden/>
              </w:rPr>
              <w:fldChar w:fldCharType="end"/>
            </w:r>
          </w:hyperlink>
        </w:p>
        <w:p w14:paraId="0BA35964" w14:textId="6CBCF66C" w:rsidR="0045358E" w:rsidRDefault="00E55144">
          <w:pPr>
            <w:pStyle w:val="TOC2"/>
            <w:tabs>
              <w:tab w:val="right" w:leader="dot" w:pos="9016"/>
            </w:tabs>
            <w:rPr>
              <w:b w:val="0"/>
              <w:bCs w:val="0"/>
              <w:noProof/>
              <w:lang w:eastAsia="en-GB"/>
            </w:rPr>
          </w:pPr>
          <w:hyperlink w:anchor="_Toc237874555" w:history="1">
            <w:r w:rsidR="0045358E" w:rsidRPr="009727ED">
              <w:rPr>
                <w:rStyle w:val="Hyperlink"/>
                <w:noProof/>
              </w:rPr>
              <w:t>Cont.…</w:t>
            </w:r>
            <w:r w:rsidR="0045358E">
              <w:rPr>
                <w:noProof/>
                <w:webHidden/>
              </w:rPr>
              <w:tab/>
            </w:r>
            <w:r w:rsidR="0045358E">
              <w:rPr>
                <w:noProof/>
                <w:webHidden/>
              </w:rPr>
              <w:fldChar w:fldCharType="begin"/>
            </w:r>
            <w:r w:rsidR="0045358E">
              <w:rPr>
                <w:noProof/>
                <w:webHidden/>
              </w:rPr>
              <w:instrText xml:space="preserve"> PAGEREF _Toc237874555 \h </w:instrText>
            </w:r>
            <w:r w:rsidR="0045358E">
              <w:rPr>
                <w:noProof/>
                <w:webHidden/>
              </w:rPr>
            </w:r>
            <w:r w:rsidR="0045358E">
              <w:rPr>
                <w:noProof/>
                <w:webHidden/>
              </w:rPr>
              <w:fldChar w:fldCharType="separate"/>
            </w:r>
            <w:r w:rsidR="0045358E">
              <w:rPr>
                <w:noProof/>
                <w:webHidden/>
              </w:rPr>
              <w:t>5</w:t>
            </w:r>
            <w:r w:rsidR="0045358E">
              <w:rPr>
                <w:noProof/>
                <w:webHidden/>
              </w:rPr>
              <w:fldChar w:fldCharType="end"/>
            </w:r>
          </w:hyperlink>
        </w:p>
        <w:p w14:paraId="14A91764" w14:textId="5AF30AAC" w:rsidR="0045358E" w:rsidRDefault="00E55144">
          <w:pPr>
            <w:pStyle w:val="TOC2"/>
            <w:tabs>
              <w:tab w:val="right" w:leader="dot" w:pos="9016"/>
            </w:tabs>
            <w:rPr>
              <w:b w:val="0"/>
              <w:bCs w:val="0"/>
              <w:noProof/>
              <w:lang w:eastAsia="en-GB"/>
            </w:rPr>
          </w:pPr>
          <w:hyperlink w:anchor="_Toc237874556" w:history="1">
            <w:r w:rsidR="0045358E" w:rsidRPr="009727ED">
              <w:rPr>
                <w:rStyle w:val="Hyperlink"/>
                <w:noProof/>
              </w:rPr>
              <w:t>Cont.…</w:t>
            </w:r>
            <w:r w:rsidR="0045358E">
              <w:rPr>
                <w:noProof/>
                <w:webHidden/>
              </w:rPr>
              <w:tab/>
            </w:r>
            <w:r w:rsidR="0045358E">
              <w:rPr>
                <w:noProof/>
                <w:webHidden/>
              </w:rPr>
              <w:fldChar w:fldCharType="begin"/>
            </w:r>
            <w:r w:rsidR="0045358E">
              <w:rPr>
                <w:noProof/>
                <w:webHidden/>
              </w:rPr>
              <w:instrText xml:space="preserve"> PAGEREF _Toc237874556 \h </w:instrText>
            </w:r>
            <w:r w:rsidR="0045358E">
              <w:rPr>
                <w:noProof/>
                <w:webHidden/>
              </w:rPr>
            </w:r>
            <w:r w:rsidR="0045358E">
              <w:rPr>
                <w:noProof/>
                <w:webHidden/>
              </w:rPr>
              <w:fldChar w:fldCharType="separate"/>
            </w:r>
            <w:r w:rsidR="0045358E">
              <w:rPr>
                <w:noProof/>
                <w:webHidden/>
              </w:rPr>
              <w:t>6</w:t>
            </w:r>
            <w:r w:rsidR="0045358E">
              <w:rPr>
                <w:noProof/>
                <w:webHidden/>
              </w:rPr>
              <w:fldChar w:fldCharType="end"/>
            </w:r>
          </w:hyperlink>
        </w:p>
        <w:p w14:paraId="35F30470" w14:textId="14A40F8B" w:rsidR="0045358E" w:rsidRDefault="00E55144">
          <w:pPr>
            <w:pStyle w:val="TOC1"/>
            <w:tabs>
              <w:tab w:val="right" w:leader="dot" w:pos="9016"/>
            </w:tabs>
            <w:rPr>
              <w:b w:val="0"/>
              <w:bCs w:val="0"/>
              <w:i w:val="0"/>
              <w:iCs w:val="0"/>
              <w:noProof/>
              <w:sz w:val="22"/>
              <w:szCs w:val="22"/>
              <w:lang w:eastAsia="en-GB"/>
            </w:rPr>
          </w:pPr>
          <w:hyperlink w:anchor="_Toc237874557" w:history="1">
            <w:r w:rsidR="0045358E" w:rsidRPr="009727ED">
              <w:rPr>
                <w:rStyle w:val="Hyperlink"/>
                <w:noProof/>
              </w:rPr>
              <w:t>Conclusion</w:t>
            </w:r>
            <w:r w:rsidR="0045358E">
              <w:rPr>
                <w:noProof/>
                <w:webHidden/>
              </w:rPr>
              <w:tab/>
            </w:r>
            <w:r w:rsidR="0045358E">
              <w:rPr>
                <w:noProof/>
                <w:webHidden/>
              </w:rPr>
              <w:fldChar w:fldCharType="begin"/>
            </w:r>
            <w:r w:rsidR="0045358E">
              <w:rPr>
                <w:noProof/>
                <w:webHidden/>
              </w:rPr>
              <w:instrText xml:space="preserve"> PAGEREF _Toc237874557 \h </w:instrText>
            </w:r>
            <w:r w:rsidR="0045358E">
              <w:rPr>
                <w:noProof/>
                <w:webHidden/>
              </w:rPr>
            </w:r>
            <w:r w:rsidR="0045358E">
              <w:rPr>
                <w:noProof/>
                <w:webHidden/>
              </w:rPr>
              <w:fldChar w:fldCharType="separate"/>
            </w:r>
            <w:r w:rsidR="0045358E">
              <w:rPr>
                <w:noProof/>
                <w:webHidden/>
              </w:rPr>
              <w:t>7</w:t>
            </w:r>
            <w:r w:rsidR="0045358E">
              <w:rPr>
                <w:noProof/>
                <w:webHidden/>
              </w:rPr>
              <w:fldChar w:fldCharType="end"/>
            </w:r>
          </w:hyperlink>
        </w:p>
        <w:p w14:paraId="46FDFD80" w14:textId="221A226F" w:rsidR="0045358E" w:rsidRDefault="00E55144">
          <w:pPr>
            <w:pStyle w:val="TOC1"/>
            <w:tabs>
              <w:tab w:val="right" w:leader="dot" w:pos="9016"/>
            </w:tabs>
            <w:rPr>
              <w:b w:val="0"/>
              <w:bCs w:val="0"/>
              <w:i w:val="0"/>
              <w:iCs w:val="0"/>
              <w:noProof/>
              <w:sz w:val="22"/>
              <w:szCs w:val="22"/>
              <w:lang w:eastAsia="en-GB"/>
            </w:rPr>
          </w:pPr>
          <w:hyperlink w:anchor="_Toc237874558" w:history="1">
            <w:r w:rsidR="0045358E" w:rsidRPr="009727ED">
              <w:rPr>
                <w:rStyle w:val="Hyperlink"/>
                <w:noProof/>
              </w:rPr>
              <w:t>Reference</w:t>
            </w:r>
            <w:r w:rsidR="0045358E">
              <w:rPr>
                <w:noProof/>
                <w:webHidden/>
              </w:rPr>
              <w:tab/>
            </w:r>
            <w:r w:rsidR="0045358E">
              <w:rPr>
                <w:noProof/>
                <w:webHidden/>
              </w:rPr>
              <w:fldChar w:fldCharType="begin"/>
            </w:r>
            <w:r w:rsidR="0045358E">
              <w:rPr>
                <w:noProof/>
                <w:webHidden/>
              </w:rPr>
              <w:instrText xml:space="preserve"> PAGEREF _Toc237874558 \h </w:instrText>
            </w:r>
            <w:r w:rsidR="0045358E">
              <w:rPr>
                <w:noProof/>
                <w:webHidden/>
              </w:rPr>
            </w:r>
            <w:r w:rsidR="0045358E">
              <w:rPr>
                <w:noProof/>
                <w:webHidden/>
              </w:rPr>
              <w:fldChar w:fldCharType="separate"/>
            </w:r>
            <w:r w:rsidR="0045358E">
              <w:rPr>
                <w:noProof/>
                <w:webHidden/>
              </w:rPr>
              <w:t>8</w:t>
            </w:r>
            <w:r w:rsidR="0045358E">
              <w:rPr>
                <w:noProof/>
                <w:webHidden/>
              </w:rPr>
              <w:fldChar w:fldCharType="end"/>
            </w:r>
          </w:hyperlink>
        </w:p>
        <w:p w14:paraId="14329EE3" w14:textId="5FA7B6FE" w:rsidR="0045358E" w:rsidRDefault="0045358E">
          <w:r>
            <w:rPr>
              <w:b/>
              <w:bCs/>
              <w:noProof/>
            </w:rPr>
            <w:fldChar w:fldCharType="end"/>
          </w:r>
        </w:p>
      </w:sdtContent>
    </w:sdt>
    <w:p w14:paraId="461406A4" w14:textId="16BCDD99" w:rsidR="001E1F4C" w:rsidRDefault="001E1F4C">
      <w:pPr>
        <w:spacing w:line="278" w:lineRule="auto"/>
        <w:rPr>
          <w:b/>
          <w:bCs/>
          <w:sz w:val="28"/>
          <w:szCs w:val="28"/>
        </w:rPr>
      </w:pPr>
    </w:p>
    <w:p w14:paraId="714E5588" w14:textId="77777777" w:rsidR="001E1F4C" w:rsidRDefault="001E1F4C">
      <w:pPr>
        <w:spacing w:line="278" w:lineRule="auto"/>
        <w:rPr>
          <w:b/>
          <w:bCs/>
          <w:sz w:val="28"/>
          <w:szCs w:val="28"/>
        </w:rPr>
      </w:pPr>
    </w:p>
    <w:p w14:paraId="1EC1654E" w14:textId="77777777" w:rsidR="001E1F4C" w:rsidRDefault="001E1F4C">
      <w:pPr>
        <w:spacing w:line="278" w:lineRule="auto"/>
        <w:rPr>
          <w:b/>
          <w:bCs/>
          <w:sz w:val="28"/>
          <w:szCs w:val="28"/>
        </w:rPr>
      </w:pPr>
    </w:p>
    <w:p w14:paraId="5E47F183" w14:textId="77777777" w:rsidR="001E1F4C" w:rsidRDefault="001E1F4C">
      <w:pPr>
        <w:spacing w:line="278" w:lineRule="auto"/>
        <w:rPr>
          <w:b/>
          <w:bCs/>
          <w:sz w:val="28"/>
          <w:szCs w:val="28"/>
        </w:rPr>
      </w:pPr>
    </w:p>
    <w:p w14:paraId="3C9A9E5B" w14:textId="77777777" w:rsidR="001E1F4C" w:rsidRDefault="001E1F4C">
      <w:pPr>
        <w:spacing w:line="278" w:lineRule="auto"/>
        <w:rPr>
          <w:b/>
          <w:bCs/>
          <w:sz w:val="28"/>
          <w:szCs w:val="28"/>
        </w:rPr>
      </w:pPr>
    </w:p>
    <w:p w14:paraId="7E42BA3E" w14:textId="77777777" w:rsidR="001E1F4C" w:rsidRDefault="001E1F4C">
      <w:pPr>
        <w:spacing w:line="278" w:lineRule="auto"/>
        <w:rPr>
          <w:b/>
          <w:bCs/>
          <w:sz w:val="28"/>
          <w:szCs w:val="28"/>
        </w:rPr>
      </w:pPr>
    </w:p>
    <w:p w14:paraId="6D949613" w14:textId="77777777" w:rsidR="001E1F4C" w:rsidRDefault="001E1F4C">
      <w:pPr>
        <w:spacing w:line="278" w:lineRule="auto"/>
        <w:rPr>
          <w:b/>
          <w:bCs/>
          <w:sz w:val="28"/>
          <w:szCs w:val="28"/>
        </w:rPr>
      </w:pPr>
    </w:p>
    <w:p w14:paraId="6B93D07A" w14:textId="77777777" w:rsidR="001E1F4C" w:rsidRDefault="001E1F4C">
      <w:pPr>
        <w:spacing w:line="278" w:lineRule="auto"/>
        <w:rPr>
          <w:b/>
          <w:bCs/>
          <w:sz w:val="28"/>
          <w:szCs w:val="28"/>
        </w:rPr>
      </w:pPr>
    </w:p>
    <w:p w14:paraId="5EF23F46" w14:textId="77777777" w:rsidR="001E1F4C" w:rsidRDefault="001E1F4C">
      <w:pPr>
        <w:spacing w:line="278" w:lineRule="auto"/>
        <w:rPr>
          <w:b/>
          <w:bCs/>
          <w:sz w:val="28"/>
          <w:szCs w:val="28"/>
        </w:rPr>
      </w:pPr>
    </w:p>
    <w:p w14:paraId="51CFFC9B" w14:textId="77777777" w:rsidR="001E1F4C" w:rsidRDefault="001E1F4C">
      <w:pPr>
        <w:spacing w:line="278" w:lineRule="auto"/>
        <w:rPr>
          <w:b/>
          <w:bCs/>
          <w:sz w:val="28"/>
          <w:szCs w:val="28"/>
        </w:rPr>
      </w:pPr>
    </w:p>
    <w:p w14:paraId="1F424632" w14:textId="77777777" w:rsidR="001E1F4C" w:rsidRDefault="001E1F4C">
      <w:pPr>
        <w:spacing w:line="278" w:lineRule="auto"/>
        <w:rPr>
          <w:b/>
          <w:bCs/>
          <w:sz w:val="28"/>
          <w:szCs w:val="28"/>
        </w:rPr>
      </w:pPr>
    </w:p>
    <w:p w14:paraId="24DF7816" w14:textId="77777777" w:rsidR="001E1F4C" w:rsidRDefault="001E1F4C">
      <w:pPr>
        <w:spacing w:line="278" w:lineRule="auto"/>
        <w:rPr>
          <w:b/>
          <w:bCs/>
          <w:sz w:val="28"/>
          <w:szCs w:val="28"/>
        </w:rPr>
      </w:pPr>
    </w:p>
    <w:p w14:paraId="4A0EA326" w14:textId="77777777" w:rsidR="001E1F4C" w:rsidRDefault="001E1F4C">
      <w:pPr>
        <w:spacing w:line="278" w:lineRule="auto"/>
        <w:rPr>
          <w:b/>
          <w:bCs/>
          <w:sz w:val="28"/>
          <w:szCs w:val="28"/>
        </w:rPr>
      </w:pPr>
    </w:p>
    <w:p w14:paraId="4341DB23" w14:textId="77777777" w:rsidR="001E1F4C" w:rsidRDefault="001E1F4C">
      <w:pPr>
        <w:spacing w:line="278" w:lineRule="auto"/>
        <w:rPr>
          <w:b/>
          <w:bCs/>
          <w:sz w:val="28"/>
          <w:szCs w:val="28"/>
        </w:rPr>
      </w:pPr>
    </w:p>
    <w:p w14:paraId="744F513E" w14:textId="77777777" w:rsidR="001E1F4C" w:rsidRDefault="001E1F4C">
      <w:pPr>
        <w:spacing w:line="278" w:lineRule="auto"/>
        <w:rPr>
          <w:b/>
          <w:bCs/>
          <w:sz w:val="28"/>
          <w:szCs w:val="28"/>
        </w:rPr>
      </w:pPr>
    </w:p>
    <w:p w14:paraId="12737F2F" w14:textId="77777777" w:rsidR="001E1F4C" w:rsidRDefault="001E1F4C">
      <w:pPr>
        <w:spacing w:line="278" w:lineRule="auto"/>
        <w:rPr>
          <w:b/>
          <w:bCs/>
          <w:sz w:val="28"/>
          <w:szCs w:val="28"/>
        </w:rPr>
      </w:pPr>
    </w:p>
    <w:p w14:paraId="62BFC6B6" w14:textId="77777777" w:rsidR="001E1F4C" w:rsidRDefault="001E1F4C">
      <w:pPr>
        <w:spacing w:line="278" w:lineRule="auto"/>
        <w:rPr>
          <w:b/>
          <w:bCs/>
          <w:sz w:val="28"/>
          <w:szCs w:val="28"/>
        </w:rPr>
      </w:pPr>
    </w:p>
    <w:p w14:paraId="4735E99F" w14:textId="77777777" w:rsidR="001E1F4C" w:rsidRPr="0045358E" w:rsidRDefault="001E1F4C" w:rsidP="0045358E">
      <w:pPr>
        <w:pStyle w:val="Heading1"/>
      </w:pPr>
    </w:p>
    <w:p w14:paraId="2D8AD308" w14:textId="426C9F9A" w:rsidR="00405714" w:rsidRPr="008361AB" w:rsidRDefault="00405714" w:rsidP="0045358E">
      <w:pPr>
        <w:pStyle w:val="Heading1"/>
        <w:rPr>
          <w:rFonts w:ascii="Arial" w:hAnsi="Arial" w:cs="Arial"/>
          <w:sz w:val="28"/>
          <w:szCs w:val="28"/>
        </w:rPr>
      </w:pPr>
      <w:bookmarkStart w:id="0" w:name="_Toc237874552"/>
      <w:r w:rsidRPr="008361AB">
        <w:rPr>
          <w:rFonts w:ascii="Arial" w:hAnsi="Arial" w:cs="Arial"/>
          <w:sz w:val="28"/>
          <w:szCs w:val="28"/>
        </w:rPr>
        <w:t>Introduction</w:t>
      </w:r>
      <w:bookmarkEnd w:id="0"/>
    </w:p>
    <w:p w14:paraId="4E54F376" w14:textId="77777777" w:rsidR="00BF3251" w:rsidRDefault="00BF3251" w:rsidP="00BF3251">
      <w:pPr>
        <w:pStyle w:val="NormalWeb"/>
        <w:spacing w:before="0" w:beforeAutospacing="0" w:after="0" w:afterAutospacing="0" w:line="360" w:lineRule="auto"/>
        <w:rPr>
          <w:rFonts w:ascii="Arial" w:hAnsi="Arial" w:cs="Arial"/>
          <w:b/>
          <w:bCs/>
          <w:color w:val="242424"/>
          <w:sz w:val="22"/>
          <w:szCs w:val="22"/>
          <w:bdr w:val="none" w:sz="0" w:space="0" w:color="auto" w:frame="1"/>
        </w:rPr>
      </w:pPr>
    </w:p>
    <w:p w14:paraId="5BC1C2B8" w14:textId="77777777" w:rsidR="00191982" w:rsidRPr="0045358E" w:rsidRDefault="00191982" w:rsidP="0045358E">
      <w:pPr>
        <w:spacing w:before="100" w:beforeAutospacing="1" w:after="100" w:afterAutospacing="1" w:line="360" w:lineRule="auto"/>
        <w:rPr>
          <w:rFonts w:ascii="Arial" w:hAnsi="Arial" w:cs="Arial"/>
          <w:lang w:eastAsia="en-GB"/>
        </w:rPr>
      </w:pPr>
      <w:r w:rsidRPr="0045358E">
        <w:rPr>
          <w:rFonts w:ascii="Arial" w:hAnsi="Arial" w:cs="Arial"/>
          <w:lang w:eastAsia="en-GB"/>
        </w:rPr>
        <w:t>Social media has become an important part of everyday life for many teenagers. Adolescence is a significant stage of development, as young people experience various emotional, social and psychological changes. During this period, they develop their identity, build relationships and become more independent. Social media provides teenagers with opportunities to communicate with friends, express themselves and interact with others, making it an important part of their social development. However, social media can also have negative effects on mental health, including anxiety, depression, stress, low self-esteem and negative social experiences. Research suggests that the relationship between social media use and adolescent mental health is complex, and its effects may depend on how teenagers use social media and the experiences they have online (Keles, McCrae and Grealish, 2020; Odgers and Jensen, 2020). This essay will examine both the positive and negative effects of social media on adolescent mental health. Erikson’s psychosocial theory and Bowlby’s attachment theory will be used to explore how social media may influence teenagers’ identity development, relationships and emotional well-being.</w:t>
      </w:r>
    </w:p>
    <w:p w14:paraId="017AF096" w14:textId="77777777" w:rsidR="00BF3251" w:rsidRDefault="00BF3251" w:rsidP="00BF3251">
      <w:pPr>
        <w:pStyle w:val="NormalWeb"/>
        <w:spacing w:before="0" w:beforeAutospacing="0" w:after="0" w:afterAutospacing="0" w:line="360" w:lineRule="auto"/>
        <w:rPr>
          <w:rFonts w:ascii="Arial" w:hAnsi="Arial" w:cs="Arial"/>
          <w:b/>
          <w:bCs/>
          <w:color w:val="242424"/>
          <w:sz w:val="22"/>
          <w:szCs w:val="22"/>
          <w:bdr w:val="none" w:sz="0" w:space="0" w:color="auto" w:frame="1"/>
        </w:rPr>
      </w:pPr>
    </w:p>
    <w:p w14:paraId="2CDC3F14" w14:textId="77777777" w:rsidR="00BF3251" w:rsidRDefault="00BF3251" w:rsidP="00BF3251">
      <w:pPr>
        <w:pStyle w:val="NormalWeb"/>
        <w:spacing w:before="0" w:beforeAutospacing="0" w:after="0" w:afterAutospacing="0" w:line="360" w:lineRule="auto"/>
        <w:rPr>
          <w:rFonts w:ascii="Arial" w:hAnsi="Arial" w:cs="Arial"/>
          <w:b/>
          <w:bCs/>
          <w:color w:val="242424"/>
          <w:sz w:val="22"/>
          <w:szCs w:val="22"/>
          <w:bdr w:val="none" w:sz="0" w:space="0" w:color="auto" w:frame="1"/>
        </w:rPr>
      </w:pPr>
    </w:p>
    <w:p w14:paraId="1BF26695" w14:textId="77777777" w:rsidR="00BF3251" w:rsidRDefault="00BF3251" w:rsidP="00BF3251">
      <w:pPr>
        <w:pStyle w:val="NormalWeb"/>
        <w:spacing w:before="0" w:beforeAutospacing="0" w:after="0" w:afterAutospacing="0" w:line="360" w:lineRule="auto"/>
        <w:rPr>
          <w:rFonts w:ascii="Arial" w:hAnsi="Arial" w:cs="Arial"/>
          <w:b/>
          <w:bCs/>
          <w:color w:val="242424"/>
          <w:sz w:val="22"/>
          <w:szCs w:val="22"/>
          <w:bdr w:val="none" w:sz="0" w:space="0" w:color="auto" w:frame="1"/>
        </w:rPr>
      </w:pPr>
    </w:p>
    <w:p w14:paraId="2B708282" w14:textId="77777777" w:rsidR="00BF3251" w:rsidRDefault="00BF3251" w:rsidP="00BF3251">
      <w:pPr>
        <w:pStyle w:val="NormalWeb"/>
        <w:spacing w:before="0" w:beforeAutospacing="0" w:after="0" w:afterAutospacing="0" w:line="360" w:lineRule="auto"/>
        <w:rPr>
          <w:rFonts w:ascii="Arial" w:hAnsi="Arial" w:cs="Arial"/>
          <w:b/>
          <w:bCs/>
          <w:color w:val="242424"/>
          <w:sz w:val="22"/>
          <w:szCs w:val="22"/>
          <w:bdr w:val="none" w:sz="0" w:space="0" w:color="auto" w:frame="1"/>
        </w:rPr>
      </w:pPr>
    </w:p>
    <w:p w14:paraId="67A3200D" w14:textId="77777777" w:rsidR="00BF3251" w:rsidRDefault="00BF3251" w:rsidP="00BF3251">
      <w:pPr>
        <w:pStyle w:val="NormalWeb"/>
        <w:spacing w:before="0" w:beforeAutospacing="0" w:after="0" w:afterAutospacing="0" w:line="360" w:lineRule="auto"/>
        <w:rPr>
          <w:rFonts w:ascii="Arial" w:hAnsi="Arial" w:cs="Arial"/>
          <w:b/>
          <w:bCs/>
          <w:color w:val="242424"/>
          <w:sz w:val="22"/>
          <w:szCs w:val="22"/>
          <w:bdr w:val="none" w:sz="0" w:space="0" w:color="auto" w:frame="1"/>
        </w:rPr>
      </w:pPr>
    </w:p>
    <w:p w14:paraId="41314FCC" w14:textId="77777777" w:rsidR="00B01A52" w:rsidRDefault="00B01A52" w:rsidP="00BF3251">
      <w:pPr>
        <w:pStyle w:val="NormalWeb"/>
        <w:spacing w:before="0" w:beforeAutospacing="0" w:after="0" w:afterAutospacing="0" w:line="360" w:lineRule="auto"/>
        <w:rPr>
          <w:rFonts w:ascii="Arial" w:hAnsi="Arial" w:cs="Arial"/>
          <w:b/>
          <w:bCs/>
          <w:color w:val="242424"/>
          <w:sz w:val="22"/>
          <w:szCs w:val="22"/>
          <w:bdr w:val="none" w:sz="0" w:space="0" w:color="auto" w:frame="1"/>
        </w:rPr>
      </w:pPr>
    </w:p>
    <w:p w14:paraId="4DD80984" w14:textId="48D4C91E" w:rsidR="00B01A52" w:rsidRDefault="00B01A52" w:rsidP="00BF3251">
      <w:pPr>
        <w:pStyle w:val="NormalWeb"/>
        <w:spacing w:before="0" w:beforeAutospacing="0" w:after="0" w:afterAutospacing="0" w:line="360" w:lineRule="auto"/>
        <w:rPr>
          <w:rFonts w:ascii="Arial" w:hAnsi="Arial" w:cs="Arial"/>
          <w:b/>
          <w:bCs/>
          <w:color w:val="242424"/>
          <w:sz w:val="22"/>
          <w:szCs w:val="22"/>
          <w:bdr w:val="none" w:sz="0" w:space="0" w:color="auto" w:frame="1"/>
        </w:rPr>
      </w:pPr>
    </w:p>
    <w:p w14:paraId="26347079" w14:textId="55BC0AFB" w:rsidR="00B01A52" w:rsidRDefault="00B01A52">
      <w:pPr>
        <w:spacing w:line="278" w:lineRule="auto"/>
        <w:rPr>
          <w:rFonts w:ascii="Arial" w:hAnsi="Arial" w:cs="Arial"/>
          <w:b/>
          <w:bCs/>
          <w:color w:val="242424"/>
          <w:bdr w:val="none" w:sz="0" w:space="0" w:color="auto" w:frame="1"/>
        </w:rPr>
      </w:pPr>
      <w:r>
        <w:rPr>
          <w:rFonts w:ascii="Arial" w:hAnsi="Arial" w:cs="Arial"/>
          <w:b/>
          <w:bCs/>
          <w:color w:val="242424"/>
          <w:bdr w:val="none" w:sz="0" w:space="0" w:color="auto" w:frame="1"/>
        </w:rPr>
        <w:br w:type="page"/>
      </w:r>
    </w:p>
    <w:p w14:paraId="68CEBDE5" w14:textId="77777777" w:rsidR="00B01A52" w:rsidRPr="008361AB" w:rsidRDefault="00B01A52" w:rsidP="0045358E">
      <w:pPr>
        <w:pStyle w:val="Heading1"/>
        <w:rPr>
          <w:rFonts w:ascii="Arial" w:eastAsia="Times New Roman" w:hAnsi="Arial" w:cs="Arial"/>
          <w:sz w:val="28"/>
          <w:szCs w:val="28"/>
          <w:bdr w:val="none" w:sz="0" w:space="0" w:color="auto" w:frame="1"/>
        </w:rPr>
      </w:pPr>
      <w:bookmarkStart w:id="1" w:name="_Toc237874553"/>
      <w:r w:rsidRPr="008361AB">
        <w:rPr>
          <w:rFonts w:ascii="Arial" w:eastAsia="Times New Roman" w:hAnsi="Arial" w:cs="Arial"/>
          <w:sz w:val="28"/>
          <w:szCs w:val="28"/>
          <w:bdr w:val="none" w:sz="0" w:space="0" w:color="auto" w:frame="1"/>
        </w:rPr>
        <w:lastRenderedPageBreak/>
        <w:t>The Impact of Social Media on Mental Health in Adolescence</w:t>
      </w:r>
      <w:bookmarkEnd w:id="1"/>
    </w:p>
    <w:p w14:paraId="736726FE" w14:textId="3CBDC833" w:rsidR="009163ED" w:rsidRPr="009163ED" w:rsidRDefault="009163ED" w:rsidP="0045358E">
      <w:pPr>
        <w:pStyle w:val="Heading1"/>
        <w:rPr>
          <w:rFonts w:ascii="Times New Roman" w:eastAsia="Times New Roman" w:hAnsi="Times New Roman" w:cs="Times New Roman"/>
          <w:sz w:val="27"/>
          <w:szCs w:val="27"/>
          <w:lang w:eastAsia="en-GB"/>
        </w:rPr>
      </w:pPr>
    </w:p>
    <w:p w14:paraId="574FC440" w14:textId="77777777" w:rsidR="009163ED" w:rsidRPr="0045358E" w:rsidRDefault="009163ED" w:rsidP="0045358E">
      <w:pPr>
        <w:spacing w:before="100" w:beforeAutospacing="1" w:after="100" w:afterAutospacing="1" w:line="360" w:lineRule="auto"/>
        <w:rPr>
          <w:rFonts w:ascii="Arial" w:hAnsi="Arial" w:cs="Arial"/>
          <w:lang w:eastAsia="en-GB"/>
        </w:rPr>
      </w:pPr>
      <w:r w:rsidRPr="0045358E">
        <w:rPr>
          <w:rFonts w:ascii="Arial" w:hAnsi="Arial" w:cs="Arial"/>
          <w:lang w:eastAsia="en-GB"/>
        </w:rPr>
        <w:t>Social media can affect teenagers in both positive and negative ways. Many teenagers use social media to communicate with their friends, share things about their lives and stay connected with other people. However, they can also experience pressure, negative comments, cyberbullying and comparison with others. When teenagers compare themselves to people online, they may feel that their own lives or appearance are not good enough, especially when other people only show the best parts of their lives. This can have a negative effect on their self-esteem and emotional well-being. Research has found an association between social media use and mental health problems such as depression, anxiety and psychological distress in teenagers (Keles, McCrae and Grealish, 2020). However, social media does not affect everyone in the same way. Its effects can depend on what teenagers see online, how they use social media and what is happening in their personal lives (Odgers and Jensen, 2020).</w:t>
      </w:r>
    </w:p>
    <w:p w14:paraId="2A28AD55" w14:textId="77777777" w:rsidR="009163ED" w:rsidRPr="0045358E" w:rsidRDefault="009163ED" w:rsidP="0045358E">
      <w:pPr>
        <w:spacing w:before="100" w:beforeAutospacing="1" w:after="100" w:afterAutospacing="1" w:line="360" w:lineRule="auto"/>
        <w:rPr>
          <w:rFonts w:ascii="Arial" w:hAnsi="Arial" w:cs="Arial"/>
          <w:lang w:eastAsia="en-GB"/>
        </w:rPr>
      </w:pPr>
      <w:r w:rsidRPr="0045358E">
        <w:rPr>
          <w:rFonts w:ascii="Arial" w:hAnsi="Arial" w:cs="Arial"/>
          <w:lang w:eastAsia="en-GB"/>
        </w:rPr>
        <w:t>It is also important to consider that the amount of time spent on social media may not be the only factor that affects mental health. The type of interaction and the experiences teenagers have online can also be important. For example, communicating with supportive friends may have a different effect from experiencing cyberbullying or feeling excluded. This suggests that social media should not be viewed as either completely positive or completely negative. Instead, its impact may depend on the individual teenager and the context in which social media is used.</w:t>
      </w:r>
    </w:p>
    <w:p w14:paraId="758E66CC" w14:textId="77777777" w:rsidR="009163ED" w:rsidRPr="008361AB" w:rsidRDefault="009163ED" w:rsidP="0045358E">
      <w:pPr>
        <w:pStyle w:val="Heading2"/>
        <w:rPr>
          <w:rFonts w:ascii="Arial" w:eastAsia="Times New Roman" w:hAnsi="Arial" w:cs="Arial"/>
          <w:sz w:val="24"/>
          <w:szCs w:val="24"/>
        </w:rPr>
      </w:pPr>
      <w:bookmarkStart w:id="2" w:name="_Toc237874554"/>
      <w:r w:rsidRPr="008361AB">
        <w:rPr>
          <w:rFonts w:ascii="Arial" w:eastAsia="Times New Roman" w:hAnsi="Arial" w:cs="Arial"/>
          <w:sz w:val="24"/>
          <w:szCs w:val="24"/>
        </w:rPr>
        <w:t>Erikson’s Psychosocial Theory and Bowlby’s Attachment Theory</w:t>
      </w:r>
      <w:bookmarkEnd w:id="2"/>
    </w:p>
    <w:p w14:paraId="5740EC29" w14:textId="77777777" w:rsidR="0045358E" w:rsidRDefault="009163ED" w:rsidP="0045358E">
      <w:pPr>
        <w:spacing w:before="100" w:beforeAutospacing="1" w:after="100" w:afterAutospacing="1" w:line="360" w:lineRule="auto"/>
        <w:rPr>
          <w:rFonts w:ascii="Arial" w:hAnsi="Arial" w:cs="Arial"/>
          <w:lang w:eastAsia="en-GB"/>
        </w:rPr>
      </w:pPr>
      <w:r w:rsidRPr="0045358E">
        <w:rPr>
          <w:rFonts w:ascii="Arial" w:hAnsi="Arial" w:cs="Arial"/>
          <w:lang w:eastAsia="en-GB"/>
        </w:rPr>
        <w:t xml:space="preserve">Erikson’s psychosocial theory can help explain how social media may influence adolescent mental health. According to Erikson (1968), adolescence is a stage in which young people develop their identity and try to understand who they are. Social media can provide teenagers with opportunities to express themselves, share their interests and receive feedback from others. This can be beneficial because it allows them to explore different aspects of their identity and communicate how they want others to see them. However, negative comments, social comparison and pressure to look or behave in a certain way can make this process more challenging. For example, a teenager who frequently compares themselves to others on social media may become less confident in their own identity. From </w:t>
      </w:r>
    </w:p>
    <w:p w14:paraId="4A1BFBDC" w14:textId="2FD4C796" w:rsidR="0045358E" w:rsidRPr="008361AB" w:rsidRDefault="0045358E" w:rsidP="0045358E">
      <w:pPr>
        <w:pStyle w:val="Heading2"/>
        <w:rPr>
          <w:rFonts w:ascii="Arial" w:hAnsi="Arial" w:cs="Arial"/>
          <w:sz w:val="24"/>
          <w:szCs w:val="24"/>
        </w:rPr>
      </w:pPr>
      <w:bookmarkStart w:id="3" w:name="_Toc237874555"/>
      <w:r w:rsidRPr="008361AB">
        <w:rPr>
          <w:rFonts w:ascii="Arial" w:hAnsi="Arial" w:cs="Arial"/>
          <w:sz w:val="24"/>
          <w:szCs w:val="24"/>
        </w:rPr>
        <w:lastRenderedPageBreak/>
        <w:t>Cont.…</w:t>
      </w:r>
      <w:bookmarkEnd w:id="3"/>
    </w:p>
    <w:p w14:paraId="730AA6E7" w14:textId="70B0CFAC" w:rsidR="009163ED" w:rsidRPr="0045358E" w:rsidRDefault="009163ED" w:rsidP="0045358E">
      <w:pPr>
        <w:spacing w:before="100" w:beforeAutospacing="1" w:after="100" w:afterAutospacing="1" w:line="360" w:lineRule="auto"/>
        <w:rPr>
          <w:rFonts w:ascii="Arial" w:hAnsi="Arial" w:cs="Arial"/>
          <w:lang w:eastAsia="en-GB"/>
        </w:rPr>
      </w:pPr>
      <w:r w:rsidRPr="0045358E">
        <w:rPr>
          <w:rFonts w:ascii="Arial" w:hAnsi="Arial" w:cs="Arial"/>
          <w:lang w:eastAsia="en-GB"/>
        </w:rPr>
        <w:t>Erikson’s perspective, these experiences may make it more difficult for young people to develop a strong and positive sense of identity, which could also affect their mental well-being.</w:t>
      </w:r>
    </w:p>
    <w:p w14:paraId="7AB1E36D" w14:textId="77777777" w:rsidR="009163ED" w:rsidRPr="0045358E" w:rsidRDefault="009163ED" w:rsidP="0045358E">
      <w:pPr>
        <w:spacing w:before="100" w:beforeAutospacing="1" w:after="100" w:afterAutospacing="1" w:line="360" w:lineRule="auto"/>
        <w:rPr>
          <w:rFonts w:ascii="Arial" w:hAnsi="Arial" w:cs="Arial"/>
          <w:lang w:eastAsia="en-GB"/>
        </w:rPr>
      </w:pPr>
      <w:r w:rsidRPr="0045358E">
        <w:rPr>
          <w:rFonts w:ascii="Arial" w:hAnsi="Arial" w:cs="Arial"/>
          <w:lang w:eastAsia="en-GB"/>
        </w:rPr>
        <w:t>At the same time, social media can provide opportunities for positive identity development. Teenagers can join communities based on their interests, discover new activities and express opinions or ideas that may not be easy to share in other situations. Positive feedback can help some young people feel more confident and accepted. Therefore, from Erikson’s perspective, social media can be both a challenge and an opportunity during the process of identity development. The effect may depend on whether teenagers experience supportive interactions or mainly experience criticism and comparison.</w:t>
      </w:r>
    </w:p>
    <w:p w14:paraId="156EC203" w14:textId="77777777" w:rsidR="009163ED" w:rsidRPr="0045358E" w:rsidRDefault="009163ED" w:rsidP="0045358E">
      <w:pPr>
        <w:spacing w:before="100" w:beforeAutospacing="1" w:after="100" w:afterAutospacing="1" w:line="360" w:lineRule="auto"/>
        <w:rPr>
          <w:rFonts w:ascii="Arial" w:hAnsi="Arial" w:cs="Arial"/>
          <w:lang w:eastAsia="en-GB"/>
        </w:rPr>
      </w:pPr>
      <w:r w:rsidRPr="0045358E">
        <w:rPr>
          <w:rFonts w:ascii="Arial" w:hAnsi="Arial" w:cs="Arial"/>
          <w:lang w:eastAsia="en-GB"/>
        </w:rPr>
        <w:t>Bowlby’s attachment theory can also help explain how social media may influence adolescent mental health. According to Bowlby (1969), close relationships are important for emotional security and overall well-being. Although his theory was developed before social media existed, it can still be applied to understand the importance of relationships in teenagers’ online lives. Social media can provide teenagers with opportunities to stay connected with friends and receive support when they are going through difficult situations. This may help them feel accepted and less isolated. However, negative online experiences, such as rejection, being excluded from a group or having conflicts with friends, can have the opposite effect. For teenagers who rely heavily on social relationships for emotional support, these experiences may lead to feelings of loneliness, stress or sadness. Therefore, Bowlby’s theory suggests that the quality of teenagers’ relationships, both online and offline, can influence how social media affects their mental health.</w:t>
      </w:r>
    </w:p>
    <w:p w14:paraId="5515B8D7" w14:textId="77777777" w:rsidR="009163ED" w:rsidRPr="0045358E" w:rsidRDefault="009163ED" w:rsidP="0045358E">
      <w:pPr>
        <w:spacing w:before="100" w:beforeAutospacing="1" w:after="100" w:afterAutospacing="1" w:line="360" w:lineRule="auto"/>
        <w:rPr>
          <w:rFonts w:ascii="Arial" w:hAnsi="Arial" w:cs="Arial"/>
          <w:lang w:eastAsia="en-GB"/>
        </w:rPr>
      </w:pPr>
      <w:r w:rsidRPr="0045358E">
        <w:rPr>
          <w:rFonts w:ascii="Arial" w:hAnsi="Arial" w:cs="Arial"/>
          <w:lang w:eastAsia="en-GB"/>
        </w:rPr>
        <w:t>Both theories therefore provide different but connected explanations of how social media can affect adolescents. Erikson’s theory focuses mainly on identity development, while Bowlby’s theory highlights the importance of relationships and emotional security. For example, social media may influence a teenager’s identity through comparison and feedback from others, while it can also affect their relationships through friendship, support or rejection. This suggests that social media can influence different areas of adolescent development at the same time. Positive experiences may support identity development and strengthen social connections, whereas negative experiences may contribute to lower self-esteem and emotional difficulties.</w:t>
      </w:r>
    </w:p>
    <w:p w14:paraId="7A4E4C9F" w14:textId="4CBCF551" w:rsidR="0045358E" w:rsidRDefault="0045358E" w:rsidP="0045358E">
      <w:pPr>
        <w:spacing w:before="100" w:beforeAutospacing="1" w:after="100" w:afterAutospacing="1" w:line="360" w:lineRule="auto"/>
        <w:rPr>
          <w:rFonts w:ascii="Arial" w:hAnsi="Arial" w:cs="Arial"/>
          <w:lang w:eastAsia="en-GB"/>
        </w:rPr>
      </w:pPr>
    </w:p>
    <w:p w14:paraId="081BF1FB" w14:textId="0AE5F246" w:rsidR="0045358E" w:rsidRPr="008361AB" w:rsidRDefault="0045358E" w:rsidP="0045358E">
      <w:pPr>
        <w:pStyle w:val="Heading2"/>
        <w:rPr>
          <w:rFonts w:ascii="Arial" w:hAnsi="Arial" w:cs="Arial"/>
          <w:sz w:val="24"/>
          <w:szCs w:val="24"/>
        </w:rPr>
      </w:pPr>
      <w:bookmarkStart w:id="4" w:name="_Toc237874556"/>
      <w:r w:rsidRPr="008361AB">
        <w:rPr>
          <w:rFonts w:ascii="Arial" w:hAnsi="Arial" w:cs="Arial"/>
          <w:sz w:val="24"/>
          <w:szCs w:val="24"/>
        </w:rPr>
        <w:lastRenderedPageBreak/>
        <w:t>Cont.…</w:t>
      </w:r>
      <w:bookmarkEnd w:id="4"/>
    </w:p>
    <w:p w14:paraId="3D610272" w14:textId="0E9EB9E5" w:rsidR="009163ED" w:rsidRPr="0045358E" w:rsidRDefault="009163ED" w:rsidP="0045358E">
      <w:pPr>
        <w:spacing w:before="100" w:beforeAutospacing="1" w:after="100" w:afterAutospacing="1" w:line="360" w:lineRule="auto"/>
        <w:rPr>
          <w:rFonts w:ascii="Arial" w:hAnsi="Arial" w:cs="Arial"/>
          <w:lang w:eastAsia="en-GB"/>
        </w:rPr>
      </w:pPr>
      <w:r w:rsidRPr="0045358E">
        <w:rPr>
          <w:rFonts w:ascii="Arial" w:hAnsi="Arial" w:cs="Arial"/>
          <w:lang w:eastAsia="en-GB"/>
        </w:rPr>
        <w:t>Although social media can provide social support, it can also create challenges for adolescent mental health. One important concern is social comparison. Teenagers are frequently exposed to images and posts that present idealised versions of other people’s lives. Comparing themselves with these representations may lead some young people to feel that they are not successful, attractive or socially accepted enough. This may negatively affect their self-esteem and contribute to emotional difficulties.</w:t>
      </w:r>
    </w:p>
    <w:p w14:paraId="4DA7B04C" w14:textId="77777777" w:rsidR="009163ED" w:rsidRPr="0045358E" w:rsidRDefault="009163ED" w:rsidP="0045358E">
      <w:pPr>
        <w:spacing w:before="100" w:beforeAutospacing="1" w:after="100" w:afterAutospacing="1" w:line="360" w:lineRule="auto"/>
        <w:rPr>
          <w:rFonts w:ascii="Arial" w:hAnsi="Arial" w:cs="Arial"/>
          <w:lang w:eastAsia="en-GB"/>
        </w:rPr>
      </w:pPr>
      <w:r w:rsidRPr="0045358E">
        <w:rPr>
          <w:rFonts w:ascii="Arial" w:hAnsi="Arial" w:cs="Arial"/>
          <w:lang w:eastAsia="en-GB"/>
        </w:rPr>
        <w:t>Cyberbullying is another potential risk. Unlike some face-to-face conflicts, negative interactions online can reach a teenager outside school or other social environments. Hurtful comments, exclusion and online conflict may therefore affect a young person’s emotional well-being. Keles, McCrae and Grealish (2020) identified an association between social media use and depression, anxiety and psychological distress among adolescents. This suggests that negative online experiences should be taken seriously when considering the relationship between social media and mental health.</w:t>
      </w:r>
    </w:p>
    <w:p w14:paraId="35232821" w14:textId="77777777" w:rsidR="009163ED" w:rsidRPr="0045358E" w:rsidRDefault="009163ED" w:rsidP="0045358E">
      <w:pPr>
        <w:spacing w:before="100" w:beforeAutospacing="1" w:after="100" w:afterAutospacing="1" w:line="360" w:lineRule="auto"/>
        <w:rPr>
          <w:rFonts w:ascii="Arial" w:hAnsi="Arial" w:cs="Arial"/>
          <w:lang w:eastAsia="en-GB"/>
        </w:rPr>
      </w:pPr>
      <w:r w:rsidRPr="0045358E">
        <w:rPr>
          <w:rFonts w:ascii="Arial" w:hAnsi="Arial" w:cs="Arial"/>
          <w:lang w:eastAsia="en-GB"/>
        </w:rPr>
        <w:t>Nevertheless, it is important not to assume that social media directly causes mental health problems in every teenager. Odgers and Jensen (2020) argue that the relationship between digital technology and adolescent well-being is more complex than simple claims that social media is harmful. Teenagers have different experiences, personalities, relationships and circumstances, which can influence how they respond to social media. Therefore, social media may be one factor among many that can influence adolescent mental health rather than being the only cause of emotional difficulties.</w:t>
      </w:r>
    </w:p>
    <w:p w14:paraId="449AC1AA" w14:textId="77777777" w:rsidR="009163ED" w:rsidRPr="0045358E" w:rsidRDefault="009163ED" w:rsidP="0045358E">
      <w:pPr>
        <w:spacing w:line="360" w:lineRule="auto"/>
        <w:rPr>
          <w:rFonts w:ascii="Arial" w:hAnsi="Arial" w:cs="Arial"/>
          <w:lang w:eastAsia="en-US"/>
        </w:rPr>
      </w:pPr>
    </w:p>
    <w:p w14:paraId="76DD2B79" w14:textId="77777777" w:rsidR="009163ED" w:rsidRPr="0045358E" w:rsidRDefault="009163ED" w:rsidP="0045358E">
      <w:pPr>
        <w:spacing w:line="360" w:lineRule="auto"/>
        <w:rPr>
          <w:rFonts w:ascii="Arial" w:hAnsi="Arial" w:cs="Arial"/>
          <w:lang w:eastAsia="en-US"/>
        </w:rPr>
      </w:pPr>
    </w:p>
    <w:p w14:paraId="05BA59C7" w14:textId="28E2959E" w:rsidR="00B01A52" w:rsidRDefault="00B01A52" w:rsidP="0045358E">
      <w:pPr>
        <w:spacing w:after="0" w:line="360" w:lineRule="auto"/>
        <w:rPr>
          <w:rFonts w:ascii="Arial" w:eastAsia="Times New Roman" w:hAnsi="Arial" w:cs="Arial"/>
          <w:color w:val="242424"/>
          <w:lang w:eastAsia="en-GB"/>
        </w:rPr>
      </w:pPr>
    </w:p>
    <w:p w14:paraId="1792A624" w14:textId="09686731" w:rsidR="0045358E" w:rsidRDefault="0045358E" w:rsidP="0045358E">
      <w:pPr>
        <w:spacing w:after="0" w:line="360" w:lineRule="auto"/>
        <w:rPr>
          <w:rFonts w:ascii="Arial" w:eastAsia="Times New Roman" w:hAnsi="Arial" w:cs="Arial"/>
          <w:color w:val="242424"/>
          <w:lang w:eastAsia="en-GB"/>
        </w:rPr>
      </w:pPr>
    </w:p>
    <w:p w14:paraId="054B850B" w14:textId="3F4CBAEF" w:rsidR="0045358E" w:rsidRDefault="0045358E" w:rsidP="0045358E">
      <w:pPr>
        <w:spacing w:after="0" w:line="360" w:lineRule="auto"/>
        <w:rPr>
          <w:rFonts w:ascii="Arial" w:eastAsia="Times New Roman" w:hAnsi="Arial" w:cs="Arial"/>
          <w:color w:val="242424"/>
          <w:lang w:eastAsia="en-GB"/>
        </w:rPr>
      </w:pPr>
    </w:p>
    <w:p w14:paraId="7DAC2B5A" w14:textId="5833BBF3" w:rsidR="0045358E" w:rsidRDefault="0045358E" w:rsidP="0045358E">
      <w:pPr>
        <w:spacing w:after="0" w:line="360" w:lineRule="auto"/>
        <w:rPr>
          <w:rFonts w:ascii="Arial" w:eastAsia="Times New Roman" w:hAnsi="Arial" w:cs="Arial"/>
          <w:color w:val="242424"/>
          <w:lang w:eastAsia="en-GB"/>
        </w:rPr>
      </w:pPr>
    </w:p>
    <w:p w14:paraId="53BE4F23" w14:textId="6C0AD705" w:rsidR="0045358E" w:rsidRDefault="0045358E" w:rsidP="0045358E">
      <w:pPr>
        <w:spacing w:after="0" w:line="360" w:lineRule="auto"/>
        <w:rPr>
          <w:rFonts w:ascii="Arial" w:eastAsia="Times New Roman" w:hAnsi="Arial" w:cs="Arial"/>
          <w:color w:val="242424"/>
          <w:lang w:eastAsia="en-GB"/>
        </w:rPr>
      </w:pPr>
    </w:p>
    <w:p w14:paraId="76E7C031" w14:textId="5E808BDE" w:rsidR="0045358E" w:rsidRDefault="0045358E" w:rsidP="0045358E">
      <w:pPr>
        <w:spacing w:after="0" w:line="360" w:lineRule="auto"/>
        <w:rPr>
          <w:rFonts w:ascii="Arial" w:eastAsia="Times New Roman" w:hAnsi="Arial" w:cs="Arial"/>
          <w:color w:val="242424"/>
          <w:lang w:eastAsia="en-GB"/>
        </w:rPr>
      </w:pPr>
    </w:p>
    <w:p w14:paraId="0482ACC7" w14:textId="429AE068" w:rsidR="0045358E" w:rsidRDefault="0045358E" w:rsidP="0045358E">
      <w:pPr>
        <w:spacing w:after="0" w:line="360" w:lineRule="auto"/>
        <w:rPr>
          <w:rFonts w:ascii="Arial" w:eastAsia="Times New Roman" w:hAnsi="Arial" w:cs="Arial"/>
          <w:color w:val="242424"/>
          <w:lang w:eastAsia="en-GB"/>
        </w:rPr>
      </w:pPr>
    </w:p>
    <w:p w14:paraId="4A9FCC06" w14:textId="1B3E780D" w:rsidR="0045358E" w:rsidRDefault="0045358E" w:rsidP="0045358E">
      <w:pPr>
        <w:spacing w:after="0" w:line="360" w:lineRule="auto"/>
        <w:rPr>
          <w:rFonts w:ascii="Arial" w:eastAsia="Times New Roman" w:hAnsi="Arial" w:cs="Arial"/>
          <w:color w:val="242424"/>
          <w:lang w:eastAsia="en-GB"/>
        </w:rPr>
      </w:pPr>
    </w:p>
    <w:p w14:paraId="469046AA" w14:textId="044EB183" w:rsidR="0045358E" w:rsidRDefault="0045358E" w:rsidP="0045358E">
      <w:pPr>
        <w:spacing w:after="0" w:line="360" w:lineRule="auto"/>
        <w:rPr>
          <w:rFonts w:ascii="Arial" w:eastAsia="Times New Roman" w:hAnsi="Arial" w:cs="Arial"/>
          <w:color w:val="242424"/>
          <w:lang w:eastAsia="en-GB"/>
        </w:rPr>
      </w:pPr>
    </w:p>
    <w:p w14:paraId="569AEF12" w14:textId="02D1AF4C" w:rsidR="0045358E" w:rsidRDefault="0045358E" w:rsidP="0045358E">
      <w:pPr>
        <w:spacing w:after="0" w:line="360" w:lineRule="auto"/>
        <w:rPr>
          <w:rFonts w:ascii="Arial" w:eastAsia="Times New Roman" w:hAnsi="Arial" w:cs="Arial"/>
          <w:color w:val="242424"/>
          <w:lang w:eastAsia="en-GB"/>
        </w:rPr>
      </w:pPr>
    </w:p>
    <w:p w14:paraId="413EA896" w14:textId="77777777" w:rsidR="0045358E" w:rsidRPr="0045358E" w:rsidRDefault="0045358E" w:rsidP="0045358E">
      <w:pPr>
        <w:spacing w:after="0" w:line="360" w:lineRule="auto"/>
        <w:rPr>
          <w:rFonts w:ascii="Arial" w:eastAsia="Times New Roman" w:hAnsi="Arial" w:cs="Arial"/>
          <w:color w:val="242424"/>
          <w:lang w:eastAsia="en-GB"/>
        </w:rPr>
      </w:pPr>
    </w:p>
    <w:p w14:paraId="61E4C0DF" w14:textId="0A90D54B" w:rsidR="00405714" w:rsidRPr="008361AB" w:rsidRDefault="00405714" w:rsidP="0045358E">
      <w:pPr>
        <w:pStyle w:val="Heading1"/>
        <w:rPr>
          <w:rFonts w:ascii="Arial" w:hAnsi="Arial" w:cs="Arial"/>
          <w:sz w:val="28"/>
          <w:szCs w:val="28"/>
        </w:rPr>
      </w:pPr>
      <w:bookmarkStart w:id="5" w:name="_Toc237874557"/>
      <w:r w:rsidRPr="008361AB">
        <w:rPr>
          <w:rFonts w:ascii="Arial" w:hAnsi="Arial" w:cs="Arial"/>
          <w:sz w:val="28"/>
          <w:szCs w:val="28"/>
        </w:rPr>
        <w:t>Conclusion</w:t>
      </w:r>
      <w:bookmarkEnd w:id="5"/>
    </w:p>
    <w:p w14:paraId="719832AC" w14:textId="77777777" w:rsidR="001125F8" w:rsidRPr="0045358E" w:rsidRDefault="001125F8" w:rsidP="0045358E">
      <w:pPr>
        <w:spacing w:before="100" w:beforeAutospacing="1" w:after="100" w:afterAutospacing="1" w:line="360" w:lineRule="auto"/>
        <w:rPr>
          <w:rFonts w:ascii="Arial" w:hAnsi="Arial" w:cs="Arial"/>
          <w:lang w:eastAsia="en-GB"/>
        </w:rPr>
      </w:pPr>
      <w:r w:rsidRPr="0045358E">
        <w:rPr>
          <w:rFonts w:ascii="Arial" w:hAnsi="Arial" w:cs="Arial"/>
          <w:lang w:eastAsia="en-GB"/>
        </w:rPr>
        <w:t>In conclusion, social media can have both positive and negative effects on adolescent mental health. It can support teenagers in maintaining friendships, receiving emotional support, expressing themselves and exploring their identity. However, negative experiences such as social comparison, cyberbullying, rejection and social pressure can contribute to stress, anxiety, low self-esteem and other emotional difficulties. Erikson’s psychosocial theory helps to explain how social media may influence identity development during adolescence, while Bowlby’s attachment theory highlights the importance of supportive relationships and emotional security.</w:t>
      </w:r>
    </w:p>
    <w:p w14:paraId="76DCD975" w14:textId="77777777" w:rsidR="001125F8" w:rsidRPr="0045358E" w:rsidRDefault="001125F8" w:rsidP="0045358E">
      <w:pPr>
        <w:spacing w:before="100" w:beforeAutospacing="1" w:after="100" w:afterAutospacing="1" w:line="360" w:lineRule="auto"/>
        <w:rPr>
          <w:rFonts w:ascii="Arial" w:hAnsi="Arial" w:cs="Arial"/>
          <w:lang w:eastAsia="en-GB"/>
        </w:rPr>
      </w:pPr>
      <w:r w:rsidRPr="0045358E">
        <w:rPr>
          <w:rFonts w:ascii="Arial" w:hAnsi="Arial" w:cs="Arial"/>
          <w:lang w:eastAsia="en-GB"/>
        </w:rPr>
        <w:t>Overall, the relationship between social media use and adolescent mental health is complex and can vary between individuals. Social media should not be viewed as entirely harmful or beneficial, as its impact may depend on how it is used and the experiences teenagers have online. Positive online interactions can support young people’s social and emotional development, while negative experiences may have a harmful effect on their well-being. Therefore, understanding both the potential benefits and risks of social media is important when considering its role in the lives and mental health of adolescents.</w:t>
      </w:r>
    </w:p>
    <w:p w14:paraId="5AA409EE" w14:textId="5D68CBCB" w:rsidR="0020399A" w:rsidRPr="0045358E" w:rsidRDefault="0020399A" w:rsidP="0045358E">
      <w:pPr>
        <w:spacing w:line="360" w:lineRule="auto"/>
        <w:rPr>
          <w:rFonts w:ascii="Arial" w:hAnsi="Arial" w:cs="Arial"/>
          <w:lang w:eastAsia="en-US"/>
        </w:rPr>
      </w:pPr>
    </w:p>
    <w:p w14:paraId="185F1E37" w14:textId="4332A7E0" w:rsidR="0045358E" w:rsidRPr="0045358E" w:rsidRDefault="0045358E" w:rsidP="0045358E">
      <w:pPr>
        <w:spacing w:line="360" w:lineRule="auto"/>
        <w:rPr>
          <w:rFonts w:ascii="Arial" w:hAnsi="Arial" w:cs="Arial"/>
          <w:lang w:eastAsia="en-US"/>
        </w:rPr>
      </w:pPr>
    </w:p>
    <w:p w14:paraId="095F1F5C" w14:textId="4416DB69" w:rsidR="0045358E" w:rsidRPr="0045358E" w:rsidRDefault="0045358E" w:rsidP="0045358E">
      <w:pPr>
        <w:spacing w:line="360" w:lineRule="auto"/>
        <w:rPr>
          <w:rFonts w:ascii="Arial" w:hAnsi="Arial" w:cs="Arial"/>
          <w:lang w:eastAsia="en-US"/>
        </w:rPr>
      </w:pPr>
    </w:p>
    <w:p w14:paraId="3BEC359E" w14:textId="2690619D" w:rsidR="0045358E" w:rsidRPr="0045358E" w:rsidRDefault="0045358E" w:rsidP="0045358E">
      <w:pPr>
        <w:spacing w:line="360" w:lineRule="auto"/>
        <w:rPr>
          <w:rFonts w:ascii="Arial" w:hAnsi="Arial" w:cs="Arial"/>
          <w:lang w:eastAsia="en-US"/>
        </w:rPr>
      </w:pPr>
    </w:p>
    <w:p w14:paraId="0BFD8839" w14:textId="1BF1C661" w:rsidR="0045358E" w:rsidRPr="0045358E" w:rsidRDefault="0045358E" w:rsidP="0045358E">
      <w:pPr>
        <w:spacing w:line="360" w:lineRule="auto"/>
        <w:rPr>
          <w:rFonts w:ascii="Arial" w:hAnsi="Arial" w:cs="Arial"/>
          <w:lang w:eastAsia="en-US"/>
        </w:rPr>
      </w:pPr>
    </w:p>
    <w:p w14:paraId="255430EF" w14:textId="2CC40A01" w:rsidR="0045358E" w:rsidRDefault="0045358E" w:rsidP="00A604C7">
      <w:pPr>
        <w:rPr>
          <w:rFonts w:ascii="Arial" w:hAnsi="Arial" w:cs="Arial"/>
          <w:lang w:eastAsia="en-US"/>
        </w:rPr>
      </w:pPr>
    </w:p>
    <w:p w14:paraId="150FC15D" w14:textId="559E8BF5" w:rsidR="0045358E" w:rsidRDefault="0045358E" w:rsidP="0045358E">
      <w:pPr>
        <w:pStyle w:val="Heading1"/>
        <w:rPr>
          <w:rFonts w:ascii="Arial" w:eastAsiaTheme="minorEastAsia" w:hAnsi="Arial" w:cs="Arial"/>
          <w:color w:val="auto"/>
          <w:kern w:val="0"/>
          <w:sz w:val="22"/>
          <w:szCs w:val="22"/>
          <w14:ligatures w14:val="none"/>
        </w:rPr>
      </w:pPr>
    </w:p>
    <w:p w14:paraId="3E6C0DE5" w14:textId="525DF1F7" w:rsidR="0045358E" w:rsidRDefault="0045358E" w:rsidP="0045358E">
      <w:pPr>
        <w:rPr>
          <w:lang w:eastAsia="en-US"/>
        </w:rPr>
      </w:pPr>
    </w:p>
    <w:p w14:paraId="79188085" w14:textId="3B9A0BBC" w:rsidR="0045358E" w:rsidRDefault="0045358E" w:rsidP="0045358E">
      <w:pPr>
        <w:rPr>
          <w:lang w:eastAsia="en-US"/>
        </w:rPr>
      </w:pPr>
    </w:p>
    <w:p w14:paraId="1FC0F6E7" w14:textId="2E2B26C2" w:rsidR="0045358E" w:rsidRDefault="0045358E" w:rsidP="0045358E">
      <w:pPr>
        <w:rPr>
          <w:lang w:eastAsia="en-US"/>
        </w:rPr>
      </w:pPr>
    </w:p>
    <w:p w14:paraId="487ABD50" w14:textId="77777777" w:rsidR="0045358E" w:rsidRPr="0045358E" w:rsidRDefault="0045358E" w:rsidP="0045358E">
      <w:pPr>
        <w:rPr>
          <w:lang w:eastAsia="en-US"/>
        </w:rPr>
      </w:pPr>
    </w:p>
    <w:p w14:paraId="78C72DEE" w14:textId="04100DED" w:rsidR="00B67635" w:rsidRPr="008361AB" w:rsidRDefault="00B67635" w:rsidP="0045358E">
      <w:pPr>
        <w:pStyle w:val="Heading1"/>
        <w:rPr>
          <w:rFonts w:ascii="Arial" w:hAnsi="Arial" w:cs="Arial"/>
          <w:b/>
          <w:bCs/>
          <w:sz w:val="28"/>
          <w:szCs w:val="28"/>
        </w:rPr>
      </w:pPr>
      <w:bookmarkStart w:id="6" w:name="_Toc237874558"/>
      <w:r w:rsidRPr="008361AB">
        <w:rPr>
          <w:rFonts w:ascii="Arial" w:hAnsi="Arial" w:cs="Arial"/>
          <w:b/>
          <w:bCs/>
          <w:sz w:val="28"/>
          <w:szCs w:val="28"/>
        </w:rPr>
        <w:lastRenderedPageBreak/>
        <w:t>Reference</w:t>
      </w:r>
      <w:bookmarkEnd w:id="6"/>
      <w:r w:rsidRPr="008361AB">
        <w:rPr>
          <w:rFonts w:ascii="Arial" w:hAnsi="Arial" w:cs="Arial"/>
          <w:b/>
          <w:bCs/>
          <w:sz w:val="28"/>
          <w:szCs w:val="28"/>
        </w:rPr>
        <w:t xml:space="preserve"> </w:t>
      </w:r>
      <w:bookmarkStart w:id="7" w:name="_GoBack"/>
      <w:bookmarkEnd w:id="7"/>
    </w:p>
    <w:p w14:paraId="76C71BF0" w14:textId="77777777" w:rsidR="00B67635" w:rsidRPr="00B67635" w:rsidRDefault="00B67635" w:rsidP="00B67635">
      <w:pPr>
        <w:spacing w:after="0" w:line="360" w:lineRule="auto"/>
        <w:rPr>
          <w:rFonts w:ascii="Arial" w:eastAsia="Times New Roman" w:hAnsi="Arial" w:cs="Arial"/>
          <w:color w:val="242424"/>
          <w:sz w:val="28"/>
          <w:szCs w:val="28"/>
          <w:lang w:eastAsia="en-GB"/>
        </w:rPr>
      </w:pPr>
    </w:p>
    <w:p w14:paraId="0C39F548" w14:textId="0C5EE7B3" w:rsidR="00B67635" w:rsidRDefault="00B67635" w:rsidP="00B67635">
      <w:pPr>
        <w:spacing w:after="0" w:line="360" w:lineRule="auto"/>
        <w:rPr>
          <w:rFonts w:ascii="Arial" w:eastAsia="Times New Roman" w:hAnsi="Arial" w:cs="Arial"/>
          <w:color w:val="242424"/>
          <w:bdr w:val="none" w:sz="0" w:space="0" w:color="auto" w:frame="1"/>
          <w:lang w:eastAsia="en-GB"/>
        </w:rPr>
      </w:pPr>
      <w:r w:rsidRPr="00B67635">
        <w:rPr>
          <w:rFonts w:ascii="Arial" w:eastAsia="Times New Roman" w:hAnsi="Arial" w:cs="Arial"/>
          <w:color w:val="242424"/>
          <w:bdr w:val="none" w:sz="0" w:space="0" w:color="auto" w:frame="1"/>
          <w:lang w:eastAsia="en-GB"/>
        </w:rPr>
        <w:t>Bowlby, J. (1969) </w:t>
      </w:r>
      <w:r w:rsidRPr="00B67635">
        <w:rPr>
          <w:rFonts w:ascii="Arial" w:eastAsia="Times New Roman" w:hAnsi="Arial" w:cs="Arial"/>
          <w:i/>
          <w:iCs/>
          <w:color w:val="242424"/>
          <w:bdr w:val="none" w:sz="0" w:space="0" w:color="auto" w:frame="1"/>
          <w:lang w:eastAsia="en-GB"/>
        </w:rPr>
        <w:t>Attachment and Loss: Volume 1. Attachment</w:t>
      </w:r>
      <w:r w:rsidRPr="00B67635">
        <w:rPr>
          <w:rFonts w:ascii="Arial" w:eastAsia="Times New Roman" w:hAnsi="Arial" w:cs="Arial"/>
          <w:color w:val="242424"/>
          <w:bdr w:val="none" w:sz="0" w:space="0" w:color="auto" w:frame="1"/>
          <w:lang w:eastAsia="en-GB"/>
        </w:rPr>
        <w:t>. London: Hogarth Press</w:t>
      </w:r>
      <w:r>
        <w:rPr>
          <w:rFonts w:ascii="Arial" w:eastAsia="Times New Roman" w:hAnsi="Arial" w:cs="Arial"/>
          <w:color w:val="242424"/>
          <w:bdr w:val="none" w:sz="0" w:space="0" w:color="auto" w:frame="1"/>
          <w:lang w:eastAsia="en-GB"/>
        </w:rPr>
        <w:t>;</w:t>
      </w:r>
    </w:p>
    <w:p w14:paraId="78459E53" w14:textId="77777777" w:rsidR="00B67635" w:rsidRPr="00B67635" w:rsidRDefault="00B67635" w:rsidP="00B67635">
      <w:pPr>
        <w:spacing w:after="0" w:line="360" w:lineRule="auto"/>
        <w:rPr>
          <w:rFonts w:ascii="Arial" w:eastAsia="Times New Roman" w:hAnsi="Arial" w:cs="Arial"/>
          <w:color w:val="242424"/>
          <w:lang w:eastAsia="en-GB"/>
        </w:rPr>
      </w:pPr>
    </w:p>
    <w:p w14:paraId="26837B56" w14:textId="31A4784E" w:rsidR="00B67635" w:rsidRDefault="00B67635" w:rsidP="00B67635">
      <w:pPr>
        <w:spacing w:after="0" w:line="360" w:lineRule="auto"/>
        <w:rPr>
          <w:rFonts w:ascii="Arial" w:eastAsia="Times New Roman" w:hAnsi="Arial" w:cs="Arial"/>
          <w:color w:val="242424"/>
          <w:bdr w:val="none" w:sz="0" w:space="0" w:color="auto" w:frame="1"/>
          <w:lang w:eastAsia="en-GB"/>
        </w:rPr>
      </w:pPr>
      <w:r w:rsidRPr="00B67635">
        <w:rPr>
          <w:rFonts w:ascii="Arial" w:eastAsia="Times New Roman" w:hAnsi="Arial" w:cs="Arial"/>
          <w:color w:val="242424"/>
          <w:bdr w:val="none" w:sz="0" w:space="0" w:color="auto" w:frame="1"/>
          <w:lang w:eastAsia="en-GB"/>
        </w:rPr>
        <w:t>Erikson, E.H. (1968) </w:t>
      </w:r>
      <w:r w:rsidRPr="00B67635">
        <w:rPr>
          <w:rFonts w:ascii="Arial" w:eastAsia="Times New Roman" w:hAnsi="Arial" w:cs="Arial"/>
          <w:i/>
          <w:iCs/>
          <w:color w:val="242424"/>
          <w:bdr w:val="none" w:sz="0" w:space="0" w:color="auto" w:frame="1"/>
          <w:lang w:eastAsia="en-GB"/>
        </w:rPr>
        <w:t>Identity: Youth and Crisis</w:t>
      </w:r>
      <w:r w:rsidRPr="00B67635">
        <w:rPr>
          <w:rFonts w:ascii="Arial" w:eastAsia="Times New Roman" w:hAnsi="Arial" w:cs="Arial"/>
          <w:color w:val="242424"/>
          <w:bdr w:val="none" w:sz="0" w:space="0" w:color="auto" w:frame="1"/>
          <w:lang w:eastAsia="en-GB"/>
        </w:rPr>
        <w:t>. New York: W.W. Norton &amp; Company</w:t>
      </w:r>
    </w:p>
    <w:p w14:paraId="047EFDAE" w14:textId="77777777" w:rsidR="00B67635" w:rsidRPr="00B67635" w:rsidRDefault="00B67635" w:rsidP="00B67635">
      <w:pPr>
        <w:spacing w:after="0" w:line="360" w:lineRule="auto"/>
        <w:rPr>
          <w:rFonts w:ascii="Arial" w:eastAsia="Times New Roman" w:hAnsi="Arial" w:cs="Arial"/>
          <w:color w:val="242424"/>
          <w:lang w:eastAsia="en-GB"/>
        </w:rPr>
      </w:pPr>
    </w:p>
    <w:p w14:paraId="1D1F6437" w14:textId="157831CA" w:rsidR="00B67635" w:rsidRDefault="00B67635" w:rsidP="00B67635">
      <w:pPr>
        <w:spacing w:after="0" w:line="360" w:lineRule="auto"/>
        <w:rPr>
          <w:rFonts w:ascii="Arial" w:eastAsia="Times New Roman" w:hAnsi="Arial" w:cs="Arial"/>
          <w:color w:val="242424"/>
          <w:bdr w:val="none" w:sz="0" w:space="0" w:color="auto" w:frame="1"/>
          <w:lang w:eastAsia="en-GB"/>
        </w:rPr>
      </w:pPr>
      <w:r w:rsidRPr="00B67635">
        <w:rPr>
          <w:rFonts w:ascii="Arial" w:eastAsia="Times New Roman" w:hAnsi="Arial" w:cs="Arial"/>
          <w:color w:val="242424"/>
          <w:bdr w:val="none" w:sz="0" w:space="0" w:color="auto" w:frame="1"/>
          <w:lang w:eastAsia="en-GB"/>
        </w:rPr>
        <w:t>Keles, B., McCrae, N. and Grealish, A. (2020) ‘A systematic review: the influence of social media on depression, anxiety and psychological distress in adolescents’, </w:t>
      </w:r>
      <w:r w:rsidRPr="00B67635">
        <w:rPr>
          <w:rFonts w:ascii="Arial" w:eastAsia="Times New Roman" w:hAnsi="Arial" w:cs="Arial"/>
          <w:i/>
          <w:iCs/>
          <w:color w:val="242424"/>
          <w:bdr w:val="none" w:sz="0" w:space="0" w:color="auto" w:frame="1"/>
          <w:lang w:eastAsia="en-GB"/>
        </w:rPr>
        <w:t>International Journal of Adolescence and Youth</w:t>
      </w:r>
      <w:r w:rsidRPr="00B67635">
        <w:rPr>
          <w:rFonts w:ascii="Arial" w:eastAsia="Times New Roman" w:hAnsi="Arial" w:cs="Arial"/>
          <w:color w:val="242424"/>
          <w:bdr w:val="none" w:sz="0" w:space="0" w:color="auto" w:frame="1"/>
          <w:lang w:eastAsia="en-GB"/>
        </w:rPr>
        <w:t>, 25(1), pp. 79–93</w:t>
      </w:r>
      <w:r>
        <w:rPr>
          <w:rFonts w:ascii="Arial" w:eastAsia="Times New Roman" w:hAnsi="Arial" w:cs="Arial"/>
          <w:color w:val="242424"/>
          <w:bdr w:val="none" w:sz="0" w:space="0" w:color="auto" w:frame="1"/>
          <w:lang w:eastAsia="en-GB"/>
        </w:rPr>
        <w:t>;</w:t>
      </w:r>
    </w:p>
    <w:p w14:paraId="01AF5464" w14:textId="77777777" w:rsidR="00B67635" w:rsidRPr="00B67635" w:rsidRDefault="00B67635" w:rsidP="00B67635">
      <w:pPr>
        <w:spacing w:after="0" w:line="360" w:lineRule="auto"/>
        <w:rPr>
          <w:rFonts w:ascii="Arial" w:eastAsia="Times New Roman" w:hAnsi="Arial" w:cs="Arial"/>
          <w:color w:val="242424"/>
          <w:lang w:eastAsia="en-GB"/>
        </w:rPr>
      </w:pPr>
    </w:p>
    <w:p w14:paraId="03D41EA8" w14:textId="77777777" w:rsidR="00B67635" w:rsidRDefault="00B67635" w:rsidP="00B67635">
      <w:pPr>
        <w:spacing w:after="0" w:line="360" w:lineRule="auto"/>
        <w:rPr>
          <w:rFonts w:ascii="Arial" w:eastAsia="Times New Roman" w:hAnsi="Arial" w:cs="Arial"/>
          <w:color w:val="242424"/>
          <w:bdr w:val="none" w:sz="0" w:space="0" w:color="auto" w:frame="1"/>
          <w:lang w:eastAsia="en-GB"/>
        </w:rPr>
      </w:pPr>
      <w:proofErr w:type="spellStart"/>
      <w:r w:rsidRPr="00B67635">
        <w:rPr>
          <w:rFonts w:ascii="Arial" w:eastAsia="Times New Roman" w:hAnsi="Arial" w:cs="Arial"/>
          <w:color w:val="242424"/>
          <w:bdr w:val="none" w:sz="0" w:space="0" w:color="auto" w:frame="1"/>
          <w:lang w:eastAsia="en-GB"/>
        </w:rPr>
        <w:t>Nesi</w:t>
      </w:r>
      <w:proofErr w:type="spellEnd"/>
      <w:r w:rsidRPr="00B67635">
        <w:rPr>
          <w:rFonts w:ascii="Arial" w:eastAsia="Times New Roman" w:hAnsi="Arial" w:cs="Arial"/>
          <w:color w:val="242424"/>
          <w:bdr w:val="none" w:sz="0" w:space="0" w:color="auto" w:frame="1"/>
          <w:lang w:eastAsia="en-GB"/>
        </w:rPr>
        <w:t xml:space="preserve">, J., </w:t>
      </w:r>
      <w:proofErr w:type="spellStart"/>
      <w:r w:rsidRPr="00B67635">
        <w:rPr>
          <w:rFonts w:ascii="Arial" w:eastAsia="Times New Roman" w:hAnsi="Arial" w:cs="Arial"/>
          <w:color w:val="242424"/>
          <w:bdr w:val="none" w:sz="0" w:space="0" w:color="auto" w:frame="1"/>
          <w:lang w:eastAsia="en-GB"/>
        </w:rPr>
        <w:t>Choukas</w:t>
      </w:r>
      <w:proofErr w:type="spellEnd"/>
      <w:r w:rsidRPr="00B67635">
        <w:rPr>
          <w:rFonts w:ascii="Arial" w:eastAsia="Times New Roman" w:hAnsi="Arial" w:cs="Arial"/>
          <w:color w:val="242424"/>
          <w:bdr w:val="none" w:sz="0" w:space="0" w:color="auto" w:frame="1"/>
          <w:lang w:eastAsia="en-GB"/>
        </w:rPr>
        <w:t xml:space="preserve">-Bradley, S. and </w:t>
      </w:r>
      <w:proofErr w:type="spellStart"/>
      <w:r w:rsidRPr="00B67635">
        <w:rPr>
          <w:rFonts w:ascii="Arial" w:eastAsia="Times New Roman" w:hAnsi="Arial" w:cs="Arial"/>
          <w:color w:val="242424"/>
          <w:bdr w:val="none" w:sz="0" w:space="0" w:color="auto" w:frame="1"/>
          <w:lang w:eastAsia="en-GB"/>
        </w:rPr>
        <w:t>Prinstein</w:t>
      </w:r>
      <w:proofErr w:type="spellEnd"/>
      <w:r w:rsidRPr="00B67635">
        <w:rPr>
          <w:rFonts w:ascii="Arial" w:eastAsia="Times New Roman" w:hAnsi="Arial" w:cs="Arial"/>
          <w:color w:val="242424"/>
          <w:bdr w:val="none" w:sz="0" w:space="0" w:color="auto" w:frame="1"/>
          <w:lang w:eastAsia="en-GB"/>
        </w:rPr>
        <w:t>, M.J. (2018) ‘Transformation of adolescent peer relations in the social media context: Part 1—A theoretical framework and application to dyadic peer relationships’, </w:t>
      </w:r>
      <w:r w:rsidRPr="00B67635">
        <w:rPr>
          <w:rFonts w:ascii="Arial" w:eastAsia="Times New Roman" w:hAnsi="Arial" w:cs="Arial"/>
          <w:i/>
          <w:iCs/>
          <w:color w:val="242424"/>
          <w:bdr w:val="none" w:sz="0" w:space="0" w:color="auto" w:frame="1"/>
          <w:lang w:eastAsia="en-GB"/>
        </w:rPr>
        <w:t>Clinical Child and Family Psychology Review</w:t>
      </w:r>
      <w:r w:rsidRPr="00B67635">
        <w:rPr>
          <w:rFonts w:ascii="Arial" w:eastAsia="Times New Roman" w:hAnsi="Arial" w:cs="Arial"/>
          <w:color w:val="242424"/>
          <w:bdr w:val="none" w:sz="0" w:space="0" w:color="auto" w:frame="1"/>
          <w:lang w:eastAsia="en-GB"/>
        </w:rPr>
        <w:t>, 21(3), pp. 267–294</w:t>
      </w:r>
      <w:r>
        <w:rPr>
          <w:rFonts w:ascii="Arial" w:eastAsia="Times New Roman" w:hAnsi="Arial" w:cs="Arial"/>
          <w:color w:val="242424"/>
          <w:bdr w:val="none" w:sz="0" w:space="0" w:color="auto" w:frame="1"/>
          <w:lang w:eastAsia="en-GB"/>
        </w:rPr>
        <w:t>;</w:t>
      </w:r>
    </w:p>
    <w:p w14:paraId="14E29A41" w14:textId="77777777" w:rsidR="00B67635" w:rsidRDefault="00B67635" w:rsidP="00B67635">
      <w:pPr>
        <w:spacing w:after="0" w:line="360" w:lineRule="auto"/>
        <w:rPr>
          <w:rFonts w:ascii="Arial" w:eastAsia="Times New Roman" w:hAnsi="Arial" w:cs="Arial"/>
          <w:color w:val="242424"/>
          <w:bdr w:val="none" w:sz="0" w:space="0" w:color="auto" w:frame="1"/>
          <w:lang w:eastAsia="en-GB"/>
        </w:rPr>
      </w:pPr>
    </w:p>
    <w:p w14:paraId="61351D06" w14:textId="77777777" w:rsidR="00B67635" w:rsidRDefault="00B67635" w:rsidP="00B67635">
      <w:pPr>
        <w:spacing w:after="0" w:line="360" w:lineRule="auto"/>
        <w:rPr>
          <w:rFonts w:ascii="Arial" w:eastAsia="Times New Roman" w:hAnsi="Arial" w:cs="Arial"/>
          <w:color w:val="242424"/>
          <w:bdr w:val="none" w:sz="0" w:space="0" w:color="auto" w:frame="1"/>
          <w:lang w:eastAsia="en-GB"/>
        </w:rPr>
      </w:pPr>
    </w:p>
    <w:p w14:paraId="38157BD8" w14:textId="33501C48" w:rsidR="00B67635" w:rsidRDefault="00B67635" w:rsidP="00B67635">
      <w:pPr>
        <w:spacing w:after="0" w:line="360" w:lineRule="auto"/>
        <w:rPr>
          <w:rFonts w:ascii="Arial" w:eastAsia="Times New Roman" w:hAnsi="Arial" w:cs="Arial"/>
          <w:color w:val="242424"/>
          <w:bdr w:val="none" w:sz="0" w:space="0" w:color="auto" w:frame="1"/>
          <w:lang w:eastAsia="en-GB"/>
        </w:rPr>
      </w:pPr>
      <w:r w:rsidRPr="00B67635">
        <w:rPr>
          <w:rFonts w:ascii="Arial" w:eastAsia="Times New Roman" w:hAnsi="Arial" w:cs="Arial"/>
          <w:color w:val="242424"/>
          <w:bdr w:val="none" w:sz="0" w:space="0" w:color="auto" w:frame="1"/>
          <w:lang w:eastAsia="en-GB"/>
        </w:rPr>
        <w:t>Odgers, C.L. and Jensen, M.R. (2020) ‘Annual Research Review: Adolescent mental health in the digital age: facts, fears, and future directions’, </w:t>
      </w:r>
      <w:r w:rsidRPr="00B67635">
        <w:rPr>
          <w:rFonts w:ascii="Arial" w:eastAsia="Times New Roman" w:hAnsi="Arial" w:cs="Arial"/>
          <w:i/>
          <w:iCs/>
          <w:color w:val="242424"/>
          <w:bdr w:val="none" w:sz="0" w:space="0" w:color="auto" w:frame="1"/>
          <w:lang w:eastAsia="en-GB"/>
        </w:rPr>
        <w:t>Journal of Child Psychology and Psychiatry</w:t>
      </w:r>
      <w:r w:rsidRPr="00B67635">
        <w:rPr>
          <w:rFonts w:ascii="Arial" w:eastAsia="Times New Roman" w:hAnsi="Arial" w:cs="Arial"/>
          <w:color w:val="242424"/>
          <w:bdr w:val="none" w:sz="0" w:space="0" w:color="auto" w:frame="1"/>
          <w:lang w:eastAsia="en-GB"/>
        </w:rPr>
        <w:t>, 61(3), pp. 336–348</w:t>
      </w:r>
      <w:r>
        <w:rPr>
          <w:rFonts w:ascii="Arial" w:eastAsia="Times New Roman" w:hAnsi="Arial" w:cs="Arial"/>
          <w:color w:val="242424"/>
          <w:bdr w:val="none" w:sz="0" w:space="0" w:color="auto" w:frame="1"/>
          <w:lang w:eastAsia="en-GB"/>
        </w:rPr>
        <w:t>;</w:t>
      </w:r>
    </w:p>
    <w:p w14:paraId="476ABCDC" w14:textId="77777777" w:rsidR="00B67635" w:rsidRDefault="00B67635" w:rsidP="00B67635">
      <w:pPr>
        <w:spacing w:after="0" w:line="360" w:lineRule="auto"/>
        <w:rPr>
          <w:rFonts w:ascii="Arial" w:eastAsia="Times New Roman" w:hAnsi="Arial" w:cs="Arial"/>
          <w:color w:val="242424"/>
          <w:bdr w:val="none" w:sz="0" w:space="0" w:color="auto" w:frame="1"/>
          <w:lang w:eastAsia="en-GB"/>
        </w:rPr>
      </w:pPr>
    </w:p>
    <w:p w14:paraId="6D06C125" w14:textId="77777777" w:rsidR="00B67635" w:rsidRPr="00B67635" w:rsidRDefault="00B67635" w:rsidP="00B67635">
      <w:pPr>
        <w:spacing w:after="0" w:line="360" w:lineRule="auto"/>
        <w:rPr>
          <w:rFonts w:ascii="Arial" w:eastAsia="Times New Roman" w:hAnsi="Arial" w:cs="Arial"/>
          <w:color w:val="242424"/>
          <w:lang w:eastAsia="en-GB"/>
        </w:rPr>
      </w:pPr>
    </w:p>
    <w:p w14:paraId="2B3CDAB9" w14:textId="10446FD8" w:rsidR="00B67635" w:rsidRDefault="00B67635" w:rsidP="00B67635">
      <w:pPr>
        <w:spacing w:after="0" w:line="360" w:lineRule="auto"/>
        <w:rPr>
          <w:rFonts w:ascii="Arial" w:eastAsia="Times New Roman" w:hAnsi="Arial" w:cs="Arial"/>
          <w:color w:val="242424"/>
          <w:bdr w:val="none" w:sz="0" w:space="0" w:color="auto" w:frame="1"/>
          <w:lang w:eastAsia="en-GB"/>
        </w:rPr>
      </w:pPr>
      <w:proofErr w:type="spellStart"/>
      <w:r w:rsidRPr="00B67635">
        <w:rPr>
          <w:rFonts w:ascii="Arial" w:eastAsia="Times New Roman" w:hAnsi="Arial" w:cs="Arial"/>
          <w:color w:val="242424"/>
          <w:bdr w:val="none" w:sz="0" w:space="0" w:color="auto" w:frame="1"/>
          <w:lang w:eastAsia="en-GB"/>
        </w:rPr>
        <w:t>Orben</w:t>
      </w:r>
      <w:proofErr w:type="spellEnd"/>
      <w:r w:rsidRPr="00B67635">
        <w:rPr>
          <w:rFonts w:ascii="Arial" w:eastAsia="Times New Roman" w:hAnsi="Arial" w:cs="Arial"/>
          <w:color w:val="242424"/>
          <w:bdr w:val="none" w:sz="0" w:space="0" w:color="auto" w:frame="1"/>
          <w:lang w:eastAsia="en-GB"/>
        </w:rPr>
        <w:t>, A. and Blakemore, S.-J. (2023) ‘How social media affects teen mental health: A missing link’, </w:t>
      </w:r>
      <w:r w:rsidRPr="00B67635">
        <w:rPr>
          <w:rFonts w:ascii="Arial" w:eastAsia="Times New Roman" w:hAnsi="Arial" w:cs="Arial"/>
          <w:i/>
          <w:iCs/>
          <w:color w:val="242424"/>
          <w:bdr w:val="none" w:sz="0" w:space="0" w:color="auto" w:frame="1"/>
          <w:lang w:eastAsia="en-GB"/>
        </w:rPr>
        <w:t>Nature</w:t>
      </w:r>
      <w:r w:rsidRPr="00B67635">
        <w:rPr>
          <w:rFonts w:ascii="Arial" w:eastAsia="Times New Roman" w:hAnsi="Arial" w:cs="Arial"/>
          <w:color w:val="242424"/>
          <w:bdr w:val="none" w:sz="0" w:space="0" w:color="auto" w:frame="1"/>
          <w:lang w:eastAsia="en-GB"/>
        </w:rPr>
        <w:t>, 614(7948), pp. 410–412</w:t>
      </w:r>
      <w:r>
        <w:rPr>
          <w:rFonts w:ascii="Arial" w:eastAsia="Times New Roman" w:hAnsi="Arial" w:cs="Arial"/>
          <w:color w:val="242424"/>
          <w:bdr w:val="none" w:sz="0" w:space="0" w:color="auto" w:frame="1"/>
          <w:lang w:eastAsia="en-GB"/>
        </w:rPr>
        <w:t>;</w:t>
      </w:r>
    </w:p>
    <w:p w14:paraId="4A6DAAEF" w14:textId="77777777" w:rsidR="00B67635" w:rsidRPr="00B67635" w:rsidRDefault="00B67635" w:rsidP="00B67635">
      <w:pPr>
        <w:spacing w:after="0" w:line="360" w:lineRule="auto"/>
        <w:rPr>
          <w:rFonts w:ascii="Arial" w:eastAsia="Times New Roman" w:hAnsi="Arial" w:cs="Arial"/>
          <w:color w:val="242424"/>
          <w:lang w:eastAsia="en-GB"/>
        </w:rPr>
      </w:pPr>
    </w:p>
    <w:p w14:paraId="53008DDA" w14:textId="77777777" w:rsidR="00B67635" w:rsidRDefault="00B67635" w:rsidP="00B67635">
      <w:pPr>
        <w:spacing w:after="0" w:line="360" w:lineRule="auto"/>
        <w:rPr>
          <w:rFonts w:ascii="Arial" w:eastAsia="Times New Roman" w:hAnsi="Arial" w:cs="Arial"/>
          <w:color w:val="242424"/>
          <w:bdr w:val="none" w:sz="0" w:space="0" w:color="auto" w:frame="1"/>
          <w:lang w:eastAsia="en-GB"/>
        </w:rPr>
      </w:pPr>
    </w:p>
    <w:p w14:paraId="02E5DC05" w14:textId="77777777" w:rsidR="00B67635" w:rsidRPr="00B67635" w:rsidRDefault="00B67635" w:rsidP="00B67635">
      <w:pPr>
        <w:spacing w:after="0" w:line="360" w:lineRule="auto"/>
        <w:rPr>
          <w:rFonts w:ascii="Arial" w:eastAsia="Times New Roman" w:hAnsi="Arial" w:cs="Arial"/>
          <w:color w:val="242424"/>
          <w:lang w:eastAsia="en-GB"/>
        </w:rPr>
      </w:pPr>
    </w:p>
    <w:p w14:paraId="0026FF46" w14:textId="4AB477CF" w:rsidR="00B67635" w:rsidRPr="00B67635" w:rsidRDefault="00B67635" w:rsidP="00B67635">
      <w:pPr>
        <w:spacing w:after="0" w:line="360" w:lineRule="auto"/>
        <w:rPr>
          <w:rFonts w:ascii="Arial" w:eastAsia="Times New Roman" w:hAnsi="Arial" w:cs="Arial"/>
          <w:color w:val="242424"/>
          <w:lang w:eastAsia="en-GB"/>
        </w:rPr>
      </w:pPr>
      <w:r w:rsidRPr="00B67635">
        <w:rPr>
          <w:rFonts w:ascii="Arial" w:eastAsia="Times New Roman" w:hAnsi="Arial" w:cs="Arial"/>
          <w:color w:val="242424"/>
          <w:bdr w:val="none" w:sz="0" w:space="0" w:color="auto" w:frame="1"/>
          <w:lang w:eastAsia="en-GB"/>
        </w:rPr>
        <w:t xml:space="preserve">Valkenburg, P.M., Meier, A. and </w:t>
      </w:r>
      <w:proofErr w:type="spellStart"/>
      <w:r w:rsidRPr="00B67635">
        <w:rPr>
          <w:rFonts w:ascii="Arial" w:eastAsia="Times New Roman" w:hAnsi="Arial" w:cs="Arial"/>
          <w:color w:val="242424"/>
          <w:bdr w:val="none" w:sz="0" w:space="0" w:color="auto" w:frame="1"/>
          <w:lang w:eastAsia="en-GB"/>
        </w:rPr>
        <w:t>Beyens</w:t>
      </w:r>
      <w:proofErr w:type="spellEnd"/>
      <w:r w:rsidRPr="00B67635">
        <w:rPr>
          <w:rFonts w:ascii="Arial" w:eastAsia="Times New Roman" w:hAnsi="Arial" w:cs="Arial"/>
          <w:color w:val="242424"/>
          <w:bdr w:val="none" w:sz="0" w:space="0" w:color="auto" w:frame="1"/>
          <w:lang w:eastAsia="en-GB"/>
        </w:rPr>
        <w:t>, I. (2022) ‘Social media use and its impact on adolescent mental health: An umbrella review of the evidence’, </w:t>
      </w:r>
      <w:r w:rsidRPr="00B67635">
        <w:rPr>
          <w:rFonts w:ascii="Arial" w:eastAsia="Times New Roman" w:hAnsi="Arial" w:cs="Arial"/>
          <w:i/>
          <w:iCs/>
          <w:color w:val="242424"/>
          <w:bdr w:val="none" w:sz="0" w:space="0" w:color="auto" w:frame="1"/>
          <w:lang w:eastAsia="en-GB"/>
        </w:rPr>
        <w:t>Current Opinion in Psychology</w:t>
      </w:r>
      <w:r w:rsidRPr="00B67635">
        <w:rPr>
          <w:rFonts w:ascii="Arial" w:eastAsia="Times New Roman" w:hAnsi="Arial" w:cs="Arial"/>
          <w:color w:val="242424"/>
          <w:bdr w:val="none" w:sz="0" w:space="0" w:color="auto" w:frame="1"/>
          <w:lang w:eastAsia="en-GB"/>
        </w:rPr>
        <w:t>, 44, pp. 58–68</w:t>
      </w:r>
      <w:r>
        <w:rPr>
          <w:rFonts w:ascii="Arial" w:eastAsia="Times New Roman" w:hAnsi="Arial" w:cs="Arial"/>
          <w:color w:val="242424"/>
          <w:bdr w:val="none" w:sz="0" w:space="0" w:color="auto" w:frame="1"/>
          <w:lang w:eastAsia="en-GB"/>
        </w:rPr>
        <w:t>.</w:t>
      </w:r>
    </w:p>
    <w:p w14:paraId="731BD613" w14:textId="77777777" w:rsidR="00B67635" w:rsidRPr="00B67635" w:rsidRDefault="00B67635" w:rsidP="00B67635">
      <w:pPr>
        <w:spacing w:after="0" w:line="360" w:lineRule="auto"/>
        <w:rPr>
          <w:rFonts w:ascii="Arial" w:eastAsia="Times New Roman" w:hAnsi="Arial" w:cs="Arial"/>
          <w:lang w:eastAsia="en-GB"/>
        </w:rPr>
      </w:pPr>
    </w:p>
    <w:p w14:paraId="2CF9AB5A" w14:textId="77777777" w:rsidR="004248B4" w:rsidRPr="00BF3251" w:rsidRDefault="004248B4" w:rsidP="00BF3251">
      <w:pPr>
        <w:spacing w:line="360" w:lineRule="auto"/>
        <w:jc w:val="center"/>
        <w:rPr>
          <w:rFonts w:ascii="Arial" w:hAnsi="Arial" w:cs="Arial"/>
        </w:rPr>
      </w:pPr>
    </w:p>
    <w:sectPr w:rsidR="004248B4" w:rsidRPr="00BF3251">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D36263" w14:textId="77777777" w:rsidR="00E55144" w:rsidRDefault="00E55144" w:rsidP="001E1F4C">
      <w:pPr>
        <w:spacing w:after="0" w:line="240" w:lineRule="auto"/>
      </w:pPr>
      <w:r>
        <w:separator/>
      </w:r>
    </w:p>
  </w:endnote>
  <w:endnote w:type="continuationSeparator" w:id="0">
    <w:p w14:paraId="7E4FC379" w14:textId="77777777" w:rsidR="00E55144" w:rsidRDefault="00E55144" w:rsidP="001E1F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18080261"/>
      <w:docPartObj>
        <w:docPartGallery w:val="Page Numbers (Bottom of Page)"/>
        <w:docPartUnique/>
      </w:docPartObj>
    </w:sdtPr>
    <w:sdtEndPr>
      <w:rPr>
        <w:rStyle w:val="PageNumber"/>
      </w:rPr>
    </w:sdtEndPr>
    <w:sdtContent>
      <w:p w14:paraId="7DC6E609" w14:textId="4247ACEE" w:rsidR="00BF7A87" w:rsidRDefault="00BF7A87" w:rsidP="00651145">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73EC2E0" w14:textId="77777777" w:rsidR="00BF7A87" w:rsidRDefault="00BF7A87" w:rsidP="00BF7A87">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35971939"/>
      <w:docPartObj>
        <w:docPartGallery w:val="Page Numbers (Bottom of Page)"/>
        <w:docPartUnique/>
      </w:docPartObj>
    </w:sdtPr>
    <w:sdtEndPr>
      <w:rPr>
        <w:rStyle w:val="PageNumber"/>
      </w:rPr>
    </w:sdtEndPr>
    <w:sdtContent>
      <w:p w14:paraId="788FA4FA" w14:textId="315EEB39" w:rsidR="00BF7A87" w:rsidRDefault="00BF7A87" w:rsidP="00651145">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89433AF" w14:textId="77777777" w:rsidR="00BF7A87" w:rsidRDefault="00BF7A87" w:rsidP="00BF7A87">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437114" w14:textId="77777777" w:rsidR="00E55144" w:rsidRDefault="00E55144" w:rsidP="001E1F4C">
      <w:pPr>
        <w:spacing w:after="0" w:line="240" w:lineRule="auto"/>
      </w:pPr>
      <w:r>
        <w:separator/>
      </w:r>
    </w:p>
  </w:footnote>
  <w:footnote w:type="continuationSeparator" w:id="0">
    <w:p w14:paraId="69158CB3" w14:textId="77777777" w:rsidR="00E55144" w:rsidRDefault="00E55144" w:rsidP="001E1F4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1B7"/>
    <w:rsid w:val="0004111A"/>
    <w:rsid w:val="000D41FC"/>
    <w:rsid w:val="001038BF"/>
    <w:rsid w:val="001125F8"/>
    <w:rsid w:val="0016083C"/>
    <w:rsid w:val="00172BC2"/>
    <w:rsid w:val="00191982"/>
    <w:rsid w:val="001E1F4C"/>
    <w:rsid w:val="0020399A"/>
    <w:rsid w:val="0038711B"/>
    <w:rsid w:val="003A3B6A"/>
    <w:rsid w:val="003B61B7"/>
    <w:rsid w:val="003F23A7"/>
    <w:rsid w:val="00405714"/>
    <w:rsid w:val="00423691"/>
    <w:rsid w:val="004248B4"/>
    <w:rsid w:val="00440272"/>
    <w:rsid w:val="0045358E"/>
    <w:rsid w:val="00466395"/>
    <w:rsid w:val="004F1C2F"/>
    <w:rsid w:val="00651835"/>
    <w:rsid w:val="00671531"/>
    <w:rsid w:val="007A5C6E"/>
    <w:rsid w:val="007C22CA"/>
    <w:rsid w:val="00833600"/>
    <w:rsid w:val="008361AB"/>
    <w:rsid w:val="00845355"/>
    <w:rsid w:val="00880735"/>
    <w:rsid w:val="008C3A1E"/>
    <w:rsid w:val="00900446"/>
    <w:rsid w:val="009163ED"/>
    <w:rsid w:val="00930AEA"/>
    <w:rsid w:val="00A604C7"/>
    <w:rsid w:val="00AB2668"/>
    <w:rsid w:val="00AD05E3"/>
    <w:rsid w:val="00AF4522"/>
    <w:rsid w:val="00B01A52"/>
    <w:rsid w:val="00B67635"/>
    <w:rsid w:val="00BC55C7"/>
    <w:rsid w:val="00BE36D1"/>
    <w:rsid w:val="00BF3251"/>
    <w:rsid w:val="00BF7A87"/>
    <w:rsid w:val="00C33B24"/>
    <w:rsid w:val="00C47305"/>
    <w:rsid w:val="00C55909"/>
    <w:rsid w:val="00D756F1"/>
    <w:rsid w:val="00D84CE9"/>
    <w:rsid w:val="00E15738"/>
    <w:rsid w:val="00E55144"/>
    <w:rsid w:val="00E640AE"/>
    <w:rsid w:val="00FD7D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ED137"/>
  <w15:chartTrackingRefBased/>
  <w15:docId w15:val="{C3544414-7CDA-654E-84B9-D06D1E4E7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61B7"/>
    <w:pPr>
      <w:spacing w:line="259" w:lineRule="auto"/>
    </w:pPr>
    <w:rPr>
      <w:rFonts w:eastAsiaTheme="minorEastAsia"/>
      <w:kern w:val="0"/>
      <w:sz w:val="22"/>
      <w:szCs w:val="22"/>
      <w:lang w:eastAsia="zh-CN"/>
      <w14:ligatures w14:val="none"/>
    </w:rPr>
  </w:style>
  <w:style w:type="paragraph" w:styleId="Heading1">
    <w:name w:val="heading 1"/>
    <w:basedOn w:val="Normal"/>
    <w:next w:val="Normal"/>
    <w:link w:val="Heading1Char"/>
    <w:uiPriority w:val="9"/>
    <w:qFormat/>
    <w:rsid w:val="003B61B7"/>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3B61B7"/>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3B61B7"/>
    <w:pPr>
      <w:keepNext/>
      <w:keepLines/>
      <w:spacing w:before="160" w:after="80" w:line="278" w:lineRule="auto"/>
      <w:outlineLvl w:val="2"/>
    </w:pPr>
    <w:rPr>
      <w:rFonts w:eastAsiaTheme="majorEastAsia"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3B61B7"/>
    <w:pPr>
      <w:keepNext/>
      <w:keepLines/>
      <w:spacing w:before="80" w:after="40" w:line="278" w:lineRule="auto"/>
      <w:outlineLvl w:val="3"/>
    </w:pPr>
    <w:rPr>
      <w:rFonts w:eastAsiaTheme="majorEastAsia" w:cstheme="majorBidi"/>
      <w:i/>
      <w:iCs/>
      <w:color w:val="0F4761"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3B61B7"/>
    <w:pPr>
      <w:keepNext/>
      <w:keepLines/>
      <w:spacing w:before="80" w:after="40" w:line="278" w:lineRule="auto"/>
      <w:outlineLvl w:val="4"/>
    </w:pPr>
    <w:rPr>
      <w:rFonts w:eastAsiaTheme="majorEastAsia" w:cstheme="majorBidi"/>
      <w:color w:val="0F4761"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3B61B7"/>
    <w:pPr>
      <w:keepNext/>
      <w:keepLines/>
      <w:spacing w:before="40" w:after="0" w:line="278" w:lineRule="auto"/>
      <w:outlineLvl w:val="5"/>
    </w:pPr>
    <w:rPr>
      <w:rFonts w:eastAsiaTheme="majorEastAsia"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3B61B7"/>
    <w:pPr>
      <w:keepNext/>
      <w:keepLines/>
      <w:spacing w:before="40" w:after="0" w:line="278" w:lineRule="auto"/>
      <w:outlineLvl w:val="6"/>
    </w:pPr>
    <w:rPr>
      <w:rFonts w:eastAsiaTheme="majorEastAsia"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3B61B7"/>
    <w:pPr>
      <w:keepNext/>
      <w:keepLines/>
      <w:spacing w:after="0" w:line="278" w:lineRule="auto"/>
      <w:outlineLvl w:val="7"/>
    </w:pPr>
    <w:rPr>
      <w:rFonts w:eastAsiaTheme="majorEastAsia"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3B61B7"/>
    <w:pPr>
      <w:keepNext/>
      <w:keepLines/>
      <w:spacing w:after="0" w:line="278" w:lineRule="auto"/>
      <w:outlineLvl w:val="8"/>
    </w:pPr>
    <w:rPr>
      <w:rFonts w:eastAsiaTheme="majorEastAsia"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61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B61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61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61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61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61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61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61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61B7"/>
    <w:rPr>
      <w:rFonts w:eastAsiaTheme="majorEastAsia" w:cstheme="majorBidi"/>
      <w:color w:val="272727" w:themeColor="text1" w:themeTint="D8"/>
    </w:rPr>
  </w:style>
  <w:style w:type="paragraph" w:styleId="Title">
    <w:name w:val="Title"/>
    <w:basedOn w:val="Normal"/>
    <w:next w:val="Normal"/>
    <w:link w:val="TitleChar"/>
    <w:uiPriority w:val="10"/>
    <w:qFormat/>
    <w:rsid w:val="003B61B7"/>
    <w:pPr>
      <w:spacing w:after="8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3B61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61B7"/>
    <w:pPr>
      <w:numPr>
        <w:ilvl w:val="1"/>
      </w:numPr>
      <w:spacing w:line="278" w:lineRule="auto"/>
    </w:pPr>
    <w:rPr>
      <w:rFonts w:eastAsiaTheme="majorEastAsia"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3B61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61B7"/>
    <w:pPr>
      <w:spacing w:before="160" w:line="278" w:lineRule="auto"/>
      <w:jc w:val="center"/>
    </w:pPr>
    <w:rPr>
      <w:rFonts w:eastAsiaTheme="minorHAns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3B61B7"/>
    <w:rPr>
      <w:i/>
      <w:iCs/>
      <w:color w:val="404040" w:themeColor="text1" w:themeTint="BF"/>
    </w:rPr>
  </w:style>
  <w:style w:type="paragraph" w:styleId="ListParagraph">
    <w:name w:val="List Paragraph"/>
    <w:basedOn w:val="Normal"/>
    <w:uiPriority w:val="34"/>
    <w:qFormat/>
    <w:rsid w:val="003B61B7"/>
    <w:pPr>
      <w:spacing w:line="278" w:lineRule="auto"/>
      <w:ind w:left="720"/>
      <w:contextualSpacing/>
    </w:pPr>
    <w:rPr>
      <w:rFonts w:eastAsiaTheme="minorHAnsi"/>
      <w:kern w:val="2"/>
      <w:sz w:val="24"/>
      <w:szCs w:val="24"/>
      <w:lang w:eastAsia="en-US"/>
      <w14:ligatures w14:val="standardContextual"/>
    </w:rPr>
  </w:style>
  <w:style w:type="character" w:styleId="IntenseEmphasis">
    <w:name w:val="Intense Emphasis"/>
    <w:basedOn w:val="DefaultParagraphFont"/>
    <w:uiPriority w:val="21"/>
    <w:qFormat/>
    <w:rsid w:val="003B61B7"/>
    <w:rPr>
      <w:i/>
      <w:iCs/>
      <w:color w:val="0F4761" w:themeColor="accent1" w:themeShade="BF"/>
    </w:rPr>
  </w:style>
  <w:style w:type="paragraph" w:styleId="IntenseQuote">
    <w:name w:val="Intense Quote"/>
    <w:basedOn w:val="Normal"/>
    <w:next w:val="Normal"/>
    <w:link w:val="IntenseQuoteChar"/>
    <w:uiPriority w:val="30"/>
    <w:qFormat/>
    <w:rsid w:val="003B61B7"/>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3B61B7"/>
    <w:rPr>
      <w:i/>
      <w:iCs/>
      <w:color w:val="0F4761" w:themeColor="accent1" w:themeShade="BF"/>
    </w:rPr>
  </w:style>
  <w:style w:type="character" w:styleId="IntenseReference">
    <w:name w:val="Intense Reference"/>
    <w:basedOn w:val="DefaultParagraphFont"/>
    <w:uiPriority w:val="32"/>
    <w:qFormat/>
    <w:rsid w:val="003B61B7"/>
    <w:rPr>
      <w:b/>
      <w:bCs/>
      <w:smallCaps/>
      <w:color w:val="0F4761" w:themeColor="accent1" w:themeShade="BF"/>
      <w:spacing w:val="5"/>
    </w:rPr>
  </w:style>
  <w:style w:type="paragraph" w:customStyle="1" w:styleId="p1">
    <w:name w:val="p1"/>
    <w:basedOn w:val="Normal"/>
    <w:rsid w:val="003B61B7"/>
    <w:pPr>
      <w:spacing w:after="0" w:line="240" w:lineRule="auto"/>
    </w:pPr>
    <w:rPr>
      <w:rFonts w:ascii="Arial" w:eastAsia="Times New Roman" w:hAnsi="Arial" w:cs="Arial"/>
      <w:color w:val="000000"/>
      <w:sz w:val="17"/>
      <w:szCs w:val="17"/>
      <w:lang w:eastAsia="en-GB"/>
    </w:rPr>
  </w:style>
  <w:style w:type="paragraph" w:styleId="NormalWeb">
    <w:name w:val="Normal (Web)"/>
    <w:basedOn w:val="Normal"/>
    <w:uiPriority w:val="99"/>
    <w:semiHidden/>
    <w:unhideWhenUsed/>
    <w:rsid w:val="0065183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E1F4C"/>
    <w:rPr>
      <w:b/>
      <w:bCs/>
    </w:rPr>
  </w:style>
  <w:style w:type="paragraph" w:styleId="TOCHeading">
    <w:name w:val="TOC Heading"/>
    <w:basedOn w:val="Heading1"/>
    <w:next w:val="Normal"/>
    <w:uiPriority w:val="39"/>
    <w:unhideWhenUsed/>
    <w:qFormat/>
    <w:rsid w:val="001E1F4C"/>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1E1F4C"/>
    <w:pPr>
      <w:spacing w:before="120" w:after="0"/>
    </w:pPr>
    <w:rPr>
      <w:b/>
      <w:bCs/>
      <w:i/>
      <w:iCs/>
      <w:sz w:val="24"/>
      <w:szCs w:val="24"/>
    </w:rPr>
  </w:style>
  <w:style w:type="paragraph" w:styleId="TOC2">
    <w:name w:val="toc 2"/>
    <w:basedOn w:val="Normal"/>
    <w:next w:val="Normal"/>
    <w:autoRedefine/>
    <w:uiPriority w:val="39"/>
    <w:unhideWhenUsed/>
    <w:rsid w:val="001E1F4C"/>
    <w:pPr>
      <w:spacing w:before="120" w:after="0"/>
      <w:ind w:left="220"/>
    </w:pPr>
    <w:rPr>
      <w:b/>
      <w:bCs/>
    </w:rPr>
  </w:style>
  <w:style w:type="paragraph" w:styleId="TOC3">
    <w:name w:val="toc 3"/>
    <w:basedOn w:val="Normal"/>
    <w:next w:val="Normal"/>
    <w:autoRedefine/>
    <w:uiPriority w:val="39"/>
    <w:semiHidden/>
    <w:unhideWhenUsed/>
    <w:rsid w:val="001E1F4C"/>
    <w:pPr>
      <w:spacing w:after="0"/>
      <w:ind w:left="440"/>
    </w:pPr>
    <w:rPr>
      <w:sz w:val="20"/>
      <w:szCs w:val="20"/>
    </w:rPr>
  </w:style>
  <w:style w:type="paragraph" w:styleId="TOC4">
    <w:name w:val="toc 4"/>
    <w:basedOn w:val="Normal"/>
    <w:next w:val="Normal"/>
    <w:autoRedefine/>
    <w:uiPriority w:val="39"/>
    <w:semiHidden/>
    <w:unhideWhenUsed/>
    <w:rsid w:val="001E1F4C"/>
    <w:pPr>
      <w:spacing w:after="0"/>
      <w:ind w:left="660"/>
    </w:pPr>
    <w:rPr>
      <w:sz w:val="20"/>
      <w:szCs w:val="20"/>
    </w:rPr>
  </w:style>
  <w:style w:type="paragraph" w:styleId="TOC5">
    <w:name w:val="toc 5"/>
    <w:basedOn w:val="Normal"/>
    <w:next w:val="Normal"/>
    <w:autoRedefine/>
    <w:uiPriority w:val="39"/>
    <w:semiHidden/>
    <w:unhideWhenUsed/>
    <w:rsid w:val="001E1F4C"/>
    <w:pPr>
      <w:spacing w:after="0"/>
      <w:ind w:left="880"/>
    </w:pPr>
    <w:rPr>
      <w:sz w:val="20"/>
      <w:szCs w:val="20"/>
    </w:rPr>
  </w:style>
  <w:style w:type="paragraph" w:styleId="TOC6">
    <w:name w:val="toc 6"/>
    <w:basedOn w:val="Normal"/>
    <w:next w:val="Normal"/>
    <w:autoRedefine/>
    <w:uiPriority w:val="39"/>
    <w:semiHidden/>
    <w:unhideWhenUsed/>
    <w:rsid w:val="001E1F4C"/>
    <w:pPr>
      <w:spacing w:after="0"/>
      <w:ind w:left="1100"/>
    </w:pPr>
    <w:rPr>
      <w:sz w:val="20"/>
      <w:szCs w:val="20"/>
    </w:rPr>
  </w:style>
  <w:style w:type="paragraph" w:styleId="TOC7">
    <w:name w:val="toc 7"/>
    <w:basedOn w:val="Normal"/>
    <w:next w:val="Normal"/>
    <w:autoRedefine/>
    <w:uiPriority w:val="39"/>
    <w:semiHidden/>
    <w:unhideWhenUsed/>
    <w:rsid w:val="001E1F4C"/>
    <w:pPr>
      <w:spacing w:after="0"/>
      <w:ind w:left="1320"/>
    </w:pPr>
    <w:rPr>
      <w:sz w:val="20"/>
      <w:szCs w:val="20"/>
    </w:rPr>
  </w:style>
  <w:style w:type="paragraph" w:styleId="TOC8">
    <w:name w:val="toc 8"/>
    <w:basedOn w:val="Normal"/>
    <w:next w:val="Normal"/>
    <w:autoRedefine/>
    <w:uiPriority w:val="39"/>
    <w:semiHidden/>
    <w:unhideWhenUsed/>
    <w:rsid w:val="001E1F4C"/>
    <w:pPr>
      <w:spacing w:after="0"/>
      <w:ind w:left="1540"/>
    </w:pPr>
    <w:rPr>
      <w:sz w:val="20"/>
      <w:szCs w:val="20"/>
    </w:rPr>
  </w:style>
  <w:style w:type="paragraph" w:styleId="TOC9">
    <w:name w:val="toc 9"/>
    <w:basedOn w:val="Normal"/>
    <w:next w:val="Normal"/>
    <w:autoRedefine/>
    <w:uiPriority w:val="39"/>
    <w:semiHidden/>
    <w:unhideWhenUsed/>
    <w:rsid w:val="001E1F4C"/>
    <w:pPr>
      <w:spacing w:after="0"/>
      <w:ind w:left="1760"/>
    </w:pPr>
    <w:rPr>
      <w:sz w:val="20"/>
      <w:szCs w:val="20"/>
    </w:rPr>
  </w:style>
  <w:style w:type="paragraph" w:styleId="FootnoteText">
    <w:name w:val="footnote text"/>
    <w:basedOn w:val="Normal"/>
    <w:link w:val="FootnoteTextChar"/>
    <w:uiPriority w:val="99"/>
    <w:semiHidden/>
    <w:unhideWhenUsed/>
    <w:rsid w:val="001E1F4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1F4C"/>
    <w:rPr>
      <w:rFonts w:eastAsiaTheme="minorEastAsia"/>
      <w:kern w:val="0"/>
      <w:sz w:val="20"/>
      <w:szCs w:val="20"/>
      <w:lang w:eastAsia="zh-CN"/>
      <w14:ligatures w14:val="none"/>
    </w:rPr>
  </w:style>
  <w:style w:type="character" w:styleId="FootnoteReference">
    <w:name w:val="footnote reference"/>
    <w:basedOn w:val="DefaultParagraphFont"/>
    <w:uiPriority w:val="99"/>
    <w:semiHidden/>
    <w:unhideWhenUsed/>
    <w:rsid w:val="001E1F4C"/>
    <w:rPr>
      <w:vertAlign w:val="superscript"/>
    </w:rPr>
  </w:style>
  <w:style w:type="character" w:customStyle="1" w:styleId="apple-converted-space">
    <w:name w:val="apple-converted-space"/>
    <w:basedOn w:val="DefaultParagraphFont"/>
    <w:rsid w:val="00B67635"/>
  </w:style>
  <w:style w:type="paragraph" w:styleId="Footer">
    <w:name w:val="footer"/>
    <w:basedOn w:val="Normal"/>
    <w:link w:val="FooterChar"/>
    <w:uiPriority w:val="99"/>
    <w:unhideWhenUsed/>
    <w:rsid w:val="00BF7A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7A87"/>
    <w:rPr>
      <w:rFonts w:eastAsiaTheme="minorEastAsia"/>
      <w:kern w:val="0"/>
      <w:sz w:val="22"/>
      <w:szCs w:val="22"/>
      <w:lang w:eastAsia="zh-CN"/>
      <w14:ligatures w14:val="none"/>
    </w:rPr>
  </w:style>
  <w:style w:type="character" w:styleId="PageNumber">
    <w:name w:val="page number"/>
    <w:basedOn w:val="DefaultParagraphFont"/>
    <w:uiPriority w:val="99"/>
    <w:semiHidden/>
    <w:unhideWhenUsed/>
    <w:rsid w:val="00BF7A87"/>
  </w:style>
  <w:style w:type="character" w:styleId="Hyperlink">
    <w:name w:val="Hyperlink"/>
    <w:basedOn w:val="DefaultParagraphFont"/>
    <w:uiPriority w:val="99"/>
    <w:unhideWhenUsed/>
    <w:rsid w:val="00BF7A87"/>
    <w:rPr>
      <w:color w:val="467886" w:themeColor="hyperlink"/>
      <w:u w:val="single"/>
    </w:rPr>
  </w:style>
  <w:style w:type="character" w:customStyle="1" w:styleId="s1">
    <w:name w:val="s1"/>
    <w:basedOn w:val="DefaultParagraphFont"/>
    <w:rsid w:val="009163ED"/>
  </w:style>
  <w:style w:type="paragraph" w:customStyle="1" w:styleId="p2">
    <w:name w:val="p2"/>
    <w:basedOn w:val="Normal"/>
    <w:rsid w:val="009163ED"/>
    <w:pPr>
      <w:spacing w:before="100" w:beforeAutospacing="1" w:after="100" w:afterAutospacing="1"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3D3D3D"/>
      </a:dk1>
      <a:lt1>
        <a:sysClr val="window" lastClr="FFFAE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0940BE-41AF-489D-B985-BB0D81F23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Pages>
  <Words>1709</Words>
  <Characters>9746</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Arcenia Fatima Nhampossa (2508568)</dc:creator>
  <cp:keywords/>
  <dc:description/>
  <cp:lastModifiedBy>Adult_INT</cp:lastModifiedBy>
  <cp:revision>3</cp:revision>
  <dcterms:created xsi:type="dcterms:W3CDTF">2026-08-17T14:58:00Z</dcterms:created>
  <dcterms:modified xsi:type="dcterms:W3CDTF">2026-08-17T15:01:00Z</dcterms:modified>
</cp:coreProperties>
</file>