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CC6FCE5" w14:textId="235FACD0" w:rsidR="003D1C0E" w:rsidRPr="00A84B12" w:rsidRDefault="00A84B12" w:rsidP="00A84B12">
      <w:pPr>
        <w:jc w:val="center"/>
        <w:rPr>
          <w:rStyle w:val="oypena"/>
          <w:rFonts w:ascii="Arial" w:eastAsiaTheme="majorEastAsia" w:hAnsi="Arial" w:cs="Arial"/>
          <w:caps/>
          <w:color w:val="000000" w:themeColor="text1"/>
        </w:rPr>
      </w:pPr>
      <w:r w:rsidRPr="00A84B12">
        <w:rPr>
          <w:rStyle w:val="oypena"/>
          <w:rFonts w:ascii="Arial" w:eastAsiaTheme="majorEastAsia" w:hAnsi="Arial" w:cs="Arial"/>
          <w:caps/>
          <w:color w:val="000000" w:themeColor="text1"/>
        </w:rPr>
        <w:t>digital technology poster report:</w:t>
      </w:r>
    </w:p>
    <w:p w14:paraId="65D34708" w14:textId="77777777" w:rsidR="00695066" w:rsidRDefault="00695066" w:rsidP="0066241A">
      <w:pPr>
        <w:pStyle w:val="cvgsua"/>
        <w:spacing w:line="330" w:lineRule="atLeast"/>
        <w:rPr>
          <w:rStyle w:val="oypena"/>
          <w:rFonts w:ascii="Arial" w:eastAsiaTheme="majorEastAsia" w:hAnsi="Arial" w:cs="Arial"/>
          <w:caps/>
          <w:color w:val="000000" w:themeColor="text1"/>
        </w:rPr>
      </w:pPr>
    </w:p>
    <w:p w14:paraId="55719512" w14:textId="400DFF5E" w:rsidR="00695066" w:rsidRDefault="00695066" w:rsidP="00695066">
      <w:pPr>
        <w:jc w:val="center"/>
        <w:rPr>
          <w:rFonts w:ascii="Arial" w:hAnsi="Arial" w:cs="Arial"/>
          <w:sz w:val="21"/>
          <w:szCs w:val="21"/>
        </w:rPr>
      </w:pPr>
      <w:r>
        <w:rPr>
          <w:rFonts w:ascii="Arial" w:hAnsi="Arial" w:cs="Arial"/>
          <w:sz w:val="21"/>
          <w:szCs w:val="21"/>
        </w:rPr>
        <w:t>Introduction:</w:t>
      </w:r>
    </w:p>
    <w:p w14:paraId="55F4D73A" w14:textId="4DD868EB" w:rsidR="00695066" w:rsidRDefault="00695066" w:rsidP="00695066">
      <w:pPr>
        <w:jc w:val="center"/>
        <w:rPr>
          <w:rFonts w:ascii="Arial" w:hAnsi="Arial" w:cs="Arial"/>
          <w:sz w:val="21"/>
          <w:szCs w:val="21"/>
        </w:rPr>
      </w:pPr>
    </w:p>
    <w:p w14:paraId="1BB1280C" w14:textId="5C0B45F8" w:rsidR="00695066" w:rsidRDefault="00695066" w:rsidP="00695066">
      <w:pPr>
        <w:jc w:val="center"/>
        <w:rPr>
          <w:rFonts w:ascii="Arial" w:hAnsi="Arial" w:cs="Arial"/>
          <w:sz w:val="21"/>
          <w:szCs w:val="21"/>
        </w:rPr>
      </w:pPr>
      <w:r w:rsidRPr="00695066">
        <w:rPr>
          <w:rFonts w:ascii="Arial" w:hAnsi="Arial" w:cs="Arial"/>
          <w:sz w:val="21"/>
          <w:szCs w:val="21"/>
        </w:rPr>
        <w:t xml:space="preserve">Digital technology has transformed modern engineering, development, and production processes. This report </w:t>
      </w:r>
      <w:r w:rsidR="00843E79">
        <w:rPr>
          <w:rFonts w:ascii="Arial" w:hAnsi="Arial" w:cs="Arial"/>
          <w:sz w:val="21"/>
          <w:szCs w:val="21"/>
        </w:rPr>
        <w:t>explains the poster I have created about digital technology.</w:t>
      </w:r>
    </w:p>
    <w:p w14:paraId="631B0EA1" w14:textId="77777777" w:rsidR="00843E79" w:rsidRDefault="00843E79" w:rsidP="00695066">
      <w:pPr>
        <w:jc w:val="center"/>
        <w:rPr>
          <w:rFonts w:ascii="Arial" w:hAnsi="Arial" w:cs="Arial"/>
          <w:sz w:val="21"/>
          <w:szCs w:val="21"/>
        </w:rPr>
      </w:pPr>
    </w:p>
    <w:p w14:paraId="308014F5" w14:textId="0628CD2F" w:rsidR="00843E79" w:rsidRDefault="00843E79" w:rsidP="00695066">
      <w:pPr>
        <w:jc w:val="center"/>
        <w:rPr>
          <w:rFonts w:ascii="Arial" w:hAnsi="Arial" w:cs="Arial"/>
          <w:sz w:val="21"/>
          <w:szCs w:val="21"/>
        </w:rPr>
      </w:pPr>
      <w:r>
        <w:rPr>
          <w:rFonts w:ascii="Arial" w:hAnsi="Arial" w:cs="Arial"/>
          <w:sz w:val="21"/>
          <w:szCs w:val="21"/>
        </w:rPr>
        <w:t>The targeted audience for this poster is 16-year-olds and older. For example, people that are job searching, have just finished high school or aren’t yet sure of what career path they would like to take in life. This poster is designed to target said audience and inform them about digital technology and what it has to offer and convince them to work in this career field.</w:t>
      </w:r>
    </w:p>
    <w:p w14:paraId="470697DA" w14:textId="77777777" w:rsidR="00843E79" w:rsidRDefault="00843E79" w:rsidP="00695066">
      <w:pPr>
        <w:jc w:val="center"/>
        <w:rPr>
          <w:rFonts w:ascii="Arial" w:hAnsi="Arial" w:cs="Arial"/>
          <w:sz w:val="21"/>
          <w:szCs w:val="21"/>
        </w:rPr>
      </w:pPr>
    </w:p>
    <w:p w14:paraId="087B59BF" w14:textId="2F93E91D" w:rsidR="00843E79" w:rsidRDefault="00843E79" w:rsidP="00695066">
      <w:pPr>
        <w:jc w:val="center"/>
        <w:rPr>
          <w:rFonts w:ascii="Arial" w:hAnsi="Arial" w:cs="Arial"/>
          <w:sz w:val="21"/>
          <w:szCs w:val="21"/>
        </w:rPr>
      </w:pPr>
      <w:r>
        <w:rPr>
          <w:rFonts w:ascii="Arial" w:hAnsi="Arial" w:cs="Arial"/>
          <w:sz w:val="21"/>
          <w:szCs w:val="21"/>
        </w:rPr>
        <w:t>The digital technology image used in the poster gives a few examples of digital tools.</w:t>
      </w:r>
    </w:p>
    <w:p w14:paraId="5F107C09" w14:textId="77777777" w:rsidR="00843E79" w:rsidRDefault="00843E79" w:rsidP="00695066">
      <w:pPr>
        <w:jc w:val="center"/>
        <w:rPr>
          <w:rFonts w:ascii="Arial" w:hAnsi="Arial" w:cs="Arial"/>
          <w:sz w:val="21"/>
          <w:szCs w:val="21"/>
        </w:rPr>
      </w:pPr>
    </w:p>
    <w:p w14:paraId="4EF3414B" w14:textId="1C407E9F" w:rsidR="0065019C" w:rsidRDefault="0065019C" w:rsidP="00695066">
      <w:pPr>
        <w:jc w:val="center"/>
        <w:rPr>
          <w:rFonts w:ascii="Arial" w:hAnsi="Arial" w:cs="Arial"/>
          <w:sz w:val="21"/>
          <w:szCs w:val="21"/>
        </w:rPr>
      </w:pPr>
      <w:r>
        <w:rPr>
          <w:rFonts w:ascii="Arial" w:hAnsi="Arial" w:cs="Arial"/>
          <w:noProof/>
          <w:sz w:val="21"/>
          <w:szCs w:val="21"/>
        </w:rPr>
        <w:drawing>
          <wp:inline distT="0" distB="0" distL="0" distR="0" wp14:anchorId="71464884" wp14:editId="2AA72BF4">
            <wp:extent cx="5334000" cy="2781300"/>
            <wp:effectExtent l="0" t="0" r="0" b="0"/>
            <wp:docPr id="426804823" name="Picture 1" descr="A neon light with a child holding a game controll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26804823" name="Picture 1" descr="A neon light with a child holding a game controller&#10;&#10;Description automatically generated"/>
                    <pic:cNvPicPr/>
                  </pic:nvPicPr>
                  <pic:blipFill>
                    <a:blip r:embed="rId5">
                      <a:extLst>
                        <a:ext uri="{28A0092B-C50C-407E-A947-70E740481C1C}">
                          <a14:useLocalDpi xmlns:a14="http://schemas.microsoft.com/office/drawing/2010/main" val="0"/>
                        </a:ext>
                      </a:extLst>
                    </a:blip>
                    <a:stretch>
                      <a:fillRect/>
                    </a:stretch>
                  </pic:blipFill>
                  <pic:spPr>
                    <a:xfrm>
                      <a:off x="0" y="0"/>
                      <a:ext cx="5334000" cy="2781300"/>
                    </a:xfrm>
                    <a:prstGeom prst="rect">
                      <a:avLst/>
                    </a:prstGeom>
                  </pic:spPr>
                </pic:pic>
              </a:graphicData>
            </a:graphic>
          </wp:inline>
        </w:drawing>
      </w:r>
    </w:p>
    <w:p w14:paraId="5BA997D2" w14:textId="59CEDA93" w:rsidR="0065019C" w:rsidRDefault="007B064D" w:rsidP="0065019C">
      <w:pPr>
        <w:jc w:val="center"/>
        <w:rPr>
          <w:rFonts w:ascii="Arial" w:hAnsi="Arial" w:cs="Arial"/>
          <w:sz w:val="21"/>
          <w:szCs w:val="21"/>
        </w:rPr>
      </w:pPr>
      <w:sdt>
        <w:sdtPr>
          <w:rPr>
            <w:rFonts w:ascii="Arial" w:hAnsi="Arial" w:cs="Arial"/>
            <w:sz w:val="21"/>
            <w:szCs w:val="21"/>
          </w:rPr>
          <w:id w:val="2066521169"/>
          <w:citation/>
        </w:sdtPr>
        <w:sdtEndPr/>
        <w:sdtContent>
          <w:r w:rsidR="0065019C">
            <w:rPr>
              <w:rFonts w:ascii="Arial" w:hAnsi="Arial" w:cs="Arial"/>
              <w:sz w:val="21"/>
              <w:szCs w:val="21"/>
            </w:rPr>
            <w:fldChar w:fldCharType="begin"/>
          </w:r>
          <w:r w:rsidR="0065019C">
            <w:rPr>
              <w:rFonts w:ascii="Arial" w:hAnsi="Arial" w:cs="Arial"/>
              <w:sz w:val="21"/>
              <w:szCs w:val="21"/>
            </w:rPr>
            <w:instrText xml:space="preserve"> CITATION Int \l 2057 </w:instrText>
          </w:r>
          <w:r w:rsidR="0065019C">
            <w:rPr>
              <w:rFonts w:ascii="Arial" w:hAnsi="Arial" w:cs="Arial"/>
              <w:sz w:val="21"/>
              <w:szCs w:val="21"/>
            </w:rPr>
            <w:fldChar w:fldCharType="separate"/>
          </w:r>
          <w:r w:rsidR="0065019C" w:rsidRPr="0065019C">
            <w:rPr>
              <w:rFonts w:ascii="Arial" w:hAnsi="Arial" w:cs="Arial"/>
              <w:noProof/>
              <w:sz w:val="21"/>
              <w:szCs w:val="21"/>
            </w:rPr>
            <w:t>[1]</w:t>
          </w:r>
          <w:r w:rsidR="0065019C">
            <w:rPr>
              <w:rFonts w:ascii="Arial" w:hAnsi="Arial" w:cs="Arial"/>
              <w:sz w:val="21"/>
              <w:szCs w:val="21"/>
            </w:rPr>
            <w:fldChar w:fldCharType="end"/>
          </w:r>
        </w:sdtContent>
      </w:sdt>
    </w:p>
    <w:p w14:paraId="06E467C8" w14:textId="77777777" w:rsidR="0065019C" w:rsidRDefault="0065019C" w:rsidP="0065019C">
      <w:pPr>
        <w:jc w:val="center"/>
        <w:rPr>
          <w:rFonts w:ascii="Arial" w:hAnsi="Arial" w:cs="Arial"/>
          <w:sz w:val="21"/>
          <w:szCs w:val="21"/>
        </w:rPr>
      </w:pPr>
    </w:p>
    <w:p w14:paraId="36E06A0C" w14:textId="77777777" w:rsidR="0065019C" w:rsidRDefault="0065019C" w:rsidP="0065019C">
      <w:pPr>
        <w:jc w:val="center"/>
        <w:rPr>
          <w:rFonts w:ascii="Arial" w:hAnsi="Arial" w:cs="Arial"/>
          <w:sz w:val="21"/>
          <w:szCs w:val="21"/>
        </w:rPr>
      </w:pPr>
    </w:p>
    <w:p w14:paraId="73F65B6D" w14:textId="6088DA7A" w:rsidR="0065019C" w:rsidRDefault="0065019C" w:rsidP="0065019C">
      <w:pPr>
        <w:jc w:val="center"/>
        <w:rPr>
          <w:rFonts w:ascii="Arial" w:hAnsi="Arial" w:cs="Arial"/>
          <w:sz w:val="21"/>
          <w:szCs w:val="21"/>
        </w:rPr>
      </w:pPr>
      <w:r>
        <w:rPr>
          <w:rFonts w:ascii="Arial" w:hAnsi="Arial" w:cs="Arial"/>
          <w:sz w:val="21"/>
          <w:szCs w:val="21"/>
        </w:rPr>
        <w:t xml:space="preserve">Two digital devices included in the poster are 3D printing and </w:t>
      </w:r>
      <w:r w:rsidR="0027208E">
        <w:rPr>
          <w:rFonts w:ascii="Arial" w:hAnsi="Arial" w:cs="Arial"/>
          <w:sz w:val="21"/>
          <w:szCs w:val="21"/>
        </w:rPr>
        <w:t>E Books. An E reader is a digital tool that allows the consumer to read books digitally rather than purchasing a book.</w:t>
      </w:r>
    </w:p>
    <w:p w14:paraId="118DFB25" w14:textId="53D1E9C7" w:rsidR="0027208E" w:rsidRDefault="0027208E" w:rsidP="0065019C">
      <w:pPr>
        <w:jc w:val="center"/>
        <w:rPr>
          <w:rFonts w:ascii="Arial" w:hAnsi="Arial" w:cs="Arial"/>
          <w:sz w:val="21"/>
          <w:szCs w:val="21"/>
        </w:rPr>
      </w:pPr>
      <w:r>
        <w:rPr>
          <w:rFonts w:ascii="Arial" w:hAnsi="Arial" w:cs="Arial"/>
          <w:sz w:val="21"/>
          <w:szCs w:val="21"/>
        </w:rPr>
        <w:t>A 3D printer can create real 3D objects from digital designs by layering materials.</w:t>
      </w:r>
    </w:p>
    <w:p w14:paraId="724230BD" w14:textId="77777777" w:rsidR="0027208E" w:rsidRDefault="0027208E" w:rsidP="0065019C">
      <w:pPr>
        <w:jc w:val="center"/>
        <w:rPr>
          <w:rFonts w:ascii="Arial" w:hAnsi="Arial" w:cs="Arial"/>
          <w:sz w:val="21"/>
          <w:szCs w:val="21"/>
        </w:rPr>
      </w:pPr>
    </w:p>
    <w:p w14:paraId="7FDE1D5B" w14:textId="595E8B8E" w:rsidR="0027208E" w:rsidRDefault="0027208E" w:rsidP="0027208E">
      <w:pPr>
        <w:rPr>
          <w:rFonts w:ascii="Arial" w:hAnsi="Arial" w:cs="Arial"/>
          <w:sz w:val="21"/>
          <w:szCs w:val="21"/>
        </w:rPr>
      </w:pPr>
      <w:r>
        <w:rPr>
          <w:rFonts w:ascii="Arial" w:hAnsi="Arial" w:cs="Arial"/>
          <w:sz w:val="21"/>
          <w:szCs w:val="21"/>
        </w:rPr>
        <w:t>References:</w:t>
      </w:r>
    </w:p>
    <w:p w14:paraId="318D366E" w14:textId="0DCD2E52" w:rsidR="0027208E" w:rsidRDefault="0027208E" w:rsidP="0027208E">
      <w:pPr>
        <w:rPr>
          <w:rFonts w:ascii="Arial" w:hAnsi="Arial" w:cs="Arial"/>
          <w:sz w:val="21"/>
          <w:szCs w:val="21"/>
        </w:rPr>
      </w:pPr>
    </w:p>
    <w:sdt>
      <w:sdtPr>
        <w:rPr>
          <w:rFonts w:asciiTheme="minorHAnsi" w:eastAsiaTheme="minorHAnsi" w:hAnsiTheme="minorHAnsi" w:cstheme="minorBidi"/>
          <w:color w:val="auto"/>
          <w:sz w:val="24"/>
          <w:szCs w:val="24"/>
        </w:rPr>
        <w:id w:val="1776128561"/>
        <w:docPartObj>
          <w:docPartGallery w:val="Bibliographies"/>
          <w:docPartUnique/>
        </w:docPartObj>
      </w:sdtPr>
      <w:sdtEndPr>
        <w:rPr>
          <w:b/>
          <w:bCs/>
        </w:rPr>
      </w:sdtEndPr>
      <w:sdtContent>
        <w:p w14:paraId="19F3A5B3" w14:textId="3191797F" w:rsidR="00145200" w:rsidRDefault="00145200">
          <w:pPr>
            <w:pStyle w:val="Heading1"/>
          </w:pPr>
          <w:r>
            <w:t>Works Cited</w:t>
          </w:r>
        </w:p>
        <w:p w14:paraId="6096D91D" w14:textId="77777777" w:rsidR="00145200" w:rsidRDefault="00145200">
          <w:pPr>
            <w:rPr>
              <w:noProof/>
            </w:rPr>
          </w:pPr>
          <w:r>
            <w:fldChar w:fldCharType="begin"/>
          </w:r>
          <w:r>
            <w:instrText xml:space="preserve"> BIBLIOGRAPHY </w:instrText>
          </w:r>
          <w: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252"/>
            <w:gridCol w:w="8774"/>
          </w:tblGrid>
          <w:tr w:rsidR="00145200" w14:paraId="0BF0787F" w14:textId="77777777">
            <w:trPr>
              <w:divId w:val="873467750"/>
              <w:tblCellSpacing w:w="15" w:type="dxa"/>
            </w:trPr>
            <w:tc>
              <w:tcPr>
                <w:tcW w:w="50" w:type="pct"/>
                <w:hideMark/>
              </w:tcPr>
              <w:p w14:paraId="558FB1C3" w14:textId="20651301" w:rsidR="00145200" w:rsidRDefault="00145200">
                <w:pPr>
                  <w:pStyle w:val="Bibliography"/>
                  <w:rPr>
                    <w:noProof/>
                    <w:kern w:val="0"/>
                    <w14:ligatures w14:val="none"/>
                  </w:rPr>
                </w:pPr>
                <w:r>
                  <w:rPr>
                    <w:noProof/>
                  </w:rPr>
                  <w:t xml:space="preserve">[1] </w:t>
                </w:r>
              </w:p>
            </w:tc>
            <w:tc>
              <w:tcPr>
                <w:tcW w:w="0" w:type="auto"/>
                <w:hideMark/>
              </w:tcPr>
              <w:p w14:paraId="04A36899" w14:textId="77777777" w:rsidR="00145200" w:rsidRDefault="00145200">
                <w:pPr>
                  <w:pStyle w:val="Bibliography"/>
                  <w:rPr>
                    <w:noProof/>
                  </w:rPr>
                </w:pPr>
                <w:r>
                  <w:rPr>
                    <w:noProof/>
                  </w:rPr>
                  <w:t>[Online]. Available: Introduction: Digital technology has transformed modern engineering, revolutionizing design, development, and production processes. This report explores its profound impact on engineering practices and its role in driving innovation..</w:t>
                </w:r>
              </w:p>
            </w:tc>
          </w:tr>
          <w:tr w:rsidR="00145200" w14:paraId="56B88AA9" w14:textId="77777777">
            <w:trPr>
              <w:divId w:val="873467750"/>
              <w:tblCellSpacing w:w="15" w:type="dxa"/>
            </w:trPr>
            <w:tc>
              <w:tcPr>
                <w:tcW w:w="50" w:type="pct"/>
                <w:hideMark/>
              </w:tcPr>
              <w:p w14:paraId="234B5B7B" w14:textId="77777777" w:rsidR="00145200" w:rsidRDefault="00145200">
                <w:pPr>
                  <w:pStyle w:val="Bibliography"/>
                  <w:rPr>
                    <w:noProof/>
                  </w:rPr>
                </w:pPr>
                <w:r>
                  <w:rPr>
                    <w:noProof/>
                  </w:rPr>
                  <w:lastRenderedPageBreak/>
                  <w:t xml:space="preserve">[2] </w:t>
                </w:r>
              </w:p>
            </w:tc>
            <w:tc>
              <w:tcPr>
                <w:tcW w:w="0" w:type="auto"/>
                <w:hideMark/>
              </w:tcPr>
              <w:p w14:paraId="1D015221" w14:textId="77777777" w:rsidR="00145200" w:rsidRDefault="00145200">
                <w:pPr>
                  <w:pStyle w:val="Bibliography"/>
                  <w:rPr>
                    <w:noProof/>
                  </w:rPr>
                </w:pPr>
                <w:r>
                  <w:rPr>
                    <w:noProof/>
                  </w:rPr>
                  <w:t>L. K. P. W. Kelly Johnston, “Digital Child,” [Online]. Available: https://digitalchild.org.au/defining-digital-technology/#:~:text=We%20refer%20to%20digital%20technology,programmed%20to%20perform%20various%20functions.</w:t>
                </w:r>
              </w:p>
            </w:tc>
          </w:tr>
          <w:tr w:rsidR="00145200" w14:paraId="3F271A88" w14:textId="77777777">
            <w:trPr>
              <w:divId w:val="873467750"/>
              <w:tblCellSpacing w:w="15" w:type="dxa"/>
            </w:trPr>
            <w:tc>
              <w:tcPr>
                <w:tcW w:w="50" w:type="pct"/>
                <w:hideMark/>
              </w:tcPr>
              <w:p w14:paraId="00AC6AF6" w14:textId="77777777" w:rsidR="00145200" w:rsidRDefault="00145200">
                <w:pPr>
                  <w:pStyle w:val="Bibliography"/>
                  <w:rPr>
                    <w:noProof/>
                  </w:rPr>
                </w:pPr>
                <w:r>
                  <w:rPr>
                    <w:noProof/>
                  </w:rPr>
                  <w:t xml:space="preserve">[3] </w:t>
                </w:r>
              </w:p>
            </w:tc>
            <w:tc>
              <w:tcPr>
                <w:tcW w:w="0" w:type="auto"/>
                <w:hideMark/>
              </w:tcPr>
              <w:p w14:paraId="7190129E" w14:textId="77777777" w:rsidR="00145200" w:rsidRDefault="00145200">
                <w:pPr>
                  <w:pStyle w:val="Bibliography"/>
                  <w:rPr>
                    <w:noProof/>
                  </w:rPr>
                </w:pPr>
                <w:r>
                  <w:rPr>
                    <w:noProof/>
                  </w:rPr>
                  <w:t>V. Beal, “Techopedia,” [Online]. Available: https://www.techopedia.com/definition/604/digital-definition.</w:t>
                </w:r>
              </w:p>
            </w:tc>
          </w:tr>
          <w:tr w:rsidR="00145200" w14:paraId="29BB5C35" w14:textId="77777777">
            <w:trPr>
              <w:divId w:val="873467750"/>
              <w:tblCellSpacing w:w="15" w:type="dxa"/>
            </w:trPr>
            <w:tc>
              <w:tcPr>
                <w:tcW w:w="50" w:type="pct"/>
                <w:hideMark/>
              </w:tcPr>
              <w:p w14:paraId="5A319E42" w14:textId="77777777" w:rsidR="00145200" w:rsidRDefault="00145200">
                <w:pPr>
                  <w:pStyle w:val="Bibliography"/>
                  <w:rPr>
                    <w:noProof/>
                  </w:rPr>
                </w:pPr>
                <w:r>
                  <w:rPr>
                    <w:noProof/>
                  </w:rPr>
                  <w:t xml:space="preserve">[4] </w:t>
                </w:r>
              </w:p>
            </w:tc>
            <w:tc>
              <w:tcPr>
                <w:tcW w:w="0" w:type="auto"/>
                <w:hideMark/>
              </w:tcPr>
              <w:p w14:paraId="3C91356D" w14:textId="77777777" w:rsidR="00145200" w:rsidRDefault="00145200">
                <w:pPr>
                  <w:pStyle w:val="Bibliography"/>
                  <w:rPr>
                    <w:noProof/>
                  </w:rPr>
                </w:pPr>
                <w:r>
                  <w:rPr>
                    <w:noProof/>
                  </w:rPr>
                  <w:t>“Walkme.com,” 10 November 2023. [Online]. Available: https://www.walkme.com/glossary/digital-tools/#:~:text=Tools%20%26%20Digital%20Transformation-,What%20Are%20Digital%20Tools%3F,processes%20and%20overall%20digitization%20efforts.</w:t>
                </w:r>
              </w:p>
            </w:tc>
          </w:tr>
          <w:tr w:rsidR="00145200" w14:paraId="0881570B" w14:textId="77777777">
            <w:trPr>
              <w:divId w:val="873467750"/>
              <w:tblCellSpacing w:w="15" w:type="dxa"/>
            </w:trPr>
            <w:tc>
              <w:tcPr>
                <w:tcW w:w="50" w:type="pct"/>
                <w:hideMark/>
              </w:tcPr>
              <w:p w14:paraId="13CD2D48" w14:textId="77777777" w:rsidR="00145200" w:rsidRDefault="00145200">
                <w:pPr>
                  <w:pStyle w:val="Bibliography"/>
                  <w:rPr>
                    <w:noProof/>
                  </w:rPr>
                </w:pPr>
                <w:r>
                  <w:rPr>
                    <w:noProof/>
                  </w:rPr>
                  <w:t xml:space="preserve">[5] </w:t>
                </w:r>
              </w:p>
            </w:tc>
            <w:tc>
              <w:tcPr>
                <w:tcW w:w="0" w:type="auto"/>
                <w:hideMark/>
              </w:tcPr>
              <w:p w14:paraId="414ED655" w14:textId="77777777" w:rsidR="00145200" w:rsidRDefault="00145200">
                <w:pPr>
                  <w:pStyle w:val="Bibliography"/>
                  <w:rPr>
                    <w:noProof/>
                  </w:rPr>
                </w:pPr>
                <w:r>
                  <w:rPr>
                    <w:noProof/>
                  </w:rPr>
                  <w:t>https://kw.linkedin.com/company/kuwaitnet?trk=article-ssr-frontend-pulse_publisher-author-card, “Linkedin,” 4 September 2023. [Online]. Available: https://www.linkedin.com/pulse/what-advantages-digital-technology-kuwaitnet#:~:text=Digital%20technology%20has%20transformed%20the,real%2Dtime%20interaction%20and%20collaboration.</w:t>
                </w:r>
              </w:p>
            </w:tc>
          </w:tr>
          <w:tr w:rsidR="00145200" w14:paraId="64C9597A" w14:textId="77777777">
            <w:trPr>
              <w:divId w:val="873467750"/>
              <w:tblCellSpacing w:w="15" w:type="dxa"/>
            </w:trPr>
            <w:tc>
              <w:tcPr>
                <w:tcW w:w="50" w:type="pct"/>
                <w:hideMark/>
              </w:tcPr>
              <w:p w14:paraId="64F50481" w14:textId="77777777" w:rsidR="00145200" w:rsidRDefault="00145200">
                <w:pPr>
                  <w:pStyle w:val="Bibliography"/>
                  <w:rPr>
                    <w:noProof/>
                  </w:rPr>
                </w:pPr>
                <w:r>
                  <w:rPr>
                    <w:noProof/>
                  </w:rPr>
                  <w:t xml:space="preserve">[6] </w:t>
                </w:r>
              </w:p>
            </w:tc>
            <w:tc>
              <w:tcPr>
                <w:tcW w:w="0" w:type="auto"/>
                <w:hideMark/>
              </w:tcPr>
              <w:p w14:paraId="26BABBF4" w14:textId="77777777" w:rsidR="00145200" w:rsidRDefault="00145200">
                <w:pPr>
                  <w:pStyle w:val="Bibliography"/>
                  <w:rPr>
                    <w:noProof/>
                  </w:rPr>
                </w:pPr>
                <w:r>
                  <w:rPr>
                    <w:noProof/>
                  </w:rPr>
                  <w:t>“South Central Institute of Technology,” 19 May 2023. [Online]. Available: https://southcentraliot.ac.uk/blog/five-reasons-to-choose-a-digital-technology-undergraduate-course-with-south-central-institute-of-technology/.</w:t>
                </w:r>
              </w:p>
            </w:tc>
          </w:tr>
        </w:tbl>
        <w:p w14:paraId="1B7A955C" w14:textId="77777777" w:rsidR="00145200" w:rsidRDefault="00145200">
          <w:pPr>
            <w:divId w:val="873467750"/>
            <w:rPr>
              <w:rFonts w:eastAsia="Times New Roman"/>
              <w:noProof/>
            </w:rPr>
          </w:pPr>
        </w:p>
        <w:p w14:paraId="33288E0F" w14:textId="1D17B542" w:rsidR="00145200" w:rsidRDefault="00145200">
          <w:r>
            <w:rPr>
              <w:b/>
              <w:bCs/>
            </w:rPr>
            <w:fldChar w:fldCharType="end"/>
          </w:r>
        </w:p>
      </w:sdtContent>
    </w:sdt>
    <w:p w14:paraId="1E736F83" w14:textId="78112A4B" w:rsidR="00145200" w:rsidRPr="006D151B" w:rsidRDefault="00145200" w:rsidP="00145200">
      <w:pPr>
        <w:jc w:val="center"/>
        <w:rPr>
          <w:rFonts w:ascii="Arial" w:hAnsi="Arial" w:cs="Arial"/>
        </w:rPr>
      </w:pPr>
      <w:r w:rsidRPr="006D151B">
        <w:rPr>
          <w:rFonts w:ascii="Arial" w:hAnsi="Arial" w:cs="Arial"/>
        </w:rPr>
        <w:t>Conclusion:</w:t>
      </w:r>
    </w:p>
    <w:p w14:paraId="54E8FFC4" w14:textId="77777777" w:rsidR="00145200" w:rsidRPr="006D151B" w:rsidRDefault="00145200" w:rsidP="00145200">
      <w:pPr>
        <w:jc w:val="center"/>
        <w:rPr>
          <w:rFonts w:ascii="Arial" w:hAnsi="Arial" w:cs="Arial"/>
        </w:rPr>
      </w:pPr>
    </w:p>
    <w:p w14:paraId="2ECEFB01" w14:textId="7D39325D" w:rsidR="00145200" w:rsidRPr="006D151B" w:rsidRDefault="006D151B" w:rsidP="00145200">
      <w:pPr>
        <w:jc w:val="center"/>
        <w:rPr>
          <w:rFonts w:ascii="Arial" w:hAnsi="Arial" w:cs="Arial"/>
          <w:sz w:val="22"/>
          <w:szCs w:val="22"/>
        </w:rPr>
      </w:pPr>
      <w:r w:rsidRPr="006D151B">
        <w:rPr>
          <w:rFonts w:ascii="Arial" w:hAnsi="Arial" w:cs="Arial"/>
          <w:sz w:val="22"/>
          <w:szCs w:val="22"/>
        </w:rPr>
        <w:t xml:space="preserve">To conclude digital technology has improved our efficiency and </w:t>
      </w:r>
      <w:r w:rsidRPr="006D151B">
        <w:rPr>
          <w:rFonts w:ascii="Segoe UI" w:hAnsi="Segoe UI" w:cs="Segoe UI"/>
          <w:color w:val="0D0D0D"/>
          <w:sz w:val="22"/>
          <w:szCs w:val="22"/>
          <w:shd w:val="clear" w:color="auto" w:fill="FFFFFF"/>
        </w:rPr>
        <w:t>has revolutionized our world, making information more accessible</w:t>
      </w:r>
      <w:r>
        <w:rPr>
          <w:rFonts w:ascii="Segoe UI" w:hAnsi="Segoe UI" w:cs="Segoe UI"/>
          <w:color w:val="0D0D0D"/>
          <w:sz w:val="22"/>
          <w:szCs w:val="22"/>
          <w:shd w:val="clear" w:color="auto" w:fill="FFFFFF"/>
        </w:rPr>
        <w:t xml:space="preserve"> and </w:t>
      </w:r>
      <w:r w:rsidRPr="006D151B">
        <w:rPr>
          <w:rFonts w:ascii="Segoe UI" w:hAnsi="Segoe UI" w:cs="Segoe UI"/>
          <w:color w:val="0D0D0D"/>
          <w:sz w:val="22"/>
          <w:szCs w:val="22"/>
          <w:shd w:val="clear" w:color="auto" w:fill="FFFFFF"/>
        </w:rPr>
        <w:t>communication seamless</w:t>
      </w:r>
      <w:r>
        <w:rPr>
          <w:rFonts w:ascii="Segoe UI" w:hAnsi="Segoe UI" w:cs="Segoe UI"/>
          <w:color w:val="0D0D0D"/>
          <w:sz w:val="22"/>
          <w:szCs w:val="22"/>
          <w:shd w:val="clear" w:color="auto" w:fill="FFFFFF"/>
        </w:rPr>
        <w:t xml:space="preserve">. </w:t>
      </w:r>
      <w:r w:rsidRPr="006D151B">
        <w:rPr>
          <w:rFonts w:ascii="Segoe UI" w:hAnsi="Segoe UI" w:cs="Segoe UI"/>
          <w:color w:val="0D0D0D"/>
          <w:sz w:val="22"/>
          <w:szCs w:val="22"/>
          <w:shd w:val="clear" w:color="auto" w:fill="FFFFFF"/>
        </w:rPr>
        <w:t>It e</w:t>
      </w:r>
      <w:r>
        <w:rPr>
          <w:rFonts w:ascii="Segoe UI" w:hAnsi="Segoe UI" w:cs="Segoe UI"/>
          <w:color w:val="0D0D0D"/>
          <w:sz w:val="22"/>
          <w:szCs w:val="22"/>
          <w:shd w:val="clear" w:color="auto" w:fill="FFFFFF"/>
        </w:rPr>
        <w:t>ncourages</w:t>
      </w:r>
      <w:r w:rsidRPr="006D151B">
        <w:rPr>
          <w:rFonts w:ascii="Segoe UI" w:hAnsi="Segoe UI" w:cs="Segoe UI"/>
          <w:color w:val="0D0D0D"/>
          <w:sz w:val="22"/>
          <w:szCs w:val="22"/>
          <w:shd w:val="clear" w:color="auto" w:fill="FFFFFF"/>
        </w:rPr>
        <w:t xml:space="preserve"> us to</w:t>
      </w:r>
      <w:r>
        <w:rPr>
          <w:rFonts w:ascii="Segoe UI" w:hAnsi="Segoe UI" w:cs="Segoe UI"/>
          <w:color w:val="0D0D0D"/>
          <w:sz w:val="22"/>
          <w:szCs w:val="22"/>
          <w:shd w:val="clear" w:color="auto" w:fill="FFFFFF"/>
        </w:rPr>
        <w:t xml:space="preserve"> </w:t>
      </w:r>
      <w:r w:rsidRPr="006D151B">
        <w:rPr>
          <w:rFonts w:ascii="Segoe UI" w:hAnsi="Segoe UI" w:cs="Segoe UI"/>
          <w:color w:val="0D0D0D"/>
          <w:sz w:val="22"/>
          <w:szCs w:val="22"/>
          <w:shd w:val="clear" w:color="auto" w:fill="FFFFFF"/>
        </w:rPr>
        <w:t>connect</w:t>
      </w:r>
      <w:r>
        <w:rPr>
          <w:rFonts w:ascii="Segoe UI" w:hAnsi="Segoe UI" w:cs="Segoe UI"/>
          <w:color w:val="0D0D0D"/>
          <w:sz w:val="22"/>
          <w:szCs w:val="22"/>
          <w:shd w:val="clear" w:color="auto" w:fill="FFFFFF"/>
        </w:rPr>
        <w:t xml:space="preserve"> </w:t>
      </w:r>
      <w:r w:rsidRPr="006D151B">
        <w:rPr>
          <w:rFonts w:ascii="Segoe UI" w:hAnsi="Segoe UI" w:cs="Segoe UI"/>
          <w:color w:val="0D0D0D"/>
          <w:sz w:val="22"/>
          <w:szCs w:val="22"/>
          <w:shd w:val="clear" w:color="auto" w:fill="FFFFFF"/>
        </w:rPr>
        <w:t xml:space="preserve">and </w:t>
      </w:r>
      <w:r>
        <w:rPr>
          <w:rFonts w:ascii="Segoe UI" w:hAnsi="Segoe UI" w:cs="Segoe UI"/>
          <w:color w:val="0D0D0D"/>
          <w:sz w:val="22"/>
          <w:szCs w:val="22"/>
          <w:shd w:val="clear" w:color="auto" w:fill="FFFFFF"/>
        </w:rPr>
        <w:t>be creative</w:t>
      </w:r>
      <w:r w:rsidRPr="006D151B">
        <w:rPr>
          <w:rFonts w:ascii="Segoe UI" w:hAnsi="Segoe UI" w:cs="Segoe UI"/>
          <w:color w:val="0D0D0D"/>
          <w:sz w:val="22"/>
          <w:szCs w:val="22"/>
          <w:shd w:val="clear" w:color="auto" w:fill="FFFFFF"/>
        </w:rPr>
        <w:t xml:space="preserve">. Moving forward, embracing digital technology </w:t>
      </w:r>
      <w:r w:rsidR="0081046F">
        <w:rPr>
          <w:rFonts w:ascii="Segoe UI" w:hAnsi="Segoe UI" w:cs="Segoe UI"/>
          <w:color w:val="0D0D0D"/>
          <w:sz w:val="22"/>
          <w:szCs w:val="22"/>
          <w:shd w:val="clear" w:color="auto" w:fill="FFFFFF"/>
        </w:rPr>
        <w:t xml:space="preserve">in a </w:t>
      </w:r>
      <w:r w:rsidRPr="006D151B">
        <w:rPr>
          <w:rFonts w:ascii="Segoe UI" w:hAnsi="Segoe UI" w:cs="Segoe UI"/>
          <w:color w:val="0D0D0D"/>
          <w:sz w:val="22"/>
          <w:szCs w:val="22"/>
          <w:shd w:val="clear" w:color="auto" w:fill="FFFFFF"/>
        </w:rPr>
        <w:t>responsibl</w:t>
      </w:r>
      <w:r w:rsidR="0081046F">
        <w:rPr>
          <w:rFonts w:ascii="Segoe UI" w:hAnsi="Segoe UI" w:cs="Segoe UI"/>
          <w:color w:val="0D0D0D"/>
          <w:sz w:val="22"/>
          <w:szCs w:val="22"/>
          <w:shd w:val="clear" w:color="auto" w:fill="FFFFFF"/>
        </w:rPr>
        <w:t xml:space="preserve">e </w:t>
      </w:r>
      <w:r w:rsidR="00AC7F90">
        <w:rPr>
          <w:rFonts w:ascii="Segoe UI" w:hAnsi="Segoe UI" w:cs="Segoe UI"/>
          <w:color w:val="0D0D0D"/>
          <w:sz w:val="22"/>
          <w:szCs w:val="22"/>
          <w:shd w:val="clear" w:color="auto" w:fill="FFFFFF"/>
        </w:rPr>
        <w:t>manner</w:t>
      </w:r>
      <w:r w:rsidRPr="006D151B">
        <w:rPr>
          <w:rFonts w:ascii="Segoe UI" w:hAnsi="Segoe UI" w:cs="Segoe UI"/>
          <w:color w:val="0D0D0D"/>
          <w:sz w:val="22"/>
          <w:szCs w:val="22"/>
          <w:shd w:val="clear" w:color="auto" w:fill="FFFFFF"/>
        </w:rPr>
        <w:t xml:space="preserve"> is key to shaping a brighter future for all</w:t>
      </w:r>
      <w:r w:rsidR="0081046F">
        <w:rPr>
          <w:rFonts w:ascii="Segoe UI" w:hAnsi="Segoe UI" w:cs="Segoe UI"/>
          <w:color w:val="0D0D0D"/>
          <w:sz w:val="22"/>
          <w:szCs w:val="22"/>
          <w:shd w:val="clear" w:color="auto" w:fill="FFFFFF"/>
        </w:rPr>
        <w:t xml:space="preserve"> of us</w:t>
      </w:r>
      <w:r w:rsidRPr="006D151B">
        <w:rPr>
          <w:rFonts w:ascii="Segoe UI" w:hAnsi="Segoe UI" w:cs="Segoe UI"/>
          <w:color w:val="0D0D0D"/>
          <w:sz w:val="22"/>
          <w:szCs w:val="22"/>
          <w:shd w:val="clear" w:color="auto" w:fill="FFFFFF"/>
        </w:rPr>
        <w:t>.</w:t>
      </w:r>
    </w:p>
    <w:sectPr w:rsidR="00145200" w:rsidRPr="006D151B">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5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6241A"/>
    <w:rsid w:val="000D64D7"/>
    <w:rsid w:val="000E00B9"/>
    <w:rsid w:val="00145200"/>
    <w:rsid w:val="001E5C76"/>
    <w:rsid w:val="0027208E"/>
    <w:rsid w:val="003D1C0E"/>
    <w:rsid w:val="0049180E"/>
    <w:rsid w:val="0065019C"/>
    <w:rsid w:val="0066241A"/>
    <w:rsid w:val="00695066"/>
    <w:rsid w:val="006D151B"/>
    <w:rsid w:val="00776F88"/>
    <w:rsid w:val="0081046F"/>
    <w:rsid w:val="00843E79"/>
    <w:rsid w:val="00A84B12"/>
    <w:rsid w:val="00AC7F90"/>
    <w:rsid w:val="00B7431B"/>
    <w:rsid w:val="00C35848"/>
    <w:rsid w:val="00F832B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BFFB38B"/>
  <w15:chartTrackingRefBased/>
  <w15:docId w15:val="{BF720A6D-DFA1-454C-B412-7BE0FB12DF0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4"/>
        <w:szCs w:val="24"/>
        <w:lang w:val="en-GB"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66241A"/>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66241A"/>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66241A"/>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66241A"/>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unhideWhenUsed/>
    <w:qFormat/>
    <w:rsid w:val="0066241A"/>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66241A"/>
    <w:pPr>
      <w:keepNext/>
      <w:keepLines/>
      <w:spacing w:before="4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66241A"/>
    <w:pPr>
      <w:keepNext/>
      <w:keepLines/>
      <w:spacing w:before="4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66241A"/>
    <w:pPr>
      <w:keepNext/>
      <w:keepLines/>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66241A"/>
    <w:pPr>
      <w:keepNext/>
      <w:keepLines/>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66241A"/>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66241A"/>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66241A"/>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66241A"/>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rsid w:val="0066241A"/>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66241A"/>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66241A"/>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66241A"/>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66241A"/>
    <w:rPr>
      <w:rFonts w:eastAsiaTheme="majorEastAsia" w:cstheme="majorBidi"/>
      <w:color w:val="272727" w:themeColor="text1" w:themeTint="D8"/>
    </w:rPr>
  </w:style>
  <w:style w:type="paragraph" w:styleId="Title">
    <w:name w:val="Title"/>
    <w:basedOn w:val="Normal"/>
    <w:next w:val="Normal"/>
    <w:link w:val="TitleChar"/>
    <w:uiPriority w:val="10"/>
    <w:qFormat/>
    <w:rsid w:val="0066241A"/>
    <w:pPr>
      <w:spacing w:after="80"/>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66241A"/>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66241A"/>
    <w:pPr>
      <w:numPr>
        <w:ilvl w:val="1"/>
      </w:numPr>
      <w:spacing w:after="160"/>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66241A"/>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66241A"/>
    <w:pPr>
      <w:spacing w:before="160" w:after="160"/>
      <w:jc w:val="center"/>
    </w:pPr>
    <w:rPr>
      <w:i/>
      <w:iCs/>
      <w:color w:val="404040" w:themeColor="text1" w:themeTint="BF"/>
    </w:rPr>
  </w:style>
  <w:style w:type="character" w:customStyle="1" w:styleId="QuoteChar">
    <w:name w:val="Quote Char"/>
    <w:basedOn w:val="DefaultParagraphFont"/>
    <w:link w:val="Quote"/>
    <w:uiPriority w:val="29"/>
    <w:rsid w:val="0066241A"/>
    <w:rPr>
      <w:i/>
      <w:iCs/>
      <w:color w:val="404040" w:themeColor="text1" w:themeTint="BF"/>
    </w:rPr>
  </w:style>
  <w:style w:type="paragraph" w:styleId="ListParagraph">
    <w:name w:val="List Paragraph"/>
    <w:basedOn w:val="Normal"/>
    <w:uiPriority w:val="34"/>
    <w:qFormat/>
    <w:rsid w:val="0066241A"/>
    <w:pPr>
      <w:ind w:left="720"/>
      <w:contextualSpacing/>
    </w:pPr>
  </w:style>
  <w:style w:type="character" w:styleId="IntenseEmphasis">
    <w:name w:val="Intense Emphasis"/>
    <w:basedOn w:val="DefaultParagraphFont"/>
    <w:uiPriority w:val="21"/>
    <w:qFormat/>
    <w:rsid w:val="0066241A"/>
    <w:rPr>
      <w:i/>
      <w:iCs/>
      <w:color w:val="0F4761" w:themeColor="accent1" w:themeShade="BF"/>
    </w:rPr>
  </w:style>
  <w:style w:type="paragraph" w:styleId="IntenseQuote">
    <w:name w:val="Intense Quote"/>
    <w:basedOn w:val="Normal"/>
    <w:next w:val="Normal"/>
    <w:link w:val="IntenseQuoteChar"/>
    <w:uiPriority w:val="30"/>
    <w:qFormat/>
    <w:rsid w:val="0066241A"/>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66241A"/>
    <w:rPr>
      <w:i/>
      <w:iCs/>
      <w:color w:val="0F4761" w:themeColor="accent1" w:themeShade="BF"/>
    </w:rPr>
  </w:style>
  <w:style w:type="character" w:styleId="IntenseReference">
    <w:name w:val="Intense Reference"/>
    <w:basedOn w:val="DefaultParagraphFont"/>
    <w:uiPriority w:val="32"/>
    <w:qFormat/>
    <w:rsid w:val="0066241A"/>
    <w:rPr>
      <w:b/>
      <w:bCs/>
      <w:smallCaps/>
      <w:color w:val="0F4761" w:themeColor="accent1" w:themeShade="BF"/>
      <w:spacing w:val="5"/>
    </w:rPr>
  </w:style>
  <w:style w:type="paragraph" w:customStyle="1" w:styleId="cvgsua">
    <w:name w:val="cvgsua"/>
    <w:basedOn w:val="Normal"/>
    <w:rsid w:val="0066241A"/>
    <w:pPr>
      <w:spacing w:before="100" w:beforeAutospacing="1" w:after="100" w:afterAutospacing="1"/>
    </w:pPr>
    <w:rPr>
      <w:rFonts w:ascii="Times New Roman" w:eastAsia="Times New Roman" w:hAnsi="Times New Roman" w:cs="Times New Roman"/>
      <w:kern w:val="0"/>
      <w:lang w:eastAsia="en-GB"/>
      <w14:ligatures w14:val="none"/>
    </w:rPr>
  </w:style>
  <w:style w:type="character" w:customStyle="1" w:styleId="oypena">
    <w:name w:val="oypena"/>
    <w:basedOn w:val="DefaultParagraphFont"/>
    <w:rsid w:val="0066241A"/>
  </w:style>
  <w:style w:type="paragraph" w:styleId="Bibliography">
    <w:name w:val="Bibliography"/>
    <w:basedOn w:val="Normal"/>
    <w:next w:val="Normal"/>
    <w:uiPriority w:val="37"/>
    <w:unhideWhenUsed/>
    <w:rsid w:val="00145200"/>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24728994">
      <w:bodyDiv w:val="1"/>
      <w:marLeft w:val="0"/>
      <w:marRight w:val="0"/>
      <w:marTop w:val="0"/>
      <w:marBottom w:val="0"/>
      <w:divBdr>
        <w:top w:val="none" w:sz="0" w:space="0" w:color="auto"/>
        <w:left w:val="none" w:sz="0" w:space="0" w:color="auto"/>
        <w:bottom w:val="none" w:sz="0" w:space="0" w:color="auto"/>
        <w:right w:val="none" w:sz="0" w:space="0" w:color="auto"/>
      </w:divBdr>
    </w:div>
    <w:div w:id="388267800">
      <w:bodyDiv w:val="1"/>
      <w:marLeft w:val="0"/>
      <w:marRight w:val="0"/>
      <w:marTop w:val="0"/>
      <w:marBottom w:val="0"/>
      <w:divBdr>
        <w:top w:val="none" w:sz="0" w:space="0" w:color="auto"/>
        <w:left w:val="none" w:sz="0" w:space="0" w:color="auto"/>
        <w:bottom w:val="none" w:sz="0" w:space="0" w:color="auto"/>
        <w:right w:val="none" w:sz="0" w:space="0" w:color="auto"/>
      </w:divBdr>
    </w:div>
    <w:div w:id="397090347">
      <w:bodyDiv w:val="1"/>
      <w:marLeft w:val="0"/>
      <w:marRight w:val="0"/>
      <w:marTop w:val="0"/>
      <w:marBottom w:val="0"/>
      <w:divBdr>
        <w:top w:val="none" w:sz="0" w:space="0" w:color="auto"/>
        <w:left w:val="none" w:sz="0" w:space="0" w:color="auto"/>
        <w:bottom w:val="none" w:sz="0" w:space="0" w:color="auto"/>
        <w:right w:val="none" w:sz="0" w:space="0" w:color="auto"/>
      </w:divBdr>
    </w:div>
    <w:div w:id="550845216">
      <w:bodyDiv w:val="1"/>
      <w:marLeft w:val="0"/>
      <w:marRight w:val="0"/>
      <w:marTop w:val="0"/>
      <w:marBottom w:val="0"/>
      <w:divBdr>
        <w:top w:val="none" w:sz="0" w:space="0" w:color="auto"/>
        <w:left w:val="none" w:sz="0" w:space="0" w:color="auto"/>
        <w:bottom w:val="none" w:sz="0" w:space="0" w:color="auto"/>
        <w:right w:val="none" w:sz="0" w:space="0" w:color="auto"/>
      </w:divBdr>
    </w:div>
    <w:div w:id="598299677">
      <w:bodyDiv w:val="1"/>
      <w:marLeft w:val="0"/>
      <w:marRight w:val="0"/>
      <w:marTop w:val="0"/>
      <w:marBottom w:val="0"/>
      <w:divBdr>
        <w:top w:val="none" w:sz="0" w:space="0" w:color="auto"/>
        <w:left w:val="none" w:sz="0" w:space="0" w:color="auto"/>
        <w:bottom w:val="none" w:sz="0" w:space="0" w:color="auto"/>
        <w:right w:val="none" w:sz="0" w:space="0" w:color="auto"/>
      </w:divBdr>
    </w:div>
    <w:div w:id="873467750">
      <w:bodyDiv w:val="1"/>
      <w:marLeft w:val="0"/>
      <w:marRight w:val="0"/>
      <w:marTop w:val="0"/>
      <w:marBottom w:val="0"/>
      <w:divBdr>
        <w:top w:val="none" w:sz="0" w:space="0" w:color="auto"/>
        <w:left w:val="none" w:sz="0" w:space="0" w:color="auto"/>
        <w:bottom w:val="none" w:sz="0" w:space="0" w:color="auto"/>
        <w:right w:val="none" w:sz="0" w:space="0" w:color="auto"/>
      </w:divBdr>
    </w:div>
    <w:div w:id="877084543">
      <w:bodyDiv w:val="1"/>
      <w:marLeft w:val="0"/>
      <w:marRight w:val="0"/>
      <w:marTop w:val="0"/>
      <w:marBottom w:val="0"/>
      <w:divBdr>
        <w:top w:val="none" w:sz="0" w:space="0" w:color="auto"/>
        <w:left w:val="none" w:sz="0" w:space="0" w:color="auto"/>
        <w:bottom w:val="none" w:sz="0" w:space="0" w:color="auto"/>
        <w:right w:val="none" w:sz="0" w:space="0" w:color="auto"/>
      </w:divBdr>
    </w:div>
    <w:div w:id="955404757">
      <w:bodyDiv w:val="1"/>
      <w:marLeft w:val="0"/>
      <w:marRight w:val="0"/>
      <w:marTop w:val="0"/>
      <w:marBottom w:val="0"/>
      <w:divBdr>
        <w:top w:val="none" w:sz="0" w:space="0" w:color="auto"/>
        <w:left w:val="none" w:sz="0" w:space="0" w:color="auto"/>
        <w:bottom w:val="none" w:sz="0" w:space="0" w:color="auto"/>
        <w:right w:val="none" w:sz="0" w:space="0" w:color="auto"/>
      </w:divBdr>
    </w:div>
    <w:div w:id="1243106909">
      <w:bodyDiv w:val="1"/>
      <w:marLeft w:val="0"/>
      <w:marRight w:val="0"/>
      <w:marTop w:val="0"/>
      <w:marBottom w:val="0"/>
      <w:divBdr>
        <w:top w:val="none" w:sz="0" w:space="0" w:color="auto"/>
        <w:left w:val="none" w:sz="0" w:space="0" w:color="auto"/>
        <w:bottom w:val="none" w:sz="0" w:space="0" w:color="auto"/>
        <w:right w:val="none" w:sz="0" w:space="0" w:color="auto"/>
      </w:divBdr>
    </w:div>
    <w:div w:id="1317144262">
      <w:bodyDiv w:val="1"/>
      <w:marLeft w:val="0"/>
      <w:marRight w:val="0"/>
      <w:marTop w:val="0"/>
      <w:marBottom w:val="0"/>
      <w:divBdr>
        <w:top w:val="none" w:sz="0" w:space="0" w:color="auto"/>
        <w:left w:val="none" w:sz="0" w:space="0" w:color="auto"/>
        <w:bottom w:val="none" w:sz="0" w:space="0" w:color="auto"/>
        <w:right w:val="none" w:sz="0" w:space="0" w:color="auto"/>
      </w:divBdr>
    </w:div>
    <w:div w:id="1414349456">
      <w:bodyDiv w:val="1"/>
      <w:marLeft w:val="0"/>
      <w:marRight w:val="0"/>
      <w:marTop w:val="0"/>
      <w:marBottom w:val="0"/>
      <w:divBdr>
        <w:top w:val="none" w:sz="0" w:space="0" w:color="auto"/>
        <w:left w:val="none" w:sz="0" w:space="0" w:color="auto"/>
        <w:bottom w:val="none" w:sz="0" w:space="0" w:color="auto"/>
        <w:right w:val="none" w:sz="0" w:space="0" w:color="auto"/>
      </w:divBdr>
    </w:div>
    <w:div w:id="1441145867">
      <w:bodyDiv w:val="1"/>
      <w:marLeft w:val="0"/>
      <w:marRight w:val="0"/>
      <w:marTop w:val="0"/>
      <w:marBottom w:val="0"/>
      <w:divBdr>
        <w:top w:val="none" w:sz="0" w:space="0" w:color="auto"/>
        <w:left w:val="none" w:sz="0" w:space="0" w:color="auto"/>
        <w:bottom w:val="none" w:sz="0" w:space="0" w:color="auto"/>
        <w:right w:val="none" w:sz="0" w:space="0" w:color="auto"/>
      </w:divBdr>
    </w:div>
    <w:div w:id="1612742304">
      <w:bodyDiv w:val="1"/>
      <w:marLeft w:val="0"/>
      <w:marRight w:val="0"/>
      <w:marTop w:val="0"/>
      <w:marBottom w:val="0"/>
      <w:divBdr>
        <w:top w:val="none" w:sz="0" w:space="0" w:color="auto"/>
        <w:left w:val="none" w:sz="0" w:space="0" w:color="auto"/>
        <w:bottom w:val="none" w:sz="0" w:space="0" w:color="auto"/>
        <w:right w:val="none" w:sz="0" w:space="0" w:color="auto"/>
      </w:divBdr>
    </w:div>
    <w:div w:id="1730491431">
      <w:bodyDiv w:val="1"/>
      <w:marLeft w:val="0"/>
      <w:marRight w:val="0"/>
      <w:marTop w:val="0"/>
      <w:marBottom w:val="0"/>
      <w:divBdr>
        <w:top w:val="none" w:sz="0" w:space="0" w:color="auto"/>
        <w:left w:val="none" w:sz="0" w:space="0" w:color="auto"/>
        <w:bottom w:val="none" w:sz="0" w:space="0" w:color="auto"/>
        <w:right w:val="none" w:sz="0" w:space="0" w:color="auto"/>
      </w:divBdr>
    </w:div>
    <w:div w:id="1809590996">
      <w:bodyDiv w:val="1"/>
      <w:marLeft w:val="0"/>
      <w:marRight w:val="0"/>
      <w:marTop w:val="0"/>
      <w:marBottom w:val="0"/>
      <w:divBdr>
        <w:top w:val="none" w:sz="0" w:space="0" w:color="auto"/>
        <w:left w:val="none" w:sz="0" w:space="0" w:color="auto"/>
        <w:bottom w:val="none" w:sz="0" w:space="0" w:color="auto"/>
        <w:right w:val="none" w:sz="0" w:space="0" w:color="auto"/>
      </w:divBdr>
    </w:div>
    <w:div w:id="1832016217">
      <w:bodyDiv w:val="1"/>
      <w:marLeft w:val="0"/>
      <w:marRight w:val="0"/>
      <w:marTop w:val="0"/>
      <w:marBottom w:val="0"/>
      <w:divBdr>
        <w:top w:val="none" w:sz="0" w:space="0" w:color="auto"/>
        <w:left w:val="none" w:sz="0" w:space="0" w:color="auto"/>
        <w:bottom w:val="none" w:sz="0" w:space="0" w:color="auto"/>
        <w:right w:val="none" w:sz="0" w:space="0" w:color="auto"/>
      </w:divBdr>
    </w:div>
    <w:div w:id="1832212862">
      <w:bodyDiv w:val="1"/>
      <w:marLeft w:val="0"/>
      <w:marRight w:val="0"/>
      <w:marTop w:val="0"/>
      <w:marBottom w:val="0"/>
      <w:divBdr>
        <w:top w:val="none" w:sz="0" w:space="0" w:color="auto"/>
        <w:left w:val="none" w:sz="0" w:space="0" w:color="auto"/>
        <w:bottom w:val="none" w:sz="0" w:space="0" w:color="auto"/>
        <w:right w:val="none" w:sz="0" w:space="0" w:color="auto"/>
      </w:divBdr>
    </w:div>
    <w:div w:id="1838963065">
      <w:bodyDiv w:val="1"/>
      <w:marLeft w:val="0"/>
      <w:marRight w:val="0"/>
      <w:marTop w:val="0"/>
      <w:marBottom w:val="0"/>
      <w:divBdr>
        <w:top w:val="none" w:sz="0" w:space="0" w:color="auto"/>
        <w:left w:val="none" w:sz="0" w:space="0" w:color="auto"/>
        <w:bottom w:val="none" w:sz="0" w:space="0" w:color="auto"/>
        <w:right w:val="none" w:sz="0" w:space="0" w:color="auto"/>
      </w:divBdr>
    </w:div>
    <w:div w:id="1917663459">
      <w:bodyDiv w:val="1"/>
      <w:marLeft w:val="0"/>
      <w:marRight w:val="0"/>
      <w:marTop w:val="0"/>
      <w:marBottom w:val="0"/>
      <w:divBdr>
        <w:top w:val="none" w:sz="0" w:space="0" w:color="auto"/>
        <w:left w:val="none" w:sz="0" w:space="0" w:color="auto"/>
        <w:bottom w:val="none" w:sz="0" w:space="0" w:color="auto"/>
        <w:right w:val="none" w:sz="0" w:space="0" w:color="auto"/>
      </w:divBdr>
    </w:div>
    <w:div w:id="1989821518">
      <w:bodyDiv w:val="1"/>
      <w:marLeft w:val="0"/>
      <w:marRight w:val="0"/>
      <w:marTop w:val="0"/>
      <w:marBottom w:val="0"/>
      <w:divBdr>
        <w:top w:val="none" w:sz="0" w:space="0" w:color="auto"/>
        <w:left w:val="none" w:sz="0" w:space="0" w:color="auto"/>
        <w:bottom w:val="none" w:sz="0" w:space="0" w:color="auto"/>
        <w:right w:val="none" w:sz="0" w:space="0" w:color="auto"/>
      </w:divBdr>
    </w:div>
    <w:div w:id="1992560085">
      <w:bodyDiv w:val="1"/>
      <w:marLeft w:val="0"/>
      <w:marRight w:val="0"/>
      <w:marTop w:val="0"/>
      <w:marBottom w:val="0"/>
      <w:divBdr>
        <w:top w:val="none" w:sz="0" w:space="0" w:color="auto"/>
        <w:left w:val="none" w:sz="0" w:space="0" w:color="auto"/>
        <w:bottom w:val="none" w:sz="0" w:space="0" w:color="auto"/>
        <w:right w:val="none" w:sz="0" w:space="0" w:color="auto"/>
      </w:divBdr>
    </w:div>
    <w:div w:id="209689729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7" Type="http://schemas.openxmlformats.org/officeDocument/2006/relationships/theme" Target="theme/theme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fontTable" Target="fontTable.xml"/><Relationship Id="rId5" Type="http://schemas.openxmlformats.org/officeDocument/2006/relationships/image" Target="media/image1.jpeg"/><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b:Source>
    <b:Tag>Int</b:Tag>
    <b:SourceType>DocumentFromInternetSite</b:SourceType>
    <b:Guid>{B7F16E3D-9718-A243-9653-8CF03ABD6643}</b:Guid>
    <b:URL>Introduction: Digital technology has transformed modern engineering, revolutionizing design, development, and production processes. This report explores its profound impact on engineering practices and its role in driving innovation.</b:URL>
    <b:RefOrder>1</b:RefOrder>
  </b:Source>
  <b:Source>
    <b:Tag>Kel</b:Tag>
    <b:SourceType>InternetSite</b:SourceType>
    <b:Guid>{B6C659D2-D38D-DF4B-BE0D-1ED5970BDFC1}</b:Guid>
    <b:Author>
      <b:Author>
        <b:NameList>
          <b:Person>
            <b:Last>Kelly Johnston</b:Last>
            <b:First>Lisa</b:First>
            <b:Middle>Kervin, Peta Wyeth</b:Middle>
          </b:Person>
        </b:NameList>
      </b:Author>
    </b:Author>
    <b:URL>https://digitalchild.org.au/defining-digital-technology/#:~:text=We%20refer%20to%20digital%20technology,programmed%20to%20perform%20various%20functions</b:URL>
    <b:Title>Digital Child</b:Title>
    <b:RefOrder>2</b:RefOrder>
  </b:Source>
  <b:Source>
    <b:Tag>Van</b:Tag>
    <b:SourceType>InternetSite</b:SourceType>
    <b:Guid>{E7FBD1A6-EC9E-0E44-A4F1-1B92C324D618}</b:Guid>
    <b:Author>
      <b:Author>
        <b:NameList>
          <b:Person>
            <b:Last>Beal</b:Last>
            <b:First>Vangie</b:First>
          </b:Person>
        </b:NameList>
      </b:Author>
    </b:Author>
    <b:Title>Techopedia</b:Title>
    <b:URL>https://www.techopedia.com/definition/604/digital-definition</b:URL>
    <b:RefOrder>3</b:RefOrder>
  </b:Source>
  <b:Source>
    <b:Tag>Wal23</b:Tag>
    <b:SourceType>InternetSite</b:SourceType>
    <b:Guid>{C3D42281-FD2A-F549-9072-49F3B7B5ED02}</b:Guid>
    <b:Title>Walkme.com</b:Title>
    <b:URL>https://www.walkme.com/glossary/digital-tools/#:~:text=Tools%20%26%20Digital%20Transformation-,What%20Are%20Digital%20Tools%3F,processes%20and%20overall%20digitization%20efforts</b:URL>
    <b:Year>2023</b:Year>
    <b:Month>November</b:Month>
    <b:Day>10</b:Day>
    <b:RefOrder>4</b:RefOrder>
  </b:Source>
  <b:Source>
    <b:Tag>htt23</b:Tag>
    <b:SourceType>InternetSite</b:SourceType>
    <b:Guid>{36D525A7-AA99-214A-A669-2C21805CD087}</b:Guid>
    <b:Author>
      <b:Author>
        <b:NameList>
          <b:Person>
            <b:Last>https://kw.linkedin.com/company/kuwaitnet?trk=article-ssr-frontend-pulse_publisher-author-card</b:Last>
          </b:Person>
        </b:NameList>
      </b:Author>
    </b:Author>
    <b:Title>Linkedin</b:Title>
    <b:URL>https://www.linkedin.com/pulse/what-advantages-digital-technology-kuwaitnet#:~:text=Digital%20technology%20has%20transformed%20the,real%2Dtime%20interaction%20and%20collaboration</b:URL>
    <b:Year>2023</b:Year>
    <b:Month>September</b:Month>
    <b:Day>4</b:Day>
    <b:RefOrder>5</b:RefOrder>
  </b:Source>
  <b:Source>
    <b:Tag>Sou23</b:Tag>
    <b:SourceType>InternetSite</b:SourceType>
    <b:Guid>{CA360FAA-ADEE-4E4F-8457-E5CD8AB15DB8}</b:Guid>
    <b:Title>South Central Institute of Technology</b:Title>
    <b:URL>https://southcentraliot.ac.uk/blog/five-reasons-to-choose-a-digital-technology-undergraduate-course-with-south-central-institute-of-technology/</b:URL>
    <b:Year>2023</b:Year>
    <b:Month>May</b:Month>
    <b:Day>19</b:Day>
    <b:RefOrder>6</b:RefOrder>
  </b:Source>
</b:Sources>
</file>

<file path=customXml/itemProps1.xml><?xml version="1.0" encoding="utf-8"?>
<ds:datastoreItem xmlns:ds="http://schemas.openxmlformats.org/officeDocument/2006/customXml" ds:itemID="{EDBBD6E8-E286-B34A-A649-B1515FF8821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2</Pages>
  <Words>411</Words>
  <Characters>2349</Characters>
  <Application>Microsoft Office Word</Application>
  <DocSecurity>0</DocSecurity>
  <Lines>19</Lines>
  <Paragraphs>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2755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MARIAM KHAN</dc:creator>
  <cp:keywords/>
  <dc:description/>
  <cp:lastModifiedBy>MARIAM KHAN</cp:lastModifiedBy>
  <cp:revision>2</cp:revision>
  <dcterms:created xsi:type="dcterms:W3CDTF">2024-05-09T23:01:00Z</dcterms:created>
  <dcterms:modified xsi:type="dcterms:W3CDTF">2024-05-09T23:01:00Z</dcterms:modified>
</cp:coreProperties>
</file>