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9379A9" w14:textId="22AEC685"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Example of a ‘purest VLOG’ mark sheet.</w:t>
      </w:r>
    </w:p>
    <w:p w14:paraId="26029603" w14:textId="57194FE3"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p>
    <w:p w14:paraId="011AAEAE" w14:textId="4DCA2E3B" w:rsidR="004B2F75" w:rsidRDefault="004B2F75"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xml:space="preserve">VLOGs based on the student delivering a professional address </w:t>
      </w:r>
      <w:r w:rsidR="00FD732B">
        <w:rPr>
          <w:rFonts w:ascii="Helvetica" w:hAnsi="Helvetica" w:cs="Helvetica"/>
          <w:color w:val="283041"/>
          <w:sz w:val="21"/>
          <w:szCs w:val="21"/>
        </w:rPr>
        <w:t>rather than a video production.</w:t>
      </w:r>
      <w:bookmarkStart w:id="0" w:name="_GoBack"/>
      <w:bookmarkEnd w:id="0"/>
    </w:p>
    <w:p w14:paraId="28AF065D"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5D93D994" w14:textId="057634E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b/>
          <w:bCs/>
          <w:color w:val="283041"/>
          <w:sz w:val="21"/>
          <w:szCs w:val="21"/>
        </w:rPr>
        <w:t>1.</w:t>
      </w:r>
      <w:r>
        <w:rPr>
          <w:rFonts w:ascii="Helvetica" w:hAnsi="Helvetica" w:cs="Helvetica"/>
          <w:color w:val="283041"/>
          <w:sz w:val="21"/>
          <w:szCs w:val="21"/>
        </w:rPr>
        <w:t>     </w:t>
      </w:r>
      <w:r>
        <w:rPr>
          <w:rFonts w:ascii="Helvetica" w:hAnsi="Helvetica" w:cs="Helvetica"/>
          <w:b/>
          <w:bCs/>
          <w:color w:val="283041"/>
          <w:sz w:val="21"/>
          <w:szCs w:val="21"/>
        </w:rPr>
        <w:t>Engagement with Literature Skills (out of 20) 1</w:t>
      </w:r>
      <w:r>
        <w:rPr>
          <w:rFonts w:ascii="Helvetica" w:hAnsi="Helvetica" w:cs="Helvetica"/>
          <w:b/>
          <w:bCs/>
          <w:color w:val="283041"/>
          <w:sz w:val="21"/>
          <w:szCs w:val="21"/>
        </w:rPr>
        <w:t>7</w:t>
      </w:r>
    </w:p>
    <w:p w14:paraId="0C0EDAA9"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30E73B58" w14:textId="57186749"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xml:space="preserve">You have made a very good use of HR literature from a breadth of reputable sources, including more recent ones and ones that are directly related to the </w:t>
      </w:r>
      <w:proofErr w:type="spellStart"/>
      <w:r>
        <w:rPr>
          <w:rFonts w:ascii="Helvetica" w:hAnsi="Helvetica" w:cs="Helvetica"/>
          <w:color w:val="283041"/>
          <w:sz w:val="21"/>
          <w:szCs w:val="21"/>
        </w:rPr>
        <w:t>xxxx</w:t>
      </w:r>
      <w:proofErr w:type="spellEnd"/>
      <w:r>
        <w:rPr>
          <w:rFonts w:ascii="Helvetica" w:hAnsi="Helvetica" w:cs="Helvetica"/>
          <w:color w:val="283041"/>
          <w:sz w:val="21"/>
          <w:szCs w:val="21"/>
        </w:rPr>
        <w:t xml:space="preserve"> sector. You refer to research/studies which are fit/suitable to your organisation</w:t>
      </w:r>
      <w:r>
        <w:rPr>
          <w:rFonts w:ascii="Helvetica" w:hAnsi="Helvetica" w:cs="Helvetica"/>
          <w:color w:val="283041"/>
          <w:sz w:val="21"/>
          <w:szCs w:val="21"/>
        </w:rPr>
        <w:t xml:space="preserve"> very naturally in your address, but the evidence supplied provides depth and credibility.</w:t>
      </w:r>
    </w:p>
    <w:p w14:paraId="31DC706B"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70D17D5A"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Just to push for those higher marks again you could have integrated more quantitative studies of case studies, to help achieve a higher weight of ‘evidence of impact’ i.e. increase the evidence-based weight of your arguments to a Board audience surely tuned in to ‘the numbers’.  </w:t>
      </w:r>
    </w:p>
    <w:p w14:paraId="2FC2E6A6"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63173902" w14:textId="2397E750"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xml:space="preserve">In your supply of written references your </w:t>
      </w:r>
      <w:r>
        <w:rPr>
          <w:rFonts w:ascii="Helvetica" w:hAnsi="Helvetica" w:cs="Helvetica"/>
          <w:color w:val="283041"/>
          <w:sz w:val="21"/>
          <w:szCs w:val="21"/>
        </w:rPr>
        <w:t>Harvard Referencing is generally good - but take care with formatting consistency - I note all authors, surname and initial should be followed by year of publication in brackets &amp; dates of websites accessed  should be included- so double check the formula required is replicated as consistency as you can in the future submissions. </w:t>
      </w:r>
      <w:r>
        <w:rPr>
          <w:rFonts w:ascii="Helvetica" w:hAnsi="Helvetica" w:cs="Helvetica"/>
          <w:color w:val="283041"/>
          <w:sz w:val="21"/>
          <w:szCs w:val="21"/>
        </w:rPr>
        <w:br/>
      </w:r>
    </w:p>
    <w:p w14:paraId="0CF2DF3E" w14:textId="1591B099"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p>
    <w:p w14:paraId="5C6AF502"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Given you are in the higher range mark level I would encourage you to explore the issues from an even wider variety of perspectives/researchers going forward, for a more critical approach.</w:t>
      </w:r>
      <w:r>
        <w:rPr>
          <w:rFonts w:ascii="Helvetica" w:hAnsi="Helvetica" w:cs="Helvetica"/>
          <w:b/>
          <w:bCs/>
          <w:color w:val="283041"/>
          <w:sz w:val="21"/>
          <w:szCs w:val="21"/>
        </w:rPr>
        <w:br/>
      </w:r>
      <w:r>
        <w:rPr>
          <w:rFonts w:ascii="Helvetica" w:hAnsi="Helvetica" w:cs="Helvetica"/>
          <w:b/>
          <w:bCs/>
          <w:color w:val="283041"/>
          <w:sz w:val="21"/>
          <w:szCs w:val="21"/>
        </w:rPr>
        <w:br/>
      </w:r>
      <w:r>
        <w:rPr>
          <w:rFonts w:ascii="Helvetica" w:hAnsi="Helvetica" w:cs="Helvetica"/>
          <w:b/>
          <w:bCs/>
          <w:color w:val="283041"/>
          <w:sz w:val="21"/>
          <w:szCs w:val="21"/>
        </w:rPr>
        <w:br/>
      </w:r>
    </w:p>
    <w:p w14:paraId="0E46435E"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b/>
          <w:bCs/>
          <w:color w:val="283041"/>
          <w:sz w:val="21"/>
          <w:szCs w:val="21"/>
        </w:rPr>
        <w:t>2.</w:t>
      </w:r>
      <w:r>
        <w:rPr>
          <w:rFonts w:ascii="Helvetica" w:hAnsi="Helvetica" w:cs="Helvetica"/>
          <w:color w:val="283041"/>
          <w:sz w:val="21"/>
          <w:szCs w:val="21"/>
        </w:rPr>
        <w:t>     </w:t>
      </w:r>
      <w:r>
        <w:rPr>
          <w:rFonts w:ascii="Helvetica" w:hAnsi="Helvetica" w:cs="Helvetica"/>
          <w:b/>
          <w:bCs/>
          <w:color w:val="283041"/>
          <w:sz w:val="21"/>
          <w:szCs w:val="21"/>
        </w:rPr>
        <w:t>Knowledge and Understanding Skills (out of 20) 16</w:t>
      </w:r>
    </w:p>
    <w:p w14:paraId="3893275E"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005A2029"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There is a clear demonstration of the ‘big picture’ behind the necessary evolvement of HR. You introduced your position and organisation clearly, and set the global and strategic context. </w:t>
      </w:r>
    </w:p>
    <w:p w14:paraId="1C9084A9"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6F3E10F9" w14:textId="760AEC0A"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The presentation has been very meticulously </w:t>
      </w:r>
      <w:proofErr w:type="gramStart"/>
      <w:r>
        <w:rPr>
          <w:rFonts w:ascii="Helvetica" w:hAnsi="Helvetica" w:cs="Helvetica"/>
          <w:color w:val="283041"/>
          <w:sz w:val="21"/>
          <w:szCs w:val="21"/>
        </w:rPr>
        <w:t>planned,</w:t>
      </w:r>
      <w:proofErr w:type="gramEnd"/>
      <w:r>
        <w:rPr>
          <w:rFonts w:ascii="Helvetica" w:hAnsi="Helvetica" w:cs="Helvetica"/>
          <w:color w:val="283041"/>
          <w:sz w:val="21"/>
          <w:szCs w:val="21"/>
        </w:rPr>
        <w:t xml:space="preserve"> it has been broken down clearly into very clear, organised themes.  I think you have done a good job to pick out the priority areas of focus that deliver on the assignment brief, as well as the genuine challenges for the </w:t>
      </w:r>
      <w:r>
        <w:rPr>
          <w:rFonts w:ascii="Helvetica" w:hAnsi="Helvetica" w:cs="Helvetica"/>
          <w:color w:val="283041"/>
          <w:sz w:val="21"/>
          <w:szCs w:val="21"/>
        </w:rPr>
        <w:t>xxx</w:t>
      </w:r>
      <w:r>
        <w:rPr>
          <w:rFonts w:ascii="Helvetica" w:hAnsi="Helvetica" w:cs="Helvetica"/>
          <w:color w:val="283041"/>
          <w:sz w:val="21"/>
          <w:szCs w:val="21"/>
        </w:rPr>
        <w:t>. I would have liked more specific attention paid to the capabilities needed by the HR team who will make these changes happen</w:t>
      </w:r>
      <w:r>
        <w:rPr>
          <w:rFonts w:ascii="Helvetica" w:hAnsi="Helvetica" w:cs="Helvetica"/>
          <w:color w:val="283041"/>
          <w:sz w:val="21"/>
          <w:szCs w:val="21"/>
        </w:rPr>
        <w:t>. The key themes were addressed confidently, professionally and fit for the context of both the organisation and the audience (the board).</w:t>
      </w:r>
    </w:p>
    <w:p w14:paraId="3B1E16EB"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0C6215F5"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29F110A7"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b/>
          <w:bCs/>
          <w:color w:val="283041"/>
          <w:sz w:val="21"/>
          <w:szCs w:val="21"/>
        </w:rPr>
        <w:t>3.</w:t>
      </w:r>
      <w:r>
        <w:rPr>
          <w:rFonts w:ascii="Helvetica" w:hAnsi="Helvetica" w:cs="Helvetica"/>
          <w:color w:val="283041"/>
          <w:sz w:val="21"/>
          <w:szCs w:val="21"/>
        </w:rPr>
        <w:t>     </w:t>
      </w:r>
      <w:r>
        <w:rPr>
          <w:rFonts w:ascii="Helvetica" w:hAnsi="Helvetica" w:cs="Helvetica"/>
          <w:b/>
          <w:bCs/>
          <w:color w:val="283041"/>
          <w:sz w:val="21"/>
          <w:szCs w:val="21"/>
        </w:rPr>
        <w:t>Cognitive and Intellectual Skills (out of 30) 24</w:t>
      </w:r>
    </w:p>
    <w:p w14:paraId="2018966F"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57F73793" w14:textId="68373CA1"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xml:space="preserve">The VLOG is packed with a number of claims about what HR should be doing, to what intent and purpose, and how. There are strategic and operational considerations, supported by a number of pieces of literature.  The VLOG is authentic, and fit for the workplace/boardroom. More cost/risk implication would have added further value, as would the evidence of impact </w:t>
      </w:r>
      <w:proofErr w:type="gramStart"/>
      <w:r>
        <w:rPr>
          <w:rFonts w:ascii="Helvetica" w:hAnsi="Helvetica" w:cs="Helvetica"/>
          <w:color w:val="283041"/>
          <w:sz w:val="21"/>
          <w:szCs w:val="21"/>
        </w:rPr>
        <w:t>drawn</w:t>
      </w:r>
      <w:proofErr w:type="gramEnd"/>
      <w:r>
        <w:rPr>
          <w:rFonts w:ascii="Helvetica" w:hAnsi="Helvetica" w:cs="Helvetica"/>
          <w:color w:val="283041"/>
          <w:sz w:val="21"/>
          <w:szCs w:val="21"/>
        </w:rPr>
        <w:t xml:space="preserve"> from other </w:t>
      </w:r>
      <w:proofErr w:type="spellStart"/>
      <w:r>
        <w:rPr>
          <w:rFonts w:ascii="Helvetica" w:hAnsi="Helvetica" w:cs="Helvetica"/>
          <w:color w:val="283041"/>
          <w:sz w:val="21"/>
          <w:szCs w:val="21"/>
        </w:rPr>
        <w:t>organisatons</w:t>
      </w:r>
      <w:proofErr w:type="spellEnd"/>
      <w:r>
        <w:rPr>
          <w:rFonts w:ascii="Helvetica" w:hAnsi="Helvetica" w:cs="Helvetica"/>
          <w:color w:val="283041"/>
          <w:sz w:val="21"/>
          <w:szCs w:val="21"/>
        </w:rPr>
        <w:t>. &amp; discussion of the impact on HR skills.</w:t>
      </w:r>
    </w:p>
    <w:p w14:paraId="421BF26C"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452FE1EA" w14:textId="7EA8C612"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b/>
          <w:bCs/>
          <w:color w:val="283041"/>
          <w:sz w:val="21"/>
          <w:szCs w:val="21"/>
        </w:rPr>
        <w:t>4.</w:t>
      </w:r>
      <w:r>
        <w:rPr>
          <w:rFonts w:ascii="Helvetica" w:hAnsi="Helvetica" w:cs="Helvetica"/>
          <w:color w:val="283041"/>
          <w:sz w:val="21"/>
          <w:szCs w:val="21"/>
        </w:rPr>
        <w:t>     </w:t>
      </w:r>
      <w:r>
        <w:rPr>
          <w:rFonts w:ascii="Helvetica" w:hAnsi="Helvetica" w:cs="Helvetica"/>
          <w:b/>
          <w:bCs/>
          <w:color w:val="283041"/>
          <w:sz w:val="21"/>
          <w:szCs w:val="21"/>
        </w:rPr>
        <w:t xml:space="preserve">Practical Application Skills (out of 10) </w:t>
      </w:r>
      <w:r>
        <w:rPr>
          <w:rFonts w:ascii="Helvetica" w:hAnsi="Helvetica" w:cs="Helvetica"/>
          <w:b/>
          <w:bCs/>
          <w:color w:val="283041"/>
          <w:sz w:val="21"/>
          <w:szCs w:val="21"/>
        </w:rPr>
        <w:t>8</w:t>
      </w:r>
    </w:p>
    <w:p w14:paraId="58FAAF30"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xml:space="preserve">You should be able to demonstrate mastery of the </w:t>
      </w:r>
      <w:proofErr w:type="gramStart"/>
      <w:r>
        <w:rPr>
          <w:rFonts w:ascii="Helvetica" w:hAnsi="Helvetica" w:cs="Helvetica"/>
          <w:color w:val="283041"/>
          <w:sz w:val="21"/>
          <w:szCs w:val="21"/>
        </w:rPr>
        <w:t>leading edge</w:t>
      </w:r>
      <w:proofErr w:type="gramEnd"/>
      <w:r>
        <w:rPr>
          <w:rFonts w:ascii="Helvetica" w:hAnsi="Helvetica" w:cs="Helvetica"/>
          <w:color w:val="283041"/>
          <w:sz w:val="21"/>
          <w:szCs w:val="21"/>
        </w:rPr>
        <w:t xml:space="preserve"> subject-related concepts and ideas as they relate to real world situations and/or particular contexts.  How do they work in practice? </w:t>
      </w:r>
    </w:p>
    <w:p w14:paraId="241FB4D5"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6F691489" w14:textId="44BFB12F"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xml:space="preserve">The whole presentation was clearly directed at your council, and at this specific Board. There was a sense of what was practical and also culturally fitting for this organisation. More evidence on whether </w:t>
      </w:r>
      <w:r>
        <w:rPr>
          <w:rFonts w:ascii="Helvetica" w:hAnsi="Helvetica" w:cs="Helvetica"/>
          <w:color w:val="283041"/>
          <w:sz w:val="21"/>
          <w:szCs w:val="21"/>
        </w:rPr>
        <w:lastRenderedPageBreak/>
        <w:t>similar types of organisations</w:t>
      </w:r>
      <w:r>
        <w:rPr>
          <w:rFonts w:ascii="Helvetica" w:hAnsi="Helvetica" w:cs="Helvetica"/>
          <w:color w:val="283041"/>
          <w:sz w:val="21"/>
          <w:szCs w:val="21"/>
        </w:rPr>
        <w:t>,</w:t>
      </w:r>
      <w:r>
        <w:rPr>
          <w:rFonts w:ascii="Helvetica" w:hAnsi="Helvetica" w:cs="Helvetica"/>
          <w:color w:val="283041"/>
          <w:sz w:val="21"/>
          <w:szCs w:val="21"/>
        </w:rPr>
        <w:t xml:space="preserve"> or if </w:t>
      </w:r>
      <w:proofErr w:type="gramStart"/>
      <w:r>
        <w:rPr>
          <w:rFonts w:ascii="Helvetica" w:hAnsi="Helvetica" w:cs="Helvetica"/>
          <w:color w:val="283041"/>
          <w:sz w:val="21"/>
          <w:szCs w:val="21"/>
        </w:rPr>
        <w:t>necessary</w:t>
      </w:r>
      <w:proofErr w:type="gramEnd"/>
      <w:r>
        <w:rPr>
          <w:rFonts w:ascii="Helvetica" w:hAnsi="Helvetica" w:cs="Helvetica"/>
          <w:color w:val="283041"/>
          <w:sz w:val="21"/>
          <w:szCs w:val="21"/>
        </w:rPr>
        <w:t xml:space="preserve"> widening out to </w:t>
      </w:r>
      <w:r>
        <w:rPr>
          <w:rFonts w:ascii="Helvetica" w:hAnsi="Helvetica" w:cs="Helvetica"/>
          <w:color w:val="283041"/>
          <w:sz w:val="21"/>
          <w:szCs w:val="21"/>
        </w:rPr>
        <w:t xml:space="preserve">broader </w:t>
      </w:r>
      <w:r>
        <w:rPr>
          <w:rFonts w:ascii="Helvetica" w:hAnsi="Helvetica" w:cs="Helvetica"/>
          <w:color w:val="283041"/>
          <w:sz w:val="21"/>
          <w:szCs w:val="21"/>
        </w:rPr>
        <w:t>context</w:t>
      </w:r>
      <w:r>
        <w:rPr>
          <w:rFonts w:ascii="Helvetica" w:hAnsi="Helvetica" w:cs="Helvetica"/>
          <w:color w:val="283041"/>
          <w:sz w:val="21"/>
          <w:szCs w:val="21"/>
        </w:rPr>
        <w:t xml:space="preserve"> if lack of research in this area,</w:t>
      </w:r>
      <w:r>
        <w:rPr>
          <w:rFonts w:ascii="Helvetica" w:hAnsi="Helvetica" w:cs="Helvetica"/>
          <w:color w:val="283041"/>
          <w:sz w:val="21"/>
          <w:szCs w:val="21"/>
        </w:rPr>
        <w:t xml:space="preserve"> may have helped with refining the commercial argument which is of great importance</w:t>
      </w:r>
      <w:r>
        <w:rPr>
          <w:rFonts w:ascii="Helvetica" w:hAnsi="Helvetica" w:cs="Helvetica"/>
          <w:color w:val="283041"/>
          <w:sz w:val="21"/>
          <w:szCs w:val="21"/>
        </w:rPr>
        <w:t xml:space="preserve"> to your audience</w:t>
      </w:r>
      <w:r>
        <w:rPr>
          <w:rFonts w:ascii="Helvetica" w:hAnsi="Helvetica" w:cs="Helvetica"/>
          <w:color w:val="283041"/>
          <w:sz w:val="21"/>
          <w:szCs w:val="21"/>
        </w:rPr>
        <w:t>.</w:t>
      </w:r>
    </w:p>
    <w:p w14:paraId="2D45BEB6"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67B2182B" w14:textId="26A9D4FE"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b/>
          <w:bCs/>
          <w:color w:val="283041"/>
          <w:sz w:val="21"/>
          <w:szCs w:val="21"/>
        </w:rPr>
        <w:t>5.</w:t>
      </w:r>
      <w:r>
        <w:rPr>
          <w:rFonts w:ascii="Helvetica" w:hAnsi="Helvetica" w:cs="Helvetica"/>
          <w:color w:val="283041"/>
          <w:sz w:val="21"/>
          <w:szCs w:val="21"/>
        </w:rPr>
        <w:t>     </w:t>
      </w:r>
      <w:r>
        <w:rPr>
          <w:rFonts w:ascii="Helvetica" w:hAnsi="Helvetica" w:cs="Helvetica"/>
          <w:b/>
          <w:bCs/>
          <w:color w:val="283041"/>
          <w:sz w:val="21"/>
          <w:szCs w:val="21"/>
        </w:rPr>
        <w:t>Transferable Skills for Life and Professional Practice (VLOG production) (out of 20) 1</w:t>
      </w:r>
      <w:r>
        <w:rPr>
          <w:rFonts w:ascii="Helvetica" w:hAnsi="Helvetica" w:cs="Helvetica"/>
          <w:b/>
          <w:bCs/>
          <w:color w:val="283041"/>
          <w:sz w:val="21"/>
          <w:szCs w:val="21"/>
        </w:rPr>
        <w:t>7</w:t>
      </w:r>
    </w:p>
    <w:p w14:paraId="36561179"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b/>
          <w:bCs/>
          <w:color w:val="283041"/>
          <w:sz w:val="21"/>
          <w:szCs w:val="21"/>
        </w:rPr>
        <w:t> </w:t>
      </w:r>
    </w:p>
    <w:p w14:paraId="1EE91F5C" w14:textId="70F4EC36"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xml:space="preserve">You are </w:t>
      </w:r>
      <w:proofErr w:type="gramStart"/>
      <w:r>
        <w:rPr>
          <w:rFonts w:ascii="Helvetica" w:hAnsi="Helvetica" w:cs="Helvetica"/>
          <w:color w:val="283041"/>
          <w:sz w:val="21"/>
          <w:szCs w:val="21"/>
        </w:rPr>
        <w:t>have</w:t>
      </w:r>
      <w:proofErr w:type="gramEnd"/>
      <w:r>
        <w:rPr>
          <w:rFonts w:ascii="Helvetica" w:hAnsi="Helvetica" w:cs="Helvetica"/>
          <w:color w:val="283041"/>
          <w:sz w:val="21"/>
          <w:szCs w:val="21"/>
        </w:rPr>
        <w:t xml:space="preserve"> a very professional, clear and confident tone</w:t>
      </w:r>
      <w:r>
        <w:rPr>
          <w:rFonts w:ascii="Helvetica" w:hAnsi="Helvetica" w:cs="Helvetica"/>
          <w:color w:val="283041"/>
          <w:sz w:val="21"/>
          <w:szCs w:val="21"/>
        </w:rPr>
        <w:t>. I felt directly engaged with your delivery.</w:t>
      </w:r>
      <w:r>
        <w:rPr>
          <w:rFonts w:ascii="Helvetica" w:hAnsi="Helvetica" w:cs="Helvetica"/>
          <w:color w:val="283041"/>
          <w:sz w:val="21"/>
          <w:szCs w:val="21"/>
        </w:rPr>
        <w:t xml:space="preserve"> There was a high level of context for your organisation. It was pragmatic in the sense didn't overload in themes, but yet did not dilute in covering the expected topics requested. You should be very pleased.</w:t>
      </w:r>
      <w:r>
        <w:rPr>
          <w:rFonts w:ascii="Helvetica" w:hAnsi="Helvetica" w:cs="Helvetica"/>
          <w:color w:val="283041"/>
          <w:sz w:val="21"/>
          <w:szCs w:val="21"/>
        </w:rPr>
        <w:t xml:space="preserve"> </w:t>
      </w:r>
      <w:r>
        <w:rPr>
          <w:rFonts w:ascii="Helvetica" w:hAnsi="Helvetica" w:cs="Helvetica"/>
          <w:color w:val="283041"/>
          <w:sz w:val="21"/>
          <w:szCs w:val="21"/>
        </w:rPr>
        <w:t>The use of graphics/info</w:t>
      </w:r>
      <w:r>
        <w:rPr>
          <w:rFonts w:ascii="Helvetica" w:hAnsi="Helvetica" w:cs="Helvetica"/>
          <w:color w:val="283041"/>
          <w:sz w:val="21"/>
          <w:szCs w:val="21"/>
        </w:rPr>
        <w:t>0</w:t>
      </w:r>
      <w:r>
        <w:rPr>
          <w:rFonts w:ascii="Helvetica" w:hAnsi="Helvetica" w:cs="Helvetica"/>
          <w:color w:val="283041"/>
          <w:sz w:val="21"/>
          <w:szCs w:val="21"/>
        </w:rPr>
        <w:t>graphics interspersed across the submission helped communicate the key points</w:t>
      </w:r>
      <w:r>
        <w:rPr>
          <w:rFonts w:ascii="Helvetica" w:hAnsi="Helvetica" w:cs="Helvetica"/>
          <w:color w:val="283041"/>
          <w:sz w:val="21"/>
          <w:szCs w:val="21"/>
        </w:rPr>
        <w:t>, but did not distract from your authentic and authoritative delivery</w:t>
      </w:r>
      <w:r>
        <w:rPr>
          <w:rFonts w:ascii="Helvetica" w:hAnsi="Helvetica" w:cs="Helvetica"/>
          <w:color w:val="283041"/>
          <w:sz w:val="21"/>
          <w:szCs w:val="21"/>
        </w:rPr>
        <w:t>.</w:t>
      </w:r>
      <w:r>
        <w:rPr>
          <w:rFonts w:ascii="Helvetica" w:hAnsi="Helvetica" w:cs="Helvetica"/>
          <w:color w:val="283041"/>
          <w:sz w:val="21"/>
          <w:szCs w:val="21"/>
        </w:rPr>
        <w:t xml:space="preserve"> This could almost have been a real VLOG in a real delivery context.</w:t>
      </w:r>
    </w:p>
    <w:p w14:paraId="7064BC13"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639012D2"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Congratulations on a successful VLOG! I do hope that you have found it a useful experience.</w:t>
      </w:r>
    </w:p>
    <w:p w14:paraId="292EEE1D"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087190A0" w14:textId="77777777" w:rsidR="00F73B24" w:rsidRDefault="00F73B24" w:rsidP="00F73B24">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w:t>
      </w:r>
    </w:p>
    <w:p w14:paraId="18E48734" w14:textId="77777777" w:rsidR="00EF1A08" w:rsidRDefault="00EF1A08"/>
    <w:sectPr w:rsidR="00EF1A0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B24"/>
    <w:rsid w:val="00273F11"/>
    <w:rsid w:val="003C184C"/>
    <w:rsid w:val="004B2F75"/>
    <w:rsid w:val="00ED4490"/>
    <w:rsid w:val="00EF1A08"/>
    <w:rsid w:val="00F73B24"/>
    <w:rsid w:val="00FD7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9B738"/>
  <w15:chartTrackingRefBased/>
  <w15:docId w15:val="{01DE145E-8818-47FB-B305-D5C02403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3B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1034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Felicity Healey-Benson</cp:lastModifiedBy>
  <cp:revision>2</cp:revision>
  <dcterms:created xsi:type="dcterms:W3CDTF">2020-03-18T23:22:00Z</dcterms:created>
  <dcterms:modified xsi:type="dcterms:W3CDTF">2020-03-18T23:22:00Z</dcterms:modified>
</cp:coreProperties>
</file>