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A1470" w14:textId="1DFF197B" w:rsidR="000C3EB5" w:rsidRPr="00512779" w:rsidRDefault="000C3EB5">
      <w:pPr>
        <w:rPr>
          <w:rFonts w:asciiTheme="majorHAnsi" w:hAnsiTheme="majorHAnsi" w:cstheme="majorHAnsi"/>
        </w:rPr>
      </w:pPr>
    </w:p>
    <w:p w14:paraId="219270A3" w14:textId="77777777" w:rsidR="000C3EB5" w:rsidRPr="00512779" w:rsidRDefault="000C3EB5" w:rsidP="000C3EB5">
      <w:pPr>
        <w:pStyle w:val="NormalWeb"/>
        <w:spacing w:before="0" w:beforeAutospacing="0" w:after="0" w:afterAutospacing="0"/>
        <w:ind w:left="-180" w:right="-334"/>
        <w:rPr>
          <w:rFonts w:asciiTheme="majorHAnsi" w:hAnsiTheme="majorHAnsi" w:cstheme="majorHAnsi"/>
        </w:rPr>
      </w:pPr>
      <w:r w:rsidRPr="00512779">
        <w:rPr>
          <w:rFonts w:asciiTheme="majorHAnsi" w:hAnsiTheme="majorHAnsi" w:cstheme="majorHAnsi"/>
          <w:noProof/>
        </w:rPr>
        <w:drawing>
          <wp:inline distT="0" distB="0" distL="0" distR="0" wp14:anchorId="4C7446D0" wp14:editId="23CD792C">
            <wp:extent cx="1901190" cy="638810"/>
            <wp:effectExtent l="25400" t="25400" r="16510" b="8890"/>
            <wp:docPr id="1" name="Picture 1" descr="A black and white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63881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9F7D437" w14:textId="77777777" w:rsidR="000C3EB5" w:rsidRPr="00512779" w:rsidRDefault="000C3EB5" w:rsidP="000C3EB5">
      <w:pPr>
        <w:pStyle w:val="NormalWeb"/>
        <w:spacing w:before="0" w:beforeAutospacing="0" w:after="0" w:afterAutospacing="0"/>
        <w:ind w:left="-180" w:right="-334"/>
        <w:rPr>
          <w:rFonts w:asciiTheme="majorHAnsi" w:hAnsiTheme="majorHAnsi" w:cstheme="majorHAnsi"/>
        </w:rPr>
      </w:pPr>
    </w:p>
    <w:p w14:paraId="039501E6" w14:textId="77777777" w:rsidR="000C3EB5" w:rsidRPr="00512779" w:rsidRDefault="000C3EB5" w:rsidP="000C3EB5">
      <w:pPr>
        <w:pStyle w:val="NormalWeb"/>
        <w:spacing w:before="0" w:beforeAutospacing="0" w:after="0" w:afterAutospacing="0"/>
        <w:ind w:left="-180" w:right="-334"/>
        <w:rPr>
          <w:rFonts w:asciiTheme="majorHAnsi" w:hAnsiTheme="majorHAnsi" w:cstheme="majorHAnsi"/>
        </w:rPr>
      </w:pPr>
    </w:p>
    <w:p w14:paraId="067685B6" w14:textId="77777777" w:rsidR="000C3EB5" w:rsidRPr="00512779" w:rsidRDefault="000C3EB5" w:rsidP="000C3EB5">
      <w:pPr>
        <w:pStyle w:val="NormalWeb"/>
        <w:spacing w:before="0" w:beforeAutospacing="0" w:after="0" w:afterAutospacing="0"/>
        <w:ind w:left="-180" w:right="-334"/>
        <w:jc w:val="center"/>
        <w:rPr>
          <w:rFonts w:asciiTheme="majorHAnsi" w:hAnsiTheme="majorHAnsi" w:cstheme="majorHAnsi"/>
          <w:b/>
          <w:lang w:val="cy-GB"/>
        </w:rPr>
      </w:pPr>
      <w:r w:rsidRPr="00512779">
        <w:rPr>
          <w:rFonts w:asciiTheme="majorHAnsi" w:hAnsiTheme="majorHAnsi" w:cstheme="majorHAnsi"/>
          <w:b/>
          <w:lang w:val="cy-GB"/>
        </w:rPr>
        <w:t xml:space="preserve">Postgraduate/Distance Learning </w:t>
      </w:r>
    </w:p>
    <w:p w14:paraId="0BF45097" w14:textId="77777777" w:rsidR="000C3EB5" w:rsidRPr="00512779" w:rsidRDefault="000C3EB5" w:rsidP="000C3EB5">
      <w:pPr>
        <w:pStyle w:val="NormalWeb"/>
        <w:spacing w:before="0" w:beforeAutospacing="0" w:after="0" w:afterAutospacing="0"/>
        <w:ind w:left="-180" w:right="-334"/>
        <w:jc w:val="center"/>
        <w:rPr>
          <w:rFonts w:asciiTheme="majorHAnsi" w:hAnsiTheme="majorHAnsi" w:cstheme="majorHAnsi"/>
          <w:b/>
        </w:rPr>
      </w:pPr>
      <w:r w:rsidRPr="00512779">
        <w:rPr>
          <w:rFonts w:asciiTheme="majorHAnsi" w:hAnsiTheme="majorHAnsi" w:cstheme="majorHAnsi"/>
          <w:b/>
          <w:lang w:val="cy-GB"/>
        </w:rPr>
        <w:t>Assignment coversheet &amp; feedback form</w:t>
      </w:r>
    </w:p>
    <w:p w14:paraId="36C4708C" w14:textId="77777777" w:rsidR="000C3EB5" w:rsidRPr="00512779" w:rsidRDefault="000C3EB5" w:rsidP="000C3EB5">
      <w:pPr>
        <w:rPr>
          <w:rFonts w:asciiTheme="majorHAnsi" w:hAnsiTheme="majorHAnsi" w:cstheme="majorHAnsi"/>
          <w:lang w:val="cy-GB"/>
        </w:rPr>
      </w:pPr>
    </w:p>
    <w:p w14:paraId="291E6D79" w14:textId="77777777" w:rsidR="000C3EB5" w:rsidRPr="00512779" w:rsidRDefault="000C3EB5" w:rsidP="000C3EB5">
      <w:pPr>
        <w:pStyle w:val="Heading3"/>
        <w:jc w:val="center"/>
        <w:rPr>
          <w:rFonts w:asciiTheme="majorHAnsi" w:hAnsiTheme="majorHAnsi" w:cstheme="majorHAnsi"/>
          <w:sz w:val="24"/>
          <w:szCs w:val="24"/>
          <w:lang w:val="cy-GB"/>
        </w:rPr>
      </w:pPr>
      <w:r w:rsidRPr="00512779">
        <w:rPr>
          <w:rFonts w:asciiTheme="majorHAnsi" w:hAnsiTheme="majorHAnsi" w:cstheme="majorHAnsi"/>
          <w:sz w:val="24"/>
          <w:szCs w:val="24"/>
          <w:lang w:val="cy-GB"/>
        </w:rPr>
        <w:t>THIS SHEET MUST BE THE FIRST PAGE OF THE ASSIGNMENT YOU ARE SUBMITTING  (DO NOT SEND AS A SEPARATE FILE)</w:t>
      </w:r>
    </w:p>
    <w:p w14:paraId="0F5A80CB" w14:textId="77777777" w:rsidR="000C3EB5" w:rsidRPr="00512779" w:rsidRDefault="000C3EB5" w:rsidP="000C3EB5">
      <w:pPr>
        <w:pStyle w:val="Heading3"/>
        <w:jc w:val="center"/>
        <w:rPr>
          <w:rFonts w:asciiTheme="majorHAnsi" w:hAnsiTheme="majorHAnsi" w:cstheme="majorHAnsi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0C3EB5" w:rsidRPr="00512779" w14:paraId="40918C3D" w14:textId="77777777" w:rsidTr="002F2B07">
        <w:trPr>
          <w:trHeight w:val="614"/>
        </w:trPr>
        <w:tc>
          <w:tcPr>
            <w:tcW w:w="8856" w:type="dxa"/>
            <w:gridSpan w:val="5"/>
          </w:tcPr>
          <w:p w14:paraId="1E0BAA50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For completion by the student</w:t>
            </w:r>
            <w:r w:rsidRPr="00512779">
              <w:rPr>
                <w:rFonts w:asciiTheme="majorHAnsi" w:hAnsiTheme="majorHAnsi" w:cstheme="majorHAnsi"/>
              </w:rPr>
              <w:t>:</w:t>
            </w:r>
          </w:p>
        </w:tc>
      </w:tr>
      <w:tr w:rsidR="000C3EB5" w:rsidRPr="00512779" w14:paraId="43E8E6ED" w14:textId="77777777" w:rsidTr="002F2B07">
        <w:trPr>
          <w:trHeight w:val="718"/>
        </w:trPr>
        <w:tc>
          <w:tcPr>
            <w:tcW w:w="8856" w:type="dxa"/>
            <w:gridSpan w:val="5"/>
          </w:tcPr>
          <w:p w14:paraId="2ABDDD73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 w:rsidRPr="00512779">
              <w:rPr>
                <w:rFonts w:asciiTheme="majorHAnsi" w:hAnsiTheme="majorHAnsi" w:cstheme="majorHAnsi"/>
              </w:rPr>
              <w:t xml:space="preserve">Student Name: </w:t>
            </w:r>
            <w:r w:rsidRPr="00512779">
              <w:rPr>
                <w:rFonts w:asciiTheme="majorHAnsi" w:hAnsiTheme="majorHAnsi" w:cstheme="majorHAnsi"/>
                <w:color w:val="2F5496"/>
              </w:rPr>
              <w:t>Sandrine McLocklin</w:t>
            </w:r>
          </w:p>
          <w:p w14:paraId="50E53DB9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057DBDD9" w14:textId="7FAE1118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 xml:space="preserve">Student </w:t>
            </w:r>
            <w:r w:rsidRPr="00512779">
              <w:rPr>
                <w:rFonts w:asciiTheme="majorHAnsi" w:hAnsiTheme="majorHAnsi" w:cstheme="majorHAnsi"/>
                <w:b/>
                <w:bCs/>
                <w:u w:val="single"/>
              </w:rPr>
              <w:t>University</w:t>
            </w:r>
            <w:r w:rsidRPr="00512779">
              <w:rPr>
                <w:rFonts w:asciiTheme="majorHAnsi" w:hAnsiTheme="majorHAnsi" w:cstheme="majorHAnsi"/>
                <w:u w:val="single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t xml:space="preserve">Email: </w:t>
            </w:r>
            <w:hyperlink r:id="rId9" w:history="1">
              <w:r w:rsidR="00523B29" w:rsidRPr="00AE5C4A">
                <w:rPr>
                  <w:rStyle w:val="Hyperlink"/>
                  <w:rFonts w:asciiTheme="majorHAnsi" w:hAnsiTheme="majorHAnsi" w:cstheme="majorHAnsi"/>
                </w:rPr>
                <w:t>2312282@student.uwtsd.ac.uk</w:t>
              </w:r>
            </w:hyperlink>
          </w:p>
        </w:tc>
      </w:tr>
      <w:tr w:rsidR="000C3EB5" w:rsidRPr="00512779" w14:paraId="190D5BDF" w14:textId="77777777" w:rsidTr="002F2B07">
        <w:trPr>
          <w:trHeight w:val="849"/>
        </w:trPr>
        <w:tc>
          <w:tcPr>
            <w:tcW w:w="4788" w:type="dxa"/>
          </w:tcPr>
          <w:p w14:paraId="58EFFBAC" w14:textId="322D9B2E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 w:rsidRPr="00512779">
              <w:rPr>
                <w:rFonts w:asciiTheme="majorHAnsi" w:hAnsiTheme="majorHAnsi" w:cstheme="majorHAnsi"/>
              </w:rPr>
              <w:t xml:space="preserve">Module code: </w:t>
            </w:r>
            <w:r w:rsidR="00131580">
              <w:t>HPCA7016</w:t>
            </w:r>
          </w:p>
          <w:p w14:paraId="0996CCB4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7937D959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 xml:space="preserve">Module title: </w:t>
            </w:r>
          </w:p>
          <w:p w14:paraId="6E9A21DE" w14:textId="07D205FE" w:rsidR="000C3EB5" w:rsidRPr="00512779" w:rsidRDefault="004C6988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>
              <w:rPr>
                <w:rFonts w:asciiTheme="majorHAnsi" w:hAnsiTheme="majorHAnsi" w:cstheme="majorHAnsi"/>
                <w:color w:val="2F5496"/>
              </w:rPr>
              <w:t>Researching Contemporary Cosmologies</w:t>
            </w:r>
          </w:p>
          <w:p w14:paraId="2A122947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15C6445D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</w:tc>
        <w:tc>
          <w:tcPr>
            <w:tcW w:w="2266" w:type="dxa"/>
            <w:gridSpan w:val="3"/>
          </w:tcPr>
          <w:p w14:paraId="723966C5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Student ID number:</w:t>
            </w:r>
          </w:p>
          <w:p w14:paraId="1F287C3E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6F3326EB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  <w:r w:rsidRPr="00512779">
              <w:rPr>
                <w:rFonts w:asciiTheme="majorHAnsi" w:hAnsiTheme="majorHAnsi" w:cstheme="majorHAnsi"/>
                <w:color w:val="2F5496"/>
              </w:rPr>
              <w:t>2312282</w:t>
            </w:r>
          </w:p>
        </w:tc>
        <w:tc>
          <w:tcPr>
            <w:tcW w:w="1802" w:type="dxa"/>
          </w:tcPr>
          <w:p w14:paraId="186901C1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Educational support needs:</w:t>
            </w:r>
          </w:p>
          <w:p w14:paraId="0F7510AC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No</w:t>
            </w:r>
          </w:p>
        </w:tc>
      </w:tr>
      <w:tr w:rsidR="000C3EB5" w:rsidRPr="00512779" w14:paraId="23A68C63" w14:textId="77777777" w:rsidTr="002F2B07">
        <w:trPr>
          <w:trHeight w:val="1139"/>
        </w:trPr>
        <w:tc>
          <w:tcPr>
            <w:tcW w:w="8856" w:type="dxa"/>
            <w:gridSpan w:val="5"/>
          </w:tcPr>
          <w:p w14:paraId="308A3522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Assignment title:</w:t>
            </w:r>
          </w:p>
          <w:p w14:paraId="412518E4" w14:textId="02AA5E82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color w:val="2F5496"/>
              </w:rPr>
            </w:pPr>
          </w:p>
          <w:p w14:paraId="4738BDDE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</w:p>
          <w:p w14:paraId="66D8BBB9" w14:textId="04D54F4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 xml:space="preserve">Assignment due date: </w:t>
            </w:r>
            <w:r w:rsidR="00131580">
              <w:rPr>
                <w:rFonts w:asciiTheme="majorHAnsi" w:hAnsiTheme="majorHAnsi" w:cstheme="majorHAnsi"/>
              </w:rPr>
              <w:t>15/3</w:t>
            </w:r>
            <w:r w:rsidRPr="00512779">
              <w:rPr>
                <w:rFonts w:asciiTheme="majorHAnsi" w:hAnsiTheme="majorHAnsi" w:cstheme="majorHAnsi"/>
              </w:rPr>
              <w:t>/2</w:t>
            </w:r>
            <w:r w:rsidR="000E4F61">
              <w:rPr>
                <w:rFonts w:asciiTheme="majorHAnsi" w:hAnsiTheme="majorHAnsi" w:cstheme="majorHAnsi"/>
              </w:rPr>
              <w:t>4</w:t>
            </w:r>
          </w:p>
        </w:tc>
      </w:tr>
      <w:tr w:rsidR="000C3EB5" w:rsidRPr="00512779" w14:paraId="767C9934" w14:textId="77777777" w:rsidTr="002F2B07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764862F" w14:textId="77777777" w:rsidR="000C3EB5" w:rsidRPr="00512779" w:rsidRDefault="000C3EB5" w:rsidP="002F2B07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This assignment is for the       1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 xml:space="preserve">st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 w:rsidR="00000000">
              <w:rPr>
                <w:rFonts w:asciiTheme="majorHAnsi" w:hAnsiTheme="majorHAnsi" w:cstheme="majorHAnsi"/>
              </w:rPr>
            </w:r>
            <w:r w:rsidR="00000000"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0"/>
            <w:r w:rsidRPr="00512779">
              <w:rPr>
                <w:rFonts w:asciiTheme="majorHAnsi" w:hAnsiTheme="majorHAnsi" w:cstheme="majorHAnsi"/>
              </w:rPr>
              <w:t xml:space="preserve">    2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nd</w:t>
            </w:r>
            <w:r w:rsidRPr="00512779">
              <w:rPr>
                <w:rFonts w:asciiTheme="majorHAnsi" w:hAnsiTheme="majorHAnsi" w:cstheme="majorHAnsi"/>
              </w:rPr>
              <w:t xml:space="preserve"> 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 w:rsidR="00000000">
              <w:rPr>
                <w:rFonts w:asciiTheme="majorHAnsi" w:hAnsiTheme="majorHAnsi" w:cstheme="majorHAnsi"/>
              </w:rPr>
            </w:r>
            <w:r w:rsidR="00000000"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1"/>
            <w:r w:rsidRPr="00512779">
              <w:rPr>
                <w:rFonts w:asciiTheme="majorHAnsi" w:hAnsiTheme="majorHAnsi" w:cstheme="majorHAnsi"/>
              </w:rPr>
              <w:t xml:space="preserve">     3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rd</w:t>
            </w:r>
            <w:r w:rsidRPr="00512779">
              <w:rPr>
                <w:rFonts w:asciiTheme="majorHAnsi" w:hAnsiTheme="majorHAnsi" w:cstheme="majorHAnsi"/>
              </w:rPr>
              <w:t xml:space="preserve"> 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 w:rsidR="00000000">
              <w:rPr>
                <w:rFonts w:asciiTheme="majorHAnsi" w:hAnsiTheme="majorHAnsi" w:cstheme="majorHAnsi"/>
              </w:rPr>
            </w:r>
            <w:r w:rsidR="00000000"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2"/>
            <w:r w:rsidRPr="00512779">
              <w:rPr>
                <w:rFonts w:asciiTheme="majorHAnsi" w:hAnsiTheme="majorHAnsi" w:cstheme="majorHAnsi"/>
              </w:rPr>
              <w:t xml:space="preserve">      4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th</w:t>
            </w:r>
            <w:r w:rsidRPr="00512779">
              <w:rPr>
                <w:rFonts w:asciiTheme="majorHAnsi" w:hAnsiTheme="majorHAnsi" w:cstheme="majorHAnsi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 w:rsidR="00000000">
              <w:rPr>
                <w:rFonts w:asciiTheme="majorHAnsi" w:hAnsiTheme="majorHAnsi" w:cstheme="majorHAnsi"/>
              </w:rPr>
            </w:r>
            <w:r w:rsidR="00000000"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3"/>
            <w:r w:rsidRPr="00512779">
              <w:rPr>
                <w:rFonts w:asciiTheme="majorHAnsi" w:hAnsiTheme="majorHAnsi" w:cstheme="majorHAnsi"/>
              </w:rPr>
              <w:t xml:space="preserve">      5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th</w:t>
            </w:r>
            <w:r w:rsidRPr="00512779">
              <w:rPr>
                <w:rFonts w:asciiTheme="majorHAnsi" w:hAnsiTheme="majorHAnsi" w:cstheme="majorHAnsi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 w:rsidR="00000000">
              <w:rPr>
                <w:rFonts w:asciiTheme="majorHAnsi" w:hAnsiTheme="majorHAnsi" w:cstheme="majorHAnsi"/>
              </w:rPr>
            </w:r>
            <w:r w:rsidR="00000000"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4"/>
            <w:r w:rsidRPr="00512779">
              <w:rPr>
                <w:rFonts w:asciiTheme="majorHAnsi" w:hAnsiTheme="majorHAnsi" w:cstheme="majorHAnsi"/>
              </w:rPr>
              <w:t xml:space="preserve">      6</w:t>
            </w:r>
            <w:r w:rsidRPr="00512779">
              <w:rPr>
                <w:rFonts w:asciiTheme="majorHAnsi" w:hAnsiTheme="majorHAnsi" w:cstheme="majorHAnsi"/>
                <w:vertAlign w:val="superscript"/>
              </w:rPr>
              <w:t>th</w:t>
            </w:r>
            <w:r w:rsidRPr="00512779">
              <w:rPr>
                <w:rFonts w:asciiTheme="majorHAnsi" w:hAnsiTheme="majorHAnsi" w:cstheme="majorHAnsi"/>
              </w:rPr>
              <w:t xml:space="preserve"> </w:t>
            </w:r>
            <w:r w:rsidRPr="00512779">
              <w:rPr>
                <w:rFonts w:asciiTheme="majorHAnsi" w:hAnsiTheme="majorHAnsi" w:cstheme="majorHAnsi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512779">
              <w:rPr>
                <w:rFonts w:asciiTheme="majorHAnsi" w:hAnsiTheme="majorHAnsi" w:cstheme="majorHAnsi"/>
              </w:rPr>
              <w:instrText xml:space="preserve"> FORMCHECKBOX </w:instrText>
            </w:r>
            <w:r w:rsidR="00000000">
              <w:rPr>
                <w:rFonts w:asciiTheme="majorHAnsi" w:hAnsiTheme="majorHAnsi" w:cstheme="majorHAnsi"/>
              </w:rPr>
            </w:r>
            <w:r w:rsidR="00000000">
              <w:rPr>
                <w:rFonts w:asciiTheme="majorHAnsi" w:hAnsiTheme="majorHAnsi" w:cstheme="majorHAnsi"/>
              </w:rPr>
              <w:fldChar w:fldCharType="separate"/>
            </w:r>
            <w:r w:rsidRPr="00512779">
              <w:rPr>
                <w:rFonts w:asciiTheme="majorHAnsi" w:hAnsiTheme="majorHAnsi" w:cstheme="majorHAnsi"/>
              </w:rPr>
              <w:fldChar w:fldCharType="end"/>
            </w:r>
            <w:bookmarkEnd w:id="5"/>
            <w:r w:rsidRPr="00512779">
              <w:rPr>
                <w:rFonts w:asciiTheme="majorHAnsi" w:hAnsiTheme="majorHAnsi" w:cstheme="majorHAnsi"/>
                <w:b/>
              </w:rPr>
              <w:t xml:space="preserve">   </w:t>
            </w:r>
            <w:r w:rsidRPr="00512779">
              <w:rPr>
                <w:rFonts w:asciiTheme="majorHAnsi" w:hAnsiTheme="majorHAnsi" w:cstheme="majorHAnsi"/>
              </w:rPr>
              <w:t>module of the degree</w:t>
            </w:r>
          </w:p>
        </w:tc>
      </w:tr>
      <w:tr w:rsidR="000C3EB5" w:rsidRPr="00512779" w14:paraId="17C66430" w14:textId="77777777" w:rsidTr="002F2B07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250E61D1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I confirm that this is my original work and that I have adhered to the University policy on plagiarism.</w:t>
            </w:r>
          </w:p>
          <w:p w14:paraId="33CB6791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Signed …………………Sandrine McLocklin…………………………………………</w:t>
            </w:r>
          </w:p>
          <w:p w14:paraId="1D50FAF2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  <w:b/>
              </w:rPr>
            </w:pPr>
            <w:r w:rsidRPr="00512779">
              <w:rPr>
                <w:rFonts w:asciiTheme="majorHAnsi" w:hAnsiTheme="majorHAnsi" w:cstheme="majorHAnsi"/>
                <w:b/>
              </w:rPr>
              <w:t xml:space="preserve">Email </w:t>
            </w:r>
            <w:proofErr w:type="spellStart"/>
            <w:proofErr w:type="gramStart"/>
            <w:r w:rsidRPr="00512779">
              <w:rPr>
                <w:rFonts w:asciiTheme="majorHAnsi" w:hAnsiTheme="majorHAnsi" w:cstheme="majorHAnsi"/>
                <w:b/>
              </w:rPr>
              <w:t>submission:if</w:t>
            </w:r>
            <w:proofErr w:type="spellEnd"/>
            <w:proofErr w:type="gramEnd"/>
            <w:r w:rsidRPr="00512779">
              <w:rPr>
                <w:rFonts w:asciiTheme="majorHAnsi" w:hAnsiTheme="majorHAnsi" w:cstheme="majorHAnsi"/>
                <w:b/>
              </w:rPr>
              <w:t xml:space="preserve"> you are submitting this form via email, please tick this box X□</w:t>
            </w:r>
          </w:p>
          <w:p w14:paraId="46B7E484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(</w:t>
            </w:r>
            <w:proofErr w:type="gramStart"/>
            <w:r w:rsidRPr="00512779">
              <w:rPr>
                <w:rFonts w:asciiTheme="majorHAnsi" w:hAnsiTheme="majorHAnsi" w:cstheme="majorHAnsi"/>
                <w:b/>
              </w:rPr>
              <w:t>as</w:t>
            </w:r>
            <w:proofErr w:type="gramEnd"/>
            <w:r w:rsidRPr="00512779">
              <w:rPr>
                <w:rFonts w:asciiTheme="majorHAnsi" w:hAnsiTheme="majorHAnsi" w:cstheme="majorHAnsi"/>
                <w:b/>
              </w:rPr>
              <w:t xml:space="preserve"> a substitute for your signature) to confirm that you agree to the above declaration.</w:t>
            </w:r>
          </w:p>
        </w:tc>
      </w:tr>
      <w:tr w:rsidR="000C3EB5" w:rsidRPr="00512779" w14:paraId="688CBE53" w14:textId="77777777" w:rsidTr="002F2B07">
        <w:trPr>
          <w:trHeight w:val="3972"/>
        </w:trPr>
        <w:tc>
          <w:tcPr>
            <w:tcW w:w="8856" w:type="dxa"/>
            <w:gridSpan w:val="5"/>
          </w:tcPr>
          <w:p w14:paraId="30FE3CD0" w14:textId="77777777" w:rsidR="000C3EB5" w:rsidRPr="00512779" w:rsidRDefault="000C3EB5" w:rsidP="002F2B07">
            <w:pPr>
              <w:rPr>
                <w:rFonts w:asciiTheme="majorHAnsi" w:hAnsiTheme="majorHAnsi" w:cstheme="majorHAnsi"/>
                <w:b/>
              </w:rPr>
            </w:pPr>
          </w:p>
          <w:p w14:paraId="246FB3F5" w14:textId="77777777" w:rsidR="000C3EB5" w:rsidRPr="00512779" w:rsidRDefault="000C3EB5" w:rsidP="002F2B07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0C3EB5" w:rsidRPr="00512779" w14:paraId="385414D9" w14:textId="77777777" w:rsidTr="002F2B07">
              <w:tc>
                <w:tcPr>
                  <w:tcW w:w="6970" w:type="dxa"/>
                </w:tcPr>
                <w:p w14:paraId="6C5780EA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  <w:p w14:paraId="73F972B6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  <w:r w:rsidRPr="00512779">
                    <w:rPr>
                      <w:rFonts w:asciiTheme="majorHAnsi" w:hAnsiTheme="majorHAnsi" w:cstheme="majorHAnsi"/>
                    </w:rPr>
                    <w:t>1</w:t>
                  </w:r>
                  <w:r w:rsidRPr="00512779">
                    <w:rPr>
                      <w:rFonts w:asciiTheme="majorHAnsi" w:hAnsiTheme="majorHAnsi" w:cstheme="majorHAnsi"/>
                      <w:vertAlign w:val="superscript"/>
                    </w:rPr>
                    <w:t>st</w:t>
                  </w:r>
                  <w:r w:rsidRPr="00512779">
                    <w:rPr>
                      <w:rFonts w:asciiTheme="majorHAnsi" w:hAnsiTheme="majorHAnsi" w:cstheme="majorHAnsi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3B2AAED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C3EB5" w:rsidRPr="00512779" w14:paraId="16DF6F07" w14:textId="77777777" w:rsidTr="002F2B07">
              <w:tc>
                <w:tcPr>
                  <w:tcW w:w="6970" w:type="dxa"/>
                </w:tcPr>
                <w:p w14:paraId="0CB09F01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  <w:p w14:paraId="6ED0987E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  <w:r w:rsidRPr="00512779">
                    <w:rPr>
                      <w:rFonts w:asciiTheme="majorHAnsi" w:hAnsiTheme="majorHAnsi" w:cstheme="majorHAnsi"/>
                    </w:rPr>
                    <w:t>2</w:t>
                  </w:r>
                  <w:r w:rsidRPr="00512779">
                    <w:rPr>
                      <w:rFonts w:asciiTheme="majorHAnsi" w:hAnsiTheme="majorHAnsi" w:cstheme="majorHAnsi"/>
                      <w:vertAlign w:val="superscript"/>
                    </w:rPr>
                    <w:t>nd</w:t>
                  </w:r>
                  <w:r w:rsidRPr="00512779">
                    <w:rPr>
                      <w:rFonts w:asciiTheme="majorHAnsi" w:hAnsiTheme="majorHAnsi" w:cstheme="majorHAnsi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5376FD47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C3EB5" w:rsidRPr="00512779" w14:paraId="6AA08048" w14:textId="77777777" w:rsidTr="002F2B07">
              <w:tc>
                <w:tcPr>
                  <w:tcW w:w="6970" w:type="dxa"/>
                </w:tcPr>
                <w:p w14:paraId="14B3180B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  <w:p w14:paraId="35AE0FD3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  <w:r w:rsidRPr="00512779">
                    <w:rPr>
                      <w:rFonts w:asciiTheme="majorHAnsi" w:hAnsiTheme="majorHAnsi" w:cstheme="majorHAnsi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71A1E379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0C3EB5" w:rsidRPr="00512779" w14:paraId="2963EE65" w14:textId="77777777" w:rsidTr="002F2B07">
              <w:tc>
                <w:tcPr>
                  <w:tcW w:w="6970" w:type="dxa"/>
                </w:tcPr>
                <w:p w14:paraId="2A663694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  <w:p w14:paraId="2E489F3D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  <w:b/>
                    </w:rPr>
                  </w:pPr>
                  <w:r w:rsidRPr="00512779">
                    <w:rPr>
                      <w:rFonts w:asciiTheme="majorHAnsi" w:hAnsiTheme="majorHAnsi" w:cstheme="majorHAnsi"/>
                      <w:b/>
                    </w:rPr>
                    <w:t>Final Mark</w:t>
                  </w:r>
                </w:p>
                <w:p w14:paraId="3311A7F9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1660" w:type="dxa"/>
                </w:tcPr>
                <w:p w14:paraId="4765D9DE" w14:textId="77777777" w:rsidR="000C3EB5" w:rsidRPr="00512779" w:rsidRDefault="000C3EB5" w:rsidP="002F2B07">
                  <w:pPr>
                    <w:rPr>
                      <w:rFonts w:asciiTheme="majorHAnsi" w:hAnsiTheme="majorHAnsi" w:cstheme="majorHAnsi"/>
                    </w:rPr>
                  </w:pPr>
                </w:p>
              </w:tc>
            </w:tr>
          </w:tbl>
          <w:p w14:paraId="79BD5CDF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left="142" w:right="34"/>
              <w:rPr>
                <w:rFonts w:asciiTheme="majorHAnsi" w:hAnsiTheme="majorHAnsi" w:cstheme="majorHAnsi"/>
                <w:b/>
              </w:rPr>
            </w:pPr>
          </w:p>
          <w:p w14:paraId="70A0E273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left="142"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  <w:b/>
              </w:rPr>
              <w:t>NB.</w:t>
            </w:r>
            <w:r w:rsidRPr="00512779">
              <w:rPr>
                <w:rFonts w:asciiTheme="majorHAnsi" w:hAnsiTheme="majorHAnsi" w:cstheme="majorHAnsi"/>
              </w:rPr>
              <w:t xml:space="preserve">  All marks are provisional until confirmed by the Final Examination Board.</w:t>
            </w:r>
          </w:p>
          <w:p w14:paraId="671C5754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454F0D9A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04C9AFDB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486C0F0B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7489F275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</w:p>
          <w:p w14:paraId="6B276E0F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b/>
              </w:rPr>
            </w:pPr>
            <w:r w:rsidRPr="00512779">
              <w:rPr>
                <w:rFonts w:asciiTheme="majorHAnsi" w:hAnsiTheme="majorHAnsi" w:cstheme="majorHAnsi"/>
                <w:b/>
              </w:rPr>
              <w:t xml:space="preserve">For completion by Marker </w:t>
            </w:r>
            <w:proofErr w:type="gramStart"/>
            <w:r w:rsidRPr="00512779">
              <w:rPr>
                <w:rFonts w:asciiTheme="majorHAnsi" w:hAnsiTheme="majorHAnsi" w:cstheme="majorHAnsi"/>
                <w:b/>
              </w:rPr>
              <w:t>1 :</w:t>
            </w:r>
            <w:proofErr w:type="gramEnd"/>
          </w:p>
          <w:p w14:paraId="62B62384" w14:textId="77777777" w:rsidR="000C3EB5" w:rsidRPr="00512779" w:rsidRDefault="000C3EB5" w:rsidP="002F2B07">
            <w:pPr>
              <w:pStyle w:val="NormalWeb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Comments:</w:t>
            </w:r>
          </w:p>
          <w:p w14:paraId="007D78B7" w14:textId="77777777" w:rsidR="000C3EB5" w:rsidRPr="00512779" w:rsidRDefault="000C3EB5" w:rsidP="002F2B07">
            <w:pPr>
              <w:pStyle w:val="NormalWeb"/>
              <w:rPr>
                <w:rFonts w:asciiTheme="majorHAnsi" w:hAnsiTheme="majorHAnsi" w:cstheme="majorHAnsi"/>
              </w:rPr>
            </w:pPr>
          </w:p>
        </w:tc>
      </w:tr>
      <w:tr w:rsidR="000C3EB5" w:rsidRPr="00512779" w14:paraId="05A1A8EA" w14:textId="77777777" w:rsidTr="002F2B07">
        <w:trPr>
          <w:trHeight w:val="492"/>
        </w:trPr>
        <w:tc>
          <w:tcPr>
            <w:tcW w:w="6768" w:type="dxa"/>
            <w:gridSpan w:val="3"/>
          </w:tcPr>
          <w:p w14:paraId="7A6E58AE" w14:textId="77777777" w:rsidR="000C3EB5" w:rsidRPr="00512779" w:rsidRDefault="000C3EB5" w:rsidP="002F2B07">
            <w:pPr>
              <w:pStyle w:val="NormalWeb"/>
              <w:ind w:left="142"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764D1168" w14:textId="77777777" w:rsidR="000C3EB5" w:rsidRPr="00512779" w:rsidRDefault="000C3EB5" w:rsidP="002F2B07">
            <w:pPr>
              <w:pStyle w:val="NormalWeb"/>
              <w:spacing w:after="0"/>
              <w:ind w:left="142" w:right="34"/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Date:</w:t>
            </w:r>
          </w:p>
        </w:tc>
      </w:tr>
      <w:tr w:rsidR="000C3EB5" w:rsidRPr="00512779" w14:paraId="62001C87" w14:textId="77777777" w:rsidTr="002F2B07">
        <w:tc>
          <w:tcPr>
            <w:tcW w:w="8856" w:type="dxa"/>
            <w:gridSpan w:val="5"/>
          </w:tcPr>
          <w:p w14:paraId="25D9BC4D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  <w:i/>
              </w:rPr>
            </w:pPr>
          </w:p>
          <w:p w14:paraId="2D199EA8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/>
                <w:bCs/>
              </w:rPr>
            </w:pPr>
            <w:r w:rsidRPr="00512779">
              <w:rPr>
                <w:rFonts w:asciiTheme="majorHAnsi" w:hAnsiTheme="majorHAnsi" w:cstheme="majorHAnsi"/>
                <w:b/>
                <w:bCs/>
              </w:rPr>
              <w:t>For completion by Marker 2/Moderator:</w:t>
            </w:r>
          </w:p>
          <w:p w14:paraId="4AE84DDA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/>
                <w:bCs/>
              </w:rPr>
            </w:pPr>
          </w:p>
          <w:p w14:paraId="4CFF6E39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  <w:r w:rsidRPr="00512779">
              <w:rPr>
                <w:rFonts w:asciiTheme="majorHAnsi" w:hAnsiTheme="majorHAnsi" w:cstheme="majorHAnsi"/>
                <w:bCs/>
              </w:rPr>
              <w:t>Comments:</w:t>
            </w:r>
          </w:p>
          <w:p w14:paraId="7E346C3A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3C28E003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7269F25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6FB40FED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69D3EDDB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258E705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7A352FB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3FB32873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57239646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B48D4BF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4166AA6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6B060BD0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</w:tc>
      </w:tr>
      <w:tr w:rsidR="000C3EB5" w:rsidRPr="00512779" w14:paraId="4CC614CB" w14:textId="77777777" w:rsidTr="002F2B07">
        <w:trPr>
          <w:trHeight w:val="720"/>
        </w:trPr>
        <w:tc>
          <w:tcPr>
            <w:tcW w:w="5211" w:type="dxa"/>
            <w:gridSpan w:val="2"/>
          </w:tcPr>
          <w:p w14:paraId="39534B86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  <w:r w:rsidRPr="00512779">
              <w:rPr>
                <w:rFonts w:asciiTheme="majorHAnsi" w:hAnsiTheme="majorHAnsi" w:cstheme="majorHAnsi"/>
                <w:bCs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4B851D69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  <w:r w:rsidRPr="00512779">
              <w:rPr>
                <w:rFonts w:asciiTheme="majorHAnsi" w:hAnsiTheme="majorHAnsi" w:cstheme="majorHAnsi"/>
                <w:bCs/>
              </w:rPr>
              <w:t>Date:</w:t>
            </w:r>
          </w:p>
        </w:tc>
      </w:tr>
      <w:tr w:rsidR="000C3EB5" w:rsidRPr="00512779" w14:paraId="7CEBCE2C" w14:textId="77777777" w:rsidTr="002F2B07">
        <w:trPr>
          <w:trHeight w:val="720"/>
        </w:trPr>
        <w:tc>
          <w:tcPr>
            <w:tcW w:w="8856" w:type="dxa"/>
            <w:gridSpan w:val="5"/>
          </w:tcPr>
          <w:p w14:paraId="66188CCE" w14:textId="77777777" w:rsidR="000C3EB5" w:rsidRPr="00512779" w:rsidRDefault="000C3EB5" w:rsidP="002F2B07">
            <w:pPr>
              <w:rPr>
                <w:rFonts w:asciiTheme="majorHAnsi" w:hAnsiTheme="majorHAnsi" w:cstheme="majorHAnsi"/>
                <w:b/>
              </w:rPr>
            </w:pPr>
            <w:r w:rsidRPr="00512779">
              <w:rPr>
                <w:rFonts w:asciiTheme="majorHAnsi" w:hAnsiTheme="majorHAnsi" w:cstheme="majorHAnsi"/>
                <w:b/>
              </w:rPr>
              <w:t>External Examiner’s comments (if relevant)</w:t>
            </w:r>
          </w:p>
          <w:p w14:paraId="56DEAB9A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376A1AF2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7C98943F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47C2908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A3EBA00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43725E47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597A030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74E91578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2CE99A1A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18C99484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  <w:p w14:paraId="085340DB" w14:textId="77777777" w:rsidR="000C3EB5" w:rsidRPr="00512779" w:rsidRDefault="000C3EB5" w:rsidP="002F2B07">
            <w:pPr>
              <w:pStyle w:val="NormalWeb"/>
              <w:spacing w:before="0" w:beforeAutospacing="0" w:after="0" w:afterAutospacing="0"/>
              <w:ind w:right="-334"/>
              <w:rPr>
                <w:rFonts w:asciiTheme="majorHAnsi" w:hAnsiTheme="majorHAnsi" w:cstheme="majorHAnsi"/>
                <w:bCs/>
              </w:rPr>
            </w:pPr>
          </w:p>
        </w:tc>
      </w:tr>
      <w:tr w:rsidR="000C3EB5" w:rsidRPr="00512779" w14:paraId="5D805596" w14:textId="77777777" w:rsidTr="002F2B07">
        <w:trPr>
          <w:trHeight w:val="720"/>
        </w:trPr>
        <w:tc>
          <w:tcPr>
            <w:tcW w:w="5211" w:type="dxa"/>
            <w:gridSpan w:val="2"/>
          </w:tcPr>
          <w:p w14:paraId="7D516C29" w14:textId="77777777" w:rsidR="000C3EB5" w:rsidRPr="00512779" w:rsidRDefault="000C3EB5" w:rsidP="002F2B07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lastRenderedPageBreak/>
              <w:t>External Examiner’s Signature:</w:t>
            </w:r>
          </w:p>
        </w:tc>
        <w:tc>
          <w:tcPr>
            <w:tcW w:w="3645" w:type="dxa"/>
            <w:gridSpan w:val="3"/>
          </w:tcPr>
          <w:p w14:paraId="37AF5C9A" w14:textId="77777777" w:rsidR="000C3EB5" w:rsidRPr="00512779" w:rsidRDefault="000C3EB5" w:rsidP="002F2B07">
            <w:pPr>
              <w:rPr>
                <w:rFonts w:asciiTheme="majorHAnsi" w:hAnsiTheme="majorHAnsi" w:cstheme="majorHAnsi"/>
              </w:rPr>
            </w:pPr>
            <w:r w:rsidRPr="00512779">
              <w:rPr>
                <w:rFonts w:asciiTheme="majorHAnsi" w:hAnsiTheme="majorHAnsi" w:cstheme="majorHAnsi"/>
              </w:rPr>
              <w:t>Date:</w:t>
            </w:r>
          </w:p>
        </w:tc>
      </w:tr>
    </w:tbl>
    <w:p w14:paraId="1F604CF0" w14:textId="77777777" w:rsidR="000C3EB5" w:rsidRPr="00512779" w:rsidRDefault="000C3EB5" w:rsidP="000C3EB5">
      <w:pPr>
        <w:pStyle w:val="NormalWeb"/>
        <w:spacing w:before="0" w:beforeAutospacing="0" w:after="0" w:afterAutospacing="0"/>
        <w:ind w:right="-334"/>
        <w:rPr>
          <w:rFonts w:asciiTheme="majorHAnsi" w:hAnsiTheme="majorHAnsi" w:cstheme="majorHAnsi"/>
          <w:bCs/>
        </w:rPr>
      </w:pPr>
    </w:p>
    <w:p w14:paraId="5E8142D9" w14:textId="1FEE5D65" w:rsidR="000C3EB5" w:rsidRPr="00512779" w:rsidRDefault="000C3EB5">
      <w:pPr>
        <w:rPr>
          <w:rFonts w:asciiTheme="majorHAnsi" w:hAnsiTheme="majorHAnsi" w:cstheme="majorHAnsi"/>
        </w:rPr>
      </w:pPr>
    </w:p>
    <w:p w14:paraId="1681A803" w14:textId="3929EA41" w:rsidR="000C3EB5" w:rsidRPr="00512779" w:rsidRDefault="000C3EB5">
      <w:pPr>
        <w:rPr>
          <w:rFonts w:asciiTheme="majorHAnsi" w:hAnsiTheme="majorHAnsi" w:cstheme="majorHAnsi"/>
        </w:rPr>
      </w:pPr>
    </w:p>
    <w:p w14:paraId="180C98DB" w14:textId="3650C9D9" w:rsidR="000C3EB5" w:rsidRPr="00512779" w:rsidRDefault="000C3EB5">
      <w:pPr>
        <w:rPr>
          <w:rFonts w:asciiTheme="majorHAnsi" w:hAnsiTheme="majorHAnsi" w:cstheme="majorHAnsi"/>
        </w:rPr>
      </w:pPr>
    </w:p>
    <w:p w14:paraId="545C5DD3" w14:textId="7688593E" w:rsidR="000C3EB5" w:rsidRPr="00512779" w:rsidRDefault="000C3EB5">
      <w:pPr>
        <w:rPr>
          <w:rFonts w:asciiTheme="majorHAnsi" w:hAnsiTheme="majorHAnsi" w:cstheme="majorHAnsi"/>
        </w:rPr>
      </w:pPr>
    </w:p>
    <w:p w14:paraId="67D48772" w14:textId="5F5D1E38" w:rsidR="000C3EB5" w:rsidRPr="00512779" w:rsidRDefault="000C3EB5">
      <w:pPr>
        <w:rPr>
          <w:rFonts w:asciiTheme="majorHAnsi" w:hAnsiTheme="majorHAnsi" w:cstheme="majorHAnsi"/>
        </w:rPr>
      </w:pPr>
    </w:p>
    <w:p w14:paraId="125D2336" w14:textId="1A1C926E" w:rsidR="000C3EB5" w:rsidRPr="00512779" w:rsidRDefault="000C3EB5">
      <w:pPr>
        <w:rPr>
          <w:rFonts w:asciiTheme="majorHAnsi" w:hAnsiTheme="majorHAnsi" w:cstheme="majorHAnsi"/>
        </w:rPr>
      </w:pPr>
    </w:p>
    <w:p w14:paraId="552A4832" w14:textId="522095E2" w:rsidR="000C3EB5" w:rsidRPr="00512779" w:rsidRDefault="000C3EB5">
      <w:pPr>
        <w:rPr>
          <w:rFonts w:asciiTheme="majorHAnsi" w:hAnsiTheme="majorHAnsi" w:cstheme="majorHAnsi"/>
        </w:rPr>
      </w:pPr>
    </w:p>
    <w:p w14:paraId="4722D246" w14:textId="1DE992BC" w:rsidR="000C3EB5" w:rsidRPr="00512779" w:rsidRDefault="000C3EB5">
      <w:pPr>
        <w:rPr>
          <w:rFonts w:asciiTheme="majorHAnsi" w:hAnsiTheme="majorHAnsi" w:cstheme="majorHAnsi"/>
        </w:rPr>
      </w:pPr>
    </w:p>
    <w:p w14:paraId="24AEFED4" w14:textId="6872DE42" w:rsidR="000C3EB5" w:rsidRPr="00512779" w:rsidRDefault="000C3EB5">
      <w:pPr>
        <w:rPr>
          <w:rFonts w:asciiTheme="majorHAnsi" w:hAnsiTheme="majorHAnsi" w:cstheme="majorHAnsi"/>
        </w:rPr>
      </w:pPr>
    </w:p>
    <w:p w14:paraId="19C5829D" w14:textId="49308572" w:rsidR="000C3EB5" w:rsidRPr="00512779" w:rsidRDefault="000C3EB5">
      <w:pPr>
        <w:rPr>
          <w:rFonts w:asciiTheme="majorHAnsi" w:hAnsiTheme="majorHAnsi" w:cstheme="majorHAnsi"/>
        </w:rPr>
      </w:pPr>
    </w:p>
    <w:p w14:paraId="657C3A08" w14:textId="69CB3A04" w:rsidR="000C3EB5" w:rsidRPr="00512779" w:rsidRDefault="000C3EB5">
      <w:pPr>
        <w:rPr>
          <w:rFonts w:asciiTheme="majorHAnsi" w:hAnsiTheme="majorHAnsi" w:cstheme="majorHAnsi"/>
        </w:rPr>
      </w:pPr>
    </w:p>
    <w:p w14:paraId="347DA7FC" w14:textId="53A2440A" w:rsidR="000C3EB5" w:rsidRPr="00512779" w:rsidRDefault="000C3EB5">
      <w:pPr>
        <w:rPr>
          <w:rFonts w:asciiTheme="majorHAnsi" w:hAnsiTheme="majorHAnsi" w:cstheme="majorHAnsi"/>
        </w:rPr>
      </w:pPr>
    </w:p>
    <w:p w14:paraId="13191724" w14:textId="44997BF2" w:rsidR="000C3EB5" w:rsidRPr="00512779" w:rsidRDefault="000C3EB5">
      <w:pPr>
        <w:rPr>
          <w:rFonts w:asciiTheme="majorHAnsi" w:hAnsiTheme="majorHAnsi" w:cstheme="majorHAnsi"/>
        </w:rPr>
      </w:pPr>
    </w:p>
    <w:p w14:paraId="4F34D1C6" w14:textId="3860711F" w:rsidR="000C3EB5" w:rsidRPr="00512779" w:rsidRDefault="000C3EB5">
      <w:pPr>
        <w:rPr>
          <w:rFonts w:asciiTheme="majorHAnsi" w:hAnsiTheme="majorHAnsi" w:cstheme="majorHAnsi"/>
        </w:rPr>
      </w:pPr>
    </w:p>
    <w:p w14:paraId="66E08415" w14:textId="4E3800F4" w:rsidR="000C3EB5" w:rsidRPr="00512779" w:rsidRDefault="000C3EB5">
      <w:pPr>
        <w:rPr>
          <w:rFonts w:asciiTheme="majorHAnsi" w:hAnsiTheme="majorHAnsi" w:cstheme="majorHAnsi"/>
        </w:rPr>
      </w:pPr>
    </w:p>
    <w:p w14:paraId="55897CFC" w14:textId="168CC26A" w:rsidR="000C3EB5" w:rsidRPr="00512779" w:rsidRDefault="000C3EB5">
      <w:pPr>
        <w:rPr>
          <w:rFonts w:asciiTheme="majorHAnsi" w:hAnsiTheme="majorHAnsi" w:cstheme="majorHAnsi"/>
        </w:rPr>
      </w:pPr>
    </w:p>
    <w:p w14:paraId="310B2171" w14:textId="130ECA17" w:rsidR="000C3EB5" w:rsidRPr="00512779" w:rsidRDefault="000C3EB5">
      <w:pPr>
        <w:rPr>
          <w:rFonts w:asciiTheme="majorHAnsi" w:hAnsiTheme="majorHAnsi" w:cstheme="majorHAnsi"/>
        </w:rPr>
      </w:pPr>
    </w:p>
    <w:p w14:paraId="396B8642" w14:textId="6D0A6AC4" w:rsidR="000C3EB5" w:rsidRPr="00512779" w:rsidRDefault="000C3EB5">
      <w:pPr>
        <w:rPr>
          <w:rFonts w:asciiTheme="majorHAnsi" w:hAnsiTheme="majorHAnsi" w:cstheme="majorHAnsi"/>
        </w:rPr>
      </w:pPr>
    </w:p>
    <w:p w14:paraId="43AEC469" w14:textId="22B1B681" w:rsidR="000C3EB5" w:rsidRPr="00512779" w:rsidRDefault="000C3EB5">
      <w:pPr>
        <w:rPr>
          <w:rFonts w:asciiTheme="majorHAnsi" w:hAnsiTheme="majorHAnsi" w:cstheme="majorHAnsi"/>
        </w:rPr>
      </w:pPr>
    </w:p>
    <w:p w14:paraId="16B33BD9" w14:textId="750BA428" w:rsidR="000C3EB5" w:rsidRPr="00512779" w:rsidRDefault="000C3EB5">
      <w:pPr>
        <w:rPr>
          <w:rFonts w:asciiTheme="majorHAnsi" w:hAnsiTheme="majorHAnsi" w:cstheme="majorHAnsi"/>
        </w:rPr>
      </w:pPr>
    </w:p>
    <w:p w14:paraId="5AA598CD" w14:textId="1DE3DD7F" w:rsidR="000C3EB5" w:rsidRPr="00512779" w:rsidRDefault="000C3EB5">
      <w:pPr>
        <w:rPr>
          <w:rFonts w:asciiTheme="majorHAnsi" w:hAnsiTheme="majorHAnsi" w:cstheme="majorHAnsi"/>
        </w:rPr>
      </w:pPr>
    </w:p>
    <w:p w14:paraId="49B50FA0" w14:textId="422559B2" w:rsidR="000C3EB5" w:rsidRPr="00512779" w:rsidRDefault="000C3EB5">
      <w:pPr>
        <w:rPr>
          <w:rFonts w:asciiTheme="majorHAnsi" w:hAnsiTheme="majorHAnsi" w:cstheme="majorHAnsi"/>
        </w:rPr>
      </w:pPr>
    </w:p>
    <w:p w14:paraId="2DEEE313" w14:textId="408A0879" w:rsidR="000C3EB5" w:rsidRPr="00512779" w:rsidRDefault="000C3EB5">
      <w:pPr>
        <w:rPr>
          <w:rFonts w:asciiTheme="majorHAnsi" w:hAnsiTheme="majorHAnsi" w:cstheme="majorHAnsi"/>
        </w:rPr>
      </w:pPr>
    </w:p>
    <w:p w14:paraId="0A73E91F" w14:textId="1BC2F19A" w:rsidR="000C3EB5" w:rsidRPr="00512779" w:rsidRDefault="000C3EB5">
      <w:pPr>
        <w:rPr>
          <w:rFonts w:asciiTheme="majorHAnsi" w:hAnsiTheme="majorHAnsi" w:cstheme="majorHAnsi"/>
        </w:rPr>
      </w:pPr>
    </w:p>
    <w:p w14:paraId="20BB6249" w14:textId="4FB64CFB" w:rsidR="000C3EB5" w:rsidRPr="00512779" w:rsidRDefault="000C3EB5">
      <w:pPr>
        <w:rPr>
          <w:rFonts w:asciiTheme="majorHAnsi" w:hAnsiTheme="majorHAnsi" w:cstheme="majorHAnsi"/>
        </w:rPr>
      </w:pPr>
    </w:p>
    <w:p w14:paraId="1FB41772" w14:textId="5AF43738" w:rsidR="000C3EB5" w:rsidRPr="00512779" w:rsidRDefault="000C3EB5">
      <w:pPr>
        <w:rPr>
          <w:rFonts w:asciiTheme="majorHAnsi" w:hAnsiTheme="majorHAnsi" w:cstheme="majorHAnsi"/>
        </w:rPr>
      </w:pPr>
    </w:p>
    <w:p w14:paraId="65F75222" w14:textId="5C16C6AE" w:rsidR="000C3EB5" w:rsidRPr="00512779" w:rsidRDefault="000C3EB5">
      <w:pPr>
        <w:rPr>
          <w:rFonts w:asciiTheme="majorHAnsi" w:hAnsiTheme="majorHAnsi" w:cstheme="majorHAnsi"/>
        </w:rPr>
      </w:pPr>
    </w:p>
    <w:p w14:paraId="70D0E35D" w14:textId="18AF650B" w:rsidR="000C3EB5" w:rsidRPr="00512779" w:rsidRDefault="000C3EB5">
      <w:pPr>
        <w:rPr>
          <w:rFonts w:asciiTheme="majorHAnsi" w:hAnsiTheme="majorHAnsi" w:cstheme="majorHAnsi"/>
        </w:rPr>
      </w:pPr>
    </w:p>
    <w:p w14:paraId="1BC40D06" w14:textId="4B34513B" w:rsidR="000C3EB5" w:rsidRPr="00512779" w:rsidRDefault="000C3EB5">
      <w:pPr>
        <w:rPr>
          <w:rFonts w:asciiTheme="majorHAnsi" w:hAnsiTheme="majorHAnsi" w:cstheme="majorHAnsi"/>
        </w:rPr>
      </w:pPr>
    </w:p>
    <w:p w14:paraId="311D2B29" w14:textId="470D9EDB" w:rsidR="000C3EB5" w:rsidRPr="00512779" w:rsidRDefault="000C3EB5">
      <w:pPr>
        <w:rPr>
          <w:rFonts w:asciiTheme="majorHAnsi" w:hAnsiTheme="majorHAnsi" w:cstheme="majorHAnsi"/>
        </w:rPr>
      </w:pPr>
    </w:p>
    <w:p w14:paraId="70942507" w14:textId="7E5D65D7" w:rsidR="000C3EB5" w:rsidRPr="00512779" w:rsidRDefault="000C3EB5">
      <w:pPr>
        <w:rPr>
          <w:rFonts w:asciiTheme="majorHAnsi" w:hAnsiTheme="majorHAnsi" w:cstheme="majorHAnsi"/>
        </w:rPr>
      </w:pPr>
    </w:p>
    <w:p w14:paraId="6018E350" w14:textId="35D557CB" w:rsidR="000C3EB5" w:rsidRPr="00512779" w:rsidRDefault="000C3EB5">
      <w:pPr>
        <w:rPr>
          <w:rFonts w:asciiTheme="majorHAnsi" w:hAnsiTheme="majorHAnsi" w:cstheme="majorHAnsi"/>
        </w:rPr>
      </w:pPr>
    </w:p>
    <w:p w14:paraId="5495D785" w14:textId="1379DBD1" w:rsidR="000C3EB5" w:rsidRPr="00512779" w:rsidRDefault="000C3EB5">
      <w:pPr>
        <w:rPr>
          <w:rFonts w:asciiTheme="majorHAnsi" w:hAnsiTheme="majorHAnsi" w:cstheme="majorHAnsi"/>
        </w:rPr>
      </w:pPr>
    </w:p>
    <w:p w14:paraId="44F293E1" w14:textId="291FE5FF" w:rsidR="000C3EB5" w:rsidRPr="00512779" w:rsidRDefault="000C3EB5">
      <w:pPr>
        <w:rPr>
          <w:rFonts w:asciiTheme="majorHAnsi" w:hAnsiTheme="majorHAnsi" w:cstheme="majorHAnsi"/>
        </w:rPr>
      </w:pPr>
    </w:p>
    <w:p w14:paraId="47C73783" w14:textId="40A96831" w:rsidR="000C3EB5" w:rsidRPr="00512779" w:rsidRDefault="000C3EB5">
      <w:pPr>
        <w:rPr>
          <w:rFonts w:asciiTheme="majorHAnsi" w:hAnsiTheme="majorHAnsi" w:cstheme="majorHAnsi"/>
        </w:rPr>
      </w:pPr>
    </w:p>
    <w:p w14:paraId="12C0960C" w14:textId="0148FA52" w:rsidR="000C3EB5" w:rsidRPr="00512779" w:rsidRDefault="000C3EB5">
      <w:pPr>
        <w:rPr>
          <w:rFonts w:asciiTheme="majorHAnsi" w:hAnsiTheme="majorHAnsi" w:cstheme="majorHAnsi"/>
        </w:rPr>
      </w:pPr>
    </w:p>
    <w:p w14:paraId="67B7C97E" w14:textId="77777777" w:rsidR="000C3EB5" w:rsidRPr="00512779" w:rsidRDefault="000C3EB5">
      <w:pPr>
        <w:rPr>
          <w:rFonts w:asciiTheme="majorHAnsi" w:hAnsiTheme="majorHAnsi" w:cstheme="majorHAnsi"/>
        </w:rPr>
      </w:pPr>
    </w:p>
    <w:p w14:paraId="20A713BC" w14:textId="77777777" w:rsidR="000C3EB5" w:rsidRPr="00D86DB7" w:rsidRDefault="000C3EB5" w:rsidP="00D86DB7">
      <w:pPr>
        <w:rPr>
          <w:rFonts w:asciiTheme="majorHAnsi" w:hAnsiTheme="majorHAnsi" w:cstheme="maj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034EAF" w:rsidRPr="00D86DB7" w14:paraId="5EE44997" w14:textId="77777777" w:rsidTr="00A44C48">
        <w:trPr>
          <w:trHeight w:val="1408"/>
        </w:trPr>
        <w:tc>
          <w:tcPr>
            <w:tcW w:w="9010" w:type="dxa"/>
          </w:tcPr>
          <w:p w14:paraId="18C8BC68" w14:textId="77777777" w:rsidR="00D86DB7" w:rsidRPr="00D86DB7" w:rsidRDefault="00DE3315" w:rsidP="00D86DB7">
            <w:pPr>
              <w:rPr>
                <w:rFonts w:asciiTheme="majorHAnsi" w:hAnsiTheme="majorHAnsi" w:cstheme="majorHAnsi"/>
                <w:b/>
                <w:bCs/>
              </w:rPr>
            </w:pPr>
            <w:r w:rsidRPr="00D86DB7">
              <w:rPr>
                <w:rFonts w:asciiTheme="majorHAnsi" w:hAnsiTheme="majorHAnsi" w:cstheme="majorHAnsi"/>
                <w:b/>
                <w:bCs/>
              </w:rPr>
              <w:t>In this assignment you will compare and contras</w:t>
            </w:r>
            <w:r w:rsidRPr="00D86DB7">
              <w:rPr>
                <w:rFonts w:asciiTheme="majorHAnsi" w:hAnsiTheme="majorHAnsi" w:cstheme="majorHAnsi"/>
                <w:b/>
                <w:bCs/>
              </w:rPr>
              <w:t>t two</w:t>
            </w:r>
            <w:r w:rsidRPr="00D86DB7">
              <w:rPr>
                <w:rFonts w:asciiTheme="majorHAnsi" w:hAnsiTheme="majorHAnsi" w:cstheme="majorHAnsi"/>
                <w:b/>
                <w:bCs/>
              </w:rPr>
              <w:t xml:space="preserve"> research papers</w:t>
            </w:r>
            <w:r w:rsidRPr="00D86DB7">
              <w:rPr>
                <w:rFonts w:asciiTheme="majorHAnsi" w:hAnsiTheme="majorHAnsi" w:cstheme="majorHAnsi"/>
                <w:b/>
                <w:bCs/>
              </w:rPr>
              <w:t>.</w:t>
            </w:r>
          </w:p>
          <w:p w14:paraId="69E5056D" w14:textId="4407773D" w:rsidR="00D86DB7" w:rsidRPr="00D86DB7" w:rsidRDefault="00D86DB7" w:rsidP="00D86DB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b/>
                <w:bCs/>
              </w:rPr>
            </w:pPr>
            <w:r w:rsidRPr="00D86DB7">
              <w:rPr>
                <w:rFonts w:asciiTheme="majorHAnsi" w:hAnsiTheme="majorHAnsi" w:cstheme="majorHAnsi"/>
              </w:rPr>
              <w:t>Bennett, G. 1995. “If I Knew You were Coming I'd Have Baked a Cake”: The Folklore of Foreknowledge in a Neighborhood Group. In Out of the Ordinary: Folklore and the Supernatural, edited by Barbara Walker, 122-142. Logan, Utah: Utah University Press.</w:t>
            </w:r>
          </w:p>
          <w:p w14:paraId="10210FD0" w14:textId="6D764210" w:rsidR="00DE3315" w:rsidRPr="00D86DB7" w:rsidRDefault="00D86DB7" w:rsidP="00D86DB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b/>
                <w:bCs/>
              </w:rPr>
            </w:pPr>
            <w:r w:rsidRPr="00D86DB7">
              <w:rPr>
                <w:rFonts w:asciiTheme="majorHAnsi" w:hAnsiTheme="majorHAnsi" w:cstheme="majorHAnsi"/>
              </w:rPr>
              <w:t>Blain, J. 2000. ‘Speaking Shamanistically: Seidr, Academia and Rationality’. In DISKUS Volume 6 (2000).</w:t>
            </w:r>
          </w:p>
          <w:p w14:paraId="3EA1CC81" w14:textId="77777777" w:rsidR="00DE3315" w:rsidRPr="00D86DB7" w:rsidRDefault="00DE3315" w:rsidP="00D86DB7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7C0ECD3B" w14:textId="5348E592" w:rsidR="00D077C0" w:rsidRPr="00D86DB7" w:rsidRDefault="004C6988" w:rsidP="00D86DB7">
            <w:pPr>
              <w:rPr>
                <w:rFonts w:asciiTheme="majorHAnsi" w:hAnsiTheme="majorHAnsi" w:cstheme="majorHAnsi"/>
                <w:b/>
                <w:bCs/>
              </w:rPr>
            </w:pPr>
            <w:r w:rsidRPr="00D86DB7">
              <w:rPr>
                <w:rFonts w:asciiTheme="majorHAnsi" w:hAnsiTheme="majorHAnsi" w:cstheme="majorHAnsi"/>
                <w:b/>
                <w:bCs/>
              </w:rPr>
              <w:t>2</w:t>
            </w:r>
            <w:r w:rsidR="00B8088F">
              <w:rPr>
                <w:rFonts w:asciiTheme="majorHAnsi" w:hAnsiTheme="majorHAnsi" w:cstheme="majorHAnsi"/>
                <w:b/>
                <w:bCs/>
              </w:rPr>
              <w:t>6</w:t>
            </w:r>
            <w:r w:rsidR="00AE1751">
              <w:rPr>
                <w:rFonts w:asciiTheme="majorHAnsi" w:hAnsiTheme="majorHAnsi" w:cstheme="majorHAnsi"/>
                <w:b/>
                <w:bCs/>
              </w:rPr>
              <w:t>19</w:t>
            </w:r>
            <w:r w:rsidR="001558CF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D86DB7">
              <w:rPr>
                <w:rFonts w:asciiTheme="majorHAnsi" w:hAnsiTheme="majorHAnsi" w:cstheme="majorHAnsi"/>
                <w:b/>
                <w:bCs/>
              </w:rPr>
              <w:t>words</w:t>
            </w:r>
          </w:p>
        </w:tc>
      </w:tr>
    </w:tbl>
    <w:p w14:paraId="15825050" w14:textId="77777777" w:rsidR="00D65964" w:rsidRDefault="00D65964" w:rsidP="00CB0831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</w:p>
    <w:p w14:paraId="69E5BE56" w14:textId="77777777" w:rsidR="00D65964" w:rsidRDefault="00D65964" w:rsidP="00CB0831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</w:p>
    <w:p w14:paraId="4C6D13CA" w14:textId="77777777" w:rsidR="00D65964" w:rsidRDefault="00D65964" w:rsidP="00CB0831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</w:p>
    <w:p w14:paraId="595E3402" w14:textId="2DC3D271" w:rsidR="00732C59" w:rsidRPr="00B97A5B" w:rsidRDefault="00B97A5B" w:rsidP="00CB0831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  <w:r w:rsidRPr="00B97A5B">
        <w:rPr>
          <w:rFonts w:asciiTheme="majorHAnsi" w:hAnsiTheme="majorHAnsi" w:cstheme="majorHAnsi"/>
          <w:b/>
          <w:bCs/>
          <w:color w:val="000000"/>
        </w:rPr>
        <w:t>Introduction</w:t>
      </w:r>
    </w:p>
    <w:p w14:paraId="6088DE7E" w14:textId="4CA7CE7A" w:rsidR="0097345A" w:rsidRDefault="0097345A" w:rsidP="008D7794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28764D" w:rsidRPr="00DC3E43">
        <w:rPr>
          <w:rFonts w:asciiTheme="majorHAnsi" w:hAnsiTheme="majorHAnsi" w:cstheme="majorHAnsi"/>
          <w:color w:val="000000"/>
        </w:rPr>
        <w:t xml:space="preserve">This assignment </w:t>
      </w:r>
      <w:r w:rsidR="009432E4">
        <w:rPr>
          <w:rFonts w:asciiTheme="majorHAnsi" w:hAnsiTheme="majorHAnsi" w:cstheme="majorHAnsi"/>
          <w:color w:val="000000"/>
        </w:rPr>
        <w:t>compare</w:t>
      </w:r>
      <w:r w:rsidR="00EE4FF0">
        <w:rPr>
          <w:rFonts w:asciiTheme="majorHAnsi" w:hAnsiTheme="majorHAnsi" w:cstheme="majorHAnsi"/>
          <w:color w:val="000000"/>
        </w:rPr>
        <w:t>s</w:t>
      </w:r>
      <w:r w:rsidR="0028764D" w:rsidRPr="00DC3E43">
        <w:rPr>
          <w:rFonts w:asciiTheme="majorHAnsi" w:hAnsiTheme="majorHAnsi" w:cstheme="majorHAnsi"/>
          <w:color w:val="000000"/>
        </w:rPr>
        <w:t xml:space="preserve"> the</w:t>
      </w:r>
      <w:r w:rsidR="001C5583" w:rsidRPr="00DC3E43">
        <w:rPr>
          <w:rFonts w:asciiTheme="majorHAnsi" w:hAnsiTheme="majorHAnsi" w:cstheme="majorHAnsi"/>
          <w:color w:val="000000"/>
        </w:rPr>
        <w:t xml:space="preserve"> </w:t>
      </w:r>
      <w:r w:rsidR="0028764D" w:rsidRPr="00DC3E43">
        <w:rPr>
          <w:rFonts w:asciiTheme="majorHAnsi" w:hAnsiTheme="majorHAnsi" w:cstheme="majorHAnsi"/>
          <w:color w:val="000000"/>
        </w:rPr>
        <w:t>methodologies</w:t>
      </w:r>
      <w:r w:rsidR="00211F81">
        <w:rPr>
          <w:rFonts w:asciiTheme="majorHAnsi" w:hAnsiTheme="majorHAnsi" w:cstheme="majorHAnsi"/>
          <w:color w:val="000000"/>
        </w:rPr>
        <w:t xml:space="preserve"> used</w:t>
      </w:r>
      <w:r w:rsidR="009432E4">
        <w:rPr>
          <w:rFonts w:asciiTheme="majorHAnsi" w:hAnsiTheme="majorHAnsi" w:cstheme="majorHAnsi"/>
          <w:color w:val="000000"/>
        </w:rPr>
        <w:t xml:space="preserve"> </w:t>
      </w:r>
      <w:r w:rsidR="005A2367">
        <w:rPr>
          <w:rFonts w:asciiTheme="majorHAnsi" w:hAnsiTheme="majorHAnsi" w:cstheme="majorHAnsi"/>
          <w:color w:val="000000"/>
        </w:rPr>
        <w:t>in</w:t>
      </w:r>
      <w:r w:rsidR="0028764D" w:rsidRPr="00DC3E43">
        <w:rPr>
          <w:rFonts w:asciiTheme="majorHAnsi" w:hAnsiTheme="majorHAnsi" w:cstheme="majorHAnsi"/>
          <w:color w:val="000000"/>
        </w:rPr>
        <w:t xml:space="preserve"> two research papers</w:t>
      </w:r>
      <w:r w:rsidR="005A2367">
        <w:rPr>
          <w:rFonts w:asciiTheme="majorHAnsi" w:hAnsiTheme="majorHAnsi" w:cstheme="majorHAnsi"/>
          <w:color w:val="000000"/>
        </w:rPr>
        <w:t xml:space="preserve"> and the</w:t>
      </w:r>
      <w:r w:rsidR="00E725E4">
        <w:rPr>
          <w:rFonts w:asciiTheme="majorHAnsi" w:hAnsiTheme="majorHAnsi" w:cstheme="majorHAnsi"/>
          <w:color w:val="000000"/>
        </w:rPr>
        <w:t>ir</w:t>
      </w:r>
      <w:r w:rsidR="0028764D" w:rsidRPr="00DC3E43">
        <w:rPr>
          <w:rFonts w:asciiTheme="majorHAnsi" w:hAnsiTheme="majorHAnsi" w:cstheme="majorHAnsi"/>
          <w:color w:val="000000"/>
        </w:rPr>
        <w:t xml:space="preserve"> researchers</w:t>
      </w:r>
      <w:r w:rsidR="00834482">
        <w:rPr>
          <w:rFonts w:asciiTheme="majorHAnsi" w:hAnsiTheme="majorHAnsi" w:cstheme="majorHAnsi"/>
          <w:color w:val="000000"/>
        </w:rPr>
        <w:t>’</w:t>
      </w:r>
      <w:r w:rsidR="0028764D" w:rsidRPr="00DC3E43">
        <w:rPr>
          <w:rFonts w:asciiTheme="majorHAnsi" w:hAnsiTheme="majorHAnsi" w:cstheme="majorHAnsi"/>
          <w:color w:val="000000"/>
        </w:rPr>
        <w:t xml:space="preserve"> position in relation to their fieldwork</w:t>
      </w:r>
      <w:r w:rsidR="005A2367">
        <w:rPr>
          <w:rFonts w:asciiTheme="majorHAnsi" w:hAnsiTheme="majorHAnsi" w:cstheme="majorHAnsi"/>
          <w:color w:val="000000"/>
        </w:rPr>
        <w:t>.</w:t>
      </w:r>
      <w:r w:rsidR="001550C1">
        <w:rPr>
          <w:rFonts w:asciiTheme="majorHAnsi" w:hAnsiTheme="majorHAnsi" w:cstheme="majorHAnsi"/>
          <w:color w:val="000000"/>
        </w:rPr>
        <w:t xml:space="preserve"> </w:t>
      </w:r>
    </w:p>
    <w:p w14:paraId="58AC82CA" w14:textId="492293B8" w:rsidR="006E505E" w:rsidRDefault="0097345A" w:rsidP="008D7794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28764D" w:rsidRPr="00F85930">
        <w:rPr>
          <w:rFonts w:asciiTheme="majorHAnsi" w:hAnsiTheme="majorHAnsi" w:cstheme="majorHAnsi"/>
          <w:color w:val="000000"/>
        </w:rPr>
        <w:t>The first</w:t>
      </w:r>
      <w:r w:rsidR="0028764D">
        <w:rPr>
          <w:rFonts w:asciiTheme="majorHAnsi" w:hAnsiTheme="majorHAnsi" w:cstheme="majorHAnsi"/>
          <w:color w:val="000000"/>
        </w:rPr>
        <w:t xml:space="preserve"> paper</w:t>
      </w:r>
      <w:r w:rsidR="00DC3E43" w:rsidRPr="00DC3E43">
        <w:rPr>
          <w:rFonts w:asciiTheme="majorHAnsi" w:hAnsiTheme="majorHAnsi" w:cstheme="majorHAnsi"/>
          <w:color w:val="000000"/>
        </w:rPr>
        <w:t>, ‘</w:t>
      </w:r>
      <w:r w:rsidR="00DC3E43" w:rsidRPr="00DC3E43">
        <w:rPr>
          <w:rFonts w:asciiTheme="majorHAnsi" w:hAnsiTheme="majorHAnsi" w:cstheme="majorHAnsi"/>
        </w:rPr>
        <w:t>If I Knew You were Coming I'd Have Baked a Cake”: The Folklore of Foreknowledge in a Neighborhood Group’</w:t>
      </w:r>
      <w:r w:rsidR="00DC3E43" w:rsidRPr="00F85930">
        <w:rPr>
          <w:rFonts w:asciiTheme="majorHAnsi" w:hAnsiTheme="majorHAnsi" w:cstheme="majorHAnsi"/>
          <w:color w:val="000000"/>
        </w:rPr>
        <w:t xml:space="preserve"> </w:t>
      </w:r>
      <w:r w:rsidR="00F85930" w:rsidRPr="00F85930">
        <w:rPr>
          <w:rFonts w:asciiTheme="majorHAnsi" w:hAnsiTheme="majorHAnsi" w:cstheme="majorHAnsi"/>
          <w:color w:val="000000"/>
        </w:rPr>
        <w:t>by folklorist Gillian Bennett</w:t>
      </w:r>
      <w:r>
        <w:rPr>
          <w:rFonts w:asciiTheme="majorHAnsi" w:hAnsiTheme="majorHAnsi" w:cstheme="majorHAnsi"/>
          <w:color w:val="000000"/>
        </w:rPr>
        <w:t>,</w:t>
      </w:r>
      <w:r w:rsidR="0028764D" w:rsidRPr="00F85930">
        <w:rPr>
          <w:rStyle w:val="FootnoteReference"/>
          <w:rFonts w:asciiTheme="majorHAnsi" w:hAnsiTheme="majorHAnsi" w:cstheme="majorHAnsi"/>
        </w:rPr>
        <w:footnoteReference w:id="1"/>
      </w:r>
      <w:r w:rsidR="00F85930" w:rsidRPr="00F85930">
        <w:rPr>
          <w:rFonts w:asciiTheme="majorHAnsi" w:hAnsiTheme="majorHAnsi" w:cstheme="majorHAnsi"/>
          <w:color w:val="000000"/>
        </w:rPr>
        <w:t xml:space="preserve"> </w:t>
      </w:r>
      <w:r w:rsidR="008B4B44">
        <w:rPr>
          <w:rFonts w:asciiTheme="majorHAnsi" w:hAnsiTheme="majorHAnsi" w:cstheme="majorHAnsi"/>
          <w:color w:val="000000"/>
        </w:rPr>
        <w:t>hypothesised</w:t>
      </w:r>
      <w:r w:rsidR="009432E4" w:rsidRPr="009432E4">
        <w:rPr>
          <w:rFonts w:asciiTheme="majorHAnsi" w:hAnsiTheme="majorHAnsi" w:cstheme="majorHAnsi"/>
          <w:color w:val="000000"/>
        </w:rPr>
        <w:t xml:space="preserve"> </w:t>
      </w:r>
      <w:r w:rsidR="00910771">
        <w:rPr>
          <w:rFonts w:asciiTheme="majorHAnsi" w:hAnsiTheme="majorHAnsi" w:cstheme="majorHAnsi"/>
          <w:color w:val="000000"/>
        </w:rPr>
        <w:t>that</w:t>
      </w:r>
      <w:r w:rsidR="009432E4" w:rsidRPr="009432E4">
        <w:rPr>
          <w:rFonts w:asciiTheme="majorHAnsi" w:hAnsiTheme="majorHAnsi" w:cstheme="majorHAnsi"/>
          <w:color w:val="000000"/>
        </w:rPr>
        <w:t xml:space="preserve"> </w:t>
      </w:r>
      <w:r w:rsidR="00910771" w:rsidRPr="009432E4">
        <w:rPr>
          <w:rFonts w:asciiTheme="majorHAnsi" w:hAnsiTheme="majorHAnsi" w:cstheme="majorHAnsi"/>
          <w:color w:val="000000"/>
        </w:rPr>
        <w:t xml:space="preserve">social </w:t>
      </w:r>
      <w:r w:rsidR="001550C1">
        <w:rPr>
          <w:rFonts w:asciiTheme="majorHAnsi" w:hAnsiTheme="majorHAnsi" w:cstheme="majorHAnsi"/>
          <w:color w:val="000000"/>
        </w:rPr>
        <w:t xml:space="preserve">conventions </w:t>
      </w:r>
      <w:r w:rsidR="00910771">
        <w:rPr>
          <w:rFonts w:asciiTheme="majorHAnsi" w:hAnsiTheme="majorHAnsi" w:cstheme="majorHAnsi"/>
          <w:color w:val="000000"/>
        </w:rPr>
        <w:t>shape</w:t>
      </w:r>
      <w:r w:rsidR="00910771" w:rsidRPr="009432E4">
        <w:rPr>
          <w:rFonts w:asciiTheme="majorHAnsi" w:hAnsiTheme="majorHAnsi" w:cstheme="majorHAnsi"/>
          <w:color w:val="000000"/>
        </w:rPr>
        <w:t xml:space="preserve"> </w:t>
      </w:r>
      <w:r>
        <w:rPr>
          <w:rFonts w:asciiTheme="majorHAnsi" w:hAnsiTheme="majorHAnsi" w:cstheme="majorHAnsi"/>
          <w:color w:val="000000"/>
        </w:rPr>
        <w:t xml:space="preserve">people’s </w:t>
      </w:r>
      <w:r w:rsidR="008B4B44">
        <w:rPr>
          <w:rFonts w:asciiTheme="majorHAnsi" w:hAnsiTheme="majorHAnsi" w:cstheme="majorHAnsi"/>
          <w:color w:val="000000"/>
        </w:rPr>
        <w:t>traditional</w:t>
      </w:r>
      <w:r>
        <w:rPr>
          <w:rFonts w:asciiTheme="majorHAnsi" w:hAnsiTheme="majorHAnsi" w:cstheme="majorHAnsi"/>
          <w:color w:val="000000"/>
        </w:rPr>
        <w:t xml:space="preserve"> </w:t>
      </w:r>
      <w:r w:rsidR="009432E4" w:rsidRPr="009432E4">
        <w:rPr>
          <w:rFonts w:asciiTheme="majorHAnsi" w:hAnsiTheme="majorHAnsi" w:cstheme="majorHAnsi"/>
          <w:color w:val="000000"/>
        </w:rPr>
        <w:t>beliefs.</w:t>
      </w:r>
      <w:r w:rsidR="009432E4">
        <w:rPr>
          <w:color w:val="000000"/>
        </w:rPr>
        <w:t xml:space="preserve"> </w:t>
      </w:r>
      <w:r w:rsidR="00F551D3" w:rsidRPr="00045729">
        <w:rPr>
          <w:rFonts w:asciiTheme="majorHAnsi" w:hAnsiTheme="majorHAnsi" w:cstheme="majorHAnsi"/>
          <w:color w:val="000000"/>
        </w:rPr>
        <w:t>The second paper, ‘Speaking Shamanistically: Seidr, Academia and Rationality’</w:t>
      </w:r>
      <w:r w:rsidR="00F551D3" w:rsidRPr="00045729">
        <w:rPr>
          <w:rStyle w:val="FootnoteReference"/>
          <w:rFonts w:asciiTheme="majorHAnsi" w:hAnsiTheme="majorHAnsi" w:cstheme="majorHAnsi"/>
        </w:rPr>
        <w:t xml:space="preserve"> </w:t>
      </w:r>
      <w:r w:rsidR="00F551D3" w:rsidRPr="00045729">
        <w:rPr>
          <w:rStyle w:val="FootnoteReference"/>
          <w:rFonts w:asciiTheme="majorHAnsi" w:hAnsiTheme="majorHAnsi" w:cstheme="majorHAnsi"/>
        </w:rPr>
        <w:footnoteReference w:id="2"/>
      </w:r>
      <w:r w:rsidR="00F551D3" w:rsidRPr="00045729">
        <w:rPr>
          <w:rFonts w:asciiTheme="majorHAnsi" w:hAnsiTheme="majorHAnsi" w:cstheme="majorHAnsi"/>
          <w:color w:val="000000"/>
        </w:rPr>
        <w:t xml:space="preserve"> by </w:t>
      </w:r>
      <w:r w:rsidR="002841FF">
        <w:rPr>
          <w:rFonts w:asciiTheme="majorHAnsi" w:hAnsiTheme="majorHAnsi" w:cstheme="majorHAnsi"/>
          <w:color w:val="000000"/>
        </w:rPr>
        <w:t>s</w:t>
      </w:r>
      <w:r w:rsidR="002841FF" w:rsidRPr="00045729">
        <w:rPr>
          <w:rFonts w:asciiTheme="majorHAnsi" w:hAnsiTheme="majorHAnsi" w:cstheme="majorHAnsi"/>
          <w:color w:val="000000"/>
        </w:rPr>
        <w:t>ociolog</w:t>
      </w:r>
      <w:r w:rsidR="002841FF">
        <w:rPr>
          <w:rFonts w:asciiTheme="majorHAnsi" w:hAnsiTheme="majorHAnsi" w:cstheme="majorHAnsi"/>
          <w:color w:val="000000"/>
        </w:rPr>
        <w:t>ist</w:t>
      </w:r>
      <w:r w:rsidR="002841FF" w:rsidRPr="00045729">
        <w:rPr>
          <w:rFonts w:asciiTheme="majorHAnsi" w:hAnsiTheme="majorHAnsi" w:cstheme="majorHAnsi"/>
          <w:color w:val="000000"/>
        </w:rPr>
        <w:t xml:space="preserve"> </w:t>
      </w:r>
      <w:r w:rsidR="00F551D3" w:rsidRPr="00045729">
        <w:rPr>
          <w:rFonts w:asciiTheme="majorHAnsi" w:hAnsiTheme="majorHAnsi" w:cstheme="majorHAnsi"/>
          <w:color w:val="000000"/>
        </w:rPr>
        <w:t>Jenny Blain</w:t>
      </w:r>
      <w:r w:rsidR="00A5480C" w:rsidRPr="00045729">
        <w:rPr>
          <w:rFonts w:asciiTheme="majorHAnsi" w:hAnsiTheme="majorHAnsi" w:cstheme="majorHAnsi"/>
          <w:color w:val="000000"/>
        </w:rPr>
        <w:t xml:space="preserve"> </w:t>
      </w:r>
      <w:r w:rsidR="00F551D3" w:rsidRPr="00045729">
        <w:rPr>
          <w:rFonts w:asciiTheme="majorHAnsi" w:hAnsiTheme="majorHAnsi" w:cstheme="majorHAnsi"/>
          <w:color w:val="000000"/>
        </w:rPr>
        <w:t>reflect</w:t>
      </w:r>
      <w:r w:rsidR="00A46BBC">
        <w:rPr>
          <w:rFonts w:asciiTheme="majorHAnsi" w:hAnsiTheme="majorHAnsi" w:cstheme="majorHAnsi"/>
          <w:color w:val="000000"/>
        </w:rPr>
        <w:t>s</w:t>
      </w:r>
      <w:r w:rsidR="00F551D3" w:rsidRPr="00045729">
        <w:rPr>
          <w:rFonts w:asciiTheme="majorHAnsi" w:hAnsiTheme="majorHAnsi" w:cstheme="majorHAnsi"/>
          <w:color w:val="000000"/>
        </w:rPr>
        <w:t xml:space="preserve"> on</w:t>
      </w:r>
      <w:r w:rsidR="0045489D">
        <w:rPr>
          <w:rFonts w:asciiTheme="majorHAnsi" w:hAnsiTheme="majorHAnsi" w:cstheme="majorHAnsi"/>
          <w:color w:val="000000"/>
        </w:rPr>
        <w:t xml:space="preserve"> the </w:t>
      </w:r>
      <w:r w:rsidR="008B4B44">
        <w:rPr>
          <w:rFonts w:asciiTheme="majorHAnsi" w:hAnsiTheme="majorHAnsi" w:cstheme="majorHAnsi"/>
          <w:color w:val="000000"/>
        </w:rPr>
        <w:t xml:space="preserve">phenomelogical </w:t>
      </w:r>
      <w:r>
        <w:rPr>
          <w:rFonts w:asciiTheme="majorHAnsi" w:hAnsiTheme="majorHAnsi" w:cstheme="majorHAnsi"/>
          <w:color w:val="000000"/>
        </w:rPr>
        <w:t>c</w:t>
      </w:r>
      <w:r w:rsidR="0045489D">
        <w:rPr>
          <w:rFonts w:asciiTheme="majorHAnsi" w:hAnsiTheme="majorHAnsi" w:cstheme="majorHAnsi"/>
          <w:color w:val="000000"/>
        </w:rPr>
        <w:t>onstruction of meanings</w:t>
      </w:r>
      <w:r>
        <w:rPr>
          <w:rFonts w:asciiTheme="majorHAnsi" w:hAnsiTheme="majorHAnsi" w:cstheme="majorHAnsi"/>
          <w:color w:val="000000"/>
        </w:rPr>
        <w:t xml:space="preserve">, </w:t>
      </w:r>
      <w:r w:rsidR="008B4B44">
        <w:rPr>
          <w:rFonts w:asciiTheme="majorHAnsi" w:hAnsiTheme="majorHAnsi" w:cstheme="majorHAnsi"/>
          <w:color w:val="000000"/>
        </w:rPr>
        <w:t xml:space="preserve">and </w:t>
      </w:r>
      <w:r w:rsidR="000770C3">
        <w:rPr>
          <w:rFonts w:asciiTheme="majorHAnsi" w:hAnsiTheme="majorHAnsi" w:cstheme="majorHAnsi"/>
          <w:color w:val="000000"/>
        </w:rPr>
        <w:t>practices and</w:t>
      </w:r>
      <w:r w:rsidR="00F551D3" w:rsidRPr="00045729">
        <w:rPr>
          <w:rFonts w:asciiTheme="majorHAnsi" w:hAnsiTheme="majorHAnsi" w:cstheme="majorHAnsi"/>
          <w:color w:val="000000"/>
        </w:rPr>
        <w:t xml:space="preserve"> discourse</w:t>
      </w:r>
      <w:r w:rsidR="000770C3">
        <w:rPr>
          <w:rFonts w:asciiTheme="majorHAnsi" w:hAnsiTheme="majorHAnsi" w:cstheme="majorHAnsi"/>
          <w:color w:val="000000"/>
        </w:rPr>
        <w:t>s within</w:t>
      </w:r>
      <w:r w:rsidR="00F551D3" w:rsidRPr="00045729">
        <w:rPr>
          <w:rFonts w:asciiTheme="majorHAnsi" w:hAnsiTheme="majorHAnsi" w:cstheme="majorHAnsi"/>
          <w:color w:val="000000"/>
        </w:rPr>
        <w:t xml:space="preserve"> </w:t>
      </w:r>
      <w:r w:rsidR="000770C3" w:rsidRPr="00045729">
        <w:rPr>
          <w:rFonts w:asciiTheme="majorHAnsi" w:hAnsiTheme="majorHAnsi" w:cstheme="majorHAnsi"/>
          <w:color w:val="000000"/>
        </w:rPr>
        <w:t>academi</w:t>
      </w:r>
      <w:r w:rsidR="000770C3">
        <w:rPr>
          <w:rFonts w:asciiTheme="majorHAnsi" w:hAnsiTheme="majorHAnsi" w:cstheme="majorHAnsi"/>
          <w:color w:val="000000"/>
        </w:rPr>
        <w:t>a</w:t>
      </w:r>
      <w:r w:rsidR="009432E4">
        <w:rPr>
          <w:rFonts w:asciiTheme="majorHAnsi" w:hAnsiTheme="majorHAnsi" w:cstheme="majorHAnsi"/>
          <w:color w:val="000000"/>
        </w:rPr>
        <w:t>.</w:t>
      </w:r>
      <w:r w:rsidR="00B92A4E">
        <w:rPr>
          <w:rFonts w:asciiTheme="majorHAnsi" w:hAnsiTheme="majorHAnsi" w:cstheme="majorHAnsi"/>
          <w:color w:val="000000"/>
        </w:rPr>
        <w:t xml:space="preserve"> </w:t>
      </w:r>
      <w:r w:rsidR="0055021C">
        <w:rPr>
          <w:rFonts w:asciiTheme="majorHAnsi" w:hAnsiTheme="majorHAnsi" w:cstheme="majorHAnsi"/>
          <w:color w:val="000000"/>
        </w:rPr>
        <w:t xml:space="preserve">This essay </w:t>
      </w:r>
      <w:r w:rsidR="00EE4FF0">
        <w:rPr>
          <w:rFonts w:asciiTheme="majorHAnsi" w:hAnsiTheme="majorHAnsi" w:cstheme="majorHAnsi"/>
          <w:color w:val="000000"/>
        </w:rPr>
        <w:t>e</w:t>
      </w:r>
      <w:r w:rsidR="00EE4FF0" w:rsidRPr="0000428E">
        <w:rPr>
          <w:rFonts w:asciiTheme="majorHAnsi" w:hAnsiTheme="majorHAnsi" w:cstheme="majorHAnsi"/>
          <w:color w:val="000000"/>
        </w:rPr>
        <w:t>xplor</w:t>
      </w:r>
      <w:r w:rsidR="00EE4FF0">
        <w:rPr>
          <w:rFonts w:asciiTheme="majorHAnsi" w:hAnsiTheme="majorHAnsi" w:cstheme="majorHAnsi"/>
          <w:color w:val="000000"/>
        </w:rPr>
        <w:t>es</w:t>
      </w:r>
      <w:r w:rsidR="007E7C9B" w:rsidRPr="0000428E">
        <w:rPr>
          <w:rFonts w:asciiTheme="majorHAnsi" w:hAnsiTheme="majorHAnsi" w:cstheme="majorHAnsi"/>
          <w:color w:val="000000"/>
        </w:rPr>
        <w:t xml:space="preserve"> the</w:t>
      </w:r>
      <w:r>
        <w:rPr>
          <w:rFonts w:asciiTheme="majorHAnsi" w:hAnsiTheme="majorHAnsi" w:cstheme="majorHAnsi"/>
          <w:color w:val="000000"/>
        </w:rPr>
        <w:t xml:space="preserve"> elaboration of the</w:t>
      </w:r>
      <w:r w:rsidR="007E7C9B" w:rsidRPr="0000428E">
        <w:rPr>
          <w:rFonts w:asciiTheme="majorHAnsi" w:hAnsiTheme="majorHAnsi" w:cstheme="majorHAnsi"/>
          <w:color w:val="000000"/>
        </w:rPr>
        <w:t xml:space="preserve"> research cycle</w:t>
      </w:r>
      <w:r w:rsidR="008B4B44">
        <w:rPr>
          <w:rFonts w:asciiTheme="majorHAnsi" w:hAnsiTheme="majorHAnsi" w:cstheme="majorHAnsi"/>
          <w:color w:val="000000"/>
        </w:rPr>
        <w:t>,</w:t>
      </w:r>
      <w:r w:rsidR="0055021C">
        <w:rPr>
          <w:rFonts w:asciiTheme="majorHAnsi" w:hAnsiTheme="majorHAnsi" w:cstheme="majorHAnsi"/>
          <w:color w:val="000000"/>
        </w:rPr>
        <w:t xml:space="preserve"> attempt</w:t>
      </w:r>
      <w:r w:rsidR="008B4B44">
        <w:rPr>
          <w:rFonts w:asciiTheme="majorHAnsi" w:hAnsiTheme="majorHAnsi" w:cstheme="majorHAnsi"/>
          <w:color w:val="000000"/>
        </w:rPr>
        <w:t>ing</w:t>
      </w:r>
      <w:r w:rsidR="0055021C">
        <w:rPr>
          <w:rFonts w:asciiTheme="majorHAnsi" w:hAnsiTheme="majorHAnsi" w:cstheme="majorHAnsi"/>
          <w:color w:val="000000"/>
        </w:rPr>
        <w:t xml:space="preserve"> to</w:t>
      </w:r>
      <w:r w:rsidR="007E7C9B" w:rsidRPr="0000428E">
        <w:rPr>
          <w:rFonts w:asciiTheme="majorHAnsi" w:hAnsiTheme="majorHAnsi" w:cstheme="majorHAnsi"/>
          <w:color w:val="000000"/>
        </w:rPr>
        <w:t xml:space="preserve"> </w:t>
      </w:r>
      <w:r>
        <w:rPr>
          <w:rFonts w:asciiTheme="majorHAnsi" w:hAnsiTheme="majorHAnsi" w:cstheme="majorHAnsi"/>
          <w:color w:val="000000"/>
        </w:rPr>
        <w:t>illuminate its</w:t>
      </w:r>
      <w:r w:rsidR="007E7C9B" w:rsidRPr="0000428E">
        <w:rPr>
          <w:rFonts w:asciiTheme="majorHAnsi" w:hAnsiTheme="majorHAnsi" w:cstheme="majorHAnsi"/>
          <w:color w:val="000000"/>
        </w:rPr>
        <w:t xml:space="preserve"> various stages</w:t>
      </w:r>
      <w:r w:rsidR="0000428E">
        <w:rPr>
          <w:rFonts w:asciiTheme="majorHAnsi" w:hAnsiTheme="majorHAnsi" w:cstheme="majorHAnsi"/>
          <w:color w:val="000000"/>
        </w:rPr>
        <w:t>,</w:t>
      </w:r>
      <w:r w:rsidR="007E7C9B" w:rsidRPr="0000428E">
        <w:rPr>
          <w:rFonts w:asciiTheme="majorHAnsi" w:hAnsiTheme="majorHAnsi" w:cstheme="majorHAnsi"/>
          <w:color w:val="000000"/>
        </w:rPr>
        <w:t xml:space="preserve"> </w:t>
      </w:r>
      <w:r w:rsidRPr="0000428E">
        <w:rPr>
          <w:rFonts w:asciiTheme="majorHAnsi" w:hAnsiTheme="majorHAnsi" w:cstheme="majorHAnsi"/>
          <w:color w:val="000000"/>
        </w:rPr>
        <w:t>from the initial design phase</w:t>
      </w:r>
      <w:r w:rsidR="007E7C9B" w:rsidRPr="0000428E">
        <w:rPr>
          <w:rFonts w:asciiTheme="majorHAnsi" w:hAnsiTheme="majorHAnsi" w:cstheme="majorHAnsi"/>
          <w:color w:val="000000"/>
        </w:rPr>
        <w:t xml:space="preserve"> to the core tasks driving the</w:t>
      </w:r>
      <w:r w:rsidR="0000428E">
        <w:rPr>
          <w:rFonts w:asciiTheme="majorHAnsi" w:hAnsiTheme="majorHAnsi" w:cstheme="majorHAnsi"/>
          <w:color w:val="000000"/>
        </w:rPr>
        <w:t xml:space="preserve"> </w:t>
      </w:r>
      <w:r w:rsidR="007E7C9B" w:rsidRPr="0000428E">
        <w:rPr>
          <w:rFonts w:asciiTheme="majorHAnsi" w:hAnsiTheme="majorHAnsi" w:cstheme="majorHAnsi"/>
          <w:color w:val="000000"/>
        </w:rPr>
        <w:t xml:space="preserve">research, </w:t>
      </w:r>
      <w:r w:rsidR="008B4B44">
        <w:rPr>
          <w:rFonts w:asciiTheme="majorHAnsi" w:hAnsiTheme="majorHAnsi" w:cstheme="majorHAnsi"/>
          <w:color w:val="000000"/>
        </w:rPr>
        <w:t xml:space="preserve">up </w:t>
      </w:r>
      <w:r w:rsidR="007E7C9B" w:rsidRPr="0000428E">
        <w:rPr>
          <w:rFonts w:asciiTheme="majorHAnsi" w:hAnsiTheme="majorHAnsi" w:cstheme="majorHAnsi"/>
          <w:color w:val="000000"/>
        </w:rPr>
        <w:t>to</w:t>
      </w:r>
      <w:r w:rsidRPr="0000428E">
        <w:rPr>
          <w:rFonts w:asciiTheme="majorHAnsi" w:hAnsiTheme="majorHAnsi" w:cstheme="majorHAnsi"/>
          <w:color w:val="000000"/>
        </w:rPr>
        <w:t xml:space="preserve"> </w:t>
      </w:r>
      <w:r w:rsidR="007E7C9B" w:rsidRPr="0000428E">
        <w:rPr>
          <w:rFonts w:asciiTheme="majorHAnsi" w:hAnsiTheme="majorHAnsi" w:cstheme="majorHAnsi"/>
          <w:color w:val="000000"/>
        </w:rPr>
        <w:t>the analytical</w:t>
      </w:r>
      <w:r>
        <w:rPr>
          <w:rFonts w:asciiTheme="majorHAnsi" w:hAnsiTheme="majorHAnsi" w:cstheme="majorHAnsi"/>
          <w:color w:val="000000"/>
        </w:rPr>
        <w:t xml:space="preserve"> and conceptualising</w:t>
      </w:r>
      <w:r w:rsidR="007E7C9B" w:rsidRPr="0000428E">
        <w:rPr>
          <w:rFonts w:asciiTheme="majorHAnsi" w:hAnsiTheme="majorHAnsi" w:cstheme="majorHAnsi"/>
          <w:color w:val="000000"/>
        </w:rPr>
        <w:t xml:space="preserve"> </w:t>
      </w:r>
      <w:r>
        <w:rPr>
          <w:rFonts w:asciiTheme="majorHAnsi" w:hAnsiTheme="majorHAnsi" w:cstheme="majorHAnsi"/>
          <w:color w:val="000000"/>
        </w:rPr>
        <w:t>phase</w:t>
      </w:r>
      <w:r w:rsidR="008B4B44">
        <w:rPr>
          <w:rFonts w:asciiTheme="majorHAnsi" w:hAnsiTheme="majorHAnsi" w:cstheme="majorHAnsi"/>
          <w:color w:val="000000"/>
        </w:rPr>
        <w:t>s</w:t>
      </w:r>
      <w:r w:rsidR="007E7C9B" w:rsidRPr="0000428E">
        <w:rPr>
          <w:rFonts w:asciiTheme="majorHAnsi" w:hAnsiTheme="majorHAnsi" w:cstheme="majorHAnsi"/>
          <w:color w:val="000000"/>
        </w:rPr>
        <w:t>.</w:t>
      </w:r>
      <w:r w:rsidR="007E7C9B" w:rsidRPr="0000428E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7E7C9B" w:rsidRPr="0000428E">
        <w:rPr>
          <w:rStyle w:val="FootnoteReference"/>
          <w:rFonts w:asciiTheme="majorHAnsi" w:hAnsiTheme="majorHAnsi" w:cstheme="majorHAnsi"/>
          <w:color w:val="000000"/>
        </w:rPr>
        <w:footnoteReference w:id="3"/>
      </w:r>
      <w:r w:rsidR="00CB0831" w:rsidRPr="00C11D71">
        <w:rPr>
          <w:rFonts w:asciiTheme="majorHAnsi" w:hAnsiTheme="majorHAnsi" w:cstheme="majorHAnsi"/>
          <w:color w:val="000000"/>
        </w:rPr>
        <w:t xml:space="preserve">  </w:t>
      </w:r>
    </w:p>
    <w:p w14:paraId="2D67659A" w14:textId="79AD560C" w:rsidR="00A94978" w:rsidRPr="00A94978" w:rsidRDefault="006E505E" w:rsidP="00A94978">
      <w:pPr>
        <w:pStyle w:val="NormalWeb"/>
        <w:spacing w:before="0" w:beforeAutospacing="0" w:after="0" w:afterAutospacing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4269AD" w:rsidRPr="00C11D71">
        <w:rPr>
          <w:rFonts w:asciiTheme="majorHAnsi" w:hAnsiTheme="majorHAnsi" w:cstheme="majorHAnsi"/>
        </w:rPr>
        <w:t>The first section</w:t>
      </w:r>
      <w:r w:rsidR="0000428E">
        <w:rPr>
          <w:rFonts w:asciiTheme="majorHAnsi" w:hAnsiTheme="majorHAnsi" w:cstheme="majorHAnsi"/>
        </w:rPr>
        <w:t xml:space="preserve"> </w:t>
      </w:r>
      <w:r w:rsidR="00EE4FF0" w:rsidRPr="00C11D71">
        <w:rPr>
          <w:rFonts w:asciiTheme="majorHAnsi" w:hAnsiTheme="majorHAnsi" w:cstheme="majorHAnsi"/>
        </w:rPr>
        <w:t>begins</w:t>
      </w:r>
      <w:r w:rsidR="00C11D71" w:rsidRPr="00C11D71">
        <w:rPr>
          <w:rFonts w:asciiTheme="majorHAnsi" w:hAnsiTheme="majorHAnsi" w:cstheme="majorHAnsi"/>
        </w:rPr>
        <w:t xml:space="preserve"> with </w:t>
      </w:r>
      <w:r w:rsidR="0000428E">
        <w:rPr>
          <w:rFonts w:asciiTheme="majorHAnsi" w:hAnsiTheme="majorHAnsi" w:cstheme="majorHAnsi"/>
          <w:color w:val="000000"/>
        </w:rPr>
        <w:t>a</w:t>
      </w:r>
      <w:r w:rsidR="0097345A">
        <w:rPr>
          <w:rFonts w:asciiTheme="majorHAnsi" w:hAnsiTheme="majorHAnsi" w:cstheme="majorHAnsi"/>
          <w:color w:val="000000"/>
        </w:rPr>
        <w:t xml:space="preserve">n overview of the two main methodological </w:t>
      </w:r>
      <w:r w:rsidR="00A5480C">
        <w:rPr>
          <w:rFonts w:asciiTheme="majorHAnsi" w:hAnsiTheme="majorHAnsi" w:cstheme="majorHAnsi"/>
          <w:color w:val="000000"/>
        </w:rPr>
        <w:t>approaches</w:t>
      </w:r>
      <w:r w:rsidR="0097345A">
        <w:rPr>
          <w:rFonts w:asciiTheme="majorHAnsi" w:hAnsiTheme="majorHAnsi" w:cstheme="majorHAnsi"/>
          <w:color w:val="000000"/>
        </w:rPr>
        <w:t>,</w:t>
      </w:r>
      <w:r w:rsidR="0000428E">
        <w:rPr>
          <w:rFonts w:asciiTheme="majorHAnsi" w:hAnsiTheme="majorHAnsi" w:cstheme="majorHAnsi"/>
          <w:color w:val="000000"/>
        </w:rPr>
        <w:t xml:space="preserve"> </w:t>
      </w:r>
      <w:r w:rsidR="001550C1">
        <w:rPr>
          <w:rFonts w:asciiTheme="majorHAnsi" w:hAnsiTheme="majorHAnsi" w:cstheme="majorHAnsi"/>
          <w:color w:val="000000"/>
        </w:rPr>
        <w:t xml:space="preserve">before </w:t>
      </w:r>
      <w:r w:rsidR="00A94978">
        <w:rPr>
          <w:rFonts w:asciiTheme="majorHAnsi" w:hAnsiTheme="majorHAnsi" w:cstheme="majorHAnsi"/>
          <w:color w:val="000000"/>
        </w:rPr>
        <w:t>delving into</w:t>
      </w:r>
      <w:r w:rsidR="00C11D71" w:rsidRPr="00C11D71">
        <w:rPr>
          <w:rFonts w:asciiTheme="majorHAnsi" w:hAnsiTheme="majorHAnsi" w:cstheme="majorHAnsi"/>
          <w:color w:val="000000"/>
        </w:rPr>
        <w:t xml:space="preserve"> Bennett and Blains' </w:t>
      </w:r>
      <w:r w:rsidR="0000428E">
        <w:rPr>
          <w:rFonts w:asciiTheme="majorHAnsi" w:hAnsiTheme="majorHAnsi" w:cstheme="majorHAnsi"/>
          <w:color w:val="000000"/>
        </w:rPr>
        <w:t>choices</w:t>
      </w:r>
      <w:r w:rsidR="00C11D71" w:rsidRPr="00C11D71">
        <w:rPr>
          <w:rFonts w:asciiTheme="majorHAnsi" w:hAnsiTheme="majorHAnsi" w:cstheme="majorHAnsi"/>
          <w:color w:val="000000"/>
        </w:rPr>
        <w:t xml:space="preserve"> in relation to their objectives.</w:t>
      </w:r>
      <w:r w:rsidR="00C11D71" w:rsidRPr="00C11D71">
        <w:rPr>
          <w:rFonts w:asciiTheme="majorHAnsi" w:hAnsiTheme="majorHAnsi" w:cstheme="majorHAnsi"/>
        </w:rPr>
        <w:t xml:space="preserve"> </w:t>
      </w:r>
      <w:r w:rsidR="004269AD" w:rsidRPr="00C11D71">
        <w:rPr>
          <w:rFonts w:asciiTheme="majorHAnsi" w:hAnsiTheme="majorHAnsi" w:cstheme="majorHAnsi"/>
        </w:rPr>
        <w:t>The second</w:t>
      </w:r>
      <w:r w:rsidR="0000428E">
        <w:rPr>
          <w:rFonts w:asciiTheme="majorHAnsi" w:hAnsiTheme="majorHAnsi" w:cstheme="majorHAnsi"/>
        </w:rPr>
        <w:t xml:space="preserve"> </w:t>
      </w:r>
      <w:r w:rsidR="008D7794">
        <w:rPr>
          <w:rFonts w:asciiTheme="majorHAnsi" w:hAnsiTheme="majorHAnsi" w:cstheme="majorHAnsi"/>
        </w:rPr>
        <w:t>part</w:t>
      </w:r>
      <w:r w:rsidR="008D7794" w:rsidRPr="00C11D71">
        <w:rPr>
          <w:rFonts w:asciiTheme="majorHAnsi" w:hAnsiTheme="majorHAnsi" w:cstheme="majorHAnsi"/>
        </w:rPr>
        <w:t xml:space="preserve"> </w:t>
      </w:r>
      <w:r w:rsidR="00DC7415" w:rsidRPr="00C11D71">
        <w:rPr>
          <w:rFonts w:asciiTheme="majorHAnsi" w:hAnsiTheme="majorHAnsi" w:cstheme="majorHAnsi"/>
        </w:rPr>
        <w:t>consider</w:t>
      </w:r>
      <w:r w:rsidR="00EE4FF0">
        <w:rPr>
          <w:rFonts w:asciiTheme="majorHAnsi" w:hAnsiTheme="majorHAnsi" w:cstheme="majorHAnsi"/>
        </w:rPr>
        <w:t>s</w:t>
      </w:r>
      <w:r w:rsidR="00DC7415" w:rsidRPr="00C11D71">
        <w:rPr>
          <w:rFonts w:asciiTheme="majorHAnsi" w:hAnsiTheme="majorHAnsi" w:cstheme="majorHAnsi"/>
        </w:rPr>
        <w:t xml:space="preserve"> the</w:t>
      </w:r>
      <w:r w:rsidR="0097345A">
        <w:rPr>
          <w:rFonts w:asciiTheme="majorHAnsi" w:hAnsiTheme="majorHAnsi" w:cstheme="majorHAnsi"/>
        </w:rPr>
        <w:t>ir</w:t>
      </w:r>
      <w:r w:rsidR="00DC7415" w:rsidRPr="00C11D71">
        <w:rPr>
          <w:rFonts w:asciiTheme="majorHAnsi" w:hAnsiTheme="majorHAnsi" w:cstheme="majorHAnsi"/>
        </w:rPr>
        <w:t xml:space="preserve"> position </w:t>
      </w:r>
      <w:r w:rsidR="004269AD" w:rsidRPr="00C11D71">
        <w:rPr>
          <w:rFonts w:asciiTheme="majorHAnsi" w:hAnsiTheme="majorHAnsi" w:cstheme="majorHAnsi"/>
        </w:rPr>
        <w:t>in relation to the</w:t>
      </w:r>
      <w:r w:rsidR="00083FEF" w:rsidRPr="00C11D71">
        <w:rPr>
          <w:rFonts w:asciiTheme="majorHAnsi" w:hAnsiTheme="majorHAnsi" w:cstheme="majorHAnsi"/>
        </w:rPr>
        <w:t>ir</w:t>
      </w:r>
      <w:r w:rsidR="004269AD" w:rsidRPr="00C11D71">
        <w:rPr>
          <w:rFonts w:asciiTheme="majorHAnsi" w:hAnsiTheme="majorHAnsi" w:cstheme="majorHAnsi"/>
        </w:rPr>
        <w:t xml:space="preserve"> groups </w:t>
      </w:r>
      <w:r w:rsidR="00083FEF" w:rsidRPr="00C11D71">
        <w:rPr>
          <w:rFonts w:asciiTheme="majorHAnsi" w:hAnsiTheme="majorHAnsi" w:cstheme="majorHAnsi"/>
        </w:rPr>
        <w:t xml:space="preserve">and how </w:t>
      </w:r>
      <w:r w:rsidR="00A94978">
        <w:rPr>
          <w:rFonts w:asciiTheme="majorHAnsi" w:hAnsiTheme="majorHAnsi" w:cstheme="majorHAnsi"/>
        </w:rPr>
        <w:t>it has</w:t>
      </w:r>
      <w:r w:rsidR="00083FEF" w:rsidRPr="00C11D71">
        <w:rPr>
          <w:rFonts w:asciiTheme="majorHAnsi" w:hAnsiTheme="majorHAnsi" w:cstheme="majorHAnsi"/>
        </w:rPr>
        <w:t xml:space="preserve"> shaped</w:t>
      </w:r>
      <w:r w:rsidR="004269AD" w:rsidRPr="00C11D71">
        <w:rPr>
          <w:rFonts w:asciiTheme="majorHAnsi" w:hAnsiTheme="majorHAnsi" w:cstheme="majorHAnsi"/>
        </w:rPr>
        <w:t xml:space="preserve"> their projects.</w:t>
      </w:r>
      <w:r w:rsidR="00CB0831" w:rsidRPr="00C11D71">
        <w:rPr>
          <w:rFonts w:asciiTheme="majorHAnsi" w:hAnsiTheme="majorHAnsi" w:cstheme="majorHAnsi"/>
        </w:rPr>
        <w:t xml:space="preserve"> </w:t>
      </w:r>
      <w:r w:rsidR="00A94978" w:rsidRPr="00A94978">
        <w:rPr>
          <w:rFonts w:asciiTheme="majorHAnsi" w:hAnsiTheme="majorHAnsi" w:cstheme="majorHAnsi"/>
          <w:color w:val="000000"/>
        </w:rPr>
        <w:t>The third section delves into the</w:t>
      </w:r>
      <w:r w:rsidR="00A94978" w:rsidRPr="00A94978">
        <w:rPr>
          <w:rFonts w:asciiTheme="majorHAnsi" w:hAnsiTheme="majorHAnsi" w:cstheme="majorHAnsi"/>
          <w:color w:val="000000"/>
        </w:rPr>
        <w:t>ir</w:t>
      </w:r>
      <w:r w:rsidR="00A94978" w:rsidRPr="00A94978">
        <w:rPr>
          <w:rFonts w:asciiTheme="majorHAnsi" w:hAnsiTheme="majorHAnsi" w:cstheme="majorHAnsi"/>
          <w:color w:val="000000"/>
        </w:rPr>
        <w:t xml:space="preserve"> literature</w:t>
      </w:r>
      <w:r w:rsidR="00A94978" w:rsidRPr="00A94978">
        <w:rPr>
          <w:rFonts w:asciiTheme="majorHAnsi" w:hAnsiTheme="majorHAnsi" w:cstheme="majorHAnsi"/>
          <w:color w:val="000000"/>
        </w:rPr>
        <w:t xml:space="preserve"> </w:t>
      </w:r>
      <w:r w:rsidR="00A94978" w:rsidRPr="00A94978">
        <w:rPr>
          <w:rFonts w:asciiTheme="majorHAnsi" w:hAnsiTheme="majorHAnsi" w:cstheme="majorHAnsi"/>
          <w:color w:val="000000"/>
        </w:rPr>
        <w:t>review, establish</w:t>
      </w:r>
      <w:r w:rsidR="00A94978" w:rsidRPr="00A94978">
        <w:rPr>
          <w:rFonts w:asciiTheme="majorHAnsi" w:hAnsiTheme="majorHAnsi" w:cstheme="majorHAnsi"/>
          <w:color w:val="000000"/>
        </w:rPr>
        <w:t>ing</w:t>
      </w:r>
      <w:r w:rsidR="00A94978" w:rsidRPr="00A94978">
        <w:rPr>
          <w:rFonts w:asciiTheme="majorHAnsi" w:hAnsiTheme="majorHAnsi" w:cstheme="majorHAnsi"/>
          <w:color w:val="000000"/>
        </w:rPr>
        <w:t xml:space="preserve"> its connection to the research, and links to the broader academic context. </w:t>
      </w:r>
      <w:r w:rsidR="00A94978" w:rsidRPr="00A94978">
        <w:rPr>
          <w:rFonts w:asciiTheme="majorHAnsi" w:hAnsiTheme="majorHAnsi" w:cstheme="majorHAnsi"/>
          <w:color w:val="000000"/>
        </w:rPr>
        <w:t>The essay</w:t>
      </w:r>
      <w:r w:rsidR="00A94978" w:rsidRPr="00A94978">
        <w:rPr>
          <w:rFonts w:asciiTheme="majorHAnsi" w:hAnsiTheme="majorHAnsi" w:cstheme="majorHAnsi"/>
          <w:color w:val="000000"/>
        </w:rPr>
        <w:t xml:space="preserve"> concludes </w:t>
      </w:r>
      <w:r w:rsidR="00A94978" w:rsidRPr="00A94978">
        <w:rPr>
          <w:rFonts w:asciiTheme="majorHAnsi" w:hAnsiTheme="majorHAnsi" w:cstheme="majorHAnsi"/>
          <w:color w:val="000000"/>
        </w:rPr>
        <w:t>with an</w:t>
      </w:r>
      <w:r w:rsidR="00A94978" w:rsidRPr="00A94978">
        <w:rPr>
          <w:rFonts w:asciiTheme="majorHAnsi" w:hAnsiTheme="majorHAnsi" w:cstheme="majorHAnsi"/>
          <w:color w:val="000000"/>
        </w:rPr>
        <w:t xml:space="preserve"> overview of the research process in the field of social science.</w:t>
      </w:r>
    </w:p>
    <w:p w14:paraId="4EAE790F" w14:textId="77777777" w:rsidR="00A94978" w:rsidRDefault="00A94978" w:rsidP="00A26E97">
      <w:pPr>
        <w:rPr>
          <w:rFonts w:asciiTheme="majorHAnsi" w:hAnsiTheme="majorHAnsi" w:cstheme="majorHAnsi"/>
          <w:b/>
          <w:bCs/>
        </w:rPr>
      </w:pPr>
    </w:p>
    <w:p w14:paraId="08EFB1D4" w14:textId="77777777" w:rsidR="00A94978" w:rsidRDefault="00A94978" w:rsidP="00A26E97">
      <w:pPr>
        <w:rPr>
          <w:rFonts w:asciiTheme="majorHAnsi" w:hAnsiTheme="majorHAnsi" w:cstheme="majorHAnsi"/>
          <w:b/>
          <w:bCs/>
        </w:rPr>
      </w:pPr>
    </w:p>
    <w:p w14:paraId="1CEDA4D6" w14:textId="77777777" w:rsidR="00A94978" w:rsidRDefault="00A94978" w:rsidP="00A26E97">
      <w:pPr>
        <w:rPr>
          <w:rFonts w:asciiTheme="majorHAnsi" w:hAnsiTheme="majorHAnsi" w:cstheme="majorHAnsi"/>
          <w:b/>
          <w:bCs/>
        </w:rPr>
      </w:pPr>
    </w:p>
    <w:p w14:paraId="51B0FD24" w14:textId="6E85C544" w:rsidR="00A26E97" w:rsidRDefault="00434435" w:rsidP="00A26E97">
      <w:pPr>
        <w:rPr>
          <w:rFonts w:asciiTheme="majorHAnsi" w:hAnsiTheme="majorHAnsi" w:cstheme="majorHAnsi"/>
          <w:b/>
          <w:bCs/>
        </w:rPr>
      </w:pPr>
      <w:r w:rsidRPr="00434435">
        <w:rPr>
          <w:rFonts w:asciiTheme="majorHAnsi" w:hAnsiTheme="majorHAnsi" w:cstheme="majorHAnsi"/>
          <w:b/>
          <w:bCs/>
        </w:rPr>
        <w:t>Methodologies</w:t>
      </w:r>
    </w:p>
    <w:p w14:paraId="769DB92F" w14:textId="5F934033" w:rsidR="00E02365" w:rsidRPr="00E02365" w:rsidRDefault="00427F53" w:rsidP="006E505E">
      <w:pPr>
        <w:rPr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F97024" w:rsidRPr="00C161FA">
        <w:rPr>
          <w:rFonts w:asciiTheme="majorHAnsi" w:hAnsiTheme="majorHAnsi" w:cstheme="majorHAnsi"/>
          <w:color w:val="000000"/>
        </w:rPr>
        <w:t xml:space="preserve">Quantitative and qualitative </w:t>
      </w:r>
      <w:r w:rsidR="00653440">
        <w:rPr>
          <w:rFonts w:asciiTheme="majorHAnsi" w:hAnsiTheme="majorHAnsi" w:cstheme="majorHAnsi"/>
          <w:color w:val="000000"/>
        </w:rPr>
        <w:t>approaches</w:t>
      </w:r>
      <w:r w:rsidR="00F97024" w:rsidRPr="00C161FA">
        <w:rPr>
          <w:rFonts w:asciiTheme="majorHAnsi" w:hAnsiTheme="majorHAnsi" w:cstheme="majorHAnsi"/>
          <w:color w:val="000000"/>
        </w:rPr>
        <w:t xml:space="preserve"> form the basis of any research</w:t>
      </w:r>
      <w:r w:rsidR="009F5814">
        <w:rPr>
          <w:rFonts w:asciiTheme="majorHAnsi" w:hAnsiTheme="majorHAnsi" w:cstheme="majorHAnsi"/>
          <w:color w:val="000000"/>
        </w:rPr>
        <w:t xml:space="preserve"> project</w:t>
      </w:r>
      <w:r w:rsidR="00F97024" w:rsidRPr="00C161FA">
        <w:rPr>
          <w:rFonts w:asciiTheme="majorHAnsi" w:hAnsiTheme="majorHAnsi" w:cstheme="majorHAnsi"/>
          <w:color w:val="000000"/>
        </w:rPr>
        <w:t>.</w:t>
      </w:r>
      <w:r w:rsidR="00EB0CF8">
        <w:rPr>
          <w:rFonts w:asciiTheme="majorHAnsi" w:hAnsiTheme="majorHAnsi" w:cstheme="majorHAnsi"/>
          <w:color w:val="000000"/>
        </w:rPr>
        <w:t xml:space="preserve"> </w:t>
      </w:r>
      <w:r w:rsidR="00653440">
        <w:rPr>
          <w:rFonts w:asciiTheme="majorHAnsi" w:hAnsiTheme="majorHAnsi" w:cstheme="majorHAnsi"/>
          <w:color w:val="000000"/>
        </w:rPr>
        <w:t>Q</w:t>
      </w:r>
      <w:r w:rsidR="008E410C" w:rsidRPr="00C161FA">
        <w:rPr>
          <w:rFonts w:asciiTheme="majorHAnsi" w:hAnsiTheme="majorHAnsi" w:cstheme="majorHAnsi"/>
          <w:color w:val="000000"/>
        </w:rPr>
        <w:t xml:space="preserve">uantitative methodologies are </w:t>
      </w:r>
      <w:r w:rsidR="00D140E1" w:rsidRPr="00C161FA">
        <w:rPr>
          <w:rFonts w:asciiTheme="majorHAnsi" w:hAnsiTheme="majorHAnsi" w:cstheme="majorHAnsi"/>
          <w:color w:val="000000"/>
        </w:rPr>
        <w:t>rooted in positivism</w:t>
      </w:r>
      <w:r w:rsidR="00653440" w:rsidRPr="00C161FA">
        <w:rPr>
          <w:rStyle w:val="FootnoteReference"/>
          <w:rFonts w:asciiTheme="majorHAnsi" w:hAnsiTheme="majorHAnsi" w:cstheme="majorHAnsi"/>
          <w:color w:val="000000"/>
        </w:rPr>
        <w:footnoteReference w:id="4"/>
      </w:r>
      <w:r w:rsidR="00653440">
        <w:rPr>
          <w:rFonts w:asciiTheme="majorHAnsi" w:hAnsiTheme="majorHAnsi" w:cstheme="majorHAnsi"/>
          <w:color w:val="000000"/>
        </w:rPr>
        <w:t xml:space="preserve"> </w:t>
      </w:r>
      <w:r w:rsidR="00653440">
        <w:rPr>
          <w:rFonts w:asciiTheme="majorHAnsi" w:hAnsiTheme="majorHAnsi" w:cstheme="majorHAnsi"/>
          <w:color w:val="000000"/>
        </w:rPr>
        <w:t xml:space="preserve">based upon </w:t>
      </w:r>
      <w:r w:rsidR="00653440" w:rsidRPr="00C161FA">
        <w:rPr>
          <w:rFonts w:asciiTheme="majorHAnsi" w:hAnsiTheme="majorHAnsi" w:cstheme="majorHAnsi"/>
          <w:color w:val="000000"/>
        </w:rPr>
        <w:t>deductive reasoning</w:t>
      </w:r>
      <w:r w:rsidR="00653440">
        <w:rPr>
          <w:rFonts w:asciiTheme="majorHAnsi" w:hAnsiTheme="majorHAnsi" w:cstheme="majorHAnsi"/>
          <w:color w:val="000000"/>
        </w:rPr>
        <w:t xml:space="preserve"> to test hypothesis</w:t>
      </w:r>
      <w:r w:rsidR="00653440" w:rsidRPr="00C161FA">
        <w:rPr>
          <w:rStyle w:val="FootnoteReference"/>
          <w:rFonts w:asciiTheme="majorHAnsi" w:hAnsiTheme="majorHAnsi" w:cstheme="majorHAnsi"/>
          <w:color w:val="000000"/>
        </w:rPr>
        <w:footnoteReference w:id="5"/>
      </w:r>
      <w:r w:rsidR="00653440">
        <w:rPr>
          <w:rFonts w:asciiTheme="majorHAnsi" w:hAnsiTheme="majorHAnsi" w:cstheme="majorHAnsi"/>
          <w:color w:val="000000"/>
        </w:rPr>
        <w:t xml:space="preserve"> o</w:t>
      </w:r>
      <w:r w:rsidR="00D140E1" w:rsidRPr="00C161FA">
        <w:rPr>
          <w:rFonts w:asciiTheme="majorHAnsi" w:hAnsiTheme="majorHAnsi" w:cstheme="majorHAnsi"/>
          <w:color w:val="000000"/>
        </w:rPr>
        <w:t>bjectiv</w:t>
      </w:r>
      <w:r w:rsidR="00653440">
        <w:rPr>
          <w:rFonts w:asciiTheme="majorHAnsi" w:hAnsiTheme="majorHAnsi" w:cstheme="majorHAnsi"/>
          <w:color w:val="000000"/>
        </w:rPr>
        <w:t>ely</w:t>
      </w:r>
      <w:r w:rsidR="00C63378" w:rsidRPr="00C161FA">
        <w:rPr>
          <w:rFonts w:asciiTheme="majorHAnsi" w:hAnsiTheme="majorHAnsi" w:cstheme="majorHAnsi"/>
          <w:color w:val="000000"/>
        </w:rPr>
        <w:t xml:space="preserve"> </w:t>
      </w:r>
      <w:r w:rsidR="00653440">
        <w:rPr>
          <w:rFonts w:asciiTheme="majorHAnsi" w:hAnsiTheme="majorHAnsi" w:cstheme="majorHAnsi"/>
          <w:color w:val="000000"/>
        </w:rPr>
        <w:t xml:space="preserve">using </w:t>
      </w:r>
      <w:r w:rsidR="00653440" w:rsidRPr="00C161FA">
        <w:rPr>
          <w:rFonts w:asciiTheme="majorHAnsi" w:hAnsiTheme="majorHAnsi" w:cstheme="majorHAnsi"/>
          <w:color w:val="000000"/>
        </w:rPr>
        <w:t>numerical data</w:t>
      </w:r>
      <w:r w:rsidR="00653440">
        <w:rPr>
          <w:rFonts w:asciiTheme="majorHAnsi" w:hAnsiTheme="majorHAnsi" w:cstheme="majorHAnsi"/>
          <w:color w:val="000000"/>
        </w:rPr>
        <w:t xml:space="preserve">; </w:t>
      </w:r>
      <w:r w:rsidR="00F97024" w:rsidRPr="00C161FA">
        <w:rPr>
          <w:rFonts w:asciiTheme="majorHAnsi" w:hAnsiTheme="majorHAnsi" w:cstheme="majorHAnsi"/>
          <w:color w:val="000000"/>
        </w:rPr>
        <w:t>while</w:t>
      </w:r>
      <w:r w:rsidR="008E410C" w:rsidRPr="00C161FA">
        <w:rPr>
          <w:rFonts w:asciiTheme="majorHAnsi" w:hAnsiTheme="majorHAnsi" w:cstheme="majorHAnsi"/>
          <w:color w:val="000000"/>
        </w:rPr>
        <w:t xml:space="preserve"> </w:t>
      </w:r>
      <w:r w:rsidR="00653440" w:rsidRPr="00C161FA">
        <w:rPr>
          <w:rFonts w:asciiTheme="majorHAnsi" w:hAnsiTheme="majorHAnsi" w:cstheme="majorHAnsi"/>
          <w:color w:val="000000"/>
        </w:rPr>
        <w:t>interpretivis</w:t>
      </w:r>
      <w:r w:rsidR="00653440">
        <w:rPr>
          <w:rFonts w:asciiTheme="majorHAnsi" w:hAnsiTheme="majorHAnsi" w:cstheme="majorHAnsi"/>
          <w:color w:val="000000"/>
        </w:rPr>
        <w:t>t</w:t>
      </w:r>
      <w:r w:rsidR="00653440" w:rsidRPr="00C161FA">
        <w:rPr>
          <w:rFonts w:asciiTheme="majorHAnsi" w:hAnsiTheme="majorHAnsi" w:cstheme="majorHAnsi"/>
          <w:color w:val="000000"/>
        </w:rPr>
        <w:t xml:space="preserve"> </w:t>
      </w:r>
      <w:r w:rsidR="00F97024" w:rsidRPr="00C161FA">
        <w:rPr>
          <w:rFonts w:asciiTheme="majorHAnsi" w:hAnsiTheme="majorHAnsi" w:cstheme="majorHAnsi"/>
          <w:color w:val="000000"/>
        </w:rPr>
        <w:t>q</w:t>
      </w:r>
      <w:r w:rsidR="00D140E1" w:rsidRPr="00C161FA">
        <w:rPr>
          <w:rFonts w:asciiTheme="majorHAnsi" w:hAnsiTheme="majorHAnsi" w:cstheme="majorHAnsi"/>
          <w:color w:val="000000"/>
        </w:rPr>
        <w:t>ualitative methodologies</w:t>
      </w:r>
      <w:r w:rsidR="00C63378" w:rsidRPr="00C161FA">
        <w:rPr>
          <w:rFonts w:asciiTheme="majorHAnsi" w:hAnsiTheme="majorHAnsi" w:cstheme="majorHAnsi"/>
          <w:color w:val="000000"/>
        </w:rPr>
        <w:t>,</w:t>
      </w:r>
      <w:r w:rsidR="00B22770" w:rsidRPr="00C161FA">
        <w:rPr>
          <w:rFonts w:asciiTheme="majorHAnsi" w:hAnsiTheme="majorHAnsi" w:cstheme="majorHAnsi"/>
          <w:color w:val="000000"/>
        </w:rPr>
        <w:t xml:space="preserve"> gather</w:t>
      </w:r>
      <w:r w:rsidR="00D140E1" w:rsidRPr="00C161FA">
        <w:rPr>
          <w:rFonts w:asciiTheme="majorHAnsi" w:hAnsiTheme="majorHAnsi" w:cstheme="majorHAnsi"/>
          <w:color w:val="000000"/>
        </w:rPr>
        <w:t xml:space="preserve"> textual data </w:t>
      </w:r>
      <w:r w:rsidR="009F5814">
        <w:rPr>
          <w:rFonts w:asciiTheme="majorHAnsi" w:hAnsiTheme="majorHAnsi" w:cstheme="majorHAnsi"/>
          <w:color w:val="000000"/>
        </w:rPr>
        <w:t>inductively</w:t>
      </w:r>
      <w:r w:rsidR="009F5814" w:rsidRPr="00C161FA">
        <w:rPr>
          <w:rFonts w:asciiTheme="majorHAnsi" w:hAnsiTheme="majorHAnsi" w:cstheme="majorHAnsi"/>
          <w:color w:val="000000"/>
        </w:rPr>
        <w:t xml:space="preserve"> </w:t>
      </w:r>
      <w:r w:rsidR="00D140E1" w:rsidRPr="00C161FA">
        <w:rPr>
          <w:rFonts w:asciiTheme="majorHAnsi" w:hAnsiTheme="majorHAnsi" w:cstheme="majorHAnsi"/>
          <w:color w:val="000000"/>
        </w:rPr>
        <w:t>to</w:t>
      </w:r>
      <w:r w:rsidR="00616D4D" w:rsidRPr="00C161FA">
        <w:rPr>
          <w:rFonts w:asciiTheme="majorHAnsi" w:hAnsiTheme="majorHAnsi" w:cstheme="majorHAnsi"/>
          <w:color w:val="000000"/>
        </w:rPr>
        <w:t xml:space="preserve"> </w:t>
      </w:r>
      <w:r w:rsidR="00653440">
        <w:rPr>
          <w:rFonts w:asciiTheme="majorHAnsi" w:hAnsiTheme="majorHAnsi" w:cstheme="majorHAnsi"/>
          <w:color w:val="000000"/>
        </w:rPr>
        <w:t xml:space="preserve">understand </w:t>
      </w:r>
      <w:r w:rsidR="00616D4D" w:rsidRPr="00C161FA">
        <w:rPr>
          <w:rFonts w:asciiTheme="majorHAnsi" w:hAnsiTheme="majorHAnsi" w:cstheme="majorHAnsi"/>
          <w:color w:val="000000"/>
        </w:rPr>
        <w:t xml:space="preserve">behaviours, </w:t>
      </w:r>
      <w:r w:rsidR="00EB0747" w:rsidRPr="00C161FA">
        <w:rPr>
          <w:rFonts w:asciiTheme="majorHAnsi" w:hAnsiTheme="majorHAnsi" w:cstheme="majorHAnsi"/>
          <w:color w:val="000000"/>
        </w:rPr>
        <w:t>meanings,</w:t>
      </w:r>
      <w:r w:rsidR="00653440">
        <w:rPr>
          <w:rFonts w:asciiTheme="majorHAnsi" w:hAnsiTheme="majorHAnsi" w:cstheme="majorHAnsi"/>
          <w:color w:val="000000"/>
        </w:rPr>
        <w:t xml:space="preserve"> and</w:t>
      </w:r>
      <w:r w:rsidR="00D140E1" w:rsidRPr="00C161FA">
        <w:rPr>
          <w:rFonts w:asciiTheme="majorHAnsi" w:hAnsiTheme="majorHAnsi" w:cstheme="majorHAnsi"/>
          <w:color w:val="000000"/>
        </w:rPr>
        <w:t xml:space="preserve"> individuals' </w:t>
      </w:r>
      <w:r w:rsidR="00D140E1" w:rsidRPr="00C161FA">
        <w:rPr>
          <w:rFonts w:asciiTheme="majorHAnsi" w:hAnsiTheme="majorHAnsi" w:cstheme="majorHAnsi"/>
          <w:color w:val="000000"/>
        </w:rPr>
        <w:lastRenderedPageBreak/>
        <w:t>perceptions</w:t>
      </w:r>
      <w:r w:rsidR="00653440">
        <w:rPr>
          <w:rFonts w:asciiTheme="majorHAnsi" w:hAnsiTheme="majorHAnsi" w:cstheme="majorHAnsi"/>
          <w:color w:val="000000"/>
        </w:rPr>
        <w:t>.</w:t>
      </w:r>
      <w:r w:rsidR="00A57C90" w:rsidRPr="00C161FA">
        <w:rPr>
          <w:rStyle w:val="FootnoteReference"/>
          <w:rFonts w:asciiTheme="majorHAnsi" w:hAnsiTheme="majorHAnsi" w:cstheme="majorHAnsi"/>
          <w:color w:val="000000"/>
        </w:rPr>
        <w:footnoteReference w:id="6"/>
      </w:r>
      <w:r w:rsidR="00D140E1" w:rsidRPr="00C161FA">
        <w:rPr>
          <w:rFonts w:asciiTheme="majorHAnsi" w:hAnsiTheme="majorHAnsi" w:cstheme="majorHAnsi"/>
          <w:color w:val="000000"/>
        </w:rPr>
        <w:t xml:space="preserve"> </w:t>
      </w:r>
      <w:r w:rsidR="008B5090" w:rsidRPr="00C161FA">
        <w:rPr>
          <w:rFonts w:asciiTheme="majorHAnsi" w:hAnsiTheme="majorHAnsi" w:cstheme="majorHAnsi"/>
          <w:color w:val="000000"/>
        </w:rPr>
        <w:t>The two</w:t>
      </w:r>
      <w:r w:rsidR="00A5480C">
        <w:rPr>
          <w:rFonts w:asciiTheme="majorHAnsi" w:hAnsiTheme="majorHAnsi" w:cstheme="majorHAnsi"/>
          <w:color w:val="000000"/>
        </w:rPr>
        <w:t xml:space="preserve"> approaches</w:t>
      </w:r>
      <w:r w:rsidR="008B5090" w:rsidRPr="00C161FA">
        <w:rPr>
          <w:rFonts w:asciiTheme="majorHAnsi" w:hAnsiTheme="majorHAnsi" w:cstheme="majorHAnsi"/>
          <w:color w:val="000000"/>
        </w:rPr>
        <w:t xml:space="preserve"> are no</w:t>
      </w:r>
      <w:r w:rsidR="007060C8" w:rsidRPr="00C161FA">
        <w:rPr>
          <w:rFonts w:asciiTheme="majorHAnsi" w:hAnsiTheme="majorHAnsi" w:cstheme="majorHAnsi"/>
          <w:color w:val="000000"/>
        </w:rPr>
        <w:t>t</w:t>
      </w:r>
      <w:r w:rsidR="008B5090" w:rsidRPr="00C161FA">
        <w:rPr>
          <w:rFonts w:asciiTheme="majorHAnsi" w:hAnsiTheme="majorHAnsi" w:cstheme="majorHAnsi"/>
          <w:color w:val="000000"/>
        </w:rPr>
        <w:t xml:space="preserve"> rigidly separated</w:t>
      </w:r>
      <w:r w:rsidR="00CD380A">
        <w:rPr>
          <w:rFonts w:asciiTheme="majorHAnsi" w:hAnsiTheme="majorHAnsi" w:cstheme="majorHAnsi"/>
          <w:color w:val="000000"/>
        </w:rPr>
        <w:t xml:space="preserve">, </w:t>
      </w:r>
      <w:r w:rsidR="00A5480C">
        <w:rPr>
          <w:rFonts w:asciiTheme="majorHAnsi" w:hAnsiTheme="majorHAnsi" w:cstheme="majorHAnsi"/>
          <w:color w:val="000000"/>
        </w:rPr>
        <w:t xml:space="preserve">and </w:t>
      </w:r>
      <w:r w:rsidR="00CD380A">
        <w:rPr>
          <w:rFonts w:asciiTheme="majorHAnsi" w:hAnsiTheme="majorHAnsi" w:cstheme="majorHAnsi"/>
          <w:color w:val="000000"/>
        </w:rPr>
        <w:t>com</w:t>
      </w:r>
      <w:r w:rsidR="00A5480C">
        <w:rPr>
          <w:rFonts w:asciiTheme="majorHAnsi" w:hAnsiTheme="majorHAnsi" w:cstheme="majorHAnsi"/>
          <w:color w:val="000000"/>
        </w:rPr>
        <w:t>e</w:t>
      </w:r>
      <w:r w:rsidR="00653440">
        <w:rPr>
          <w:rFonts w:asciiTheme="majorHAnsi" w:hAnsiTheme="majorHAnsi" w:cstheme="majorHAnsi"/>
          <w:color w:val="000000"/>
        </w:rPr>
        <w:t xml:space="preserve"> with </w:t>
      </w:r>
      <w:r w:rsidR="008B5090" w:rsidRPr="00C161FA">
        <w:rPr>
          <w:rFonts w:asciiTheme="majorHAnsi" w:hAnsiTheme="majorHAnsi" w:cstheme="majorHAnsi"/>
          <w:color w:val="000000"/>
        </w:rPr>
        <w:t>specific sets of challenges and opportunities</w:t>
      </w:r>
      <w:r w:rsidR="007060C8" w:rsidRPr="00C161FA">
        <w:rPr>
          <w:rFonts w:asciiTheme="majorHAnsi" w:hAnsiTheme="majorHAnsi" w:cstheme="majorHAnsi"/>
          <w:color w:val="000000"/>
        </w:rPr>
        <w:t>.</w:t>
      </w:r>
      <w:r w:rsidR="008B5090" w:rsidRPr="00C161FA">
        <w:rPr>
          <w:rStyle w:val="FootnoteReference"/>
          <w:rFonts w:asciiTheme="majorHAnsi" w:hAnsiTheme="majorHAnsi" w:cstheme="majorHAnsi"/>
          <w:color w:val="000000"/>
        </w:rPr>
        <w:footnoteReference w:id="7"/>
      </w:r>
      <w:r w:rsidR="007060C8" w:rsidRPr="00C161FA">
        <w:rPr>
          <w:rFonts w:asciiTheme="majorHAnsi" w:hAnsiTheme="majorHAnsi" w:cstheme="majorHAnsi"/>
          <w:color w:val="000000"/>
        </w:rPr>
        <w:t xml:space="preserve">  Different philosophical currents also influence the</w:t>
      </w:r>
      <w:r w:rsidR="00653440" w:rsidRPr="00C161FA">
        <w:rPr>
          <w:rFonts w:asciiTheme="majorHAnsi" w:hAnsiTheme="majorHAnsi" w:cstheme="majorHAnsi"/>
          <w:color w:val="000000"/>
        </w:rPr>
        <w:t xml:space="preserve"> research cycle</w:t>
      </w:r>
      <w:r w:rsidR="00EB0747">
        <w:rPr>
          <w:rFonts w:asciiTheme="majorHAnsi" w:hAnsiTheme="majorHAnsi" w:cstheme="majorHAnsi"/>
          <w:color w:val="000000"/>
        </w:rPr>
        <w:t xml:space="preserve">. </w:t>
      </w:r>
      <w:r w:rsidR="00E02365">
        <w:rPr>
          <w:rFonts w:asciiTheme="majorHAnsi" w:hAnsiTheme="majorHAnsi" w:cstheme="majorHAnsi"/>
          <w:color w:val="000000"/>
        </w:rPr>
        <w:t>Both Bennett and Blain</w:t>
      </w:r>
      <w:r w:rsidR="00E02365" w:rsidRPr="00E02365">
        <w:rPr>
          <w:rFonts w:asciiTheme="majorHAnsi" w:hAnsiTheme="majorHAnsi" w:cstheme="majorHAnsi"/>
          <w:color w:val="000000"/>
        </w:rPr>
        <w:t xml:space="preserve"> </w:t>
      </w:r>
      <w:r w:rsidR="00CD380A">
        <w:rPr>
          <w:rFonts w:asciiTheme="majorHAnsi" w:hAnsiTheme="majorHAnsi" w:cstheme="majorHAnsi"/>
        </w:rPr>
        <w:t>chose</w:t>
      </w:r>
      <w:r w:rsidR="00AB022E">
        <w:rPr>
          <w:rFonts w:asciiTheme="majorHAnsi" w:hAnsiTheme="majorHAnsi" w:cstheme="majorHAnsi"/>
        </w:rPr>
        <w:t xml:space="preserve"> a </w:t>
      </w:r>
      <w:r w:rsidR="00EB0747">
        <w:rPr>
          <w:rFonts w:asciiTheme="majorHAnsi" w:hAnsiTheme="majorHAnsi" w:cstheme="majorHAnsi"/>
        </w:rPr>
        <w:t>qualitative approach</w:t>
      </w:r>
      <w:r w:rsidR="00AB022E">
        <w:rPr>
          <w:rFonts w:asciiTheme="majorHAnsi" w:hAnsiTheme="majorHAnsi" w:cstheme="majorHAnsi"/>
        </w:rPr>
        <w:t xml:space="preserve"> </w:t>
      </w:r>
      <w:r w:rsidR="00CD380A">
        <w:rPr>
          <w:rFonts w:asciiTheme="majorHAnsi" w:hAnsiTheme="majorHAnsi" w:cstheme="majorHAnsi"/>
        </w:rPr>
        <w:t>to research</w:t>
      </w:r>
      <w:r w:rsidR="00AB022E">
        <w:rPr>
          <w:rFonts w:asciiTheme="majorHAnsi" w:hAnsiTheme="majorHAnsi" w:cstheme="majorHAnsi"/>
          <w:color w:val="000000"/>
        </w:rPr>
        <w:t xml:space="preserve"> cultural and subjective matters</w:t>
      </w:r>
      <w:r w:rsidR="00EB0747">
        <w:rPr>
          <w:rFonts w:asciiTheme="majorHAnsi" w:hAnsiTheme="majorHAnsi" w:cstheme="majorHAnsi"/>
          <w:color w:val="000000"/>
        </w:rPr>
        <w:t>.</w:t>
      </w:r>
    </w:p>
    <w:p w14:paraId="6893543D" w14:textId="26BEA579" w:rsidR="00E7687A" w:rsidRPr="009F5814" w:rsidRDefault="00EB0747" w:rsidP="00E768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</w:t>
      </w:r>
      <w:r w:rsidR="00843F48" w:rsidRPr="00963D37">
        <w:rPr>
          <w:rFonts w:asciiTheme="majorHAnsi" w:hAnsiTheme="majorHAnsi" w:cstheme="majorHAnsi"/>
        </w:rPr>
        <w:t>To</w:t>
      </w:r>
      <w:r w:rsidR="00C63378" w:rsidRPr="00963D37">
        <w:rPr>
          <w:rFonts w:asciiTheme="majorHAnsi" w:hAnsiTheme="majorHAnsi" w:cstheme="majorHAnsi"/>
          <w:color w:val="000000"/>
        </w:rPr>
        <w:t xml:space="preserve"> support her theory that</w:t>
      </w:r>
      <w:r w:rsidRPr="00EB0747">
        <w:rPr>
          <w:rFonts w:asciiTheme="majorHAnsi" w:hAnsiTheme="majorHAnsi" w:cstheme="majorHAnsi"/>
          <w:color w:val="000000"/>
        </w:rPr>
        <w:t xml:space="preserve"> </w:t>
      </w:r>
      <w:r w:rsidRPr="00963D37">
        <w:rPr>
          <w:rFonts w:asciiTheme="majorHAnsi" w:hAnsiTheme="majorHAnsi" w:cstheme="majorHAnsi"/>
          <w:color w:val="000000"/>
        </w:rPr>
        <w:t>folklore</w:t>
      </w:r>
      <w:r w:rsidR="000D0210" w:rsidRPr="00963D37">
        <w:rPr>
          <w:rFonts w:asciiTheme="majorHAnsi" w:hAnsiTheme="majorHAnsi" w:cstheme="majorHAnsi"/>
          <w:color w:val="000000"/>
        </w:rPr>
        <w:t xml:space="preserve"> </w:t>
      </w:r>
      <w:r>
        <w:rPr>
          <w:rFonts w:asciiTheme="majorHAnsi" w:hAnsiTheme="majorHAnsi" w:cstheme="majorHAnsi"/>
          <w:color w:val="000000"/>
        </w:rPr>
        <w:t xml:space="preserve">is shaped by </w:t>
      </w:r>
      <w:r w:rsidR="000D0210" w:rsidRPr="00963D37">
        <w:rPr>
          <w:rFonts w:asciiTheme="majorHAnsi" w:hAnsiTheme="majorHAnsi" w:cstheme="majorHAnsi"/>
          <w:color w:val="000000"/>
        </w:rPr>
        <w:t xml:space="preserve">social </w:t>
      </w:r>
      <w:r w:rsidR="00A94978">
        <w:rPr>
          <w:rFonts w:asciiTheme="majorHAnsi" w:hAnsiTheme="majorHAnsi" w:cstheme="majorHAnsi"/>
          <w:color w:val="000000"/>
        </w:rPr>
        <w:t>context</w:t>
      </w:r>
      <w:r w:rsidR="000D0210" w:rsidRPr="00963D37">
        <w:rPr>
          <w:rFonts w:asciiTheme="majorHAnsi" w:hAnsiTheme="majorHAnsi" w:cstheme="majorHAnsi"/>
          <w:color w:val="000000"/>
        </w:rPr>
        <w:t xml:space="preserve"> and moral code</w:t>
      </w:r>
      <w:r>
        <w:rPr>
          <w:rFonts w:asciiTheme="majorHAnsi" w:hAnsiTheme="majorHAnsi" w:cstheme="majorHAnsi"/>
          <w:color w:val="000000"/>
        </w:rPr>
        <w:t>,</w:t>
      </w:r>
      <w:r w:rsidR="00C63378" w:rsidRPr="00963D37">
        <w:rPr>
          <w:rFonts w:asciiTheme="majorHAnsi" w:hAnsiTheme="majorHAnsi" w:cstheme="majorHAnsi"/>
          <w:color w:val="000000"/>
        </w:rPr>
        <w:t xml:space="preserve"> </w:t>
      </w:r>
      <w:r w:rsidR="00703292" w:rsidRPr="00963D37">
        <w:rPr>
          <w:rFonts w:asciiTheme="majorHAnsi" w:hAnsiTheme="majorHAnsi" w:cstheme="majorHAnsi"/>
        </w:rPr>
        <w:t>Bennett</w:t>
      </w:r>
      <w:r w:rsidR="00AB022E" w:rsidRPr="00963D37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used a</w:t>
      </w:r>
      <w:r w:rsidR="00EA5AFB" w:rsidRPr="00963D37">
        <w:rPr>
          <w:rFonts w:asciiTheme="majorHAnsi" w:hAnsiTheme="majorHAnsi" w:cstheme="majorHAnsi"/>
        </w:rPr>
        <w:t xml:space="preserve"> narrative inquiry</w:t>
      </w:r>
      <w:r>
        <w:rPr>
          <w:rFonts w:asciiTheme="majorHAnsi" w:hAnsiTheme="majorHAnsi" w:cstheme="majorHAnsi"/>
        </w:rPr>
        <w:t xml:space="preserve"> style of research,</w:t>
      </w:r>
      <w:r w:rsidR="002510B3" w:rsidRPr="00963D37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gathering </w:t>
      </w:r>
      <w:r w:rsidR="00C37C17" w:rsidRPr="00963D37">
        <w:rPr>
          <w:rFonts w:asciiTheme="majorHAnsi" w:hAnsiTheme="majorHAnsi" w:cstheme="majorHAnsi"/>
        </w:rPr>
        <w:t xml:space="preserve">textual </w:t>
      </w:r>
      <w:r w:rsidR="00EA5AFB" w:rsidRPr="00963D37">
        <w:rPr>
          <w:rFonts w:asciiTheme="majorHAnsi" w:hAnsiTheme="majorHAnsi" w:cstheme="majorHAnsi"/>
        </w:rPr>
        <w:t xml:space="preserve">data through </w:t>
      </w:r>
      <w:r w:rsidR="00B22770" w:rsidRPr="00963D37">
        <w:rPr>
          <w:rFonts w:asciiTheme="majorHAnsi" w:hAnsiTheme="majorHAnsi" w:cstheme="majorHAnsi"/>
        </w:rPr>
        <w:t>‘the</w:t>
      </w:r>
      <w:r w:rsidR="00EA5AFB" w:rsidRPr="00963D37">
        <w:rPr>
          <w:rFonts w:asciiTheme="majorHAnsi" w:hAnsiTheme="majorHAnsi" w:cstheme="majorHAnsi"/>
        </w:rPr>
        <w:t xml:space="preserve"> collection and development of stories’</w:t>
      </w:r>
      <w:r w:rsidR="00EA5AFB" w:rsidRPr="00963D37">
        <w:rPr>
          <w:rStyle w:val="FootnoteReference"/>
          <w:rFonts w:asciiTheme="majorHAnsi" w:hAnsiTheme="majorHAnsi" w:cstheme="majorHAnsi"/>
        </w:rPr>
        <w:footnoteReference w:id="8"/>
      </w:r>
      <w:r w:rsidR="00EA5AFB" w:rsidRPr="00963D37">
        <w:rPr>
          <w:rFonts w:asciiTheme="majorHAnsi" w:hAnsiTheme="majorHAnsi" w:cstheme="majorHAnsi"/>
        </w:rPr>
        <w:t xml:space="preserve"> as a ‘meaning making process</w:t>
      </w:r>
      <w:r w:rsidR="002510B3" w:rsidRPr="00963D37">
        <w:rPr>
          <w:rFonts w:asciiTheme="majorHAnsi" w:hAnsiTheme="majorHAnsi" w:cstheme="majorHAnsi"/>
        </w:rPr>
        <w:t>.</w:t>
      </w:r>
      <w:r w:rsidR="006729C4" w:rsidRPr="00963D37">
        <w:rPr>
          <w:rFonts w:asciiTheme="majorHAnsi" w:hAnsiTheme="majorHAnsi" w:cstheme="majorHAnsi"/>
        </w:rPr>
        <w:t>’</w:t>
      </w:r>
      <w:r w:rsidR="00EA5AFB" w:rsidRPr="00963D37">
        <w:rPr>
          <w:rStyle w:val="FootnoteReference"/>
          <w:rFonts w:asciiTheme="majorHAnsi" w:hAnsiTheme="majorHAnsi" w:cstheme="majorHAnsi"/>
        </w:rPr>
        <w:footnoteReference w:id="9"/>
      </w:r>
      <w:r w:rsidR="00EA5AFB" w:rsidRPr="00963D37">
        <w:rPr>
          <w:rFonts w:asciiTheme="majorHAnsi" w:hAnsiTheme="majorHAnsi" w:cstheme="majorHAnsi"/>
        </w:rPr>
        <w:t xml:space="preserve"> </w:t>
      </w:r>
      <w:r w:rsidR="00E02365" w:rsidRPr="00963D37">
        <w:rPr>
          <w:rFonts w:asciiTheme="majorHAnsi" w:hAnsiTheme="majorHAnsi" w:cstheme="majorHAnsi"/>
          <w:color w:val="000000"/>
        </w:rPr>
        <w:t xml:space="preserve">In line with </w:t>
      </w:r>
      <w:r>
        <w:rPr>
          <w:rFonts w:asciiTheme="majorHAnsi" w:hAnsiTheme="majorHAnsi" w:cstheme="majorHAnsi"/>
          <w:color w:val="000000"/>
        </w:rPr>
        <w:t xml:space="preserve">the </w:t>
      </w:r>
      <w:r w:rsidR="009F5814">
        <w:rPr>
          <w:rFonts w:asciiTheme="majorHAnsi" w:hAnsiTheme="majorHAnsi" w:cstheme="majorHAnsi"/>
          <w:color w:val="000000"/>
        </w:rPr>
        <w:t>requirements</w:t>
      </w:r>
      <w:r>
        <w:rPr>
          <w:rFonts w:asciiTheme="majorHAnsi" w:hAnsiTheme="majorHAnsi" w:cstheme="majorHAnsi"/>
          <w:color w:val="000000"/>
        </w:rPr>
        <w:t xml:space="preserve"> of a</w:t>
      </w:r>
      <w:r w:rsidR="00E02365" w:rsidRPr="00963D37">
        <w:rPr>
          <w:rFonts w:asciiTheme="majorHAnsi" w:hAnsiTheme="majorHAnsi" w:cstheme="majorHAnsi"/>
          <w:color w:val="000000"/>
        </w:rPr>
        <w:t xml:space="preserve"> qualitative approach, Bennett </w:t>
      </w:r>
      <w:r w:rsidR="00CD380A">
        <w:rPr>
          <w:rFonts w:asciiTheme="majorHAnsi" w:hAnsiTheme="majorHAnsi" w:cstheme="majorHAnsi"/>
          <w:color w:val="000000"/>
        </w:rPr>
        <w:t>targeted</w:t>
      </w:r>
      <w:r>
        <w:rPr>
          <w:rFonts w:asciiTheme="majorHAnsi" w:hAnsiTheme="majorHAnsi" w:cstheme="majorHAnsi"/>
          <w:color w:val="000000"/>
        </w:rPr>
        <w:t xml:space="preserve"> </w:t>
      </w:r>
      <w:r w:rsidR="00E02365" w:rsidRPr="00963D37">
        <w:rPr>
          <w:rFonts w:asciiTheme="majorHAnsi" w:hAnsiTheme="majorHAnsi" w:cstheme="majorHAnsi"/>
          <w:color w:val="000000"/>
        </w:rPr>
        <w:t>a niche panel of participants</w:t>
      </w:r>
      <w:r w:rsidR="00A5480C" w:rsidRPr="00963D37">
        <w:rPr>
          <w:rStyle w:val="FootnoteReference"/>
          <w:rFonts w:asciiTheme="majorHAnsi" w:hAnsiTheme="majorHAnsi" w:cstheme="majorHAnsi"/>
          <w:color w:val="000000"/>
        </w:rPr>
        <w:footnoteReference w:id="10"/>
      </w:r>
      <w:r w:rsidR="00CD380A">
        <w:rPr>
          <w:rFonts w:asciiTheme="majorHAnsi" w:hAnsiTheme="majorHAnsi" w:cstheme="majorHAnsi"/>
          <w:color w:val="000000"/>
        </w:rPr>
        <w:t>:</w:t>
      </w:r>
      <w:r>
        <w:rPr>
          <w:rFonts w:asciiTheme="majorHAnsi" w:hAnsiTheme="majorHAnsi" w:cstheme="majorHAnsi"/>
          <w:color w:val="000000"/>
        </w:rPr>
        <w:t xml:space="preserve"> </w:t>
      </w:r>
      <w:r w:rsidR="00E02365" w:rsidRPr="00963D37">
        <w:rPr>
          <w:rFonts w:asciiTheme="majorHAnsi" w:hAnsiTheme="majorHAnsi" w:cstheme="majorHAnsi"/>
          <w:color w:val="000000"/>
        </w:rPr>
        <w:t>a group of elderly middle-class women in her hometown,</w:t>
      </w:r>
      <w:r w:rsidR="00E02365" w:rsidRPr="00963D37">
        <w:rPr>
          <w:rStyle w:val="FootnoteReference"/>
          <w:rFonts w:asciiTheme="majorHAnsi" w:hAnsiTheme="majorHAnsi" w:cstheme="majorHAnsi"/>
          <w:color w:val="000000"/>
        </w:rPr>
        <w:footnoteReference w:id="11"/>
      </w:r>
      <w:r>
        <w:rPr>
          <w:rFonts w:asciiTheme="majorHAnsi" w:hAnsiTheme="majorHAnsi" w:cstheme="majorHAnsi"/>
          <w:color w:val="000000"/>
        </w:rPr>
        <w:t xml:space="preserve"> </w:t>
      </w:r>
      <w:r w:rsidR="00E02365" w:rsidRPr="00963D37">
        <w:rPr>
          <w:rFonts w:asciiTheme="majorHAnsi" w:hAnsiTheme="majorHAnsi" w:cstheme="majorHAnsi"/>
          <w:color w:val="000000"/>
        </w:rPr>
        <w:t xml:space="preserve">to capture snapshots of </w:t>
      </w:r>
      <w:r>
        <w:rPr>
          <w:rFonts w:asciiTheme="majorHAnsi" w:hAnsiTheme="majorHAnsi" w:cstheme="majorHAnsi"/>
          <w:color w:val="000000"/>
        </w:rPr>
        <w:t xml:space="preserve">a </w:t>
      </w:r>
      <w:r w:rsidR="00E02365" w:rsidRPr="00963D37">
        <w:rPr>
          <w:rFonts w:asciiTheme="majorHAnsi" w:hAnsiTheme="majorHAnsi" w:cstheme="majorHAnsi"/>
          <w:color w:val="000000"/>
        </w:rPr>
        <w:t>community segment creat</w:t>
      </w:r>
      <w:r w:rsidR="00CD380A">
        <w:rPr>
          <w:rFonts w:asciiTheme="majorHAnsi" w:hAnsiTheme="majorHAnsi" w:cstheme="majorHAnsi"/>
          <w:color w:val="000000"/>
        </w:rPr>
        <w:t>ing</w:t>
      </w:r>
      <w:r w:rsidR="00E02365" w:rsidRPr="00963D37">
        <w:rPr>
          <w:rFonts w:asciiTheme="majorHAnsi" w:hAnsiTheme="majorHAnsi" w:cstheme="majorHAnsi"/>
          <w:color w:val="000000"/>
        </w:rPr>
        <w:t xml:space="preserve"> a thematic structure for analysis.</w:t>
      </w:r>
      <w:r w:rsidR="00E02365" w:rsidRPr="00963D37">
        <w:rPr>
          <w:rStyle w:val="FootnoteReference"/>
          <w:rFonts w:asciiTheme="majorHAnsi" w:hAnsiTheme="majorHAnsi" w:cstheme="majorHAnsi"/>
          <w:color w:val="000000"/>
        </w:rPr>
        <w:footnoteReference w:id="12"/>
      </w:r>
      <w:r w:rsidR="00E02365" w:rsidRPr="00963D37">
        <w:rPr>
          <w:rFonts w:asciiTheme="majorHAnsi" w:hAnsiTheme="majorHAnsi" w:cstheme="majorHAnsi"/>
          <w:color w:val="000000"/>
        </w:rPr>
        <w:t xml:space="preserve"> </w:t>
      </w:r>
      <w:r w:rsidR="009F5814">
        <w:rPr>
          <w:rFonts w:asciiTheme="majorHAnsi" w:hAnsiTheme="majorHAnsi" w:cstheme="majorHAnsi"/>
          <w:color w:val="000000"/>
        </w:rPr>
        <w:t xml:space="preserve">Hence, </w:t>
      </w:r>
      <w:r w:rsidR="00CA2A64" w:rsidRPr="00963D37">
        <w:rPr>
          <w:rFonts w:asciiTheme="majorHAnsi" w:hAnsiTheme="majorHAnsi" w:cstheme="majorHAnsi"/>
          <w:color w:val="000000"/>
        </w:rPr>
        <w:t>Bennett admitted several setbacks before eventually recruiting her participants from the same area, within a specific age group, and reducing her interviews from a total of one hundred twenty to eighty-seven</w:t>
      </w:r>
      <w:r w:rsidR="00A94978">
        <w:rPr>
          <w:rFonts w:asciiTheme="majorHAnsi" w:hAnsiTheme="majorHAnsi" w:cstheme="majorHAnsi"/>
          <w:color w:val="000000"/>
        </w:rPr>
        <w:t>.</w:t>
      </w:r>
      <w:r w:rsidR="00CA2A64" w:rsidRPr="00963D37">
        <w:rPr>
          <w:rStyle w:val="FootnoteReference"/>
          <w:rFonts w:asciiTheme="majorHAnsi" w:hAnsiTheme="majorHAnsi" w:cstheme="majorHAnsi"/>
          <w:color w:val="000000"/>
        </w:rPr>
        <w:footnoteReference w:id="13"/>
      </w:r>
      <w:r w:rsidR="00A5480C">
        <w:rPr>
          <w:rFonts w:asciiTheme="majorHAnsi" w:hAnsiTheme="majorHAnsi" w:cstheme="majorHAnsi"/>
          <w:color w:val="000000"/>
        </w:rPr>
        <w:t xml:space="preserve"> </w:t>
      </w:r>
      <w:r w:rsidR="00A94978">
        <w:rPr>
          <w:rFonts w:asciiTheme="majorHAnsi" w:hAnsiTheme="majorHAnsi" w:cstheme="majorHAnsi"/>
          <w:color w:val="000000"/>
        </w:rPr>
        <w:t>Bennett l</w:t>
      </w:r>
      <w:r w:rsidR="00CD380A">
        <w:rPr>
          <w:rFonts w:asciiTheme="majorHAnsi" w:hAnsiTheme="majorHAnsi" w:cstheme="majorHAnsi"/>
          <w:color w:val="000000"/>
        </w:rPr>
        <w:t xml:space="preserve">ikely </w:t>
      </w:r>
      <w:r w:rsidR="00CA2A64" w:rsidRPr="00963D37">
        <w:rPr>
          <w:rFonts w:asciiTheme="majorHAnsi" w:hAnsiTheme="majorHAnsi" w:cstheme="majorHAnsi"/>
          <w:color w:val="000000"/>
        </w:rPr>
        <w:t>follo</w:t>
      </w:r>
      <w:r w:rsidR="00CD380A">
        <w:rPr>
          <w:rFonts w:asciiTheme="majorHAnsi" w:hAnsiTheme="majorHAnsi" w:cstheme="majorHAnsi"/>
          <w:color w:val="000000"/>
        </w:rPr>
        <w:t>w</w:t>
      </w:r>
      <w:r w:rsidR="00A94978">
        <w:rPr>
          <w:rFonts w:asciiTheme="majorHAnsi" w:hAnsiTheme="majorHAnsi" w:cstheme="majorHAnsi"/>
          <w:color w:val="000000"/>
        </w:rPr>
        <w:t>ed</w:t>
      </w:r>
      <w:r w:rsidR="00CA2A64" w:rsidRPr="00963D37">
        <w:rPr>
          <w:rFonts w:asciiTheme="majorHAnsi" w:hAnsiTheme="majorHAnsi" w:cstheme="majorHAnsi"/>
          <w:color w:val="000000"/>
        </w:rPr>
        <w:t xml:space="preserve"> a structured or semi-structured framework to </w:t>
      </w:r>
      <w:r>
        <w:rPr>
          <w:rFonts w:asciiTheme="majorHAnsi" w:hAnsiTheme="majorHAnsi" w:cstheme="majorHAnsi"/>
          <w:color w:val="000000"/>
        </w:rPr>
        <w:t xml:space="preserve">guide and </w:t>
      </w:r>
      <w:r w:rsidR="00CA2A64" w:rsidRPr="00963D37">
        <w:rPr>
          <w:rFonts w:asciiTheme="majorHAnsi" w:hAnsiTheme="majorHAnsi" w:cstheme="majorHAnsi"/>
          <w:color w:val="000000"/>
        </w:rPr>
        <w:t>maintain the discussions within the remit of her research</w:t>
      </w:r>
      <w:r w:rsidR="00A3423E">
        <w:rPr>
          <w:rFonts w:asciiTheme="majorHAnsi" w:hAnsiTheme="majorHAnsi" w:cstheme="majorHAnsi"/>
          <w:color w:val="000000"/>
        </w:rPr>
        <w:t>.</w:t>
      </w:r>
      <w:r>
        <w:rPr>
          <w:rStyle w:val="FootnoteReference"/>
          <w:rFonts w:asciiTheme="majorHAnsi" w:hAnsiTheme="majorHAnsi" w:cstheme="majorHAnsi"/>
          <w:color w:val="000000"/>
        </w:rPr>
        <w:footnoteReference w:id="14"/>
      </w:r>
      <w:r w:rsidR="00A3423E">
        <w:rPr>
          <w:rFonts w:asciiTheme="majorHAnsi" w:hAnsiTheme="majorHAnsi" w:cstheme="majorHAnsi"/>
        </w:rPr>
        <w:t xml:space="preserve"> </w:t>
      </w:r>
      <w:r w:rsidR="003C0A78">
        <w:rPr>
          <w:rFonts w:asciiTheme="majorHAnsi" w:hAnsiTheme="majorHAnsi" w:cstheme="majorHAnsi"/>
          <w:color w:val="000000"/>
        </w:rPr>
        <w:t>D</w:t>
      </w:r>
      <w:r w:rsidR="003C0A78">
        <w:rPr>
          <w:rFonts w:asciiTheme="majorHAnsi" w:hAnsiTheme="majorHAnsi" w:cstheme="majorHAnsi"/>
          <w:color w:val="000000"/>
        </w:rPr>
        <w:t>riving her research towards a statistical analysis</w:t>
      </w:r>
      <w:r w:rsidR="003C0A78">
        <w:rPr>
          <w:rFonts w:asciiTheme="majorHAnsi" w:hAnsiTheme="majorHAnsi" w:cstheme="majorHAnsi"/>
          <w:color w:val="000000"/>
        </w:rPr>
        <w:t>,</w:t>
      </w:r>
      <w:r w:rsidR="003C0A78">
        <w:rPr>
          <w:rStyle w:val="FootnoteReference"/>
          <w:rFonts w:asciiTheme="majorHAnsi" w:hAnsiTheme="majorHAnsi" w:cstheme="majorHAnsi"/>
          <w:color w:val="000000"/>
        </w:rPr>
        <w:footnoteReference w:id="15"/>
      </w:r>
      <w:r w:rsidR="008A3801">
        <w:rPr>
          <w:rFonts w:asciiTheme="majorHAnsi" w:hAnsiTheme="majorHAnsi" w:cstheme="majorHAnsi"/>
          <w:color w:val="000000"/>
        </w:rPr>
        <w:t xml:space="preserve"> </w:t>
      </w:r>
      <w:r w:rsidR="00A5480C">
        <w:rPr>
          <w:rFonts w:asciiTheme="majorHAnsi" w:hAnsiTheme="majorHAnsi" w:cstheme="majorHAnsi"/>
          <w:color w:val="000000"/>
        </w:rPr>
        <w:t>Bennett</w:t>
      </w:r>
      <w:r w:rsidR="00CD380A">
        <w:rPr>
          <w:rFonts w:asciiTheme="majorHAnsi" w:hAnsiTheme="majorHAnsi" w:cstheme="majorHAnsi"/>
          <w:color w:val="000000"/>
        </w:rPr>
        <w:t xml:space="preserve"> used</w:t>
      </w:r>
      <w:r w:rsidR="009F5814">
        <w:rPr>
          <w:rFonts w:asciiTheme="majorHAnsi" w:hAnsiTheme="majorHAnsi" w:cstheme="majorHAnsi"/>
          <w:color w:val="000000"/>
        </w:rPr>
        <w:t xml:space="preserve"> </w:t>
      </w:r>
      <w:r w:rsidR="00CD380A">
        <w:rPr>
          <w:rFonts w:asciiTheme="majorHAnsi" w:hAnsiTheme="majorHAnsi" w:cstheme="majorHAnsi"/>
          <w:color w:val="000000"/>
        </w:rPr>
        <w:t>numerically</w:t>
      </w:r>
      <w:r w:rsidR="00CD380A">
        <w:rPr>
          <w:rFonts w:asciiTheme="majorHAnsi" w:hAnsiTheme="majorHAnsi" w:cstheme="majorHAnsi"/>
          <w:color w:val="000000"/>
        </w:rPr>
        <w:t xml:space="preserve"> expressed </w:t>
      </w:r>
      <w:r w:rsidR="009F5814">
        <w:rPr>
          <w:rFonts w:asciiTheme="majorHAnsi" w:hAnsiTheme="majorHAnsi" w:cstheme="majorHAnsi"/>
          <w:color w:val="000000"/>
        </w:rPr>
        <w:t>surveys and demographic data</w:t>
      </w:r>
      <w:r w:rsidR="00A5480C">
        <w:rPr>
          <w:rFonts w:asciiTheme="majorHAnsi" w:hAnsiTheme="majorHAnsi" w:cstheme="majorHAnsi"/>
          <w:color w:val="000000"/>
        </w:rPr>
        <w:t xml:space="preserve"> in</w:t>
      </w:r>
      <w:r w:rsidR="00CD380A">
        <w:rPr>
          <w:rFonts w:asciiTheme="majorHAnsi" w:hAnsiTheme="majorHAnsi" w:cstheme="majorHAnsi"/>
          <w:color w:val="000000"/>
        </w:rPr>
        <w:t>corporating</w:t>
      </w:r>
      <w:r w:rsidR="00C37C17" w:rsidRPr="00461D61">
        <w:rPr>
          <w:rFonts w:asciiTheme="majorHAnsi" w:hAnsiTheme="majorHAnsi" w:cstheme="majorHAnsi"/>
          <w:color w:val="000000"/>
        </w:rPr>
        <w:t xml:space="preserve"> quantitative elements</w:t>
      </w:r>
      <w:r w:rsidR="00A47898">
        <w:rPr>
          <w:rFonts w:asciiTheme="majorHAnsi" w:hAnsiTheme="majorHAnsi" w:cstheme="majorHAnsi"/>
          <w:color w:val="000000"/>
        </w:rPr>
        <w:t xml:space="preserve"> to her account</w:t>
      </w:r>
      <w:r w:rsidR="00A5480C">
        <w:rPr>
          <w:rFonts w:asciiTheme="majorHAnsi" w:hAnsiTheme="majorHAnsi" w:cstheme="majorHAnsi"/>
          <w:color w:val="000000"/>
        </w:rPr>
        <w:t>,</w:t>
      </w:r>
      <w:r w:rsidR="00A5480C">
        <w:rPr>
          <w:rStyle w:val="FootnoteReference"/>
          <w:rFonts w:asciiTheme="majorHAnsi" w:hAnsiTheme="majorHAnsi" w:cstheme="majorHAnsi"/>
          <w:color w:val="000000"/>
        </w:rPr>
        <w:footnoteReference w:id="16"/>
      </w:r>
      <w:r w:rsidR="00A5480C">
        <w:rPr>
          <w:rFonts w:asciiTheme="majorHAnsi" w:hAnsiTheme="majorHAnsi" w:cstheme="majorHAnsi"/>
          <w:color w:val="000000"/>
        </w:rPr>
        <w:t xml:space="preserve"> </w:t>
      </w:r>
      <w:r w:rsidR="00843F48" w:rsidRPr="00461D61">
        <w:rPr>
          <w:rFonts w:asciiTheme="majorHAnsi" w:hAnsiTheme="majorHAnsi" w:cstheme="majorHAnsi"/>
          <w:color w:val="000000"/>
        </w:rPr>
        <w:t>emphasiz</w:t>
      </w:r>
      <w:r w:rsidR="00843F48">
        <w:rPr>
          <w:rFonts w:asciiTheme="majorHAnsi" w:hAnsiTheme="majorHAnsi" w:cstheme="majorHAnsi"/>
          <w:color w:val="000000"/>
        </w:rPr>
        <w:t>ing</w:t>
      </w:r>
      <w:r w:rsidR="00843F48" w:rsidRPr="00461D61">
        <w:rPr>
          <w:rFonts w:asciiTheme="majorHAnsi" w:hAnsiTheme="majorHAnsi" w:cstheme="majorHAnsi"/>
          <w:color w:val="000000"/>
        </w:rPr>
        <w:t xml:space="preserve"> </w:t>
      </w:r>
      <w:r w:rsidR="009F5814">
        <w:rPr>
          <w:rFonts w:asciiTheme="majorHAnsi" w:hAnsiTheme="majorHAnsi" w:cstheme="majorHAnsi"/>
          <w:color w:val="000000"/>
        </w:rPr>
        <w:t xml:space="preserve">a </w:t>
      </w:r>
      <w:r w:rsidR="00822391" w:rsidRPr="00461D61">
        <w:rPr>
          <w:rFonts w:asciiTheme="majorHAnsi" w:hAnsiTheme="majorHAnsi" w:cstheme="majorHAnsi"/>
          <w:color w:val="000000"/>
        </w:rPr>
        <w:t>Durkheim</w:t>
      </w:r>
      <w:r w:rsidR="00822391">
        <w:rPr>
          <w:rFonts w:asciiTheme="majorHAnsi" w:hAnsiTheme="majorHAnsi" w:cstheme="majorHAnsi"/>
          <w:color w:val="000000"/>
        </w:rPr>
        <w:t>ian</w:t>
      </w:r>
      <w:r w:rsidR="00822391" w:rsidRPr="00461D61">
        <w:rPr>
          <w:rFonts w:asciiTheme="majorHAnsi" w:hAnsiTheme="majorHAnsi" w:cstheme="majorHAnsi"/>
          <w:color w:val="000000"/>
        </w:rPr>
        <w:t xml:space="preserve"> </w:t>
      </w:r>
      <w:r w:rsidR="00843F48" w:rsidRPr="00461D61">
        <w:rPr>
          <w:rFonts w:asciiTheme="majorHAnsi" w:hAnsiTheme="majorHAnsi" w:cstheme="majorHAnsi"/>
          <w:color w:val="000000"/>
        </w:rPr>
        <w:t xml:space="preserve">'objective observation' </w:t>
      </w:r>
      <w:r w:rsidR="00822391">
        <w:rPr>
          <w:rFonts w:asciiTheme="majorHAnsi" w:hAnsiTheme="majorHAnsi" w:cstheme="majorHAnsi"/>
          <w:color w:val="000000"/>
        </w:rPr>
        <w:t xml:space="preserve">and </w:t>
      </w:r>
      <w:r w:rsidR="00E7687A">
        <w:rPr>
          <w:rFonts w:asciiTheme="majorHAnsi" w:hAnsiTheme="majorHAnsi" w:cstheme="majorHAnsi"/>
          <w:color w:val="000000"/>
        </w:rPr>
        <w:t xml:space="preserve">a </w:t>
      </w:r>
      <w:r w:rsidR="00822391">
        <w:rPr>
          <w:rFonts w:asciiTheme="majorHAnsi" w:hAnsiTheme="majorHAnsi" w:cstheme="majorHAnsi"/>
          <w:color w:val="000000"/>
        </w:rPr>
        <w:t>positivis</w:t>
      </w:r>
      <w:r w:rsidR="00E7687A">
        <w:rPr>
          <w:rFonts w:asciiTheme="majorHAnsi" w:hAnsiTheme="majorHAnsi" w:cstheme="majorHAnsi"/>
          <w:color w:val="000000"/>
        </w:rPr>
        <w:t>t</w:t>
      </w:r>
      <w:r w:rsidR="00822391">
        <w:rPr>
          <w:rFonts w:asciiTheme="majorHAnsi" w:hAnsiTheme="majorHAnsi" w:cstheme="majorHAnsi"/>
          <w:color w:val="000000"/>
        </w:rPr>
        <w:t xml:space="preserve"> </w:t>
      </w:r>
      <w:r w:rsidR="009F5814">
        <w:rPr>
          <w:rFonts w:asciiTheme="majorHAnsi" w:hAnsiTheme="majorHAnsi" w:cstheme="majorHAnsi"/>
          <w:color w:val="000000"/>
        </w:rPr>
        <w:t>stance</w:t>
      </w:r>
      <w:r w:rsidR="00822391">
        <w:rPr>
          <w:rFonts w:asciiTheme="majorHAnsi" w:hAnsiTheme="majorHAnsi" w:cstheme="majorHAnsi"/>
          <w:color w:val="000000"/>
        </w:rPr>
        <w:t xml:space="preserve"> grounded in</w:t>
      </w:r>
      <w:r w:rsidR="00822391">
        <w:rPr>
          <w:rFonts w:asciiTheme="majorHAnsi" w:hAnsiTheme="majorHAnsi" w:cstheme="majorHAnsi"/>
          <w:color w:val="000000"/>
        </w:rPr>
        <w:t xml:space="preserve"> the scientific paradigm</w:t>
      </w:r>
      <w:r w:rsidR="009F5814">
        <w:rPr>
          <w:rFonts w:asciiTheme="majorHAnsi" w:hAnsiTheme="majorHAnsi" w:cstheme="majorHAnsi"/>
          <w:color w:val="000000"/>
        </w:rPr>
        <w:t>.</w:t>
      </w:r>
      <w:r w:rsidR="00822391">
        <w:rPr>
          <w:rStyle w:val="FootnoteReference"/>
          <w:rFonts w:asciiTheme="majorHAnsi" w:hAnsiTheme="majorHAnsi" w:cstheme="majorHAnsi"/>
          <w:color w:val="000000"/>
        </w:rPr>
        <w:footnoteReference w:id="17"/>
      </w:r>
      <w:r w:rsidR="003C0A78">
        <w:rPr>
          <w:rFonts w:asciiTheme="majorHAnsi" w:hAnsiTheme="majorHAnsi" w:cstheme="majorHAnsi"/>
          <w:color w:val="000000"/>
        </w:rPr>
        <w:t xml:space="preserve"> </w:t>
      </w:r>
      <w:r w:rsidR="005D637F">
        <w:rPr>
          <w:rFonts w:asciiTheme="majorHAnsi" w:hAnsiTheme="majorHAnsi" w:cstheme="majorHAnsi"/>
          <w:color w:val="000000"/>
        </w:rPr>
        <w:t>This mixed</w:t>
      </w:r>
      <w:r w:rsidR="00DB473B" w:rsidRPr="00DB473B">
        <w:rPr>
          <w:rFonts w:asciiTheme="majorHAnsi" w:hAnsiTheme="majorHAnsi" w:cstheme="majorHAnsi"/>
          <w:color w:val="000000"/>
        </w:rPr>
        <w:t xml:space="preserve"> method</w:t>
      </w:r>
      <w:r w:rsidR="005D637F">
        <w:rPr>
          <w:rFonts w:asciiTheme="majorHAnsi" w:hAnsiTheme="majorHAnsi" w:cstheme="majorHAnsi"/>
          <w:color w:val="000000"/>
        </w:rPr>
        <w:t>ology</w:t>
      </w:r>
      <w:r w:rsidR="00DB473B" w:rsidRPr="00DB473B">
        <w:rPr>
          <w:rFonts w:asciiTheme="majorHAnsi" w:hAnsiTheme="majorHAnsi" w:cstheme="majorHAnsi"/>
          <w:color w:val="000000"/>
        </w:rPr>
        <w:t xml:space="preserve"> provide</w:t>
      </w:r>
      <w:r w:rsidR="008A3801">
        <w:rPr>
          <w:rFonts w:asciiTheme="majorHAnsi" w:hAnsiTheme="majorHAnsi" w:cstheme="majorHAnsi"/>
          <w:color w:val="000000"/>
        </w:rPr>
        <w:t>d</w:t>
      </w:r>
      <w:r w:rsidR="00DB473B" w:rsidRPr="00DB473B">
        <w:rPr>
          <w:rFonts w:asciiTheme="majorHAnsi" w:hAnsiTheme="majorHAnsi" w:cstheme="majorHAnsi"/>
          <w:color w:val="000000"/>
        </w:rPr>
        <w:t xml:space="preserve"> a contextual backdrop</w:t>
      </w:r>
      <w:r w:rsidR="005D637F">
        <w:rPr>
          <w:rFonts w:asciiTheme="majorHAnsi" w:hAnsiTheme="majorHAnsi" w:cstheme="majorHAnsi"/>
          <w:color w:val="000000"/>
        </w:rPr>
        <w:t>, connecting theory and analysis and expanding the scope of the research</w:t>
      </w:r>
      <w:r w:rsidR="00DB473B" w:rsidRPr="00DB473B">
        <w:rPr>
          <w:rFonts w:asciiTheme="majorHAnsi" w:hAnsiTheme="majorHAnsi" w:cstheme="majorHAnsi"/>
          <w:color w:val="000000"/>
        </w:rPr>
        <w:t xml:space="preserve">. For instance, data about the women's </w:t>
      </w:r>
      <w:r w:rsidR="005D637F">
        <w:rPr>
          <w:rFonts w:asciiTheme="majorHAnsi" w:hAnsiTheme="majorHAnsi" w:cstheme="majorHAnsi"/>
          <w:color w:val="000000"/>
        </w:rPr>
        <w:t>circumstances</w:t>
      </w:r>
      <w:r w:rsidR="00DB473B" w:rsidRPr="00DB473B">
        <w:rPr>
          <w:rStyle w:val="FootnoteReference"/>
          <w:rFonts w:asciiTheme="majorHAnsi" w:hAnsiTheme="majorHAnsi" w:cstheme="majorHAnsi"/>
          <w:color w:val="000000"/>
        </w:rPr>
        <w:footnoteReference w:id="18"/>
      </w:r>
      <w:r w:rsidR="00DB473B" w:rsidRPr="00DB473B">
        <w:rPr>
          <w:rFonts w:asciiTheme="majorHAnsi" w:hAnsiTheme="majorHAnsi" w:cstheme="majorHAnsi"/>
          <w:color w:val="000000"/>
        </w:rPr>
        <w:t xml:space="preserve"> </w:t>
      </w:r>
      <w:r w:rsidR="00DB473B" w:rsidRPr="00DB473B">
        <w:rPr>
          <w:rFonts w:asciiTheme="majorHAnsi" w:hAnsiTheme="majorHAnsi" w:cstheme="majorHAnsi"/>
        </w:rPr>
        <w:t>reveal</w:t>
      </w:r>
      <w:r w:rsidR="00E7687A">
        <w:rPr>
          <w:rFonts w:asciiTheme="majorHAnsi" w:hAnsiTheme="majorHAnsi" w:cstheme="majorHAnsi"/>
        </w:rPr>
        <w:t>ed</w:t>
      </w:r>
      <w:r w:rsidR="00DB473B" w:rsidRPr="00DB473B">
        <w:rPr>
          <w:rFonts w:asciiTheme="majorHAnsi" w:hAnsiTheme="majorHAnsi" w:cstheme="majorHAnsi"/>
        </w:rPr>
        <w:t xml:space="preserve"> trends that could be applied to a wider demographic.</w:t>
      </w:r>
      <w:r w:rsidR="00DB473B" w:rsidRPr="00DB473B">
        <w:rPr>
          <w:rStyle w:val="FootnoteReference"/>
          <w:rFonts w:asciiTheme="majorHAnsi" w:hAnsiTheme="majorHAnsi" w:cstheme="majorHAnsi"/>
        </w:rPr>
        <w:footnoteReference w:id="19"/>
      </w:r>
      <w:r w:rsidR="00556675">
        <w:rPr>
          <w:rFonts w:asciiTheme="majorHAnsi" w:hAnsiTheme="majorHAnsi" w:cstheme="majorHAnsi"/>
          <w:color w:val="000000"/>
        </w:rPr>
        <w:t xml:space="preserve"> </w:t>
      </w:r>
      <w:r w:rsidR="001B0CEB" w:rsidRPr="00DB473B">
        <w:rPr>
          <w:rFonts w:asciiTheme="majorHAnsi" w:hAnsiTheme="majorHAnsi" w:cstheme="majorHAnsi"/>
        </w:rPr>
        <w:t>However</w:t>
      </w:r>
      <w:r w:rsidR="00E7687A">
        <w:rPr>
          <w:rFonts w:asciiTheme="majorHAnsi" w:hAnsiTheme="majorHAnsi" w:cstheme="majorHAnsi"/>
        </w:rPr>
        <w:t>,</w:t>
      </w:r>
      <w:r w:rsidR="00C37C17" w:rsidRPr="00DB473B">
        <w:rPr>
          <w:rFonts w:asciiTheme="majorHAnsi" w:hAnsiTheme="majorHAnsi" w:cstheme="majorHAnsi"/>
        </w:rPr>
        <w:t xml:space="preserve"> </w:t>
      </w:r>
      <w:r w:rsidR="005D637F">
        <w:rPr>
          <w:rFonts w:asciiTheme="majorHAnsi" w:hAnsiTheme="majorHAnsi" w:cstheme="majorHAnsi"/>
        </w:rPr>
        <w:t>for</w:t>
      </w:r>
      <w:r w:rsidR="00E7687A">
        <w:rPr>
          <w:rFonts w:asciiTheme="majorHAnsi" w:hAnsiTheme="majorHAnsi" w:cstheme="majorHAnsi"/>
        </w:rPr>
        <w:t xml:space="preserve"> </w:t>
      </w:r>
      <w:r w:rsidR="00C37C17" w:rsidRPr="00DB473B">
        <w:rPr>
          <w:rFonts w:asciiTheme="majorHAnsi" w:hAnsiTheme="majorHAnsi" w:cstheme="majorHAnsi"/>
          <w:spacing w:val="-5"/>
          <w:shd w:val="clear" w:color="auto" w:fill="FFFFFF"/>
        </w:rPr>
        <w:t>Bryman</w:t>
      </w:r>
      <w:r w:rsidR="005D637F">
        <w:rPr>
          <w:rFonts w:asciiTheme="majorHAnsi" w:hAnsiTheme="majorHAnsi" w:cstheme="majorHAnsi"/>
          <w:spacing w:val="-5"/>
          <w:shd w:val="clear" w:color="auto" w:fill="FFFFFF"/>
        </w:rPr>
        <w:t>,</w:t>
      </w:r>
      <w:r w:rsidR="00C37C17" w:rsidRPr="00DB473B">
        <w:rPr>
          <w:rFonts w:asciiTheme="majorHAnsi" w:hAnsiTheme="majorHAnsi" w:cstheme="majorHAnsi"/>
          <w:spacing w:val="-5"/>
          <w:shd w:val="clear" w:color="auto" w:fill="FFFFFF"/>
        </w:rPr>
        <w:t xml:space="preserve"> </w:t>
      </w:r>
      <w:r w:rsidR="00F97024" w:rsidRPr="00DB473B">
        <w:rPr>
          <w:rFonts w:asciiTheme="majorHAnsi" w:hAnsiTheme="majorHAnsi" w:cstheme="majorHAnsi"/>
        </w:rPr>
        <w:t>positivism</w:t>
      </w:r>
      <w:r w:rsidR="00C37C17" w:rsidRPr="00DB473B">
        <w:rPr>
          <w:rFonts w:asciiTheme="majorHAnsi" w:hAnsiTheme="majorHAnsi" w:cstheme="majorHAnsi"/>
        </w:rPr>
        <w:t xml:space="preserve"> </w:t>
      </w:r>
      <w:r w:rsidR="008A3801">
        <w:rPr>
          <w:rFonts w:asciiTheme="majorHAnsi" w:hAnsiTheme="majorHAnsi" w:cstheme="majorHAnsi"/>
        </w:rPr>
        <w:t>can</w:t>
      </w:r>
      <w:r w:rsidR="00C37C17" w:rsidRPr="00DB473B">
        <w:rPr>
          <w:rFonts w:asciiTheme="majorHAnsi" w:hAnsiTheme="majorHAnsi" w:cstheme="majorHAnsi"/>
        </w:rPr>
        <w:t xml:space="preserve"> </w:t>
      </w:r>
      <w:r w:rsidR="008A3801">
        <w:rPr>
          <w:rFonts w:asciiTheme="majorHAnsi" w:hAnsiTheme="majorHAnsi" w:cstheme="majorHAnsi"/>
        </w:rPr>
        <w:t xml:space="preserve">be </w:t>
      </w:r>
      <w:r w:rsidR="00C37C17" w:rsidRPr="00DB473B">
        <w:rPr>
          <w:rFonts w:asciiTheme="majorHAnsi" w:hAnsiTheme="majorHAnsi" w:cstheme="majorHAnsi"/>
        </w:rPr>
        <w:t>controversial</w:t>
      </w:r>
      <w:r w:rsidR="008A3801">
        <w:rPr>
          <w:rFonts w:asciiTheme="majorHAnsi" w:hAnsiTheme="majorHAnsi" w:cstheme="majorHAnsi"/>
        </w:rPr>
        <w:t>,</w:t>
      </w:r>
      <w:r w:rsidR="00C37C17" w:rsidRPr="00DB473B">
        <w:rPr>
          <w:rFonts w:asciiTheme="majorHAnsi" w:hAnsiTheme="majorHAnsi" w:cstheme="majorHAnsi"/>
        </w:rPr>
        <w:t xml:space="preserve"> </w:t>
      </w:r>
      <w:r w:rsidR="00E7687A">
        <w:rPr>
          <w:rFonts w:asciiTheme="majorHAnsi" w:hAnsiTheme="majorHAnsi" w:cstheme="majorHAnsi"/>
        </w:rPr>
        <w:t>being</w:t>
      </w:r>
      <w:r w:rsidR="00C37C17" w:rsidRPr="00DB473B">
        <w:rPr>
          <w:rFonts w:asciiTheme="majorHAnsi" w:hAnsiTheme="majorHAnsi" w:cstheme="majorHAnsi"/>
        </w:rPr>
        <w:t xml:space="preserve"> </w:t>
      </w:r>
      <w:r w:rsidR="00C37C17" w:rsidRPr="00DB473B">
        <w:rPr>
          <w:rFonts w:asciiTheme="majorHAnsi" w:hAnsiTheme="majorHAnsi" w:cstheme="majorHAnsi"/>
          <w:spacing w:val="-5"/>
          <w:shd w:val="clear" w:color="auto" w:fill="FFFFFF"/>
        </w:rPr>
        <w:t>the drive ‘..to provide an epistemological yardstick against which empirical research in the social sciences must be appraised before it can be treated as valid knowledge.’</w:t>
      </w:r>
      <w:r w:rsidR="00C37C17" w:rsidRPr="00DB473B">
        <w:rPr>
          <w:rFonts w:asciiTheme="majorHAnsi" w:hAnsiTheme="majorHAnsi" w:cstheme="majorHAnsi"/>
        </w:rPr>
        <w:t xml:space="preserve"> </w:t>
      </w:r>
      <w:r w:rsidR="00C37C17" w:rsidRPr="00DB473B">
        <w:rPr>
          <w:rStyle w:val="FootnoteReference"/>
          <w:rFonts w:asciiTheme="majorHAnsi" w:hAnsiTheme="majorHAnsi" w:cstheme="majorHAnsi"/>
        </w:rPr>
        <w:footnoteReference w:id="20"/>
      </w:r>
      <w:r w:rsidR="00C37C17" w:rsidRPr="00DB473B">
        <w:rPr>
          <w:rFonts w:asciiTheme="majorHAnsi" w:hAnsiTheme="majorHAnsi" w:cstheme="majorHAnsi"/>
        </w:rPr>
        <w:t xml:space="preserve"> Bennett's </w:t>
      </w:r>
      <w:r w:rsidR="00DB473B" w:rsidRPr="00DB473B">
        <w:rPr>
          <w:rFonts w:asciiTheme="majorHAnsi" w:hAnsiTheme="majorHAnsi" w:cstheme="majorHAnsi"/>
        </w:rPr>
        <w:t>methodological choice seem</w:t>
      </w:r>
      <w:r w:rsidR="008A3801">
        <w:rPr>
          <w:rFonts w:asciiTheme="majorHAnsi" w:hAnsiTheme="majorHAnsi" w:cstheme="majorHAnsi"/>
        </w:rPr>
        <w:t>ed</w:t>
      </w:r>
      <w:r w:rsidR="00C37C17" w:rsidRPr="00DB473B">
        <w:rPr>
          <w:rFonts w:asciiTheme="majorHAnsi" w:hAnsiTheme="majorHAnsi" w:cstheme="majorHAnsi"/>
        </w:rPr>
        <w:t xml:space="preserve"> to stem from an 'explanatory' perspective to </w:t>
      </w:r>
      <w:r w:rsidR="00C37C17" w:rsidRPr="00DB473B">
        <w:rPr>
          <w:rFonts w:asciiTheme="majorHAnsi" w:hAnsiTheme="majorHAnsi" w:cstheme="majorHAnsi"/>
        </w:rPr>
        <w:lastRenderedPageBreak/>
        <w:t>validate</w:t>
      </w:r>
      <w:r w:rsidR="00E7687A">
        <w:rPr>
          <w:rFonts w:asciiTheme="majorHAnsi" w:hAnsiTheme="majorHAnsi" w:cstheme="majorHAnsi"/>
        </w:rPr>
        <w:t xml:space="preserve"> her theory</w:t>
      </w:r>
      <w:r w:rsidR="005D637F">
        <w:rPr>
          <w:rFonts w:asciiTheme="majorHAnsi" w:hAnsiTheme="majorHAnsi" w:cstheme="majorHAnsi"/>
        </w:rPr>
        <w:t>,</w:t>
      </w:r>
      <w:r w:rsidR="00E7687A">
        <w:rPr>
          <w:rFonts w:asciiTheme="majorHAnsi" w:hAnsiTheme="majorHAnsi" w:cstheme="majorHAnsi"/>
        </w:rPr>
        <w:t xml:space="preserve"> </w:t>
      </w:r>
      <w:r w:rsidR="00C37C17" w:rsidRPr="00DB473B">
        <w:rPr>
          <w:rFonts w:asciiTheme="majorHAnsi" w:hAnsiTheme="majorHAnsi" w:cstheme="majorHAnsi"/>
        </w:rPr>
        <w:t xml:space="preserve">situating her </w:t>
      </w:r>
      <w:r w:rsidR="00D32BA8">
        <w:rPr>
          <w:rFonts w:asciiTheme="majorHAnsi" w:hAnsiTheme="majorHAnsi" w:cstheme="majorHAnsi"/>
        </w:rPr>
        <w:t>project</w:t>
      </w:r>
      <w:r w:rsidR="00C37C17" w:rsidRPr="00DB473B">
        <w:rPr>
          <w:rFonts w:asciiTheme="majorHAnsi" w:hAnsiTheme="majorHAnsi" w:cstheme="majorHAnsi"/>
        </w:rPr>
        <w:t xml:space="preserve"> in a ‘teleological contextualization (…) (which) is indeed the precondition for a causal explanation that can be objectively ascertained.’</w:t>
      </w:r>
      <w:r w:rsidR="00C37C17" w:rsidRPr="00DB473B">
        <w:rPr>
          <w:rStyle w:val="FootnoteReference"/>
          <w:rFonts w:asciiTheme="majorHAnsi" w:hAnsiTheme="majorHAnsi" w:cstheme="majorHAnsi"/>
        </w:rPr>
        <w:footnoteReference w:id="21"/>
      </w:r>
      <w:r w:rsidR="00D32BA8" w:rsidRPr="00D32BA8">
        <w:rPr>
          <w:rFonts w:asciiTheme="majorHAnsi" w:hAnsiTheme="majorHAnsi" w:cstheme="majorHAnsi"/>
          <w:color w:val="000000"/>
        </w:rPr>
        <w:t xml:space="preserve"> </w:t>
      </w:r>
    </w:p>
    <w:p w14:paraId="3ABEEC17" w14:textId="5471DCB1" w:rsidR="00B84376" w:rsidRDefault="00A87DFD" w:rsidP="00B84376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AB022E" w:rsidRPr="00461D61">
        <w:rPr>
          <w:rFonts w:asciiTheme="majorHAnsi" w:hAnsiTheme="majorHAnsi" w:cstheme="majorHAnsi"/>
          <w:color w:val="000000"/>
        </w:rPr>
        <w:t>Blain</w:t>
      </w:r>
      <w:r w:rsidR="00255396">
        <w:rPr>
          <w:rFonts w:asciiTheme="majorHAnsi" w:hAnsiTheme="majorHAnsi" w:cstheme="majorHAnsi"/>
          <w:color w:val="000000"/>
        </w:rPr>
        <w:t xml:space="preserve"> in contrast,</w:t>
      </w:r>
      <w:r w:rsidR="001558CF">
        <w:rPr>
          <w:rFonts w:asciiTheme="majorHAnsi" w:hAnsiTheme="majorHAnsi" w:cstheme="majorHAnsi"/>
          <w:color w:val="000000"/>
        </w:rPr>
        <w:t xml:space="preserve"> seeking to </w:t>
      </w:r>
      <w:r w:rsidR="001558CF">
        <w:rPr>
          <w:rFonts w:asciiTheme="majorHAnsi" w:hAnsiTheme="majorHAnsi" w:cstheme="majorHAnsi"/>
        </w:rPr>
        <w:t>understand lived experiences</w:t>
      </w:r>
      <w:r w:rsidR="001558CF">
        <w:rPr>
          <w:rFonts w:asciiTheme="majorHAnsi" w:hAnsiTheme="majorHAnsi" w:cstheme="majorHAnsi"/>
        </w:rPr>
        <w:t>,</w:t>
      </w:r>
      <w:r w:rsidR="001558CF">
        <w:rPr>
          <w:rFonts w:asciiTheme="majorHAnsi" w:hAnsiTheme="majorHAnsi" w:cstheme="majorHAnsi"/>
          <w:color w:val="000000"/>
        </w:rPr>
        <w:t xml:space="preserve"> </w:t>
      </w:r>
      <w:r w:rsidR="00255396">
        <w:rPr>
          <w:rFonts w:asciiTheme="majorHAnsi" w:hAnsiTheme="majorHAnsi" w:cstheme="majorHAnsi"/>
          <w:color w:val="000000"/>
        </w:rPr>
        <w:t>chose a</w:t>
      </w:r>
      <w:r w:rsidR="00AB022E" w:rsidRPr="00461D61">
        <w:rPr>
          <w:rFonts w:asciiTheme="majorHAnsi" w:hAnsiTheme="majorHAnsi" w:cstheme="majorHAnsi"/>
          <w:color w:val="000000"/>
        </w:rPr>
        <w:t xml:space="preserve"> </w:t>
      </w:r>
      <w:r w:rsidR="003279BF">
        <w:rPr>
          <w:rFonts w:asciiTheme="majorHAnsi" w:hAnsiTheme="majorHAnsi" w:cstheme="majorHAnsi"/>
          <w:color w:val="000000"/>
        </w:rPr>
        <w:t xml:space="preserve">purely </w:t>
      </w:r>
      <w:r w:rsidR="003279BF" w:rsidRPr="00461D61">
        <w:rPr>
          <w:rFonts w:asciiTheme="majorHAnsi" w:hAnsiTheme="majorHAnsi" w:cstheme="majorHAnsi"/>
          <w:color w:val="000000"/>
        </w:rPr>
        <w:t>qualitative</w:t>
      </w:r>
      <w:r w:rsidR="003279BF">
        <w:rPr>
          <w:rFonts w:asciiTheme="majorHAnsi" w:hAnsiTheme="majorHAnsi" w:cstheme="majorHAnsi"/>
          <w:color w:val="000000"/>
        </w:rPr>
        <w:t>,</w:t>
      </w:r>
      <w:r w:rsidR="003279BF" w:rsidRPr="00461D61">
        <w:rPr>
          <w:rFonts w:asciiTheme="majorHAnsi" w:hAnsiTheme="majorHAnsi" w:cstheme="majorHAnsi"/>
          <w:color w:val="000000"/>
        </w:rPr>
        <w:t xml:space="preserve"> </w:t>
      </w:r>
      <w:r w:rsidR="00AB022E" w:rsidRPr="00461D61">
        <w:rPr>
          <w:rFonts w:asciiTheme="majorHAnsi" w:hAnsiTheme="majorHAnsi" w:cstheme="majorHAnsi"/>
          <w:color w:val="000000"/>
        </w:rPr>
        <w:t>'experiential'</w:t>
      </w:r>
      <w:r w:rsidR="00E7408C">
        <w:rPr>
          <w:rFonts w:asciiTheme="majorHAnsi" w:hAnsiTheme="majorHAnsi" w:cstheme="majorHAnsi"/>
          <w:color w:val="000000"/>
        </w:rPr>
        <w:t xml:space="preserve"> style of res</w:t>
      </w:r>
      <w:r w:rsidR="00AB022E" w:rsidRPr="00461D61">
        <w:rPr>
          <w:rFonts w:asciiTheme="majorHAnsi" w:hAnsiTheme="majorHAnsi" w:cstheme="majorHAnsi"/>
          <w:color w:val="000000"/>
        </w:rPr>
        <w:t>earch</w:t>
      </w:r>
      <w:r w:rsidR="001558CF">
        <w:rPr>
          <w:rFonts w:asciiTheme="majorHAnsi" w:hAnsiTheme="majorHAnsi" w:cstheme="majorHAnsi"/>
          <w:color w:val="000000"/>
        </w:rPr>
        <w:t>,</w:t>
      </w:r>
      <w:r w:rsidR="001558CF">
        <w:rPr>
          <w:rFonts w:asciiTheme="majorHAnsi" w:hAnsiTheme="majorHAnsi" w:cstheme="majorHAnsi"/>
        </w:rPr>
        <w:t xml:space="preserve"> </w:t>
      </w:r>
      <w:r w:rsidR="00590C6C">
        <w:rPr>
          <w:rFonts w:asciiTheme="majorHAnsi" w:hAnsiTheme="majorHAnsi" w:cstheme="majorHAnsi"/>
        </w:rPr>
        <w:t xml:space="preserve">to fit </w:t>
      </w:r>
      <w:r w:rsidR="00E7687A">
        <w:rPr>
          <w:rFonts w:asciiTheme="majorHAnsi" w:hAnsiTheme="majorHAnsi" w:cstheme="majorHAnsi"/>
        </w:rPr>
        <w:t>her</w:t>
      </w:r>
      <w:r w:rsidR="00590C6C">
        <w:rPr>
          <w:rFonts w:asciiTheme="majorHAnsi" w:hAnsiTheme="majorHAnsi" w:cstheme="majorHAnsi"/>
        </w:rPr>
        <w:t xml:space="preserve"> multidimensional objective.</w:t>
      </w:r>
      <w:r w:rsidR="003279BF">
        <w:rPr>
          <w:rFonts w:asciiTheme="majorHAnsi" w:hAnsiTheme="majorHAnsi" w:cstheme="majorHAnsi"/>
        </w:rPr>
        <w:t xml:space="preserve"> </w:t>
      </w:r>
      <w:r w:rsidR="00E7408C" w:rsidRPr="00E7408C">
        <w:rPr>
          <w:rFonts w:asciiTheme="majorHAnsi" w:hAnsiTheme="majorHAnsi" w:cstheme="majorHAnsi"/>
          <w:color w:val="000000"/>
        </w:rPr>
        <w:t xml:space="preserve">Intending </w:t>
      </w:r>
      <w:r w:rsidR="00E7408C" w:rsidRPr="00E7408C">
        <w:rPr>
          <w:rFonts w:asciiTheme="majorHAnsi" w:hAnsiTheme="majorHAnsi" w:cstheme="majorHAnsi"/>
        </w:rPr>
        <w:t xml:space="preserve">to explore ‘the benefits of </w:t>
      </w:r>
      <w:r w:rsidR="00E7408C" w:rsidRPr="00E7408C">
        <w:rPr>
          <w:rFonts w:asciiTheme="majorHAnsi" w:hAnsiTheme="majorHAnsi" w:cstheme="majorHAnsi"/>
          <w:color w:val="000000"/>
        </w:rPr>
        <w:t xml:space="preserve">‘going native,’ to offer a detailed </w:t>
      </w:r>
      <w:r w:rsidR="00E7408C" w:rsidRPr="00E7408C">
        <w:rPr>
          <w:rFonts w:asciiTheme="majorHAnsi" w:hAnsiTheme="majorHAnsi" w:cstheme="majorHAnsi"/>
          <w:color w:val="000000"/>
        </w:rPr>
        <w:t xml:space="preserve">phenomelogical </w:t>
      </w:r>
      <w:r w:rsidR="00E7408C" w:rsidRPr="00E7408C">
        <w:rPr>
          <w:rFonts w:asciiTheme="majorHAnsi" w:hAnsiTheme="majorHAnsi" w:cstheme="majorHAnsi"/>
          <w:color w:val="000000"/>
        </w:rPr>
        <w:t xml:space="preserve">account </w:t>
      </w:r>
      <w:r w:rsidR="00E7408C" w:rsidRPr="00E7408C">
        <w:rPr>
          <w:rFonts w:asciiTheme="majorHAnsi" w:hAnsiTheme="majorHAnsi" w:cstheme="majorHAnsi"/>
          <w:color w:val="000000"/>
        </w:rPr>
        <w:t>of how</w:t>
      </w:r>
      <w:r w:rsidR="00E7408C" w:rsidRPr="00E7408C">
        <w:rPr>
          <w:rFonts w:asciiTheme="majorHAnsi" w:hAnsiTheme="majorHAnsi" w:cstheme="majorHAnsi"/>
          <w:color w:val="000000"/>
        </w:rPr>
        <w:t xml:space="preserve"> identities and meanings</w:t>
      </w:r>
      <w:r w:rsidR="00E7408C" w:rsidRPr="00E7408C">
        <w:rPr>
          <w:rFonts w:asciiTheme="majorHAnsi" w:hAnsiTheme="majorHAnsi" w:cstheme="majorHAnsi"/>
          <w:color w:val="000000"/>
        </w:rPr>
        <w:t xml:space="preserve"> are shaped</w:t>
      </w:r>
      <w:r w:rsidR="00E7408C" w:rsidRPr="00E7408C">
        <w:rPr>
          <w:rFonts w:asciiTheme="majorHAnsi" w:hAnsiTheme="majorHAnsi" w:cstheme="majorHAnsi"/>
          <w:color w:val="000000"/>
        </w:rPr>
        <w:t xml:space="preserve">, as well as to tackle methodological challenges and </w:t>
      </w:r>
      <w:r w:rsidR="00E7408C" w:rsidRPr="00E7408C">
        <w:rPr>
          <w:rFonts w:asciiTheme="majorHAnsi" w:hAnsiTheme="majorHAnsi" w:cstheme="majorHAnsi"/>
          <w:color w:val="000000"/>
        </w:rPr>
        <w:t>a reflection on</w:t>
      </w:r>
      <w:r w:rsidR="00E7408C" w:rsidRPr="00E7408C">
        <w:rPr>
          <w:rFonts w:asciiTheme="majorHAnsi" w:hAnsiTheme="majorHAnsi" w:cstheme="majorHAnsi"/>
          <w:color w:val="000000"/>
        </w:rPr>
        <w:t xml:space="preserve"> academia's </w:t>
      </w:r>
      <w:r w:rsidR="00E7408C">
        <w:rPr>
          <w:rFonts w:asciiTheme="majorHAnsi" w:hAnsiTheme="majorHAnsi" w:cstheme="majorHAnsi"/>
          <w:color w:val="000000"/>
        </w:rPr>
        <w:t>attitude</w:t>
      </w:r>
      <w:r w:rsidR="00E7408C" w:rsidRPr="00E7408C">
        <w:rPr>
          <w:rFonts w:asciiTheme="majorHAnsi" w:hAnsiTheme="majorHAnsi" w:cstheme="majorHAnsi"/>
          <w:color w:val="000000"/>
        </w:rPr>
        <w:t>.</w:t>
      </w:r>
      <w:r w:rsidR="00E7408C" w:rsidRPr="00E7408C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E7408C">
        <w:rPr>
          <w:rStyle w:val="FootnoteReference"/>
          <w:rFonts w:asciiTheme="majorHAnsi" w:hAnsiTheme="majorHAnsi" w:cstheme="majorHAnsi"/>
          <w:color w:val="000000"/>
        </w:rPr>
        <w:footnoteReference w:id="22"/>
      </w:r>
      <w:r w:rsidR="00E7408C" w:rsidRPr="00461D61">
        <w:rPr>
          <w:rFonts w:asciiTheme="majorHAnsi" w:hAnsiTheme="majorHAnsi" w:cstheme="majorHAnsi"/>
          <w:color w:val="000000"/>
        </w:rPr>
        <w:t xml:space="preserve"> </w:t>
      </w:r>
      <w:r w:rsidR="00A22366">
        <w:rPr>
          <w:rFonts w:asciiTheme="majorHAnsi" w:hAnsiTheme="majorHAnsi" w:cstheme="majorHAnsi"/>
          <w:color w:val="000000"/>
        </w:rPr>
        <w:t>G</w:t>
      </w:r>
      <w:r w:rsidR="00A22366">
        <w:rPr>
          <w:rFonts w:asciiTheme="majorHAnsi" w:hAnsiTheme="majorHAnsi" w:cstheme="majorHAnsi"/>
          <w:color w:val="000000"/>
        </w:rPr>
        <w:t xml:space="preserve">rounding </w:t>
      </w:r>
      <w:r w:rsidR="00A22366">
        <w:rPr>
          <w:rFonts w:asciiTheme="majorHAnsi" w:hAnsiTheme="majorHAnsi" w:cstheme="majorHAnsi"/>
        </w:rPr>
        <w:t xml:space="preserve">her research </w:t>
      </w:r>
      <w:r w:rsidR="00A22366">
        <w:rPr>
          <w:rFonts w:asciiTheme="majorHAnsi" w:hAnsiTheme="majorHAnsi" w:cstheme="majorHAnsi"/>
          <w:spacing w:val="-5"/>
          <w:shd w:val="clear" w:color="auto" w:fill="FFFFFF"/>
        </w:rPr>
        <w:t xml:space="preserve">in ethnography, </w:t>
      </w:r>
      <w:r w:rsidR="00A22366">
        <w:rPr>
          <w:rFonts w:asciiTheme="majorHAnsi" w:hAnsiTheme="majorHAnsi" w:cstheme="majorHAnsi"/>
          <w:color w:val="000000"/>
        </w:rPr>
        <w:t>defined by Brewer as ‘the study of people in naturally occurring settings</w:t>
      </w:r>
      <w:r w:rsidR="00A22366">
        <w:rPr>
          <w:rFonts w:asciiTheme="majorHAnsi" w:hAnsiTheme="majorHAnsi" w:cstheme="majorHAnsi"/>
          <w:color w:val="000000"/>
        </w:rPr>
        <w:t>,</w:t>
      </w:r>
      <w:r w:rsidR="00A22366">
        <w:rPr>
          <w:rFonts w:asciiTheme="majorHAnsi" w:hAnsiTheme="majorHAnsi" w:cstheme="majorHAnsi"/>
          <w:color w:val="000000"/>
        </w:rPr>
        <w:t>’</w:t>
      </w:r>
      <w:r w:rsidR="00A22366" w:rsidRPr="008532F6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A22366">
        <w:rPr>
          <w:rStyle w:val="FootnoteReference"/>
          <w:rFonts w:asciiTheme="majorHAnsi" w:hAnsiTheme="majorHAnsi" w:cstheme="majorHAnsi"/>
          <w:color w:val="000000"/>
        </w:rPr>
        <w:footnoteReference w:id="23"/>
      </w:r>
      <w:r w:rsidR="00A22366">
        <w:rPr>
          <w:rFonts w:asciiTheme="majorHAnsi" w:hAnsiTheme="majorHAnsi" w:cstheme="majorHAnsi"/>
          <w:color w:val="000000"/>
        </w:rPr>
        <w:t xml:space="preserve"> Blain</w:t>
      </w:r>
      <w:r w:rsidR="00590C6C">
        <w:rPr>
          <w:rFonts w:asciiTheme="majorHAnsi" w:hAnsiTheme="majorHAnsi" w:cstheme="majorHAnsi"/>
        </w:rPr>
        <w:t xml:space="preserve"> </w:t>
      </w:r>
      <w:r w:rsidR="00497572">
        <w:rPr>
          <w:rFonts w:asciiTheme="majorHAnsi" w:hAnsiTheme="majorHAnsi" w:cstheme="majorHAnsi"/>
          <w:color w:val="000000"/>
        </w:rPr>
        <w:t>immers</w:t>
      </w:r>
      <w:r w:rsidR="00BA2C2F">
        <w:rPr>
          <w:rFonts w:asciiTheme="majorHAnsi" w:hAnsiTheme="majorHAnsi" w:cstheme="majorHAnsi"/>
          <w:color w:val="000000"/>
        </w:rPr>
        <w:t>ed</w:t>
      </w:r>
      <w:r w:rsidR="00497572">
        <w:rPr>
          <w:rFonts w:asciiTheme="majorHAnsi" w:hAnsiTheme="majorHAnsi" w:cstheme="majorHAnsi"/>
          <w:color w:val="000000"/>
        </w:rPr>
        <w:t xml:space="preserve"> herself </w:t>
      </w:r>
      <w:r w:rsidR="00994670">
        <w:rPr>
          <w:rFonts w:asciiTheme="majorHAnsi" w:hAnsiTheme="majorHAnsi" w:cstheme="majorHAnsi"/>
          <w:color w:val="000000"/>
        </w:rPr>
        <w:t>as a</w:t>
      </w:r>
      <w:r w:rsidR="00A5480C">
        <w:rPr>
          <w:rFonts w:asciiTheme="majorHAnsi" w:hAnsiTheme="majorHAnsi" w:cstheme="majorHAnsi"/>
          <w:color w:val="000000"/>
        </w:rPr>
        <w:t xml:space="preserve"> complete</w:t>
      </w:r>
      <w:r w:rsidR="00994670">
        <w:rPr>
          <w:rFonts w:asciiTheme="majorHAnsi" w:hAnsiTheme="majorHAnsi" w:cstheme="majorHAnsi"/>
          <w:color w:val="000000"/>
        </w:rPr>
        <w:t xml:space="preserve"> participant</w:t>
      </w:r>
      <w:r w:rsidR="00A5480C">
        <w:rPr>
          <w:rStyle w:val="FootnoteReference"/>
          <w:rFonts w:asciiTheme="majorHAnsi" w:hAnsiTheme="majorHAnsi" w:cstheme="majorHAnsi"/>
          <w:color w:val="000000"/>
        </w:rPr>
        <w:footnoteReference w:id="24"/>
      </w:r>
      <w:r w:rsidR="00994670">
        <w:rPr>
          <w:rFonts w:asciiTheme="majorHAnsi" w:hAnsiTheme="majorHAnsi" w:cstheme="majorHAnsi"/>
          <w:color w:val="000000"/>
        </w:rPr>
        <w:t xml:space="preserve"> </w:t>
      </w:r>
      <w:r w:rsidR="00590C6C">
        <w:rPr>
          <w:rFonts w:asciiTheme="majorHAnsi" w:hAnsiTheme="majorHAnsi" w:cstheme="majorHAnsi"/>
          <w:color w:val="000000"/>
        </w:rPr>
        <w:t xml:space="preserve">within a shamanic community </w:t>
      </w:r>
      <w:r w:rsidR="00497572" w:rsidRPr="00961E5D">
        <w:rPr>
          <w:rFonts w:asciiTheme="majorHAnsi" w:hAnsiTheme="majorHAnsi" w:cstheme="majorHAnsi"/>
          <w:color w:val="000000"/>
        </w:rPr>
        <w:t>in Nova Scotia</w:t>
      </w:r>
      <w:r w:rsidR="00A22366">
        <w:rPr>
          <w:rFonts w:asciiTheme="majorHAnsi" w:hAnsiTheme="majorHAnsi" w:cstheme="majorHAnsi"/>
          <w:color w:val="000000"/>
        </w:rPr>
        <w:t>.</w:t>
      </w:r>
      <w:r w:rsidR="00497572" w:rsidRPr="00961E5D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497572" w:rsidRPr="00961E5D">
        <w:rPr>
          <w:rStyle w:val="FootnoteReference"/>
          <w:rFonts w:asciiTheme="majorHAnsi" w:hAnsiTheme="majorHAnsi" w:cstheme="majorHAnsi"/>
          <w:color w:val="000000"/>
        </w:rPr>
        <w:footnoteReference w:id="25"/>
      </w:r>
      <w:r w:rsidR="00497572">
        <w:rPr>
          <w:rFonts w:asciiTheme="majorHAnsi" w:hAnsiTheme="majorHAnsi" w:cstheme="majorHAnsi"/>
          <w:color w:val="000000"/>
        </w:rPr>
        <w:t xml:space="preserve"> </w:t>
      </w:r>
      <w:r w:rsidR="005D637F">
        <w:rPr>
          <w:rFonts w:asciiTheme="majorHAnsi" w:hAnsiTheme="majorHAnsi" w:cstheme="majorHAnsi"/>
          <w:color w:val="000000"/>
        </w:rPr>
        <w:t>H</w:t>
      </w:r>
      <w:r w:rsidR="008532F6">
        <w:rPr>
          <w:rFonts w:asciiTheme="majorHAnsi" w:hAnsiTheme="majorHAnsi" w:cstheme="majorHAnsi"/>
          <w:color w:val="000000"/>
        </w:rPr>
        <w:t xml:space="preserve">er approach </w:t>
      </w:r>
      <w:r w:rsidR="00A702E8">
        <w:rPr>
          <w:rFonts w:asciiTheme="majorHAnsi" w:hAnsiTheme="majorHAnsi" w:cstheme="majorHAnsi"/>
          <w:color w:val="000000"/>
        </w:rPr>
        <w:t>aligned</w:t>
      </w:r>
      <w:r w:rsidR="008532F6" w:rsidRPr="00461D61">
        <w:rPr>
          <w:rFonts w:asciiTheme="majorHAnsi" w:hAnsiTheme="majorHAnsi" w:cstheme="majorHAnsi"/>
          <w:color w:val="000000"/>
        </w:rPr>
        <w:t xml:space="preserve"> with an interpretivist perspective</w:t>
      </w:r>
      <w:r w:rsidR="00590C6C">
        <w:rPr>
          <w:rFonts w:asciiTheme="majorHAnsi" w:hAnsiTheme="majorHAnsi" w:cstheme="majorHAnsi"/>
          <w:color w:val="000000"/>
        </w:rPr>
        <w:t xml:space="preserve"> grounded in </w:t>
      </w:r>
      <w:r w:rsidR="00590C6C" w:rsidRPr="00576FA0">
        <w:rPr>
          <w:rFonts w:asciiTheme="majorHAnsi" w:hAnsiTheme="majorHAnsi" w:cstheme="majorHAnsi"/>
          <w:color w:val="000000"/>
        </w:rPr>
        <w:t>postmodernism</w:t>
      </w:r>
      <w:r w:rsidR="00A22366">
        <w:rPr>
          <w:rFonts w:asciiTheme="majorHAnsi" w:hAnsiTheme="majorHAnsi" w:cstheme="majorHAnsi"/>
          <w:color w:val="000000"/>
        </w:rPr>
        <w:t>,</w:t>
      </w:r>
      <w:r w:rsidR="00590C6C">
        <w:rPr>
          <w:rStyle w:val="FootnoteReference"/>
          <w:rFonts w:asciiTheme="majorHAnsi" w:hAnsiTheme="majorHAnsi" w:cstheme="majorHAnsi"/>
          <w:color w:val="000000"/>
        </w:rPr>
        <w:footnoteReference w:id="26"/>
      </w:r>
      <w:r w:rsidR="008532F6">
        <w:rPr>
          <w:rFonts w:asciiTheme="majorHAnsi" w:hAnsiTheme="majorHAnsi" w:cstheme="majorHAnsi"/>
          <w:color w:val="000000"/>
        </w:rPr>
        <w:t xml:space="preserve"> </w:t>
      </w:r>
      <w:r w:rsidR="001345BD">
        <w:rPr>
          <w:rFonts w:asciiTheme="majorHAnsi" w:hAnsiTheme="majorHAnsi" w:cstheme="majorHAnsi"/>
          <w:color w:val="000000"/>
        </w:rPr>
        <w:t xml:space="preserve">a philosophical </w:t>
      </w:r>
      <w:r w:rsidR="00255396" w:rsidRPr="00576FA0">
        <w:rPr>
          <w:rFonts w:asciiTheme="majorHAnsi" w:hAnsiTheme="majorHAnsi" w:cstheme="majorHAnsi"/>
          <w:color w:val="000000"/>
        </w:rPr>
        <w:t xml:space="preserve">movement </w:t>
      </w:r>
      <w:r w:rsidR="005D637F">
        <w:rPr>
          <w:rFonts w:asciiTheme="majorHAnsi" w:hAnsiTheme="majorHAnsi" w:cstheme="majorHAnsi"/>
          <w:color w:val="000000"/>
        </w:rPr>
        <w:t>‘</w:t>
      </w:r>
      <w:r w:rsidR="00255396" w:rsidRPr="00576FA0">
        <w:rPr>
          <w:rFonts w:asciiTheme="majorHAnsi" w:hAnsiTheme="majorHAnsi" w:cstheme="majorHAnsi"/>
          <w:color w:val="000000"/>
        </w:rPr>
        <w:t>question</w:t>
      </w:r>
      <w:r w:rsidR="001345BD">
        <w:rPr>
          <w:rFonts w:asciiTheme="majorHAnsi" w:hAnsiTheme="majorHAnsi" w:cstheme="majorHAnsi"/>
          <w:color w:val="000000"/>
        </w:rPr>
        <w:t>ing</w:t>
      </w:r>
      <w:r w:rsidR="00255396" w:rsidRPr="00576FA0">
        <w:rPr>
          <w:rFonts w:asciiTheme="majorHAnsi" w:hAnsiTheme="majorHAnsi" w:cstheme="majorHAnsi"/>
          <w:color w:val="000000"/>
        </w:rPr>
        <w:t xml:space="preserve"> traditional ideas </w:t>
      </w:r>
      <w:r w:rsidR="00255396">
        <w:rPr>
          <w:rFonts w:asciiTheme="majorHAnsi" w:hAnsiTheme="majorHAnsi" w:cstheme="majorHAnsi"/>
          <w:color w:val="000000"/>
        </w:rPr>
        <w:t xml:space="preserve">(…) </w:t>
      </w:r>
      <w:r w:rsidR="00255396" w:rsidRPr="00576FA0">
        <w:rPr>
          <w:rFonts w:asciiTheme="majorHAnsi" w:hAnsiTheme="majorHAnsi" w:cstheme="majorHAnsi"/>
          <w:color w:val="000000"/>
        </w:rPr>
        <w:t>in favour of relativity and plurality</w:t>
      </w:r>
      <w:r w:rsidR="00732D96">
        <w:rPr>
          <w:rFonts w:asciiTheme="majorHAnsi" w:hAnsiTheme="majorHAnsi" w:cstheme="majorHAnsi"/>
          <w:color w:val="000000"/>
        </w:rPr>
        <w:t>.</w:t>
      </w:r>
      <w:r w:rsidR="005D637F">
        <w:rPr>
          <w:rFonts w:asciiTheme="majorHAnsi" w:hAnsiTheme="majorHAnsi" w:cstheme="majorHAnsi"/>
          <w:color w:val="000000"/>
        </w:rPr>
        <w:t>’</w:t>
      </w:r>
      <w:r w:rsidR="00255396" w:rsidRPr="00576FA0">
        <w:rPr>
          <w:rStyle w:val="FootnoteReference"/>
          <w:rFonts w:asciiTheme="majorHAnsi" w:hAnsiTheme="majorHAnsi" w:cstheme="majorHAnsi"/>
          <w:color w:val="000000"/>
        </w:rPr>
        <w:footnoteReference w:id="27"/>
      </w:r>
      <w:r w:rsidR="00255396">
        <w:rPr>
          <w:rFonts w:asciiTheme="majorHAnsi" w:hAnsiTheme="majorHAnsi" w:cstheme="majorHAnsi"/>
          <w:color w:val="000000"/>
        </w:rPr>
        <w:t xml:space="preserve"> </w:t>
      </w:r>
      <w:r w:rsidR="00732D96">
        <w:rPr>
          <w:rFonts w:asciiTheme="majorHAnsi" w:hAnsiTheme="majorHAnsi" w:cstheme="majorHAnsi"/>
          <w:color w:val="000000"/>
        </w:rPr>
        <w:t xml:space="preserve">This </w:t>
      </w:r>
      <w:r w:rsidR="005D637F">
        <w:rPr>
          <w:rFonts w:asciiTheme="majorHAnsi" w:hAnsiTheme="majorHAnsi" w:cstheme="majorHAnsi"/>
          <w:color w:val="000000"/>
        </w:rPr>
        <w:t>g</w:t>
      </w:r>
      <w:r w:rsidR="00732D96">
        <w:rPr>
          <w:rFonts w:asciiTheme="majorHAnsi" w:hAnsiTheme="majorHAnsi" w:cstheme="majorHAnsi"/>
          <w:color w:val="000000"/>
        </w:rPr>
        <w:t>ave</w:t>
      </w:r>
      <w:r w:rsidR="00255396" w:rsidRPr="00994670">
        <w:rPr>
          <w:rFonts w:asciiTheme="majorHAnsi" w:hAnsiTheme="majorHAnsi" w:cstheme="majorHAnsi"/>
          <w:color w:val="000000"/>
        </w:rPr>
        <w:t xml:space="preserve"> her the opportunity to </w:t>
      </w:r>
      <w:r w:rsidR="00994670">
        <w:rPr>
          <w:rFonts w:asciiTheme="majorHAnsi" w:hAnsiTheme="majorHAnsi" w:cstheme="majorHAnsi"/>
          <w:color w:val="000000"/>
        </w:rPr>
        <w:t>study</w:t>
      </w:r>
      <w:r w:rsidR="00255396" w:rsidRPr="00994670">
        <w:rPr>
          <w:rFonts w:asciiTheme="majorHAnsi" w:hAnsiTheme="majorHAnsi" w:cstheme="majorHAnsi"/>
          <w:color w:val="000000"/>
        </w:rPr>
        <w:t xml:space="preserve"> a cultural phenomenon </w:t>
      </w:r>
      <w:r w:rsidR="001345BD" w:rsidRPr="00994670">
        <w:rPr>
          <w:rFonts w:asciiTheme="majorHAnsi" w:hAnsiTheme="majorHAnsi" w:cstheme="majorHAnsi"/>
          <w:color w:val="000000"/>
        </w:rPr>
        <w:t xml:space="preserve">from various </w:t>
      </w:r>
      <w:r w:rsidR="00994670">
        <w:rPr>
          <w:rFonts w:asciiTheme="majorHAnsi" w:hAnsiTheme="majorHAnsi" w:cstheme="majorHAnsi"/>
          <w:color w:val="000000"/>
        </w:rPr>
        <w:t xml:space="preserve">standpoints </w:t>
      </w:r>
      <w:r w:rsidR="00255396" w:rsidRPr="00E836BE">
        <w:rPr>
          <w:rFonts w:asciiTheme="majorHAnsi" w:hAnsiTheme="majorHAnsi" w:cstheme="majorHAnsi"/>
          <w:color w:val="000000"/>
        </w:rPr>
        <w:t>align</w:t>
      </w:r>
      <w:r w:rsidR="0040095B">
        <w:rPr>
          <w:rFonts w:asciiTheme="majorHAnsi" w:hAnsiTheme="majorHAnsi" w:cstheme="majorHAnsi"/>
          <w:color w:val="000000"/>
        </w:rPr>
        <w:t xml:space="preserve">ing </w:t>
      </w:r>
      <w:r w:rsidR="00255396" w:rsidRPr="00E836BE">
        <w:rPr>
          <w:rFonts w:asciiTheme="majorHAnsi" w:hAnsiTheme="majorHAnsi" w:cstheme="majorHAnsi"/>
          <w:color w:val="000000"/>
        </w:rPr>
        <w:t>with her interest to ‘move towards (an) intuitive/experiential anthropology</w:t>
      </w:r>
      <w:r w:rsidR="00994670">
        <w:rPr>
          <w:rFonts w:asciiTheme="majorHAnsi" w:hAnsiTheme="majorHAnsi" w:cstheme="majorHAnsi"/>
          <w:color w:val="000000"/>
        </w:rPr>
        <w:t>.</w:t>
      </w:r>
      <w:r w:rsidR="00255396" w:rsidRPr="00E836BE">
        <w:rPr>
          <w:rFonts w:asciiTheme="majorHAnsi" w:hAnsiTheme="majorHAnsi" w:cstheme="majorHAnsi"/>
          <w:color w:val="000000"/>
        </w:rPr>
        <w:t>’</w:t>
      </w:r>
      <w:r w:rsidR="00255396" w:rsidRPr="00E836BE">
        <w:rPr>
          <w:rStyle w:val="FootnoteReference"/>
          <w:rFonts w:asciiTheme="majorHAnsi" w:hAnsiTheme="majorHAnsi" w:cstheme="majorHAnsi"/>
          <w:color w:val="000000"/>
        </w:rPr>
        <w:footnoteReference w:id="28"/>
      </w:r>
      <w:r w:rsidR="001345BD">
        <w:rPr>
          <w:rFonts w:asciiTheme="majorHAnsi" w:hAnsiTheme="majorHAnsi" w:cstheme="majorHAnsi"/>
          <w:color w:val="000000"/>
        </w:rPr>
        <w:t xml:space="preserve"> </w:t>
      </w:r>
      <w:r w:rsidR="00B84376">
        <w:rPr>
          <w:rFonts w:asciiTheme="majorHAnsi" w:hAnsiTheme="majorHAnsi" w:cstheme="majorHAnsi"/>
          <w:color w:val="000000"/>
        </w:rPr>
        <w:t>However,</w:t>
      </w:r>
      <w:r w:rsidR="00B84376">
        <w:rPr>
          <w:rFonts w:asciiTheme="majorHAnsi" w:hAnsiTheme="majorHAnsi" w:cstheme="majorHAnsi"/>
          <w:color w:val="000000"/>
        </w:rPr>
        <w:t xml:space="preserve"> dea</w:t>
      </w:r>
      <w:r w:rsidR="00B84376">
        <w:rPr>
          <w:rFonts w:asciiTheme="majorHAnsi" w:hAnsiTheme="majorHAnsi" w:cstheme="majorHAnsi"/>
          <w:color w:val="000000"/>
        </w:rPr>
        <w:t>ling</w:t>
      </w:r>
      <w:r w:rsidR="00B84376">
        <w:rPr>
          <w:rFonts w:asciiTheme="majorHAnsi" w:hAnsiTheme="majorHAnsi" w:cstheme="majorHAnsi"/>
          <w:color w:val="000000"/>
        </w:rPr>
        <w:t xml:space="preserve"> with </w:t>
      </w:r>
      <w:r w:rsidR="00B84376" w:rsidRPr="00B84376">
        <w:rPr>
          <w:rFonts w:asciiTheme="majorHAnsi" w:hAnsiTheme="majorHAnsi" w:cstheme="majorHAnsi"/>
          <w:color w:val="000000"/>
        </w:rPr>
        <w:t>highly subjective data, or ‘qualia</w:t>
      </w:r>
      <w:r w:rsidR="00B84376">
        <w:rPr>
          <w:rFonts w:asciiTheme="majorHAnsi" w:hAnsiTheme="majorHAnsi" w:cstheme="majorHAnsi"/>
          <w:color w:val="000000"/>
        </w:rPr>
        <w:t>,</w:t>
      </w:r>
      <w:r w:rsidR="00B84376" w:rsidRPr="00B84376">
        <w:rPr>
          <w:rFonts w:asciiTheme="majorHAnsi" w:hAnsiTheme="majorHAnsi" w:cstheme="majorHAnsi"/>
          <w:color w:val="000000"/>
        </w:rPr>
        <w:t>’</w:t>
      </w:r>
      <w:r w:rsidR="00B84376" w:rsidRPr="00B84376">
        <w:rPr>
          <w:rStyle w:val="FootnoteReference"/>
          <w:rFonts w:asciiTheme="majorHAnsi" w:hAnsiTheme="majorHAnsi" w:cstheme="majorHAnsi"/>
          <w:color w:val="000000"/>
        </w:rPr>
        <w:footnoteReference w:id="29"/>
      </w:r>
      <w:r w:rsidR="00B84376" w:rsidRPr="00B84376">
        <w:rPr>
          <w:rFonts w:asciiTheme="majorHAnsi" w:hAnsiTheme="majorHAnsi" w:cstheme="majorHAnsi"/>
          <w:color w:val="000000"/>
        </w:rPr>
        <w:t xml:space="preserve"> </w:t>
      </w:r>
      <w:r w:rsidR="00A22366">
        <w:rPr>
          <w:rFonts w:asciiTheme="majorHAnsi" w:hAnsiTheme="majorHAnsi" w:cstheme="majorHAnsi"/>
          <w:color w:val="000000"/>
        </w:rPr>
        <w:t>Blain’s</w:t>
      </w:r>
      <w:r w:rsidR="00A22366">
        <w:rPr>
          <w:rFonts w:asciiTheme="majorHAnsi" w:hAnsiTheme="majorHAnsi" w:cstheme="majorHAnsi"/>
          <w:color w:val="000000"/>
        </w:rPr>
        <w:t xml:space="preserve"> </w:t>
      </w:r>
      <w:r w:rsidR="00A22366">
        <w:rPr>
          <w:rFonts w:asciiTheme="majorHAnsi" w:hAnsiTheme="majorHAnsi" w:cstheme="majorHAnsi"/>
          <w:color w:val="000000"/>
        </w:rPr>
        <w:t xml:space="preserve">research </w:t>
      </w:r>
      <w:r w:rsidR="00470486">
        <w:rPr>
          <w:rFonts w:asciiTheme="majorHAnsi" w:hAnsiTheme="majorHAnsi" w:cstheme="majorHAnsi"/>
          <w:color w:val="000000"/>
        </w:rPr>
        <w:t>seemed</w:t>
      </w:r>
      <w:r w:rsidR="00A22366">
        <w:rPr>
          <w:rFonts w:asciiTheme="majorHAnsi" w:hAnsiTheme="majorHAnsi" w:cstheme="majorHAnsi"/>
          <w:color w:val="000000"/>
        </w:rPr>
        <w:t xml:space="preserve"> to </w:t>
      </w:r>
      <w:r w:rsidR="00470486">
        <w:rPr>
          <w:rFonts w:asciiTheme="majorHAnsi" w:hAnsiTheme="majorHAnsi" w:cstheme="majorHAnsi"/>
          <w:color w:val="000000"/>
        </w:rPr>
        <w:t>disappear</w:t>
      </w:r>
      <w:r w:rsidR="00A22366" w:rsidRPr="00BD1925">
        <w:rPr>
          <w:rFonts w:asciiTheme="majorHAnsi" w:hAnsiTheme="majorHAnsi" w:cstheme="majorHAnsi"/>
          <w:color w:val="000000"/>
        </w:rPr>
        <w:t xml:space="preserve"> in the meanders of ‘personal experience as perceived/interpreted</w:t>
      </w:r>
      <w:r w:rsidR="00B84376">
        <w:rPr>
          <w:rFonts w:asciiTheme="majorHAnsi" w:hAnsiTheme="majorHAnsi" w:cstheme="majorHAnsi"/>
          <w:color w:val="000000"/>
        </w:rPr>
        <w:t>,</w:t>
      </w:r>
      <w:r w:rsidR="00A22366" w:rsidRPr="00BD1925">
        <w:rPr>
          <w:rFonts w:asciiTheme="majorHAnsi" w:hAnsiTheme="majorHAnsi" w:cstheme="majorHAnsi"/>
          <w:color w:val="000000"/>
        </w:rPr>
        <w:t>’</w:t>
      </w:r>
      <w:r w:rsidR="00A22366" w:rsidRPr="00BD1925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A22366" w:rsidRPr="00BD1925">
        <w:rPr>
          <w:rStyle w:val="FootnoteReference"/>
          <w:rFonts w:asciiTheme="majorHAnsi" w:hAnsiTheme="majorHAnsi" w:cstheme="majorHAnsi"/>
          <w:color w:val="000000"/>
        </w:rPr>
        <w:footnoteReference w:id="30"/>
      </w:r>
      <w:r w:rsidR="00470486">
        <w:rPr>
          <w:rFonts w:asciiTheme="majorHAnsi" w:hAnsiTheme="majorHAnsi" w:cstheme="majorHAnsi"/>
          <w:color w:val="000000"/>
        </w:rPr>
        <w:t xml:space="preserve"> </w:t>
      </w:r>
      <w:r w:rsidR="00B84376">
        <w:rPr>
          <w:rFonts w:asciiTheme="majorHAnsi" w:hAnsiTheme="majorHAnsi" w:cstheme="majorHAnsi"/>
          <w:color w:val="000000"/>
        </w:rPr>
        <w:t>admitting that</w:t>
      </w:r>
      <w:r w:rsidR="00470486">
        <w:rPr>
          <w:rFonts w:asciiTheme="majorHAnsi" w:hAnsiTheme="majorHAnsi" w:cstheme="majorHAnsi"/>
          <w:color w:val="000000"/>
        </w:rPr>
        <w:t xml:space="preserve"> ‘each Seidworker </w:t>
      </w:r>
      <w:r w:rsidR="00B84376">
        <w:rPr>
          <w:rFonts w:asciiTheme="majorHAnsi" w:hAnsiTheme="majorHAnsi" w:cstheme="majorHAnsi"/>
          <w:color w:val="000000"/>
        </w:rPr>
        <w:t xml:space="preserve">has </w:t>
      </w:r>
      <w:r w:rsidR="00470486">
        <w:rPr>
          <w:rFonts w:asciiTheme="majorHAnsi" w:hAnsiTheme="majorHAnsi" w:cstheme="majorHAnsi"/>
          <w:color w:val="000000"/>
        </w:rPr>
        <w:t>her or his own descriptions</w:t>
      </w:r>
      <w:r w:rsidR="00B84376">
        <w:rPr>
          <w:rFonts w:asciiTheme="majorHAnsi" w:hAnsiTheme="majorHAnsi" w:cstheme="majorHAnsi"/>
          <w:color w:val="000000"/>
        </w:rPr>
        <w:t>,</w:t>
      </w:r>
      <w:r w:rsidR="00470486">
        <w:rPr>
          <w:rFonts w:asciiTheme="majorHAnsi" w:hAnsiTheme="majorHAnsi" w:cstheme="majorHAnsi"/>
          <w:color w:val="000000"/>
        </w:rPr>
        <w:t>’</w:t>
      </w:r>
      <w:r w:rsidR="00470486" w:rsidRPr="00E02525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B84376">
        <w:rPr>
          <w:rFonts w:asciiTheme="majorHAnsi" w:hAnsiTheme="majorHAnsi" w:cstheme="majorHAnsi"/>
          <w:color w:val="000000"/>
        </w:rPr>
        <w:t xml:space="preserve">themselves </w:t>
      </w:r>
      <w:r w:rsidR="00A22366">
        <w:rPr>
          <w:rFonts w:asciiTheme="majorHAnsi" w:hAnsiTheme="majorHAnsi" w:cstheme="majorHAnsi"/>
          <w:color w:val="000000"/>
        </w:rPr>
        <w:t>embedded within their own sets of relations</w:t>
      </w:r>
      <w:r w:rsidR="00B84376">
        <w:rPr>
          <w:rFonts w:asciiTheme="majorHAnsi" w:hAnsiTheme="majorHAnsi" w:cstheme="majorHAnsi"/>
          <w:color w:val="000000"/>
        </w:rPr>
        <w:t>.</w:t>
      </w:r>
      <w:r w:rsidR="00B84376" w:rsidRPr="00BD1925">
        <w:rPr>
          <w:rStyle w:val="FootnoteReference"/>
          <w:rFonts w:asciiTheme="majorHAnsi" w:hAnsiTheme="majorHAnsi" w:cstheme="majorHAnsi"/>
          <w:color w:val="000000"/>
        </w:rPr>
        <w:footnoteReference w:id="31"/>
      </w:r>
    </w:p>
    <w:p w14:paraId="2E460902" w14:textId="30B5A229" w:rsidR="00037AA3" w:rsidRPr="00037AA3" w:rsidRDefault="000A7797" w:rsidP="00427F53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E97A47">
        <w:rPr>
          <w:rFonts w:asciiTheme="majorHAnsi" w:hAnsiTheme="majorHAnsi" w:cstheme="majorHAnsi"/>
          <w:color w:val="000000"/>
        </w:rPr>
        <w:t>In both research</w:t>
      </w:r>
      <w:r w:rsidR="00091637">
        <w:rPr>
          <w:rFonts w:asciiTheme="majorHAnsi" w:hAnsiTheme="majorHAnsi" w:cstheme="majorHAnsi"/>
          <w:color w:val="000000"/>
        </w:rPr>
        <w:t>,</w:t>
      </w:r>
      <w:r w:rsidR="00961E5D" w:rsidRPr="00961E5D">
        <w:rPr>
          <w:rFonts w:asciiTheme="majorHAnsi" w:hAnsiTheme="majorHAnsi" w:cstheme="majorHAnsi"/>
          <w:color w:val="000000"/>
        </w:rPr>
        <w:t xml:space="preserve"> </w:t>
      </w:r>
      <w:r w:rsidR="00E97A47">
        <w:rPr>
          <w:rFonts w:asciiTheme="majorHAnsi" w:hAnsiTheme="majorHAnsi" w:cstheme="majorHAnsi"/>
          <w:color w:val="000000"/>
        </w:rPr>
        <w:t>s</w:t>
      </w:r>
      <w:r w:rsidR="00E97A47">
        <w:rPr>
          <w:rFonts w:asciiTheme="majorHAnsi" w:hAnsiTheme="majorHAnsi" w:cstheme="majorHAnsi"/>
          <w:color w:val="000000"/>
        </w:rPr>
        <w:t xml:space="preserve">imilar skills would have been </w:t>
      </w:r>
      <w:r w:rsidR="00E97A47">
        <w:rPr>
          <w:rFonts w:asciiTheme="majorHAnsi" w:hAnsiTheme="majorHAnsi" w:cstheme="majorHAnsi"/>
          <w:color w:val="000000"/>
        </w:rPr>
        <w:t>necessary: time</w:t>
      </w:r>
      <w:r w:rsidR="00E97A47">
        <w:rPr>
          <w:rFonts w:asciiTheme="majorHAnsi" w:hAnsiTheme="majorHAnsi" w:cstheme="majorHAnsi"/>
          <w:color w:val="000000"/>
        </w:rPr>
        <w:t xml:space="preserve"> manage</w:t>
      </w:r>
      <w:r w:rsidR="00E97A47">
        <w:rPr>
          <w:rFonts w:asciiTheme="majorHAnsi" w:hAnsiTheme="majorHAnsi" w:cstheme="majorHAnsi"/>
          <w:color w:val="000000"/>
        </w:rPr>
        <w:t>ment,</w:t>
      </w:r>
      <w:r w:rsidR="00E97A47">
        <w:rPr>
          <w:rFonts w:asciiTheme="majorHAnsi" w:hAnsiTheme="majorHAnsi" w:cstheme="majorHAnsi"/>
          <w:color w:val="000000"/>
        </w:rPr>
        <w:t xml:space="preserve"> focus</w:t>
      </w:r>
      <w:r w:rsidR="00E97A47">
        <w:rPr>
          <w:rFonts w:asciiTheme="majorHAnsi" w:hAnsiTheme="majorHAnsi" w:cstheme="majorHAnsi"/>
          <w:color w:val="000000"/>
        </w:rPr>
        <w:t xml:space="preserve">, </w:t>
      </w:r>
      <w:r w:rsidR="00E97A47">
        <w:rPr>
          <w:rFonts w:asciiTheme="majorHAnsi" w:hAnsiTheme="majorHAnsi" w:cstheme="majorHAnsi"/>
          <w:color w:val="000000"/>
        </w:rPr>
        <w:t xml:space="preserve">data processing, </w:t>
      </w:r>
      <w:r w:rsidR="00E97A47">
        <w:rPr>
          <w:rFonts w:asciiTheme="majorHAnsi" w:hAnsiTheme="majorHAnsi" w:cstheme="majorHAnsi"/>
          <w:color w:val="000000"/>
        </w:rPr>
        <w:t>and</w:t>
      </w:r>
      <w:r w:rsidR="00E97A47">
        <w:rPr>
          <w:rFonts w:asciiTheme="majorHAnsi" w:hAnsiTheme="majorHAnsi" w:cstheme="majorHAnsi"/>
          <w:color w:val="000000"/>
        </w:rPr>
        <w:t xml:space="preserve"> logistic</w:t>
      </w:r>
      <w:r w:rsidR="00E97A47" w:rsidRPr="00961E5D">
        <w:rPr>
          <w:rFonts w:asciiTheme="majorHAnsi" w:hAnsiTheme="majorHAnsi" w:cstheme="majorHAnsi"/>
          <w:color w:val="000000"/>
        </w:rPr>
        <w:t xml:space="preserve"> con</w:t>
      </w:r>
      <w:r w:rsidR="00E97A47">
        <w:rPr>
          <w:rFonts w:asciiTheme="majorHAnsi" w:hAnsiTheme="majorHAnsi" w:cstheme="majorHAnsi"/>
          <w:color w:val="000000"/>
        </w:rPr>
        <w:t>straints.</w:t>
      </w:r>
      <w:r w:rsidR="00E97A47" w:rsidRPr="00961E5D">
        <w:rPr>
          <w:rStyle w:val="FootnoteReference"/>
          <w:rFonts w:asciiTheme="majorHAnsi" w:hAnsiTheme="majorHAnsi" w:cstheme="majorHAnsi"/>
          <w:color w:val="000000"/>
        </w:rPr>
        <w:footnoteReference w:id="32"/>
      </w:r>
      <w:r w:rsidR="00E97A47" w:rsidRPr="00961E5D">
        <w:rPr>
          <w:rFonts w:asciiTheme="majorHAnsi" w:hAnsiTheme="majorHAnsi" w:cstheme="majorHAnsi"/>
          <w:color w:val="000000"/>
        </w:rPr>
        <w:t xml:space="preserve"> </w:t>
      </w:r>
      <w:r w:rsidR="00B84376">
        <w:rPr>
          <w:rFonts w:asciiTheme="majorHAnsi" w:hAnsiTheme="majorHAnsi" w:cstheme="majorHAnsi"/>
          <w:color w:val="000000"/>
        </w:rPr>
        <w:t>Direct p</w:t>
      </w:r>
      <w:r w:rsidR="0078296D">
        <w:rPr>
          <w:rFonts w:asciiTheme="majorHAnsi" w:hAnsiTheme="majorHAnsi" w:cstheme="majorHAnsi"/>
          <w:color w:val="000000"/>
        </w:rPr>
        <w:t xml:space="preserve">articipation, </w:t>
      </w:r>
      <w:r w:rsidR="0078296D" w:rsidRPr="00961E5D">
        <w:rPr>
          <w:rFonts w:asciiTheme="majorHAnsi" w:hAnsiTheme="majorHAnsi" w:cstheme="majorHAnsi"/>
          <w:color w:val="000000"/>
        </w:rPr>
        <w:t>interviews</w:t>
      </w:r>
      <w:r w:rsidR="00B84376">
        <w:rPr>
          <w:rFonts w:asciiTheme="majorHAnsi" w:hAnsiTheme="majorHAnsi" w:cstheme="majorHAnsi"/>
          <w:color w:val="000000"/>
        </w:rPr>
        <w:t>, conversations,</w:t>
      </w:r>
      <w:r w:rsidR="00E97A47">
        <w:rPr>
          <w:rFonts w:asciiTheme="majorHAnsi" w:hAnsiTheme="majorHAnsi" w:cstheme="majorHAnsi"/>
          <w:color w:val="000000"/>
        </w:rPr>
        <w:t xml:space="preserve"> </w:t>
      </w:r>
      <w:r w:rsidR="00961E5D" w:rsidRPr="00961E5D">
        <w:rPr>
          <w:rFonts w:asciiTheme="majorHAnsi" w:hAnsiTheme="majorHAnsi" w:cstheme="majorHAnsi"/>
          <w:color w:val="000000"/>
        </w:rPr>
        <w:t>would have provided valuable cues such as ‘tone of voice, facial expressions</w:t>
      </w:r>
      <w:r w:rsidR="00B84376">
        <w:rPr>
          <w:rFonts w:asciiTheme="majorHAnsi" w:hAnsiTheme="majorHAnsi" w:cstheme="majorHAnsi"/>
          <w:color w:val="000000"/>
        </w:rPr>
        <w:t>.’</w:t>
      </w:r>
      <w:r w:rsidR="0040095B" w:rsidRPr="00961E5D">
        <w:rPr>
          <w:rStyle w:val="FootnoteReference"/>
          <w:rFonts w:asciiTheme="majorHAnsi" w:hAnsiTheme="majorHAnsi" w:cstheme="majorHAnsi"/>
          <w:color w:val="000000"/>
        </w:rPr>
        <w:footnoteReference w:id="33"/>
      </w:r>
      <w:r w:rsidR="0040095B">
        <w:rPr>
          <w:rFonts w:asciiTheme="majorHAnsi" w:hAnsiTheme="majorHAnsi" w:cstheme="majorHAnsi"/>
          <w:color w:val="000000"/>
        </w:rPr>
        <w:t xml:space="preserve"> Blain’s </w:t>
      </w:r>
      <w:r w:rsidR="00A47898">
        <w:rPr>
          <w:rFonts w:asciiTheme="majorHAnsi" w:hAnsiTheme="majorHAnsi" w:cstheme="majorHAnsi"/>
          <w:color w:val="000000"/>
        </w:rPr>
        <w:t>open</w:t>
      </w:r>
      <w:r w:rsidR="0040095B">
        <w:rPr>
          <w:rFonts w:asciiTheme="majorHAnsi" w:hAnsiTheme="majorHAnsi" w:cstheme="majorHAnsi"/>
          <w:color w:val="000000"/>
        </w:rPr>
        <w:t xml:space="preserve"> </w:t>
      </w:r>
      <w:r w:rsidR="00D73D19">
        <w:rPr>
          <w:rFonts w:asciiTheme="majorHAnsi" w:hAnsiTheme="majorHAnsi" w:cstheme="majorHAnsi"/>
          <w:color w:val="000000"/>
        </w:rPr>
        <w:t>discussions</w:t>
      </w:r>
      <w:r w:rsidR="0040095B">
        <w:rPr>
          <w:rFonts w:asciiTheme="majorHAnsi" w:hAnsiTheme="majorHAnsi" w:cstheme="majorHAnsi"/>
          <w:color w:val="000000"/>
        </w:rPr>
        <w:t xml:space="preserve"> </w:t>
      </w:r>
      <w:r w:rsidR="00F55202">
        <w:rPr>
          <w:rFonts w:asciiTheme="majorHAnsi" w:hAnsiTheme="majorHAnsi" w:cstheme="majorHAnsi"/>
          <w:color w:val="000000"/>
        </w:rPr>
        <w:t>allowed</w:t>
      </w:r>
      <w:r w:rsidR="0040095B">
        <w:rPr>
          <w:rFonts w:asciiTheme="majorHAnsi" w:hAnsiTheme="majorHAnsi" w:cstheme="majorHAnsi"/>
          <w:color w:val="000000"/>
        </w:rPr>
        <w:t xml:space="preserve"> for intimate and personal </w:t>
      </w:r>
      <w:r w:rsidR="00E97A47">
        <w:rPr>
          <w:rFonts w:asciiTheme="majorHAnsi" w:hAnsiTheme="majorHAnsi" w:cstheme="majorHAnsi"/>
          <w:color w:val="000000"/>
        </w:rPr>
        <w:t>information,</w:t>
      </w:r>
      <w:r w:rsidR="0040095B">
        <w:rPr>
          <w:rFonts w:asciiTheme="majorHAnsi" w:hAnsiTheme="majorHAnsi" w:cstheme="majorHAnsi"/>
          <w:color w:val="000000"/>
        </w:rPr>
        <w:t xml:space="preserve"> such as Jorsdvin</w:t>
      </w:r>
      <w:r w:rsidR="00F55202">
        <w:rPr>
          <w:rFonts w:asciiTheme="majorHAnsi" w:hAnsiTheme="majorHAnsi" w:cstheme="majorHAnsi"/>
          <w:color w:val="000000"/>
        </w:rPr>
        <w:t>’s struggles</w:t>
      </w:r>
      <w:r w:rsidR="0040095B">
        <w:rPr>
          <w:rFonts w:asciiTheme="majorHAnsi" w:hAnsiTheme="majorHAnsi" w:cstheme="majorHAnsi"/>
          <w:color w:val="000000"/>
        </w:rPr>
        <w:t xml:space="preserve"> on being gay within the</w:t>
      </w:r>
      <w:r w:rsidR="00B84376">
        <w:rPr>
          <w:rFonts w:asciiTheme="majorHAnsi" w:hAnsiTheme="majorHAnsi" w:cstheme="majorHAnsi"/>
          <w:color w:val="000000"/>
        </w:rPr>
        <w:t xml:space="preserve"> Heathen</w:t>
      </w:r>
      <w:r w:rsidR="0040095B">
        <w:rPr>
          <w:rFonts w:asciiTheme="majorHAnsi" w:hAnsiTheme="majorHAnsi" w:cstheme="majorHAnsi"/>
          <w:color w:val="000000"/>
        </w:rPr>
        <w:t xml:space="preserve"> community</w:t>
      </w:r>
      <w:r w:rsidR="00F55202">
        <w:rPr>
          <w:rFonts w:asciiTheme="majorHAnsi" w:hAnsiTheme="majorHAnsi" w:cstheme="majorHAnsi"/>
          <w:color w:val="000000"/>
        </w:rPr>
        <w:t>.</w:t>
      </w:r>
      <w:r w:rsidR="0040095B">
        <w:rPr>
          <w:rStyle w:val="FootnoteReference"/>
          <w:rFonts w:asciiTheme="majorHAnsi" w:hAnsiTheme="majorHAnsi" w:cstheme="majorHAnsi"/>
          <w:color w:val="000000"/>
        </w:rPr>
        <w:footnoteReference w:id="34"/>
      </w:r>
      <w:r w:rsidR="00961E5D" w:rsidRPr="00961E5D">
        <w:rPr>
          <w:rFonts w:asciiTheme="majorHAnsi" w:hAnsiTheme="majorHAnsi" w:cstheme="majorHAnsi"/>
          <w:color w:val="000000"/>
        </w:rPr>
        <w:t xml:space="preserve"> </w:t>
      </w:r>
      <w:r w:rsidR="00D73D19">
        <w:rPr>
          <w:rFonts w:asciiTheme="majorHAnsi" w:hAnsiTheme="majorHAnsi" w:cstheme="majorHAnsi"/>
          <w:color w:val="000000"/>
        </w:rPr>
        <w:t xml:space="preserve"> However, </w:t>
      </w:r>
      <w:r w:rsidR="0098178B">
        <w:rPr>
          <w:rFonts w:asciiTheme="majorHAnsi" w:hAnsiTheme="majorHAnsi" w:cstheme="majorHAnsi"/>
          <w:color w:val="000000"/>
        </w:rPr>
        <w:t xml:space="preserve">both avoided </w:t>
      </w:r>
      <w:r w:rsidR="0098178B" w:rsidRPr="00961E5D">
        <w:rPr>
          <w:rFonts w:asciiTheme="majorHAnsi" w:hAnsiTheme="majorHAnsi" w:cstheme="majorHAnsi"/>
          <w:color w:val="000000"/>
        </w:rPr>
        <w:t>making generalised claims</w:t>
      </w:r>
      <w:r w:rsidR="0098178B">
        <w:rPr>
          <w:rFonts w:asciiTheme="majorHAnsi" w:hAnsiTheme="majorHAnsi" w:cstheme="majorHAnsi"/>
          <w:color w:val="000000"/>
        </w:rPr>
        <w:t>,</w:t>
      </w:r>
      <w:r w:rsidR="0098178B" w:rsidRPr="00961E5D">
        <w:rPr>
          <w:rStyle w:val="FootnoteReference"/>
          <w:rFonts w:asciiTheme="majorHAnsi" w:hAnsiTheme="majorHAnsi" w:cstheme="majorHAnsi"/>
          <w:color w:val="000000"/>
        </w:rPr>
        <w:footnoteReference w:id="35"/>
      </w:r>
      <w:r w:rsidR="0098178B">
        <w:rPr>
          <w:rFonts w:asciiTheme="majorHAnsi" w:hAnsiTheme="majorHAnsi" w:cstheme="majorHAnsi"/>
          <w:color w:val="000000"/>
        </w:rPr>
        <w:t xml:space="preserve"> </w:t>
      </w:r>
      <w:r w:rsidR="006A6154">
        <w:rPr>
          <w:rFonts w:asciiTheme="majorHAnsi" w:hAnsiTheme="majorHAnsi" w:cstheme="majorHAnsi"/>
          <w:color w:val="000000"/>
        </w:rPr>
        <w:t>reflecting</w:t>
      </w:r>
      <w:r w:rsidR="00CD66F2">
        <w:rPr>
          <w:rFonts w:asciiTheme="majorHAnsi" w:hAnsiTheme="majorHAnsi" w:cstheme="majorHAnsi"/>
          <w:color w:val="000000"/>
        </w:rPr>
        <w:t xml:space="preserve"> Herder</w:t>
      </w:r>
      <w:r w:rsidR="006A6154">
        <w:rPr>
          <w:rFonts w:asciiTheme="majorHAnsi" w:hAnsiTheme="majorHAnsi" w:cstheme="majorHAnsi"/>
          <w:color w:val="000000"/>
        </w:rPr>
        <w:t>’s advice</w:t>
      </w:r>
      <w:r w:rsidR="00A47898">
        <w:rPr>
          <w:rFonts w:asciiTheme="majorHAnsi" w:hAnsiTheme="majorHAnsi" w:cstheme="majorHAnsi"/>
          <w:color w:val="000000"/>
        </w:rPr>
        <w:t xml:space="preserve"> </w:t>
      </w:r>
      <w:r w:rsidR="0098178B">
        <w:rPr>
          <w:rFonts w:asciiTheme="majorHAnsi" w:hAnsiTheme="majorHAnsi" w:cstheme="majorHAnsi"/>
          <w:color w:val="000000"/>
        </w:rPr>
        <w:t xml:space="preserve">that </w:t>
      </w:r>
      <w:r w:rsidR="00CD66F2">
        <w:rPr>
          <w:rFonts w:asciiTheme="majorHAnsi" w:hAnsiTheme="majorHAnsi" w:cstheme="majorHAnsi"/>
          <w:color w:val="000000"/>
        </w:rPr>
        <w:t>what</w:t>
      </w:r>
      <w:r w:rsidR="00CD66F2" w:rsidRPr="00E97A47">
        <w:rPr>
          <w:rFonts w:asciiTheme="majorHAnsi" w:hAnsiTheme="majorHAnsi" w:cstheme="majorHAnsi"/>
          <w:color w:val="000000"/>
        </w:rPr>
        <w:t xml:space="preserve"> </w:t>
      </w:r>
      <w:r w:rsidR="00CD66F2">
        <w:rPr>
          <w:rFonts w:asciiTheme="majorHAnsi" w:hAnsiTheme="majorHAnsi" w:cstheme="majorHAnsi"/>
          <w:color w:val="000000"/>
        </w:rPr>
        <w:t>s</w:t>
      </w:r>
      <w:r w:rsidR="00CD66F2" w:rsidRPr="00E97A47">
        <w:rPr>
          <w:rFonts w:asciiTheme="majorHAnsi" w:hAnsiTheme="majorHAnsi" w:cstheme="majorHAnsi"/>
          <w:color w:val="000000"/>
        </w:rPr>
        <w:t xml:space="preserve">eems important </w:t>
      </w:r>
      <w:r w:rsidR="00CD66F2">
        <w:rPr>
          <w:rFonts w:asciiTheme="majorHAnsi" w:hAnsiTheme="majorHAnsi" w:cstheme="majorHAnsi"/>
          <w:color w:val="000000"/>
        </w:rPr>
        <w:t>to one group</w:t>
      </w:r>
      <w:r w:rsidR="00CD66F2" w:rsidRPr="00E97A47">
        <w:rPr>
          <w:rFonts w:asciiTheme="majorHAnsi" w:hAnsiTheme="majorHAnsi" w:cstheme="majorHAnsi"/>
          <w:color w:val="000000"/>
        </w:rPr>
        <w:t xml:space="preserve"> may differ from others and be seen harmful by another</w:t>
      </w:r>
      <w:r w:rsidR="0098178B">
        <w:rPr>
          <w:rFonts w:asciiTheme="majorHAnsi" w:hAnsiTheme="majorHAnsi" w:cstheme="majorHAnsi"/>
          <w:color w:val="000000"/>
        </w:rPr>
        <w:t>.</w:t>
      </w:r>
      <w:r w:rsidR="00CD66F2">
        <w:rPr>
          <w:rStyle w:val="FootnoteReference"/>
          <w:rFonts w:asciiTheme="majorHAnsi" w:hAnsiTheme="majorHAnsi" w:cstheme="majorHAnsi"/>
          <w:color w:val="000000"/>
        </w:rPr>
        <w:footnoteReference w:id="36"/>
      </w:r>
      <w:r w:rsidR="00CD66F2">
        <w:rPr>
          <w:rFonts w:asciiTheme="majorHAnsi" w:hAnsiTheme="majorHAnsi" w:cstheme="majorHAnsi"/>
          <w:color w:val="000000"/>
        </w:rPr>
        <w:t xml:space="preserve"> </w:t>
      </w:r>
      <w:r w:rsidR="00CD66F2">
        <w:rPr>
          <w:rFonts w:asciiTheme="majorHAnsi" w:hAnsiTheme="majorHAnsi" w:cstheme="majorHAnsi"/>
          <w:color w:val="000000"/>
        </w:rPr>
        <w:t xml:space="preserve">Instead, </w:t>
      </w:r>
      <w:r w:rsidR="0098178B">
        <w:rPr>
          <w:rFonts w:asciiTheme="majorHAnsi" w:hAnsiTheme="majorHAnsi" w:cstheme="majorHAnsi"/>
          <w:color w:val="000000"/>
        </w:rPr>
        <w:t>both</w:t>
      </w:r>
      <w:r w:rsidR="00CD66F2">
        <w:rPr>
          <w:rFonts w:asciiTheme="majorHAnsi" w:hAnsiTheme="majorHAnsi" w:cstheme="majorHAnsi"/>
          <w:color w:val="000000"/>
        </w:rPr>
        <w:t xml:space="preserve"> left</w:t>
      </w:r>
      <w:r w:rsidR="00B84376">
        <w:rPr>
          <w:rFonts w:asciiTheme="majorHAnsi" w:hAnsiTheme="majorHAnsi" w:cstheme="majorHAnsi"/>
          <w:color w:val="000000"/>
        </w:rPr>
        <w:t xml:space="preserve"> the door open for further research</w:t>
      </w:r>
      <w:r w:rsidR="00A47898">
        <w:rPr>
          <w:rFonts w:asciiTheme="majorHAnsi" w:hAnsiTheme="majorHAnsi" w:cstheme="majorHAnsi"/>
          <w:color w:val="000000"/>
        </w:rPr>
        <w:t>.</w:t>
      </w:r>
      <w:r w:rsidR="00B84376">
        <w:rPr>
          <w:rFonts w:asciiTheme="majorHAnsi" w:hAnsiTheme="majorHAnsi" w:cstheme="majorHAnsi"/>
          <w:color w:val="000000"/>
        </w:rPr>
        <w:t xml:space="preserve"> </w:t>
      </w:r>
      <w:r w:rsidR="0098178B">
        <w:rPr>
          <w:rFonts w:asciiTheme="majorHAnsi" w:hAnsiTheme="majorHAnsi" w:cstheme="majorHAnsi"/>
          <w:color w:val="000000"/>
        </w:rPr>
        <w:t>For</w:t>
      </w:r>
      <w:r w:rsidR="00B84376">
        <w:rPr>
          <w:rFonts w:asciiTheme="majorHAnsi" w:hAnsiTheme="majorHAnsi" w:cstheme="majorHAnsi"/>
          <w:color w:val="000000"/>
        </w:rPr>
        <w:t xml:space="preserve"> Bennett, ‘some trends are (…) discernible</w:t>
      </w:r>
      <w:r w:rsidR="00CD66F2">
        <w:rPr>
          <w:rFonts w:asciiTheme="majorHAnsi" w:hAnsiTheme="majorHAnsi" w:cstheme="majorHAnsi"/>
          <w:color w:val="000000"/>
        </w:rPr>
        <w:t xml:space="preserve"> and would be worth following up</w:t>
      </w:r>
      <w:r w:rsidR="006A6154">
        <w:rPr>
          <w:rFonts w:asciiTheme="majorHAnsi" w:hAnsiTheme="majorHAnsi" w:cstheme="majorHAnsi"/>
          <w:color w:val="000000"/>
        </w:rPr>
        <w:t>,</w:t>
      </w:r>
      <w:r w:rsidR="00CD66F2">
        <w:rPr>
          <w:rFonts w:asciiTheme="majorHAnsi" w:hAnsiTheme="majorHAnsi" w:cstheme="majorHAnsi"/>
          <w:color w:val="000000"/>
        </w:rPr>
        <w:t>’</w:t>
      </w:r>
      <w:r w:rsidR="00B84376">
        <w:rPr>
          <w:rStyle w:val="FootnoteReference"/>
          <w:rFonts w:asciiTheme="majorHAnsi" w:hAnsiTheme="majorHAnsi" w:cstheme="majorHAnsi"/>
          <w:color w:val="000000"/>
        </w:rPr>
        <w:footnoteReference w:id="37"/>
      </w:r>
      <w:r w:rsidR="00B84376">
        <w:rPr>
          <w:rFonts w:asciiTheme="majorHAnsi" w:hAnsiTheme="majorHAnsi" w:cstheme="majorHAnsi"/>
          <w:color w:val="000000"/>
        </w:rPr>
        <w:t xml:space="preserve"> </w:t>
      </w:r>
      <w:r w:rsidR="006A6154">
        <w:rPr>
          <w:rFonts w:asciiTheme="majorHAnsi" w:hAnsiTheme="majorHAnsi" w:cstheme="majorHAnsi"/>
          <w:color w:val="000000"/>
        </w:rPr>
        <w:t>while</w:t>
      </w:r>
      <w:r w:rsidR="00B84376">
        <w:rPr>
          <w:rFonts w:asciiTheme="majorHAnsi" w:hAnsiTheme="majorHAnsi" w:cstheme="majorHAnsi"/>
          <w:color w:val="000000"/>
        </w:rPr>
        <w:t xml:space="preserve"> </w:t>
      </w:r>
      <w:r w:rsidR="00CD66F2">
        <w:rPr>
          <w:rFonts w:asciiTheme="majorHAnsi" w:hAnsiTheme="majorHAnsi" w:cstheme="majorHAnsi"/>
          <w:color w:val="000000"/>
        </w:rPr>
        <w:t>B</w:t>
      </w:r>
      <w:r w:rsidR="00B84376">
        <w:rPr>
          <w:rFonts w:asciiTheme="majorHAnsi" w:hAnsiTheme="majorHAnsi" w:cstheme="majorHAnsi"/>
          <w:color w:val="000000"/>
        </w:rPr>
        <w:t>lain</w:t>
      </w:r>
      <w:r w:rsidR="00CD66F2">
        <w:rPr>
          <w:rFonts w:asciiTheme="majorHAnsi" w:hAnsiTheme="majorHAnsi" w:cstheme="majorHAnsi"/>
          <w:color w:val="000000"/>
        </w:rPr>
        <w:t xml:space="preserve"> conclud</w:t>
      </w:r>
      <w:r w:rsidR="006A6154">
        <w:rPr>
          <w:rFonts w:asciiTheme="majorHAnsi" w:hAnsiTheme="majorHAnsi" w:cstheme="majorHAnsi"/>
          <w:color w:val="000000"/>
        </w:rPr>
        <w:t>ed</w:t>
      </w:r>
      <w:r w:rsidR="00CD66F2">
        <w:rPr>
          <w:rFonts w:asciiTheme="majorHAnsi" w:hAnsiTheme="majorHAnsi" w:cstheme="majorHAnsi"/>
          <w:color w:val="000000"/>
        </w:rPr>
        <w:t xml:space="preserve"> that</w:t>
      </w:r>
      <w:r w:rsidR="00B84376">
        <w:rPr>
          <w:rFonts w:asciiTheme="majorHAnsi" w:hAnsiTheme="majorHAnsi" w:cstheme="majorHAnsi"/>
          <w:color w:val="000000"/>
        </w:rPr>
        <w:t xml:space="preserve"> ‘even that account is not fully complete, nor it is likely ever to </w:t>
      </w:r>
      <w:r w:rsidR="00B84376">
        <w:rPr>
          <w:rFonts w:asciiTheme="majorHAnsi" w:hAnsiTheme="majorHAnsi" w:cstheme="majorHAnsi"/>
          <w:color w:val="000000"/>
        </w:rPr>
        <w:lastRenderedPageBreak/>
        <w:t>be</w:t>
      </w:r>
      <w:r w:rsidR="00CD66F2">
        <w:rPr>
          <w:rFonts w:asciiTheme="majorHAnsi" w:hAnsiTheme="majorHAnsi" w:cstheme="majorHAnsi"/>
          <w:color w:val="000000"/>
        </w:rPr>
        <w:t>.</w:t>
      </w:r>
      <w:r w:rsidR="00B84376">
        <w:rPr>
          <w:rFonts w:asciiTheme="majorHAnsi" w:hAnsiTheme="majorHAnsi" w:cstheme="majorHAnsi"/>
          <w:color w:val="000000"/>
        </w:rPr>
        <w:t>’</w:t>
      </w:r>
      <w:r w:rsidR="00B84376">
        <w:rPr>
          <w:rStyle w:val="FootnoteReference"/>
          <w:rFonts w:asciiTheme="majorHAnsi" w:hAnsiTheme="majorHAnsi" w:cstheme="majorHAnsi"/>
          <w:color w:val="000000"/>
        </w:rPr>
        <w:footnoteReference w:id="38"/>
      </w:r>
      <w:r w:rsidR="00CD66F2">
        <w:rPr>
          <w:rFonts w:asciiTheme="majorHAnsi" w:hAnsiTheme="majorHAnsi" w:cstheme="majorHAnsi"/>
          <w:color w:val="000000"/>
        </w:rPr>
        <w:t xml:space="preserve"> </w:t>
      </w:r>
      <w:r w:rsidR="00037AA3" w:rsidRPr="00037AA3">
        <w:rPr>
          <w:rFonts w:asciiTheme="majorHAnsi" w:hAnsiTheme="majorHAnsi" w:cstheme="majorHAnsi"/>
          <w:color w:val="000000"/>
        </w:rPr>
        <w:t>Despite their different approaches</w:t>
      </w:r>
      <w:r w:rsidR="00732D96">
        <w:rPr>
          <w:rFonts w:asciiTheme="majorHAnsi" w:hAnsiTheme="majorHAnsi" w:cstheme="majorHAnsi"/>
          <w:color w:val="000000"/>
        </w:rPr>
        <w:t>, underpinned by different philosophical perspectives</w:t>
      </w:r>
      <w:r w:rsidR="00037AA3" w:rsidRPr="00037AA3">
        <w:rPr>
          <w:rFonts w:asciiTheme="majorHAnsi" w:hAnsiTheme="majorHAnsi" w:cstheme="majorHAnsi"/>
          <w:color w:val="000000"/>
        </w:rPr>
        <w:t xml:space="preserve">, their methodological </w:t>
      </w:r>
      <w:r w:rsidR="00037AA3" w:rsidRPr="00037AA3">
        <w:rPr>
          <w:rFonts w:asciiTheme="majorHAnsi" w:hAnsiTheme="majorHAnsi" w:cstheme="majorHAnsi"/>
          <w:color w:val="000000"/>
        </w:rPr>
        <w:t xml:space="preserve">choices </w:t>
      </w:r>
      <w:r w:rsidR="00037AA3" w:rsidRPr="00037AA3">
        <w:rPr>
          <w:rFonts w:asciiTheme="majorHAnsi" w:hAnsiTheme="majorHAnsi" w:cstheme="majorHAnsi"/>
          <w:color w:val="000000"/>
        </w:rPr>
        <w:t xml:space="preserve">enabled them to collect in-depth textual data, known as 'thick </w:t>
      </w:r>
      <w:r w:rsidR="00037AA3" w:rsidRPr="00037AA3">
        <w:rPr>
          <w:rFonts w:asciiTheme="majorHAnsi" w:hAnsiTheme="majorHAnsi" w:cstheme="majorHAnsi"/>
          <w:color w:val="000000"/>
        </w:rPr>
        <w:t>description</w:t>
      </w:r>
      <w:r w:rsidR="00037AA3">
        <w:rPr>
          <w:rFonts w:asciiTheme="majorHAnsi" w:hAnsiTheme="majorHAnsi" w:cstheme="majorHAnsi"/>
          <w:color w:val="000000"/>
        </w:rPr>
        <w:t>’</w:t>
      </w:r>
      <w:r w:rsidR="00037AA3" w:rsidRPr="00037AA3">
        <w:rPr>
          <w:rFonts w:asciiTheme="majorHAnsi" w:hAnsiTheme="majorHAnsi" w:cstheme="majorHAnsi"/>
          <w:color w:val="000000"/>
        </w:rPr>
        <w:t xml:space="preserve"> by Geertz</w:t>
      </w:r>
      <w:r w:rsidR="00037AA3" w:rsidRPr="00037AA3">
        <w:rPr>
          <w:rFonts w:asciiTheme="majorHAnsi" w:hAnsiTheme="majorHAnsi" w:cstheme="majorHAnsi"/>
          <w:color w:val="000000"/>
        </w:rPr>
        <w:t>,</w:t>
      </w:r>
      <w:r w:rsidR="00037AA3" w:rsidRPr="00037AA3">
        <w:rPr>
          <w:rStyle w:val="FootnoteReference"/>
          <w:rFonts w:asciiTheme="majorHAnsi" w:hAnsiTheme="majorHAnsi" w:cstheme="majorHAnsi"/>
          <w:color w:val="000000"/>
        </w:rPr>
        <w:footnoteReference w:id="39"/>
      </w:r>
      <w:r w:rsidR="00037AA3" w:rsidRPr="00037AA3">
        <w:rPr>
          <w:rFonts w:asciiTheme="majorHAnsi" w:hAnsiTheme="majorHAnsi" w:cstheme="majorHAnsi"/>
          <w:color w:val="000000"/>
        </w:rPr>
        <w:t xml:space="preserve"> </w:t>
      </w:r>
      <w:r w:rsidR="00732D96">
        <w:rPr>
          <w:rFonts w:asciiTheme="majorHAnsi" w:hAnsiTheme="majorHAnsi" w:cstheme="majorHAnsi"/>
          <w:color w:val="000000"/>
        </w:rPr>
        <w:t>enriching</w:t>
      </w:r>
      <w:r w:rsidR="00037AA3" w:rsidRPr="00037AA3">
        <w:rPr>
          <w:rFonts w:asciiTheme="majorHAnsi" w:hAnsiTheme="majorHAnsi" w:cstheme="majorHAnsi"/>
          <w:color w:val="000000"/>
        </w:rPr>
        <w:t xml:space="preserve"> the analytical phase of their </w:t>
      </w:r>
      <w:r w:rsidR="00732D96">
        <w:rPr>
          <w:rFonts w:asciiTheme="majorHAnsi" w:hAnsiTheme="majorHAnsi" w:cstheme="majorHAnsi"/>
          <w:color w:val="000000"/>
        </w:rPr>
        <w:t>research</w:t>
      </w:r>
      <w:r w:rsidR="00037AA3" w:rsidRPr="00037AA3">
        <w:rPr>
          <w:rFonts w:asciiTheme="majorHAnsi" w:hAnsiTheme="majorHAnsi" w:cstheme="majorHAnsi"/>
          <w:color w:val="000000"/>
        </w:rPr>
        <w:t xml:space="preserve"> and the </w:t>
      </w:r>
      <w:r w:rsidR="00732D96">
        <w:rPr>
          <w:rFonts w:asciiTheme="majorHAnsi" w:hAnsiTheme="majorHAnsi" w:cstheme="majorHAnsi"/>
          <w:color w:val="000000"/>
        </w:rPr>
        <w:t>development</w:t>
      </w:r>
      <w:r w:rsidR="00037AA3" w:rsidRPr="00037AA3">
        <w:rPr>
          <w:rFonts w:asciiTheme="majorHAnsi" w:hAnsiTheme="majorHAnsi" w:cstheme="majorHAnsi"/>
          <w:color w:val="000000"/>
        </w:rPr>
        <w:t xml:space="preserve"> of their theory.</w:t>
      </w:r>
      <w:r w:rsidR="00037AA3" w:rsidRPr="00037AA3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037AA3" w:rsidRPr="00037AA3">
        <w:rPr>
          <w:rStyle w:val="FootnoteReference"/>
          <w:rFonts w:asciiTheme="majorHAnsi" w:hAnsiTheme="majorHAnsi" w:cstheme="majorHAnsi"/>
          <w:color w:val="000000"/>
        </w:rPr>
        <w:footnoteReference w:id="40"/>
      </w:r>
    </w:p>
    <w:p w14:paraId="66048F44" w14:textId="77777777" w:rsidR="00D65964" w:rsidRDefault="00D65964" w:rsidP="009E3BD2">
      <w:pPr>
        <w:rPr>
          <w:rFonts w:asciiTheme="majorHAnsi" w:hAnsiTheme="majorHAnsi" w:cstheme="majorHAnsi"/>
          <w:spacing w:val="-5"/>
          <w:shd w:val="clear" w:color="auto" w:fill="FFFFFF"/>
        </w:rPr>
      </w:pPr>
    </w:p>
    <w:p w14:paraId="0743023D" w14:textId="77777777" w:rsidR="00D65964" w:rsidRDefault="00D65964" w:rsidP="009E3BD2">
      <w:pPr>
        <w:rPr>
          <w:rFonts w:asciiTheme="majorHAnsi" w:hAnsiTheme="majorHAnsi" w:cstheme="majorHAnsi"/>
          <w:spacing w:val="-5"/>
          <w:shd w:val="clear" w:color="auto" w:fill="FFFFFF"/>
        </w:rPr>
      </w:pPr>
    </w:p>
    <w:p w14:paraId="6F418546" w14:textId="57F90509" w:rsidR="00AC2BBD" w:rsidRDefault="00955215" w:rsidP="009E3BD2">
      <w:pPr>
        <w:rPr>
          <w:rFonts w:asciiTheme="majorHAnsi" w:hAnsiTheme="majorHAnsi" w:cstheme="majorHAnsi"/>
          <w:b/>
          <w:bCs/>
        </w:rPr>
      </w:pPr>
      <w:r w:rsidRPr="00732C59">
        <w:rPr>
          <w:rFonts w:asciiTheme="majorHAnsi" w:hAnsiTheme="majorHAnsi" w:cstheme="majorHAnsi"/>
          <w:b/>
          <w:bCs/>
        </w:rPr>
        <w:t>Positions</w:t>
      </w:r>
      <w:r w:rsidR="00E33ABB" w:rsidRPr="00732C59">
        <w:rPr>
          <w:rFonts w:asciiTheme="majorHAnsi" w:hAnsiTheme="majorHAnsi" w:cstheme="majorHAnsi"/>
          <w:b/>
          <w:bCs/>
        </w:rPr>
        <w:t xml:space="preserve"> of the researcher</w:t>
      </w:r>
    </w:p>
    <w:p w14:paraId="5EFB9329" w14:textId="431ADE34" w:rsidR="008028C5" w:rsidRPr="00756177" w:rsidRDefault="00D65964" w:rsidP="00756177">
      <w:pPr>
        <w:pStyle w:val="NormalWeb"/>
        <w:spacing w:before="0" w:beforeAutospacing="0" w:after="0" w:afterAutospacing="0"/>
        <w:rPr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756177">
        <w:rPr>
          <w:rFonts w:asciiTheme="majorHAnsi" w:hAnsiTheme="majorHAnsi" w:cstheme="majorHAnsi"/>
          <w:color w:val="000000"/>
        </w:rPr>
        <w:t>Considering</w:t>
      </w:r>
      <w:r w:rsidR="004F1324">
        <w:rPr>
          <w:rFonts w:asciiTheme="majorHAnsi" w:hAnsiTheme="majorHAnsi" w:cstheme="majorHAnsi"/>
          <w:color w:val="000000"/>
        </w:rPr>
        <w:t xml:space="preserve"> </w:t>
      </w:r>
      <w:r w:rsidR="007356C0">
        <w:rPr>
          <w:rFonts w:asciiTheme="majorHAnsi" w:hAnsiTheme="majorHAnsi" w:cstheme="majorHAnsi"/>
          <w:color w:val="000000"/>
        </w:rPr>
        <w:t>the researchers’</w:t>
      </w:r>
      <w:r w:rsidR="004F1324">
        <w:rPr>
          <w:rFonts w:asciiTheme="majorHAnsi" w:hAnsiTheme="majorHAnsi" w:cstheme="majorHAnsi"/>
          <w:color w:val="000000"/>
        </w:rPr>
        <w:t xml:space="preserve"> position </w:t>
      </w:r>
      <w:r w:rsidR="00047E1C">
        <w:rPr>
          <w:rFonts w:asciiTheme="majorHAnsi" w:hAnsiTheme="majorHAnsi" w:cstheme="majorHAnsi"/>
          <w:color w:val="000000"/>
        </w:rPr>
        <w:t>should</w:t>
      </w:r>
      <w:r w:rsidR="004F1324">
        <w:rPr>
          <w:rFonts w:asciiTheme="majorHAnsi" w:hAnsiTheme="majorHAnsi" w:cstheme="majorHAnsi"/>
          <w:color w:val="000000"/>
        </w:rPr>
        <w:t xml:space="preserve"> provide further insight. I</w:t>
      </w:r>
      <w:r w:rsidR="00096957" w:rsidRPr="00096957">
        <w:rPr>
          <w:rFonts w:asciiTheme="majorHAnsi" w:hAnsiTheme="majorHAnsi" w:cstheme="majorHAnsi"/>
          <w:color w:val="000000"/>
        </w:rPr>
        <w:t>ntroduced by Collins</w:t>
      </w:r>
      <w:r w:rsidR="00047E1C">
        <w:rPr>
          <w:rFonts w:asciiTheme="majorHAnsi" w:hAnsiTheme="majorHAnsi" w:cstheme="majorHAnsi"/>
          <w:color w:val="000000"/>
        </w:rPr>
        <w:t>,</w:t>
      </w:r>
      <w:r w:rsidR="00096957" w:rsidRPr="00096957">
        <w:rPr>
          <w:rStyle w:val="FootnoteReference"/>
          <w:rFonts w:asciiTheme="majorHAnsi" w:hAnsiTheme="majorHAnsi" w:cstheme="majorHAnsi"/>
          <w:color w:val="000000"/>
        </w:rPr>
        <w:footnoteReference w:id="41"/>
      </w:r>
      <w:r w:rsidR="00047E1C">
        <w:rPr>
          <w:rFonts w:asciiTheme="majorHAnsi" w:hAnsiTheme="majorHAnsi" w:cstheme="majorHAnsi"/>
          <w:color w:val="000000"/>
        </w:rPr>
        <w:t xml:space="preserve"> </w:t>
      </w:r>
      <w:r w:rsidR="004F1324">
        <w:rPr>
          <w:rFonts w:asciiTheme="majorHAnsi" w:hAnsiTheme="majorHAnsi" w:cstheme="majorHAnsi"/>
          <w:color w:val="000000"/>
        </w:rPr>
        <w:t xml:space="preserve">the insider/outsider </w:t>
      </w:r>
      <w:r w:rsidR="006B1CE9">
        <w:rPr>
          <w:rFonts w:asciiTheme="majorHAnsi" w:hAnsiTheme="majorHAnsi" w:cstheme="majorHAnsi"/>
          <w:color w:val="000000"/>
        </w:rPr>
        <w:t xml:space="preserve">continuum </w:t>
      </w:r>
      <w:r w:rsidR="00047E1C">
        <w:rPr>
          <w:rFonts w:asciiTheme="majorHAnsi" w:hAnsiTheme="majorHAnsi" w:cstheme="majorHAnsi"/>
          <w:color w:val="000000"/>
        </w:rPr>
        <w:t xml:space="preserve">points to </w:t>
      </w:r>
      <w:r w:rsidR="00096957" w:rsidRPr="00096957">
        <w:rPr>
          <w:rFonts w:asciiTheme="majorHAnsi" w:hAnsiTheme="majorHAnsi" w:cstheme="majorHAnsi"/>
          <w:color w:val="000000"/>
        </w:rPr>
        <w:t xml:space="preserve">the degree of </w:t>
      </w:r>
      <w:r w:rsidR="007356C0">
        <w:rPr>
          <w:rFonts w:asciiTheme="majorHAnsi" w:hAnsiTheme="majorHAnsi" w:cstheme="majorHAnsi"/>
          <w:color w:val="000000"/>
        </w:rPr>
        <w:t>familiarity</w:t>
      </w:r>
      <w:r w:rsidR="00096957" w:rsidRPr="00096957">
        <w:rPr>
          <w:rFonts w:asciiTheme="majorHAnsi" w:hAnsiTheme="majorHAnsi" w:cstheme="majorHAnsi"/>
          <w:color w:val="000000"/>
        </w:rPr>
        <w:t xml:space="preserve"> </w:t>
      </w:r>
      <w:r w:rsidR="007356C0">
        <w:rPr>
          <w:rFonts w:asciiTheme="majorHAnsi" w:hAnsiTheme="majorHAnsi" w:cstheme="majorHAnsi"/>
          <w:color w:val="000000"/>
        </w:rPr>
        <w:t xml:space="preserve">between </w:t>
      </w:r>
      <w:r w:rsidR="00096957" w:rsidRPr="00096957">
        <w:rPr>
          <w:rFonts w:asciiTheme="majorHAnsi" w:hAnsiTheme="majorHAnsi" w:cstheme="majorHAnsi"/>
          <w:color w:val="000000"/>
        </w:rPr>
        <w:t xml:space="preserve">researchers </w:t>
      </w:r>
      <w:r w:rsidR="007356C0">
        <w:rPr>
          <w:rFonts w:asciiTheme="majorHAnsi" w:hAnsiTheme="majorHAnsi" w:cstheme="majorHAnsi"/>
          <w:color w:val="000000"/>
        </w:rPr>
        <w:t>and</w:t>
      </w:r>
      <w:r w:rsidR="00096957" w:rsidRPr="00096957">
        <w:rPr>
          <w:rFonts w:asciiTheme="majorHAnsi" w:hAnsiTheme="majorHAnsi" w:cstheme="majorHAnsi"/>
          <w:color w:val="000000"/>
        </w:rPr>
        <w:t xml:space="preserve"> their </w:t>
      </w:r>
      <w:r w:rsidR="00047E1C">
        <w:rPr>
          <w:rFonts w:asciiTheme="majorHAnsi" w:hAnsiTheme="majorHAnsi" w:cstheme="majorHAnsi"/>
          <w:color w:val="000000"/>
        </w:rPr>
        <w:t>group</w:t>
      </w:r>
      <w:r w:rsidR="001A7C80">
        <w:rPr>
          <w:rFonts w:asciiTheme="majorHAnsi" w:hAnsiTheme="majorHAnsi" w:cstheme="majorHAnsi"/>
          <w:color w:val="000000"/>
        </w:rPr>
        <w:t>s</w:t>
      </w:r>
      <w:r w:rsidR="00096957" w:rsidRPr="00096957">
        <w:rPr>
          <w:rFonts w:asciiTheme="majorHAnsi" w:hAnsiTheme="majorHAnsi" w:cstheme="majorHAnsi"/>
          <w:color w:val="000000"/>
        </w:rPr>
        <w:t xml:space="preserve">. </w:t>
      </w:r>
      <w:r w:rsidR="008028C5">
        <w:rPr>
          <w:rFonts w:asciiTheme="majorHAnsi" w:hAnsiTheme="majorHAnsi" w:cstheme="majorHAnsi"/>
          <w:color w:val="000000"/>
        </w:rPr>
        <w:t>This implies the notion of r</w:t>
      </w:r>
      <w:r w:rsidR="00096957" w:rsidRPr="00096957">
        <w:rPr>
          <w:rFonts w:asciiTheme="majorHAnsi" w:hAnsiTheme="majorHAnsi" w:cstheme="majorHAnsi"/>
          <w:color w:val="000000"/>
        </w:rPr>
        <w:t>eflexivity</w:t>
      </w:r>
      <w:r w:rsidR="001A7C80">
        <w:rPr>
          <w:rFonts w:asciiTheme="majorHAnsi" w:hAnsiTheme="majorHAnsi" w:cstheme="majorHAnsi"/>
          <w:color w:val="000000"/>
        </w:rPr>
        <w:t>,</w:t>
      </w:r>
      <w:r w:rsidR="00096957" w:rsidRPr="00096957">
        <w:rPr>
          <w:rStyle w:val="FootnoteReference"/>
          <w:rFonts w:asciiTheme="majorHAnsi" w:hAnsiTheme="majorHAnsi" w:cstheme="majorHAnsi"/>
        </w:rPr>
        <w:footnoteReference w:id="42"/>
      </w:r>
      <w:r w:rsidR="00096957" w:rsidRPr="00096957">
        <w:rPr>
          <w:rFonts w:asciiTheme="majorHAnsi" w:hAnsiTheme="majorHAnsi" w:cstheme="majorHAnsi"/>
          <w:color w:val="000000"/>
        </w:rPr>
        <w:t xml:space="preserve"> or self-</w:t>
      </w:r>
      <w:r w:rsidR="005A2998" w:rsidRPr="00096957">
        <w:rPr>
          <w:rFonts w:asciiTheme="majorHAnsi" w:hAnsiTheme="majorHAnsi" w:cstheme="majorHAnsi"/>
          <w:color w:val="000000"/>
        </w:rPr>
        <w:t>awareness</w:t>
      </w:r>
      <w:r w:rsidR="001A7C80">
        <w:rPr>
          <w:rFonts w:asciiTheme="majorHAnsi" w:hAnsiTheme="majorHAnsi" w:cstheme="majorHAnsi"/>
          <w:color w:val="000000"/>
        </w:rPr>
        <w:t>,</w:t>
      </w:r>
      <w:r w:rsidR="008028C5">
        <w:rPr>
          <w:rFonts w:asciiTheme="majorHAnsi" w:hAnsiTheme="majorHAnsi" w:cstheme="majorHAnsi"/>
          <w:color w:val="000000"/>
        </w:rPr>
        <w:t xml:space="preserve"> </w:t>
      </w:r>
      <w:r w:rsidR="00096957" w:rsidRPr="00096957">
        <w:rPr>
          <w:rFonts w:asciiTheme="majorHAnsi" w:hAnsiTheme="majorHAnsi" w:cstheme="majorHAnsi"/>
          <w:color w:val="000000"/>
        </w:rPr>
        <w:t>to minimize biases</w:t>
      </w:r>
      <w:r w:rsidR="00A47898">
        <w:rPr>
          <w:rFonts w:asciiTheme="majorHAnsi" w:hAnsiTheme="majorHAnsi" w:cstheme="majorHAnsi"/>
          <w:color w:val="000000"/>
        </w:rPr>
        <w:t>, w</w:t>
      </w:r>
      <w:r w:rsidR="001A7C80">
        <w:rPr>
          <w:rFonts w:asciiTheme="majorHAnsi" w:hAnsiTheme="majorHAnsi" w:cstheme="majorHAnsi"/>
          <w:color w:val="000000"/>
        </w:rPr>
        <w:t>hether</w:t>
      </w:r>
      <w:r w:rsidR="006D056B">
        <w:rPr>
          <w:rFonts w:asciiTheme="majorHAnsi" w:hAnsiTheme="majorHAnsi" w:cstheme="majorHAnsi"/>
          <w:color w:val="000000"/>
        </w:rPr>
        <w:t xml:space="preserve"> </w:t>
      </w:r>
      <w:r w:rsidR="002C0DF6">
        <w:rPr>
          <w:rFonts w:asciiTheme="majorHAnsi" w:hAnsiTheme="majorHAnsi" w:cstheme="majorHAnsi"/>
          <w:color w:val="000000"/>
        </w:rPr>
        <w:t>researcher</w:t>
      </w:r>
      <w:r w:rsidR="00A47898">
        <w:rPr>
          <w:rFonts w:asciiTheme="majorHAnsi" w:hAnsiTheme="majorHAnsi" w:cstheme="majorHAnsi"/>
          <w:color w:val="000000"/>
        </w:rPr>
        <w:t>s</w:t>
      </w:r>
      <w:r w:rsidR="001A7C80">
        <w:rPr>
          <w:rFonts w:asciiTheme="majorHAnsi" w:hAnsiTheme="majorHAnsi" w:cstheme="majorHAnsi"/>
          <w:color w:val="000000"/>
        </w:rPr>
        <w:t xml:space="preserve"> adopt an </w:t>
      </w:r>
      <w:r w:rsidR="006D056B">
        <w:rPr>
          <w:rFonts w:asciiTheme="majorHAnsi" w:hAnsiTheme="majorHAnsi" w:cstheme="majorHAnsi"/>
          <w:color w:val="000000"/>
        </w:rPr>
        <w:t>emic</w:t>
      </w:r>
      <w:r w:rsidR="00A47898">
        <w:rPr>
          <w:rFonts w:asciiTheme="majorHAnsi" w:hAnsiTheme="majorHAnsi" w:cstheme="majorHAnsi"/>
          <w:color w:val="000000"/>
        </w:rPr>
        <w:t>/</w:t>
      </w:r>
      <w:r w:rsidR="00A47898">
        <w:rPr>
          <w:rFonts w:asciiTheme="majorHAnsi" w:hAnsiTheme="majorHAnsi" w:cstheme="majorHAnsi"/>
          <w:color w:val="000000"/>
        </w:rPr>
        <w:t xml:space="preserve">insider </w:t>
      </w:r>
      <w:r w:rsidR="001A7C80">
        <w:rPr>
          <w:rFonts w:asciiTheme="majorHAnsi" w:hAnsiTheme="majorHAnsi" w:cstheme="majorHAnsi"/>
          <w:color w:val="000000"/>
        </w:rPr>
        <w:t>or etic</w:t>
      </w:r>
      <w:r w:rsidR="00A47898">
        <w:rPr>
          <w:rFonts w:asciiTheme="majorHAnsi" w:hAnsiTheme="majorHAnsi" w:cstheme="majorHAnsi"/>
          <w:color w:val="000000"/>
        </w:rPr>
        <w:t>/outsider</w:t>
      </w:r>
      <w:r w:rsidR="001A7C80">
        <w:rPr>
          <w:rFonts w:asciiTheme="majorHAnsi" w:hAnsiTheme="majorHAnsi" w:cstheme="majorHAnsi"/>
          <w:color w:val="000000"/>
        </w:rPr>
        <w:t xml:space="preserve"> perspective</w:t>
      </w:r>
      <w:r w:rsidR="00266964">
        <w:rPr>
          <w:rFonts w:asciiTheme="majorHAnsi" w:hAnsiTheme="majorHAnsi" w:cstheme="majorHAnsi"/>
          <w:color w:val="000000"/>
        </w:rPr>
        <w:t xml:space="preserve">. Despite </w:t>
      </w:r>
      <w:r w:rsidR="00266964">
        <w:rPr>
          <w:rFonts w:asciiTheme="majorHAnsi" w:hAnsiTheme="majorHAnsi" w:cstheme="majorHAnsi"/>
          <w:color w:val="000000"/>
        </w:rPr>
        <w:t>their different postures</w:t>
      </w:r>
      <w:r w:rsidR="00A47898">
        <w:rPr>
          <w:rFonts w:asciiTheme="majorHAnsi" w:hAnsiTheme="majorHAnsi" w:cstheme="majorHAnsi"/>
          <w:color w:val="000000"/>
        </w:rPr>
        <w:t xml:space="preserve"> on this continuum,</w:t>
      </w:r>
      <w:r w:rsidR="00266964">
        <w:rPr>
          <w:rFonts w:asciiTheme="majorHAnsi" w:hAnsiTheme="majorHAnsi" w:cstheme="majorHAnsi"/>
          <w:color w:val="000000"/>
        </w:rPr>
        <w:t xml:space="preserve"> </w:t>
      </w:r>
      <w:r w:rsidR="008028C5" w:rsidRPr="008028C5">
        <w:rPr>
          <w:rFonts w:asciiTheme="majorHAnsi" w:hAnsiTheme="majorHAnsi" w:cstheme="majorHAnsi"/>
          <w:color w:val="000000"/>
        </w:rPr>
        <w:t>Bennett and Blain fac</w:t>
      </w:r>
      <w:r w:rsidR="00A02AF2">
        <w:rPr>
          <w:rFonts w:asciiTheme="majorHAnsi" w:hAnsiTheme="majorHAnsi" w:cstheme="majorHAnsi"/>
          <w:color w:val="000000"/>
        </w:rPr>
        <w:t>e</w:t>
      </w:r>
      <w:r w:rsidR="00266964">
        <w:rPr>
          <w:rFonts w:asciiTheme="majorHAnsi" w:hAnsiTheme="majorHAnsi" w:cstheme="majorHAnsi"/>
          <w:color w:val="000000"/>
        </w:rPr>
        <w:t>d</w:t>
      </w:r>
      <w:r w:rsidR="008028C5" w:rsidRPr="008028C5">
        <w:rPr>
          <w:rFonts w:asciiTheme="majorHAnsi" w:hAnsiTheme="majorHAnsi" w:cstheme="majorHAnsi"/>
          <w:color w:val="000000"/>
        </w:rPr>
        <w:t xml:space="preserve"> similar challenge</w:t>
      </w:r>
      <w:r w:rsidR="007356C0">
        <w:rPr>
          <w:rFonts w:asciiTheme="majorHAnsi" w:hAnsiTheme="majorHAnsi" w:cstheme="majorHAnsi"/>
          <w:color w:val="000000"/>
        </w:rPr>
        <w:t>s</w:t>
      </w:r>
      <w:r w:rsidR="00266964">
        <w:rPr>
          <w:rFonts w:asciiTheme="majorHAnsi" w:hAnsiTheme="majorHAnsi" w:cstheme="majorHAnsi"/>
          <w:color w:val="000000"/>
        </w:rPr>
        <w:t>,</w:t>
      </w:r>
      <w:r w:rsidR="00266964">
        <w:rPr>
          <w:rStyle w:val="FootnoteReference"/>
          <w:rFonts w:asciiTheme="majorHAnsi" w:hAnsiTheme="majorHAnsi" w:cstheme="majorHAnsi"/>
          <w:color w:val="000000"/>
        </w:rPr>
        <w:footnoteReference w:id="43"/>
      </w:r>
      <w:r w:rsidR="006B1CE9">
        <w:rPr>
          <w:rFonts w:asciiTheme="majorHAnsi" w:hAnsiTheme="majorHAnsi" w:cstheme="majorHAnsi"/>
          <w:color w:val="000000"/>
        </w:rPr>
        <w:t xml:space="preserve"> </w:t>
      </w:r>
      <w:r w:rsidR="00266964">
        <w:rPr>
          <w:rFonts w:asciiTheme="majorHAnsi" w:hAnsiTheme="majorHAnsi" w:cstheme="majorHAnsi"/>
          <w:color w:val="000000"/>
        </w:rPr>
        <w:t>in addition to some</w:t>
      </w:r>
      <w:r w:rsidR="007356C0">
        <w:rPr>
          <w:rFonts w:asciiTheme="majorHAnsi" w:hAnsiTheme="majorHAnsi" w:cstheme="majorHAnsi"/>
          <w:color w:val="000000"/>
        </w:rPr>
        <w:t xml:space="preserve"> ethical </w:t>
      </w:r>
      <w:r w:rsidR="0072144B" w:rsidRPr="007C3ED6">
        <w:rPr>
          <w:rFonts w:asciiTheme="majorHAnsi" w:hAnsiTheme="majorHAnsi" w:cstheme="majorHAnsi"/>
          <w:color w:val="000000"/>
        </w:rPr>
        <w:t>concern</w:t>
      </w:r>
      <w:r w:rsidR="00266964">
        <w:rPr>
          <w:rFonts w:asciiTheme="majorHAnsi" w:hAnsiTheme="majorHAnsi" w:cstheme="majorHAnsi"/>
          <w:color w:val="000000"/>
        </w:rPr>
        <w:t>s.</w:t>
      </w:r>
    </w:p>
    <w:p w14:paraId="3EBF126A" w14:textId="0DA64E1F" w:rsidR="00C85150" w:rsidRDefault="00756177" w:rsidP="00C85150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8028C5">
        <w:rPr>
          <w:rFonts w:asciiTheme="majorHAnsi" w:hAnsiTheme="majorHAnsi" w:cstheme="majorHAnsi"/>
          <w:color w:val="000000"/>
        </w:rPr>
        <w:t>Bennett</w:t>
      </w:r>
      <w:r w:rsidR="00555985">
        <w:rPr>
          <w:rFonts w:asciiTheme="majorHAnsi" w:hAnsiTheme="majorHAnsi" w:cstheme="majorHAnsi"/>
          <w:color w:val="000000"/>
        </w:rPr>
        <w:t xml:space="preserve"> r</w:t>
      </w:r>
      <w:r w:rsidR="00555985" w:rsidRPr="005A2998">
        <w:rPr>
          <w:rFonts w:asciiTheme="majorHAnsi" w:hAnsiTheme="majorHAnsi" w:cstheme="majorHAnsi"/>
          <w:color w:val="000000"/>
        </w:rPr>
        <w:t>ecruit</w:t>
      </w:r>
      <w:r w:rsidR="00555985">
        <w:rPr>
          <w:rFonts w:asciiTheme="majorHAnsi" w:hAnsiTheme="majorHAnsi" w:cstheme="majorHAnsi"/>
          <w:color w:val="000000"/>
        </w:rPr>
        <w:t xml:space="preserve">ed her </w:t>
      </w:r>
      <w:r w:rsidR="00555985" w:rsidRPr="005A2998">
        <w:rPr>
          <w:rFonts w:asciiTheme="majorHAnsi" w:hAnsiTheme="majorHAnsi" w:cstheme="majorHAnsi"/>
          <w:color w:val="000000"/>
        </w:rPr>
        <w:t>participants through her father</w:t>
      </w:r>
      <w:r w:rsidR="00283810">
        <w:rPr>
          <w:rFonts w:asciiTheme="majorHAnsi" w:hAnsiTheme="majorHAnsi" w:cstheme="majorHAnsi"/>
          <w:color w:val="000000"/>
        </w:rPr>
        <w:t xml:space="preserve">, whose </w:t>
      </w:r>
      <w:r w:rsidR="00555985" w:rsidRPr="005A2998">
        <w:rPr>
          <w:rFonts w:asciiTheme="majorHAnsi" w:hAnsiTheme="majorHAnsi" w:cstheme="majorHAnsi"/>
          <w:color w:val="000000"/>
        </w:rPr>
        <w:t>clinic</w:t>
      </w:r>
      <w:r w:rsidR="00283810">
        <w:rPr>
          <w:rFonts w:asciiTheme="majorHAnsi" w:hAnsiTheme="majorHAnsi" w:cstheme="majorHAnsi"/>
          <w:color w:val="000000"/>
        </w:rPr>
        <w:t xml:space="preserve"> was</w:t>
      </w:r>
      <w:r w:rsidR="00555985" w:rsidRPr="005A2998">
        <w:rPr>
          <w:rFonts w:asciiTheme="majorHAnsi" w:hAnsiTheme="majorHAnsi" w:cstheme="majorHAnsi"/>
          <w:color w:val="000000"/>
        </w:rPr>
        <w:t xml:space="preserve"> situated in her hometown</w:t>
      </w:r>
      <w:r w:rsidR="00283810">
        <w:rPr>
          <w:rFonts w:asciiTheme="majorHAnsi" w:hAnsiTheme="majorHAnsi" w:cstheme="majorHAnsi"/>
          <w:color w:val="000000"/>
        </w:rPr>
        <w:t>,</w:t>
      </w:r>
      <w:r w:rsidR="00555985" w:rsidRPr="005A2998">
        <w:rPr>
          <w:rStyle w:val="FootnoteReference"/>
          <w:rFonts w:asciiTheme="majorHAnsi" w:hAnsiTheme="majorHAnsi" w:cstheme="majorHAnsi"/>
          <w:color w:val="000000"/>
        </w:rPr>
        <w:footnoteReference w:id="44"/>
      </w:r>
      <w:r w:rsidR="00555985">
        <w:rPr>
          <w:rFonts w:asciiTheme="majorHAnsi" w:hAnsiTheme="majorHAnsi" w:cstheme="majorHAnsi"/>
          <w:color w:val="000000"/>
        </w:rPr>
        <w:t xml:space="preserve"> indicating</w:t>
      </w:r>
      <w:r w:rsidR="00BC0256">
        <w:rPr>
          <w:rFonts w:asciiTheme="majorHAnsi" w:hAnsiTheme="majorHAnsi" w:cstheme="majorHAnsi"/>
          <w:color w:val="000000"/>
        </w:rPr>
        <w:t xml:space="preserve"> her</w:t>
      </w:r>
      <w:r w:rsidR="00283810">
        <w:rPr>
          <w:rFonts w:asciiTheme="majorHAnsi" w:hAnsiTheme="majorHAnsi" w:cstheme="majorHAnsi"/>
          <w:color w:val="000000"/>
        </w:rPr>
        <w:t xml:space="preserve"> likely</w:t>
      </w:r>
      <w:r w:rsidR="0078273C">
        <w:rPr>
          <w:rFonts w:asciiTheme="majorHAnsi" w:hAnsiTheme="majorHAnsi" w:cstheme="majorHAnsi"/>
          <w:color w:val="000000"/>
        </w:rPr>
        <w:t xml:space="preserve"> </w:t>
      </w:r>
      <w:r w:rsidR="009467AE">
        <w:rPr>
          <w:rFonts w:asciiTheme="majorHAnsi" w:hAnsiTheme="majorHAnsi" w:cstheme="majorHAnsi"/>
          <w:color w:val="000000"/>
        </w:rPr>
        <w:t>understand</w:t>
      </w:r>
      <w:r w:rsidR="00BC0256">
        <w:rPr>
          <w:rFonts w:asciiTheme="majorHAnsi" w:hAnsiTheme="majorHAnsi" w:cstheme="majorHAnsi"/>
          <w:color w:val="000000"/>
        </w:rPr>
        <w:t>ing of</w:t>
      </w:r>
      <w:r w:rsidR="008028C5" w:rsidRPr="005A2998">
        <w:rPr>
          <w:rFonts w:asciiTheme="majorHAnsi" w:hAnsiTheme="majorHAnsi" w:cstheme="majorHAnsi"/>
          <w:color w:val="000000"/>
        </w:rPr>
        <w:t xml:space="preserve"> </w:t>
      </w:r>
      <w:r w:rsidR="006B1CE9">
        <w:rPr>
          <w:rFonts w:asciiTheme="majorHAnsi" w:hAnsiTheme="majorHAnsi" w:cstheme="majorHAnsi"/>
          <w:color w:val="000000"/>
        </w:rPr>
        <w:t>the</w:t>
      </w:r>
      <w:r w:rsidR="00283810">
        <w:rPr>
          <w:rFonts w:asciiTheme="majorHAnsi" w:hAnsiTheme="majorHAnsi" w:cstheme="majorHAnsi"/>
          <w:color w:val="000000"/>
        </w:rPr>
        <w:t xml:space="preserve"> </w:t>
      </w:r>
      <w:r w:rsidR="008028C5" w:rsidRPr="005A2998">
        <w:rPr>
          <w:rFonts w:asciiTheme="majorHAnsi" w:hAnsiTheme="majorHAnsi" w:cstheme="majorHAnsi"/>
          <w:color w:val="000000"/>
        </w:rPr>
        <w:t>social conventions</w:t>
      </w:r>
      <w:r w:rsidR="006B1CE9">
        <w:rPr>
          <w:rFonts w:asciiTheme="majorHAnsi" w:hAnsiTheme="majorHAnsi" w:cstheme="majorHAnsi"/>
          <w:color w:val="000000"/>
        </w:rPr>
        <w:t xml:space="preserve"> at play within her group</w:t>
      </w:r>
      <w:r w:rsidR="00283810">
        <w:rPr>
          <w:rFonts w:asciiTheme="majorHAnsi" w:hAnsiTheme="majorHAnsi" w:cstheme="majorHAnsi"/>
          <w:color w:val="000000"/>
        </w:rPr>
        <w:t>.</w:t>
      </w:r>
      <w:r w:rsidR="00283810" w:rsidRPr="00283810">
        <w:rPr>
          <w:rFonts w:asciiTheme="majorHAnsi" w:hAnsiTheme="majorHAnsi" w:cstheme="majorHAnsi"/>
          <w:color w:val="000000"/>
        </w:rPr>
        <w:t xml:space="preserve"> </w:t>
      </w:r>
      <w:r w:rsidR="00555985">
        <w:rPr>
          <w:rFonts w:asciiTheme="majorHAnsi" w:hAnsiTheme="majorHAnsi" w:cstheme="majorHAnsi"/>
          <w:color w:val="000000"/>
        </w:rPr>
        <w:t>Her</w:t>
      </w:r>
      <w:r w:rsidR="00555985" w:rsidRPr="0078273C">
        <w:rPr>
          <w:rFonts w:asciiTheme="majorHAnsi" w:hAnsiTheme="majorHAnsi" w:cstheme="majorHAnsi"/>
          <w:color w:val="000000"/>
        </w:rPr>
        <w:t xml:space="preserve"> insider status</w:t>
      </w:r>
      <w:r w:rsidR="00555985">
        <w:rPr>
          <w:rFonts w:asciiTheme="majorHAnsi" w:hAnsiTheme="majorHAnsi" w:cstheme="majorHAnsi"/>
          <w:color w:val="000000"/>
        </w:rPr>
        <w:t xml:space="preserve"> would have</w:t>
      </w:r>
      <w:r w:rsidR="00266964">
        <w:rPr>
          <w:rFonts w:asciiTheme="majorHAnsi" w:hAnsiTheme="majorHAnsi" w:cstheme="majorHAnsi"/>
          <w:color w:val="000000"/>
        </w:rPr>
        <w:t xml:space="preserve"> likely</w:t>
      </w:r>
      <w:r w:rsidR="00555985" w:rsidRPr="0078273C">
        <w:rPr>
          <w:rFonts w:asciiTheme="majorHAnsi" w:hAnsiTheme="majorHAnsi" w:cstheme="majorHAnsi"/>
          <w:color w:val="000000"/>
        </w:rPr>
        <w:t xml:space="preserve"> influenced </w:t>
      </w:r>
      <w:r w:rsidR="00283810">
        <w:rPr>
          <w:rFonts w:asciiTheme="majorHAnsi" w:hAnsiTheme="majorHAnsi" w:cstheme="majorHAnsi"/>
          <w:color w:val="000000"/>
        </w:rPr>
        <w:t>their perceptions of one another,</w:t>
      </w:r>
      <w:r w:rsidR="00555985">
        <w:rPr>
          <w:rFonts w:asciiTheme="majorHAnsi" w:hAnsiTheme="majorHAnsi" w:cstheme="majorHAnsi"/>
          <w:color w:val="000000"/>
        </w:rPr>
        <w:t xml:space="preserve"> </w:t>
      </w:r>
      <w:r w:rsidR="00283810">
        <w:rPr>
          <w:rFonts w:asciiTheme="majorHAnsi" w:hAnsiTheme="majorHAnsi" w:cstheme="majorHAnsi"/>
          <w:color w:val="000000"/>
        </w:rPr>
        <w:t>f</w:t>
      </w:r>
      <w:r w:rsidR="00283810">
        <w:rPr>
          <w:rFonts w:asciiTheme="majorHAnsi" w:hAnsiTheme="majorHAnsi" w:cstheme="majorHAnsi"/>
          <w:color w:val="000000"/>
        </w:rPr>
        <w:t>ostering a certain level of</w:t>
      </w:r>
      <w:r w:rsidR="00283810" w:rsidRPr="0078273C">
        <w:rPr>
          <w:rFonts w:asciiTheme="majorHAnsi" w:hAnsiTheme="majorHAnsi" w:cstheme="majorHAnsi"/>
          <w:color w:val="000000"/>
        </w:rPr>
        <w:t xml:space="preserve"> trus</w:t>
      </w:r>
      <w:r w:rsidR="00283810">
        <w:rPr>
          <w:rFonts w:asciiTheme="majorHAnsi" w:hAnsiTheme="majorHAnsi" w:cstheme="majorHAnsi"/>
          <w:color w:val="000000"/>
        </w:rPr>
        <w:t>t</w:t>
      </w:r>
      <w:r w:rsidR="00266964">
        <w:rPr>
          <w:rFonts w:asciiTheme="majorHAnsi" w:hAnsiTheme="majorHAnsi" w:cstheme="majorHAnsi"/>
          <w:color w:val="000000"/>
        </w:rPr>
        <w:t xml:space="preserve"> </w:t>
      </w:r>
      <w:r w:rsidR="00BC0256">
        <w:rPr>
          <w:rFonts w:asciiTheme="majorHAnsi" w:hAnsiTheme="majorHAnsi" w:cstheme="majorHAnsi"/>
          <w:color w:val="000000"/>
        </w:rPr>
        <w:t xml:space="preserve">and </w:t>
      </w:r>
      <w:r w:rsidR="00283810">
        <w:rPr>
          <w:rFonts w:asciiTheme="majorHAnsi" w:hAnsiTheme="majorHAnsi" w:cstheme="majorHAnsi"/>
          <w:color w:val="000000"/>
        </w:rPr>
        <w:t>generating insightful data</w:t>
      </w:r>
      <w:r w:rsidR="00266964">
        <w:rPr>
          <w:rFonts w:asciiTheme="majorHAnsi" w:hAnsiTheme="majorHAnsi" w:cstheme="majorHAnsi"/>
          <w:color w:val="000000"/>
        </w:rPr>
        <w:t xml:space="preserve"> but also making room for some preconceptions</w:t>
      </w:r>
      <w:r w:rsidR="00283810">
        <w:rPr>
          <w:rFonts w:asciiTheme="majorHAnsi" w:hAnsiTheme="majorHAnsi" w:cstheme="majorHAnsi"/>
          <w:color w:val="000000"/>
        </w:rPr>
        <w:t>.</w:t>
      </w:r>
      <w:r w:rsidR="00283810">
        <w:rPr>
          <w:rFonts w:asciiTheme="majorHAnsi" w:hAnsiTheme="majorHAnsi" w:cstheme="majorHAnsi"/>
          <w:color w:val="000000"/>
        </w:rPr>
        <w:t xml:space="preserve"> </w:t>
      </w:r>
      <w:r w:rsidR="00555985">
        <w:rPr>
          <w:rFonts w:asciiTheme="majorHAnsi" w:hAnsiTheme="majorHAnsi" w:cstheme="majorHAnsi"/>
          <w:color w:val="000000"/>
        </w:rPr>
        <w:t>With her father providing</w:t>
      </w:r>
      <w:r w:rsidR="005A2998" w:rsidRPr="005A2998">
        <w:rPr>
          <w:rFonts w:asciiTheme="majorHAnsi" w:hAnsiTheme="majorHAnsi" w:cstheme="majorHAnsi"/>
          <w:color w:val="000000"/>
        </w:rPr>
        <w:t xml:space="preserve"> ‘some demographic information</w:t>
      </w:r>
      <w:r w:rsidR="00555985">
        <w:rPr>
          <w:rFonts w:asciiTheme="majorHAnsi" w:hAnsiTheme="majorHAnsi" w:cstheme="majorHAnsi"/>
          <w:color w:val="000000"/>
        </w:rPr>
        <w:t>,</w:t>
      </w:r>
      <w:r w:rsidR="008F30C4">
        <w:rPr>
          <w:rFonts w:asciiTheme="majorHAnsi" w:hAnsiTheme="majorHAnsi" w:cstheme="majorHAnsi"/>
          <w:color w:val="000000"/>
        </w:rPr>
        <w:t>’</w:t>
      </w:r>
      <w:r w:rsidR="008F30C4" w:rsidRPr="005A2998">
        <w:rPr>
          <w:rStyle w:val="FootnoteReference"/>
          <w:rFonts w:asciiTheme="majorHAnsi" w:hAnsiTheme="majorHAnsi" w:cstheme="majorHAnsi"/>
        </w:rPr>
        <w:footnoteReference w:id="45"/>
      </w:r>
      <w:r w:rsidR="00555985">
        <w:rPr>
          <w:rFonts w:asciiTheme="majorHAnsi" w:hAnsiTheme="majorHAnsi" w:cstheme="majorHAnsi"/>
          <w:color w:val="000000"/>
        </w:rPr>
        <w:t xml:space="preserve"> </w:t>
      </w:r>
      <w:r w:rsidR="00283810">
        <w:rPr>
          <w:rFonts w:asciiTheme="majorHAnsi" w:hAnsiTheme="majorHAnsi" w:cstheme="majorHAnsi"/>
          <w:color w:val="000000"/>
        </w:rPr>
        <w:t>Bennett</w:t>
      </w:r>
      <w:r w:rsidR="0078273C" w:rsidRPr="0078273C">
        <w:rPr>
          <w:rFonts w:asciiTheme="majorHAnsi" w:hAnsiTheme="majorHAnsi" w:cstheme="majorHAnsi"/>
          <w:color w:val="000000"/>
        </w:rPr>
        <w:t xml:space="preserve"> </w:t>
      </w:r>
      <w:r w:rsidR="00283810">
        <w:rPr>
          <w:rFonts w:asciiTheme="majorHAnsi" w:hAnsiTheme="majorHAnsi" w:cstheme="majorHAnsi"/>
          <w:color w:val="000000"/>
        </w:rPr>
        <w:t xml:space="preserve">unwittingly </w:t>
      </w:r>
      <w:r w:rsidR="0044109E">
        <w:rPr>
          <w:rFonts w:asciiTheme="majorHAnsi" w:hAnsiTheme="majorHAnsi" w:cstheme="majorHAnsi"/>
          <w:color w:val="000000"/>
        </w:rPr>
        <w:t>raised</w:t>
      </w:r>
      <w:r w:rsidR="006B1CE9">
        <w:rPr>
          <w:rFonts w:asciiTheme="majorHAnsi" w:hAnsiTheme="majorHAnsi" w:cstheme="majorHAnsi"/>
          <w:color w:val="000000"/>
        </w:rPr>
        <w:t xml:space="preserve"> </w:t>
      </w:r>
      <w:r w:rsidR="0078273C" w:rsidRPr="0078273C">
        <w:rPr>
          <w:rFonts w:asciiTheme="majorHAnsi" w:hAnsiTheme="majorHAnsi" w:cstheme="majorHAnsi"/>
          <w:color w:val="000000"/>
        </w:rPr>
        <w:t xml:space="preserve">ethical </w:t>
      </w:r>
      <w:r w:rsidR="00555985">
        <w:rPr>
          <w:rFonts w:asciiTheme="majorHAnsi" w:hAnsiTheme="majorHAnsi" w:cstheme="majorHAnsi"/>
          <w:color w:val="000000"/>
        </w:rPr>
        <w:t>concerns</w:t>
      </w:r>
      <w:r w:rsidR="0044109E">
        <w:rPr>
          <w:rFonts w:asciiTheme="majorHAnsi" w:hAnsiTheme="majorHAnsi" w:cstheme="majorHAnsi"/>
          <w:color w:val="000000"/>
        </w:rPr>
        <w:t>, by today’s standards at least,</w:t>
      </w:r>
      <w:r w:rsidR="0078273C" w:rsidRPr="0078273C">
        <w:rPr>
          <w:rFonts w:asciiTheme="majorHAnsi" w:hAnsiTheme="majorHAnsi" w:cstheme="majorHAnsi"/>
          <w:color w:val="000000"/>
        </w:rPr>
        <w:t xml:space="preserve"> </w:t>
      </w:r>
      <w:r w:rsidR="00846AC0">
        <w:rPr>
          <w:rFonts w:asciiTheme="majorHAnsi" w:hAnsiTheme="majorHAnsi" w:cstheme="majorHAnsi"/>
          <w:color w:val="000000"/>
        </w:rPr>
        <w:t>regarding</w:t>
      </w:r>
      <w:r w:rsidR="0078273C" w:rsidRPr="0078273C">
        <w:rPr>
          <w:rFonts w:asciiTheme="majorHAnsi" w:hAnsiTheme="majorHAnsi" w:cstheme="majorHAnsi"/>
          <w:color w:val="000000"/>
        </w:rPr>
        <w:t xml:space="preserve"> </w:t>
      </w:r>
      <w:r w:rsidR="00555985">
        <w:rPr>
          <w:rFonts w:asciiTheme="majorHAnsi" w:hAnsiTheme="majorHAnsi" w:cstheme="majorHAnsi"/>
          <w:color w:val="000000"/>
        </w:rPr>
        <w:t xml:space="preserve"> protocols of </w:t>
      </w:r>
      <w:r w:rsidR="0078273C" w:rsidRPr="0078273C">
        <w:rPr>
          <w:rFonts w:asciiTheme="majorHAnsi" w:hAnsiTheme="majorHAnsi" w:cstheme="majorHAnsi"/>
          <w:color w:val="000000"/>
        </w:rPr>
        <w:t>neutrality and</w:t>
      </w:r>
      <w:r w:rsidR="00283810">
        <w:rPr>
          <w:rFonts w:asciiTheme="majorHAnsi" w:hAnsiTheme="majorHAnsi" w:cstheme="majorHAnsi"/>
          <w:color w:val="000000"/>
        </w:rPr>
        <w:t xml:space="preserve"> </w:t>
      </w:r>
      <w:r w:rsidR="0078273C" w:rsidRPr="0078273C">
        <w:rPr>
          <w:rFonts w:asciiTheme="majorHAnsi" w:hAnsiTheme="majorHAnsi" w:cstheme="majorHAnsi"/>
          <w:color w:val="000000"/>
        </w:rPr>
        <w:t>confidentiality</w:t>
      </w:r>
      <w:r w:rsidR="00E7768E">
        <w:rPr>
          <w:rFonts w:asciiTheme="majorHAnsi" w:hAnsiTheme="majorHAnsi" w:cstheme="majorHAnsi"/>
          <w:color w:val="000000"/>
        </w:rPr>
        <w:t>.</w:t>
      </w:r>
      <w:r w:rsidR="0078273C" w:rsidRPr="0078273C">
        <w:rPr>
          <w:rStyle w:val="FootnoteReference"/>
          <w:rFonts w:asciiTheme="majorHAnsi" w:hAnsiTheme="majorHAnsi" w:cstheme="majorHAnsi"/>
        </w:rPr>
        <w:footnoteReference w:id="46"/>
      </w:r>
      <w:r w:rsidR="00283810">
        <w:rPr>
          <w:rFonts w:asciiTheme="majorHAnsi" w:hAnsiTheme="majorHAnsi" w:cstheme="majorHAnsi"/>
          <w:color w:val="000000"/>
        </w:rPr>
        <w:t xml:space="preserve"> </w:t>
      </w:r>
      <w:r w:rsidR="00E7768E">
        <w:rPr>
          <w:rStyle w:val="FootnoteReference"/>
          <w:rFonts w:asciiTheme="majorHAnsi" w:hAnsiTheme="majorHAnsi" w:cstheme="majorHAnsi"/>
        </w:rPr>
        <w:t xml:space="preserve"> </w:t>
      </w:r>
      <w:r w:rsidR="00846AC0">
        <w:rPr>
          <w:rFonts w:asciiTheme="majorHAnsi" w:hAnsiTheme="majorHAnsi" w:cstheme="majorHAnsi"/>
        </w:rPr>
        <w:t>In echo to Rabe’s notion of power</w:t>
      </w:r>
      <w:r w:rsidR="006B1CE9">
        <w:rPr>
          <w:rFonts w:asciiTheme="majorHAnsi" w:hAnsiTheme="majorHAnsi" w:cstheme="majorHAnsi"/>
        </w:rPr>
        <w:t>,</w:t>
      </w:r>
      <w:r w:rsidR="00846AC0">
        <w:rPr>
          <w:rStyle w:val="FootnoteReference"/>
          <w:rFonts w:asciiTheme="majorHAnsi" w:hAnsiTheme="majorHAnsi" w:cstheme="majorHAnsi"/>
        </w:rPr>
        <w:footnoteReference w:id="47"/>
      </w:r>
      <w:r w:rsidR="00846AC0">
        <w:rPr>
          <w:rFonts w:asciiTheme="majorHAnsi" w:hAnsiTheme="majorHAnsi" w:cstheme="majorHAnsi"/>
        </w:rPr>
        <w:t xml:space="preserve"> </w:t>
      </w:r>
      <w:r w:rsidR="00E7768E">
        <w:rPr>
          <w:rFonts w:asciiTheme="majorHAnsi" w:hAnsiTheme="majorHAnsi" w:cstheme="majorHAnsi"/>
          <w:color w:val="000000"/>
        </w:rPr>
        <w:t>Bennett’s p</w:t>
      </w:r>
      <w:r w:rsidR="005A2998" w:rsidRPr="0078273C">
        <w:rPr>
          <w:rFonts w:asciiTheme="majorHAnsi" w:hAnsiTheme="majorHAnsi" w:cstheme="majorHAnsi"/>
          <w:color w:val="000000"/>
        </w:rPr>
        <w:t>articipants may have felt pressured or vulnerable</w:t>
      </w:r>
      <w:r w:rsidR="006B1CE9">
        <w:rPr>
          <w:rFonts w:asciiTheme="majorHAnsi" w:hAnsiTheme="majorHAnsi" w:cstheme="majorHAnsi"/>
          <w:color w:val="000000"/>
        </w:rPr>
        <w:t>,</w:t>
      </w:r>
      <w:r w:rsidR="005A2998" w:rsidRPr="0078273C">
        <w:rPr>
          <w:rFonts w:asciiTheme="majorHAnsi" w:hAnsiTheme="majorHAnsi" w:cstheme="majorHAnsi"/>
          <w:color w:val="000000"/>
        </w:rPr>
        <w:t xml:space="preserve"> </w:t>
      </w:r>
      <w:r w:rsidR="00A47898">
        <w:rPr>
          <w:rFonts w:asciiTheme="majorHAnsi" w:hAnsiTheme="majorHAnsi" w:cstheme="majorHAnsi"/>
          <w:color w:val="000000"/>
        </w:rPr>
        <w:t>placed</w:t>
      </w:r>
      <w:r w:rsidR="006B1CE9">
        <w:rPr>
          <w:rFonts w:asciiTheme="majorHAnsi" w:hAnsiTheme="majorHAnsi" w:cstheme="majorHAnsi"/>
          <w:color w:val="000000"/>
        </w:rPr>
        <w:t xml:space="preserve"> in an unbalanced patient/doctor relationship</w:t>
      </w:r>
      <w:r w:rsidR="00A47898">
        <w:rPr>
          <w:rFonts w:asciiTheme="majorHAnsi" w:hAnsiTheme="majorHAnsi" w:cstheme="majorHAnsi"/>
          <w:color w:val="000000"/>
        </w:rPr>
        <w:t xml:space="preserve">; </w:t>
      </w:r>
      <w:r w:rsidR="00BC0256">
        <w:rPr>
          <w:rFonts w:asciiTheme="majorHAnsi" w:hAnsiTheme="majorHAnsi" w:cstheme="majorHAnsi"/>
          <w:color w:val="000000"/>
        </w:rPr>
        <w:t xml:space="preserve">not to mention </w:t>
      </w:r>
      <w:r w:rsidR="00555985">
        <w:rPr>
          <w:rFonts w:asciiTheme="majorHAnsi" w:hAnsiTheme="majorHAnsi" w:cstheme="majorHAnsi"/>
          <w:color w:val="000000"/>
        </w:rPr>
        <w:t>the</w:t>
      </w:r>
      <w:r w:rsidR="004754A1">
        <w:rPr>
          <w:rFonts w:asciiTheme="majorHAnsi" w:hAnsiTheme="majorHAnsi" w:cstheme="majorHAnsi"/>
          <w:color w:val="000000"/>
        </w:rPr>
        <w:t xml:space="preserve"> potential awkwardness</w:t>
      </w:r>
      <w:r w:rsidR="00E7768E">
        <w:rPr>
          <w:rFonts w:asciiTheme="majorHAnsi" w:hAnsiTheme="majorHAnsi" w:cstheme="majorHAnsi"/>
          <w:color w:val="000000"/>
        </w:rPr>
        <w:t xml:space="preserve"> </w:t>
      </w:r>
      <w:r w:rsidR="004754A1">
        <w:rPr>
          <w:rFonts w:asciiTheme="majorHAnsi" w:hAnsiTheme="majorHAnsi" w:cstheme="majorHAnsi"/>
          <w:color w:val="000000"/>
        </w:rPr>
        <w:t xml:space="preserve">of </w:t>
      </w:r>
      <w:r w:rsidR="00E7768E">
        <w:rPr>
          <w:rFonts w:asciiTheme="majorHAnsi" w:hAnsiTheme="majorHAnsi" w:cstheme="majorHAnsi"/>
          <w:color w:val="000000"/>
        </w:rPr>
        <w:t xml:space="preserve">interviews </w:t>
      </w:r>
      <w:r w:rsidR="006D27F8">
        <w:rPr>
          <w:rFonts w:asciiTheme="majorHAnsi" w:hAnsiTheme="majorHAnsi" w:cstheme="majorHAnsi"/>
          <w:color w:val="000000"/>
        </w:rPr>
        <w:t>taking place as she ‘sat in on their treatment</w:t>
      </w:r>
      <w:r w:rsidR="00BC0256">
        <w:rPr>
          <w:rFonts w:asciiTheme="majorHAnsi" w:hAnsiTheme="majorHAnsi" w:cstheme="majorHAnsi"/>
          <w:color w:val="000000"/>
        </w:rPr>
        <w:t>’</w:t>
      </w:r>
      <w:r w:rsidR="00E7768E">
        <w:rPr>
          <w:rFonts w:asciiTheme="majorHAnsi" w:hAnsiTheme="majorHAnsi" w:cstheme="majorHAnsi"/>
          <w:color w:val="000000"/>
        </w:rPr>
        <w:t>.</w:t>
      </w:r>
      <w:r w:rsidR="00E7768E">
        <w:rPr>
          <w:rStyle w:val="FootnoteReference"/>
          <w:rFonts w:asciiTheme="majorHAnsi" w:hAnsiTheme="majorHAnsi" w:cstheme="majorHAnsi"/>
          <w:color w:val="000000"/>
        </w:rPr>
        <w:footnoteReference w:id="48"/>
      </w:r>
      <w:r w:rsidR="0077622C">
        <w:rPr>
          <w:rFonts w:asciiTheme="majorHAnsi" w:hAnsiTheme="majorHAnsi" w:cstheme="majorHAnsi"/>
          <w:color w:val="000000"/>
        </w:rPr>
        <w:t xml:space="preserve"> </w:t>
      </w:r>
      <w:r w:rsidR="00A47898">
        <w:rPr>
          <w:rFonts w:asciiTheme="majorHAnsi" w:hAnsiTheme="majorHAnsi" w:cstheme="majorHAnsi"/>
          <w:color w:val="000000"/>
        </w:rPr>
        <w:t>Surprisingly</w:t>
      </w:r>
      <w:r w:rsidR="006B1CE9">
        <w:rPr>
          <w:rFonts w:asciiTheme="majorHAnsi" w:hAnsiTheme="majorHAnsi" w:cstheme="majorHAnsi"/>
          <w:color w:val="000000"/>
        </w:rPr>
        <w:t xml:space="preserve">, </w:t>
      </w:r>
      <w:r w:rsidR="001D5D5A">
        <w:rPr>
          <w:rFonts w:asciiTheme="majorHAnsi" w:hAnsiTheme="majorHAnsi" w:cstheme="majorHAnsi"/>
          <w:color w:val="000000"/>
        </w:rPr>
        <w:t>Bennett</w:t>
      </w:r>
      <w:r w:rsidR="00BC3353">
        <w:rPr>
          <w:rFonts w:asciiTheme="majorHAnsi" w:hAnsiTheme="majorHAnsi" w:cstheme="majorHAnsi"/>
          <w:color w:val="000000"/>
        </w:rPr>
        <w:t xml:space="preserve"> distanc</w:t>
      </w:r>
      <w:r w:rsidR="00BC3353">
        <w:rPr>
          <w:rFonts w:asciiTheme="majorHAnsi" w:hAnsiTheme="majorHAnsi" w:cstheme="majorHAnsi"/>
          <w:color w:val="000000"/>
        </w:rPr>
        <w:t>ed</w:t>
      </w:r>
      <w:r w:rsidR="00BC3353">
        <w:rPr>
          <w:rFonts w:asciiTheme="majorHAnsi" w:hAnsiTheme="majorHAnsi" w:cstheme="majorHAnsi"/>
          <w:color w:val="000000"/>
        </w:rPr>
        <w:t xml:space="preserve"> herself from her grou</w:t>
      </w:r>
      <w:r w:rsidR="00A47898">
        <w:rPr>
          <w:rFonts w:asciiTheme="majorHAnsi" w:hAnsiTheme="majorHAnsi" w:cstheme="majorHAnsi"/>
          <w:color w:val="000000"/>
        </w:rPr>
        <w:t>p.</w:t>
      </w:r>
      <w:r w:rsidR="00C10811">
        <w:rPr>
          <w:rFonts w:asciiTheme="majorHAnsi" w:hAnsiTheme="majorHAnsi" w:cstheme="majorHAnsi"/>
          <w:color w:val="000000"/>
        </w:rPr>
        <w:t xml:space="preserve"> </w:t>
      </w:r>
      <w:r w:rsidR="00266964">
        <w:rPr>
          <w:rFonts w:asciiTheme="majorHAnsi" w:hAnsiTheme="majorHAnsi" w:cstheme="majorHAnsi"/>
          <w:color w:val="000000"/>
        </w:rPr>
        <w:t>S</w:t>
      </w:r>
      <w:r w:rsidR="001D5D5A">
        <w:rPr>
          <w:rFonts w:asciiTheme="majorHAnsi" w:hAnsiTheme="majorHAnsi" w:cstheme="majorHAnsi"/>
          <w:color w:val="000000"/>
        </w:rPr>
        <w:t xml:space="preserve">tating that </w:t>
      </w:r>
      <w:r w:rsidR="001D5D5A" w:rsidRPr="00E75462">
        <w:rPr>
          <w:rFonts w:asciiTheme="majorHAnsi" w:hAnsiTheme="majorHAnsi" w:cstheme="majorHAnsi"/>
          <w:color w:val="000000"/>
        </w:rPr>
        <w:t>the</w:t>
      </w:r>
      <w:r w:rsidR="001D5D5A">
        <w:rPr>
          <w:rFonts w:asciiTheme="majorHAnsi" w:hAnsiTheme="majorHAnsi" w:cstheme="majorHAnsi"/>
          <w:color w:val="000000"/>
        </w:rPr>
        <w:t xml:space="preserve"> </w:t>
      </w:r>
      <w:r w:rsidR="001D5D5A" w:rsidRPr="00E75462">
        <w:rPr>
          <w:rFonts w:asciiTheme="majorHAnsi" w:hAnsiTheme="majorHAnsi" w:cstheme="majorHAnsi"/>
          <w:color w:val="000000"/>
        </w:rPr>
        <w:t xml:space="preserve">women </w:t>
      </w:r>
      <w:r w:rsidR="001D5D5A" w:rsidRPr="0098178B">
        <w:rPr>
          <w:rFonts w:asciiTheme="majorHAnsi" w:hAnsiTheme="majorHAnsi" w:cstheme="majorHAnsi"/>
          <w:color w:val="000000"/>
        </w:rPr>
        <w:t>‘are not even embarrassed’</w:t>
      </w:r>
      <w:r w:rsidR="001D5D5A" w:rsidRPr="0098178B">
        <w:rPr>
          <w:rStyle w:val="FootnoteReference"/>
          <w:rFonts w:asciiTheme="majorHAnsi" w:hAnsiTheme="majorHAnsi" w:cstheme="majorHAnsi"/>
          <w:color w:val="000000"/>
        </w:rPr>
        <w:footnoteReference w:id="49"/>
      </w:r>
      <w:r w:rsidR="001D5D5A" w:rsidRPr="0098178B">
        <w:rPr>
          <w:rFonts w:asciiTheme="majorHAnsi" w:hAnsiTheme="majorHAnsi" w:cstheme="majorHAnsi"/>
          <w:color w:val="000000"/>
        </w:rPr>
        <w:t xml:space="preserve"> to discuss</w:t>
      </w:r>
      <w:r w:rsidR="001D5D5A">
        <w:rPr>
          <w:rFonts w:asciiTheme="majorHAnsi" w:hAnsiTheme="majorHAnsi" w:cstheme="majorHAnsi"/>
          <w:color w:val="000000"/>
        </w:rPr>
        <w:t xml:space="preserve"> supernatural </w:t>
      </w:r>
      <w:r w:rsidR="00BC3353">
        <w:rPr>
          <w:rFonts w:asciiTheme="majorHAnsi" w:hAnsiTheme="majorHAnsi" w:cstheme="majorHAnsi"/>
          <w:color w:val="000000"/>
        </w:rPr>
        <w:t>beliefs or</w:t>
      </w:r>
      <w:r w:rsidR="001D5D5A">
        <w:rPr>
          <w:rFonts w:asciiTheme="majorHAnsi" w:hAnsiTheme="majorHAnsi" w:cstheme="majorHAnsi"/>
          <w:color w:val="000000"/>
        </w:rPr>
        <w:t xml:space="preserve"> </w:t>
      </w:r>
      <w:r w:rsidR="001D5D5A">
        <w:rPr>
          <w:rFonts w:asciiTheme="majorHAnsi" w:hAnsiTheme="majorHAnsi" w:cstheme="majorHAnsi"/>
          <w:color w:val="000000"/>
        </w:rPr>
        <w:t xml:space="preserve">that </w:t>
      </w:r>
      <w:r w:rsidR="001D5D5A">
        <w:rPr>
          <w:rFonts w:asciiTheme="majorHAnsi" w:hAnsiTheme="majorHAnsi" w:cstheme="majorHAnsi"/>
          <w:color w:val="000000"/>
        </w:rPr>
        <w:t>she was</w:t>
      </w:r>
      <w:r w:rsidR="001D5D5A" w:rsidRPr="00E75462">
        <w:rPr>
          <w:rFonts w:asciiTheme="majorHAnsi" w:hAnsiTheme="majorHAnsi" w:cstheme="majorHAnsi"/>
        </w:rPr>
        <w:t xml:space="preserve"> </w:t>
      </w:r>
      <w:r w:rsidR="001D5D5A">
        <w:rPr>
          <w:rFonts w:asciiTheme="majorHAnsi" w:hAnsiTheme="majorHAnsi" w:cstheme="majorHAnsi"/>
        </w:rPr>
        <w:t>‘</w:t>
      </w:r>
      <w:r w:rsidR="001D5D5A" w:rsidRPr="00E75462">
        <w:rPr>
          <w:rFonts w:asciiTheme="majorHAnsi" w:hAnsiTheme="majorHAnsi" w:cstheme="majorHAnsi"/>
        </w:rPr>
        <w:t>able to acquire (the vocabulary) after only a few days’ exposure</w:t>
      </w:r>
      <w:r w:rsidR="00A47898">
        <w:rPr>
          <w:rFonts w:asciiTheme="majorHAnsi" w:hAnsiTheme="majorHAnsi" w:cstheme="majorHAnsi"/>
        </w:rPr>
        <w:t>,’</w:t>
      </w:r>
      <w:r w:rsidR="001D5D5A" w:rsidRPr="00E75462">
        <w:rPr>
          <w:rStyle w:val="FootnoteReference"/>
          <w:rFonts w:asciiTheme="majorHAnsi" w:hAnsiTheme="majorHAnsi" w:cstheme="majorHAnsi"/>
        </w:rPr>
        <w:footnoteReference w:id="50"/>
      </w:r>
      <w:r w:rsidR="00BC3353">
        <w:rPr>
          <w:rFonts w:asciiTheme="majorHAnsi" w:hAnsiTheme="majorHAnsi" w:cstheme="majorHAnsi"/>
        </w:rPr>
        <w:t xml:space="preserve"> Bennett</w:t>
      </w:r>
      <w:r w:rsidR="001D5D5A">
        <w:rPr>
          <w:rFonts w:asciiTheme="majorHAnsi" w:hAnsiTheme="majorHAnsi" w:cstheme="majorHAnsi"/>
          <w:color w:val="000000"/>
        </w:rPr>
        <w:t xml:space="preserve"> </w:t>
      </w:r>
      <w:r w:rsidR="001D5D5A">
        <w:rPr>
          <w:rFonts w:asciiTheme="majorHAnsi" w:hAnsiTheme="majorHAnsi" w:cstheme="majorHAnsi"/>
          <w:color w:val="000000"/>
        </w:rPr>
        <w:t>acknowledg</w:t>
      </w:r>
      <w:r w:rsidR="00BC3353">
        <w:rPr>
          <w:rFonts w:asciiTheme="majorHAnsi" w:hAnsiTheme="majorHAnsi" w:cstheme="majorHAnsi"/>
          <w:color w:val="000000"/>
        </w:rPr>
        <w:t>ed</w:t>
      </w:r>
      <w:r w:rsidR="001D5D5A">
        <w:rPr>
          <w:rFonts w:asciiTheme="majorHAnsi" w:hAnsiTheme="majorHAnsi" w:cstheme="majorHAnsi"/>
          <w:color w:val="000000"/>
        </w:rPr>
        <w:t xml:space="preserve"> </w:t>
      </w:r>
      <w:r w:rsidR="001D5D5A" w:rsidRPr="00E75462">
        <w:rPr>
          <w:rFonts w:asciiTheme="majorHAnsi" w:hAnsiTheme="majorHAnsi" w:cstheme="majorHAnsi"/>
          <w:color w:val="000000"/>
        </w:rPr>
        <w:t>her lack of familiarity</w:t>
      </w:r>
      <w:r w:rsidR="001D5D5A">
        <w:rPr>
          <w:rFonts w:asciiTheme="majorHAnsi" w:hAnsiTheme="majorHAnsi" w:cstheme="majorHAnsi"/>
          <w:color w:val="000000"/>
        </w:rPr>
        <w:t xml:space="preserve"> with her </w:t>
      </w:r>
      <w:r w:rsidR="006B1CE9">
        <w:rPr>
          <w:rFonts w:asciiTheme="majorHAnsi" w:hAnsiTheme="majorHAnsi" w:cstheme="majorHAnsi"/>
          <w:color w:val="000000"/>
        </w:rPr>
        <w:t>subject</w:t>
      </w:r>
      <w:r w:rsidR="001D5D5A">
        <w:rPr>
          <w:rFonts w:asciiTheme="majorHAnsi" w:hAnsiTheme="majorHAnsi" w:cstheme="majorHAnsi"/>
          <w:color w:val="000000"/>
        </w:rPr>
        <w:t xml:space="preserve"> that she described as </w:t>
      </w:r>
      <w:r w:rsidR="001D5D5A" w:rsidRPr="0078273C">
        <w:rPr>
          <w:rFonts w:asciiTheme="majorHAnsi" w:hAnsiTheme="majorHAnsi" w:cstheme="majorHAnsi"/>
          <w:color w:val="000000"/>
        </w:rPr>
        <w:t>'delicate' and</w:t>
      </w:r>
      <w:r w:rsidR="001D5D5A" w:rsidRPr="00E75462">
        <w:rPr>
          <w:rFonts w:asciiTheme="majorHAnsi" w:hAnsiTheme="majorHAnsi" w:cstheme="majorHAnsi"/>
          <w:color w:val="000000"/>
        </w:rPr>
        <w:t xml:space="preserve"> ‘controversial</w:t>
      </w:r>
      <w:r w:rsidR="00A47898">
        <w:rPr>
          <w:rFonts w:asciiTheme="majorHAnsi" w:hAnsiTheme="majorHAnsi" w:cstheme="majorHAnsi"/>
          <w:color w:val="000000"/>
        </w:rPr>
        <w:t>,</w:t>
      </w:r>
      <w:r w:rsidR="001D5D5A" w:rsidRPr="00E75462">
        <w:rPr>
          <w:rFonts w:asciiTheme="majorHAnsi" w:hAnsiTheme="majorHAnsi" w:cstheme="majorHAnsi"/>
          <w:color w:val="000000"/>
        </w:rPr>
        <w:t>’</w:t>
      </w:r>
      <w:r w:rsidR="001D5D5A" w:rsidRPr="00E75462">
        <w:rPr>
          <w:rStyle w:val="FootnoteReference"/>
          <w:rFonts w:asciiTheme="majorHAnsi" w:hAnsiTheme="majorHAnsi" w:cstheme="majorHAnsi"/>
          <w:color w:val="000000"/>
        </w:rPr>
        <w:footnoteReference w:id="51"/>
      </w:r>
      <w:r w:rsidR="001D5D5A" w:rsidRPr="00E75462">
        <w:rPr>
          <w:rFonts w:asciiTheme="majorHAnsi" w:hAnsiTheme="majorHAnsi" w:cstheme="majorHAnsi"/>
          <w:color w:val="000000"/>
        </w:rPr>
        <w:t xml:space="preserve"> </w:t>
      </w:r>
      <w:r w:rsidR="0098178B">
        <w:rPr>
          <w:rFonts w:asciiTheme="majorHAnsi" w:hAnsiTheme="majorHAnsi" w:cstheme="majorHAnsi"/>
          <w:color w:val="000000"/>
        </w:rPr>
        <w:t>positioning</w:t>
      </w:r>
      <w:r w:rsidR="00A47898">
        <w:rPr>
          <w:rFonts w:asciiTheme="majorHAnsi" w:hAnsiTheme="majorHAnsi" w:cstheme="majorHAnsi"/>
          <w:color w:val="000000"/>
        </w:rPr>
        <w:t xml:space="preserve"> herself as an outsider. </w:t>
      </w:r>
      <w:r w:rsidR="00266964">
        <w:rPr>
          <w:rFonts w:asciiTheme="majorHAnsi" w:hAnsiTheme="majorHAnsi" w:cstheme="majorHAnsi"/>
          <w:color w:val="000000"/>
        </w:rPr>
        <w:t>Paradoxically, Bennett’s</w:t>
      </w:r>
      <w:r w:rsidR="00BC3353">
        <w:rPr>
          <w:rFonts w:asciiTheme="majorHAnsi" w:hAnsiTheme="majorHAnsi" w:cstheme="majorHAnsi"/>
          <w:color w:val="000000"/>
        </w:rPr>
        <w:t xml:space="preserve"> </w:t>
      </w:r>
      <w:r w:rsidR="00E82EA2">
        <w:rPr>
          <w:rFonts w:asciiTheme="majorHAnsi" w:hAnsiTheme="majorHAnsi" w:cstheme="majorHAnsi"/>
          <w:color w:val="000000"/>
        </w:rPr>
        <w:t xml:space="preserve">lack of </w:t>
      </w:r>
      <w:r w:rsidR="00696A56">
        <w:rPr>
          <w:rFonts w:asciiTheme="majorHAnsi" w:hAnsiTheme="majorHAnsi" w:cstheme="majorHAnsi"/>
          <w:color w:val="000000"/>
        </w:rPr>
        <w:t>sympathy</w:t>
      </w:r>
      <w:r w:rsidR="006B1CE9">
        <w:rPr>
          <w:rFonts w:asciiTheme="majorHAnsi" w:hAnsiTheme="majorHAnsi" w:cstheme="majorHAnsi"/>
          <w:color w:val="000000"/>
        </w:rPr>
        <w:t xml:space="preserve"> for</w:t>
      </w:r>
      <w:r w:rsidR="0076040A">
        <w:rPr>
          <w:rFonts w:asciiTheme="majorHAnsi" w:hAnsiTheme="majorHAnsi" w:cstheme="majorHAnsi"/>
          <w:color w:val="000000"/>
        </w:rPr>
        <w:t xml:space="preserve"> </w:t>
      </w:r>
      <w:r w:rsidR="00E82EA2">
        <w:rPr>
          <w:rFonts w:asciiTheme="majorHAnsi" w:hAnsiTheme="majorHAnsi" w:cstheme="majorHAnsi"/>
          <w:color w:val="000000"/>
        </w:rPr>
        <w:t>her group’s beliefs</w:t>
      </w:r>
      <w:r w:rsidR="00E82EA2" w:rsidRPr="00A97DF9">
        <w:rPr>
          <w:rFonts w:asciiTheme="majorHAnsi" w:hAnsiTheme="majorHAnsi" w:cstheme="majorHAnsi"/>
          <w:color w:val="000000"/>
        </w:rPr>
        <w:t xml:space="preserve"> seems at odds with her initial theory</w:t>
      </w:r>
      <w:r w:rsidR="00F36FD0">
        <w:rPr>
          <w:rFonts w:asciiTheme="majorHAnsi" w:hAnsiTheme="majorHAnsi" w:cstheme="majorHAnsi"/>
          <w:color w:val="000000"/>
        </w:rPr>
        <w:t>.</w:t>
      </w:r>
      <w:r w:rsidR="00266964">
        <w:rPr>
          <w:rFonts w:asciiTheme="majorHAnsi" w:hAnsiTheme="majorHAnsi" w:cstheme="majorHAnsi"/>
          <w:color w:val="000000"/>
        </w:rPr>
        <w:t xml:space="preserve"> </w:t>
      </w:r>
      <w:r w:rsidR="00F36FD0">
        <w:rPr>
          <w:rFonts w:asciiTheme="majorHAnsi" w:hAnsiTheme="majorHAnsi" w:cstheme="majorHAnsi"/>
          <w:color w:val="000000"/>
        </w:rPr>
        <w:t>H</w:t>
      </w:r>
      <w:r w:rsidR="00266964">
        <w:rPr>
          <w:rFonts w:asciiTheme="majorHAnsi" w:hAnsiTheme="majorHAnsi" w:cstheme="majorHAnsi"/>
          <w:color w:val="000000"/>
        </w:rPr>
        <w:t xml:space="preserve">er </w:t>
      </w:r>
      <w:r w:rsidR="0076040A" w:rsidRPr="0076040A">
        <w:rPr>
          <w:rFonts w:asciiTheme="majorHAnsi" w:hAnsiTheme="majorHAnsi" w:cstheme="majorHAnsi"/>
          <w:color w:val="000000"/>
        </w:rPr>
        <w:t>assertion that the women</w:t>
      </w:r>
      <w:r w:rsidR="0076040A" w:rsidRPr="0076040A">
        <w:rPr>
          <w:rFonts w:asciiTheme="majorHAnsi" w:hAnsiTheme="majorHAnsi" w:cstheme="majorHAnsi"/>
          <w:color w:val="000000"/>
        </w:rPr>
        <w:t>’s</w:t>
      </w:r>
      <w:r w:rsidR="00F36FD0">
        <w:rPr>
          <w:rFonts w:asciiTheme="majorHAnsi" w:hAnsiTheme="majorHAnsi" w:cstheme="majorHAnsi"/>
          <w:color w:val="000000"/>
        </w:rPr>
        <w:t xml:space="preserve"> memorates reflect</w:t>
      </w:r>
      <w:r w:rsidR="001B047C">
        <w:rPr>
          <w:rFonts w:asciiTheme="majorHAnsi" w:hAnsiTheme="majorHAnsi" w:cstheme="majorHAnsi"/>
          <w:color w:val="000000"/>
        </w:rPr>
        <w:t xml:space="preserve"> the social </w:t>
      </w:r>
      <w:r w:rsidR="001B047C">
        <w:rPr>
          <w:rFonts w:asciiTheme="majorHAnsi" w:hAnsiTheme="majorHAnsi" w:cstheme="majorHAnsi"/>
          <w:color w:val="000000"/>
        </w:rPr>
        <w:lastRenderedPageBreak/>
        <w:t>expectations of them as ‘caring and intuitive</w:t>
      </w:r>
      <w:r w:rsidR="0098178B">
        <w:rPr>
          <w:rFonts w:asciiTheme="majorHAnsi" w:hAnsiTheme="majorHAnsi" w:cstheme="majorHAnsi"/>
          <w:color w:val="000000"/>
        </w:rPr>
        <w:t>,</w:t>
      </w:r>
      <w:r w:rsidR="001B047C">
        <w:rPr>
          <w:rFonts w:asciiTheme="majorHAnsi" w:hAnsiTheme="majorHAnsi" w:cstheme="majorHAnsi"/>
          <w:color w:val="000000"/>
        </w:rPr>
        <w:t xml:space="preserve">’ </w:t>
      </w:r>
      <w:r w:rsidR="0076040A" w:rsidRPr="0076040A">
        <w:rPr>
          <w:rFonts w:asciiTheme="majorHAnsi" w:hAnsiTheme="majorHAnsi" w:cstheme="majorHAnsi"/>
          <w:color w:val="000000"/>
        </w:rPr>
        <w:t>‘geared to traditional roles and pursuits’</w:t>
      </w:r>
      <w:r w:rsidR="0076040A" w:rsidRPr="0076040A">
        <w:rPr>
          <w:rStyle w:val="FootnoteReference"/>
          <w:rFonts w:asciiTheme="majorHAnsi" w:hAnsiTheme="majorHAnsi" w:cstheme="majorHAnsi"/>
          <w:color w:val="000000"/>
        </w:rPr>
        <w:footnoteReference w:id="52"/>
      </w:r>
      <w:r w:rsidR="0076040A" w:rsidRPr="0076040A">
        <w:rPr>
          <w:rFonts w:asciiTheme="majorHAnsi" w:hAnsiTheme="majorHAnsi" w:cstheme="majorHAnsi"/>
          <w:color w:val="000000"/>
        </w:rPr>
        <w:t xml:space="preserve"> may have been </w:t>
      </w:r>
      <w:r w:rsidR="00512358">
        <w:rPr>
          <w:rFonts w:asciiTheme="majorHAnsi" w:hAnsiTheme="majorHAnsi" w:cstheme="majorHAnsi"/>
          <w:color w:val="000000"/>
        </w:rPr>
        <w:t>motivated</w:t>
      </w:r>
      <w:r w:rsidR="0076040A" w:rsidRPr="0076040A">
        <w:rPr>
          <w:rFonts w:asciiTheme="majorHAnsi" w:hAnsiTheme="majorHAnsi" w:cstheme="majorHAnsi"/>
          <w:color w:val="000000"/>
        </w:rPr>
        <w:t xml:space="preserve"> by her </w:t>
      </w:r>
      <w:r w:rsidR="0076040A" w:rsidRPr="0076040A">
        <w:rPr>
          <w:rFonts w:asciiTheme="majorHAnsi" w:hAnsiTheme="majorHAnsi" w:cstheme="majorHAnsi"/>
          <w:color w:val="000000"/>
        </w:rPr>
        <w:t>own desire to</w:t>
      </w:r>
      <w:r w:rsidR="0076040A" w:rsidRPr="0076040A">
        <w:rPr>
          <w:rFonts w:asciiTheme="majorHAnsi" w:hAnsiTheme="majorHAnsi" w:cstheme="majorHAnsi"/>
          <w:color w:val="000000"/>
        </w:rPr>
        <w:t xml:space="preserve"> position herself as an independent academic researcher, </w:t>
      </w:r>
      <w:r w:rsidR="0076040A" w:rsidRPr="0076040A">
        <w:rPr>
          <w:rFonts w:asciiTheme="majorHAnsi" w:hAnsiTheme="majorHAnsi" w:cstheme="majorHAnsi"/>
          <w:color w:val="000000"/>
        </w:rPr>
        <w:t>free from</w:t>
      </w:r>
      <w:r w:rsidR="0076040A" w:rsidRPr="0076040A">
        <w:rPr>
          <w:rFonts w:asciiTheme="majorHAnsi" w:hAnsiTheme="majorHAnsi" w:cstheme="majorHAnsi"/>
          <w:color w:val="000000"/>
        </w:rPr>
        <w:t xml:space="preserve"> the</w:t>
      </w:r>
      <w:r w:rsidR="006B1CE9">
        <w:rPr>
          <w:rFonts w:asciiTheme="majorHAnsi" w:hAnsiTheme="majorHAnsi" w:cstheme="majorHAnsi"/>
          <w:color w:val="000000"/>
        </w:rPr>
        <w:t xml:space="preserve"> </w:t>
      </w:r>
      <w:r w:rsidR="0076040A" w:rsidRPr="0076040A">
        <w:rPr>
          <w:rFonts w:asciiTheme="majorHAnsi" w:hAnsiTheme="majorHAnsi" w:cstheme="majorHAnsi"/>
          <w:color w:val="000000"/>
        </w:rPr>
        <w:t>expectations of her middle-class suburban churchgoers</w:t>
      </w:r>
      <w:r w:rsidR="006B1CE9">
        <w:rPr>
          <w:rFonts w:asciiTheme="majorHAnsi" w:hAnsiTheme="majorHAnsi" w:cstheme="majorHAnsi"/>
          <w:color w:val="000000"/>
        </w:rPr>
        <w:t xml:space="preserve"> </w:t>
      </w:r>
      <w:r w:rsidR="006B1CE9" w:rsidRPr="0076040A">
        <w:rPr>
          <w:rFonts w:asciiTheme="majorHAnsi" w:hAnsiTheme="majorHAnsi" w:cstheme="majorHAnsi"/>
          <w:color w:val="000000"/>
        </w:rPr>
        <w:t>community</w:t>
      </w:r>
      <w:r w:rsidR="006B1CE9">
        <w:rPr>
          <w:rFonts w:asciiTheme="majorHAnsi" w:hAnsiTheme="majorHAnsi" w:cstheme="majorHAnsi"/>
          <w:color w:val="000000"/>
        </w:rPr>
        <w:t>.</w:t>
      </w:r>
      <w:r w:rsidR="0076040A" w:rsidRPr="0076040A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76040A" w:rsidRPr="0076040A">
        <w:rPr>
          <w:rStyle w:val="FootnoteReference"/>
          <w:rFonts w:asciiTheme="majorHAnsi" w:hAnsiTheme="majorHAnsi" w:cstheme="majorHAnsi"/>
          <w:color w:val="000000"/>
        </w:rPr>
        <w:footnoteReference w:id="53"/>
      </w:r>
      <w:r w:rsidR="0076040A" w:rsidRPr="0076040A">
        <w:rPr>
          <w:rFonts w:asciiTheme="majorHAnsi" w:hAnsiTheme="majorHAnsi" w:cstheme="majorHAnsi"/>
          <w:color w:val="000000"/>
        </w:rPr>
        <w:t xml:space="preserve"> </w:t>
      </w:r>
      <w:r w:rsidR="001B7EF5">
        <w:rPr>
          <w:rFonts w:asciiTheme="majorHAnsi" w:hAnsiTheme="majorHAnsi" w:cstheme="majorHAnsi"/>
          <w:color w:val="000000"/>
        </w:rPr>
        <w:t xml:space="preserve"> </w:t>
      </w:r>
      <w:r w:rsidR="006B1CE9">
        <w:rPr>
          <w:rFonts w:asciiTheme="majorHAnsi" w:hAnsiTheme="majorHAnsi" w:cstheme="majorHAnsi"/>
          <w:color w:val="000000"/>
        </w:rPr>
        <w:t xml:space="preserve">There </w:t>
      </w:r>
      <w:r w:rsidR="00A25E05">
        <w:rPr>
          <w:rFonts w:asciiTheme="majorHAnsi" w:hAnsiTheme="majorHAnsi" w:cstheme="majorHAnsi"/>
          <w:color w:val="000000"/>
        </w:rPr>
        <w:t xml:space="preserve">is </w:t>
      </w:r>
      <w:r w:rsidR="0076040A">
        <w:rPr>
          <w:rFonts w:asciiTheme="majorHAnsi" w:hAnsiTheme="majorHAnsi" w:cstheme="majorHAnsi"/>
          <w:color w:val="000000"/>
        </w:rPr>
        <w:t>no</w:t>
      </w:r>
      <w:r w:rsidR="006B1CE9">
        <w:rPr>
          <w:rFonts w:asciiTheme="majorHAnsi" w:hAnsiTheme="majorHAnsi" w:cstheme="majorHAnsi"/>
          <w:color w:val="000000"/>
        </w:rPr>
        <w:t xml:space="preserve"> clear</w:t>
      </w:r>
      <w:r w:rsidR="00A25E05">
        <w:rPr>
          <w:rFonts w:asciiTheme="majorHAnsi" w:hAnsiTheme="majorHAnsi" w:cstheme="majorHAnsi"/>
          <w:color w:val="000000"/>
        </w:rPr>
        <w:t xml:space="preserve"> </w:t>
      </w:r>
      <w:r w:rsidR="001A3324">
        <w:rPr>
          <w:rFonts w:asciiTheme="majorHAnsi" w:hAnsiTheme="majorHAnsi" w:cstheme="majorHAnsi"/>
          <w:color w:val="000000"/>
        </w:rPr>
        <w:t>indication</w:t>
      </w:r>
      <w:r w:rsidR="00A25E05">
        <w:rPr>
          <w:rFonts w:asciiTheme="majorHAnsi" w:hAnsiTheme="majorHAnsi" w:cstheme="majorHAnsi"/>
          <w:color w:val="000000"/>
        </w:rPr>
        <w:t xml:space="preserve"> of</w:t>
      </w:r>
      <w:r w:rsidR="005A2998" w:rsidRPr="00E75462">
        <w:rPr>
          <w:rFonts w:asciiTheme="majorHAnsi" w:hAnsiTheme="majorHAnsi" w:cstheme="majorHAnsi"/>
          <w:color w:val="000000"/>
        </w:rPr>
        <w:t xml:space="preserve"> he</w:t>
      </w:r>
      <w:r w:rsidR="006B1CE9">
        <w:rPr>
          <w:rFonts w:asciiTheme="majorHAnsi" w:hAnsiTheme="majorHAnsi" w:cstheme="majorHAnsi"/>
          <w:color w:val="000000"/>
        </w:rPr>
        <w:t>r</w:t>
      </w:r>
      <w:r w:rsidR="005A2998" w:rsidRPr="00E75462">
        <w:rPr>
          <w:rFonts w:asciiTheme="majorHAnsi" w:hAnsiTheme="majorHAnsi" w:cstheme="majorHAnsi"/>
          <w:color w:val="000000"/>
        </w:rPr>
        <w:t xml:space="preserve"> reflexivity</w:t>
      </w:r>
      <w:r w:rsidR="001A3324">
        <w:rPr>
          <w:rFonts w:asciiTheme="majorHAnsi" w:hAnsiTheme="majorHAnsi" w:cstheme="majorHAnsi"/>
          <w:color w:val="000000"/>
        </w:rPr>
        <w:t>, i</w:t>
      </w:r>
      <w:r w:rsidR="005A2998" w:rsidRPr="00E75462">
        <w:rPr>
          <w:rFonts w:asciiTheme="majorHAnsi" w:hAnsiTheme="majorHAnsi" w:cstheme="majorHAnsi"/>
          <w:color w:val="000000"/>
        </w:rPr>
        <w:t xml:space="preserve">nstead she </w:t>
      </w:r>
      <w:r w:rsidR="0076040A">
        <w:rPr>
          <w:rFonts w:asciiTheme="majorHAnsi" w:hAnsiTheme="majorHAnsi" w:cstheme="majorHAnsi"/>
          <w:color w:val="000000"/>
        </w:rPr>
        <w:t>appeared,</w:t>
      </w:r>
      <w:r w:rsidR="005A2998" w:rsidRPr="00E75462">
        <w:rPr>
          <w:rFonts w:asciiTheme="majorHAnsi" w:hAnsiTheme="majorHAnsi" w:cstheme="majorHAnsi"/>
          <w:color w:val="000000"/>
        </w:rPr>
        <w:t xml:space="preserve"> </w:t>
      </w:r>
      <w:r w:rsidR="00E82EA2">
        <w:rPr>
          <w:rFonts w:asciiTheme="majorHAnsi" w:hAnsiTheme="majorHAnsi" w:cstheme="majorHAnsi"/>
          <w:color w:val="000000"/>
        </w:rPr>
        <w:t>‘like it or not</w:t>
      </w:r>
      <w:r w:rsidR="00E82EA2">
        <w:rPr>
          <w:rFonts w:asciiTheme="majorHAnsi" w:hAnsiTheme="majorHAnsi" w:cstheme="majorHAnsi"/>
          <w:color w:val="000000"/>
        </w:rPr>
        <w:t>,</w:t>
      </w:r>
      <w:r w:rsidR="00E82EA2">
        <w:rPr>
          <w:rFonts w:asciiTheme="majorHAnsi" w:hAnsiTheme="majorHAnsi" w:cstheme="majorHAnsi"/>
          <w:color w:val="000000"/>
        </w:rPr>
        <w:t>’</w:t>
      </w:r>
      <w:r w:rsidR="00E82EA2" w:rsidRPr="00E75462">
        <w:rPr>
          <w:rStyle w:val="FootnoteReference"/>
          <w:rFonts w:asciiTheme="majorHAnsi" w:hAnsiTheme="majorHAnsi" w:cstheme="majorHAnsi"/>
          <w:color w:val="000000"/>
        </w:rPr>
        <w:footnoteReference w:id="54"/>
      </w:r>
      <w:r w:rsidR="00E82EA2" w:rsidRPr="00E75462">
        <w:rPr>
          <w:rFonts w:asciiTheme="majorHAnsi" w:hAnsiTheme="majorHAnsi" w:cstheme="majorHAnsi"/>
          <w:color w:val="000000"/>
        </w:rPr>
        <w:t xml:space="preserve"> </w:t>
      </w:r>
      <w:r w:rsidR="005A2998" w:rsidRPr="00E75462">
        <w:rPr>
          <w:rFonts w:asciiTheme="majorHAnsi" w:hAnsiTheme="majorHAnsi" w:cstheme="majorHAnsi"/>
          <w:color w:val="000000"/>
        </w:rPr>
        <w:t>to be using her research to pass her own judgement</w:t>
      </w:r>
      <w:r w:rsidR="0076040A">
        <w:rPr>
          <w:rFonts w:asciiTheme="majorHAnsi" w:hAnsiTheme="majorHAnsi" w:cstheme="majorHAnsi"/>
          <w:color w:val="000000"/>
        </w:rPr>
        <w:t xml:space="preserve">, mirroring </w:t>
      </w:r>
      <w:r w:rsidR="005A2998" w:rsidRPr="00E75462">
        <w:rPr>
          <w:rFonts w:asciiTheme="majorHAnsi" w:hAnsiTheme="majorHAnsi" w:cstheme="majorHAnsi"/>
          <w:color w:val="000000"/>
        </w:rPr>
        <w:t>the very patterns that she attributed to her target group</w:t>
      </w:r>
      <w:r w:rsidR="001B7EF5">
        <w:rPr>
          <w:rFonts w:asciiTheme="majorHAnsi" w:hAnsiTheme="majorHAnsi" w:cstheme="majorHAnsi"/>
          <w:color w:val="000000"/>
        </w:rPr>
        <w:t>;</w:t>
      </w:r>
      <w:r w:rsidR="005A2998" w:rsidRPr="00E75462">
        <w:rPr>
          <w:rFonts w:asciiTheme="majorHAnsi" w:hAnsiTheme="majorHAnsi" w:cstheme="majorHAnsi"/>
          <w:color w:val="000000"/>
        </w:rPr>
        <w:t xml:space="preserve"> stating that ‘</w:t>
      </w:r>
      <w:r w:rsidR="005A2998" w:rsidRPr="00E75462">
        <w:rPr>
          <w:rFonts w:asciiTheme="majorHAnsi" w:hAnsiTheme="majorHAnsi" w:cstheme="majorHAnsi"/>
          <w:spacing w:val="-5"/>
          <w:shd w:val="clear" w:color="auto" w:fill="FFFFFF"/>
        </w:rPr>
        <w:t>the women are using their stories as vehicles of moral judgements, accepting elements…which fit in with their values and rejecting those that run contrary.’</w:t>
      </w:r>
      <w:r w:rsidR="005A2998" w:rsidRPr="00E75462">
        <w:rPr>
          <w:rStyle w:val="FootnoteReference"/>
          <w:rFonts w:asciiTheme="majorHAnsi" w:hAnsiTheme="majorHAnsi" w:cstheme="majorHAnsi"/>
          <w:spacing w:val="-5"/>
          <w:shd w:val="clear" w:color="auto" w:fill="FFFFFF"/>
        </w:rPr>
        <w:footnoteReference w:id="55"/>
      </w:r>
    </w:p>
    <w:p w14:paraId="6148DB8F" w14:textId="77777777" w:rsidR="007F4306" w:rsidRDefault="00105348" w:rsidP="007F4306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512358">
        <w:rPr>
          <w:rFonts w:asciiTheme="majorHAnsi" w:hAnsiTheme="majorHAnsi" w:cstheme="majorHAnsi"/>
          <w:color w:val="000000"/>
        </w:rPr>
        <w:t>Blain’s posture is ambivalent too</w:t>
      </w:r>
      <w:r w:rsidR="00512358">
        <w:rPr>
          <w:rFonts w:asciiTheme="majorHAnsi" w:hAnsiTheme="majorHAnsi" w:cstheme="majorHAnsi"/>
          <w:color w:val="000000"/>
        </w:rPr>
        <w:t>, as a</w:t>
      </w:r>
      <w:r w:rsidR="001A467A">
        <w:rPr>
          <w:rFonts w:asciiTheme="majorHAnsi" w:hAnsiTheme="majorHAnsi" w:cstheme="majorHAnsi"/>
          <w:color w:val="000000"/>
        </w:rPr>
        <w:t xml:space="preserve"> researcher and guest </w:t>
      </w:r>
      <w:r w:rsidR="001A467A" w:rsidRPr="00C90B49">
        <w:rPr>
          <w:rFonts w:asciiTheme="majorHAnsi" w:hAnsiTheme="majorHAnsi" w:cstheme="majorHAnsi"/>
          <w:color w:val="000000"/>
        </w:rPr>
        <w:t>‘going to dance’</w:t>
      </w:r>
      <w:r w:rsidR="001A467A" w:rsidRPr="00C90B49">
        <w:rPr>
          <w:rStyle w:val="FootnoteReference"/>
          <w:rFonts w:asciiTheme="majorHAnsi" w:hAnsiTheme="majorHAnsi" w:cstheme="majorHAnsi"/>
          <w:color w:val="000000"/>
        </w:rPr>
        <w:footnoteReference w:id="56"/>
      </w:r>
      <w:r w:rsidR="001A467A" w:rsidRPr="00C90B49">
        <w:rPr>
          <w:rFonts w:asciiTheme="majorHAnsi" w:hAnsiTheme="majorHAnsi" w:cstheme="majorHAnsi"/>
          <w:color w:val="000000"/>
        </w:rPr>
        <w:t xml:space="preserve"> to Winnifred’s </w:t>
      </w:r>
      <w:r w:rsidRPr="00C90B49">
        <w:rPr>
          <w:rFonts w:asciiTheme="majorHAnsi" w:hAnsiTheme="majorHAnsi" w:cstheme="majorHAnsi"/>
          <w:color w:val="000000"/>
        </w:rPr>
        <w:t>wedding</w:t>
      </w:r>
      <w:r>
        <w:rPr>
          <w:rFonts w:asciiTheme="majorHAnsi" w:hAnsiTheme="majorHAnsi" w:cstheme="majorHAnsi"/>
          <w:color w:val="000000"/>
        </w:rPr>
        <w:t xml:space="preserve">. </w:t>
      </w:r>
      <w:r w:rsidR="0044109E">
        <w:rPr>
          <w:rFonts w:asciiTheme="majorHAnsi" w:hAnsiTheme="majorHAnsi" w:cstheme="majorHAnsi"/>
          <w:color w:val="000000"/>
        </w:rPr>
        <w:t xml:space="preserve">While similar ethical concerns may be raised in terms of anonymity and consent, </w:t>
      </w:r>
      <w:r w:rsidR="00CA0B7D">
        <w:rPr>
          <w:rFonts w:asciiTheme="majorHAnsi" w:hAnsiTheme="majorHAnsi" w:cstheme="majorHAnsi"/>
          <w:color w:val="000000"/>
        </w:rPr>
        <w:t>Blain’s</w:t>
      </w:r>
      <w:r w:rsidR="00696A56" w:rsidRPr="00C90B49">
        <w:rPr>
          <w:rFonts w:asciiTheme="majorHAnsi" w:hAnsiTheme="majorHAnsi" w:cstheme="majorHAnsi"/>
          <w:color w:val="000000"/>
        </w:rPr>
        <w:t xml:space="preserve"> immersive approach and </w:t>
      </w:r>
      <w:r w:rsidR="0044109E">
        <w:rPr>
          <w:rFonts w:asciiTheme="majorHAnsi" w:hAnsiTheme="majorHAnsi" w:cstheme="majorHAnsi"/>
          <w:color w:val="000000"/>
        </w:rPr>
        <w:t xml:space="preserve">seemingly </w:t>
      </w:r>
      <w:r w:rsidR="00696A56" w:rsidRPr="00C90B49">
        <w:rPr>
          <w:rFonts w:asciiTheme="majorHAnsi" w:hAnsiTheme="majorHAnsi" w:cstheme="majorHAnsi"/>
          <w:color w:val="000000"/>
        </w:rPr>
        <w:t xml:space="preserve">amicable relationship with </w:t>
      </w:r>
      <w:r w:rsidR="00F55202">
        <w:rPr>
          <w:rFonts w:asciiTheme="majorHAnsi" w:hAnsiTheme="majorHAnsi" w:cstheme="majorHAnsi"/>
          <w:color w:val="000000"/>
        </w:rPr>
        <w:t>her</w:t>
      </w:r>
      <w:r w:rsidR="00696A56" w:rsidRPr="00C90B49">
        <w:rPr>
          <w:rFonts w:asciiTheme="majorHAnsi" w:hAnsiTheme="majorHAnsi" w:cstheme="majorHAnsi"/>
          <w:color w:val="000000"/>
        </w:rPr>
        <w:t xml:space="preserve"> participants</w:t>
      </w:r>
      <w:r w:rsidR="00696A56">
        <w:rPr>
          <w:rFonts w:asciiTheme="majorHAnsi" w:hAnsiTheme="majorHAnsi" w:cstheme="majorHAnsi"/>
          <w:color w:val="000000"/>
        </w:rPr>
        <w:t xml:space="preserve">, </w:t>
      </w:r>
      <w:r w:rsidR="001B7EF5">
        <w:rPr>
          <w:rFonts w:asciiTheme="majorHAnsi" w:hAnsiTheme="majorHAnsi" w:cstheme="majorHAnsi"/>
          <w:color w:val="000000"/>
        </w:rPr>
        <w:t>set</w:t>
      </w:r>
      <w:r w:rsidR="00696A56">
        <w:rPr>
          <w:rFonts w:asciiTheme="majorHAnsi" w:hAnsiTheme="majorHAnsi" w:cstheme="majorHAnsi"/>
          <w:color w:val="000000"/>
        </w:rPr>
        <w:t xml:space="preserve"> her </w:t>
      </w:r>
      <w:r w:rsidR="001B7EF5">
        <w:rPr>
          <w:rFonts w:asciiTheme="majorHAnsi" w:hAnsiTheme="majorHAnsi" w:cstheme="majorHAnsi"/>
          <w:color w:val="000000"/>
        </w:rPr>
        <w:t xml:space="preserve">firmly </w:t>
      </w:r>
      <w:r w:rsidR="00696A56">
        <w:rPr>
          <w:rFonts w:asciiTheme="majorHAnsi" w:hAnsiTheme="majorHAnsi" w:cstheme="majorHAnsi"/>
          <w:color w:val="000000"/>
        </w:rPr>
        <w:t>on the insider side of the continuum</w:t>
      </w:r>
      <w:r w:rsidR="0044109E">
        <w:rPr>
          <w:rStyle w:val="FootnoteReference"/>
          <w:rFonts w:asciiTheme="majorHAnsi" w:hAnsiTheme="majorHAnsi" w:cstheme="majorHAnsi"/>
          <w:color w:val="000000"/>
        </w:rPr>
        <w:footnoteReference w:id="57"/>
      </w:r>
      <w:r w:rsidR="0044109E">
        <w:rPr>
          <w:rFonts w:asciiTheme="majorHAnsi" w:hAnsiTheme="majorHAnsi" w:cstheme="majorHAnsi"/>
          <w:color w:val="000000"/>
        </w:rPr>
        <w:t xml:space="preserve">. This </w:t>
      </w:r>
      <w:r>
        <w:rPr>
          <w:rFonts w:asciiTheme="majorHAnsi" w:hAnsiTheme="majorHAnsi" w:cstheme="majorHAnsi"/>
          <w:color w:val="000000"/>
        </w:rPr>
        <w:t xml:space="preserve">may </w:t>
      </w:r>
      <w:r w:rsidR="004754A1">
        <w:rPr>
          <w:rFonts w:asciiTheme="majorHAnsi" w:hAnsiTheme="majorHAnsi" w:cstheme="majorHAnsi"/>
          <w:color w:val="000000"/>
        </w:rPr>
        <w:t xml:space="preserve">have </w:t>
      </w:r>
      <w:r w:rsidR="00696A56">
        <w:rPr>
          <w:rFonts w:asciiTheme="majorHAnsi" w:hAnsiTheme="majorHAnsi" w:cstheme="majorHAnsi"/>
          <w:color w:val="000000"/>
        </w:rPr>
        <w:t>impact</w:t>
      </w:r>
      <w:r w:rsidR="004754A1">
        <w:rPr>
          <w:rFonts w:asciiTheme="majorHAnsi" w:hAnsiTheme="majorHAnsi" w:cstheme="majorHAnsi"/>
          <w:color w:val="000000"/>
        </w:rPr>
        <w:t>ed</w:t>
      </w:r>
      <w:r w:rsidR="00696A56">
        <w:rPr>
          <w:rFonts w:asciiTheme="majorHAnsi" w:hAnsiTheme="majorHAnsi" w:cstheme="majorHAnsi"/>
          <w:color w:val="000000"/>
        </w:rPr>
        <w:t xml:space="preserve"> the participants</w:t>
      </w:r>
      <w:r w:rsidR="00397358">
        <w:rPr>
          <w:rFonts w:asciiTheme="majorHAnsi" w:hAnsiTheme="majorHAnsi" w:cstheme="majorHAnsi"/>
          <w:color w:val="000000"/>
        </w:rPr>
        <w:t>’</w:t>
      </w:r>
      <w:r w:rsidR="00696A56">
        <w:rPr>
          <w:rFonts w:asciiTheme="majorHAnsi" w:hAnsiTheme="majorHAnsi" w:cstheme="majorHAnsi"/>
          <w:color w:val="000000"/>
        </w:rPr>
        <w:t xml:space="preserve"> </w:t>
      </w:r>
      <w:r w:rsidR="001B7EF5">
        <w:rPr>
          <w:rFonts w:asciiTheme="majorHAnsi" w:hAnsiTheme="majorHAnsi" w:cstheme="majorHAnsi"/>
          <w:color w:val="000000"/>
        </w:rPr>
        <w:t>attitudes</w:t>
      </w:r>
      <w:r w:rsidR="00397358">
        <w:rPr>
          <w:rFonts w:asciiTheme="majorHAnsi" w:hAnsiTheme="majorHAnsi" w:cstheme="majorHAnsi"/>
          <w:color w:val="000000"/>
        </w:rPr>
        <w:t xml:space="preserve"> towards her</w:t>
      </w:r>
      <w:r>
        <w:rPr>
          <w:rFonts w:asciiTheme="majorHAnsi" w:hAnsiTheme="majorHAnsi" w:cstheme="majorHAnsi"/>
          <w:color w:val="000000"/>
        </w:rPr>
        <w:t xml:space="preserve">, </w:t>
      </w:r>
      <w:r w:rsidR="001B7EF5">
        <w:rPr>
          <w:rFonts w:asciiTheme="majorHAnsi" w:hAnsiTheme="majorHAnsi" w:cstheme="majorHAnsi"/>
          <w:color w:val="000000"/>
        </w:rPr>
        <w:t xml:space="preserve">assuming that as one of them </w:t>
      </w:r>
      <w:r w:rsidR="00696A56">
        <w:rPr>
          <w:rFonts w:asciiTheme="majorHAnsi" w:hAnsiTheme="majorHAnsi" w:cstheme="majorHAnsi"/>
          <w:color w:val="000000"/>
        </w:rPr>
        <w:t xml:space="preserve">she </w:t>
      </w:r>
      <w:r w:rsidR="00397358">
        <w:rPr>
          <w:rFonts w:asciiTheme="majorHAnsi" w:hAnsiTheme="majorHAnsi" w:cstheme="majorHAnsi"/>
          <w:color w:val="000000"/>
        </w:rPr>
        <w:t>underst</w:t>
      </w:r>
      <w:r w:rsidR="004754A1">
        <w:rPr>
          <w:rFonts w:asciiTheme="majorHAnsi" w:hAnsiTheme="majorHAnsi" w:cstheme="majorHAnsi"/>
          <w:color w:val="000000"/>
        </w:rPr>
        <w:t>ood</w:t>
      </w:r>
      <w:r w:rsidR="00696A56">
        <w:rPr>
          <w:rFonts w:asciiTheme="majorHAnsi" w:hAnsiTheme="majorHAnsi" w:cstheme="majorHAnsi"/>
          <w:color w:val="000000"/>
        </w:rPr>
        <w:t xml:space="preserve"> what </w:t>
      </w:r>
      <w:r w:rsidR="004754A1">
        <w:rPr>
          <w:rFonts w:asciiTheme="majorHAnsi" w:hAnsiTheme="majorHAnsi" w:cstheme="majorHAnsi"/>
          <w:color w:val="000000"/>
        </w:rPr>
        <w:t>was</w:t>
      </w:r>
      <w:r w:rsidR="00696A56">
        <w:rPr>
          <w:rFonts w:asciiTheme="majorHAnsi" w:hAnsiTheme="majorHAnsi" w:cstheme="majorHAnsi"/>
          <w:color w:val="000000"/>
        </w:rPr>
        <w:t xml:space="preserve"> going o</w:t>
      </w:r>
      <w:r>
        <w:rPr>
          <w:rFonts w:asciiTheme="majorHAnsi" w:hAnsiTheme="majorHAnsi" w:cstheme="majorHAnsi"/>
          <w:color w:val="000000"/>
        </w:rPr>
        <w:t>n</w:t>
      </w:r>
      <w:r w:rsidR="00F55202">
        <w:rPr>
          <w:rFonts w:asciiTheme="majorHAnsi" w:hAnsiTheme="majorHAnsi" w:cstheme="majorHAnsi"/>
          <w:color w:val="000000"/>
        </w:rPr>
        <w:t>.</w:t>
      </w:r>
      <w:r>
        <w:rPr>
          <w:rFonts w:asciiTheme="majorHAnsi" w:hAnsiTheme="majorHAnsi" w:cstheme="majorHAnsi"/>
          <w:color w:val="000000"/>
        </w:rPr>
        <w:t xml:space="preserve"> </w:t>
      </w:r>
      <w:r w:rsidR="00CA0B7D">
        <w:rPr>
          <w:rFonts w:asciiTheme="majorHAnsi" w:hAnsiTheme="majorHAnsi" w:cstheme="majorHAnsi"/>
          <w:color w:val="000000"/>
        </w:rPr>
        <w:t>Th</w:t>
      </w:r>
      <w:r w:rsidR="00CA0B7D">
        <w:rPr>
          <w:rFonts w:asciiTheme="majorHAnsi" w:hAnsiTheme="majorHAnsi" w:cstheme="majorHAnsi"/>
          <w:color w:val="000000"/>
        </w:rPr>
        <w:t>e reader</w:t>
      </w:r>
      <w:r w:rsidR="00CA0B7D">
        <w:rPr>
          <w:rFonts w:asciiTheme="majorHAnsi" w:hAnsiTheme="majorHAnsi" w:cstheme="majorHAnsi"/>
          <w:color w:val="000000"/>
        </w:rPr>
        <w:t xml:space="preserve"> too is caught up in the insider dance, </w:t>
      </w:r>
      <w:r w:rsidR="00512358">
        <w:rPr>
          <w:rFonts w:asciiTheme="majorHAnsi" w:hAnsiTheme="majorHAnsi" w:cstheme="majorHAnsi"/>
          <w:color w:val="000000"/>
        </w:rPr>
        <w:t>as</w:t>
      </w:r>
      <w:r w:rsidR="00CA0B7D">
        <w:rPr>
          <w:rFonts w:asciiTheme="majorHAnsi" w:hAnsiTheme="majorHAnsi" w:cstheme="majorHAnsi"/>
          <w:color w:val="000000"/>
        </w:rPr>
        <w:t xml:space="preserve"> Blain’s</w:t>
      </w:r>
      <w:r w:rsidR="00CA0B7D">
        <w:rPr>
          <w:rFonts w:asciiTheme="majorHAnsi" w:hAnsiTheme="majorHAnsi" w:cstheme="majorHAnsi"/>
          <w:color w:val="000000"/>
        </w:rPr>
        <w:t xml:space="preserve"> </w:t>
      </w:r>
      <w:r w:rsidR="00512358">
        <w:rPr>
          <w:rFonts w:asciiTheme="majorHAnsi" w:hAnsiTheme="majorHAnsi" w:cstheme="majorHAnsi"/>
          <w:color w:val="000000"/>
        </w:rPr>
        <w:t xml:space="preserve">account is punctuated by </w:t>
      </w:r>
      <w:r w:rsidR="00CA0B7D">
        <w:rPr>
          <w:rFonts w:asciiTheme="majorHAnsi" w:hAnsiTheme="majorHAnsi" w:cstheme="majorHAnsi"/>
          <w:color w:val="000000"/>
        </w:rPr>
        <w:t>Norse terminology</w:t>
      </w:r>
      <w:r>
        <w:rPr>
          <w:rFonts w:asciiTheme="majorHAnsi" w:hAnsiTheme="majorHAnsi" w:cstheme="majorHAnsi"/>
          <w:color w:val="000000"/>
        </w:rPr>
        <w:t xml:space="preserve">. </w:t>
      </w:r>
      <w:r w:rsidR="001B7EF5">
        <w:rPr>
          <w:rFonts w:asciiTheme="majorHAnsi" w:hAnsiTheme="majorHAnsi" w:cstheme="majorHAnsi"/>
          <w:color w:val="000000"/>
        </w:rPr>
        <w:t>A</w:t>
      </w:r>
      <w:r w:rsidR="00696A56">
        <w:rPr>
          <w:rFonts w:asciiTheme="majorHAnsi" w:hAnsiTheme="majorHAnsi" w:cstheme="majorHAnsi"/>
          <w:color w:val="000000"/>
        </w:rPr>
        <w:t xml:space="preserve">s </w:t>
      </w:r>
      <w:r w:rsidR="00397358">
        <w:rPr>
          <w:rFonts w:asciiTheme="majorHAnsi" w:hAnsiTheme="majorHAnsi" w:cstheme="majorHAnsi"/>
          <w:color w:val="000000"/>
        </w:rPr>
        <w:t>a</w:t>
      </w:r>
      <w:r w:rsidR="0094452E">
        <w:rPr>
          <w:rFonts w:asciiTheme="majorHAnsi" w:hAnsiTheme="majorHAnsi" w:cstheme="majorHAnsi"/>
          <w:color w:val="000000"/>
        </w:rPr>
        <w:t xml:space="preserve"> full</w:t>
      </w:r>
      <w:r w:rsidR="00397358">
        <w:rPr>
          <w:rFonts w:asciiTheme="majorHAnsi" w:hAnsiTheme="majorHAnsi" w:cstheme="majorHAnsi"/>
          <w:color w:val="000000"/>
        </w:rPr>
        <w:t xml:space="preserve"> </w:t>
      </w:r>
      <w:r w:rsidR="001B7EF5">
        <w:rPr>
          <w:rFonts w:asciiTheme="majorHAnsi" w:hAnsiTheme="majorHAnsi" w:cstheme="majorHAnsi"/>
          <w:color w:val="000000"/>
        </w:rPr>
        <w:t>participant</w:t>
      </w:r>
      <w:r w:rsidR="00397358">
        <w:rPr>
          <w:rFonts w:asciiTheme="majorHAnsi" w:hAnsiTheme="majorHAnsi" w:cstheme="majorHAnsi"/>
          <w:color w:val="000000"/>
        </w:rPr>
        <w:t>, Blain</w:t>
      </w:r>
      <w:r w:rsidR="006A0511">
        <w:rPr>
          <w:rFonts w:asciiTheme="majorHAnsi" w:hAnsiTheme="majorHAnsi" w:cstheme="majorHAnsi"/>
          <w:color w:val="000000"/>
        </w:rPr>
        <w:t>’s</w:t>
      </w:r>
      <w:r w:rsidR="00397358">
        <w:rPr>
          <w:rFonts w:asciiTheme="majorHAnsi" w:hAnsiTheme="majorHAnsi" w:cstheme="majorHAnsi"/>
          <w:color w:val="000000"/>
        </w:rPr>
        <w:t xml:space="preserve"> would </w:t>
      </w:r>
      <w:r w:rsidR="001B7EF5">
        <w:rPr>
          <w:rFonts w:asciiTheme="majorHAnsi" w:hAnsiTheme="majorHAnsi" w:cstheme="majorHAnsi"/>
          <w:color w:val="000000"/>
        </w:rPr>
        <w:t xml:space="preserve">also </w:t>
      </w:r>
      <w:r w:rsidR="00397358">
        <w:rPr>
          <w:rFonts w:asciiTheme="majorHAnsi" w:hAnsiTheme="majorHAnsi" w:cstheme="majorHAnsi"/>
          <w:color w:val="000000"/>
        </w:rPr>
        <w:t xml:space="preserve">have to </w:t>
      </w:r>
      <w:r w:rsidR="001B7EF5">
        <w:rPr>
          <w:rFonts w:asciiTheme="majorHAnsi" w:hAnsiTheme="majorHAnsi" w:cstheme="majorHAnsi"/>
          <w:color w:val="000000"/>
        </w:rPr>
        <w:t>keep</w:t>
      </w:r>
      <w:r w:rsidR="00397358">
        <w:rPr>
          <w:rFonts w:asciiTheme="majorHAnsi" w:hAnsiTheme="majorHAnsi" w:cstheme="majorHAnsi"/>
          <w:color w:val="000000"/>
        </w:rPr>
        <w:t xml:space="preserve"> her mind alert</w:t>
      </w:r>
      <w:r w:rsidR="001B7EF5">
        <w:rPr>
          <w:rFonts w:asciiTheme="majorHAnsi" w:hAnsiTheme="majorHAnsi" w:cstheme="majorHAnsi"/>
          <w:color w:val="000000"/>
        </w:rPr>
        <w:t>, acknowledging</w:t>
      </w:r>
      <w:r w:rsidR="00397358">
        <w:rPr>
          <w:rFonts w:asciiTheme="majorHAnsi" w:hAnsiTheme="majorHAnsi" w:cstheme="majorHAnsi"/>
          <w:color w:val="000000"/>
        </w:rPr>
        <w:t xml:space="preserve"> </w:t>
      </w:r>
      <w:r w:rsidR="007F4306">
        <w:rPr>
          <w:rFonts w:asciiTheme="majorHAnsi" w:hAnsiTheme="majorHAnsi" w:cstheme="majorHAnsi"/>
          <w:color w:val="000000"/>
        </w:rPr>
        <w:t xml:space="preserve">that </w:t>
      </w:r>
      <w:r w:rsidR="00397358">
        <w:rPr>
          <w:rFonts w:asciiTheme="majorHAnsi" w:hAnsiTheme="majorHAnsi" w:cstheme="majorHAnsi"/>
          <w:color w:val="000000"/>
        </w:rPr>
        <w:t>‘a change of consciousness’ is part of the experience as the ‘audience enters a light trance</w:t>
      </w:r>
      <w:r w:rsidR="006F3CD0">
        <w:rPr>
          <w:rFonts w:asciiTheme="majorHAnsi" w:hAnsiTheme="majorHAnsi" w:cstheme="majorHAnsi"/>
          <w:color w:val="000000"/>
        </w:rPr>
        <w:t>.</w:t>
      </w:r>
      <w:r w:rsidR="00397358">
        <w:rPr>
          <w:rFonts w:asciiTheme="majorHAnsi" w:hAnsiTheme="majorHAnsi" w:cstheme="majorHAnsi"/>
          <w:color w:val="000000"/>
        </w:rPr>
        <w:t>’</w:t>
      </w:r>
      <w:r w:rsidR="00397358">
        <w:rPr>
          <w:rStyle w:val="FootnoteReference"/>
          <w:rFonts w:asciiTheme="majorHAnsi" w:hAnsiTheme="majorHAnsi" w:cstheme="majorHAnsi"/>
          <w:color w:val="000000"/>
        </w:rPr>
        <w:footnoteReference w:id="58"/>
      </w:r>
      <w:r w:rsidR="001B7EF5">
        <w:rPr>
          <w:rFonts w:asciiTheme="majorHAnsi" w:hAnsiTheme="majorHAnsi" w:cstheme="majorHAnsi"/>
          <w:color w:val="000000"/>
        </w:rPr>
        <w:t xml:space="preserve"> However, a</w:t>
      </w:r>
      <w:r w:rsidR="001B7EF5">
        <w:rPr>
          <w:rFonts w:asciiTheme="majorHAnsi" w:hAnsiTheme="majorHAnsi" w:cstheme="majorHAnsi"/>
          <w:color w:val="000000"/>
        </w:rPr>
        <w:t xml:space="preserve">greeing with </w:t>
      </w:r>
      <w:r w:rsidR="001B7EF5" w:rsidRPr="00E75462">
        <w:rPr>
          <w:rFonts w:asciiTheme="majorHAnsi" w:hAnsiTheme="majorHAnsi" w:cstheme="majorHAnsi"/>
          <w:color w:val="000000"/>
        </w:rPr>
        <w:t>Fay</w:t>
      </w:r>
      <w:r w:rsidR="001B7EF5">
        <w:rPr>
          <w:rFonts w:asciiTheme="majorHAnsi" w:hAnsiTheme="majorHAnsi" w:cstheme="majorHAnsi"/>
          <w:color w:val="000000"/>
        </w:rPr>
        <w:t xml:space="preserve"> stating that</w:t>
      </w:r>
      <w:r w:rsidR="001B7EF5">
        <w:rPr>
          <w:rFonts w:asciiTheme="majorHAnsi" w:hAnsiTheme="majorHAnsi" w:cstheme="majorHAnsi"/>
          <w:color w:val="000000"/>
        </w:rPr>
        <w:t xml:space="preserve"> </w:t>
      </w:r>
      <w:r w:rsidR="001B7EF5" w:rsidRPr="00E75462">
        <w:rPr>
          <w:rFonts w:asciiTheme="majorHAnsi" w:hAnsiTheme="majorHAnsi" w:cstheme="majorHAnsi"/>
          <w:color w:val="000000"/>
        </w:rPr>
        <w:t>membership of a group ‘is neither necessary nor sufficient to ‘know’ the experience of that group</w:t>
      </w:r>
      <w:r w:rsidR="001B7EF5">
        <w:rPr>
          <w:rFonts w:asciiTheme="majorHAnsi" w:hAnsiTheme="majorHAnsi" w:cstheme="majorHAnsi"/>
          <w:color w:val="000000"/>
        </w:rPr>
        <w:t>,</w:t>
      </w:r>
      <w:r w:rsidR="001B7EF5" w:rsidRPr="00E75462">
        <w:rPr>
          <w:rFonts w:asciiTheme="majorHAnsi" w:hAnsiTheme="majorHAnsi" w:cstheme="majorHAnsi"/>
          <w:color w:val="000000"/>
        </w:rPr>
        <w:t>’</w:t>
      </w:r>
      <w:r w:rsidR="001B7EF5" w:rsidRPr="00E75462">
        <w:rPr>
          <w:rStyle w:val="FootnoteReference"/>
          <w:rFonts w:asciiTheme="majorHAnsi" w:hAnsiTheme="majorHAnsi" w:cstheme="majorHAnsi"/>
          <w:color w:val="000000"/>
        </w:rPr>
        <w:footnoteReference w:id="59"/>
      </w:r>
      <w:r w:rsidR="001B7EF5">
        <w:rPr>
          <w:rFonts w:asciiTheme="majorHAnsi" w:hAnsiTheme="majorHAnsi" w:cstheme="majorHAnsi"/>
          <w:color w:val="000000"/>
        </w:rPr>
        <w:t xml:space="preserve"> </w:t>
      </w:r>
      <w:r w:rsidR="001B7EF5">
        <w:rPr>
          <w:rFonts w:asciiTheme="majorHAnsi" w:hAnsiTheme="majorHAnsi" w:cstheme="majorHAnsi"/>
          <w:color w:val="000000"/>
        </w:rPr>
        <w:t>Blain</w:t>
      </w:r>
      <w:r w:rsidR="00E408DC">
        <w:rPr>
          <w:rFonts w:asciiTheme="majorHAnsi" w:hAnsiTheme="majorHAnsi" w:cstheme="majorHAnsi"/>
          <w:color w:val="000000"/>
        </w:rPr>
        <w:t xml:space="preserve"> recognise</w:t>
      </w:r>
      <w:r w:rsidR="004754A1">
        <w:rPr>
          <w:rFonts w:asciiTheme="majorHAnsi" w:hAnsiTheme="majorHAnsi" w:cstheme="majorHAnsi"/>
          <w:color w:val="000000"/>
        </w:rPr>
        <w:t>d</w:t>
      </w:r>
      <w:r w:rsidR="00E408DC" w:rsidRPr="00C90B49">
        <w:rPr>
          <w:rFonts w:asciiTheme="majorHAnsi" w:hAnsiTheme="majorHAnsi" w:cstheme="majorHAnsi"/>
          <w:color w:val="000000"/>
        </w:rPr>
        <w:t xml:space="preserve"> that ‘simply going native’ is not enough</w:t>
      </w:r>
      <w:r w:rsidR="006A0511">
        <w:rPr>
          <w:rFonts w:asciiTheme="majorHAnsi" w:hAnsiTheme="majorHAnsi" w:cstheme="majorHAnsi"/>
          <w:color w:val="000000"/>
        </w:rPr>
        <w:t>,</w:t>
      </w:r>
      <w:r w:rsidR="00E408DC" w:rsidRPr="00C90B49">
        <w:rPr>
          <w:rFonts w:asciiTheme="majorHAnsi" w:hAnsiTheme="majorHAnsi" w:cstheme="majorHAnsi"/>
          <w:color w:val="000000"/>
        </w:rPr>
        <w:t>’</w:t>
      </w:r>
      <w:r w:rsidR="00E408DC" w:rsidRPr="00E75462">
        <w:rPr>
          <w:rStyle w:val="FootnoteReference"/>
          <w:rFonts w:asciiTheme="majorHAnsi" w:hAnsiTheme="majorHAnsi" w:cstheme="majorHAnsi"/>
          <w:color w:val="000000"/>
        </w:rPr>
        <w:footnoteReference w:id="60"/>
      </w:r>
      <w:r w:rsidR="00E408DC">
        <w:rPr>
          <w:rFonts w:asciiTheme="majorHAnsi" w:hAnsiTheme="majorHAnsi" w:cstheme="majorHAnsi"/>
          <w:color w:val="000000"/>
        </w:rPr>
        <w:t xml:space="preserve"> </w:t>
      </w:r>
      <w:r w:rsidR="006A0511">
        <w:rPr>
          <w:rFonts w:asciiTheme="majorHAnsi" w:hAnsiTheme="majorHAnsi" w:cstheme="majorHAnsi"/>
          <w:color w:val="000000"/>
        </w:rPr>
        <w:t xml:space="preserve">maintaining </w:t>
      </w:r>
      <w:r w:rsidR="0094452E">
        <w:rPr>
          <w:rFonts w:asciiTheme="majorHAnsi" w:hAnsiTheme="majorHAnsi" w:cstheme="majorHAnsi"/>
          <w:color w:val="000000"/>
        </w:rPr>
        <w:t xml:space="preserve">consistent </w:t>
      </w:r>
      <w:r w:rsidR="006A0511">
        <w:rPr>
          <w:rFonts w:asciiTheme="majorHAnsi" w:hAnsiTheme="majorHAnsi" w:cstheme="majorHAnsi"/>
          <w:color w:val="000000"/>
        </w:rPr>
        <w:t>awareness</w:t>
      </w:r>
      <w:r w:rsidR="00E408DC">
        <w:rPr>
          <w:rFonts w:asciiTheme="majorHAnsi" w:hAnsiTheme="majorHAnsi" w:cstheme="majorHAnsi"/>
          <w:color w:val="000000"/>
        </w:rPr>
        <w:t xml:space="preserve"> o</w:t>
      </w:r>
      <w:r w:rsidR="006A0511">
        <w:rPr>
          <w:rFonts w:asciiTheme="majorHAnsi" w:hAnsiTheme="majorHAnsi" w:cstheme="majorHAnsi"/>
          <w:color w:val="000000"/>
        </w:rPr>
        <w:t>f</w:t>
      </w:r>
      <w:r w:rsidR="00E408DC">
        <w:rPr>
          <w:rFonts w:asciiTheme="majorHAnsi" w:hAnsiTheme="majorHAnsi" w:cstheme="majorHAnsi"/>
          <w:color w:val="000000"/>
        </w:rPr>
        <w:t xml:space="preserve"> </w:t>
      </w:r>
      <w:r w:rsidR="006A0511">
        <w:rPr>
          <w:rFonts w:asciiTheme="majorHAnsi" w:hAnsiTheme="majorHAnsi" w:cstheme="majorHAnsi"/>
          <w:color w:val="000000"/>
        </w:rPr>
        <w:t>her</w:t>
      </w:r>
      <w:r w:rsidR="001B7EF5">
        <w:rPr>
          <w:rFonts w:asciiTheme="majorHAnsi" w:hAnsiTheme="majorHAnsi" w:cstheme="majorHAnsi"/>
          <w:color w:val="000000"/>
        </w:rPr>
        <w:t xml:space="preserve"> anthropologist status</w:t>
      </w:r>
      <w:r w:rsidR="001B7EF5" w:rsidRPr="00C90B49">
        <w:rPr>
          <w:rStyle w:val="FootnoteReference"/>
          <w:rFonts w:asciiTheme="majorHAnsi" w:hAnsiTheme="majorHAnsi" w:cstheme="majorHAnsi"/>
          <w:color w:val="000000"/>
        </w:rPr>
        <w:footnoteReference w:id="61"/>
      </w:r>
      <w:r w:rsidR="00E408DC">
        <w:rPr>
          <w:rFonts w:asciiTheme="majorHAnsi" w:hAnsiTheme="majorHAnsi" w:cstheme="majorHAnsi"/>
          <w:color w:val="000000"/>
        </w:rPr>
        <w:t>.</w:t>
      </w:r>
      <w:r w:rsidR="00E408DC">
        <w:rPr>
          <w:rFonts w:asciiTheme="majorHAnsi" w:hAnsiTheme="majorHAnsi" w:cstheme="majorHAnsi"/>
          <w:color w:val="000000"/>
        </w:rPr>
        <w:t xml:space="preserve"> </w:t>
      </w:r>
      <w:r w:rsidR="009B1ED8">
        <w:rPr>
          <w:rFonts w:asciiTheme="majorHAnsi" w:hAnsiTheme="majorHAnsi" w:cstheme="majorHAnsi"/>
          <w:color w:val="000000"/>
        </w:rPr>
        <w:t>Being both</w:t>
      </w:r>
      <w:r w:rsidR="00E408DC">
        <w:rPr>
          <w:rFonts w:asciiTheme="majorHAnsi" w:hAnsiTheme="majorHAnsi" w:cstheme="majorHAnsi"/>
          <w:color w:val="000000"/>
        </w:rPr>
        <w:t xml:space="preserve"> </w:t>
      </w:r>
      <w:r w:rsidR="00C85150">
        <w:rPr>
          <w:rFonts w:asciiTheme="majorHAnsi" w:hAnsiTheme="majorHAnsi" w:cstheme="majorHAnsi"/>
          <w:color w:val="000000"/>
        </w:rPr>
        <w:t>an insider and an outsider,</w:t>
      </w:r>
      <w:r w:rsidR="00E408DC">
        <w:rPr>
          <w:rFonts w:asciiTheme="majorHAnsi" w:hAnsiTheme="majorHAnsi" w:cstheme="majorHAnsi"/>
          <w:color w:val="000000"/>
        </w:rPr>
        <w:t xml:space="preserve"> </w:t>
      </w:r>
      <w:r w:rsidR="009B1ED8">
        <w:rPr>
          <w:rFonts w:asciiTheme="majorHAnsi" w:hAnsiTheme="majorHAnsi" w:cstheme="majorHAnsi"/>
          <w:color w:val="000000"/>
        </w:rPr>
        <w:t>g</w:t>
      </w:r>
      <w:r w:rsidR="004754A1">
        <w:rPr>
          <w:rFonts w:asciiTheme="majorHAnsi" w:hAnsiTheme="majorHAnsi" w:cstheme="majorHAnsi"/>
          <w:color w:val="000000"/>
        </w:rPr>
        <w:t>ave</w:t>
      </w:r>
      <w:r w:rsidR="009B1ED8">
        <w:rPr>
          <w:rFonts w:asciiTheme="majorHAnsi" w:hAnsiTheme="majorHAnsi" w:cstheme="majorHAnsi"/>
          <w:color w:val="000000"/>
        </w:rPr>
        <w:t xml:space="preserve"> her the latitude</w:t>
      </w:r>
      <w:r w:rsidR="00E408DC">
        <w:rPr>
          <w:rFonts w:asciiTheme="majorHAnsi" w:hAnsiTheme="majorHAnsi" w:cstheme="majorHAnsi"/>
          <w:color w:val="000000"/>
        </w:rPr>
        <w:t xml:space="preserve"> </w:t>
      </w:r>
      <w:r w:rsidR="00C85150">
        <w:rPr>
          <w:rFonts w:asciiTheme="majorHAnsi" w:hAnsiTheme="majorHAnsi" w:cstheme="majorHAnsi"/>
          <w:color w:val="000000"/>
        </w:rPr>
        <w:t>to evoke</w:t>
      </w:r>
      <w:r w:rsidR="00DA14B7">
        <w:rPr>
          <w:rFonts w:asciiTheme="majorHAnsi" w:hAnsiTheme="majorHAnsi" w:cstheme="majorHAnsi"/>
          <w:color w:val="000000"/>
        </w:rPr>
        <w:t xml:space="preserve"> t</w:t>
      </w:r>
      <w:r w:rsidR="00E408DC">
        <w:rPr>
          <w:rFonts w:asciiTheme="majorHAnsi" w:hAnsiTheme="majorHAnsi" w:cstheme="majorHAnsi"/>
          <w:color w:val="000000"/>
        </w:rPr>
        <w:t>he</w:t>
      </w:r>
      <w:r w:rsidR="00DA14B7">
        <w:rPr>
          <w:rFonts w:asciiTheme="majorHAnsi" w:hAnsiTheme="majorHAnsi" w:cstheme="majorHAnsi"/>
          <w:color w:val="000000"/>
        </w:rPr>
        <w:t xml:space="preserve"> ‘double standard’ limiting irrational theorisation to insiders</w:t>
      </w:r>
      <w:r w:rsidR="004754A1">
        <w:rPr>
          <w:rFonts w:asciiTheme="majorHAnsi" w:hAnsiTheme="majorHAnsi" w:cstheme="majorHAnsi"/>
          <w:color w:val="000000"/>
        </w:rPr>
        <w:t>,</w:t>
      </w:r>
      <w:r w:rsidR="00DA14B7">
        <w:rPr>
          <w:rStyle w:val="FootnoteReference"/>
          <w:rFonts w:asciiTheme="majorHAnsi" w:hAnsiTheme="majorHAnsi" w:cstheme="majorHAnsi"/>
          <w:color w:val="000000"/>
        </w:rPr>
        <w:footnoteReference w:id="62"/>
      </w:r>
      <w:r w:rsidR="00DA14B7">
        <w:rPr>
          <w:rFonts w:asciiTheme="majorHAnsi" w:hAnsiTheme="majorHAnsi" w:cstheme="majorHAnsi"/>
          <w:color w:val="000000"/>
        </w:rPr>
        <w:t xml:space="preserve"> and </w:t>
      </w:r>
      <w:r w:rsidR="007F4306">
        <w:rPr>
          <w:rFonts w:asciiTheme="majorHAnsi" w:hAnsiTheme="majorHAnsi" w:cstheme="majorHAnsi"/>
          <w:color w:val="000000"/>
        </w:rPr>
        <w:t xml:space="preserve">therefore </w:t>
      </w:r>
      <w:r w:rsidR="00DA14B7">
        <w:rPr>
          <w:rFonts w:asciiTheme="majorHAnsi" w:hAnsiTheme="majorHAnsi" w:cstheme="majorHAnsi"/>
          <w:color w:val="000000"/>
        </w:rPr>
        <w:t xml:space="preserve">questioning her </w:t>
      </w:r>
      <w:r w:rsidR="00E408DC">
        <w:rPr>
          <w:rFonts w:asciiTheme="majorHAnsi" w:hAnsiTheme="majorHAnsi" w:cstheme="majorHAnsi"/>
          <w:color w:val="000000"/>
        </w:rPr>
        <w:t xml:space="preserve">position </w:t>
      </w:r>
      <w:r w:rsidR="00DA14B7">
        <w:rPr>
          <w:rFonts w:asciiTheme="majorHAnsi" w:hAnsiTheme="majorHAnsi" w:cstheme="majorHAnsi"/>
          <w:color w:val="000000"/>
        </w:rPr>
        <w:t>as an academic.</w:t>
      </w:r>
      <w:r w:rsidR="00A5738D">
        <w:rPr>
          <w:rFonts w:asciiTheme="majorHAnsi" w:hAnsiTheme="majorHAnsi" w:cstheme="majorHAnsi"/>
          <w:color w:val="000000"/>
        </w:rPr>
        <w:t xml:space="preserve"> </w:t>
      </w:r>
      <w:r w:rsidR="00655665" w:rsidRPr="00655665">
        <w:rPr>
          <w:rFonts w:asciiTheme="majorHAnsi" w:hAnsiTheme="majorHAnsi" w:cstheme="majorHAnsi"/>
          <w:color w:val="000000"/>
        </w:rPr>
        <w:t xml:space="preserve">Blain's </w:t>
      </w:r>
      <w:r w:rsidR="00716E63">
        <w:rPr>
          <w:rFonts w:asciiTheme="majorHAnsi" w:hAnsiTheme="majorHAnsi" w:cstheme="majorHAnsi"/>
          <w:color w:val="000000"/>
        </w:rPr>
        <w:t xml:space="preserve">acute </w:t>
      </w:r>
      <w:r w:rsidR="00B706F6">
        <w:rPr>
          <w:rFonts w:asciiTheme="majorHAnsi" w:hAnsiTheme="majorHAnsi" w:cstheme="majorHAnsi"/>
          <w:color w:val="000000"/>
        </w:rPr>
        <w:t>reflexivit</w:t>
      </w:r>
      <w:r w:rsidR="005B2677">
        <w:rPr>
          <w:rFonts w:asciiTheme="majorHAnsi" w:hAnsiTheme="majorHAnsi" w:cstheme="majorHAnsi"/>
          <w:color w:val="000000"/>
        </w:rPr>
        <w:t>y</w:t>
      </w:r>
      <w:r w:rsidR="00B706F6">
        <w:rPr>
          <w:rFonts w:asciiTheme="majorHAnsi" w:hAnsiTheme="majorHAnsi" w:cstheme="majorHAnsi"/>
          <w:color w:val="000000"/>
        </w:rPr>
        <w:t xml:space="preserve"> is at risk of being perceived as </w:t>
      </w:r>
      <w:r w:rsidR="005B2677">
        <w:rPr>
          <w:rFonts w:asciiTheme="majorHAnsi" w:hAnsiTheme="majorHAnsi" w:cstheme="majorHAnsi"/>
          <w:color w:val="000000"/>
        </w:rPr>
        <w:t>‘</w:t>
      </w:r>
      <w:r w:rsidR="00B706F6">
        <w:rPr>
          <w:rFonts w:asciiTheme="majorHAnsi" w:hAnsiTheme="majorHAnsi" w:cstheme="majorHAnsi"/>
          <w:color w:val="000000"/>
        </w:rPr>
        <w:t>narcissist</w:t>
      </w:r>
      <w:r w:rsidR="005B2677">
        <w:rPr>
          <w:rFonts w:asciiTheme="majorHAnsi" w:hAnsiTheme="majorHAnsi" w:cstheme="majorHAnsi"/>
          <w:color w:val="000000"/>
        </w:rPr>
        <w:t>ic’</w:t>
      </w:r>
      <w:r w:rsidR="00B706F6">
        <w:rPr>
          <w:rFonts w:asciiTheme="majorHAnsi" w:hAnsiTheme="majorHAnsi" w:cstheme="majorHAnsi"/>
          <w:color w:val="000000"/>
        </w:rPr>
        <w:t xml:space="preserve"> at times</w:t>
      </w:r>
      <w:r w:rsidR="007F4306">
        <w:rPr>
          <w:rFonts w:asciiTheme="majorHAnsi" w:hAnsiTheme="majorHAnsi" w:cstheme="majorHAnsi"/>
          <w:color w:val="000000"/>
        </w:rPr>
        <w:t>,</w:t>
      </w:r>
      <w:r w:rsidR="00B706F6">
        <w:rPr>
          <w:rStyle w:val="FootnoteReference"/>
          <w:rFonts w:asciiTheme="majorHAnsi" w:hAnsiTheme="majorHAnsi" w:cstheme="majorHAnsi"/>
          <w:color w:val="000000"/>
        </w:rPr>
        <w:footnoteReference w:id="63"/>
      </w:r>
      <w:r w:rsidR="00B706F6">
        <w:rPr>
          <w:rFonts w:asciiTheme="majorHAnsi" w:hAnsiTheme="majorHAnsi" w:cstheme="majorHAnsi"/>
          <w:color w:val="000000"/>
        </w:rPr>
        <w:t xml:space="preserve"> giving</w:t>
      </w:r>
      <w:r w:rsidR="00716E63">
        <w:rPr>
          <w:rFonts w:asciiTheme="majorHAnsi" w:hAnsiTheme="majorHAnsi" w:cstheme="majorHAnsi"/>
          <w:color w:val="000000"/>
        </w:rPr>
        <w:t xml:space="preserve"> an </w:t>
      </w:r>
      <w:r w:rsidR="00655665" w:rsidRPr="00655665">
        <w:rPr>
          <w:rFonts w:asciiTheme="majorHAnsi" w:hAnsiTheme="majorHAnsi" w:cstheme="majorHAnsi"/>
          <w:color w:val="000000"/>
        </w:rPr>
        <w:t xml:space="preserve">auto-ethnographic </w:t>
      </w:r>
      <w:r w:rsidR="00716E63">
        <w:rPr>
          <w:rFonts w:asciiTheme="majorHAnsi" w:hAnsiTheme="majorHAnsi" w:cstheme="majorHAnsi"/>
          <w:color w:val="000000"/>
        </w:rPr>
        <w:t xml:space="preserve">turn to her </w:t>
      </w:r>
      <w:r w:rsidR="00655665" w:rsidRPr="00655665">
        <w:rPr>
          <w:rFonts w:asciiTheme="majorHAnsi" w:hAnsiTheme="majorHAnsi" w:cstheme="majorHAnsi"/>
          <w:color w:val="000000"/>
        </w:rPr>
        <w:t xml:space="preserve">research, </w:t>
      </w:r>
      <w:r w:rsidR="00716E63" w:rsidRPr="00655665">
        <w:rPr>
          <w:rFonts w:asciiTheme="majorHAnsi" w:hAnsiTheme="majorHAnsi" w:cstheme="majorHAnsi"/>
          <w:color w:val="000000"/>
        </w:rPr>
        <w:t>lead</w:t>
      </w:r>
      <w:r w:rsidR="00716E63">
        <w:rPr>
          <w:rFonts w:asciiTheme="majorHAnsi" w:hAnsiTheme="majorHAnsi" w:cstheme="majorHAnsi"/>
          <w:color w:val="000000"/>
        </w:rPr>
        <w:t>ing</w:t>
      </w:r>
      <w:r w:rsidR="00716E63" w:rsidRPr="00655665">
        <w:rPr>
          <w:rFonts w:asciiTheme="majorHAnsi" w:hAnsiTheme="majorHAnsi" w:cstheme="majorHAnsi"/>
          <w:color w:val="000000"/>
        </w:rPr>
        <w:t xml:space="preserve"> to a multi-layered exploration of concentric subjectivity based on </w:t>
      </w:r>
      <w:r w:rsidR="000D42C3">
        <w:rPr>
          <w:rFonts w:asciiTheme="majorHAnsi" w:hAnsiTheme="majorHAnsi" w:cstheme="majorHAnsi"/>
          <w:color w:val="000000"/>
        </w:rPr>
        <w:t>her sense of</w:t>
      </w:r>
      <w:r w:rsidR="00716E63" w:rsidRPr="00655665">
        <w:rPr>
          <w:rFonts w:asciiTheme="majorHAnsi" w:hAnsiTheme="majorHAnsi" w:cstheme="majorHAnsi"/>
          <w:color w:val="000000"/>
        </w:rPr>
        <w:t xml:space="preserve"> situatedness</w:t>
      </w:r>
      <w:r w:rsidR="00716E63">
        <w:rPr>
          <w:rFonts w:asciiTheme="majorHAnsi" w:hAnsiTheme="majorHAnsi" w:cstheme="majorHAnsi"/>
          <w:color w:val="000000"/>
        </w:rPr>
        <w:t xml:space="preserve"> as she</w:t>
      </w:r>
      <w:r w:rsidR="00716E63">
        <w:rPr>
          <w:rFonts w:asciiTheme="majorHAnsi" w:hAnsiTheme="majorHAnsi" w:cstheme="majorHAnsi"/>
          <w:color w:val="000000"/>
        </w:rPr>
        <w:t xml:space="preserve"> ponder</w:t>
      </w:r>
      <w:r w:rsidR="004754A1">
        <w:rPr>
          <w:rFonts w:asciiTheme="majorHAnsi" w:hAnsiTheme="majorHAnsi" w:cstheme="majorHAnsi"/>
          <w:color w:val="000000"/>
        </w:rPr>
        <w:t>ed</w:t>
      </w:r>
      <w:r w:rsidR="00716E63" w:rsidRPr="00716E63">
        <w:rPr>
          <w:rFonts w:asciiTheme="majorHAnsi" w:hAnsiTheme="majorHAnsi" w:cstheme="majorHAnsi"/>
          <w:color w:val="000000"/>
        </w:rPr>
        <w:t xml:space="preserve"> </w:t>
      </w:r>
      <w:r w:rsidR="00716E63">
        <w:rPr>
          <w:rFonts w:asciiTheme="majorHAnsi" w:hAnsiTheme="majorHAnsi" w:cstheme="majorHAnsi"/>
          <w:color w:val="000000"/>
        </w:rPr>
        <w:t xml:space="preserve">the </w:t>
      </w:r>
      <w:r w:rsidR="00E408DC">
        <w:rPr>
          <w:rFonts w:asciiTheme="majorHAnsi" w:hAnsiTheme="majorHAnsi" w:cstheme="majorHAnsi"/>
          <w:color w:val="000000"/>
        </w:rPr>
        <w:t xml:space="preserve">role </w:t>
      </w:r>
      <w:r w:rsidR="00716E63">
        <w:rPr>
          <w:rFonts w:asciiTheme="majorHAnsi" w:hAnsiTheme="majorHAnsi" w:cstheme="majorHAnsi"/>
          <w:color w:val="000000"/>
        </w:rPr>
        <w:t>of</w:t>
      </w:r>
      <w:r w:rsidR="00716E63">
        <w:rPr>
          <w:rFonts w:asciiTheme="majorHAnsi" w:hAnsiTheme="majorHAnsi" w:cstheme="majorHAnsi"/>
          <w:color w:val="000000"/>
        </w:rPr>
        <w:t xml:space="preserve"> </w:t>
      </w:r>
      <w:r w:rsidR="00716E63" w:rsidRPr="00655665">
        <w:rPr>
          <w:rFonts w:asciiTheme="majorHAnsi" w:hAnsiTheme="majorHAnsi" w:cstheme="majorHAnsi"/>
          <w:color w:val="000000"/>
        </w:rPr>
        <w:t>language and discourses to describe ‘processes internal to the individual.’</w:t>
      </w:r>
      <w:r w:rsidR="00716E63" w:rsidRPr="00655665">
        <w:rPr>
          <w:rStyle w:val="FootnoteReference"/>
          <w:rFonts w:asciiTheme="majorHAnsi" w:hAnsiTheme="majorHAnsi" w:cstheme="majorHAnsi"/>
          <w:color w:val="000000"/>
        </w:rPr>
        <w:footnoteReference w:id="64"/>
      </w:r>
      <w:r w:rsidR="000D42C3" w:rsidRPr="000D42C3">
        <w:rPr>
          <w:rFonts w:asciiTheme="majorHAnsi" w:hAnsiTheme="majorHAnsi" w:cstheme="majorHAnsi"/>
          <w:color w:val="000000"/>
        </w:rPr>
        <w:t xml:space="preserve"> </w:t>
      </w:r>
    </w:p>
    <w:p w14:paraId="42ACB30A" w14:textId="70BB45E4" w:rsidR="005B2677" w:rsidRDefault="007F4306" w:rsidP="007F4306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0F7C20">
        <w:rPr>
          <w:rFonts w:asciiTheme="majorHAnsi" w:hAnsiTheme="majorHAnsi" w:cstheme="majorHAnsi"/>
          <w:color w:val="000000"/>
        </w:rPr>
        <w:t>Both Bennett and Blain’s work aligned with</w:t>
      </w:r>
      <w:r w:rsidR="009245CF">
        <w:rPr>
          <w:rFonts w:asciiTheme="majorHAnsi" w:hAnsiTheme="majorHAnsi" w:cstheme="majorHAnsi"/>
          <w:color w:val="000000"/>
        </w:rPr>
        <w:t xml:space="preserve"> phenomenological </w:t>
      </w:r>
      <w:r w:rsidR="000F7C20">
        <w:rPr>
          <w:rFonts w:asciiTheme="majorHAnsi" w:hAnsiTheme="majorHAnsi" w:cstheme="majorHAnsi"/>
          <w:color w:val="000000"/>
        </w:rPr>
        <w:t>approach as they</w:t>
      </w:r>
      <w:r w:rsidR="009245CF">
        <w:rPr>
          <w:rFonts w:asciiTheme="majorHAnsi" w:hAnsiTheme="majorHAnsi" w:cstheme="majorHAnsi"/>
          <w:color w:val="000000"/>
        </w:rPr>
        <w:t xml:space="preserve"> </w:t>
      </w:r>
      <w:r w:rsidR="000F7C20">
        <w:rPr>
          <w:rFonts w:asciiTheme="majorHAnsi" w:hAnsiTheme="majorHAnsi" w:cstheme="majorHAnsi"/>
          <w:color w:val="000000"/>
        </w:rPr>
        <w:t>considered</w:t>
      </w:r>
      <w:r w:rsidR="009245CF">
        <w:rPr>
          <w:rFonts w:asciiTheme="majorHAnsi" w:hAnsiTheme="majorHAnsi" w:cstheme="majorHAnsi"/>
          <w:color w:val="000000"/>
        </w:rPr>
        <w:t xml:space="preserve"> people’s subjective ‘apprehension of the world</w:t>
      </w:r>
      <w:r w:rsidR="000F7C20">
        <w:rPr>
          <w:rFonts w:asciiTheme="majorHAnsi" w:hAnsiTheme="majorHAnsi" w:cstheme="majorHAnsi"/>
          <w:color w:val="000000"/>
        </w:rPr>
        <w:t>.</w:t>
      </w:r>
      <w:r w:rsidR="009245CF">
        <w:rPr>
          <w:rFonts w:asciiTheme="majorHAnsi" w:hAnsiTheme="majorHAnsi" w:cstheme="majorHAnsi"/>
          <w:color w:val="000000"/>
        </w:rPr>
        <w:t>’</w:t>
      </w:r>
      <w:r w:rsidR="009245CF">
        <w:rPr>
          <w:rStyle w:val="FootnoteReference"/>
          <w:rFonts w:asciiTheme="majorHAnsi" w:hAnsiTheme="majorHAnsi" w:cstheme="majorHAnsi"/>
          <w:color w:val="000000"/>
        </w:rPr>
        <w:footnoteReference w:id="65"/>
      </w:r>
      <w:r w:rsidR="009245CF">
        <w:rPr>
          <w:rFonts w:asciiTheme="majorHAnsi" w:hAnsiTheme="majorHAnsi" w:cstheme="majorHAnsi"/>
          <w:color w:val="000000"/>
        </w:rPr>
        <w:t xml:space="preserve"> </w:t>
      </w:r>
      <w:r w:rsidR="000F7C20">
        <w:rPr>
          <w:rFonts w:asciiTheme="majorHAnsi" w:hAnsiTheme="majorHAnsi" w:cstheme="majorHAnsi"/>
          <w:color w:val="000000"/>
        </w:rPr>
        <w:t>This approach is however sensitive to bias as lived experiences are scrutinised</w:t>
      </w:r>
      <w:r w:rsidR="0094452E">
        <w:rPr>
          <w:rFonts w:asciiTheme="majorHAnsi" w:hAnsiTheme="majorHAnsi" w:cstheme="majorHAnsi"/>
          <w:color w:val="000000"/>
        </w:rPr>
        <w:t xml:space="preserve"> through the lenses of another </w:t>
      </w:r>
      <w:r w:rsidR="00115072">
        <w:rPr>
          <w:rFonts w:asciiTheme="majorHAnsi" w:hAnsiTheme="majorHAnsi" w:cstheme="majorHAnsi"/>
          <w:color w:val="000000"/>
        </w:rPr>
        <w:t xml:space="preserve">subjective </w:t>
      </w:r>
      <w:r w:rsidR="0094452E">
        <w:rPr>
          <w:rFonts w:asciiTheme="majorHAnsi" w:hAnsiTheme="majorHAnsi" w:cstheme="majorHAnsi"/>
          <w:color w:val="000000"/>
        </w:rPr>
        <w:t>perspective</w:t>
      </w:r>
      <w:r w:rsidR="00243A1A">
        <w:rPr>
          <w:rFonts w:asciiTheme="majorHAnsi" w:hAnsiTheme="majorHAnsi" w:cstheme="majorHAnsi"/>
          <w:color w:val="000000"/>
        </w:rPr>
        <w:t xml:space="preserve">. </w:t>
      </w:r>
      <w:r w:rsidR="000F7C20" w:rsidRPr="00E408DC">
        <w:rPr>
          <w:rFonts w:asciiTheme="majorHAnsi" w:hAnsiTheme="majorHAnsi" w:cstheme="majorHAnsi"/>
          <w:color w:val="000000"/>
        </w:rPr>
        <w:t>Husser</w:t>
      </w:r>
      <w:r w:rsidR="000F7C20">
        <w:rPr>
          <w:rFonts w:asciiTheme="majorHAnsi" w:hAnsiTheme="majorHAnsi" w:cstheme="majorHAnsi"/>
          <w:color w:val="000000"/>
        </w:rPr>
        <w:t>l</w:t>
      </w:r>
      <w:r w:rsidR="000F7C20" w:rsidRPr="00E408DC">
        <w:rPr>
          <w:rFonts w:asciiTheme="majorHAnsi" w:hAnsiTheme="majorHAnsi" w:cstheme="majorHAnsi"/>
          <w:color w:val="000000"/>
        </w:rPr>
        <w:t>’s concept</w:t>
      </w:r>
      <w:r w:rsidR="000F7C20">
        <w:rPr>
          <w:rFonts w:asciiTheme="majorHAnsi" w:hAnsiTheme="majorHAnsi" w:cstheme="majorHAnsi"/>
          <w:color w:val="000000"/>
        </w:rPr>
        <w:t xml:space="preserve"> </w:t>
      </w:r>
      <w:r w:rsidR="00245669">
        <w:rPr>
          <w:rFonts w:asciiTheme="majorHAnsi" w:hAnsiTheme="majorHAnsi" w:cstheme="majorHAnsi"/>
          <w:color w:val="000000"/>
        </w:rPr>
        <w:t xml:space="preserve">of </w:t>
      </w:r>
      <w:r w:rsidR="007869A8" w:rsidRPr="00DC37BC">
        <w:rPr>
          <w:rFonts w:asciiTheme="majorHAnsi" w:hAnsiTheme="majorHAnsi" w:cstheme="majorHAnsi"/>
          <w:color w:val="000000"/>
        </w:rPr>
        <w:t>'bracketing'</w:t>
      </w:r>
      <w:r w:rsidR="007869A8" w:rsidRPr="00DC37BC">
        <w:rPr>
          <w:rStyle w:val="FootnoteReference"/>
          <w:rFonts w:asciiTheme="majorHAnsi" w:hAnsiTheme="majorHAnsi" w:cstheme="majorHAnsi"/>
        </w:rPr>
        <w:footnoteReference w:id="66"/>
      </w:r>
      <w:r w:rsidR="007869A8">
        <w:rPr>
          <w:rFonts w:asciiTheme="majorHAnsi" w:hAnsiTheme="majorHAnsi" w:cstheme="majorHAnsi"/>
          <w:color w:val="000000"/>
        </w:rPr>
        <w:t xml:space="preserve"> </w:t>
      </w:r>
      <w:r w:rsidR="000F7C20">
        <w:rPr>
          <w:rFonts w:asciiTheme="majorHAnsi" w:hAnsiTheme="majorHAnsi" w:cstheme="majorHAnsi"/>
          <w:color w:val="000000"/>
        </w:rPr>
        <w:t>advocates to set</w:t>
      </w:r>
      <w:r w:rsidR="007869A8" w:rsidRPr="00DC37BC">
        <w:rPr>
          <w:rFonts w:asciiTheme="majorHAnsi" w:hAnsiTheme="majorHAnsi" w:cstheme="majorHAnsi"/>
          <w:color w:val="000000"/>
        </w:rPr>
        <w:t xml:space="preserve"> aside </w:t>
      </w:r>
      <w:r w:rsidR="007869A8" w:rsidRPr="000A39FB">
        <w:rPr>
          <w:rFonts w:asciiTheme="majorHAnsi" w:hAnsiTheme="majorHAnsi" w:cstheme="majorHAnsi"/>
          <w:color w:val="000000"/>
        </w:rPr>
        <w:t>preconceptions</w:t>
      </w:r>
      <w:r w:rsidR="000F7C20">
        <w:rPr>
          <w:rFonts w:asciiTheme="majorHAnsi" w:hAnsiTheme="majorHAnsi" w:cstheme="majorHAnsi"/>
          <w:color w:val="000000"/>
        </w:rPr>
        <w:t xml:space="preserve">, </w:t>
      </w:r>
      <w:r w:rsidR="007869A8">
        <w:rPr>
          <w:rFonts w:asciiTheme="majorHAnsi" w:hAnsiTheme="majorHAnsi" w:cstheme="majorHAnsi"/>
          <w:color w:val="000000"/>
        </w:rPr>
        <w:t>recognising</w:t>
      </w:r>
      <w:r w:rsidR="000F7C20">
        <w:rPr>
          <w:rFonts w:asciiTheme="majorHAnsi" w:hAnsiTheme="majorHAnsi" w:cstheme="majorHAnsi"/>
          <w:color w:val="000000"/>
        </w:rPr>
        <w:t>, as articulated by Kant</w:t>
      </w:r>
      <w:r w:rsidR="000F7C20">
        <w:rPr>
          <w:rFonts w:asciiTheme="majorHAnsi" w:hAnsiTheme="majorHAnsi" w:cstheme="majorHAnsi"/>
          <w:color w:val="000000"/>
        </w:rPr>
        <w:t>,</w:t>
      </w:r>
      <w:r w:rsidR="007869A8">
        <w:rPr>
          <w:rFonts w:asciiTheme="majorHAnsi" w:hAnsiTheme="majorHAnsi" w:cstheme="majorHAnsi"/>
          <w:color w:val="000000"/>
        </w:rPr>
        <w:t xml:space="preserve"> </w:t>
      </w:r>
      <w:r w:rsidR="007869A8" w:rsidRPr="000A39FB">
        <w:rPr>
          <w:rFonts w:asciiTheme="majorHAnsi" w:hAnsiTheme="majorHAnsi" w:cstheme="majorHAnsi"/>
          <w:color w:val="000000"/>
        </w:rPr>
        <w:t>th</w:t>
      </w:r>
      <w:r w:rsidR="007869A8">
        <w:rPr>
          <w:rFonts w:asciiTheme="majorHAnsi" w:hAnsiTheme="majorHAnsi" w:cstheme="majorHAnsi"/>
          <w:color w:val="000000"/>
        </w:rPr>
        <w:t xml:space="preserve">e limitations of </w:t>
      </w:r>
      <w:r w:rsidR="007869A8" w:rsidRPr="000A39FB">
        <w:rPr>
          <w:rFonts w:asciiTheme="majorHAnsi" w:hAnsiTheme="majorHAnsi" w:cstheme="majorHAnsi"/>
          <w:color w:val="000000"/>
        </w:rPr>
        <w:t>human</w:t>
      </w:r>
      <w:r w:rsidR="007869A8">
        <w:rPr>
          <w:rFonts w:asciiTheme="majorHAnsi" w:hAnsiTheme="majorHAnsi" w:cstheme="majorHAnsi"/>
          <w:color w:val="000000"/>
        </w:rPr>
        <w:t xml:space="preserve"> </w:t>
      </w:r>
      <w:r w:rsidR="007869A8" w:rsidRPr="000A39FB">
        <w:rPr>
          <w:rFonts w:asciiTheme="majorHAnsi" w:hAnsiTheme="majorHAnsi" w:cstheme="majorHAnsi"/>
          <w:color w:val="000000"/>
        </w:rPr>
        <w:t xml:space="preserve">understanding restricted by </w:t>
      </w:r>
      <w:r w:rsidR="007869A8">
        <w:rPr>
          <w:rFonts w:asciiTheme="majorHAnsi" w:hAnsiTheme="majorHAnsi" w:cstheme="majorHAnsi"/>
          <w:color w:val="000000"/>
        </w:rPr>
        <w:t>the</w:t>
      </w:r>
      <w:r w:rsidR="007869A8" w:rsidRPr="000A39FB">
        <w:rPr>
          <w:rFonts w:asciiTheme="majorHAnsi" w:hAnsiTheme="majorHAnsi" w:cstheme="majorHAnsi"/>
          <w:color w:val="000000"/>
        </w:rPr>
        <w:t xml:space="preserve"> </w:t>
      </w:r>
      <w:r w:rsidR="006F3CD0">
        <w:rPr>
          <w:rFonts w:asciiTheme="majorHAnsi" w:hAnsiTheme="majorHAnsi" w:cstheme="majorHAnsi"/>
          <w:color w:val="000000"/>
        </w:rPr>
        <w:t xml:space="preserve">very </w:t>
      </w:r>
      <w:r w:rsidR="007869A8" w:rsidRPr="000A39FB">
        <w:rPr>
          <w:rFonts w:asciiTheme="majorHAnsi" w:hAnsiTheme="majorHAnsi" w:cstheme="majorHAnsi"/>
          <w:color w:val="000000"/>
        </w:rPr>
        <w:t>cognitive structures</w:t>
      </w:r>
      <w:r w:rsidR="007869A8">
        <w:rPr>
          <w:rFonts w:asciiTheme="majorHAnsi" w:hAnsiTheme="majorHAnsi" w:cstheme="majorHAnsi"/>
          <w:color w:val="000000"/>
        </w:rPr>
        <w:t xml:space="preserve"> allow</w:t>
      </w:r>
      <w:r w:rsidR="00245669">
        <w:rPr>
          <w:rFonts w:asciiTheme="majorHAnsi" w:hAnsiTheme="majorHAnsi" w:cstheme="majorHAnsi"/>
          <w:color w:val="000000"/>
        </w:rPr>
        <w:t xml:space="preserve">ing </w:t>
      </w:r>
      <w:r w:rsidR="007869A8">
        <w:rPr>
          <w:rFonts w:asciiTheme="majorHAnsi" w:hAnsiTheme="majorHAnsi" w:cstheme="majorHAnsi"/>
          <w:color w:val="000000"/>
        </w:rPr>
        <w:t>it in the first place</w:t>
      </w:r>
      <w:r w:rsidR="006F3CD0">
        <w:rPr>
          <w:rFonts w:asciiTheme="majorHAnsi" w:hAnsiTheme="majorHAnsi" w:cstheme="majorHAnsi"/>
          <w:color w:val="000000"/>
        </w:rPr>
        <w:t>.</w:t>
      </w:r>
      <w:r w:rsidR="006F3CD0" w:rsidRPr="000A39FB">
        <w:rPr>
          <w:rStyle w:val="FootnoteReference"/>
          <w:rFonts w:asciiTheme="majorHAnsi" w:hAnsiTheme="majorHAnsi" w:cstheme="majorHAnsi"/>
          <w:color w:val="1A1A1A"/>
          <w:shd w:val="clear" w:color="auto" w:fill="FFFFFF"/>
        </w:rPr>
        <w:footnoteReference w:id="67"/>
      </w:r>
      <w:r w:rsidR="006F3CD0">
        <w:rPr>
          <w:rFonts w:asciiTheme="majorHAnsi" w:hAnsiTheme="majorHAnsi" w:cstheme="majorHAnsi"/>
          <w:color w:val="000000"/>
        </w:rPr>
        <w:t xml:space="preserve"> </w:t>
      </w:r>
      <w:r w:rsidR="00243A1A" w:rsidRPr="001D120C">
        <w:rPr>
          <w:rFonts w:asciiTheme="majorHAnsi" w:hAnsiTheme="majorHAnsi" w:cstheme="majorHAnsi"/>
          <w:color w:val="000000"/>
        </w:rPr>
        <w:t xml:space="preserve">As demonstrated by Bennett and Blain's contrasting </w:t>
      </w:r>
      <w:r w:rsidR="00243A1A">
        <w:rPr>
          <w:rFonts w:asciiTheme="majorHAnsi" w:hAnsiTheme="majorHAnsi" w:cstheme="majorHAnsi"/>
          <w:color w:val="000000"/>
        </w:rPr>
        <w:lastRenderedPageBreak/>
        <w:t>positions</w:t>
      </w:r>
      <w:r w:rsidR="00243A1A" w:rsidRPr="001D120C">
        <w:rPr>
          <w:rFonts w:asciiTheme="majorHAnsi" w:hAnsiTheme="majorHAnsi" w:cstheme="majorHAnsi"/>
          <w:color w:val="000000"/>
        </w:rPr>
        <w:t>, the extent of the 'boggle threshold'</w:t>
      </w:r>
      <w:r w:rsidR="0098178B">
        <w:rPr>
          <w:rFonts w:asciiTheme="majorHAnsi" w:hAnsiTheme="majorHAnsi" w:cstheme="majorHAnsi"/>
          <w:color w:val="000000"/>
        </w:rPr>
        <w:t xml:space="preserve"> </w:t>
      </w:r>
      <w:r w:rsidR="0098178B">
        <w:rPr>
          <w:rStyle w:val="FootnoteReference"/>
          <w:rFonts w:asciiTheme="majorHAnsi" w:hAnsiTheme="majorHAnsi" w:cstheme="majorHAnsi"/>
          <w:color w:val="000000"/>
        </w:rPr>
        <w:footnoteReference w:id="68"/>
      </w:r>
      <w:r w:rsidR="0098178B">
        <w:rPr>
          <w:rFonts w:asciiTheme="majorHAnsi" w:hAnsiTheme="majorHAnsi" w:cstheme="majorHAnsi"/>
          <w:color w:val="000000"/>
        </w:rPr>
        <w:t xml:space="preserve"> </w:t>
      </w:r>
      <w:r w:rsidR="00243A1A" w:rsidRPr="001D120C">
        <w:rPr>
          <w:rFonts w:asciiTheme="majorHAnsi" w:hAnsiTheme="majorHAnsi" w:cstheme="majorHAnsi"/>
          <w:color w:val="000000"/>
        </w:rPr>
        <w:t xml:space="preserve">or the level of acceptance towards unfamiliar ideas </w:t>
      </w:r>
      <w:r w:rsidR="00D80E1D">
        <w:rPr>
          <w:rFonts w:asciiTheme="majorHAnsi" w:hAnsiTheme="majorHAnsi" w:cstheme="majorHAnsi"/>
          <w:color w:val="000000"/>
        </w:rPr>
        <w:t xml:space="preserve">can </w:t>
      </w:r>
      <w:r w:rsidR="00243A1A">
        <w:rPr>
          <w:rFonts w:asciiTheme="majorHAnsi" w:hAnsiTheme="majorHAnsi" w:cstheme="majorHAnsi"/>
          <w:color w:val="000000"/>
        </w:rPr>
        <w:t>var</w:t>
      </w:r>
      <w:r w:rsidR="00D80E1D">
        <w:rPr>
          <w:rFonts w:asciiTheme="majorHAnsi" w:hAnsiTheme="majorHAnsi" w:cstheme="majorHAnsi"/>
          <w:color w:val="000000"/>
        </w:rPr>
        <w:t>y</w:t>
      </w:r>
      <w:r w:rsidR="00243A1A" w:rsidRPr="001D120C">
        <w:rPr>
          <w:rFonts w:asciiTheme="majorHAnsi" w:hAnsiTheme="majorHAnsi" w:cstheme="majorHAnsi"/>
          <w:color w:val="000000"/>
        </w:rPr>
        <w:t xml:space="preserve"> greatly </w:t>
      </w:r>
      <w:r w:rsidR="00243A1A">
        <w:rPr>
          <w:rFonts w:asciiTheme="majorHAnsi" w:hAnsiTheme="majorHAnsi" w:cstheme="majorHAnsi"/>
          <w:color w:val="000000"/>
        </w:rPr>
        <w:t>from one</w:t>
      </w:r>
      <w:r w:rsidR="00243A1A" w:rsidRPr="001D120C">
        <w:rPr>
          <w:rFonts w:asciiTheme="majorHAnsi" w:hAnsiTheme="majorHAnsi" w:cstheme="majorHAnsi"/>
          <w:color w:val="000000"/>
        </w:rPr>
        <w:t xml:space="preserve"> researcher</w:t>
      </w:r>
      <w:r w:rsidR="00243A1A">
        <w:rPr>
          <w:rFonts w:asciiTheme="majorHAnsi" w:hAnsiTheme="majorHAnsi" w:cstheme="majorHAnsi"/>
          <w:color w:val="000000"/>
        </w:rPr>
        <w:t xml:space="preserve"> to another</w:t>
      </w:r>
      <w:r w:rsidR="00243A1A">
        <w:rPr>
          <w:rFonts w:asciiTheme="majorHAnsi" w:hAnsiTheme="majorHAnsi" w:cstheme="majorHAnsi"/>
          <w:color w:val="000000"/>
        </w:rPr>
        <w:t>.</w:t>
      </w:r>
      <w:r w:rsidR="00243A1A">
        <w:rPr>
          <w:rFonts w:asciiTheme="majorHAnsi" w:hAnsiTheme="majorHAnsi" w:cstheme="majorHAnsi"/>
          <w:color w:val="000000"/>
        </w:rPr>
        <w:t xml:space="preserve"> </w:t>
      </w:r>
      <w:r w:rsidR="00D80E1D">
        <w:rPr>
          <w:rFonts w:asciiTheme="majorHAnsi" w:hAnsiTheme="majorHAnsi" w:cstheme="majorHAnsi"/>
          <w:color w:val="000000"/>
        </w:rPr>
        <w:t>And, i</w:t>
      </w:r>
      <w:r w:rsidR="00243A1A">
        <w:rPr>
          <w:rFonts w:asciiTheme="majorHAnsi" w:hAnsiTheme="majorHAnsi" w:cstheme="majorHAnsi"/>
          <w:color w:val="000000"/>
        </w:rPr>
        <w:t>n echo to</w:t>
      </w:r>
      <w:r w:rsidR="006F3CD0">
        <w:rPr>
          <w:rFonts w:asciiTheme="majorHAnsi" w:hAnsiTheme="majorHAnsi" w:cstheme="majorHAnsi"/>
          <w:color w:val="000000"/>
        </w:rPr>
        <w:t xml:space="preserve"> Weber’s concept of Verstehen</w:t>
      </w:r>
      <w:r w:rsidR="00FA07BF">
        <w:rPr>
          <w:rFonts w:asciiTheme="majorHAnsi" w:hAnsiTheme="majorHAnsi" w:cstheme="majorHAnsi"/>
          <w:color w:val="000000"/>
        </w:rPr>
        <w:t>,</w:t>
      </w:r>
      <w:r w:rsidR="006F3CD0">
        <w:rPr>
          <w:rStyle w:val="FootnoteReference"/>
          <w:rFonts w:asciiTheme="majorHAnsi" w:hAnsiTheme="majorHAnsi" w:cstheme="majorHAnsi"/>
          <w:color w:val="000000"/>
        </w:rPr>
        <w:footnoteReference w:id="69"/>
      </w:r>
      <w:r w:rsidR="006F3CD0">
        <w:rPr>
          <w:rFonts w:asciiTheme="majorHAnsi" w:hAnsiTheme="majorHAnsi" w:cstheme="majorHAnsi"/>
          <w:color w:val="000000"/>
        </w:rPr>
        <w:t xml:space="preserve"> </w:t>
      </w:r>
      <w:r w:rsidR="00D80E1D">
        <w:rPr>
          <w:rFonts w:asciiTheme="majorHAnsi" w:hAnsiTheme="majorHAnsi" w:cstheme="majorHAnsi"/>
          <w:color w:val="000000"/>
        </w:rPr>
        <w:t>referring to</w:t>
      </w:r>
      <w:r w:rsidR="006F3CD0">
        <w:rPr>
          <w:rFonts w:asciiTheme="majorHAnsi" w:hAnsiTheme="majorHAnsi" w:cstheme="majorHAnsi"/>
          <w:color w:val="000000"/>
        </w:rPr>
        <w:t xml:space="preserve"> </w:t>
      </w:r>
      <w:r w:rsidR="00E04E63">
        <w:rPr>
          <w:rFonts w:asciiTheme="majorHAnsi" w:hAnsiTheme="majorHAnsi" w:cstheme="majorHAnsi"/>
          <w:color w:val="000000"/>
        </w:rPr>
        <w:t>an</w:t>
      </w:r>
      <w:r w:rsidR="006F3CD0">
        <w:rPr>
          <w:rFonts w:asciiTheme="majorHAnsi" w:hAnsiTheme="majorHAnsi" w:cstheme="majorHAnsi"/>
          <w:color w:val="000000"/>
        </w:rPr>
        <w:t xml:space="preserve"> empathetic</w:t>
      </w:r>
      <w:r w:rsidR="00FA07BF">
        <w:rPr>
          <w:rFonts w:asciiTheme="majorHAnsi" w:hAnsiTheme="majorHAnsi" w:cstheme="majorHAnsi"/>
          <w:color w:val="000000"/>
        </w:rPr>
        <w:t xml:space="preserve"> subjective</w:t>
      </w:r>
      <w:r w:rsidR="006F3CD0">
        <w:rPr>
          <w:rFonts w:asciiTheme="majorHAnsi" w:hAnsiTheme="majorHAnsi" w:cstheme="majorHAnsi"/>
          <w:color w:val="000000"/>
        </w:rPr>
        <w:t xml:space="preserve"> comprehension of phenomena </w:t>
      </w:r>
      <w:r w:rsidR="00FA07BF">
        <w:rPr>
          <w:rFonts w:asciiTheme="majorHAnsi" w:hAnsiTheme="majorHAnsi" w:cstheme="majorHAnsi"/>
          <w:color w:val="000000"/>
        </w:rPr>
        <w:t>in</w:t>
      </w:r>
      <w:r w:rsidR="007869A8">
        <w:rPr>
          <w:rFonts w:asciiTheme="majorHAnsi" w:hAnsiTheme="majorHAnsi" w:cstheme="majorHAnsi"/>
          <w:color w:val="000000"/>
        </w:rPr>
        <w:t xml:space="preserve"> research</w:t>
      </w:r>
      <w:r w:rsidR="00E04E63">
        <w:rPr>
          <w:rFonts w:asciiTheme="majorHAnsi" w:hAnsiTheme="majorHAnsi" w:cstheme="majorHAnsi"/>
          <w:color w:val="000000"/>
        </w:rPr>
        <w:t xml:space="preserve">, </w:t>
      </w:r>
      <w:r w:rsidR="006F3CD0">
        <w:rPr>
          <w:rFonts w:asciiTheme="majorHAnsi" w:hAnsiTheme="majorHAnsi" w:cstheme="majorHAnsi"/>
          <w:color w:val="000000"/>
        </w:rPr>
        <w:t>‘</w:t>
      </w:r>
      <w:r w:rsidR="007869A8" w:rsidRPr="00DC37BC">
        <w:rPr>
          <w:rFonts w:asciiTheme="majorHAnsi" w:hAnsiTheme="majorHAnsi" w:cstheme="majorHAnsi"/>
          <w:color w:val="000000"/>
        </w:rPr>
        <w:t>the responsibility lies with the researcher to determine on where to place the brackets</w:t>
      </w:r>
      <w:r w:rsidR="00243A1A">
        <w:rPr>
          <w:rFonts w:asciiTheme="majorHAnsi" w:hAnsiTheme="majorHAnsi" w:cstheme="majorHAnsi"/>
          <w:color w:val="000000"/>
        </w:rPr>
        <w:t>.</w:t>
      </w:r>
      <w:r w:rsidR="007869A8" w:rsidRPr="00DC37BC">
        <w:rPr>
          <w:rFonts w:asciiTheme="majorHAnsi" w:hAnsiTheme="majorHAnsi" w:cstheme="majorHAnsi"/>
          <w:color w:val="000000"/>
        </w:rPr>
        <w:t xml:space="preserve">’ </w:t>
      </w:r>
      <w:r w:rsidR="006F3CD0" w:rsidRPr="00DC37BC">
        <w:rPr>
          <w:rStyle w:val="FootnoteReference"/>
          <w:rFonts w:asciiTheme="majorHAnsi" w:hAnsiTheme="majorHAnsi" w:cstheme="majorHAnsi"/>
        </w:rPr>
        <w:footnoteReference w:id="70"/>
      </w:r>
      <w:r w:rsidR="00115072">
        <w:rPr>
          <w:rFonts w:asciiTheme="majorHAnsi" w:hAnsiTheme="majorHAnsi" w:cstheme="majorHAnsi"/>
          <w:color w:val="000000"/>
        </w:rPr>
        <w:t xml:space="preserve"> </w:t>
      </w:r>
      <w:r w:rsidR="00FA07BF">
        <w:rPr>
          <w:rFonts w:asciiTheme="majorHAnsi" w:hAnsiTheme="majorHAnsi" w:cstheme="majorHAnsi"/>
          <w:color w:val="000000"/>
        </w:rPr>
        <w:t>However, Dwyers’ claim that ‘there is no neutrality</w:t>
      </w:r>
      <w:r w:rsidR="0098178B">
        <w:rPr>
          <w:rFonts w:asciiTheme="majorHAnsi" w:hAnsiTheme="majorHAnsi" w:cstheme="majorHAnsi"/>
          <w:color w:val="000000"/>
        </w:rPr>
        <w:t>,</w:t>
      </w:r>
      <w:r w:rsidR="00FA07BF">
        <w:rPr>
          <w:rFonts w:asciiTheme="majorHAnsi" w:hAnsiTheme="majorHAnsi" w:cstheme="majorHAnsi"/>
          <w:color w:val="000000"/>
        </w:rPr>
        <w:t>’</w:t>
      </w:r>
      <w:r w:rsidR="00DC1512">
        <w:rPr>
          <w:rStyle w:val="FootnoteReference"/>
          <w:rFonts w:asciiTheme="majorHAnsi" w:hAnsiTheme="majorHAnsi" w:cstheme="majorHAnsi"/>
          <w:color w:val="000000"/>
        </w:rPr>
        <w:footnoteReference w:id="71"/>
      </w:r>
      <w:r w:rsidR="0098178B">
        <w:rPr>
          <w:rFonts w:asciiTheme="majorHAnsi" w:hAnsiTheme="majorHAnsi" w:cstheme="majorHAnsi"/>
          <w:color w:val="000000"/>
        </w:rPr>
        <w:t xml:space="preserve"> </w:t>
      </w:r>
      <w:r w:rsidR="00FA07BF">
        <w:rPr>
          <w:rFonts w:asciiTheme="majorHAnsi" w:hAnsiTheme="majorHAnsi" w:cstheme="majorHAnsi"/>
          <w:color w:val="000000"/>
        </w:rPr>
        <w:t>can be applied to the biases to which researcher</w:t>
      </w:r>
      <w:r w:rsidR="0098178B">
        <w:rPr>
          <w:rFonts w:asciiTheme="majorHAnsi" w:hAnsiTheme="majorHAnsi" w:cstheme="majorHAnsi"/>
          <w:color w:val="000000"/>
        </w:rPr>
        <w:t>s</w:t>
      </w:r>
      <w:r w:rsidR="00FA07BF">
        <w:rPr>
          <w:rFonts w:asciiTheme="majorHAnsi" w:hAnsiTheme="majorHAnsi" w:cstheme="majorHAnsi"/>
          <w:color w:val="000000"/>
        </w:rPr>
        <w:t xml:space="preserve"> are subjected too</w:t>
      </w:r>
      <w:r w:rsidR="00D80E1D" w:rsidRPr="00D80E1D">
        <w:rPr>
          <w:rFonts w:asciiTheme="majorHAnsi" w:hAnsiTheme="majorHAnsi" w:cstheme="majorHAnsi"/>
          <w:color w:val="000000"/>
        </w:rPr>
        <w:t>.</w:t>
      </w:r>
      <w:r w:rsidR="00D80E1D">
        <w:rPr>
          <w:rFonts w:asciiTheme="majorHAnsi" w:hAnsiTheme="majorHAnsi" w:cstheme="majorHAnsi"/>
          <w:color w:val="000000"/>
        </w:rPr>
        <w:t xml:space="preserve"> </w:t>
      </w:r>
      <w:r w:rsidR="007E0834">
        <w:rPr>
          <w:rFonts w:asciiTheme="majorHAnsi" w:hAnsiTheme="majorHAnsi" w:cstheme="majorHAnsi"/>
          <w:color w:val="000000"/>
        </w:rPr>
        <w:t>Thus</w:t>
      </w:r>
      <w:r w:rsidR="00D80E1D">
        <w:rPr>
          <w:rFonts w:asciiTheme="majorHAnsi" w:hAnsiTheme="majorHAnsi" w:cstheme="majorHAnsi"/>
          <w:color w:val="000000"/>
        </w:rPr>
        <w:t>,</w:t>
      </w:r>
      <w:r w:rsidR="00D80E1D" w:rsidRPr="00D80E1D">
        <w:rPr>
          <w:rFonts w:asciiTheme="majorHAnsi" w:hAnsiTheme="majorHAnsi" w:cstheme="majorHAnsi"/>
          <w:color w:val="000000"/>
        </w:rPr>
        <w:t xml:space="preserve"> </w:t>
      </w:r>
      <w:r w:rsidR="00FA07BF">
        <w:rPr>
          <w:rFonts w:asciiTheme="majorHAnsi" w:hAnsiTheme="majorHAnsi" w:cstheme="majorHAnsi"/>
          <w:color w:val="000000"/>
        </w:rPr>
        <w:t>reaffirming</w:t>
      </w:r>
      <w:r w:rsidR="00D80E1D" w:rsidRPr="00A97DF9">
        <w:rPr>
          <w:rFonts w:asciiTheme="majorHAnsi" w:hAnsiTheme="majorHAnsi" w:cstheme="majorHAnsi"/>
          <w:color w:val="000000"/>
        </w:rPr>
        <w:t xml:space="preserve"> Bennett</w:t>
      </w:r>
      <w:r w:rsidR="00FA07BF">
        <w:rPr>
          <w:rFonts w:asciiTheme="majorHAnsi" w:hAnsiTheme="majorHAnsi" w:cstheme="majorHAnsi"/>
          <w:color w:val="000000"/>
        </w:rPr>
        <w:t>’s</w:t>
      </w:r>
      <w:r w:rsidR="00D80E1D" w:rsidRPr="00A97DF9">
        <w:rPr>
          <w:rFonts w:asciiTheme="majorHAnsi" w:hAnsiTheme="majorHAnsi" w:cstheme="majorHAnsi"/>
          <w:color w:val="000000"/>
        </w:rPr>
        <w:t xml:space="preserve"> </w:t>
      </w:r>
      <w:r w:rsidR="00D80E1D">
        <w:rPr>
          <w:rFonts w:asciiTheme="majorHAnsi" w:hAnsiTheme="majorHAnsi" w:cstheme="majorHAnsi"/>
          <w:color w:val="000000"/>
        </w:rPr>
        <w:t>critic</w:t>
      </w:r>
      <w:r w:rsidR="00FA07BF">
        <w:rPr>
          <w:rFonts w:asciiTheme="majorHAnsi" w:hAnsiTheme="majorHAnsi" w:cstheme="majorHAnsi"/>
          <w:color w:val="000000"/>
        </w:rPr>
        <w:t>ism of</w:t>
      </w:r>
      <w:r w:rsidR="00D80E1D">
        <w:rPr>
          <w:rFonts w:asciiTheme="majorHAnsi" w:hAnsiTheme="majorHAnsi" w:cstheme="majorHAnsi"/>
          <w:color w:val="000000"/>
        </w:rPr>
        <w:t xml:space="preserve"> the</w:t>
      </w:r>
      <w:r w:rsidR="00D80E1D" w:rsidRPr="00A97DF9">
        <w:rPr>
          <w:rFonts w:asciiTheme="majorHAnsi" w:hAnsiTheme="majorHAnsi" w:cstheme="majorHAnsi"/>
          <w:color w:val="000000"/>
        </w:rPr>
        <w:t xml:space="preserve"> ‘theoretical straitjacket’ imposed upon academic researchers by a system </w:t>
      </w:r>
      <w:r w:rsidR="00D80E1D">
        <w:rPr>
          <w:rFonts w:asciiTheme="majorHAnsi" w:hAnsiTheme="majorHAnsi" w:cstheme="majorHAnsi"/>
          <w:color w:val="000000"/>
        </w:rPr>
        <w:t>preferring</w:t>
      </w:r>
      <w:r w:rsidR="00D80E1D" w:rsidRPr="00A97DF9">
        <w:rPr>
          <w:rFonts w:asciiTheme="majorHAnsi" w:hAnsiTheme="majorHAnsi" w:cstheme="majorHAnsi"/>
          <w:color w:val="000000"/>
        </w:rPr>
        <w:t xml:space="preserve"> rational approaches</w:t>
      </w:r>
      <w:r w:rsidR="00D80E1D">
        <w:rPr>
          <w:rFonts w:asciiTheme="majorHAnsi" w:hAnsiTheme="majorHAnsi" w:cstheme="majorHAnsi"/>
          <w:color w:val="000000"/>
        </w:rPr>
        <w:t>,</w:t>
      </w:r>
      <w:r w:rsidR="00D80E1D" w:rsidRPr="00A97DF9">
        <w:rPr>
          <w:rStyle w:val="FootnoteReference"/>
          <w:rFonts w:asciiTheme="majorHAnsi" w:hAnsiTheme="majorHAnsi" w:cstheme="majorHAnsi"/>
          <w:color w:val="000000"/>
        </w:rPr>
        <w:footnoteReference w:id="72"/>
      </w:r>
      <w:r w:rsidR="00A11B29">
        <w:rPr>
          <w:rFonts w:asciiTheme="majorHAnsi" w:hAnsiTheme="majorHAnsi" w:cstheme="majorHAnsi"/>
          <w:color w:val="000000"/>
        </w:rPr>
        <w:t xml:space="preserve"> </w:t>
      </w:r>
      <w:r w:rsidR="00A11B29" w:rsidRPr="00A97DF9">
        <w:rPr>
          <w:rFonts w:asciiTheme="majorHAnsi" w:hAnsiTheme="majorHAnsi" w:cstheme="majorHAnsi"/>
          <w:color w:val="000000"/>
        </w:rPr>
        <w:t>Blain's deplore</w:t>
      </w:r>
      <w:r w:rsidR="0001213A">
        <w:rPr>
          <w:rFonts w:asciiTheme="majorHAnsi" w:hAnsiTheme="majorHAnsi" w:cstheme="majorHAnsi"/>
          <w:color w:val="000000"/>
        </w:rPr>
        <w:t>d</w:t>
      </w:r>
      <w:r w:rsidR="00A11B29" w:rsidRPr="00A97DF9">
        <w:rPr>
          <w:rFonts w:asciiTheme="majorHAnsi" w:hAnsiTheme="majorHAnsi" w:cstheme="majorHAnsi"/>
          <w:color w:val="000000"/>
        </w:rPr>
        <w:t xml:space="preserve"> the lack of engagement </w:t>
      </w:r>
      <w:r w:rsidR="007E0834">
        <w:rPr>
          <w:rFonts w:asciiTheme="majorHAnsi" w:hAnsiTheme="majorHAnsi" w:cstheme="majorHAnsi"/>
          <w:color w:val="000000"/>
        </w:rPr>
        <w:t>with her work that ‘has been read by only two people</w:t>
      </w:r>
      <w:r w:rsidR="00FA07BF">
        <w:rPr>
          <w:rFonts w:asciiTheme="majorHAnsi" w:hAnsiTheme="majorHAnsi" w:cstheme="majorHAnsi"/>
          <w:color w:val="000000"/>
        </w:rPr>
        <w:t>,</w:t>
      </w:r>
      <w:r w:rsidR="007E0834">
        <w:rPr>
          <w:rFonts w:asciiTheme="majorHAnsi" w:hAnsiTheme="majorHAnsi" w:cstheme="majorHAnsi"/>
          <w:color w:val="000000"/>
        </w:rPr>
        <w:t>’</w:t>
      </w:r>
      <w:r w:rsidR="007E0834">
        <w:rPr>
          <w:rStyle w:val="FootnoteReference"/>
          <w:rFonts w:asciiTheme="majorHAnsi" w:hAnsiTheme="majorHAnsi" w:cstheme="majorHAnsi"/>
          <w:color w:val="000000"/>
        </w:rPr>
        <w:footnoteReference w:id="73"/>
      </w:r>
      <w:r w:rsidR="007E0834">
        <w:rPr>
          <w:rFonts w:asciiTheme="majorHAnsi" w:hAnsiTheme="majorHAnsi" w:cstheme="majorHAnsi"/>
          <w:color w:val="000000"/>
        </w:rPr>
        <w:t xml:space="preserve"> </w:t>
      </w:r>
      <w:r w:rsidR="00D80E1D">
        <w:rPr>
          <w:rFonts w:asciiTheme="majorHAnsi" w:hAnsiTheme="majorHAnsi" w:cstheme="majorHAnsi"/>
          <w:color w:val="000000"/>
        </w:rPr>
        <w:t>admitt</w:t>
      </w:r>
      <w:r w:rsidR="00FA07BF">
        <w:rPr>
          <w:rFonts w:asciiTheme="majorHAnsi" w:hAnsiTheme="majorHAnsi" w:cstheme="majorHAnsi"/>
          <w:color w:val="000000"/>
        </w:rPr>
        <w:t>ing</w:t>
      </w:r>
      <w:r w:rsidR="00D80E1D">
        <w:rPr>
          <w:rFonts w:asciiTheme="majorHAnsi" w:hAnsiTheme="majorHAnsi" w:cstheme="majorHAnsi"/>
          <w:color w:val="000000"/>
        </w:rPr>
        <w:t xml:space="preserve"> to her</w:t>
      </w:r>
      <w:r w:rsidR="00A11B29">
        <w:rPr>
          <w:rFonts w:asciiTheme="majorHAnsi" w:hAnsiTheme="majorHAnsi" w:cstheme="majorHAnsi"/>
          <w:color w:val="000000"/>
        </w:rPr>
        <w:t xml:space="preserve"> </w:t>
      </w:r>
      <w:r w:rsidR="00A11B29" w:rsidRPr="00A97DF9">
        <w:rPr>
          <w:rFonts w:asciiTheme="majorHAnsi" w:hAnsiTheme="majorHAnsi" w:cstheme="majorHAnsi"/>
          <w:color w:val="000000"/>
        </w:rPr>
        <w:t xml:space="preserve">‘embarrassment’ when confronted by those who </w:t>
      </w:r>
      <w:r w:rsidR="00F07792">
        <w:rPr>
          <w:rFonts w:asciiTheme="majorHAnsi" w:hAnsiTheme="majorHAnsi" w:cstheme="majorHAnsi"/>
          <w:color w:val="000000"/>
        </w:rPr>
        <w:t>‘</w:t>
      </w:r>
      <w:r w:rsidR="00A11B29" w:rsidRPr="00A97DF9">
        <w:rPr>
          <w:rFonts w:asciiTheme="majorHAnsi" w:hAnsiTheme="majorHAnsi" w:cstheme="majorHAnsi"/>
          <w:color w:val="000000"/>
        </w:rPr>
        <w:t xml:space="preserve">only </w:t>
      </w:r>
      <w:r w:rsidR="00F07792">
        <w:rPr>
          <w:rFonts w:asciiTheme="majorHAnsi" w:hAnsiTheme="majorHAnsi" w:cstheme="majorHAnsi"/>
          <w:color w:val="000000"/>
        </w:rPr>
        <w:t xml:space="preserve">accept </w:t>
      </w:r>
      <w:r w:rsidR="00A11B29" w:rsidRPr="00A97DF9">
        <w:rPr>
          <w:rFonts w:asciiTheme="majorHAnsi" w:hAnsiTheme="majorHAnsi" w:cstheme="majorHAnsi"/>
          <w:color w:val="000000"/>
        </w:rPr>
        <w:t>rationality</w:t>
      </w:r>
      <w:r w:rsidR="00D80E1D" w:rsidRPr="00D80E1D">
        <w:rPr>
          <w:rFonts w:asciiTheme="majorHAnsi" w:hAnsiTheme="majorHAnsi" w:cstheme="majorHAnsi"/>
          <w:color w:val="000000"/>
        </w:rPr>
        <w:t xml:space="preserve"> </w:t>
      </w:r>
      <w:r w:rsidR="00D80E1D">
        <w:rPr>
          <w:rFonts w:asciiTheme="majorHAnsi" w:hAnsiTheme="majorHAnsi" w:cstheme="majorHAnsi"/>
          <w:color w:val="000000"/>
        </w:rPr>
        <w:t>and</w:t>
      </w:r>
      <w:r w:rsidR="00D80E1D">
        <w:rPr>
          <w:rFonts w:asciiTheme="majorHAnsi" w:hAnsiTheme="majorHAnsi" w:cstheme="majorHAnsi"/>
          <w:color w:val="000000"/>
        </w:rPr>
        <w:t xml:space="preserve"> the risk to jeopardise her career</w:t>
      </w:r>
      <w:r w:rsidR="00D80E1D">
        <w:rPr>
          <w:rFonts w:asciiTheme="majorHAnsi" w:hAnsiTheme="majorHAnsi" w:cstheme="majorHAnsi"/>
          <w:color w:val="000000"/>
        </w:rPr>
        <w:t xml:space="preserve"> choosing to side with ‘irrationality.</w:t>
      </w:r>
      <w:r w:rsidR="00D80E1D">
        <w:rPr>
          <w:rFonts w:asciiTheme="majorHAnsi" w:hAnsiTheme="majorHAnsi" w:cstheme="majorHAnsi"/>
          <w:color w:val="000000"/>
        </w:rPr>
        <w:t>’</w:t>
      </w:r>
      <w:r w:rsidR="00A11B29" w:rsidRPr="00A97DF9">
        <w:rPr>
          <w:rStyle w:val="FootnoteReference"/>
          <w:rFonts w:asciiTheme="majorHAnsi" w:hAnsiTheme="majorHAnsi" w:cstheme="majorHAnsi"/>
          <w:color w:val="000000"/>
        </w:rPr>
        <w:footnoteReference w:id="74"/>
      </w:r>
      <w:r w:rsidR="00A11B29" w:rsidRPr="00A97DF9">
        <w:rPr>
          <w:rFonts w:asciiTheme="majorHAnsi" w:hAnsiTheme="majorHAnsi" w:cstheme="majorHAnsi"/>
          <w:color w:val="000000"/>
        </w:rPr>
        <w:t xml:space="preserve"> </w:t>
      </w:r>
      <w:r w:rsidR="00FA07BF">
        <w:rPr>
          <w:rFonts w:asciiTheme="majorHAnsi" w:hAnsiTheme="majorHAnsi" w:cstheme="majorHAnsi"/>
          <w:color w:val="000000"/>
        </w:rPr>
        <w:t xml:space="preserve">But </w:t>
      </w:r>
      <w:r w:rsidR="00FA07BF">
        <w:rPr>
          <w:rFonts w:asciiTheme="majorHAnsi" w:hAnsiTheme="majorHAnsi" w:cstheme="majorHAnsi"/>
          <w:color w:val="000000"/>
        </w:rPr>
        <w:t xml:space="preserve">still according to </w:t>
      </w:r>
      <w:r w:rsidR="00FA07BF">
        <w:rPr>
          <w:rFonts w:asciiTheme="majorHAnsi" w:hAnsiTheme="majorHAnsi" w:cstheme="majorHAnsi"/>
          <w:color w:val="000000"/>
        </w:rPr>
        <w:t>Dwyers, the</w:t>
      </w:r>
      <w:r w:rsidR="00E8056D">
        <w:rPr>
          <w:rFonts w:asciiTheme="majorHAnsi" w:hAnsiTheme="majorHAnsi" w:cstheme="majorHAnsi"/>
          <w:color w:val="000000"/>
        </w:rPr>
        <w:t xml:space="preserve"> insider-outsider tension can be </w:t>
      </w:r>
      <w:r w:rsidR="00244DDC">
        <w:rPr>
          <w:rFonts w:asciiTheme="majorHAnsi" w:hAnsiTheme="majorHAnsi" w:cstheme="majorHAnsi"/>
          <w:color w:val="000000"/>
        </w:rPr>
        <w:t>resolved</w:t>
      </w:r>
      <w:r w:rsidR="00E8056D">
        <w:rPr>
          <w:rFonts w:asciiTheme="majorHAnsi" w:hAnsiTheme="majorHAnsi" w:cstheme="majorHAnsi"/>
          <w:color w:val="000000"/>
        </w:rPr>
        <w:t xml:space="preserve"> by ‘hyphenising’ the two polarities</w:t>
      </w:r>
      <w:r w:rsidR="004671A8">
        <w:rPr>
          <w:rFonts w:asciiTheme="majorHAnsi" w:hAnsiTheme="majorHAnsi" w:cstheme="majorHAnsi"/>
          <w:color w:val="000000"/>
        </w:rPr>
        <w:t>,</w:t>
      </w:r>
      <w:r w:rsidR="00E8056D">
        <w:rPr>
          <w:rFonts w:asciiTheme="majorHAnsi" w:hAnsiTheme="majorHAnsi" w:cstheme="majorHAnsi"/>
          <w:color w:val="000000"/>
        </w:rPr>
        <w:t xml:space="preserve"> creating </w:t>
      </w:r>
      <w:r w:rsidR="004671A8">
        <w:rPr>
          <w:rFonts w:asciiTheme="majorHAnsi" w:hAnsiTheme="majorHAnsi" w:cstheme="majorHAnsi"/>
          <w:color w:val="000000"/>
        </w:rPr>
        <w:t xml:space="preserve">a </w:t>
      </w:r>
      <w:r w:rsidR="00E8056D">
        <w:rPr>
          <w:rFonts w:asciiTheme="majorHAnsi" w:hAnsiTheme="majorHAnsi" w:cstheme="majorHAnsi"/>
          <w:color w:val="000000"/>
        </w:rPr>
        <w:t>third space</w:t>
      </w:r>
      <w:r w:rsidR="004671A8">
        <w:rPr>
          <w:rFonts w:asciiTheme="majorHAnsi" w:hAnsiTheme="majorHAnsi" w:cstheme="majorHAnsi"/>
          <w:color w:val="000000"/>
        </w:rPr>
        <w:t xml:space="preserve"> of</w:t>
      </w:r>
      <w:r w:rsidR="00E8056D">
        <w:rPr>
          <w:rFonts w:asciiTheme="majorHAnsi" w:hAnsiTheme="majorHAnsi" w:cstheme="majorHAnsi"/>
          <w:color w:val="000000"/>
        </w:rPr>
        <w:t xml:space="preserve"> </w:t>
      </w:r>
      <w:r w:rsidR="004671A8">
        <w:rPr>
          <w:rFonts w:asciiTheme="majorHAnsi" w:hAnsiTheme="majorHAnsi" w:cstheme="majorHAnsi"/>
          <w:color w:val="000000"/>
        </w:rPr>
        <w:t>creativity and transformation</w:t>
      </w:r>
      <w:r w:rsidR="00E8056D">
        <w:rPr>
          <w:rStyle w:val="FootnoteReference"/>
          <w:rFonts w:asciiTheme="majorHAnsi" w:hAnsiTheme="majorHAnsi" w:cstheme="majorHAnsi"/>
          <w:color w:val="000000"/>
        </w:rPr>
        <w:footnoteReference w:id="75"/>
      </w:r>
      <w:r w:rsidR="00E8056D">
        <w:rPr>
          <w:rFonts w:asciiTheme="majorHAnsi" w:hAnsiTheme="majorHAnsi" w:cstheme="majorHAnsi"/>
          <w:color w:val="000000"/>
        </w:rPr>
        <w:t xml:space="preserve"> </w:t>
      </w:r>
      <w:r w:rsidR="00B13D24">
        <w:rPr>
          <w:rFonts w:asciiTheme="majorHAnsi" w:hAnsiTheme="majorHAnsi" w:cstheme="majorHAnsi"/>
          <w:color w:val="000000"/>
        </w:rPr>
        <w:t>as</w:t>
      </w:r>
      <w:r w:rsidR="00F07792">
        <w:rPr>
          <w:rFonts w:asciiTheme="majorHAnsi" w:hAnsiTheme="majorHAnsi" w:cstheme="majorHAnsi"/>
          <w:color w:val="000000"/>
        </w:rPr>
        <w:t xml:space="preserve"> </w:t>
      </w:r>
      <w:r w:rsidR="004671A8">
        <w:rPr>
          <w:rFonts w:asciiTheme="majorHAnsi" w:hAnsiTheme="majorHAnsi" w:cstheme="majorHAnsi"/>
          <w:color w:val="000000"/>
        </w:rPr>
        <w:t xml:space="preserve">reflected </w:t>
      </w:r>
      <w:r w:rsidR="00B13D24">
        <w:rPr>
          <w:rFonts w:asciiTheme="majorHAnsi" w:hAnsiTheme="majorHAnsi" w:cstheme="majorHAnsi"/>
          <w:color w:val="000000"/>
        </w:rPr>
        <w:t xml:space="preserve">by </w:t>
      </w:r>
      <w:r w:rsidR="00E8056D">
        <w:rPr>
          <w:rFonts w:asciiTheme="majorHAnsi" w:hAnsiTheme="majorHAnsi" w:cstheme="majorHAnsi"/>
          <w:color w:val="000000"/>
        </w:rPr>
        <w:t xml:space="preserve">Blain </w:t>
      </w:r>
      <w:r w:rsidR="00B13D24">
        <w:rPr>
          <w:rFonts w:asciiTheme="majorHAnsi" w:hAnsiTheme="majorHAnsi" w:cstheme="majorHAnsi"/>
          <w:color w:val="000000"/>
        </w:rPr>
        <w:t>claiming</w:t>
      </w:r>
      <w:r w:rsidR="00E8056D">
        <w:rPr>
          <w:rFonts w:asciiTheme="majorHAnsi" w:hAnsiTheme="majorHAnsi" w:cstheme="majorHAnsi"/>
          <w:color w:val="000000"/>
        </w:rPr>
        <w:t xml:space="preserve"> that </w:t>
      </w:r>
      <w:r w:rsidR="004671A8">
        <w:rPr>
          <w:rFonts w:asciiTheme="majorHAnsi" w:hAnsiTheme="majorHAnsi" w:cstheme="majorHAnsi"/>
          <w:color w:val="000000"/>
        </w:rPr>
        <w:t>‘</w:t>
      </w:r>
      <w:r w:rsidR="00E8056D" w:rsidRPr="008D6FB7">
        <w:rPr>
          <w:rFonts w:asciiTheme="majorHAnsi" w:hAnsiTheme="majorHAnsi" w:cstheme="majorHAnsi"/>
          <w:color w:val="000000"/>
        </w:rPr>
        <w:t>critical</w:t>
      </w:r>
      <w:r w:rsidR="00E8056D" w:rsidRPr="00DD77C8">
        <w:rPr>
          <w:rFonts w:asciiTheme="majorHAnsi" w:hAnsiTheme="majorHAnsi" w:cstheme="majorHAnsi"/>
          <w:color w:val="000000"/>
        </w:rPr>
        <w:t xml:space="preserve"> awareness and reflexivity are constructed </w:t>
      </w:r>
      <w:r w:rsidR="004671A8">
        <w:rPr>
          <w:rFonts w:asciiTheme="majorHAnsi" w:hAnsiTheme="majorHAnsi" w:cstheme="majorHAnsi"/>
          <w:color w:val="000000"/>
        </w:rPr>
        <w:t>at</w:t>
      </w:r>
      <w:r w:rsidR="00E8056D" w:rsidRPr="00DD77C8">
        <w:rPr>
          <w:rFonts w:asciiTheme="majorHAnsi" w:hAnsiTheme="majorHAnsi" w:cstheme="majorHAnsi"/>
          <w:color w:val="000000"/>
        </w:rPr>
        <w:t xml:space="preserve"> the intersection of the worlds</w:t>
      </w:r>
      <w:r w:rsidR="00E8056D">
        <w:rPr>
          <w:rFonts w:asciiTheme="majorHAnsi" w:hAnsiTheme="majorHAnsi" w:cstheme="majorHAnsi"/>
          <w:color w:val="000000"/>
        </w:rPr>
        <w:t>.</w:t>
      </w:r>
      <w:r w:rsidR="00E8056D" w:rsidRPr="00DD77C8">
        <w:rPr>
          <w:rFonts w:asciiTheme="majorHAnsi" w:hAnsiTheme="majorHAnsi" w:cstheme="majorHAnsi"/>
          <w:color w:val="000000"/>
        </w:rPr>
        <w:t>’</w:t>
      </w:r>
      <w:r w:rsidR="00E8056D" w:rsidRPr="00DD77C8">
        <w:rPr>
          <w:rStyle w:val="FootnoteReference"/>
          <w:rFonts w:asciiTheme="majorHAnsi" w:hAnsiTheme="majorHAnsi" w:cstheme="majorHAnsi"/>
          <w:color w:val="000000"/>
        </w:rPr>
        <w:footnoteReference w:id="76"/>
      </w:r>
    </w:p>
    <w:p w14:paraId="79AC3835" w14:textId="77777777" w:rsidR="005B2677" w:rsidRDefault="005B2677" w:rsidP="005B2677">
      <w:pPr>
        <w:pStyle w:val="NormalWeb"/>
        <w:rPr>
          <w:rFonts w:asciiTheme="majorHAnsi" w:hAnsiTheme="majorHAnsi" w:cstheme="majorHAnsi"/>
          <w:color w:val="000000"/>
        </w:rPr>
      </w:pPr>
    </w:p>
    <w:p w14:paraId="44CE05D9" w14:textId="77777777" w:rsidR="005B2677" w:rsidRDefault="003F1B48" w:rsidP="005B2677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  <w:r w:rsidRPr="003F1B48">
        <w:rPr>
          <w:rFonts w:asciiTheme="majorHAnsi" w:hAnsiTheme="majorHAnsi" w:cstheme="majorHAnsi"/>
          <w:b/>
          <w:bCs/>
          <w:color w:val="000000"/>
        </w:rPr>
        <w:t>Literature</w:t>
      </w:r>
      <w:r w:rsidRPr="003F1B48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3F1B48">
        <w:rPr>
          <w:rFonts w:asciiTheme="majorHAnsi" w:hAnsiTheme="majorHAnsi" w:cstheme="majorHAnsi"/>
          <w:b/>
          <w:bCs/>
          <w:color w:val="000000"/>
        </w:rPr>
        <w:t>R</w:t>
      </w:r>
      <w:r w:rsidRPr="003F1B48">
        <w:rPr>
          <w:rFonts w:asciiTheme="majorHAnsi" w:hAnsiTheme="majorHAnsi" w:cstheme="majorHAnsi"/>
          <w:b/>
          <w:bCs/>
          <w:color w:val="000000"/>
        </w:rPr>
        <w:t>evie</w:t>
      </w:r>
      <w:r w:rsidR="005B2677">
        <w:rPr>
          <w:rFonts w:asciiTheme="majorHAnsi" w:hAnsiTheme="majorHAnsi" w:cstheme="majorHAnsi"/>
          <w:b/>
          <w:bCs/>
          <w:color w:val="000000"/>
        </w:rPr>
        <w:t>w</w:t>
      </w:r>
    </w:p>
    <w:p w14:paraId="78383320" w14:textId="0CBC1249" w:rsidR="008C042F" w:rsidRPr="005B2677" w:rsidRDefault="004E25B1" w:rsidP="005B2677">
      <w:pPr>
        <w:pStyle w:val="NormalWeb"/>
        <w:spacing w:before="0" w:beforeAutospacing="0" w:after="0" w:afterAutospacing="0"/>
        <w:rPr>
          <w:rFonts w:asciiTheme="majorHAnsi" w:hAnsiTheme="majorHAnsi" w:cstheme="majorHAnsi"/>
          <w:b/>
          <w:bCs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4E6C9B">
        <w:rPr>
          <w:rFonts w:asciiTheme="majorHAnsi" w:hAnsiTheme="majorHAnsi" w:cstheme="majorHAnsi"/>
          <w:color w:val="000000"/>
        </w:rPr>
        <w:t xml:space="preserve">A </w:t>
      </w:r>
      <w:r w:rsidR="004E6C9B" w:rsidRPr="00732C59">
        <w:rPr>
          <w:rFonts w:asciiTheme="majorHAnsi" w:hAnsiTheme="majorHAnsi" w:cstheme="majorHAnsi"/>
          <w:color w:val="000000"/>
        </w:rPr>
        <w:t>literature review</w:t>
      </w:r>
      <w:r w:rsidR="004E6C9B">
        <w:rPr>
          <w:rFonts w:asciiTheme="majorHAnsi" w:hAnsiTheme="majorHAnsi" w:cstheme="majorHAnsi"/>
          <w:color w:val="000000"/>
        </w:rPr>
        <w:t xml:space="preserve">, as defined by </w:t>
      </w:r>
      <w:r w:rsidR="00732C59" w:rsidRPr="00732C59">
        <w:rPr>
          <w:rFonts w:asciiTheme="majorHAnsi" w:hAnsiTheme="majorHAnsi" w:cstheme="majorHAnsi"/>
          <w:color w:val="000000"/>
        </w:rPr>
        <w:t xml:space="preserve">Aveyard </w:t>
      </w:r>
      <w:r w:rsidR="004E6C9B">
        <w:rPr>
          <w:rFonts w:asciiTheme="majorHAnsi" w:hAnsiTheme="majorHAnsi" w:cstheme="majorHAnsi"/>
          <w:color w:val="000000"/>
        </w:rPr>
        <w:t>is</w:t>
      </w:r>
      <w:r w:rsidR="00732C59" w:rsidRPr="00732C59">
        <w:rPr>
          <w:rFonts w:asciiTheme="majorHAnsi" w:hAnsiTheme="majorHAnsi" w:cstheme="majorHAnsi"/>
          <w:color w:val="000000"/>
        </w:rPr>
        <w:t xml:space="preserve"> ‘</w:t>
      </w:r>
      <w:r w:rsidR="00732C59" w:rsidRPr="00732C59">
        <w:rPr>
          <w:rFonts w:asciiTheme="majorHAnsi" w:hAnsiTheme="majorHAnsi" w:cstheme="majorHAnsi"/>
        </w:rPr>
        <w:t>a comprehensive study and interpretation of literature that relates to a particular topic</w:t>
      </w:r>
      <w:r w:rsidR="004E6C9B">
        <w:rPr>
          <w:rFonts w:asciiTheme="majorHAnsi" w:hAnsiTheme="majorHAnsi" w:cstheme="majorHAnsi"/>
        </w:rPr>
        <w:t>.</w:t>
      </w:r>
      <w:r w:rsidR="00732C59" w:rsidRPr="00732C59">
        <w:rPr>
          <w:rFonts w:asciiTheme="majorHAnsi" w:hAnsiTheme="majorHAnsi" w:cstheme="majorHAnsi"/>
        </w:rPr>
        <w:t>’</w:t>
      </w:r>
      <w:r w:rsidR="00732C59" w:rsidRPr="00732C59">
        <w:rPr>
          <w:rStyle w:val="FootnoteReference"/>
          <w:rFonts w:asciiTheme="majorHAnsi" w:hAnsiTheme="majorHAnsi" w:cstheme="majorHAnsi"/>
        </w:rPr>
        <w:t xml:space="preserve"> </w:t>
      </w:r>
      <w:r w:rsidR="00732C59" w:rsidRPr="00732C59">
        <w:rPr>
          <w:rStyle w:val="FootnoteReference"/>
          <w:rFonts w:asciiTheme="majorHAnsi" w:hAnsiTheme="majorHAnsi" w:cstheme="majorHAnsi"/>
        </w:rPr>
        <w:footnoteReference w:id="77"/>
      </w:r>
      <w:r w:rsidR="004E6C9B" w:rsidRPr="004E6C9B">
        <w:rPr>
          <w:rFonts w:asciiTheme="majorHAnsi" w:hAnsiTheme="majorHAnsi" w:cstheme="majorHAnsi"/>
          <w:color w:val="000000"/>
        </w:rPr>
        <w:t xml:space="preserve"> </w:t>
      </w:r>
      <w:r w:rsidR="000D22E5">
        <w:rPr>
          <w:rFonts w:asciiTheme="majorHAnsi" w:hAnsiTheme="majorHAnsi" w:cstheme="majorHAnsi"/>
          <w:color w:val="000000"/>
        </w:rPr>
        <w:t>It enables the r</w:t>
      </w:r>
      <w:r w:rsidR="004E6C9B">
        <w:rPr>
          <w:rFonts w:asciiTheme="majorHAnsi" w:hAnsiTheme="majorHAnsi" w:cstheme="majorHAnsi"/>
          <w:color w:val="000000"/>
        </w:rPr>
        <w:t>e</w:t>
      </w:r>
      <w:r w:rsidR="00732C59" w:rsidRPr="00732C59">
        <w:rPr>
          <w:rFonts w:asciiTheme="majorHAnsi" w:hAnsiTheme="majorHAnsi" w:cstheme="majorHAnsi"/>
          <w:color w:val="000000"/>
        </w:rPr>
        <w:t>searcher</w:t>
      </w:r>
      <w:r w:rsidR="000D22E5">
        <w:rPr>
          <w:rFonts w:asciiTheme="majorHAnsi" w:hAnsiTheme="majorHAnsi" w:cstheme="majorHAnsi"/>
          <w:color w:val="000000"/>
        </w:rPr>
        <w:t xml:space="preserve"> to understand the topic,</w:t>
      </w:r>
      <w:r w:rsidR="000D22E5">
        <w:rPr>
          <w:rFonts w:asciiTheme="majorHAnsi" w:hAnsiTheme="majorHAnsi" w:cstheme="majorHAnsi"/>
          <w:color w:val="000000"/>
        </w:rPr>
        <w:t xml:space="preserve"> </w:t>
      </w:r>
      <w:r w:rsidR="000D22E5">
        <w:rPr>
          <w:rFonts w:asciiTheme="majorHAnsi" w:hAnsiTheme="majorHAnsi" w:cstheme="majorHAnsi"/>
          <w:color w:val="000000"/>
        </w:rPr>
        <w:t>‘</w:t>
      </w:r>
      <w:r w:rsidR="000D22E5">
        <w:rPr>
          <w:rFonts w:asciiTheme="majorHAnsi" w:hAnsiTheme="majorHAnsi" w:cstheme="majorHAnsi"/>
          <w:color w:val="000000"/>
        </w:rPr>
        <w:t xml:space="preserve">identify the </w:t>
      </w:r>
      <w:r w:rsidR="000D22E5">
        <w:rPr>
          <w:rFonts w:asciiTheme="majorHAnsi" w:hAnsiTheme="majorHAnsi" w:cstheme="majorHAnsi"/>
          <w:color w:val="000000"/>
        </w:rPr>
        <w:t>research</w:t>
      </w:r>
      <w:r w:rsidR="000D22E5">
        <w:rPr>
          <w:rFonts w:asciiTheme="majorHAnsi" w:hAnsiTheme="majorHAnsi" w:cstheme="majorHAnsi"/>
          <w:color w:val="000000"/>
        </w:rPr>
        <w:t xml:space="preserve"> question</w:t>
      </w:r>
      <w:r w:rsidR="000D22E5">
        <w:rPr>
          <w:rFonts w:asciiTheme="majorHAnsi" w:hAnsiTheme="majorHAnsi" w:cstheme="majorHAnsi"/>
          <w:color w:val="000000"/>
        </w:rPr>
        <w:t>,’ and t</w:t>
      </w:r>
      <w:r w:rsidR="00B20659">
        <w:rPr>
          <w:rFonts w:asciiTheme="majorHAnsi" w:hAnsiTheme="majorHAnsi" w:cstheme="majorHAnsi"/>
        </w:rPr>
        <w:t>herefore</w:t>
      </w:r>
      <w:r>
        <w:rPr>
          <w:rFonts w:asciiTheme="majorHAnsi" w:hAnsiTheme="majorHAnsi" w:cstheme="majorHAnsi"/>
        </w:rPr>
        <w:t xml:space="preserve"> provides</w:t>
      </w:r>
      <w:r w:rsidR="00B20659">
        <w:rPr>
          <w:rFonts w:asciiTheme="majorHAnsi" w:hAnsiTheme="majorHAnsi" w:cstheme="majorHAnsi"/>
        </w:rPr>
        <w:t xml:space="preserve"> an ‘efficient conceptual framework</w:t>
      </w:r>
      <w:r w:rsidR="000D22E5">
        <w:rPr>
          <w:rFonts w:asciiTheme="majorHAnsi" w:hAnsiTheme="majorHAnsi" w:cstheme="majorHAnsi"/>
        </w:rPr>
        <w:t>,</w:t>
      </w:r>
      <w:r w:rsidR="007D15FE">
        <w:rPr>
          <w:rFonts w:asciiTheme="majorHAnsi" w:hAnsiTheme="majorHAnsi" w:cstheme="majorHAnsi"/>
        </w:rPr>
        <w:t xml:space="preserve">’ </w:t>
      </w:r>
      <w:r w:rsidR="00B20659">
        <w:rPr>
          <w:rFonts w:asciiTheme="majorHAnsi" w:hAnsiTheme="majorHAnsi" w:cstheme="majorHAnsi"/>
        </w:rPr>
        <w:t xml:space="preserve">to assemble various facts and pieces of information eventually leading </w:t>
      </w:r>
      <w:r w:rsidR="007C1165">
        <w:rPr>
          <w:rFonts w:asciiTheme="majorHAnsi" w:hAnsiTheme="majorHAnsi" w:cstheme="majorHAnsi"/>
        </w:rPr>
        <w:t>to the</w:t>
      </w:r>
      <w:r w:rsidR="007C1165" w:rsidRPr="00732C59">
        <w:rPr>
          <w:rFonts w:asciiTheme="majorHAnsi" w:hAnsiTheme="majorHAnsi" w:cstheme="majorHAnsi"/>
        </w:rPr>
        <w:t xml:space="preserve"> ‘whole completed jigsaw.’</w:t>
      </w:r>
      <w:r w:rsidR="007C1165" w:rsidRPr="00732C59">
        <w:rPr>
          <w:rStyle w:val="FootnoteReference"/>
          <w:rFonts w:asciiTheme="majorHAnsi" w:hAnsiTheme="majorHAnsi" w:cstheme="majorHAnsi"/>
        </w:rPr>
        <w:footnoteReference w:id="78"/>
      </w:r>
      <w:r w:rsidR="007C1165">
        <w:rPr>
          <w:rFonts w:asciiTheme="majorHAnsi" w:hAnsiTheme="majorHAnsi" w:cstheme="majorHAnsi"/>
        </w:rPr>
        <w:t xml:space="preserve"> </w:t>
      </w:r>
    </w:p>
    <w:p w14:paraId="772695C6" w14:textId="0572E4BC" w:rsidR="00294A88" w:rsidRPr="004318A4" w:rsidRDefault="004E25B1" w:rsidP="004318A4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</w:rPr>
        <w:t xml:space="preserve">   </w:t>
      </w:r>
      <w:r>
        <w:rPr>
          <w:rFonts w:asciiTheme="majorHAnsi" w:hAnsiTheme="majorHAnsi" w:cstheme="majorHAnsi"/>
          <w:color w:val="000000"/>
        </w:rPr>
        <w:t xml:space="preserve">Although </w:t>
      </w:r>
      <w:r>
        <w:rPr>
          <w:rFonts w:asciiTheme="majorHAnsi" w:hAnsiTheme="majorHAnsi" w:cstheme="majorHAnsi"/>
          <w:color w:val="000000"/>
        </w:rPr>
        <w:t>Bennett</w:t>
      </w:r>
      <w:r>
        <w:rPr>
          <w:rFonts w:asciiTheme="majorHAnsi" w:hAnsiTheme="majorHAnsi" w:cstheme="majorHAnsi"/>
          <w:color w:val="000000"/>
        </w:rPr>
        <w:t xml:space="preserve"> </w:t>
      </w:r>
      <w:r w:rsidRPr="00D87659">
        <w:rPr>
          <w:rFonts w:asciiTheme="majorHAnsi" w:hAnsiTheme="majorHAnsi" w:cstheme="majorHAnsi"/>
          <w:color w:val="000000"/>
        </w:rPr>
        <w:t xml:space="preserve">admitted starting </w:t>
      </w:r>
      <w:r w:rsidRPr="00D87659">
        <w:rPr>
          <w:rFonts w:asciiTheme="majorHAnsi" w:hAnsiTheme="majorHAnsi" w:cstheme="majorHAnsi"/>
        </w:rPr>
        <w:t>‘rather obliquely,’</w:t>
      </w:r>
      <w:r w:rsidRPr="00D87659">
        <w:rPr>
          <w:rStyle w:val="FootnoteReference"/>
          <w:rFonts w:asciiTheme="majorHAnsi" w:hAnsiTheme="majorHAnsi" w:cstheme="majorHAnsi"/>
        </w:rPr>
        <w:footnoteReference w:id="79"/>
      </w:r>
      <w:r w:rsidR="004318A4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citing the works of antiquarians dating back to the seventeenth century,</w:t>
      </w:r>
      <w:r w:rsidRPr="00D87659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  <w:color w:val="000000"/>
        </w:rPr>
        <w:t xml:space="preserve">her </w:t>
      </w:r>
      <w:r w:rsidRPr="00D87659">
        <w:rPr>
          <w:rFonts w:asciiTheme="majorHAnsi" w:hAnsiTheme="majorHAnsi" w:cstheme="majorHAnsi"/>
          <w:color w:val="000000"/>
        </w:rPr>
        <w:t>literature review</w:t>
      </w:r>
      <w:r>
        <w:rPr>
          <w:rFonts w:asciiTheme="majorHAnsi" w:hAnsiTheme="majorHAnsi" w:cstheme="majorHAnsi"/>
          <w:color w:val="000000"/>
        </w:rPr>
        <w:t xml:space="preserve"> </w:t>
      </w:r>
      <w:r w:rsidRPr="00D87659">
        <w:rPr>
          <w:rFonts w:asciiTheme="majorHAnsi" w:hAnsiTheme="majorHAnsi" w:cstheme="majorHAnsi"/>
          <w:color w:val="000000"/>
        </w:rPr>
        <w:t>la</w:t>
      </w:r>
      <w:r>
        <w:rPr>
          <w:rFonts w:asciiTheme="majorHAnsi" w:hAnsiTheme="majorHAnsi" w:cstheme="majorHAnsi"/>
          <w:color w:val="000000"/>
        </w:rPr>
        <w:t>id</w:t>
      </w:r>
      <w:r w:rsidRPr="00D87659">
        <w:rPr>
          <w:rFonts w:asciiTheme="majorHAnsi" w:hAnsiTheme="majorHAnsi" w:cstheme="majorHAnsi"/>
          <w:color w:val="000000"/>
        </w:rPr>
        <w:t xml:space="preserve"> the foundation for her theory development</w:t>
      </w:r>
      <w:r>
        <w:rPr>
          <w:rFonts w:asciiTheme="majorHAnsi" w:hAnsiTheme="majorHAnsi" w:cstheme="majorHAnsi"/>
          <w:color w:val="000000"/>
        </w:rPr>
        <w:t xml:space="preserve"> and the bas</w:t>
      </w:r>
      <w:r w:rsidR="001558CF">
        <w:rPr>
          <w:rFonts w:asciiTheme="majorHAnsi" w:hAnsiTheme="majorHAnsi" w:cstheme="majorHAnsi"/>
          <w:color w:val="000000"/>
        </w:rPr>
        <w:t>is</w:t>
      </w:r>
      <w:r>
        <w:rPr>
          <w:rFonts w:asciiTheme="majorHAnsi" w:hAnsiTheme="majorHAnsi" w:cstheme="majorHAnsi"/>
          <w:color w:val="000000"/>
        </w:rPr>
        <w:t xml:space="preserve"> for a</w:t>
      </w:r>
      <w:r w:rsidRPr="00D87659">
        <w:rPr>
          <w:rFonts w:asciiTheme="majorHAnsi" w:hAnsiTheme="majorHAnsi" w:cstheme="majorHAnsi"/>
          <w:color w:val="000000"/>
        </w:rPr>
        <w:t xml:space="preserve"> </w:t>
      </w:r>
      <w:r w:rsidR="00D87659" w:rsidRPr="00D87659">
        <w:rPr>
          <w:rFonts w:asciiTheme="majorHAnsi" w:hAnsiTheme="majorHAnsi" w:cstheme="majorHAnsi"/>
          <w:color w:val="000000"/>
        </w:rPr>
        <w:t>well-structured essay,</w:t>
      </w:r>
      <w:r>
        <w:rPr>
          <w:rFonts w:asciiTheme="majorHAnsi" w:hAnsiTheme="majorHAnsi" w:cstheme="majorHAnsi"/>
          <w:color w:val="000000"/>
        </w:rPr>
        <w:t xml:space="preserve"> as she</w:t>
      </w:r>
      <w:r w:rsidR="00D87659" w:rsidRPr="00D87659">
        <w:rPr>
          <w:rFonts w:asciiTheme="majorHAnsi" w:hAnsiTheme="majorHAnsi" w:cstheme="majorHAnsi"/>
          <w:color w:val="000000"/>
        </w:rPr>
        <w:t xml:space="preserve"> t</w:t>
      </w:r>
      <w:r>
        <w:rPr>
          <w:rFonts w:asciiTheme="majorHAnsi" w:hAnsiTheme="majorHAnsi" w:cstheme="majorHAnsi"/>
          <w:color w:val="000000"/>
        </w:rPr>
        <w:t>ook</w:t>
      </w:r>
      <w:r w:rsidR="00D87659" w:rsidRPr="00D87659">
        <w:rPr>
          <w:rFonts w:asciiTheme="majorHAnsi" w:hAnsiTheme="majorHAnsi" w:cstheme="majorHAnsi"/>
          <w:color w:val="000000"/>
        </w:rPr>
        <w:t xml:space="preserve"> a 'theory first' approach.</w:t>
      </w:r>
      <w:r w:rsidR="00D87659" w:rsidRPr="00D87659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D87659" w:rsidRPr="00D87659">
        <w:rPr>
          <w:rStyle w:val="FootnoteReference"/>
          <w:rFonts w:asciiTheme="majorHAnsi" w:hAnsiTheme="majorHAnsi" w:cstheme="majorHAnsi"/>
          <w:color w:val="000000"/>
        </w:rPr>
        <w:footnoteReference w:id="80"/>
      </w:r>
      <w:r w:rsidR="00D87659" w:rsidRPr="00D87659">
        <w:rPr>
          <w:rFonts w:asciiTheme="majorHAnsi" w:hAnsiTheme="majorHAnsi" w:cstheme="majorHAnsi"/>
          <w:color w:val="000000"/>
        </w:rPr>
        <w:t xml:space="preserve"> </w:t>
      </w:r>
      <w:r w:rsidR="00377D1D">
        <w:rPr>
          <w:rFonts w:asciiTheme="majorHAnsi" w:hAnsiTheme="majorHAnsi" w:cstheme="majorHAnsi"/>
          <w:color w:val="000000"/>
        </w:rPr>
        <w:t>She started by q</w:t>
      </w:r>
      <w:r w:rsidR="004318A4" w:rsidRPr="004318A4">
        <w:rPr>
          <w:rFonts w:asciiTheme="majorHAnsi" w:hAnsiTheme="majorHAnsi" w:cstheme="majorHAnsi"/>
          <w:color w:val="000000"/>
        </w:rPr>
        <w:t xml:space="preserve">uoting Beaumont, </w:t>
      </w:r>
      <w:r w:rsidR="004318A4" w:rsidRPr="004318A4">
        <w:rPr>
          <w:rFonts w:asciiTheme="majorHAnsi" w:hAnsiTheme="majorHAnsi" w:cstheme="majorHAnsi"/>
          <w:color w:val="000000"/>
        </w:rPr>
        <w:t>asserting</w:t>
      </w:r>
      <w:r w:rsidR="004318A4" w:rsidRPr="004318A4">
        <w:rPr>
          <w:rFonts w:asciiTheme="majorHAnsi" w:hAnsiTheme="majorHAnsi" w:cstheme="majorHAnsi"/>
          <w:color w:val="000000"/>
        </w:rPr>
        <w:t xml:space="preserve"> that supernatural beliefs are </w:t>
      </w:r>
      <w:r w:rsidR="004318A4" w:rsidRPr="004318A4">
        <w:rPr>
          <w:rFonts w:asciiTheme="majorHAnsi" w:hAnsiTheme="majorHAnsi" w:cstheme="majorHAnsi"/>
          <w:color w:val="000000"/>
        </w:rPr>
        <w:t>part of</w:t>
      </w:r>
      <w:r w:rsidR="004318A4" w:rsidRPr="004318A4">
        <w:rPr>
          <w:rFonts w:asciiTheme="majorHAnsi" w:hAnsiTheme="majorHAnsi" w:cstheme="majorHAnsi"/>
          <w:color w:val="000000"/>
        </w:rPr>
        <w:t xml:space="preserve"> the experiences of ordinary </w:t>
      </w:r>
      <w:r w:rsidR="004318A4" w:rsidRPr="004318A4">
        <w:rPr>
          <w:rFonts w:asciiTheme="majorHAnsi" w:hAnsiTheme="majorHAnsi" w:cstheme="majorHAnsi"/>
          <w:color w:val="000000"/>
        </w:rPr>
        <w:t>folks</w:t>
      </w:r>
      <w:r w:rsidR="004318A4" w:rsidRPr="004318A4">
        <w:rPr>
          <w:rStyle w:val="FootnoteReference"/>
          <w:rFonts w:asciiTheme="majorHAnsi" w:hAnsiTheme="majorHAnsi" w:cstheme="majorHAnsi"/>
        </w:rPr>
        <w:footnoteReference w:id="81"/>
      </w:r>
      <w:r w:rsidR="004318A4" w:rsidRPr="004318A4">
        <w:rPr>
          <w:rFonts w:asciiTheme="majorHAnsi" w:hAnsiTheme="majorHAnsi" w:cstheme="majorHAnsi"/>
          <w:color w:val="000000"/>
        </w:rPr>
        <w:t xml:space="preserve">, </w:t>
      </w:r>
      <w:r w:rsidR="00377D1D">
        <w:rPr>
          <w:rFonts w:asciiTheme="majorHAnsi" w:hAnsiTheme="majorHAnsi" w:cstheme="majorHAnsi"/>
          <w:color w:val="000000"/>
        </w:rPr>
        <w:t>also</w:t>
      </w:r>
      <w:r w:rsidR="004318A4" w:rsidRPr="004318A4">
        <w:rPr>
          <w:rFonts w:asciiTheme="majorHAnsi" w:hAnsiTheme="majorHAnsi" w:cstheme="majorHAnsi"/>
          <w:color w:val="000000"/>
        </w:rPr>
        <w:t xml:space="preserve"> referring to </w:t>
      </w:r>
      <w:r w:rsidR="004318A4" w:rsidRPr="004318A4">
        <w:rPr>
          <w:rFonts w:asciiTheme="majorHAnsi" w:hAnsiTheme="majorHAnsi" w:cstheme="majorHAnsi"/>
        </w:rPr>
        <w:t>Aubrey’s</w:t>
      </w:r>
      <w:r w:rsidR="004318A4" w:rsidRPr="004318A4">
        <w:rPr>
          <w:rFonts w:asciiTheme="majorHAnsi" w:hAnsiTheme="majorHAnsi" w:cstheme="majorHAnsi"/>
        </w:rPr>
        <w:t xml:space="preserve"> collection of strange </w:t>
      </w:r>
      <w:r w:rsidR="004318A4" w:rsidRPr="004318A4">
        <w:rPr>
          <w:rFonts w:asciiTheme="majorHAnsi" w:hAnsiTheme="majorHAnsi" w:cstheme="majorHAnsi"/>
        </w:rPr>
        <w:lastRenderedPageBreak/>
        <w:t>happenings</w:t>
      </w:r>
      <w:r w:rsidR="004318A4" w:rsidRPr="004318A4">
        <w:rPr>
          <w:rFonts w:asciiTheme="majorHAnsi" w:hAnsiTheme="majorHAnsi" w:cstheme="majorHAnsi"/>
          <w:color w:val="000000"/>
        </w:rPr>
        <w:t xml:space="preserve">, </w:t>
      </w:r>
      <w:r w:rsidR="00377D1D">
        <w:rPr>
          <w:rFonts w:asciiTheme="majorHAnsi" w:hAnsiTheme="majorHAnsi" w:cstheme="majorHAnsi"/>
          <w:color w:val="000000"/>
        </w:rPr>
        <w:t xml:space="preserve">who she </w:t>
      </w:r>
      <w:r w:rsidR="004318A4" w:rsidRPr="004318A4">
        <w:rPr>
          <w:rFonts w:asciiTheme="majorHAnsi" w:hAnsiTheme="majorHAnsi" w:cstheme="majorHAnsi"/>
        </w:rPr>
        <w:t>described as ‘curious’ and ‘credulous,</w:t>
      </w:r>
      <w:r w:rsidR="004318A4" w:rsidRPr="004318A4">
        <w:rPr>
          <w:rFonts w:asciiTheme="majorHAnsi" w:hAnsiTheme="majorHAnsi" w:cstheme="majorHAnsi"/>
        </w:rPr>
        <w:t xml:space="preserve"> </w:t>
      </w:r>
      <w:r w:rsidR="004318A4" w:rsidRPr="004318A4">
        <w:rPr>
          <w:rFonts w:asciiTheme="majorHAnsi" w:hAnsiTheme="majorHAnsi" w:cstheme="majorHAnsi"/>
          <w:color w:val="000000"/>
        </w:rPr>
        <w:t xml:space="preserve">or Francis </w:t>
      </w:r>
      <w:r w:rsidR="004318A4" w:rsidRPr="004318A4">
        <w:rPr>
          <w:rFonts w:asciiTheme="majorHAnsi" w:hAnsiTheme="majorHAnsi" w:cstheme="majorHAnsi"/>
        </w:rPr>
        <w:t>Grose’s ‘inventory of omens of death</w:t>
      </w:r>
      <w:r w:rsidR="004318A4" w:rsidRPr="004318A4">
        <w:rPr>
          <w:rFonts w:asciiTheme="majorHAnsi" w:hAnsiTheme="majorHAnsi" w:cstheme="majorHAnsi"/>
        </w:rPr>
        <w:t>.</w:t>
      </w:r>
      <w:r w:rsidR="004318A4" w:rsidRPr="004318A4">
        <w:rPr>
          <w:rFonts w:asciiTheme="majorHAnsi" w:hAnsiTheme="majorHAnsi" w:cstheme="majorHAnsi"/>
        </w:rPr>
        <w:t>’</w:t>
      </w:r>
      <w:r w:rsidR="004318A4" w:rsidRPr="004318A4">
        <w:rPr>
          <w:rStyle w:val="FootnoteReference"/>
          <w:rFonts w:asciiTheme="majorHAnsi" w:hAnsiTheme="majorHAnsi" w:cstheme="majorHAnsi"/>
        </w:rPr>
        <w:footnoteReference w:id="82"/>
      </w:r>
      <w:r w:rsidR="004318A4" w:rsidRPr="004318A4">
        <w:rPr>
          <w:rFonts w:asciiTheme="majorHAnsi" w:hAnsiTheme="majorHAnsi" w:cstheme="majorHAnsi"/>
        </w:rPr>
        <w:t xml:space="preserve"> </w:t>
      </w:r>
      <w:r w:rsidR="004318A4" w:rsidRPr="004318A4">
        <w:rPr>
          <w:rFonts w:asciiTheme="majorHAnsi" w:hAnsiTheme="majorHAnsi" w:cstheme="majorHAnsi"/>
          <w:color w:val="000000"/>
        </w:rPr>
        <w:t xml:space="preserve">Bennett's historical </w:t>
      </w:r>
      <w:r w:rsidR="004318A4" w:rsidRPr="004318A4">
        <w:rPr>
          <w:rFonts w:asciiTheme="majorHAnsi" w:hAnsiTheme="majorHAnsi" w:cstheme="majorHAnsi"/>
          <w:color w:val="000000"/>
        </w:rPr>
        <w:t>review progressed</w:t>
      </w:r>
      <w:r w:rsidR="004318A4" w:rsidRPr="004318A4">
        <w:rPr>
          <w:rFonts w:asciiTheme="majorHAnsi" w:hAnsiTheme="majorHAnsi" w:cstheme="majorHAnsi"/>
          <w:color w:val="000000"/>
        </w:rPr>
        <w:t xml:space="preserve"> chronologically, highlighting the transformations </w:t>
      </w:r>
      <w:r w:rsidR="004318A4" w:rsidRPr="004318A4">
        <w:rPr>
          <w:rFonts w:asciiTheme="majorHAnsi" w:hAnsiTheme="majorHAnsi" w:cstheme="majorHAnsi"/>
          <w:color w:val="000000"/>
        </w:rPr>
        <w:t>brought</w:t>
      </w:r>
      <w:r w:rsidR="004318A4" w:rsidRPr="004318A4">
        <w:rPr>
          <w:rFonts w:asciiTheme="majorHAnsi" w:hAnsiTheme="majorHAnsi" w:cstheme="majorHAnsi"/>
          <w:color w:val="000000"/>
        </w:rPr>
        <w:t xml:space="preserve"> by the Scientific Revolution </w:t>
      </w:r>
      <w:r w:rsidR="004318A4" w:rsidRPr="004318A4">
        <w:rPr>
          <w:rFonts w:asciiTheme="majorHAnsi" w:hAnsiTheme="majorHAnsi" w:cstheme="majorHAnsi"/>
          <w:color w:val="000000"/>
        </w:rPr>
        <w:t>leading</w:t>
      </w:r>
      <w:r w:rsidR="004318A4" w:rsidRPr="004318A4">
        <w:rPr>
          <w:rFonts w:asciiTheme="majorHAnsi" w:hAnsiTheme="majorHAnsi" w:cstheme="majorHAnsi"/>
          <w:color w:val="000000"/>
        </w:rPr>
        <w:t xml:space="preserve"> to the separation of folklore beliefs </w:t>
      </w:r>
      <w:r w:rsidR="004318A4" w:rsidRPr="004318A4">
        <w:rPr>
          <w:rFonts w:asciiTheme="majorHAnsi" w:hAnsiTheme="majorHAnsi" w:cstheme="majorHAnsi"/>
          <w:color w:val="000000"/>
        </w:rPr>
        <w:t xml:space="preserve">with </w:t>
      </w:r>
      <w:r w:rsidR="004318A4" w:rsidRPr="004318A4">
        <w:rPr>
          <w:rFonts w:asciiTheme="majorHAnsi" w:hAnsiTheme="majorHAnsi" w:cstheme="majorHAnsi"/>
          <w:color w:val="000000"/>
        </w:rPr>
        <w:t>practices on one side, and visions on the other, as well as the internalization of these phenomena</w:t>
      </w:r>
      <w:r w:rsidR="004318A4" w:rsidRPr="004318A4">
        <w:rPr>
          <w:rFonts w:asciiTheme="majorHAnsi" w:hAnsiTheme="majorHAnsi" w:cstheme="majorHAnsi"/>
          <w:color w:val="000000"/>
        </w:rPr>
        <w:t>.</w:t>
      </w:r>
      <w:r w:rsidR="004318A4" w:rsidRPr="004318A4">
        <w:rPr>
          <w:rStyle w:val="FootnoteReference"/>
          <w:rFonts w:asciiTheme="majorHAnsi" w:hAnsiTheme="majorHAnsi" w:cstheme="majorHAnsi"/>
          <w:color w:val="000000"/>
        </w:rPr>
        <w:footnoteReference w:id="83"/>
      </w:r>
      <w:r w:rsidR="004318A4" w:rsidRPr="004318A4">
        <w:rPr>
          <w:rFonts w:asciiTheme="majorHAnsi" w:hAnsiTheme="majorHAnsi" w:cstheme="majorHAnsi"/>
          <w:color w:val="000000"/>
        </w:rPr>
        <w:t xml:space="preserve"> </w:t>
      </w:r>
      <w:r w:rsidR="00A273D7" w:rsidRPr="004318A4">
        <w:rPr>
          <w:rFonts w:asciiTheme="majorHAnsi" w:hAnsiTheme="majorHAnsi" w:cstheme="majorHAnsi"/>
          <w:color w:val="000000"/>
        </w:rPr>
        <w:t xml:space="preserve">Bennett also </w:t>
      </w:r>
      <w:r w:rsidR="0058411D" w:rsidRPr="004318A4">
        <w:rPr>
          <w:rFonts w:asciiTheme="majorHAnsi" w:hAnsiTheme="majorHAnsi" w:cstheme="majorHAnsi"/>
          <w:color w:val="000000"/>
        </w:rPr>
        <w:t>include</w:t>
      </w:r>
      <w:r w:rsidR="008E02D4" w:rsidRPr="004318A4">
        <w:rPr>
          <w:rFonts w:asciiTheme="majorHAnsi" w:hAnsiTheme="majorHAnsi" w:cstheme="majorHAnsi"/>
          <w:color w:val="000000"/>
        </w:rPr>
        <w:t>d</w:t>
      </w:r>
      <w:r w:rsidR="00A273D7" w:rsidRPr="004318A4">
        <w:rPr>
          <w:rFonts w:asciiTheme="majorHAnsi" w:hAnsiTheme="majorHAnsi" w:cstheme="majorHAnsi"/>
          <w:color w:val="000000"/>
        </w:rPr>
        <w:t xml:space="preserve"> survey</w:t>
      </w:r>
      <w:r w:rsidR="0058411D" w:rsidRPr="004318A4">
        <w:rPr>
          <w:rFonts w:asciiTheme="majorHAnsi" w:hAnsiTheme="majorHAnsi" w:cstheme="majorHAnsi"/>
          <w:color w:val="000000"/>
        </w:rPr>
        <w:t>s carried out over the twentieth century exposing levels of beliefs amongst American students</w:t>
      </w:r>
      <w:r w:rsidR="00A273D7" w:rsidRPr="004318A4">
        <w:rPr>
          <w:rFonts w:asciiTheme="majorHAnsi" w:hAnsiTheme="majorHAnsi" w:cstheme="majorHAnsi"/>
          <w:color w:val="000000"/>
        </w:rPr>
        <w:t xml:space="preserve"> </w:t>
      </w:r>
      <w:r w:rsidR="0058411D" w:rsidRPr="004318A4">
        <w:rPr>
          <w:rFonts w:asciiTheme="majorHAnsi" w:hAnsiTheme="majorHAnsi" w:cstheme="majorHAnsi"/>
          <w:color w:val="000000"/>
        </w:rPr>
        <w:t>and a series of reports from Finland in the 1970s</w:t>
      </w:r>
      <w:r w:rsidR="003D2583" w:rsidRPr="004318A4">
        <w:rPr>
          <w:rFonts w:asciiTheme="majorHAnsi" w:hAnsiTheme="majorHAnsi" w:cstheme="majorHAnsi"/>
          <w:color w:val="000000"/>
        </w:rPr>
        <w:t>.</w:t>
      </w:r>
      <w:r w:rsidR="0058411D" w:rsidRPr="004318A4">
        <w:rPr>
          <w:rStyle w:val="FootnoteReference"/>
          <w:rFonts w:asciiTheme="majorHAnsi" w:hAnsiTheme="majorHAnsi" w:cstheme="majorHAnsi"/>
          <w:color w:val="000000"/>
        </w:rPr>
        <w:footnoteReference w:id="84"/>
      </w:r>
      <w:r w:rsidR="0058411D" w:rsidRPr="004318A4">
        <w:rPr>
          <w:rFonts w:asciiTheme="majorHAnsi" w:hAnsiTheme="majorHAnsi" w:cstheme="majorHAnsi"/>
          <w:color w:val="000000"/>
        </w:rPr>
        <w:t xml:space="preserve"> </w:t>
      </w:r>
      <w:r w:rsidR="003D2583" w:rsidRPr="004318A4">
        <w:rPr>
          <w:rFonts w:asciiTheme="majorHAnsi" w:hAnsiTheme="majorHAnsi" w:cstheme="majorHAnsi"/>
        </w:rPr>
        <w:t xml:space="preserve"> </w:t>
      </w:r>
      <w:r w:rsidR="008E02D4" w:rsidRPr="004318A4">
        <w:rPr>
          <w:rFonts w:asciiTheme="majorHAnsi" w:hAnsiTheme="majorHAnsi" w:cstheme="majorHAnsi"/>
        </w:rPr>
        <w:t>If her literature</w:t>
      </w:r>
      <w:r w:rsidR="008E02D4">
        <w:rPr>
          <w:rFonts w:asciiTheme="majorHAnsi" w:hAnsiTheme="majorHAnsi" w:cstheme="majorHAnsi"/>
        </w:rPr>
        <w:t xml:space="preserve"> review was wide ranging, its</w:t>
      </w:r>
      <w:r w:rsidR="0054432A">
        <w:rPr>
          <w:rFonts w:asciiTheme="majorHAnsi" w:hAnsiTheme="majorHAnsi" w:cstheme="majorHAnsi"/>
          <w:color w:val="000000"/>
        </w:rPr>
        <w:t xml:space="preserve"> relationship </w:t>
      </w:r>
      <w:r w:rsidR="008E02D4">
        <w:rPr>
          <w:rFonts w:asciiTheme="majorHAnsi" w:hAnsiTheme="majorHAnsi" w:cstheme="majorHAnsi"/>
          <w:color w:val="000000"/>
        </w:rPr>
        <w:t>with</w:t>
      </w:r>
      <w:r w:rsidR="0054432A">
        <w:rPr>
          <w:rFonts w:asciiTheme="majorHAnsi" w:hAnsiTheme="majorHAnsi" w:cstheme="majorHAnsi"/>
          <w:color w:val="000000"/>
        </w:rPr>
        <w:t xml:space="preserve"> her collected data appear</w:t>
      </w:r>
      <w:r w:rsidR="008E02D4">
        <w:rPr>
          <w:rFonts w:asciiTheme="majorHAnsi" w:hAnsiTheme="majorHAnsi" w:cstheme="majorHAnsi"/>
          <w:color w:val="000000"/>
        </w:rPr>
        <w:t>ed</w:t>
      </w:r>
      <w:r w:rsidR="0054432A">
        <w:rPr>
          <w:rFonts w:asciiTheme="majorHAnsi" w:hAnsiTheme="majorHAnsi" w:cstheme="majorHAnsi"/>
          <w:color w:val="000000"/>
        </w:rPr>
        <w:t xml:space="preserve"> </w:t>
      </w:r>
      <w:r w:rsidR="008E02D4">
        <w:rPr>
          <w:rFonts w:asciiTheme="majorHAnsi" w:hAnsiTheme="majorHAnsi" w:cstheme="majorHAnsi"/>
          <w:color w:val="000000"/>
        </w:rPr>
        <w:t>ambiguous</w:t>
      </w:r>
      <w:r w:rsidR="005B2677">
        <w:rPr>
          <w:rFonts w:asciiTheme="majorHAnsi" w:hAnsiTheme="majorHAnsi" w:cstheme="majorHAnsi"/>
          <w:color w:val="000000"/>
        </w:rPr>
        <w:t xml:space="preserve">. </w:t>
      </w:r>
      <w:r w:rsidR="008E02D4">
        <w:rPr>
          <w:rFonts w:asciiTheme="majorHAnsi" w:hAnsiTheme="majorHAnsi" w:cstheme="majorHAnsi"/>
          <w:color w:val="000000"/>
        </w:rPr>
        <w:t>W</w:t>
      </w:r>
      <w:r w:rsidR="008E02D4">
        <w:rPr>
          <w:rFonts w:asciiTheme="majorHAnsi" w:hAnsiTheme="majorHAnsi" w:cstheme="majorHAnsi"/>
          <w:color w:val="000000"/>
        </w:rPr>
        <w:t>hile the women stories</w:t>
      </w:r>
      <w:r w:rsidR="008E02D4" w:rsidRPr="003D2583">
        <w:rPr>
          <w:rFonts w:asciiTheme="majorHAnsi" w:hAnsiTheme="majorHAnsi" w:cstheme="majorHAnsi"/>
          <w:color w:val="000000"/>
        </w:rPr>
        <w:t xml:space="preserve"> </w:t>
      </w:r>
      <w:r w:rsidR="008E02D4">
        <w:rPr>
          <w:rFonts w:asciiTheme="majorHAnsi" w:hAnsiTheme="majorHAnsi" w:cstheme="majorHAnsi"/>
          <w:color w:val="000000"/>
        </w:rPr>
        <w:t>seemed to confirm that there are indeed two strands of beliefs at play as identified in the literature review</w:t>
      </w:r>
      <w:r w:rsidR="008E02D4">
        <w:rPr>
          <w:rFonts w:asciiTheme="majorHAnsi" w:hAnsiTheme="majorHAnsi" w:cstheme="majorHAnsi"/>
          <w:color w:val="000000"/>
        </w:rPr>
        <w:t>,</w:t>
      </w:r>
      <w:r w:rsidR="008E02D4">
        <w:rPr>
          <w:rStyle w:val="FootnoteReference"/>
          <w:rFonts w:asciiTheme="majorHAnsi" w:hAnsiTheme="majorHAnsi" w:cstheme="majorHAnsi"/>
          <w:color w:val="000000"/>
        </w:rPr>
        <w:footnoteReference w:id="85"/>
      </w:r>
      <w:r w:rsidR="008E02D4">
        <w:rPr>
          <w:rFonts w:asciiTheme="majorHAnsi" w:hAnsiTheme="majorHAnsi" w:cstheme="majorHAnsi"/>
          <w:color w:val="000000"/>
        </w:rPr>
        <w:t xml:space="preserve"> </w:t>
      </w:r>
      <w:r w:rsidR="008E02D4">
        <w:rPr>
          <w:rFonts w:asciiTheme="majorHAnsi" w:hAnsiTheme="majorHAnsi" w:cstheme="majorHAnsi"/>
          <w:color w:val="000000"/>
        </w:rPr>
        <w:t>t</w:t>
      </w:r>
      <w:r w:rsidR="0054432A">
        <w:rPr>
          <w:rFonts w:asciiTheme="majorHAnsi" w:hAnsiTheme="majorHAnsi" w:cstheme="majorHAnsi"/>
          <w:color w:val="000000"/>
        </w:rPr>
        <w:t xml:space="preserve">he </w:t>
      </w:r>
      <w:r w:rsidR="0054432A">
        <w:rPr>
          <w:rFonts w:asciiTheme="majorHAnsi" w:hAnsiTheme="majorHAnsi" w:cstheme="majorHAnsi"/>
          <w:color w:val="000000"/>
        </w:rPr>
        <w:t xml:space="preserve">antiquarian </w:t>
      </w:r>
      <w:r w:rsidR="0054432A">
        <w:rPr>
          <w:rFonts w:asciiTheme="majorHAnsi" w:hAnsiTheme="majorHAnsi" w:cstheme="majorHAnsi"/>
          <w:color w:val="000000"/>
        </w:rPr>
        <w:t>connection</w:t>
      </w:r>
      <w:r w:rsidR="0054432A">
        <w:rPr>
          <w:rFonts w:asciiTheme="majorHAnsi" w:hAnsiTheme="majorHAnsi" w:cstheme="majorHAnsi"/>
          <w:color w:val="000000"/>
        </w:rPr>
        <w:t xml:space="preserve"> </w:t>
      </w:r>
      <w:r w:rsidR="001558CF">
        <w:rPr>
          <w:rFonts w:asciiTheme="majorHAnsi" w:hAnsiTheme="majorHAnsi" w:cstheme="majorHAnsi"/>
          <w:color w:val="000000"/>
        </w:rPr>
        <w:t xml:space="preserve">was </w:t>
      </w:r>
      <w:r w:rsidR="00000D0D">
        <w:rPr>
          <w:rFonts w:asciiTheme="majorHAnsi" w:hAnsiTheme="majorHAnsi" w:cstheme="majorHAnsi"/>
          <w:color w:val="000000"/>
        </w:rPr>
        <w:t>evocative of some cabinet of curiosities.</w:t>
      </w:r>
      <w:r w:rsidR="006E19C4">
        <w:rPr>
          <w:rFonts w:asciiTheme="majorHAnsi" w:hAnsiTheme="majorHAnsi" w:cstheme="majorHAnsi"/>
          <w:color w:val="000000"/>
        </w:rPr>
        <w:t xml:space="preserve"> L</w:t>
      </w:r>
      <w:r w:rsidR="0056550D" w:rsidRPr="003D2583">
        <w:rPr>
          <w:rFonts w:asciiTheme="majorHAnsi" w:hAnsiTheme="majorHAnsi" w:cstheme="majorHAnsi"/>
          <w:color w:val="000000"/>
        </w:rPr>
        <w:t>engthy</w:t>
      </w:r>
      <w:r w:rsidR="0056550D" w:rsidRPr="003D2583">
        <w:rPr>
          <w:rFonts w:asciiTheme="majorHAnsi" w:hAnsiTheme="majorHAnsi" w:cstheme="majorHAnsi"/>
          <w:color w:val="000000"/>
        </w:rPr>
        <w:t xml:space="preserve"> transcriptions </w:t>
      </w:r>
      <w:r w:rsidR="006E19C4">
        <w:rPr>
          <w:rFonts w:asciiTheme="majorHAnsi" w:hAnsiTheme="majorHAnsi" w:cstheme="majorHAnsi"/>
          <w:color w:val="000000"/>
        </w:rPr>
        <w:t xml:space="preserve">and </w:t>
      </w:r>
      <w:r w:rsidR="0056550D" w:rsidRPr="003D2583">
        <w:rPr>
          <w:rFonts w:asciiTheme="majorHAnsi" w:hAnsiTheme="majorHAnsi" w:cstheme="majorHAnsi"/>
          <w:color w:val="000000"/>
        </w:rPr>
        <w:t>enumeration</w:t>
      </w:r>
      <w:r w:rsidR="00000D0D">
        <w:rPr>
          <w:rFonts w:asciiTheme="majorHAnsi" w:hAnsiTheme="majorHAnsi" w:cstheme="majorHAnsi"/>
          <w:color w:val="000000"/>
        </w:rPr>
        <w:t>s</w:t>
      </w:r>
      <w:r w:rsidR="0056550D" w:rsidRPr="003D2583">
        <w:rPr>
          <w:rFonts w:asciiTheme="majorHAnsi" w:hAnsiTheme="majorHAnsi" w:cstheme="majorHAnsi"/>
          <w:color w:val="000000"/>
        </w:rPr>
        <w:t xml:space="preserve"> of oddities</w:t>
      </w:r>
      <w:r w:rsidR="0056550D" w:rsidRPr="003D2583">
        <w:rPr>
          <w:rFonts w:asciiTheme="majorHAnsi" w:hAnsiTheme="majorHAnsi" w:cstheme="majorHAnsi"/>
          <w:color w:val="000000"/>
        </w:rPr>
        <w:t xml:space="preserve"> </w:t>
      </w:r>
      <w:r w:rsidR="003D2583">
        <w:rPr>
          <w:rFonts w:asciiTheme="majorHAnsi" w:hAnsiTheme="majorHAnsi" w:cstheme="majorHAnsi"/>
          <w:color w:val="000000"/>
        </w:rPr>
        <w:t>interspersed</w:t>
      </w:r>
      <w:r w:rsidR="0056550D" w:rsidRPr="003D2583">
        <w:rPr>
          <w:rFonts w:asciiTheme="majorHAnsi" w:hAnsiTheme="majorHAnsi" w:cstheme="majorHAnsi"/>
          <w:color w:val="000000"/>
        </w:rPr>
        <w:t xml:space="preserve"> with </w:t>
      </w:r>
      <w:r w:rsidR="00000D0D">
        <w:rPr>
          <w:rFonts w:asciiTheme="majorHAnsi" w:hAnsiTheme="majorHAnsi" w:cstheme="majorHAnsi"/>
          <w:color w:val="000000"/>
        </w:rPr>
        <w:t>socio-cultural</w:t>
      </w:r>
      <w:r w:rsidR="0056550D" w:rsidRPr="003D2583">
        <w:rPr>
          <w:rFonts w:asciiTheme="majorHAnsi" w:hAnsiTheme="majorHAnsi" w:cstheme="majorHAnsi"/>
          <w:color w:val="000000"/>
        </w:rPr>
        <w:t xml:space="preserve"> </w:t>
      </w:r>
      <w:r w:rsidR="0054432A" w:rsidRPr="003D2583">
        <w:rPr>
          <w:rFonts w:asciiTheme="majorHAnsi" w:hAnsiTheme="majorHAnsi" w:cstheme="majorHAnsi"/>
          <w:color w:val="000000"/>
        </w:rPr>
        <w:t>in</w:t>
      </w:r>
      <w:r w:rsidR="006E19C4">
        <w:rPr>
          <w:rFonts w:asciiTheme="majorHAnsi" w:hAnsiTheme="majorHAnsi" w:cstheme="majorHAnsi"/>
          <w:color w:val="000000"/>
        </w:rPr>
        <w:t>sights</w:t>
      </w:r>
      <w:r w:rsidR="003F1B48">
        <w:rPr>
          <w:rFonts w:asciiTheme="majorHAnsi" w:hAnsiTheme="majorHAnsi" w:cstheme="majorHAnsi"/>
          <w:color w:val="000000"/>
        </w:rPr>
        <w:t>,</w:t>
      </w:r>
      <w:r w:rsidR="0054432A">
        <w:rPr>
          <w:rFonts w:asciiTheme="majorHAnsi" w:hAnsiTheme="majorHAnsi" w:cstheme="majorHAnsi"/>
          <w:color w:val="000000"/>
        </w:rPr>
        <w:t xml:space="preserve"> </w:t>
      </w:r>
      <w:r w:rsidR="003F1B48" w:rsidRPr="003D2583">
        <w:rPr>
          <w:rFonts w:asciiTheme="majorHAnsi" w:hAnsiTheme="majorHAnsi" w:cstheme="majorHAnsi"/>
          <w:color w:val="000000"/>
        </w:rPr>
        <w:t>mirror</w:t>
      </w:r>
      <w:r w:rsidR="008E02D4">
        <w:rPr>
          <w:rFonts w:asciiTheme="majorHAnsi" w:hAnsiTheme="majorHAnsi" w:cstheme="majorHAnsi"/>
          <w:color w:val="000000"/>
        </w:rPr>
        <w:t>ed</w:t>
      </w:r>
      <w:r w:rsidR="003F1B48" w:rsidRPr="003D2583">
        <w:rPr>
          <w:rFonts w:asciiTheme="majorHAnsi" w:hAnsiTheme="majorHAnsi" w:cstheme="majorHAnsi"/>
          <w:color w:val="000000"/>
        </w:rPr>
        <w:t xml:space="preserve"> </w:t>
      </w:r>
      <w:r w:rsidR="003F1B48">
        <w:rPr>
          <w:rFonts w:asciiTheme="majorHAnsi" w:hAnsiTheme="majorHAnsi" w:cstheme="majorHAnsi"/>
          <w:color w:val="000000"/>
        </w:rPr>
        <w:t xml:space="preserve">the </w:t>
      </w:r>
      <w:r w:rsidR="00377D1D">
        <w:rPr>
          <w:rFonts w:asciiTheme="majorHAnsi" w:hAnsiTheme="majorHAnsi" w:cstheme="majorHAnsi"/>
          <w:color w:val="000000"/>
        </w:rPr>
        <w:t>slanted quality of</w:t>
      </w:r>
      <w:r w:rsidR="003F1B48">
        <w:rPr>
          <w:rFonts w:asciiTheme="majorHAnsi" w:hAnsiTheme="majorHAnsi" w:cstheme="majorHAnsi"/>
          <w:color w:val="000000"/>
        </w:rPr>
        <w:t xml:space="preserve"> her</w:t>
      </w:r>
      <w:r w:rsidR="003F1B48" w:rsidRPr="003D2583">
        <w:rPr>
          <w:rFonts w:asciiTheme="majorHAnsi" w:hAnsiTheme="majorHAnsi" w:cstheme="majorHAnsi"/>
          <w:color w:val="000000"/>
        </w:rPr>
        <w:t xml:space="preserve"> literature review</w:t>
      </w:r>
      <w:r w:rsidR="006E19C4">
        <w:rPr>
          <w:rFonts w:asciiTheme="majorHAnsi" w:hAnsiTheme="majorHAnsi" w:cstheme="majorHAnsi"/>
          <w:color w:val="000000"/>
        </w:rPr>
        <w:t>.</w:t>
      </w:r>
      <w:r w:rsidR="006E19C4" w:rsidRPr="003D2583">
        <w:rPr>
          <w:rStyle w:val="FootnoteReference"/>
          <w:rFonts w:asciiTheme="majorHAnsi" w:hAnsiTheme="majorHAnsi" w:cstheme="majorHAnsi"/>
          <w:color w:val="000000"/>
        </w:rPr>
        <w:footnoteReference w:id="86"/>
      </w:r>
      <w:r w:rsidR="003F1B48">
        <w:rPr>
          <w:rFonts w:asciiTheme="majorHAnsi" w:hAnsiTheme="majorHAnsi" w:cstheme="majorHAnsi"/>
          <w:color w:val="000000"/>
        </w:rPr>
        <w:t xml:space="preserve"> </w:t>
      </w:r>
      <w:r w:rsidR="0054432A" w:rsidRPr="0054432A">
        <w:rPr>
          <w:rFonts w:asciiTheme="majorHAnsi" w:hAnsiTheme="majorHAnsi" w:cstheme="majorHAnsi"/>
          <w:color w:val="000000"/>
        </w:rPr>
        <w:t>The lack of rigor in the resources</w:t>
      </w:r>
      <w:r w:rsidR="003F1B48">
        <w:rPr>
          <w:rFonts w:asciiTheme="majorHAnsi" w:hAnsiTheme="majorHAnsi" w:cstheme="majorHAnsi"/>
          <w:color w:val="000000"/>
        </w:rPr>
        <w:t>, from which no ‘more information (…) can be retrieved</w:t>
      </w:r>
      <w:r w:rsidR="00441CBC">
        <w:rPr>
          <w:rFonts w:asciiTheme="majorHAnsi" w:hAnsiTheme="majorHAnsi" w:cstheme="majorHAnsi"/>
          <w:color w:val="000000"/>
        </w:rPr>
        <w:t>,</w:t>
      </w:r>
      <w:r w:rsidR="003F1B48">
        <w:rPr>
          <w:rFonts w:asciiTheme="majorHAnsi" w:hAnsiTheme="majorHAnsi" w:cstheme="majorHAnsi"/>
          <w:color w:val="000000"/>
        </w:rPr>
        <w:t>’</w:t>
      </w:r>
      <w:r w:rsidR="003F1B48">
        <w:rPr>
          <w:rStyle w:val="FootnoteReference"/>
          <w:rFonts w:asciiTheme="majorHAnsi" w:hAnsiTheme="majorHAnsi" w:cstheme="majorHAnsi"/>
          <w:color w:val="000000"/>
        </w:rPr>
        <w:footnoteReference w:id="87"/>
      </w:r>
      <w:r w:rsidR="00441CBC">
        <w:rPr>
          <w:rFonts w:asciiTheme="majorHAnsi" w:hAnsiTheme="majorHAnsi" w:cstheme="majorHAnsi"/>
          <w:color w:val="000000"/>
        </w:rPr>
        <w:t xml:space="preserve"> </w:t>
      </w:r>
      <w:r w:rsidR="006E19C4">
        <w:rPr>
          <w:rFonts w:asciiTheme="majorHAnsi" w:hAnsiTheme="majorHAnsi" w:cstheme="majorHAnsi"/>
          <w:color w:val="000000"/>
        </w:rPr>
        <w:t>or Aubrey</w:t>
      </w:r>
      <w:r w:rsidR="006E19C4">
        <w:rPr>
          <w:rFonts w:asciiTheme="majorHAnsi" w:hAnsiTheme="majorHAnsi" w:cstheme="majorHAnsi"/>
        </w:rPr>
        <w:t>,</w:t>
      </w:r>
      <w:r w:rsidR="006E19C4" w:rsidRPr="003C211F">
        <w:rPr>
          <w:rFonts w:asciiTheme="majorHAnsi" w:hAnsiTheme="majorHAnsi" w:cstheme="majorHAnsi"/>
        </w:rPr>
        <w:t xml:space="preserve"> ‘orally told and jotted down’</w:t>
      </w:r>
      <w:r w:rsidR="00794C2B">
        <w:rPr>
          <w:rFonts w:asciiTheme="majorHAnsi" w:hAnsiTheme="majorHAnsi" w:cstheme="majorHAnsi"/>
        </w:rPr>
        <w:t xml:space="preserve"> </w:t>
      </w:r>
      <w:r w:rsidR="00377D1D">
        <w:rPr>
          <w:rFonts w:asciiTheme="majorHAnsi" w:hAnsiTheme="majorHAnsi" w:cstheme="majorHAnsi"/>
        </w:rPr>
        <w:t>rumours’</w:t>
      </w:r>
      <w:r w:rsidR="00794C2B">
        <w:rPr>
          <w:rStyle w:val="FootnoteReference"/>
          <w:rFonts w:asciiTheme="majorHAnsi" w:hAnsiTheme="majorHAnsi" w:cstheme="majorHAnsi"/>
        </w:rPr>
        <w:footnoteReference w:id="88"/>
      </w:r>
      <w:r w:rsidR="006E19C4">
        <w:rPr>
          <w:rFonts w:asciiTheme="majorHAnsi" w:hAnsiTheme="majorHAnsi" w:cstheme="majorHAnsi"/>
          <w:color w:val="000000"/>
        </w:rPr>
        <w:t xml:space="preserve"> </w:t>
      </w:r>
      <w:r w:rsidR="00DC78FF">
        <w:rPr>
          <w:rFonts w:asciiTheme="majorHAnsi" w:hAnsiTheme="majorHAnsi" w:cstheme="majorHAnsi"/>
          <w:color w:val="000000"/>
        </w:rPr>
        <w:t>led to</w:t>
      </w:r>
      <w:r w:rsidR="00377D1D">
        <w:rPr>
          <w:rFonts w:asciiTheme="majorHAnsi" w:hAnsiTheme="majorHAnsi" w:cstheme="majorHAnsi"/>
          <w:color w:val="000000"/>
        </w:rPr>
        <w:t xml:space="preserve"> a self-confessed</w:t>
      </w:r>
      <w:r w:rsidR="00DC78FF">
        <w:rPr>
          <w:rFonts w:asciiTheme="majorHAnsi" w:hAnsiTheme="majorHAnsi" w:cstheme="majorHAnsi"/>
          <w:color w:val="000000"/>
        </w:rPr>
        <w:t xml:space="preserve"> ‘</w:t>
      </w:r>
      <w:r w:rsidR="0054432A" w:rsidRPr="0054432A">
        <w:rPr>
          <w:rFonts w:asciiTheme="majorHAnsi" w:hAnsiTheme="majorHAnsi" w:cstheme="majorHAnsi"/>
          <w:color w:val="000000"/>
        </w:rPr>
        <w:t>impressionistic discussion of the question.’</w:t>
      </w:r>
      <w:r w:rsidR="0054432A" w:rsidRPr="0054432A">
        <w:rPr>
          <w:rStyle w:val="FootnoteReference"/>
          <w:rFonts w:asciiTheme="majorHAnsi" w:hAnsiTheme="majorHAnsi" w:cstheme="majorHAnsi"/>
          <w:color w:val="000000"/>
        </w:rPr>
        <w:footnoteReference w:id="89"/>
      </w:r>
      <w:r w:rsidR="0054432A">
        <w:rPr>
          <w:rFonts w:asciiTheme="majorHAnsi" w:hAnsiTheme="majorHAnsi" w:cstheme="majorHAnsi"/>
          <w:color w:val="000000"/>
        </w:rPr>
        <w:t xml:space="preserve"> </w:t>
      </w:r>
      <w:r w:rsidR="005266D8">
        <w:rPr>
          <w:rFonts w:asciiTheme="majorHAnsi" w:hAnsiTheme="majorHAnsi" w:cstheme="majorHAnsi"/>
          <w:color w:val="000000"/>
        </w:rPr>
        <w:t xml:space="preserve">However, </w:t>
      </w:r>
      <w:r w:rsidR="009A7DEF">
        <w:rPr>
          <w:rFonts w:asciiTheme="majorHAnsi" w:hAnsiTheme="majorHAnsi" w:cstheme="majorHAnsi"/>
          <w:color w:val="000000"/>
        </w:rPr>
        <w:t>Bennett’s review</w:t>
      </w:r>
      <w:r w:rsidR="00377D1D">
        <w:rPr>
          <w:rFonts w:asciiTheme="majorHAnsi" w:hAnsiTheme="majorHAnsi" w:cstheme="majorHAnsi"/>
          <w:color w:val="000000"/>
        </w:rPr>
        <w:t xml:space="preserve"> also</w:t>
      </w:r>
      <w:r w:rsidR="00000D0D">
        <w:rPr>
          <w:rFonts w:asciiTheme="majorHAnsi" w:hAnsiTheme="majorHAnsi" w:cstheme="majorHAnsi"/>
          <w:color w:val="000000"/>
        </w:rPr>
        <w:t xml:space="preserve"> </w:t>
      </w:r>
      <w:r w:rsidR="00377D1D">
        <w:rPr>
          <w:rFonts w:asciiTheme="majorHAnsi" w:hAnsiTheme="majorHAnsi" w:cstheme="majorHAnsi"/>
          <w:color w:val="000000"/>
        </w:rPr>
        <w:t xml:space="preserve">poignantly </w:t>
      </w:r>
      <w:r w:rsidR="00000D0D">
        <w:rPr>
          <w:rFonts w:asciiTheme="majorHAnsi" w:hAnsiTheme="majorHAnsi" w:cstheme="majorHAnsi"/>
          <w:color w:val="000000"/>
        </w:rPr>
        <w:t>resonated with</w:t>
      </w:r>
      <w:r w:rsidR="00DE148D">
        <w:rPr>
          <w:rFonts w:asciiTheme="majorHAnsi" w:hAnsiTheme="majorHAnsi" w:cstheme="majorHAnsi"/>
          <w:color w:val="000000"/>
        </w:rPr>
        <w:t xml:space="preserve"> </w:t>
      </w:r>
      <w:r w:rsidR="00000D0D">
        <w:rPr>
          <w:rFonts w:asciiTheme="majorHAnsi" w:hAnsiTheme="majorHAnsi" w:cstheme="majorHAnsi"/>
          <w:color w:val="000000"/>
        </w:rPr>
        <w:t xml:space="preserve">the </w:t>
      </w:r>
      <w:r w:rsidR="00DE148D">
        <w:rPr>
          <w:rFonts w:asciiTheme="majorHAnsi" w:hAnsiTheme="majorHAnsi" w:cstheme="majorHAnsi"/>
          <w:color w:val="000000"/>
        </w:rPr>
        <w:t xml:space="preserve">uncertainties and hazards </w:t>
      </w:r>
      <w:r w:rsidR="00000D0D">
        <w:rPr>
          <w:rFonts w:asciiTheme="majorHAnsi" w:hAnsiTheme="majorHAnsi" w:cstheme="majorHAnsi"/>
          <w:color w:val="000000"/>
        </w:rPr>
        <w:t>experienced by the women</w:t>
      </w:r>
      <w:r w:rsidR="00EE4FF2">
        <w:rPr>
          <w:rFonts w:asciiTheme="majorHAnsi" w:hAnsiTheme="majorHAnsi" w:cstheme="majorHAnsi"/>
          <w:color w:val="000000"/>
        </w:rPr>
        <w:t xml:space="preserve"> as reflected </w:t>
      </w:r>
      <w:r w:rsidR="00377D1D">
        <w:rPr>
          <w:rFonts w:asciiTheme="majorHAnsi" w:hAnsiTheme="majorHAnsi" w:cstheme="majorHAnsi"/>
          <w:color w:val="000000"/>
        </w:rPr>
        <w:t>by</w:t>
      </w:r>
      <w:r w:rsidR="00EE4FF2">
        <w:rPr>
          <w:rFonts w:asciiTheme="majorHAnsi" w:hAnsiTheme="majorHAnsi" w:cstheme="majorHAnsi"/>
          <w:color w:val="000000"/>
        </w:rPr>
        <w:t xml:space="preserve"> their personal circumstances and stories</w:t>
      </w:r>
      <w:r w:rsidR="00377D1D">
        <w:rPr>
          <w:rFonts w:asciiTheme="majorHAnsi" w:hAnsiTheme="majorHAnsi" w:cstheme="majorHAnsi"/>
          <w:color w:val="000000"/>
        </w:rPr>
        <w:t>,</w:t>
      </w:r>
      <w:r w:rsidR="00000D0D">
        <w:rPr>
          <w:rStyle w:val="FootnoteReference"/>
          <w:rFonts w:asciiTheme="majorHAnsi" w:hAnsiTheme="majorHAnsi" w:cstheme="majorHAnsi"/>
          <w:color w:val="000000"/>
        </w:rPr>
        <w:footnoteReference w:id="90"/>
      </w:r>
      <w:r w:rsidR="008A7C40">
        <w:rPr>
          <w:rFonts w:asciiTheme="majorHAnsi" w:hAnsiTheme="majorHAnsi" w:cstheme="majorHAnsi"/>
          <w:color w:val="000000"/>
        </w:rPr>
        <w:t xml:space="preserve"> </w:t>
      </w:r>
      <w:r w:rsidR="00377D1D">
        <w:rPr>
          <w:rFonts w:asciiTheme="majorHAnsi" w:hAnsiTheme="majorHAnsi" w:cstheme="majorHAnsi"/>
          <w:color w:val="000000"/>
        </w:rPr>
        <w:t>and</w:t>
      </w:r>
      <w:r w:rsidR="00377D1D">
        <w:rPr>
          <w:rFonts w:asciiTheme="majorHAnsi" w:hAnsiTheme="majorHAnsi" w:cstheme="majorHAnsi"/>
          <w:color w:val="000000"/>
        </w:rPr>
        <w:t xml:space="preserve"> the</w:t>
      </w:r>
      <w:r w:rsidR="00377D1D">
        <w:rPr>
          <w:rFonts w:asciiTheme="majorHAnsi" w:hAnsiTheme="majorHAnsi" w:cstheme="majorHAnsi"/>
          <w:color w:val="000000"/>
        </w:rPr>
        <w:t>ir</w:t>
      </w:r>
      <w:r w:rsidR="00377D1D">
        <w:rPr>
          <w:rFonts w:asciiTheme="majorHAnsi" w:hAnsiTheme="majorHAnsi" w:cstheme="majorHAnsi"/>
          <w:color w:val="000000"/>
        </w:rPr>
        <w:t xml:space="preserve"> ‘caring’ character as they deal with life’s vicissitudes</w:t>
      </w:r>
      <w:r w:rsidR="00377D1D">
        <w:rPr>
          <w:rFonts w:asciiTheme="majorHAnsi" w:hAnsiTheme="majorHAnsi" w:cstheme="majorHAnsi"/>
          <w:color w:val="000000"/>
        </w:rPr>
        <w:t>,</w:t>
      </w:r>
      <w:r w:rsidR="00377D1D">
        <w:rPr>
          <w:rStyle w:val="FootnoteReference"/>
          <w:rFonts w:asciiTheme="majorHAnsi" w:hAnsiTheme="majorHAnsi" w:cstheme="majorHAnsi"/>
          <w:color w:val="000000"/>
        </w:rPr>
        <w:footnoteReference w:id="91"/>
      </w:r>
      <w:r w:rsidR="00377D1D">
        <w:rPr>
          <w:rFonts w:asciiTheme="majorHAnsi" w:hAnsiTheme="majorHAnsi" w:cstheme="majorHAnsi"/>
          <w:color w:val="000000"/>
        </w:rPr>
        <w:t xml:space="preserve"> </w:t>
      </w:r>
      <w:r w:rsidR="00377D1D">
        <w:rPr>
          <w:rFonts w:asciiTheme="majorHAnsi" w:hAnsiTheme="majorHAnsi" w:cstheme="majorHAnsi"/>
          <w:color w:val="000000"/>
        </w:rPr>
        <w:t>exposing</w:t>
      </w:r>
      <w:r w:rsidR="00EE4FF2">
        <w:rPr>
          <w:rFonts w:asciiTheme="majorHAnsi" w:hAnsiTheme="majorHAnsi" w:cstheme="majorHAnsi"/>
          <w:color w:val="000000"/>
        </w:rPr>
        <w:t xml:space="preserve"> one</w:t>
      </w:r>
      <w:r w:rsidR="00377D1D">
        <w:rPr>
          <w:rFonts w:asciiTheme="majorHAnsi" w:hAnsiTheme="majorHAnsi" w:cstheme="majorHAnsi"/>
          <w:color w:val="000000"/>
        </w:rPr>
        <w:t xml:space="preserve"> of the </w:t>
      </w:r>
      <w:r w:rsidR="00DE148D">
        <w:rPr>
          <w:rFonts w:asciiTheme="majorHAnsi" w:hAnsiTheme="majorHAnsi" w:cstheme="majorHAnsi"/>
          <w:color w:val="000000"/>
        </w:rPr>
        <w:t xml:space="preserve">‘central features’ </w:t>
      </w:r>
      <w:r w:rsidR="00DE148D">
        <w:rPr>
          <w:rFonts w:asciiTheme="majorHAnsi" w:hAnsiTheme="majorHAnsi" w:cstheme="majorHAnsi"/>
          <w:color w:val="000000"/>
        </w:rPr>
        <w:t xml:space="preserve">of </w:t>
      </w:r>
      <w:r w:rsidR="00DE148D">
        <w:rPr>
          <w:rFonts w:asciiTheme="majorHAnsi" w:hAnsiTheme="majorHAnsi" w:cstheme="majorHAnsi"/>
          <w:color w:val="000000"/>
        </w:rPr>
        <w:t>supernatural beliefs</w:t>
      </w:r>
      <w:r w:rsidR="00DE148D">
        <w:rPr>
          <w:rFonts w:asciiTheme="majorHAnsi" w:hAnsiTheme="majorHAnsi" w:cstheme="majorHAnsi"/>
          <w:color w:val="000000"/>
        </w:rPr>
        <w:t xml:space="preserve"> and practices</w:t>
      </w:r>
      <w:r w:rsidR="00DE148D">
        <w:rPr>
          <w:rFonts w:asciiTheme="majorHAnsi" w:hAnsiTheme="majorHAnsi" w:cstheme="majorHAnsi"/>
          <w:color w:val="000000"/>
        </w:rPr>
        <w:t xml:space="preserve"> </w:t>
      </w:r>
      <w:r w:rsidR="00DE148D">
        <w:rPr>
          <w:rFonts w:asciiTheme="majorHAnsi" w:hAnsiTheme="majorHAnsi" w:cstheme="majorHAnsi"/>
          <w:color w:val="000000"/>
        </w:rPr>
        <w:t>as</w:t>
      </w:r>
      <w:r w:rsidR="00DE148D">
        <w:rPr>
          <w:rFonts w:asciiTheme="majorHAnsi" w:hAnsiTheme="majorHAnsi" w:cstheme="majorHAnsi"/>
          <w:color w:val="000000"/>
        </w:rPr>
        <w:t xml:space="preserve"> a mean to </w:t>
      </w:r>
      <w:r w:rsidR="00DE148D">
        <w:rPr>
          <w:rFonts w:asciiTheme="majorHAnsi" w:hAnsiTheme="majorHAnsi" w:cstheme="majorHAnsi"/>
          <w:color w:val="000000"/>
        </w:rPr>
        <w:t xml:space="preserve">alleviate </w:t>
      </w:r>
      <w:r w:rsidR="00DE148D">
        <w:rPr>
          <w:rFonts w:asciiTheme="majorHAnsi" w:hAnsiTheme="majorHAnsi" w:cstheme="majorHAnsi"/>
          <w:color w:val="000000"/>
        </w:rPr>
        <w:t>‘human misfortunes</w:t>
      </w:r>
      <w:r w:rsidR="008A7C40">
        <w:rPr>
          <w:rFonts w:asciiTheme="majorHAnsi" w:hAnsiTheme="majorHAnsi" w:cstheme="majorHAnsi"/>
          <w:color w:val="000000"/>
        </w:rPr>
        <w:t>.</w:t>
      </w:r>
      <w:r w:rsidR="00DE148D">
        <w:rPr>
          <w:rFonts w:asciiTheme="majorHAnsi" w:hAnsiTheme="majorHAnsi" w:cstheme="majorHAnsi"/>
          <w:color w:val="000000"/>
        </w:rPr>
        <w:t>’</w:t>
      </w:r>
      <w:r w:rsidR="00DE148D" w:rsidRPr="006E73E2">
        <w:rPr>
          <w:rStyle w:val="FootnoteReference"/>
          <w:rFonts w:asciiTheme="majorHAnsi" w:hAnsiTheme="majorHAnsi" w:cstheme="majorHAnsi"/>
          <w:color w:val="000000"/>
        </w:rPr>
        <w:footnoteReference w:id="92"/>
      </w:r>
      <w:r w:rsidR="00B55E3D">
        <w:rPr>
          <w:rFonts w:asciiTheme="majorHAnsi" w:hAnsiTheme="majorHAnsi" w:cstheme="majorHAnsi"/>
          <w:color w:val="000000"/>
        </w:rPr>
        <w:t xml:space="preserve"> </w:t>
      </w:r>
      <w:r w:rsidR="00EE4FF2">
        <w:rPr>
          <w:rFonts w:asciiTheme="majorHAnsi" w:hAnsiTheme="majorHAnsi" w:cstheme="majorHAnsi"/>
          <w:color w:val="000000"/>
        </w:rPr>
        <w:t xml:space="preserve"> </w:t>
      </w:r>
      <w:r w:rsidR="00E76A51">
        <w:rPr>
          <w:rFonts w:asciiTheme="majorHAnsi" w:hAnsiTheme="majorHAnsi" w:cstheme="majorHAnsi"/>
          <w:color w:val="000000"/>
        </w:rPr>
        <w:t>Bennett’s</w:t>
      </w:r>
      <w:r w:rsidR="00EE4FF2">
        <w:rPr>
          <w:rFonts w:asciiTheme="majorHAnsi" w:hAnsiTheme="majorHAnsi" w:cstheme="majorHAnsi"/>
          <w:color w:val="000000"/>
        </w:rPr>
        <w:t xml:space="preserve"> literature review</w:t>
      </w:r>
      <w:r w:rsidR="00E76A51">
        <w:rPr>
          <w:rFonts w:asciiTheme="majorHAnsi" w:hAnsiTheme="majorHAnsi" w:cstheme="majorHAnsi"/>
          <w:color w:val="000000"/>
        </w:rPr>
        <w:t>,</w:t>
      </w:r>
      <w:r w:rsidR="00EE4FF2">
        <w:rPr>
          <w:rFonts w:asciiTheme="majorHAnsi" w:hAnsiTheme="majorHAnsi" w:cstheme="majorHAnsi"/>
          <w:color w:val="000000"/>
        </w:rPr>
        <w:t xml:space="preserve"> in some </w:t>
      </w:r>
      <w:r w:rsidR="00E76A51">
        <w:rPr>
          <w:rFonts w:asciiTheme="majorHAnsi" w:hAnsiTheme="majorHAnsi" w:cstheme="majorHAnsi"/>
          <w:color w:val="000000"/>
        </w:rPr>
        <w:t xml:space="preserve">strangely </w:t>
      </w:r>
      <w:r w:rsidR="00EE4FF2">
        <w:rPr>
          <w:rFonts w:asciiTheme="majorHAnsi" w:hAnsiTheme="majorHAnsi" w:cstheme="majorHAnsi"/>
          <w:color w:val="000000"/>
        </w:rPr>
        <w:t>animated way,</w:t>
      </w:r>
      <w:r w:rsidR="009D1346" w:rsidRPr="009D1346">
        <w:rPr>
          <w:rFonts w:asciiTheme="majorHAnsi" w:hAnsiTheme="majorHAnsi" w:cstheme="majorHAnsi"/>
          <w:color w:val="000000"/>
        </w:rPr>
        <w:t xml:space="preserve"> support</w:t>
      </w:r>
      <w:r w:rsidR="00E76A51">
        <w:rPr>
          <w:rFonts w:asciiTheme="majorHAnsi" w:hAnsiTheme="majorHAnsi" w:cstheme="majorHAnsi"/>
          <w:color w:val="000000"/>
        </w:rPr>
        <w:t xml:space="preserve">ed her </w:t>
      </w:r>
      <w:r w:rsidR="009D1346" w:rsidRPr="009D1346">
        <w:rPr>
          <w:rFonts w:asciiTheme="majorHAnsi" w:hAnsiTheme="majorHAnsi" w:cstheme="majorHAnsi"/>
          <w:color w:val="000000"/>
        </w:rPr>
        <w:t xml:space="preserve">theory that </w:t>
      </w:r>
      <w:r w:rsidR="009D1346" w:rsidRPr="009D1346">
        <w:rPr>
          <w:rFonts w:asciiTheme="majorHAnsi" w:hAnsiTheme="majorHAnsi" w:cstheme="majorHAnsi"/>
          <w:color w:val="000000"/>
        </w:rPr>
        <w:t>traditional</w:t>
      </w:r>
      <w:r w:rsidR="009D1346" w:rsidRPr="009D1346">
        <w:rPr>
          <w:rFonts w:asciiTheme="majorHAnsi" w:hAnsiTheme="majorHAnsi" w:cstheme="majorHAnsi"/>
          <w:color w:val="000000"/>
        </w:rPr>
        <w:t xml:space="preserve"> beliefs are not only influenced by social context</w:t>
      </w:r>
      <w:r w:rsidR="009D1346">
        <w:rPr>
          <w:rFonts w:asciiTheme="majorHAnsi" w:hAnsiTheme="majorHAnsi" w:cstheme="majorHAnsi"/>
          <w:color w:val="000000"/>
        </w:rPr>
        <w:t>,</w:t>
      </w:r>
      <w:r w:rsidR="009D1346" w:rsidRPr="009D1346">
        <w:rPr>
          <w:rFonts w:asciiTheme="majorHAnsi" w:hAnsiTheme="majorHAnsi" w:cstheme="majorHAnsi"/>
          <w:color w:val="000000"/>
        </w:rPr>
        <w:t xml:space="preserve"> and </w:t>
      </w:r>
      <w:r w:rsidR="009D1346">
        <w:rPr>
          <w:rFonts w:asciiTheme="majorHAnsi" w:hAnsiTheme="majorHAnsi" w:cstheme="majorHAnsi"/>
          <w:color w:val="000000"/>
        </w:rPr>
        <w:t xml:space="preserve">therefore </w:t>
      </w:r>
      <w:r w:rsidR="009D1346" w:rsidRPr="009D1346">
        <w:rPr>
          <w:rFonts w:asciiTheme="majorHAnsi" w:hAnsiTheme="majorHAnsi" w:cstheme="majorHAnsi"/>
          <w:color w:val="000000"/>
        </w:rPr>
        <w:t>personal circumstances</w:t>
      </w:r>
      <w:r w:rsidR="009D1346">
        <w:rPr>
          <w:rFonts w:asciiTheme="majorHAnsi" w:hAnsiTheme="majorHAnsi" w:cstheme="majorHAnsi"/>
          <w:color w:val="000000"/>
        </w:rPr>
        <w:t>,</w:t>
      </w:r>
      <w:r w:rsidR="009D1346" w:rsidRPr="009D1346">
        <w:rPr>
          <w:rFonts w:asciiTheme="majorHAnsi" w:hAnsiTheme="majorHAnsi" w:cstheme="majorHAnsi"/>
          <w:color w:val="000000"/>
        </w:rPr>
        <w:t xml:space="preserve"> but are</w:t>
      </w:r>
      <w:r w:rsidR="00E76A51">
        <w:rPr>
          <w:rFonts w:asciiTheme="majorHAnsi" w:hAnsiTheme="majorHAnsi" w:cstheme="majorHAnsi"/>
          <w:color w:val="000000"/>
        </w:rPr>
        <w:t xml:space="preserve"> also</w:t>
      </w:r>
      <w:r w:rsidR="009D1346" w:rsidRPr="009D1346">
        <w:rPr>
          <w:rFonts w:asciiTheme="majorHAnsi" w:hAnsiTheme="majorHAnsi" w:cstheme="majorHAnsi"/>
          <w:color w:val="000000"/>
        </w:rPr>
        <w:t xml:space="preserve"> </w:t>
      </w:r>
      <w:r w:rsidR="009D1346" w:rsidRPr="009D1346">
        <w:rPr>
          <w:rFonts w:asciiTheme="majorHAnsi" w:hAnsiTheme="majorHAnsi" w:cstheme="majorHAnsi"/>
          <w:color w:val="000000"/>
        </w:rPr>
        <w:t>inherent</w:t>
      </w:r>
      <w:r w:rsidR="009D1346" w:rsidRPr="009D1346">
        <w:rPr>
          <w:rFonts w:asciiTheme="majorHAnsi" w:hAnsiTheme="majorHAnsi" w:cstheme="majorHAnsi"/>
          <w:color w:val="000000"/>
        </w:rPr>
        <w:t xml:space="preserve"> to human nature</w:t>
      </w:r>
      <w:r w:rsidR="00EE4FF2">
        <w:rPr>
          <w:rFonts w:asciiTheme="majorHAnsi" w:hAnsiTheme="majorHAnsi" w:cstheme="majorHAnsi"/>
          <w:color w:val="000000"/>
        </w:rPr>
        <w:t xml:space="preserve">. </w:t>
      </w:r>
    </w:p>
    <w:p w14:paraId="4C78BBF6" w14:textId="05457241" w:rsidR="005A2367" w:rsidRPr="00EE4FF2" w:rsidRDefault="00294A88" w:rsidP="00EE4FF2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  </w:t>
      </w:r>
      <w:r w:rsidR="00EE4FF2" w:rsidRPr="00294A88">
        <w:rPr>
          <w:rFonts w:asciiTheme="majorHAnsi" w:hAnsiTheme="majorHAnsi" w:cstheme="majorHAnsi"/>
          <w:color w:val="000000"/>
        </w:rPr>
        <w:t>In contrast, Blain adopt</w:t>
      </w:r>
      <w:r>
        <w:rPr>
          <w:rFonts w:asciiTheme="majorHAnsi" w:hAnsiTheme="majorHAnsi" w:cstheme="majorHAnsi"/>
          <w:color w:val="000000"/>
        </w:rPr>
        <w:t>ed</w:t>
      </w:r>
      <w:r w:rsidR="00EE4FF2" w:rsidRPr="00294A88">
        <w:rPr>
          <w:rFonts w:asciiTheme="majorHAnsi" w:hAnsiTheme="majorHAnsi" w:cstheme="majorHAnsi"/>
          <w:color w:val="000000"/>
        </w:rPr>
        <w:t xml:space="preserve"> a 'theory after' approach </w:t>
      </w:r>
      <w:r w:rsidR="00EE4FF2" w:rsidRPr="00294A88">
        <w:rPr>
          <w:rFonts w:asciiTheme="majorHAnsi" w:hAnsiTheme="majorHAnsi" w:cstheme="majorHAnsi"/>
          <w:color w:val="000000"/>
        </w:rPr>
        <w:t>for</w:t>
      </w:r>
      <w:r w:rsidR="00EE4FF2" w:rsidRPr="00294A88">
        <w:rPr>
          <w:rFonts w:asciiTheme="majorHAnsi" w:hAnsiTheme="majorHAnsi" w:cstheme="majorHAnsi"/>
          <w:color w:val="000000"/>
        </w:rPr>
        <w:t xml:space="preserve"> her research</w:t>
      </w:r>
      <w:r>
        <w:rPr>
          <w:rFonts w:asciiTheme="majorHAnsi" w:hAnsiTheme="majorHAnsi" w:cstheme="majorHAnsi"/>
          <w:color w:val="000000"/>
        </w:rPr>
        <w:t>,</w:t>
      </w:r>
      <w:r w:rsidRPr="00294A88">
        <w:rPr>
          <w:rStyle w:val="FootnoteReference"/>
          <w:rFonts w:asciiTheme="majorHAnsi" w:hAnsiTheme="majorHAnsi" w:cstheme="majorHAnsi"/>
          <w:color w:val="000000"/>
        </w:rPr>
        <w:footnoteReference w:id="93"/>
      </w:r>
      <w:r w:rsidRPr="00294A88">
        <w:rPr>
          <w:rFonts w:asciiTheme="majorHAnsi" w:hAnsiTheme="majorHAnsi" w:cstheme="majorHAnsi"/>
          <w:color w:val="000000"/>
        </w:rPr>
        <w:t xml:space="preserve"> </w:t>
      </w:r>
      <w:r>
        <w:rPr>
          <w:rFonts w:asciiTheme="majorHAnsi" w:hAnsiTheme="majorHAnsi" w:cstheme="majorHAnsi"/>
          <w:color w:val="000000"/>
        </w:rPr>
        <w:t>developing</w:t>
      </w:r>
      <w:r w:rsidR="00EE4FF2" w:rsidRPr="00294A88">
        <w:rPr>
          <w:rFonts w:asciiTheme="majorHAnsi" w:hAnsiTheme="majorHAnsi" w:cstheme="majorHAnsi"/>
          <w:color w:val="000000"/>
        </w:rPr>
        <w:t xml:space="preserve"> </w:t>
      </w:r>
      <w:r w:rsidR="00EE4FF2" w:rsidRPr="00294A88">
        <w:rPr>
          <w:rFonts w:asciiTheme="majorHAnsi" w:hAnsiTheme="majorHAnsi" w:cstheme="majorHAnsi"/>
          <w:color w:val="000000"/>
        </w:rPr>
        <w:t xml:space="preserve">her theoretical framework gradually, </w:t>
      </w:r>
      <w:r>
        <w:rPr>
          <w:rFonts w:asciiTheme="majorHAnsi" w:hAnsiTheme="majorHAnsi" w:cstheme="majorHAnsi"/>
          <w:color w:val="000000"/>
        </w:rPr>
        <w:t>weaving</w:t>
      </w:r>
      <w:r w:rsidR="00EE4FF2" w:rsidRPr="00294A88">
        <w:rPr>
          <w:rFonts w:asciiTheme="majorHAnsi" w:hAnsiTheme="majorHAnsi" w:cstheme="majorHAnsi"/>
          <w:color w:val="000000"/>
        </w:rPr>
        <w:t xml:space="preserve"> it like a narrative, with anecdotes and personal </w:t>
      </w:r>
      <w:r w:rsidR="00EE4FF2" w:rsidRPr="00294A88">
        <w:rPr>
          <w:rFonts w:asciiTheme="majorHAnsi" w:hAnsiTheme="majorHAnsi" w:cstheme="majorHAnsi"/>
          <w:color w:val="000000"/>
        </w:rPr>
        <w:t>musings</w:t>
      </w:r>
      <w:r>
        <w:rPr>
          <w:rStyle w:val="FootnoteReference"/>
          <w:rFonts w:asciiTheme="majorHAnsi" w:hAnsiTheme="majorHAnsi" w:cstheme="majorHAnsi"/>
          <w:color w:val="000000"/>
        </w:rPr>
        <w:footnoteReference w:id="94"/>
      </w:r>
      <w:r>
        <w:rPr>
          <w:rFonts w:asciiTheme="majorHAnsi" w:hAnsiTheme="majorHAnsi" w:cstheme="majorHAnsi"/>
          <w:color w:val="000000"/>
        </w:rPr>
        <w:t xml:space="preserve">. </w:t>
      </w:r>
      <w:r w:rsidR="006A2F3A">
        <w:rPr>
          <w:rFonts w:asciiTheme="majorHAnsi" w:hAnsiTheme="majorHAnsi" w:cstheme="majorHAnsi"/>
          <w:color w:val="000000"/>
        </w:rPr>
        <w:t>Her</w:t>
      </w:r>
      <w:r>
        <w:rPr>
          <w:rFonts w:asciiTheme="majorHAnsi" w:hAnsiTheme="majorHAnsi" w:cstheme="majorHAnsi"/>
          <w:color w:val="000000"/>
        </w:rPr>
        <w:t xml:space="preserve"> explorative account </w:t>
      </w:r>
      <w:r w:rsidR="006A2F3A">
        <w:rPr>
          <w:rFonts w:asciiTheme="majorHAnsi" w:hAnsiTheme="majorHAnsi" w:cstheme="majorHAnsi"/>
          <w:color w:val="000000"/>
        </w:rPr>
        <w:t xml:space="preserve">is </w:t>
      </w:r>
      <w:r w:rsidR="00385CB2">
        <w:rPr>
          <w:rFonts w:asciiTheme="majorHAnsi" w:hAnsiTheme="majorHAnsi" w:cstheme="majorHAnsi"/>
          <w:color w:val="000000"/>
        </w:rPr>
        <w:t>supported by</w:t>
      </w:r>
      <w:r w:rsidR="002F5266" w:rsidRPr="002F5266">
        <w:rPr>
          <w:rFonts w:asciiTheme="majorHAnsi" w:hAnsiTheme="majorHAnsi" w:cstheme="majorHAnsi"/>
          <w:color w:val="000000"/>
        </w:rPr>
        <w:t xml:space="preserve"> referenc</w:t>
      </w:r>
      <w:r w:rsidR="00385CB2">
        <w:rPr>
          <w:rFonts w:asciiTheme="majorHAnsi" w:hAnsiTheme="majorHAnsi" w:cstheme="majorHAnsi"/>
          <w:color w:val="000000"/>
        </w:rPr>
        <w:t>es to</w:t>
      </w:r>
      <w:r w:rsidR="00B14695">
        <w:rPr>
          <w:rFonts w:asciiTheme="majorHAnsi" w:hAnsiTheme="majorHAnsi" w:cstheme="majorHAnsi"/>
          <w:color w:val="000000"/>
        </w:rPr>
        <w:t xml:space="preserve"> recent academic</w:t>
      </w:r>
      <w:r>
        <w:rPr>
          <w:rFonts w:asciiTheme="majorHAnsi" w:hAnsiTheme="majorHAnsi" w:cstheme="majorHAnsi"/>
          <w:color w:val="000000"/>
        </w:rPr>
        <w:t xml:space="preserve"> work</w:t>
      </w:r>
      <w:r w:rsidR="006A2F3A" w:rsidRPr="0059514D">
        <w:rPr>
          <w:rFonts w:asciiTheme="majorHAnsi" w:hAnsiTheme="majorHAnsi" w:cstheme="majorHAnsi"/>
          <w:color w:val="000000"/>
        </w:rPr>
        <w:t xml:space="preserve"> </w:t>
      </w:r>
      <w:r w:rsidR="006A2F3A">
        <w:rPr>
          <w:rFonts w:asciiTheme="majorHAnsi" w:hAnsiTheme="majorHAnsi" w:cstheme="majorHAnsi"/>
          <w:color w:val="000000"/>
        </w:rPr>
        <w:t xml:space="preserve">in </w:t>
      </w:r>
      <w:r w:rsidR="006A2F3A" w:rsidRPr="0059514D">
        <w:rPr>
          <w:rFonts w:asciiTheme="majorHAnsi" w:hAnsiTheme="majorHAnsi" w:cstheme="majorHAnsi"/>
          <w:color w:val="000000"/>
        </w:rPr>
        <w:t>align</w:t>
      </w:r>
      <w:r w:rsidR="006A2F3A">
        <w:rPr>
          <w:rFonts w:asciiTheme="majorHAnsi" w:hAnsiTheme="majorHAnsi" w:cstheme="majorHAnsi"/>
          <w:color w:val="000000"/>
        </w:rPr>
        <w:t>ment</w:t>
      </w:r>
      <w:r w:rsidR="006A2F3A" w:rsidRPr="0059514D">
        <w:rPr>
          <w:rFonts w:asciiTheme="majorHAnsi" w:hAnsiTheme="majorHAnsi" w:cstheme="majorHAnsi"/>
          <w:color w:val="000000"/>
        </w:rPr>
        <w:t xml:space="preserve"> with her research focused on 'feminism' and 'the critique of ethnography</w:t>
      </w:r>
      <w:r w:rsidR="006A2F3A">
        <w:rPr>
          <w:rFonts w:asciiTheme="majorHAnsi" w:hAnsiTheme="majorHAnsi" w:cstheme="majorHAnsi"/>
          <w:color w:val="000000"/>
        </w:rPr>
        <w:t>,</w:t>
      </w:r>
      <w:r w:rsidR="006A2F3A" w:rsidRPr="0059514D">
        <w:rPr>
          <w:rFonts w:asciiTheme="majorHAnsi" w:hAnsiTheme="majorHAnsi" w:cstheme="majorHAnsi"/>
          <w:color w:val="000000"/>
        </w:rPr>
        <w:t>'</w:t>
      </w:r>
      <w:r w:rsidR="006A2F3A" w:rsidRPr="0059514D">
        <w:rPr>
          <w:rStyle w:val="FootnoteReference"/>
          <w:rFonts w:asciiTheme="majorHAnsi" w:hAnsiTheme="majorHAnsi" w:cstheme="majorHAnsi"/>
          <w:color w:val="000000"/>
        </w:rPr>
        <w:footnoteReference w:id="95"/>
      </w:r>
      <w:r w:rsidR="006A2F3A" w:rsidRPr="0059514D">
        <w:rPr>
          <w:rFonts w:asciiTheme="majorHAnsi" w:hAnsiTheme="majorHAnsi" w:cstheme="majorHAnsi"/>
          <w:color w:val="000000"/>
        </w:rPr>
        <w:t xml:space="preserve"> </w:t>
      </w:r>
      <w:r w:rsidR="006A2F3A">
        <w:rPr>
          <w:rFonts w:asciiTheme="majorHAnsi" w:hAnsiTheme="majorHAnsi" w:cstheme="majorHAnsi"/>
          <w:color w:val="000000"/>
        </w:rPr>
        <w:t>as well as</w:t>
      </w:r>
      <w:r w:rsidR="00B14695">
        <w:rPr>
          <w:rFonts w:asciiTheme="majorHAnsi" w:hAnsiTheme="majorHAnsi" w:cstheme="majorHAnsi"/>
          <w:color w:val="000000"/>
        </w:rPr>
        <w:t xml:space="preserve"> to her own </w:t>
      </w:r>
      <w:r w:rsidR="006A2F3A">
        <w:rPr>
          <w:rFonts w:asciiTheme="majorHAnsi" w:hAnsiTheme="majorHAnsi" w:cstheme="majorHAnsi"/>
          <w:color w:val="000000"/>
        </w:rPr>
        <w:t>academic work</w:t>
      </w:r>
      <w:r>
        <w:rPr>
          <w:rFonts w:asciiTheme="majorHAnsi" w:hAnsiTheme="majorHAnsi" w:cstheme="majorHAnsi"/>
          <w:color w:val="000000"/>
        </w:rPr>
        <w:t>.</w:t>
      </w:r>
      <w:r w:rsidRPr="002F5266">
        <w:rPr>
          <w:rStyle w:val="FootnoteReference"/>
          <w:rFonts w:asciiTheme="majorHAnsi" w:hAnsiTheme="majorHAnsi" w:cstheme="majorHAnsi"/>
          <w:color w:val="000000"/>
        </w:rPr>
        <w:footnoteReference w:id="96"/>
      </w:r>
      <w:r w:rsidR="00442FE0">
        <w:rPr>
          <w:rFonts w:asciiTheme="majorHAnsi" w:hAnsiTheme="majorHAnsi" w:cstheme="majorHAnsi"/>
          <w:color w:val="000000"/>
        </w:rPr>
        <w:t xml:space="preserve"> </w:t>
      </w:r>
      <w:r w:rsidR="006A2F3A">
        <w:rPr>
          <w:rFonts w:asciiTheme="majorHAnsi" w:hAnsiTheme="majorHAnsi" w:cstheme="majorHAnsi"/>
          <w:color w:val="000000"/>
        </w:rPr>
        <w:t>Citing</w:t>
      </w:r>
      <w:r w:rsidR="00B14695" w:rsidRPr="0059514D">
        <w:rPr>
          <w:rFonts w:asciiTheme="majorHAnsi" w:hAnsiTheme="majorHAnsi" w:cstheme="majorHAnsi"/>
          <w:color w:val="000000"/>
        </w:rPr>
        <w:t xml:space="preserve"> Borovosky</w:t>
      </w:r>
      <w:r w:rsidR="006A2F3A">
        <w:rPr>
          <w:rFonts w:asciiTheme="majorHAnsi" w:hAnsiTheme="majorHAnsi" w:cstheme="majorHAnsi"/>
          <w:color w:val="000000"/>
        </w:rPr>
        <w:t xml:space="preserve"> for instance</w:t>
      </w:r>
      <w:r w:rsidR="00B14695" w:rsidRPr="0059514D">
        <w:rPr>
          <w:rFonts w:asciiTheme="majorHAnsi" w:hAnsiTheme="majorHAnsi" w:cstheme="majorHAnsi"/>
          <w:color w:val="000000"/>
        </w:rPr>
        <w:t xml:space="preserve">, an academic ethnographer, who highlighted the role women played </w:t>
      </w:r>
      <w:r w:rsidR="00442FE0" w:rsidRPr="0059514D">
        <w:rPr>
          <w:rFonts w:asciiTheme="majorHAnsi" w:hAnsiTheme="majorHAnsi" w:cstheme="majorHAnsi"/>
          <w:color w:val="000000"/>
        </w:rPr>
        <w:t xml:space="preserve">in Old Norse literature </w:t>
      </w:r>
      <w:r w:rsidR="00B14695" w:rsidRPr="0059514D">
        <w:rPr>
          <w:rFonts w:asciiTheme="majorHAnsi" w:hAnsiTheme="majorHAnsi" w:cstheme="majorHAnsi"/>
          <w:color w:val="000000"/>
        </w:rPr>
        <w:t xml:space="preserve">upholding </w:t>
      </w:r>
      <w:r w:rsidR="00B14695" w:rsidRPr="0059514D">
        <w:rPr>
          <w:rFonts w:asciiTheme="majorHAnsi" w:hAnsiTheme="majorHAnsi" w:cstheme="majorHAnsi"/>
          <w:color w:val="000000"/>
        </w:rPr>
        <w:lastRenderedPageBreak/>
        <w:t>balance during cris</w:t>
      </w:r>
      <w:r w:rsidR="001A467A">
        <w:rPr>
          <w:rFonts w:asciiTheme="majorHAnsi" w:hAnsiTheme="majorHAnsi" w:cstheme="majorHAnsi"/>
          <w:color w:val="000000"/>
        </w:rPr>
        <w:t>i</w:t>
      </w:r>
      <w:r w:rsidR="00B14695" w:rsidRPr="0059514D">
        <w:rPr>
          <w:rFonts w:asciiTheme="majorHAnsi" w:hAnsiTheme="majorHAnsi" w:cstheme="majorHAnsi"/>
          <w:color w:val="000000"/>
        </w:rPr>
        <w:t>s</w:t>
      </w:r>
      <w:r w:rsidR="001A467A">
        <w:rPr>
          <w:rFonts w:asciiTheme="majorHAnsi" w:hAnsiTheme="majorHAnsi" w:cstheme="majorHAnsi"/>
          <w:color w:val="000000"/>
        </w:rPr>
        <w:t xml:space="preserve">, </w:t>
      </w:r>
      <w:r w:rsidR="006A2F3A">
        <w:rPr>
          <w:rFonts w:asciiTheme="majorHAnsi" w:hAnsiTheme="majorHAnsi" w:cstheme="majorHAnsi"/>
          <w:color w:val="000000"/>
        </w:rPr>
        <w:t xml:space="preserve">in </w:t>
      </w:r>
      <w:r w:rsidR="008F5C1C">
        <w:rPr>
          <w:rFonts w:asciiTheme="majorHAnsi" w:hAnsiTheme="majorHAnsi" w:cstheme="majorHAnsi"/>
          <w:color w:val="000000"/>
        </w:rPr>
        <w:t>support</w:t>
      </w:r>
      <w:r w:rsidR="006A2F3A">
        <w:rPr>
          <w:rFonts w:asciiTheme="majorHAnsi" w:hAnsiTheme="majorHAnsi" w:cstheme="majorHAnsi"/>
          <w:color w:val="000000"/>
        </w:rPr>
        <w:t xml:space="preserve"> of</w:t>
      </w:r>
      <w:r w:rsidR="008F5C1C">
        <w:rPr>
          <w:rFonts w:asciiTheme="majorHAnsi" w:hAnsiTheme="majorHAnsi" w:cstheme="majorHAnsi"/>
          <w:color w:val="000000"/>
        </w:rPr>
        <w:t xml:space="preserve"> her</w:t>
      </w:r>
      <w:r w:rsidR="00B14695" w:rsidRPr="0059514D">
        <w:rPr>
          <w:rFonts w:asciiTheme="majorHAnsi" w:hAnsiTheme="majorHAnsi" w:cstheme="majorHAnsi"/>
          <w:color w:val="000000"/>
        </w:rPr>
        <w:t xml:space="preserve"> </w:t>
      </w:r>
      <w:r w:rsidR="006A2F3A">
        <w:rPr>
          <w:rFonts w:asciiTheme="majorHAnsi" w:hAnsiTheme="majorHAnsi" w:cstheme="majorHAnsi"/>
          <w:color w:val="000000"/>
        </w:rPr>
        <w:t xml:space="preserve">own </w:t>
      </w:r>
      <w:r w:rsidR="001A467A">
        <w:rPr>
          <w:rFonts w:asciiTheme="majorHAnsi" w:hAnsiTheme="majorHAnsi" w:cstheme="majorHAnsi"/>
          <w:color w:val="000000"/>
        </w:rPr>
        <w:t>depiction</w:t>
      </w:r>
      <w:r w:rsidR="00B14695" w:rsidRPr="0059514D">
        <w:rPr>
          <w:rFonts w:asciiTheme="majorHAnsi" w:hAnsiTheme="majorHAnsi" w:cstheme="majorHAnsi"/>
          <w:color w:val="000000"/>
        </w:rPr>
        <w:t xml:space="preserve"> of the seeress </w:t>
      </w:r>
      <w:r w:rsidR="006A2F3A">
        <w:rPr>
          <w:rFonts w:asciiTheme="majorHAnsi" w:hAnsiTheme="majorHAnsi" w:cstheme="majorHAnsi"/>
          <w:color w:val="000000"/>
        </w:rPr>
        <w:t xml:space="preserve">alleviating </w:t>
      </w:r>
      <w:r w:rsidR="00B14695" w:rsidRPr="0059514D">
        <w:rPr>
          <w:rFonts w:asciiTheme="majorHAnsi" w:hAnsiTheme="majorHAnsi" w:cstheme="majorHAnsi"/>
          <w:color w:val="000000"/>
        </w:rPr>
        <w:t xml:space="preserve">hardships </w:t>
      </w:r>
      <w:r w:rsidR="00442FE0">
        <w:rPr>
          <w:rFonts w:asciiTheme="majorHAnsi" w:hAnsiTheme="majorHAnsi" w:cstheme="majorHAnsi"/>
          <w:color w:val="000000"/>
        </w:rPr>
        <w:t>through</w:t>
      </w:r>
      <w:r w:rsidR="00B14695" w:rsidRPr="0059514D">
        <w:rPr>
          <w:rFonts w:asciiTheme="majorHAnsi" w:hAnsiTheme="majorHAnsi" w:cstheme="majorHAnsi"/>
          <w:color w:val="000000"/>
        </w:rPr>
        <w:t xml:space="preserve"> spiritual guidance</w:t>
      </w:r>
      <w:r w:rsidR="00385CB2">
        <w:rPr>
          <w:rFonts w:asciiTheme="majorHAnsi" w:hAnsiTheme="majorHAnsi" w:cstheme="majorHAnsi"/>
          <w:color w:val="000000"/>
        </w:rPr>
        <w:t>.</w:t>
      </w:r>
      <w:r w:rsidR="008F5C1C" w:rsidRPr="008F5C1C">
        <w:rPr>
          <w:rStyle w:val="FootnoteReference"/>
          <w:rFonts w:asciiTheme="majorHAnsi" w:hAnsiTheme="majorHAnsi" w:cstheme="majorHAnsi"/>
          <w:color w:val="000000"/>
        </w:rPr>
        <w:t xml:space="preserve"> </w:t>
      </w:r>
      <w:r w:rsidR="008F5C1C" w:rsidRPr="0059514D">
        <w:rPr>
          <w:rStyle w:val="FootnoteReference"/>
          <w:rFonts w:asciiTheme="majorHAnsi" w:hAnsiTheme="majorHAnsi" w:cstheme="majorHAnsi"/>
          <w:color w:val="000000"/>
        </w:rPr>
        <w:footnoteReference w:id="97"/>
      </w:r>
      <w:r w:rsidR="00EB61BD">
        <w:rPr>
          <w:rFonts w:asciiTheme="majorHAnsi" w:hAnsiTheme="majorHAnsi" w:cstheme="majorHAnsi"/>
        </w:rPr>
        <w:t xml:space="preserve"> </w:t>
      </w:r>
      <w:r w:rsidR="00385CB2">
        <w:rPr>
          <w:rFonts w:asciiTheme="majorHAnsi" w:hAnsiTheme="majorHAnsi" w:cstheme="majorHAnsi"/>
        </w:rPr>
        <w:t>She also</w:t>
      </w:r>
      <w:r w:rsidR="00462CDD">
        <w:rPr>
          <w:rFonts w:asciiTheme="majorHAnsi" w:hAnsiTheme="majorHAnsi" w:cstheme="majorHAnsi"/>
        </w:rPr>
        <w:t xml:space="preserve"> </w:t>
      </w:r>
      <w:r w:rsidR="00442FE0">
        <w:rPr>
          <w:rFonts w:asciiTheme="majorHAnsi" w:hAnsiTheme="majorHAnsi" w:cstheme="majorHAnsi"/>
        </w:rPr>
        <w:t>cit</w:t>
      </w:r>
      <w:r w:rsidR="00385CB2">
        <w:rPr>
          <w:rFonts w:asciiTheme="majorHAnsi" w:hAnsiTheme="majorHAnsi" w:cstheme="majorHAnsi"/>
        </w:rPr>
        <w:t>ed the</w:t>
      </w:r>
      <w:r w:rsidR="00442FE0">
        <w:rPr>
          <w:rFonts w:asciiTheme="majorHAnsi" w:hAnsiTheme="majorHAnsi" w:cstheme="majorHAnsi"/>
        </w:rPr>
        <w:t xml:space="preserve"> anthropologist Dowson</w:t>
      </w:r>
      <w:r w:rsidR="00385CB2">
        <w:rPr>
          <w:rFonts w:asciiTheme="majorHAnsi" w:hAnsiTheme="majorHAnsi" w:cstheme="majorHAnsi"/>
        </w:rPr>
        <w:t xml:space="preserve">, </w:t>
      </w:r>
      <w:r w:rsidR="00385CB2">
        <w:rPr>
          <w:rFonts w:asciiTheme="majorHAnsi" w:hAnsiTheme="majorHAnsi" w:cstheme="majorHAnsi"/>
        </w:rPr>
        <w:t>whose works also focused on minorities,</w:t>
      </w:r>
      <w:r w:rsidR="00385CB2">
        <w:rPr>
          <w:rStyle w:val="FootnoteReference"/>
          <w:rFonts w:asciiTheme="majorHAnsi" w:hAnsiTheme="majorHAnsi" w:cstheme="majorHAnsi"/>
        </w:rPr>
        <w:footnoteReference w:id="98"/>
      </w:r>
      <w:r w:rsidR="00385CB2">
        <w:rPr>
          <w:rFonts w:asciiTheme="majorHAnsi" w:hAnsiTheme="majorHAnsi" w:cstheme="majorHAnsi"/>
        </w:rPr>
        <w:t xml:space="preserve"> </w:t>
      </w:r>
      <w:r w:rsidR="00385CB2">
        <w:rPr>
          <w:rFonts w:asciiTheme="majorHAnsi" w:hAnsiTheme="majorHAnsi" w:cstheme="majorHAnsi"/>
        </w:rPr>
        <w:t>with his notion of</w:t>
      </w:r>
      <w:r w:rsidR="00385CB2" w:rsidRPr="00385CB2">
        <w:rPr>
          <w:rFonts w:asciiTheme="majorHAnsi" w:hAnsiTheme="majorHAnsi" w:cstheme="majorHAnsi"/>
        </w:rPr>
        <w:t xml:space="preserve"> </w:t>
      </w:r>
      <w:r w:rsidR="00385CB2">
        <w:rPr>
          <w:rFonts w:asciiTheme="majorHAnsi" w:hAnsiTheme="majorHAnsi" w:cstheme="majorHAnsi"/>
        </w:rPr>
        <w:t>‘shamanophobia</w:t>
      </w:r>
      <w:r w:rsidR="00385CB2">
        <w:rPr>
          <w:rFonts w:asciiTheme="majorHAnsi" w:hAnsiTheme="majorHAnsi" w:cstheme="majorHAnsi"/>
        </w:rPr>
        <w:t>,</w:t>
      </w:r>
      <w:r w:rsidR="00385CB2">
        <w:rPr>
          <w:rFonts w:asciiTheme="majorHAnsi" w:hAnsiTheme="majorHAnsi" w:cstheme="majorHAnsi"/>
        </w:rPr>
        <w:t>’</w:t>
      </w:r>
      <w:r w:rsidR="00385CB2">
        <w:rPr>
          <w:rStyle w:val="FootnoteReference"/>
          <w:rFonts w:asciiTheme="majorHAnsi" w:hAnsiTheme="majorHAnsi" w:cstheme="majorHAnsi"/>
        </w:rPr>
        <w:footnoteReference w:id="99"/>
      </w:r>
      <w:r w:rsidR="006A2F3A">
        <w:rPr>
          <w:rFonts w:asciiTheme="majorHAnsi" w:hAnsiTheme="majorHAnsi" w:cstheme="majorHAnsi"/>
        </w:rPr>
        <w:t xml:space="preserve"> </w:t>
      </w:r>
      <w:r w:rsidR="00385CB2">
        <w:rPr>
          <w:rFonts w:asciiTheme="majorHAnsi" w:hAnsiTheme="majorHAnsi" w:cstheme="majorHAnsi"/>
        </w:rPr>
        <w:t>to ponder the ‘curious double standard’</w:t>
      </w:r>
      <w:r w:rsidR="00385CB2">
        <w:rPr>
          <w:rStyle w:val="FootnoteReference"/>
          <w:rFonts w:asciiTheme="majorHAnsi" w:hAnsiTheme="majorHAnsi" w:cstheme="majorHAnsi"/>
        </w:rPr>
        <w:footnoteReference w:id="100"/>
      </w:r>
      <w:r w:rsidR="00385CB2">
        <w:rPr>
          <w:rFonts w:asciiTheme="majorHAnsi" w:hAnsiTheme="majorHAnsi" w:cstheme="majorHAnsi"/>
        </w:rPr>
        <w:t xml:space="preserve"> of academic discourse </w:t>
      </w:r>
      <w:r w:rsidR="00385CB2">
        <w:rPr>
          <w:rFonts w:asciiTheme="majorHAnsi" w:hAnsiTheme="majorHAnsi" w:cstheme="majorHAnsi"/>
        </w:rPr>
        <w:t>preventing</w:t>
      </w:r>
      <w:r w:rsidR="00385CB2">
        <w:rPr>
          <w:rFonts w:asciiTheme="majorHAnsi" w:hAnsiTheme="majorHAnsi" w:cstheme="majorHAnsi"/>
        </w:rPr>
        <w:t xml:space="preserve"> academics from theorising as insiders</w:t>
      </w:r>
      <w:r w:rsidR="00385CB2">
        <w:rPr>
          <w:rFonts w:asciiTheme="majorHAnsi" w:hAnsiTheme="majorHAnsi" w:cstheme="majorHAnsi"/>
        </w:rPr>
        <w:t>; or</w:t>
      </w:r>
      <w:r w:rsidR="001558CF">
        <w:rPr>
          <w:rFonts w:asciiTheme="majorHAnsi" w:hAnsiTheme="majorHAnsi" w:cstheme="majorHAnsi"/>
        </w:rPr>
        <w:t xml:space="preserve"> referring to</w:t>
      </w:r>
      <w:r w:rsidR="00385CB2">
        <w:rPr>
          <w:rFonts w:asciiTheme="majorHAnsi" w:hAnsiTheme="majorHAnsi" w:cstheme="majorHAnsi"/>
        </w:rPr>
        <w:t xml:space="preserve"> </w:t>
      </w:r>
      <w:r w:rsidR="00442FE0">
        <w:rPr>
          <w:rFonts w:asciiTheme="majorHAnsi" w:hAnsiTheme="majorHAnsi" w:cstheme="majorHAnsi"/>
        </w:rPr>
        <w:t xml:space="preserve">the </w:t>
      </w:r>
      <w:r w:rsidR="008F5C1C">
        <w:rPr>
          <w:rFonts w:asciiTheme="majorHAnsi" w:hAnsiTheme="majorHAnsi" w:cstheme="majorHAnsi"/>
        </w:rPr>
        <w:t>linguist</w:t>
      </w:r>
      <w:r w:rsidR="003A3F82">
        <w:rPr>
          <w:rFonts w:asciiTheme="majorHAnsi" w:hAnsiTheme="majorHAnsi" w:cstheme="majorHAnsi"/>
        </w:rPr>
        <w:t xml:space="preserve"> Goodman</w:t>
      </w:r>
      <w:r w:rsidR="008F5C1C">
        <w:rPr>
          <w:rFonts w:asciiTheme="majorHAnsi" w:hAnsiTheme="majorHAnsi" w:cstheme="majorHAnsi"/>
        </w:rPr>
        <w:t xml:space="preserve"> for her work on trance stimulation</w:t>
      </w:r>
      <w:r w:rsidR="00442FE0">
        <w:rPr>
          <w:rFonts w:asciiTheme="majorHAnsi" w:hAnsiTheme="majorHAnsi" w:cstheme="majorHAnsi"/>
        </w:rPr>
        <w:t xml:space="preserve"> in relation to her reflection</w:t>
      </w:r>
      <w:r w:rsidR="008E02D4">
        <w:rPr>
          <w:rFonts w:asciiTheme="majorHAnsi" w:hAnsiTheme="majorHAnsi" w:cstheme="majorHAnsi"/>
        </w:rPr>
        <w:t>s</w:t>
      </w:r>
      <w:r w:rsidR="00442FE0">
        <w:rPr>
          <w:rFonts w:asciiTheme="majorHAnsi" w:hAnsiTheme="majorHAnsi" w:cstheme="majorHAnsi"/>
        </w:rPr>
        <w:t xml:space="preserve"> on academic understanding of the imaginal</w:t>
      </w:r>
      <w:r w:rsidR="008F5C1C">
        <w:rPr>
          <w:rFonts w:asciiTheme="majorHAnsi" w:hAnsiTheme="majorHAnsi" w:cstheme="majorHAnsi"/>
        </w:rPr>
        <w:t>.</w:t>
      </w:r>
      <w:r w:rsidR="003A3F82">
        <w:rPr>
          <w:rStyle w:val="FootnoteReference"/>
          <w:rFonts w:asciiTheme="majorHAnsi" w:hAnsiTheme="majorHAnsi" w:cstheme="majorHAnsi"/>
        </w:rPr>
        <w:footnoteReference w:id="101"/>
      </w:r>
      <w:r w:rsidR="008F5C1C">
        <w:rPr>
          <w:rFonts w:asciiTheme="majorHAnsi" w:hAnsiTheme="majorHAnsi" w:cstheme="majorHAnsi"/>
        </w:rPr>
        <w:t xml:space="preserve"> </w:t>
      </w:r>
      <w:r w:rsidR="006E34F7">
        <w:rPr>
          <w:rFonts w:asciiTheme="majorHAnsi" w:hAnsiTheme="majorHAnsi" w:cstheme="majorHAnsi"/>
        </w:rPr>
        <w:t xml:space="preserve"> </w:t>
      </w:r>
      <w:r w:rsidR="006A2F3A">
        <w:rPr>
          <w:rFonts w:asciiTheme="majorHAnsi" w:hAnsiTheme="majorHAnsi" w:cstheme="majorHAnsi"/>
        </w:rPr>
        <w:t>Her</w:t>
      </w:r>
      <w:r w:rsidR="006A2F3A">
        <w:rPr>
          <w:rFonts w:asciiTheme="majorHAnsi" w:hAnsiTheme="majorHAnsi" w:cstheme="majorHAnsi"/>
          <w:color w:val="000000"/>
        </w:rPr>
        <w:t xml:space="preserve"> choice of references</w:t>
      </w:r>
      <w:r w:rsidR="006E34F7" w:rsidRPr="006E34F7">
        <w:rPr>
          <w:rFonts w:asciiTheme="majorHAnsi" w:hAnsiTheme="majorHAnsi" w:cstheme="majorHAnsi"/>
          <w:color w:val="000000"/>
        </w:rPr>
        <w:t xml:space="preserve"> seem</w:t>
      </w:r>
      <w:r w:rsidR="008E02D4">
        <w:rPr>
          <w:rFonts w:asciiTheme="majorHAnsi" w:hAnsiTheme="majorHAnsi" w:cstheme="majorHAnsi"/>
          <w:color w:val="000000"/>
        </w:rPr>
        <w:t>ed</w:t>
      </w:r>
      <w:r w:rsidR="006E34F7" w:rsidRPr="006E34F7">
        <w:rPr>
          <w:rFonts w:asciiTheme="majorHAnsi" w:hAnsiTheme="majorHAnsi" w:cstheme="majorHAnsi"/>
          <w:color w:val="000000"/>
        </w:rPr>
        <w:t xml:space="preserve"> to </w:t>
      </w:r>
      <w:r w:rsidR="006E34F7" w:rsidRPr="006E34F7">
        <w:rPr>
          <w:rFonts w:asciiTheme="majorHAnsi" w:hAnsiTheme="majorHAnsi" w:cstheme="majorHAnsi"/>
          <w:color w:val="000000"/>
        </w:rPr>
        <w:t>reinforce</w:t>
      </w:r>
      <w:r w:rsidR="006E34F7" w:rsidRPr="006E34F7">
        <w:rPr>
          <w:rFonts w:asciiTheme="majorHAnsi" w:hAnsiTheme="majorHAnsi" w:cstheme="majorHAnsi"/>
          <w:color w:val="000000"/>
        </w:rPr>
        <w:t xml:space="preserve"> her </w:t>
      </w:r>
      <w:r w:rsidR="006E34F7" w:rsidRPr="006E34F7">
        <w:rPr>
          <w:rFonts w:asciiTheme="majorHAnsi" w:hAnsiTheme="majorHAnsi" w:cstheme="majorHAnsi"/>
          <w:color w:val="000000"/>
        </w:rPr>
        <w:t>position</w:t>
      </w:r>
      <w:r w:rsidR="00385CB2">
        <w:rPr>
          <w:rFonts w:asciiTheme="majorHAnsi" w:hAnsiTheme="majorHAnsi" w:cstheme="majorHAnsi"/>
          <w:color w:val="000000"/>
        </w:rPr>
        <w:t xml:space="preserve"> unilaterally</w:t>
      </w:r>
      <w:r w:rsidR="006A2F3A">
        <w:rPr>
          <w:rFonts w:asciiTheme="majorHAnsi" w:hAnsiTheme="majorHAnsi" w:cstheme="majorHAnsi"/>
          <w:color w:val="000000"/>
        </w:rPr>
        <w:t>,</w:t>
      </w:r>
      <w:r w:rsidR="006A2F3A" w:rsidRPr="006A2F3A">
        <w:rPr>
          <w:rFonts w:asciiTheme="majorHAnsi" w:hAnsiTheme="majorHAnsi" w:cstheme="majorHAnsi"/>
          <w:color w:val="000000"/>
        </w:rPr>
        <w:t xml:space="preserve"> </w:t>
      </w:r>
      <w:r w:rsidR="006A2F3A" w:rsidRPr="006E34F7">
        <w:rPr>
          <w:rFonts w:asciiTheme="majorHAnsi" w:hAnsiTheme="majorHAnsi" w:cstheme="majorHAnsi"/>
          <w:color w:val="000000"/>
        </w:rPr>
        <w:t xml:space="preserve">underscoring the importance of using supporting literature critically to challenge </w:t>
      </w:r>
      <w:r w:rsidR="00385CB2">
        <w:rPr>
          <w:rFonts w:asciiTheme="majorHAnsi" w:hAnsiTheme="majorHAnsi" w:cstheme="majorHAnsi"/>
          <w:color w:val="000000"/>
        </w:rPr>
        <w:t xml:space="preserve">ones’ own </w:t>
      </w:r>
      <w:r w:rsidR="006A2F3A" w:rsidRPr="006E34F7">
        <w:rPr>
          <w:rFonts w:asciiTheme="majorHAnsi" w:hAnsiTheme="majorHAnsi" w:cstheme="majorHAnsi"/>
          <w:color w:val="000000"/>
        </w:rPr>
        <w:t>assertions and assumptions</w:t>
      </w:r>
      <w:r w:rsidR="006A2F3A">
        <w:rPr>
          <w:rFonts w:asciiTheme="majorHAnsi" w:hAnsiTheme="majorHAnsi" w:cstheme="majorHAnsi"/>
          <w:color w:val="000000"/>
        </w:rPr>
        <w:t>.</w:t>
      </w:r>
      <w:r w:rsidR="006A2F3A" w:rsidRPr="006E34F7">
        <w:rPr>
          <w:rStyle w:val="FootnoteReference"/>
          <w:rFonts w:asciiTheme="majorHAnsi" w:hAnsiTheme="majorHAnsi" w:cstheme="majorHAnsi"/>
          <w:color w:val="000000"/>
        </w:rPr>
        <w:footnoteReference w:id="102"/>
      </w:r>
      <w:r w:rsidR="00385CB2">
        <w:rPr>
          <w:rFonts w:asciiTheme="majorHAnsi" w:hAnsiTheme="majorHAnsi" w:cstheme="majorHAnsi"/>
          <w:color w:val="000000"/>
        </w:rPr>
        <w:t xml:space="preserve"> </w:t>
      </w:r>
      <w:r w:rsidR="005A2367">
        <w:rPr>
          <w:rFonts w:asciiTheme="majorHAnsi" w:hAnsiTheme="majorHAnsi" w:cstheme="majorHAnsi"/>
          <w:color w:val="000000"/>
        </w:rPr>
        <w:t xml:space="preserve">However, </w:t>
      </w:r>
      <w:r w:rsidR="006A2F3A">
        <w:rPr>
          <w:rFonts w:asciiTheme="majorHAnsi" w:hAnsiTheme="majorHAnsi" w:cstheme="majorHAnsi"/>
          <w:color w:val="000000"/>
        </w:rPr>
        <w:t xml:space="preserve">her choice </w:t>
      </w:r>
      <w:r w:rsidR="005A2367">
        <w:rPr>
          <w:rFonts w:asciiTheme="majorHAnsi" w:hAnsiTheme="majorHAnsi" w:cstheme="majorHAnsi"/>
          <w:color w:val="000000"/>
        </w:rPr>
        <w:t>seemed to</w:t>
      </w:r>
      <w:r w:rsidR="005A2367" w:rsidRPr="00DF19C2">
        <w:rPr>
          <w:rFonts w:asciiTheme="majorHAnsi" w:hAnsiTheme="majorHAnsi" w:cstheme="majorHAnsi"/>
          <w:color w:val="000000"/>
        </w:rPr>
        <w:t xml:space="preserve"> </w:t>
      </w:r>
      <w:r w:rsidR="005A2367">
        <w:rPr>
          <w:rFonts w:asciiTheme="majorHAnsi" w:hAnsiTheme="majorHAnsi" w:cstheme="majorHAnsi"/>
          <w:color w:val="000000"/>
        </w:rPr>
        <w:t xml:space="preserve">ground </w:t>
      </w:r>
      <w:r w:rsidR="005A2367" w:rsidRPr="00DF19C2">
        <w:rPr>
          <w:rFonts w:asciiTheme="majorHAnsi" w:hAnsiTheme="majorHAnsi" w:cstheme="majorHAnsi"/>
          <w:color w:val="000000"/>
        </w:rPr>
        <w:t xml:space="preserve">her research within </w:t>
      </w:r>
      <w:r w:rsidR="005A2367">
        <w:rPr>
          <w:rFonts w:asciiTheme="majorHAnsi" w:hAnsiTheme="majorHAnsi" w:cstheme="majorHAnsi"/>
          <w:color w:val="000000"/>
        </w:rPr>
        <w:t>the wider</w:t>
      </w:r>
      <w:r w:rsidR="005A2367" w:rsidRPr="00DF19C2">
        <w:rPr>
          <w:rFonts w:asciiTheme="majorHAnsi" w:hAnsiTheme="majorHAnsi" w:cstheme="majorHAnsi"/>
          <w:color w:val="000000"/>
        </w:rPr>
        <w:t xml:space="preserve"> academic community, </w:t>
      </w:r>
      <w:r w:rsidR="005A2367">
        <w:rPr>
          <w:rFonts w:asciiTheme="majorHAnsi" w:hAnsiTheme="majorHAnsi" w:cstheme="majorHAnsi"/>
          <w:color w:val="000000"/>
        </w:rPr>
        <w:t xml:space="preserve">as well </w:t>
      </w:r>
      <w:r w:rsidR="00385CB2">
        <w:rPr>
          <w:rFonts w:asciiTheme="majorHAnsi" w:hAnsiTheme="majorHAnsi" w:cstheme="majorHAnsi"/>
          <w:color w:val="000000"/>
        </w:rPr>
        <w:t xml:space="preserve">as </w:t>
      </w:r>
      <w:r w:rsidR="005A2367">
        <w:rPr>
          <w:rFonts w:asciiTheme="majorHAnsi" w:hAnsiTheme="majorHAnsi" w:cstheme="majorHAnsi"/>
          <w:color w:val="000000"/>
        </w:rPr>
        <w:t>showcasing her own work</w:t>
      </w:r>
      <w:r w:rsidR="00385CB2">
        <w:rPr>
          <w:rFonts w:asciiTheme="majorHAnsi" w:hAnsiTheme="majorHAnsi" w:cstheme="majorHAnsi"/>
          <w:color w:val="000000"/>
        </w:rPr>
        <w:t xml:space="preserve">. This, </w:t>
      </w:r>
      <w:r w:rsidR="005A2367" w:rsidRPr="00DF19C2">
        <w:rPr>
          <w:rFonts w:asciiTheme="majorHAnsi" w:hAnsiTheme="majorHAnsi" w:cstheme="majorHAnsi"/>
          <w:color w:val="000000"/>
        </w:rPr>
        <w:t>perhaps</w:t>
      </w:r>
      <w:r w:rsidR="006A2F3A">
        <w:rPr>
          <w:rFonts w:asciiTheme="majorHAnsi" w:hAnsiTheme="majorHAnsi" w:cstheme="majorHAnsi"/>
          <w:color w:val="000000"/>
        </w:rPr>
        <w:t xml:space="preserve"> in a bid to</w:t>
      </w:r>
      <w:r w:rsidR="005A2367" w:rsidRPr="00DF19C2">
        <w:rPr>
          <w:rFonts w:asciiTheme="majorHAnsi" w:hAnsiTheme="majorHAnsi" w:cstheme="majorHAnsi"/>
          <w:color w:val="000000"/>
        </w:rPr>
        <w:t xml:space="preserve"> </w:t>
      </w:r>
      <w:r w:rsidR="001558CF">
        <w:rPr>
          <w:rFonts w:asciiTheme="majorHAnsi" w:hAnsiTheme="majorHAnsi" w:cstheme="majorHAnsi"/>
          <w:color w:val="000000"/>
        </w:rPr>
        <w:t>give some</w:t>
      </w:r>
      <w:r w:rsidR="005A2367">
        <w:rPr>
          <w:rFonts w:asciiTheme="majorHAnsi" w:hAnsiTheme="majorHAnsi" w:cstheme="majorHAnsi"/>
          <w:color w:val="000000"/>
        </w:rPr>
        <w:t xml:space="preserve"> </w:t>
      </w:r>
      <w:r w:rsidR="005A2367" w:rsidRPr="00DF19C2">
        <w:rPr>
          <w:rFonts w:asciiTheme="majorHAnsi" w:hAnsiTheme="majorHAnsi" w:cstheme="majorHAnsi"/>
          <w:color w:val="000000"/>
        </w:rPr>
        <w:t xml:space="preserve">credibility </w:t>
      </w:r>
      <w:r w:rsidR="001558CF">
        <w:rPr>
          <w:rFonts w:asciiTheme="majorHAnsi" w:hAnsiTheme="majorHAnsi" w:cstheme="majorHAnsi"/>
          <w:color w:val="000000"/>
        </w:rPr>
        <w:t xml:space="preserve">to these traditional </w:t>
      </w:r>
      <w:r w:rsidR="005A2367">
        <w:rPr>
          <w:rFonts w:asciiTheme="majorHAnsi" w:hAnsiTheme="majorHAnsi" w:cstheme="majorHAnsi"/>
          <w:color w:val="000000"/>
        </w:rPr>
        <w:t>beliefs and practices</w:t>
      </w:r>
      <w:r w:rsidR="005A2367" w:rsidRPr="00DF19C2">
        <w:rPr>
          <w:rFonts w:asciiTheme="majorHAnsi" w:hAnsiTheme="majorHAnsi" w:cstheme="majorHAnsi"/>
          <w:color w:val="000000"/>
        </w:rPr>
        <w:t xml:space="preserve"> often viewed as</w:t>
      </w:r>
      <w:r w:rsidR="006A2F3A">
        <w:rPr>
          <w:rFonts w:asciiTheme="majorHAnsi" w:hAnsiTheme="majorHAnsi" w:cstheme="majorHAnsi"/>
          <w:color w:val="000000"/>
        </w:rPr>
        <w:t xml:space="preserve"> an</w:t>
      </w:r>
      <w:r w:rsidR="005A2367" w:rsidRPr="00DF19C2">
        <w:rPr>
          <w:rFonts w:asciiTheme="majorHAnsi" w:hAnsiTheme="majorHAnsi" w:cstheme="majorHAnsi"/>
          <w:color w:val="000000"/>
        </w:rPr>
        <w:t xml:space="preserve"> 'exotic curiosity</w:t>
      </w:r>
      <w:r w:rsidR="00385CB2">
        <w:rPr>
          <w:rFonts w:asciiTheme="majorHAnsi" w:hAnsiTheme="majorHAnsi" w:cstheme="majorHAnsi"/>
          <w:color w:val="000000"/>
        </w:rPr>
        <w:t>,</w:t>
      </w:r>
      <w:r w:rsidR="005A2367" w:rsidRPr="00DF19C2">
        <w:rPr>
          <w:rFonts w:asciiTheme="majorHAnsi" w:hAnsiTheme="majorHAnsi" w:cstheme="majorHAnsi"/>
          <w:color w:val="000000"/>
        </w:rPr>
        <w:t xml:space="preserve">' </w:t>
      </w:r>
      <w:r w:rsidR="006A2F3A">
        <w:rPr>
          <w:rFonts w:asciiTheme="majorHAnsi" w:hAnsiTheme="majorHAnsi" w:cstheme="majorHAnsi"/>
          <w:color w:val="000000"/>
        </w:rPr>
        <w:t xml:space="preserve">of the type </w:t>
      </w:r>
      <w:r w:rsidR="006A2F3A" w:rsidRPr="00DF19C2">
        <w:rPr>
          <w:rFonts w:asciiTheme="majorHAnsi" w:hAnsiTheme="majorHAnsi" w:cstheme="majorHAnsi"/>
          <w:color w:val="000000"/>
        </w:rPr>
        <w:t>portrayed</w:t>
      </w:r>
      <w:r w:rsidR="005A2367" w:rsidRPr="00DF19C2">
        <w:rPr>
          <w:rFonts w:asciiTheme="majorHAnsi" w:hAnsiTheme="majorHAnsi" w:cstheme="majorHAnsi"/>
          <w:color w:val="000000"/>
        </w:rPr>
        <w:t xml:space="preserve"> by Bennett's </w:t>
      </w:r>
      <w:r w:rsidR="006A2F3A">
        <w:rPr>
          <w:rFonts w:asciiTheme="majorHAnsi" w:hAnsiTheme="majorHAnsi" w:cstheme="majorHAnsi"/>
          <w:color w:val="000000"/>
        </w:rPr>
        <w:t>own literature review</w:t>
      </w:r>
      <w:r w:rsidR="008E02D4">
        <w:rPr>
          <w:rFonts w:asciiTheme="majorHAnsi" w:hAnsiTheme="majorHAnsi" w:cstheme="majorHAnsi"/>
          <w:color w:val="000000"/>
        </w:rPr>
        <w:t>,</w:t>
      </w:r>
      <w:r w:rsidR="005A2367" w:rsidRPr="00DF19C2">
        <w:rPr>
          <w:rStyle w:val="FootnoteReference"/>
          <w:rFonts w:asciiTheme="majorHAnsi" w:hAnsiTheme="majorHAnsi" w:cstheme="majorHAnsi"/>
          <w:color w:val="000000"/>
        </w:rPr>
        <w:footnoteReference w:id="103"/>
      </w:r>
      <w:r w:rsidR="00DC78FF">
        <w:rPr>
          <w:rFonts w:asciiTheme="majorHAnsi" w:hAnsiTheme="majorHAnsi" w:cstheme="majorHAnsi"/>
          <w:color w:val="000000"/>
        </w:rPr>
        <w:t xml:space="preserve"> and </w:t>
      </w:r>
      <w:r w:rsidR="005A2367">
        <w:rPr>
          <w:rFonts w:asciiTheme="majorHAnsi" w:hAnsiTheme="majorHAnsi" w:cstheme="majorHAnsi"/>
          <w:color w:val="000000"/>
        </w:rPr>
        <w:t>in a</w:t>
      </w:r>
      <w:r w:rsidR="00DC78FF">
        <w:rPr>
          <w:rFonts w:asciiTheme="majorHAnsi" w:hAnsiTheme="majorHAnsi" w:cstheme="majorHAnsi"/>
          <w:color w:val="000000"/>
        </w:rPr>
        <w:t>n unexpected twist,</w:t>
      </w:r>
      <w:r w:rsidR="005A2367">
        <w:rPr>
          <w:rFonts w:asciiTheme="majorHAnsi" w:hAnsiTheme="majorHAnsi" w:cstheme="majorHAnsi"/>
          <w:color w:val="000000"/>
        </w:rPr>
        <w:t xml:space="preserve"> squaring the circle, or rather</w:t>
      </w:r>
      <w:r w:rsidR="006A2F3A">
        <w:rPr>
          <w:rFonts w:asciiTheme="majorHAnsi" w:hAnsiTheme="majorHAnsi" w:cstheme="majorHAnsi"/>
          <w:color w:val="000000"/>
        </w:rPr>
        <w:t xml:space="preserve"> </w:t>
      </w:r>
      <w:r w:rsidR="0098178B">
        <w:rPr>
          <w:rFonts w:asciiTheme="majorHAnsi" w:hAnsiTheme="majorHAnsi" w:cstheme="majorHAnsi"/>
          <w:color w:val="000000"/>
        </w:rPr>
        <w:t xml:space="preserve">both </w:t>
      </w:r>
      <w:r w:rsidR="005A2367">
        <w:rPr>
          <w:rFonts w:asciiTheme="majorHAnsi" w:hAnsiTheme="majorHAnsi" w:cstheme="majorHAnsi"/>
          <w:color w:val="000000"/>
        </w:rPr>
        <w:t>the</w:t>
      </w:r>
      <w:r w:rsidR="006E2BC6">
        <w:rPr>
          <w:rFonts w:asciiTheme="majorHAnsi" w:hAnsiTheme="majorHAnsi" w:cstheme="majorHAnsi"/>
          <w:color w:val="000000"/>
        </w:rPr>
        <w:t>ir</w:t>
      </w:r>
      <w:r w:rsidR="005A2367">
        <w:rPr>
          <w:rFonts w:asciiTheme="majorHAnsi" w:hAnsiTheme="majorHAnsi" w:cstheme="majorHAnsi"/>
          <w:color w:val="000000"/>
        </w:rPr>
        <w:t xml:space="preserve"> research cycle</w:t>
      </w:r>
      <w:r w:rsidR="006E2BC6">
        <w:rPr>
          <w:rFonts w:asciiTheme="majorHAnsi" w:hAnsiTheme="majorHAnsi" w:cstheme="majorHAnsi"/>
          <w:color w:val="000000"/>
        </w:rPr>
        <w:t>s</w:t>
      </w:r>
      <w:r w:rsidR="005A2367">
        <w:rPr>
          <w:rFonts w:asciiTheme="majorHAnsi" w:hAnsiTheme="majorHAnsi" w:cstheme="majorHAnsi"/>
          <w:color w:val="000000"/>
        </w:rPr>
        <w:t>.</w:t>
      </w:r>
    </w:p>
    <w:p w14:paraId="4E81A5AF" w14:textId="4ECFBC89" w:rsidR="00206CD5" w:rsidRDefault="00206CD5" w:rsidP="0094336C">
      <w:pPr>
        <w:rPr>
          <w:color w:val="2F5496" w:themeColor="accent1" w:themeShade="BF"/>
        </w:rPr>
      </w:pPr>
    </w:p>
    <w:p w14:paraId="360D6BE9" w14:textId="77777777" w:rsidR="00AE7FDD" w:rsidRDefault="00AE7FDD" w:rsidP="0094336C">
      <w:pPr>
        <w:rPr>
          <w:color w:val="2F5496" w:themeColor="accent1" w:themeShade="BF"/>
        </w:rPr>
      </w:pPr>
    </w:p>
    <w:p w14:paraId="755463CE" w14:textId="77777777" w:rsidR="005A2367" w:rsidRPr="00DC78FF" w:rsidRDefault="00E33191" w:rsidP="005A2367">
      <w:pPr>
        <w:rPr>
          <w:rFonts w:asciiTheme="majorHAnsi" w:hAnsiTheme="majorHAnsi" w:cstheme="majorHAnsi"/>
          <w:b/>
          <w:bCs/>
        </w:rPr>
      </w:pPr>
      <w:r w:rsidRPr="00DC78FF">
        <w:rPr>
          <w:rFonts w:asciiTheme="majorHAnsi" w:hAnsiTheme="majorHAnsi" w:cstheme="majorHAnsi"/>
          <w:b/>
          <w:bCs/>
        </w:rPr>
        <w:t>Conclusion</w:t>
      </w:r>
    </w:p>
    <w:p w14:paraId="50F7407B" w14:textId="24BA108D" w:rsidR="00D753A9" w:rsidRDefault="00385CB2" w:rsidP="00726AC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2F5496" w:themeColor="accent1" w:themeShade="BF"/>
        </w:rPr>
        <w:t xml:space="preserve">   </w:t>
      </w:r>
      <w:r w:rsidR="005D53DD" w:rsidRPr="005D53DD">
        <w:rPr>
          <w:rFonts w:asciiTheme="majorHAnsi" w:hAnsiTheme="majorHAnsi" w:cstheme="majorHAnsi"/>
        </w:rPr>
        <w:t>This</w:t>
      </w:r>
      <w:r w:rsidR="00C10811" w:rsidRPr="005D53DD">
        <w:rPr>
          <w:rFonts w:asciiTheme="majorHAnsi" w:hAnsiTheme="majorHAnsi" w:cstheme="majorHAnsi"/>
        </w:rPr>
        <w:t xml:space="preserve"> </w:t>
      </w:r>
      <w:r w:rsidR="00C10811">
        <w:rPr>
          <w:rFonts w:asciiTheme="majorHAnsi" w:hAnsiTheme="majorHAnsi" w:cstheme="majorHAnsi"/>
          <w:color w:val="000000"/>
        </w:rPr>
        <w:t xml:space="preserve">essay has </w:t>
      </w:r>
      <w:r w:rsidR="00D86FE3">
        <w:rPr>
          <w:rFonts w:asciiTheme="majorHAnsi" w:hAnsiTheme="majorHAnsi" w:cstheme="majorHAnsi"/>
          <w:color w:val="000000"/>
        </w:rPr>
        <w:t>exposed some</w:t>
      </w:r>
      <w:r w:rsidR="003B0A22">
        <w:rPr>
          <w:rFonts w:asciiTheme="majorHAnsi" w:hAnsiTheme="majorHAnsi" w:cstheme="majorHAnsi"/>
          <w:color w:val="000000"/>
        </w:rPr>
        <w:t xml:space="preserve"> of </w:t>
      </w:r>
      <w:r w:rsidR="00C10811">
        <w:rPr>
          <w:rFonts w:asciiTheme="majorHAnsi" w:hAnsiTheme="majorHAnsi" w:cstheme="majorHAnsi"/>
          <w:color w:val="000000"/>
        </w:rPr>
        <w:t xml:space="preserve">the </w:t>
      </w:r>
      <w:r w:rsidR="00DC78FF">
        <w:rPr>
          <w:rFonts w:asciiTheme="majorHAnsi" w:hAnsiTheme="majorHAnsi" w:cstheme="majorHAnsi"/>
          <w:color w:val="000000"/>
        </w:rPr>
        <w:t>mechanisms</w:t>
      </w:r>
      <w:r w:rsidR="00C10811">
        <w:rPr>
          <w:rFonts w:asciiTheme="majorHAnsi" w:hAnsiTheme="majorHAnsi" w:cstheme="majorHAnsi"/>
          <w:color w:val="000000"/>
        </w:rPr>
        <w:t xml:space="preserve"> of research cycle</w:t>
      </w:r>
      <w:r w:rsidR="00DE1AF2">
        <w:rPr>
          <w:rFonts w:asciiTheme="majorHAnsi" w:hAnsiTheme="majorHAnsi" w:cstheme="majorHAnsi"/>
          <w:color w:val="000000"/>
        </w:rPr>
        <w:t xml:space="preserve"> </w:t>
      </w:r>
      <w:r w:rsidR="00E04E63">
        <w:rPr>
          <w:rFonts w:asciiTheme="majorHAnsi" w:hAnsiTheme="majorHAnsi" w:cstheme="majorHAnsi"/>
          <w:color w:val="000000"/>
        </w:rPr>
        <w:t xml:space="preserve">by comparing two </w:t>
      </w:r>
      <w:r w:rsidR="00217923">
        <w:rPr>
          <w:rFonts w:asciiTheme="majorHAnsi" w:hAnsiTheme="majorHAnsi" w:cstheme="majorHAnsi"/>
          <w:color w:val="000000"/>
        </w:rPr>
        <w:t xml:space="preserve">research </w:t>
      </w:r>
      <w:r w:rsidR="00E04E63">
        <w:rPr>
          <w:rFonts w:asciiTheme="majorHAnsi" w:hAnsiTheme="majorHAnsi" w:cstheme="majorHAnsi"/>
          <w:color w:val="000000"/>
        </w:rPr>
        <w:t>projects, each reflecting their own cultural context</w:t>
      </w:r>
      <w:r w:rsidR="001558CF">
        <w:rPr>
          <w:rFonts w:asciiTheme="majorHAnsi" w:hAnsiTheme="majorHAnsi" w:cstheme="majorHAnsi"/>
          <w:color w:val="000000"/>
        </w:rPr>
        <w:t>, and</w:t>
      </w:r>
      <w:r w:rsidR="00CD7CF1">
        <w:rPr>
          <w:rFonts w:asciiTheme="majorHAnsi" w:hAnsiTheme="majorHAnsi" w:cstheme="majorHAnsi"/>
          <w:color w:val="000000"/>
        </w:rPr>
        <w:t xml:space="preserve"> </w:t>
      </w:r>
      <w:r w:rsidR="00CD7CF1">
        <w:rPr>
          <w:rFonts w:asciiTheme="majorHAnsi" w:hAnsiTheme="majorHAnsi" w:cstheme="majorHAnsi"/>
          <w:color w:val="000000"/>
        </w:rPr>
        <w:t xml:space="preserve">it </w:t>
      </w:r>
      <w:r w:rsidR="00217923">
        <w:rPr>
          <w:rFonts w:asciiTheme="majorHAnsi" w:hAnsiTheme="majorHAnsi" w:cstheme="majorHAnsi"/>
          <w:color w:val="000000"/>
        </w:rPr>
        <w:t>might</w:t>
      </w:r>
      <w:r w:rsidR="00CD7CF1">
        <w:rPr>
          <w:rFonts w:asciiTheme="majorHAnsi" w:hAnsiTheme="majorHAnsi" w:cstheme="majorHAnsi"/>
          <w:color w:val="000000"/>
        </w:rPr>
        <w:t xml:space="preserve"> be fair to say</w:t>
      </w:r>
      <w:r w:rsidR="00CD7CF1">
        <w:rPr>
          <w:rFonts w:asciiTheme="majorHAnsi" w:hAnsiTheme="majorHAnsi" w:cstheme="majorHAnsi"/>
          <w:color w:val="000000"/>
        </w:rPr>
        <w:t>,</w:t>
      </w:r>
      <w:r w:rsidR="001558CF">
        <w:rPr>
          <w:rFonts w:asciiTheme="majorHAnsi" w:hAnsiTheme="majorHAnsi" w:cstheme="majorHAnsi"/>
          <w:color w:val="000000"/>
        </w:rPr>
        <w:t xml:space="preserve"> </w:t>
      </w:r>
      <w:r w:rsidR="00427F53">
        <w:rPr>
          <w:rFonts w:asciiTheme="majorHAnsi" w:hAnsiTheme="majorHAnsi" w:cstheme="majorHAnsi"/>
          <w:color w:val="000000"/>
        </w:rPr>
        <w:t>to</w:t>
      </w:r>
      <w:r w:rsidR="001558CF">
        <w:rPr>
          <w:rFonts w:asciiTheme="majorHAnsi" w:hAnsiTheme="majorHAnsi" w:cstheme="majorHAnsi"/>
          <w:color w:val="000000"/>
        </w:rPr>
        <w:t xml:space="preserve"> paraphrase Whitehead</w:t>
      </w:r>
      <w:r w:rsidR="00217923">
        <w:rPr>
          <w:rFonts w:asciiTheme="majorHAnsi" w:hAnsiTheme="majorHAnsi" w:cstheme="majorHAnsi"/>
          <w:color w:val="000000"/>
        </w:rPr>
        <w:t>,</w:t>
      </w:r>
      <w:r w:rsidR="00CD7CF1">
        <w:rPr>
          <w:rFonts w:asciiTheme="majorHAnsi" w:hAnsiTheme="majorHAnsi" w:cstheme="majorHAnsi"/>
          <w:color w:val="000000"/>
        </w:rPr>
        <w:t xml:space="preserve"> </w:t>
      </w:r>
      <w:r w:rsidR="001558CF">
        <w:rPr>
          <w:rFonts w:asciiTheme="majorHAnsi" w:hAnsiTheme="majorHAnsi" w:cstheme="majorHAnsi"/>
          <w:color w:val="000000"/>
        </w:rPr>
        <w:t xml:space="preserve">that </w:t>
      </w:r>
      <w:r w:rsidR="001558CF" w:rsidRPr="00385CB2">
        <w:rPr>
          <w:rFonts w:asciiTheme="majorHAnsi" w:hAnsiTheme="majorHAnsi" w:cstheme="majorHAnsi"/>
          <w:color w:val="000000"/>
        </w:rPr>
        <w:t>as we think, we research.</w:t>
      </w:r>
      <w:r w:rsidR="001558CF" w:rsidRPr="00385CB2">
        <w:rPr>
          <w:rStyle w:val="FootnoteReference"/>
          <w:rFonts w:asciiTheme="majorHAnsi" w:hAnsiTheme="majorHAnsi" w:cstheme="majorHAnsi"/>
          <w:color w:val="000000"/>
        </w:rPr>
        <w:footnoteReference w:id="104"/>
      </w:r>
    </w:p>
    <w:p w14:paraId="4F69269F" w14:textId="7B7EC664" w:rsidR="005D53DD" w:rsidRPr="003C7BB0" w:rsidRDefault="00726ACD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color w:val="000000"/>
        </w:rPr>
        <w:t xml:space="preserve"> </w:t>
      </w:r>
      <w:r w:rsidR="00385CB2">
        <w:rPr>
          <w:rFonts w:asciiTheme="majorHAnsi" w:hAnsiTheme="majorHAnsi" w:cstheme="majorHAnsi"/>
          <w:color w:val="000000"/>
        </w:rPr>
        <w:t xml:space="preserve"> </w:t>
      </w:r>
      <w:r w:rsidR="00DE1AF2">
        <w:rPr>
          <w:rFonts w:asciiTheme="majorHAnsi" w:hAnsiTheme="majorHAnsi" w:cstheme="majorHAnsi"/>
          <w:color w:val="000000"/>
        </w:rPr>
        <w:t xml:space="preserve">The first section </w:t>
      </w:r>
      <w:r w:rsidR="000F4DAA">
        <w:rPr>
          <w:rFonts w:asciiTheme="majorHAnsi" w:hAnsiTheme="majorHAnsi" w:cstheme="majorHAnsi"/>
          <w:color w:val="000000"/>
        </w:rPr>
        <w:t>outlined</w:t>
      </w:r>
      <w:r w:rsidR="00DE1AF2">
        <w:rPr>
          <w:rFonts w:asciiTheme="majorHAnsi" w:hAnsiTheme="majorHAnsi" w:cstheme="majorHAnsi"/>
          <w:color w:val="000000"/>
        </w:rPr>
        <w:t xml:space="preserve"> the different approaches </w:t>
      </w:r>
      <w:r w:rsidR="000F4DAA">
        <w:rPr>
          <w:rFonts w:asciiTheme="majorHAnsi" w:hAnsiTheme="majorHAnsi" w:cstheme="majorHAnsi"/>
          <w:color w:val="000000"/>
        </w:rPr>
        <w:t>taken</w:t>
      </w:r>
      <w:r w:rsidR="00DE1AF2">
        <w:rPr>
          <w:rFonts w:asciiTheme="majorHAnsi" w:hAnsiTheme="majorHAnsi" w:cstheme="majorHAnsi"/>
          <w:color w:val="000000"/>
        </w:rPr>
        <w:t xml:space="preserve"> by the researchers </w:t>
      </w:r>
      <w:r w:rsidR="000F4DAA">
        <w:rPr>
          <w:rFonts w:asciiTheme="majorHAnsi" w:hAnsiTheme="majorHAnsi" w:cstheme="majorHAnsi"/>
          <w:color w:val="000000"/>
        </w:rPr>
        <w:t>giving</w:t>
      </w:r>
      <w:r w:rsidR="00E04E63">
        <w:rPr>
          <w:rFonts w:asciiTheme="majorHAnsi" w:hAnsiTheme="majorHAnsi" w:cstheme="majorHAnsi"/>
          <w:color w:val="000000"/>
        </w:rPr>
        <w:t xml:space="preserve"> </w:t>
      </w:r>
      <w:r w:rsidR="00DE1AF2">
        <w:rPr>
          <w:rFonts w:asciiTheme="majorHAnsi" w:hAnsiTheme="majorHAnsi" w:cstheme="majorHAnsi"/>
          <w:color w:val="000000"/>
        </w:rPr>
        <w:t xml:space="preserve">an overview of </w:t>
      </w:r>
      <w:r w:rsidR="000F4DAA">
        <w:rPr>
          <w:rFonts w:asciiTheme="majorHAnsi" w:hAnsiTheme="majorHAnsi" w:cstheme="majorHAnsi"/>
          <w:color w:val="000000"/>
        </w:rPr>
        <w:t xml:space="preserve">both </w:t>
      </w:r>
      <w:r w:rsidR="00DE1AF2">
        <w:rPr>
          <w:rFonts w:asciiTheme="majorHAnsi" w:hAnsiTheme="majorHAnsi" w:cstheme="majorHAnsi"/>
          <w:color w:val="000000"/>
        </w:rPr>
        <w:t>quantitative</w:t>
      </w:r>
      <w:r w:rsidR="006E2BC6">
        <w:rPr>
          <w:rFonts w:asciiTheme="majorHAnsi" w:hAnsiTheme="majorHAnsi" w:cstheme="majorHAnsi"/>
          <w:color w:val="000000"/>
        </w:rPr>
        <w:t xml:space="preserve"> and quantitative</w:t>
      </w:r>
      <w:r w:rsidR="00DE1AF2">
        <w:rPr>
          <w:rFonts w:asciiTheme="majorHAnsi" w:hAnsiTheme="majorHAnsi" w:cstheme="majorHAnsi"/>
          <w:color w:val="000000"/>
        </w:rPr>
        <w:t xml:space="preserve"> </w:t>
      </w:r>
      <w:r w:rsidR="00385CB2">
        <w:rPr>
          <w:rFonts w:asciiTheme="majorHAnsi" w:hAnsiTheme="majorHAnsi" w:cstheme="majorHAnsi"/>
          <w:color w:val="000000"/>
        </w:rPr>
        <w:t>methodologies</w:t>
      </w:r>
      <w:r w:rsidR="00DE1AF2">
        <w:rPr>
          <w:rFonts w:asciiTheme="majorHAnsi" w:hAnsiTheme="majorHAnsi" w:cstheme="majorHAnsi"/>
          <w:color w:val="000000"/>
        </w:rPr>
        <w:t xml:space="preserve">. </w:t>
      </w:r>
      <w:r w:rsidR="00385CB2">
        <w:rPr>
          <w:rFonts w:asciiTheme="majorHAnsi" w:hAnsiTheme="majorHAnsi" w:cstheme="majorHAnsi"/>
          <w:color w:val="000000"/>
        </w:rPr>
        <w:t xml:space="preserve">It showed that the use of </w:t>
      </w:r>
      <w:r w:rsidR="006E2BC6">
        <w:rPr>
          <w:rFonts w:asciiTheme="majorHAnsi" w:hAnsiTheme="majorHAnsi" w:cstheme="majorHAnsi"/>
          <w:color w:val="000000"/>
        </w:rPr>
        <w:t xml:space="preserve">methodologies </w:t>
      </w:r>
      <w:r w:rsidR="00E7408C">
        <w:rPr>
          <w:rFonts w:asciiTheme="majorHAnsi" w:hAnsiTheme="majorHAnsi" w:cstheme="majorHAnsi"/>
          <w:color w:val="000000"/>
        </w:rPr>
        <w:t>is</w:t>
      </w:r>
      <w:r w:rsidR="00E7408C" w:rsidRPr="00AE25C5">
        <w:rPr>
          <w:rFonts w:asciiTheme="majorHAnsi" w:hAnsiTheme="majorHAnsi" w:cstheme="majorHAnsi"/>
          <w:color w:val="000000"/>
        </w:rPr>
        <w:t xml:space="preserve"> a complex and subjective process</w:t>
      </w:r>
      <w:r w:rsidR="00E7408C">
        <w:rPr>
          <w:rFonts w:asciiTheme="majorHAnsi" w:hAnsiTheme="majorHAnsi" w:cstheme="majorHAnsi"/>
          <w:color w:val="000000"/>
        </w:rPr>
        <w:t xml:space="preserve">, </w:t>
      </w:r>
      <w:r w:rsidR="00385CB2">
        <w:rPr>
          <w:rFonts w:asciiTheme="majorHAnsi" w:hAnsiTheme="majorHAnsi" w:cstheme="majorHAnsi"/>
          <w:color w:val="000000"/>
        </w:rPr>
        <w:t>determined</w:t>
      </w:r>
      <w:r w:rsidR="00E04E63">
        <w:rPr>
          <w:rFonts w:asciiTheme="majorHAnsi" w:hAnsiTheme="majorHAnsi" w:cstheme="majorHAnsi"/>
          <w:color w:val="000000"/>
        </w:rPr>
        <w:t xml:space="preserve"> by</w:t>
      </w:r>
      <w:r w:rsidR="00DE1AF2" w:rsidRPr="00AE25C5">
        <w:rPr>
          <w:rFonts w:asciiTheme="majorHAnsi" w:hAnsiTheme="majorHAnsi" w:cstheme="majorHAnsi"/>
          <w:color w:val="000000"/>
        </w:rPr>
        <w:t xml:space="preserve"> the </w:t>
      </w:r>
      <w:r>
        <w:rPr>
          <w:rFonts w:asciiTheme="majorHAnsi" w:hAnsiTheme="majorHAnsi" w:cstheme="majorHAnsi"/>
          <w:color w:val="000000"/>
        </w:rPr>
        <w:t>researchers</w:t>
      </w:r>
      <w:r w:rsidR="00DE1AF2">
        <w:rPr>
          <w:rFonts w:asciiTheme="majorHAnsi" w:hAnsiTheme="majorHAnsi" w:cstheme="majorHAnsi"/>
          <w:color w:val="000000"/>
        </w:rPr>
        <w:t xml:space="preserve">’ own philosophical </w:t>
      </w:r>
      <w:r w:rsidR="00E7408C">
        <w:rPr>
          <w:rFonts w:asciiTheme="majorHAnsi" w:hAnsiTheme="majorHAnsi" w:cstheme="majorHAnsi"/>
          <w:color w:val="000000"/>
        </w:rPr>
        <w:t>stance</w:t>
      </w:r>
      <w:r w:rsidR="00385CB2">
        <w:rPr>
          <w:rFonts w:asciiTheme="majorHAnsi" w:hAnsiTheme="majorHAnsi" w:cstheme="majorHAnsi"/>
          <w:color w:val="000000"/>
        </w:rPr>
        <w:t>.</w:t>
      </w:r>
      <w:r w:rsidR="00E7408C">
        <w:rPr>
          <w:rFonts w:asciiTheme="majorHAnsi" w:hAnsiTheme="majorHAnsi" w:cstheme="majorHAnsi"/>
          <w:color w:val="000000"/>
        </w:rPr>
        <w:t xml:space="preserve"> </w:t>
      </w:r>
      <w:r w:rsidR="00DE1AF2" w:rsidRPr="00385CB2">
        <w:rPr>
          <w:rFonts w:asciiTheme="majorHAnsi" w:hAnsiTheme="majorHAnsi" w:cstheme="majorHAnsi"/>
          <w:color w:val="000000"/>
        </w:rPr>
        <w:t>Th</w:t>
      </w:r>
      <w:r w:rsidR="00DE1AF2" w:rsidRPr="00726ACD">
        <w:rPr>
          <w:rFonts w:asciiTheme="majorHAnsi" w:hAnsiTheme="majorHAnsi" w:cstheme="majorHAnsi"/>
          <w:color w:val="000000"/>
        </w:rPr>
        <w:t>e second section described the challenges brought about by the</w:t>
      </w:r>
      <w:r w:rsidRPr="00726ACD">
        <w:rPr>
          <w:rFonts w:asciiTheme="majorHAnsi" w:hAnsiTheme="majorHAnsi" w:cstheme="majorHAnsi"/>
          <w:color w:val="000000"/>
        </w:rPr>
        <w:t xml:space="preserve"> intricacies of the</w:t>
      </w:r>
      <w:r w:rsidR="00DE1AF2" w:rsidRPr="00726ACD">
        <w:rPr>
          <w:rFonts w:asciiTheme="majorHAnsi" w:hAnsiTheme="majorHAnsi" w:cstheme="majorHAnsi"/>
          <w:color w:val="000000"/>
        </w:rPr>
        <w:t xml:space="preserve"> </w:t>
      </w:r>
      <w:r w:rsidR="00DE1AF2" w:rsidRPr="00726ACD">
        <w:rPr>
          <w:rFonts w:asciiTheme="majorHAnsi" w:hAnsiTheme="majorHAnsi" w:cstheme="majorHAnsi"/>
          <w:color w:val="000000"/>
        </w:rPr>
        <w:t xml:space="preserve">insider-outsider </w:t>
      </w:r>
      <w:r w:rsidR="00211F81" w:rsidRPr="00726ACD">
        <w:rPr>
          <w:rFonts w:asciiTheme="majorHAnsi" w:hAnsiTheme="majorHAnsi" w:cstheme="majorHAnsi"/>
          <w:color w:val="000000"/>
        </w:rPr>
        <w:t>continuu</w:t>
      </w:r>
      <w:r w:rsidR="00211F81">
        <w:rPr>
          <w:rFonts w:asciiTheme="majorHAnsi" w:hAnsiTheme="majorHAnsi" w:cstheme="majorHAnsi"/>
          <w:color w:val="000000"/>
        </w:rPr>
        <w:t>m</w:t>
      </w:r>
      <w:r w:rsidR="00D753A9">
        <w:rPr>
          <w:rFonts w:asciiTheme="majorHAnsi" w:hAnsiTheme="majorHAnsi" w:cstheme="majorHAnsi"/>
          <w:color w:val="000000"/>
        </w:rPr>
        <w:t>,</w:t>
      </w:r>
      <w:r w:rsidR="00DE1AF2" w:rsidRPr="00726ACD">
        <w:rPr>
          <w:rFonts w:asciiTheme="majorHAnsi" w:hAnsiTheme="majorHAnsi" w:cstheme="majorHAnsi"/>
          <w:color w:val="000000"/>
        </w:rPr>
        <w:t xml:space="preserve"> </w:t>
      </w:r>
      <w:r w:rsidR="00211F81">
        <w:rPr>
          <w:rFonts w:asciiTheme="majorHAnsi" w:hAnsiTheme="majorHAnsi" w:cstheme="majorHAnsi"/>
          <w:color w:val="000000"/>
        </w:rPr>
        <w:t>showing that research is</w:t>
      </w:r>
      <w:r w:rsidR="00CD7CF1">
        <w:rPr>
          <w:rFonts w:asciiTheme="majorHAnsi" w:hAnsiTheme="majorHAnsi" w:cstheme="majorHAnsi"/>
          <w:color w:val="000000"/>
        </w:rPr>
        <w:t>, as advocated by Northrop,</w:t>
      </w:r>
      <w:r w:rsidR="00211F81">
        <w:rPr>
          <w:rFonts w:asciiTheme="majorHAnsi" w:hAnsiTheme="majorHAnsi" w:cstheme="majorHAnsi"/>
          <w:color w:val="000000"/>
        </w:rPr>
        <w:t xml:space="preserve"> </w:t>
      </w:r>
      <w:r w:rsidR="000F4DAA">
        <w:rPr>
          <w:rFonts w:asciiTheme="majorHAnsi" w:hAnsiTheme="majorHAnsi" w:cstheme="majorHAnsi"/>
          <w:color w:val="000000"/>
        </w:rPr>
        <w:t xml:space="preserve">a </w:t>
      </w:r>
      <w:r w:rsidR="00211F81">
        <w:rPr>
          <w:rFonts w:asciiTheme="majorHAnsi" w:hAnsiTheme="majorHAnsi" w:cstheme="majorHAnsi"/>
          <w:color w:val="000000"/>
        </w:rPr>
        <w:t>‘</w:t>
      </w:r>
      <w:r w:rsidR="00211F81">
        <w:rPr>
          <w:rFonts w:ascii="Calibri Light" w:hAnsi="Calibri Light" w:cs="Calibri Light"/>
          <w:color w:val="000000"/>
        </w:rPr>
        <w:t xml:space="preserve">creative process </w:t>
      </w:r>
      <w:r w:rsidR="000F4DAA">
        <w:rPr>
          <w:rFonts w:ascii="Calibri Light" w:hAnsi="Calibri Light" w:cs="Calibri Light"/>
          <w:color w:val="000000"/>
        </w:rPr>
        <w:t>(</w:t>
      </w:r>
      <w:r w:rsidR="00211F81">
        <w:rPr>
          <w:rFonts w:ascii="Calibri Light" w:hAnsi="Calibri Light" w:cs="Calibri Light"/>
          <w:color w:val="000000"/>
        </w:rPr>
        <w:t>requir</w:t>
      </w:r>
      <w:r w:rsidR="000F4DAA">
        <w:rPr>
          <w:rFonts w:ascii="Calibri Light" w:hAnsi="Calibri Light" w:cs="Calibri Light"/>
          <w:color w:val="000000"/>
        </w:rPr>
        <w:t>ing)</w:t>
      </w:r>
      <w:r w:rsidR="00211F81">
        <w:rPr>
          <w:rFonts w:ascii="Calibri Light" w:hAnsi="Calibri Light" w:cs="Calibri Light"/>
          <w:color w:val="000000"/>
        </w:rPr>
        <w:t xml:space="preserve"> both passion and detachment</w:t>
      </w:r>
      <w:r w:rsidR="00211F81">
        <w:rPr>
          <w:rFonts w:ascii="Calibri Light" w:hAnsi="Calibri Light" w:cs="Calibri Light"/>
          <w:color w:val="000000"/>
        </w:rPr>
        <w:t>.’</w:t>
      </w:r>
      <w:r w:rsidR="00211F81">
        <w:rPr>
          <w:rStyle w:val="FootnoteReference"/>
          <w:rFonts w:ascii="Calibri Light" w:hAnsi="Calibri Light" w:cs="Calibri Light"/>
          <w:color w:val="000000"/>
        </w:rPr>
        <w:footnoteReference w:id="105"/>
      </w:r>
      <w:r w:rsidR="00211F81" w:rsidRPr="00726ACD">
        <w:rPr>
          <w:rFonts w:asciiTheme="majorHAnsi" w:hAnsiTheme="majorHAnsi" w:cstheme="majorHAnsi"/>
          <w:color w:val="000000"/>
        </w:rPr>
        <w:t xml:space="preserve"> </w:t>
      </w:r>
      <w:r w:rsidR="00211F81">
        <w:rPr>
          <w:rFonts w:asciiTheme="majorHAnsi" w:hAnsiTheme="majorHAnsi" w:cstheme="majorHAnsi"/>
          <w:color w:val="000000"/>
        </w:rPr>
        <w:t xml:space="preserve"> It</w:t>
      </w:r>
      <w:r w:rsidR="00DE1AF2" w:rsidRPr="00726ACD">
        <w:rPr>
          <w:rFonts w:asciiTheme="majorHAnsi" w:hAnsiTheme="majorHAnsi" w:cstheme="majorHAnsi"/>
          <w:color w:val="000000"/>
        </w:rPr>
        <w:t xml:space="preserve"> </w:t>
      </w:r>
      <w:r w:rsidR="00CD7CF1">
        <w:rPr>
          <w:rFonts w:asciiTheme="majorHAnsi" w:hAnsiTheme="majorHAnsi" w:cstheme="majorHAnsi"/>
          <w:color w:val="000000"/>
        </w:rPr>
        <w:t xml:space="preserve">highlighted the importance </w:t>
      </w:r>
      <w:r w:rsidR="000F4DAA">
        <w:rPr>
          <w:rFonts w:asciiTheme="majorHAnsi" w:hAnsiTheme="majorHAnsi" w:cstheme="majorHAnsi"/>
          <w:color w:val="000000"/>
        </w:rPr>
        <w:t>of</w:t>
      </w:r>
      <w:r w:rsidR="005119F9">
        <w:rPr>
          <w:rFonts w:asciiTheme="majorHAnsi" w:hAnsiTheme="majorHAnsi" w:cstheme="majorHAnsi"/>
          <w:color w:val="000000"/>
        </w:rPr>
        <w:t xml:space="preserve"> </w:t>
      </w:r>
      <w:r w:rsidR="003C7BB0">
        <w:rPr>
          <w:rFonts w:asciiTheme="majorHAnsi" w:hAnsiTheme="majorHAnsi" w:cstheme="majorHAnsi"/>
          <w:color w:val="000000"/>
        </w:rPr>
        <w:t xml:space="preserve">engaging </w:t>
      </w:r>
      <w:r w:rsidR="00CD7CF1">
        <w:rPr>
          <w:rFonts w:asciiTheme="majorHAnsi" w:hAnsiTheme="majorHAnsi" w:cstheme="majorHAnsi"/>
        </w:rPr>
        <w:t>reflexively</w:t>
      </w:r>
      <w:r w:rsidR="00CD7CF1">
        <w:rPr>
          <w:rFonts w:asciiTheme="majorHAnsi" w:hAnsiTheme="majorHAnsi" w:cstheme="majorHAnsi"/>
          <w:color w:val="000000"/>
        </w:rPr>
        <w:t xml:space="preserve"> </w:t>
      </w:r>
      <w:r w:rsidR="003C7BB0">
        <w:rPr>
          <w:rFonts w:asciiTheme="majorHAnsi" w:hAnsiTheme="majorHAnsi" w:cstheme="majorHAnsi"/>
          <w:color w:val="000000"/>
        </w:rPr>
        <w:t xml:space="preserve">into phenomenological research </w:t>
      </w:r>
      <w:r w:rsidR="003C7BB0" w:rsidRPr="00726ACD">
        <w:rPr>
          <w:rFonts w:asciiTheme="majorHAnsi" w:hAnsiTheme="majorHAnsi" w:cstheme="majorHAnsi"/>
          <w:color w:val="000000"/>
        </w:rPr>
        <w:t>to minimize bias</w:t>
      </w:r>
      <w:r w:rsidR="003C7BB0">
        <w:rPr>
          <w:rFonts w:asciiTheme="majorHAnsi" w:hAnsiTheme="majorHAnsi" w:cstheme="majorHAnsi"/>
          <w:color w:val="000000"/>
        </w:rPr>
        <w:t xml:space="preserve">, </w:t>
      </w:r>
      <w:r w:rsidR="00CD7CF1">
        <w:rPr>
          <w:rFonts w:asciiTheme="majorHAnsi" w:hAnsiTheme="majorHAnsi" w:cstheme="majorHAnsi"/>
          <w:color w:val="000000"/>
        </w:rPr>
        <w:t>implying</w:t>
      </w:r>
      <w:r w:rsidR="003C7BB0">
        <w:rPr>
          <w:rFonts w:asciiTheme="majorHAnsi" w:hAnsiTheme="majorHAnsi" w:cstheme="majorHAnsi"/>
          <w:color w:val="000000"/>
        </w:rPr>
        <w:t xml:space="preserve"> a level of integrity and humility, </w:t>
      </w:r>
      <w:r w:rsidR="005119F9">
        <w:rPr>
          <w:rFonts w:asciiTheme="majorHAnsi" w:hAnsiTheme="majorHAnsi" w:cstheme="majorHAnsi"/>
        </w:rPr>
        <w:t>but</w:t>
      </w:r>
      <w:r w:rsidR="00CD7CF1">
        <w:rPr>
          <w:rFonts w:asciiTheme="majorHAnsi" w:hAnsiTheme="majorHAnsi" w:cstheme="majorHAnsi"/>
        </w:rPr>
        <w:t xml:space="preserve"> also </w:t>
      </w:r>
      <w:r w:rsidR="005119F9">
        <w:rPr>
          <w:rFonts w:asciiTheme="majorHAnsi" w:hAnsiTheme="majorHAnsi" w:cstheme="majorHAnsi"/>
        </w:rPr>
        <w:t>that</w:t>
      </w:r>
      <w:r w:rsidR="00D753A9">
        <w:rPr>
          <w:rFonts w:asciiTheme="majorHAnsi" w:hAnsiTheme="majorHAnsi" w:cstheme="majorHAnsi"/>
        </w:rPr>
        <w:t xml:space="preserve"> </w:t>
      </w:r>
      <w:r w:rsidR="00211F81">
        <w:rPr>
          <w:rFonts w:asciiTheme="majorHAnsi" w:hAnsiTheme="majorHAnsi" w:cstheme="majorHAnsi"/>
        </w:rPr>
        <w:t xml:space="preserve">this tension </w:t>
      </w:r>
      <w:r w:rsidR="00D753A9">
        <w:rPr>
          <w:rFonts w:asciiTheme="majorHAnsi" w:hAnsiTheme="majorHAnsi" w:cstheme="majorHAnsi"/>
        </w:rPr>
        <w:t>c</w:t>
      </w:r>
      <w:r w:rsidR="00CD7CF1">
        <w:rPr>
          <w:rFonts w:asciiTheme="majorHAnsi" w:hAnsiTheme="majorHAnsi" w:cstheme="majorHAnsi"/>
        </w:rPr>
        <w:t>ould</w:t>
      </w:r>
      <w:r w:rsidR="00D753A9">
        <w:rPr>
          <w:rFonts w:asciiTheme="majorHAnsi" w:hAnsiTheme="majorHAnsi" w:cstheme="majorHAnsi"/>
        </w:rPr>
        <w:t xml:space="preserve"> be</w:t>
      </w:r>
      <w:r w:rsidR="00211F81">
        <w:rPr>
          <w:rFonts w:asciiTheme="majorHAnsi" w:hAnsiTheme="majorHAnsi" w:cstheme="majorHAnsi"/>
        </w:rPr>
        <w:t xml:space="preserve"> a </w:t>
      </w:r>
      <w:r w:rsidR="00D753A9">
        <w:rPr>
          <w:rFonts w:asciiTheme="majorHAnsi" w:hAnsiTheme="majorHAnsi" w:cstheme="majorHAnsi"/>
        </w:rPr>
        <w:t>sourc</w:t>
      </w:r>
      <w:r w:rsidR="00211F81">
        <w:rPr>
          <w:rFonts w:asciiTheme="majorHAnsi" w:hAnsiTheme="majorHAnsi" w:cstheme="majorHAnsi"/>
        </w:rPr>
        <w:t>e</w:t>
      </w:r>
      <w:r w:rsidR="00D753A9">
        <w:rPr>
          <w:rFonts w:asciiTheme="majorHAnsi" w:hAnsiTheme="majorHAnsi" w:cstheme="majorHAnsi"/>
        </w:rPr>
        <w:t xml:space="preserve"> of</w:t>
      </w:r>
      <w:r w:rsidR="00211F81">
        <w:rPr>
          <w:rFonts w:asciiTheme="majorHAnsi" w:hAnsiTheme="majorHAnsi" w:cstheme="majorHAnsi"/>
        </w:rPr>
        <w:t xml:space="preserve"> </w:t>
      </w:r>
      <w:r w:rsidRPr="00726ACD">
        <w:rPr>
          <w:rFonts w:asciiTheme="majorHAnsi" w:hAnsiTheme="majorHAnsi" w:cstheme="majorHAnsi"/>
        </w:rPr>
        <w:t>creativity</w:t>
      </w:r>
      <w:r w:rsidR="00F27F40">
        <w:rPr>
          <w:rFonts w:asciiTheme="majorHAnsi" w:hAnsiTheme="majorHAnsi" w:cstheme="majorHAnsi"/>
        </w:rPr>
        <w:t xml:space="preserve"> and transformation</w:t>
      </w:r>
      <w:r>
        <w:rPr>
          <w:rFonts w:asciiTheme="majorHAnsi" w:hAnsiTheme="majorHAnsi" w:cstheme="majorHAnsi"/>
        </w:rPr>
        <w:t>.</w:t>
      </w:r>
      <w:r w:rsidR="00DE1AF2">
        <w:rPr>
          <w:rStyle w:val="FootnoteReference"/>
          <w:rFonts w:asciiTheme="majorHAnsi" w:hAnsiTheme="majorHAnsi" w:cstheme="majorHAnsi"/>
        </w:rPr>
        <w:footnoteReference w:id="106"/>
      </w:r>
      <w:r w:rsidRPr="00726ACD">
        <w:rPr>
          <w:rFonts w:asciiTheme="majorHAnsi" w:hAnsiTheme="majorHAnsi" w:cstheme="majorHAnsi"/>
          <w:color w:val="000000"/>
        </w:rPr>
        <w:t xml:space="preserve"> </w:t>
      </w:r>
      <w:r w:rsidR="00D753A9">
        <w:rPr>
          <w:rFonts w:asciiTheme="majorHAnsi" w:hAnsiTheme="majorHAnsi" w:cstheme="majorHAnsi"/>
          <w:color w:val="000000"/>
        </w:rPr>
        <w:t xml:space="preserve"> </w:t>
      </w:r>
      <w:r w:rsidR="005D53DD" w:rsidRPr="005D53DD">
        <w:rPr>
          <w:rFonts w:asciiTheme="majorHAnsi" w:hAnsiTheme="majorHAnsi" w:cstheme="majorHAnsi"/>
          <w:color w:val="000000"/>
        </w:rPr>
        <w:t xml:space="preserve">The third section focused on the </w:t>
      </w:r>
      <w:r w:rsidR="005D53DD">
        <w:rPr>
          <w:rFonts w:asciiTheme="majorHAnsi" w:hAnsiTheme="majorHAnsi" w:cstheme="majorHAnsi"/>
          <w:color w:val="000000"/>
        </w:rPr>
        <w:t>pivotal</w:t>
      </w:r>
      <w:r w:rsidR="005D53DD" w:rsidRPr="005D53DD">
        <w:rPr>
          <w:rFonts w:asciiTheme="majorHAnsi" w:hAnsiTheme="majorHAnsi" w:cstheme="majorHAnsi"/>
          <w:color w:val="000000"/>
        </w:rPr>
        <w:t xml:space="preserve"> role of the literature review</w:t>
      </w:r>
      <w:r w:rsidR="00D753A9">
        <w:rPr>
          <w:rFonts w:asciiTheme="majorHAnsi" w:hAnsiTheme="majorHAnsi" w:cstheme="majorHAnsi"/>
          <w:color w:val="000000"/>
        </w:rPr>
        <w:t xml:space="preserve"> which provides</w:t>
      </w:r>
      <w:r w:rsidR="005D53DD" w:rsidRPr="005D53DD">
        <w:rPr>
          <w:rFonts w:asciiTheme="majorHAnsi" w:hAnsiTheme="majorHAnsi" w:cstheme="majorHAnsi"/>
          <w:color w:val="000000"/>
        </w:rPr>
        <w:t xml:space="preserve"> </w:t>
      </w:r>
      <w:r w:rsidR="00D753A9">
        <w:rPr>
          <w:rFonts w:asciiTheme="majorHAnsi" w:hAnsiTheme="majorHAnsi" w:cstheme="majorHAnsi"/>
          <w:color w:val="000000"/>
        </w:rPr>
        <w:t xml:space="preserve">the research with </w:t>
      </w:r>
      <w:r w:rsidR="005D53DD" w:rsidRPr="005D53DD">
        <w:rPr>
          <w:rFonts w:asciiTheme="majorHAnsi" w:hAnsiTheme="majorHAnsi" w:cstheme="majorHAnsi"/>
          <w:color w:val="000000"/>
        </w:rPr>
        <w:t>a theoretical framework</w:t>
      </w:r>
      <w:r w:rsidR="003C7BB0">
        <w:rPr>
          <w:rFonts w:asciiTheme="majorHAnsi" w:hAnsiTheme="majorHAnsi" w:cstheme="majorHAnsi"/>
          <w:color w:val="000000"/>
        </w:rPr>
        <w:t>, like</w:t>
      </w:r>
      <w:r w:rsidR="005D53DD">
        <w:rPr>
          <w:rFonts w:asciiTheme="majorHAnsi" w:hAnsiTheme="majorHAnsi" w:cstheme="majorHAnsi"/>
          <w:color w:val="000000"/>
        </w:rPr>
        <w:t xml:space="preserve"> a bridge between what is already known and what can be discovered</w:t>
      </w:r>
      <w:r w:rsidR="003C7BB0">
        <w:rPr>
          <w:rFonts w:asciiTheme="majorHAnsi" w:hAnsiTheme="majorHAnsi" w:cstheme="majorHAnsi"/>
          <w:color w:val="000000"/>
        </w:rPr>
        <w:t>. As</w:t>
      </w:r>
      <w:r w:rsidRPr="005D53DD">
        <w:rPr>
          <w:rFonts w:asciiTheme="majorHAnsi" w:hAnsiTheme="majorHAnsi" w:cstheme="majorHAnsi"/>
        </w:rPr>
        <w:t xml:space="preserve"> Cayla put it, </w:t>
      </w:r>
      <w:r w:rsidR="003C7BB0">
        <w:rPr>
          <w:rFonts w:asciiTheme="majorHAnsi" w:hAnsiTheme="majorHAnsi" w:cstheme="majorHAnsi"/>
        </w:rPr>
        <w:t>the literature review is the</w:t>
      </w:r>
      <w:r w:rsidRPr="005D53DD">
        <w:rPr>
          <w:rFonts w:asciiTheme="majorHAnsi" w:hAnsiTheme="majorHAnsi" w:cstheme="majorHAnsi"/>
        </w:rPr>
        <w:t xml:space="preserve"> ‘tension between tradition and originality, like an artist would bring its own print on </w:t>
      </w:r>
      <w:r w:rsidR="003C7BB0">
        <w:rPr>
          <w:rFonts w:asciiTheme="majorHAnsi" w:hAnsiTheme="majorHAnsi" w:cstheme="majorHAnsi"/>
        </w:rPr>
        <w:t>its</w:t>
      </w:r>
      <w:r w:rsidRPr="005D53DD">
        <w:rPr>
          <w:rFonts w:asciiTheme="majorHAnsi" w:hAnsiTheme="majorHAnsi" w:cstheme="majorHAnsi"/>
        </w:rPr>
        <w:t xml:space="preserve"> canvas seeking inspiration in his environment</w:t>
      </w:r>
      <w:r w:rsidR="006E2BC6">
        <w:rPr>
          <w:rFonts w:asciiTheme="majorHAnsi" w:hAnsiTheme="majorHAnsi" w:cstheme="majorHAnsi"/>
        </w:rPr>
        <w:t>’</w:t>
      </w:r>
      <w:r w:rsidR="00021169" w:rsidRPr="005D53DD">
        <w:rPr>
          <w:rFonts w:asciiTheme="majorHAnsi" w:hAnsiTheme="majorHAnsi" w:cstheme="majorHAnsi"/>
        </w:rPr>
        <w:t>.</w:t>
      </w:r>
      <w:r w:rsidR="00021169" w:rsidRPr="005D53DD">
        <w:rPr>
          <w:rStyle w:val="FootnoteReference"/>
          <w:rFonts w:asciiTheme="majorHAnsi" w:hAnsiTheme="majorHAnsi" w:cstheme="majorHAnsi"/>
        </w:rPr>
        <w:footnoteReference w:id="107"/>
      </w:r>
    </w:p>
    <w:p w14:paraId="08924A67" w14:textId="3AAA2E31" w:rsidR="00083EBA" w:rsidRDefault="005D53DD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</w:rPr>
        <w:lastRenderedPageBreak/>
        <w:t xml:space="preserve">   </w:t>
      </w:r>
      <w:r w:rsidR="00CD7CF1">
        <w:rPr>
          <w:rFonts w:asciiTheme="majorHAnsi" w:hAnsiTheme="majorHAnsi" w:cstheme="majorHAnsi"/>
        </w:rPr>
        <w:t xml:space="preserve"> Finally, t</w:t>
      </w:r>
      <w:r w:rsidR="003C7BB0">
        <w:rPr>
          <w:rFonts w:asciiTheme="majorHAnsi" w:hAnsiTheme="majorHAnsi" w:cstheme="majorHAnsi"/>
        </w:rPr>
        <w:t xml:space="preserve">he examination of </w:t>
      </w:r>
      <w:r w:rsidR="00F27F40" w:rsidRPr="005D53DD">
        <w:rPr>
          <w:rFonts w:asciiTheme="majorHAnsi" w:hAnsiTheme="majorHAnsi" w:cstheme="majorHAnsi"/>
          <w:color w:val="000000"/>
        </w:rPr>
        <w:t>Bennett and Blain's papers</w:t>
      </w:r>
      <w:r w:rsidR="00F27F40" w:rsidRPr="005D53DD">
        <w:rPr>
          <w:rFonts w:asciiTheme="majorHAnsi" w:hAnsiTheme="majorHAnsi" w:cstheme="majorHAnsi"/>
          <w:color w:val="000000"/>
        </w:rPr>
        <w:t xml:space="preserve"> have </w:t>
      </w:r>
      <w:r w:rsidR="00F27F40" w:rsidRPr="005D53DD">
        <w:rPr>
          <w:rFonts w:asciiTheme="majorHAnsi" w:hAnsiTheme="majorHAnsi" w:cstheme="majorHAnsi"/>
          <w:color w:val="000000"/>
        </w:rPr>
        <w:t>offer</w:t>
      </w:r>
      <w:r w:rsidR="00F27F40" w:rsidRPr="005D53DD">
        <w:rPr>
          <w:rFonts w:asciiTheme="majorHAnsi" w:hAnsiTheme="majorHAnsi" w:cstheme="majorHAnsi"/>
          <w:color w:val="000000"/>
        </w:rPr>
        <w:t>ed</w:t>
      </w:r>
      <w:r w:rsidR="00F27F40" w:rsidRPr="005D53DD">
        <w:rPr>
          <w:rFonts w:asciiTheme="majorHAnsi" w:hAnsiTheme="majorHAnsi" w:cstheme="majorHAnsi"/>
          <w:color w:val="000000"/>
        </w:rPr>
        <w:t xml:space="preserve"> a chance to </w:t>
      </w:r>
      <w:r w:rsidR="00F27F40" w:rsidRPr="005D53DD">
        <w:rPr>
          <w:rFonts w:asciiTheme="majorHAnsi" w:hAnsiTheme="majorHAnsi" w:cstheme="majorHAnsi"/>
          <w:color w:val="000000"/>
        </w:rPr>
        <w:t xml:space="preserve">explore </w:t>
      </w:r>
      <w:r>
        <w:rPr>
          <w:rFonts w:asciiTheme="majorHAnsi" w:hAnsiTheme="majorHAnsi" w:cstheme="majorHAnsi"/>
          <w:color w:val="000000"/>
        </w:rPr>
        <w:t xml:space="preserve">some of the </w:t>
      </w:r>
      <w:r w:rsidR="00F27F40" w:rsidRPr="005D53DD">
        <w:rPr>
          <w:rFonts w:asciiTheme="majorHAnsi" w:hAnsiTheme="majorHAnsi" w:cstheme="majorHAnsi"/>
          <w:color w:val="000000"/>
        </w:rPr>
        <w:t>mechanisms</w:t>
      </w:r>
      <w:r w:rsidR="00F27F40" w:rsidRPr="005D53DD">
        <w:rPr>
          <w:rFonts w:asciiTheme="majorHAnsi" w:hAnsiTheme="majorHAnsi" w:cstheme="majorHAnsi"/>
          <w:color w:val="000000"/>
        </w:rPr>
        <w:t xml:space="preserve"> underpinning </w:t>
      </w:r>
      <w:r w:rsidR="003C7BB0">
        <w:rPr>
          <w:rFonts w:asciiTheme="majorHAnsi" w:hAnsiTheme="majorHAnsi" w:cstheme="majorHAnsi"/>
          <w:color w:val="000000"/>
        </w:rPr>
        <w:t>qualitative</w:t>
      </w:r>
      <w:r w:rsidR="006E2BC6">
        <w:rPr>
          <w:rFonts w:asciiTheme="majorHAnsi" w:hAnsiTheme="majorHAnsi" w:cstheme="majorHAnsi"/>
          <w:color w:val="000000"/>
        </w:rPr>
        <w:t xml:space="preserve"> </w:t>
      </w:r>
      <w:r w:rsidR="00F27F40" w:rsidRPr="005D53DD">
        <w:rPr>
          <w:rFonts w:asciiTheme="majorHAnsi" w:hAnsiTheme="majorHAnsi" w:cstheme="majorHAnsi"/>
          <w:color w:val="000000"/>
        </w:rPr>
        <w:t>research</w:t>
      </w:r>
      <w:r w:rsidR="00D753A9">
        <w:rPr>
          <w:rFonts w:asciiTheme="majorHAnsi" w:hAnsiTheme="majorHAnsi" w:cstheme="majorHAnsi"/>
          <w:color w:val="000000"/>
        </w:rPr>
        <w:t>, illustrating that,</w:t>
      </w:r>
      <w:r w:rsidR="00F27F40" w:rsidRPr="005D53DD">
        <w:rPr>
          <w:rFonts w:asciiTheme="majorHAnsi" w:hAnsiTheme="majorHAnsi" w:cstheme="majorHAnsi"/>
          <w:color w:val="000000"/>
        </w:rPr>
        <w:t xml:space="preserve"> </w:t>
      </w:r>
      <w:r w:rsidR="00D753A9">
        <w:rPr>
          <w:rFonts w:asciiTheme="majorHAnsi" w:hAnsiTheme="majorHAnsi" w:cstheme="majorHAnsi"/>
          <w:color w:val="000000"/>
        </w:rPr>
        <w:t>a</w:t>
      </w:r>
      <w:r w:rsidR="006E2BC6">
        <w:rPr>
          <w:rFonts w:asciiTheme="majorHAnsi" w:hAnsiTheme="majorHAnsi" w:cstheme="majorHAnsi"/>
          <w:color w:val="000000"/>
        </w:rPr>
        <w:t>s</w:t>
      </w:r>
      <w:r w:rsidR="00F27F40" w:rsidRPr="005D53DD">
        <w:rPr>
          <w:rFonts w:asciiTheme="majorHAnsi" w:hAnsiTheme="majorHAnsi" w:cstheme="majorHAnsi"/>
          <w:color w:val="000000"/>
        </w:rPr>
        <w:t xml:space="preserve"> Blain put it, </w:t>
      </w:r>
      <w:r w:rsidRPr="005D53DD">
        <w:rPr>
          <w:rFonts w:asciiTheme="majorHAnsi" w:hAnsiTheme="majorHAnsi" w:cstheme="majorHAnsi"/>
          <w:color w:val="000000"/>
        </w:rPr>
        <w:t xml:space="preserve">‘the shaman becomes a metaphor for the </w:t>
      </w:r>
      <w:r w:rsidR="00F5735F">
        <w:rPr>
          <w:rFonts w:asciiTheme="majorHAnsi" w:hAnsiTheme="majorHAnsi" w:cstheme="majorHAnsi"/>
          <w:color w:val="000000"/>
        </w:rPr>
        <w:t xml:space="preserve">(researcher) </w:t>
      </w:r>
      <w:r w:rsidRPr="005D53DD">
        <w:rPr>
          <w:rFonts w:asciiTheme="majorHAnsi" w:hAnsiTheme="majorHAnsi" w:cstheme="majorHAnsi"/>
          <w:color w:val="000000"/>
        </w:rPr>
        <w:t>(…), moving through the worlds, moving between level of analysis</w:t>
      </w:r>
      <w:r w:rsidR="00F5735F">
        <w:rPr>
          <w:rFonts w:asciiTheme="majorHAnsi" w:hAnsiTheme="majorHAnsi" w:cstheme="majorHAnsi"/>
          <w:color w:val="000000"/>
        </w:rPr>
        <w:t>,</w:t>
      </w:r>
      <w:r w:rsidRPr="005D53DD">
        <w:rPr>
          <w:rFonts w:asciiTheme="majorHAnsi" w:hAnsiTheme="majorHAnsi" w:cstheme="majorHAnsi"/>
          <w:color w:val="000000"/>
        </w:rPr>
        <w:t>’</w:t>
      </w:r>
      <w:r w:rsidRPr="005D53DD">
        <w:rPr>
          <w:rStyle w:val="FootnoteReference"/>
          <w:rFonts w:asciiTheme="majorHAnsi" w:hAnsiTheme="majorHAnsi" w:cstheme="majorHAnsi"/>
          <w:color w:val="000000"/>
        </w:rPr>
        <w:footnoteReference w:id="108"/>
      </w:r>
      <w:r w:rsidR="00F27F40" w:rsidRPr="005D53DD">
        <w:rPr>
          <w:rFonts w:asciiTheme="majorHAnsi" w:hAnsiTheme="majorHAnsi" w:cstheme="majorHAnsi"/>
          <w:color w:val="000000"/>
        </w:rPr>
        <w:t xml:space="preserve"> </w:t>
      </w:r>
      <w:r w:rsidR="00D753A9">
        <w:rPr>
          <w:rFonts w:asciiTheme="majorHAnsi" w:hAnsiTheme="majorHAnsi" w:cstheme="majorHAnsi"/>
          <w:color w:val="000000"/>
        </w:rPr>
        <w:t xml:space="preserve"> </w:t>
      </w:r>
      <w:r w:rsidR="00F27F40" w:rsidRPr="005D53DD">
        <w:rPr>
          <w:rFonts w:asciiTheme="majorHAnsi" w:hAnsiTheme="majorHAnsi" w:cstheme="majorHAnsi"/>
          <w:color w:val="000000"/>
        </w:rPr>
        <w:t xml:space="preserve">highlighting the </w:t>
      </w:r>
      <w:r w:rsidR="005119F9">
        <w:rPr>
          <w:rFonts w:asciiTheme="majorHAnsi" w:hAnsiTheme="majorHAnsi" w:cstheme="majorHAnsi"/>
          <w:color w:val="000000"/>
        </w:rPr>
        <w:t>invisible</w:t>
      </w:r>
      <w:r w:rsidR="00F27F40" w:rsidRPr="005D53DD">
        <w:rPr>
          <w:rFonts w:asciiTheme="majorHAnsi" w:hAnsiTheme="majorHAnsi" w:cstheme="majorHAnsi"/>
          <w:color w:val="000000"/>
        </w:rPr>
        <w:t xml:space="preserve"> and </w:t>
      </w:r>
      <w:r w:rsidR="005119F9">
        <w:rPr>
          <w:rFonts w:asciiTheme="majorHAnsi" w:hAnsiTheme="majorHAnsi" w:cstheme="majorHAnsi"/>
          <w:color w:val="000000"/>
        </w:rPr>
        <w:t>organic</w:t>
      </w:r>
      <w:r w:rsidR="00F27F40" w:rsidRPr="005D53DD">
        <w:rPr>
          <w:rFonts w:asciiTheme="majorHAnsi" w:hAnsiTheme="majorHAnsi" w:cstheme="majorHAnsi"/>
          <w:color w:val="000000"/>
        </w:rPr>
        <w:t xml:space="preserve"> </w:t>
      </w:r>
      <w:r w:rsidR="00CD7CF1">
        <w:rPr>
          <w:rFonts w:asciiTheme="majorHAnsi" w:hAnsiTheme="majorHAnsi" w:cstheme="majorHAnsi"/>
          <w:color w:val="000000"/>
        </w:rPr>
        <w:t xml:space="preserve">forces at play within the research </w:t>
      </w:r>
      <w:r w:rsidR="00F27F40" w:rsidRPr="005D53DD">
        <w:rPr>
          <w:rFonts w:asciiTheme="majorHAnsi" w:hAnsiTheme="majorHAnsi" w:cstheme="majorHAnsi"/>
          <w:color w:val="000000"/>
        </w:rPr>
        <w:t>process</w:t>
      </w:r>
      <w:r w:rsidR="00CD7CF1">
        <w:rPr>
          <w:rFonts w:asciiTheme="majorHAnsi" w:hAnsiTheme="majorHAnsi" w:cstheme="majorHAnsi"/>
          <w:color w:val="000000"/>
        </w:rPr>
        <w:t>,</w:t>
      </w:r>
      <w:r w:rsidR="005119F9">
        <w:rPr>
          <w:rFonts w:asciiTheme="majorHAnsi" w:hAnsiTheme="majorHAnsi" w:cstheme="majorHAnsi"/>
          <w:color w:val="000000"/>
        </w:rPr>
        <w:t xml:space="preserve"> culminating in</w:t>
      </w:r>
      <w:r w:rsidR="00F27F40" w:rsidRPr="005D53DD">
        <w:rPr>
          <w:rFonts w:asciiTheme="majorHAnsi" w:hAnsiTheme="majorHAnsi" w:cstheme="majorHAnsi"/>
          <w:color w:val="000000"/>
        </w:rPr>
        <w:t xml:space="preserve">to a </w:t>
      </w:r>
      <w:r w:rsidRPr="005D53DD">
        <w:rPr>
          <w:rFonts w:asciiTheme="majorHAnsi" w:hAnsiTheme="majorHAnsi" w:cstheme="majorHAnsi"/>
          <w:color w:val="000000"/>
        </w:rPr>
        <w:t>unique</w:t>
      </w:r>
      <w:r w:rsidR="00F27F40" w:rsidRPr="005D53DD">
        <w:rPr>
          <w:rFonts w:asciiTheme="majorHAnsi" w:hAnsiTheme="majorHAnsi" w:cstheme="majorHAnsi"/>
          <w:color w:val="000000"/>
        </w:rPr>
        <w:t xml:space="preserve"> creative outcome.</w:t>
      </w:r>
    </w:p>
    <w:p w14:paraId="41FE16A6" w14:textId="4BB7B080" w:rsidR="00441A7F" w:rsidRDefault="00441A7F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60FB024E" w14:textId="18944214" w:rsidR="00441A7F" w:rsidRDefault="00441A7F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0AB7C7A5" w14:textId="2E9F9FC4" w:rsidR="00441A7F" w:rsidRDefault="00441A7F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CC0F586" w14:textId="5197EEEB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CB59406" w14:textId="6CFC7E2C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D814F94" w14:textId="54D6A254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91E47E2" w14:textId="29B87B00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55376EF" w14:textId="0E0670B1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81DDCD1" w14:textId="1CACFF57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3CC7609" w14:textId="45D91169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37DB054" w14:textId="77E24F6B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00DB1F5" w14:textId="6870E808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E82678D" w14:textId="7BCB7498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744EC65" w14:textId="3A2DBE3A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07E78141" w14:textId="57564758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3FBE5AB" w14:textId="11A69DC7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FFF87CD" w14:textId="49099944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10499EB9" w14:textId="735ACA96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7D1AE336" w14:textId="0B8B7F3D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019CFAF1" w14:textId="7E53905E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66D6556B" w14:textId="4797C535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4756C34" w14:textId="47C4DA96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66028235" w14:textId="094A23AB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7C47069F" w14:textId="4BD6081C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6D01E7DF" w14:textId="7D293DB6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23157F1" w14:textId="2A0796E3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0034503F" w14:textId="71F722D4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10003B9" w14:textId="689B96DD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3F78124" w14:textId="39220849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69A4B9ED" w14:textId="6F7D9807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03E4A11" w14:textId="30AC3C07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5A87A7D1" w14:textId="213DDD83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5D67A33C" w14:textId="6BEE1AEC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88BBFAE" w14:textId="14453813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E84FDC7" w14:textId="0F08A312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5964B2F8" w14:textId="0732AE3C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3E52FAFB" w14:textId="10733818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F3B9A15" w14:textId="1C92D54C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480D8AE4" w14:textId="4A963534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2DC28A22" w14:textId="1B3A0548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1BC49FFD" w14:textId="77777777" w:rsidR="00FD5226" w:rsidRDefault="00FD5226" w:rsidP="005D53DD">
      <w:pPr>
        <w:pStyle w:val="NormalWeb"/>
        <w:spacing w:before="0" w:beforeAutospacing="0" w:after="0" w:afterAutospacing="0"/>
        <w:rPr>
          <w:rFonts w:asciiTheme="majorHAnsi" w:hAnsiTheme="majorHAnsi" w:cstheme="majorHAnsi"/>
          <w:color w:val="000000"/>
        </w:rPr>
      </w:pPr>
    </w:p>
    <w:p w14:paraId="7356841A" w14:textId="77777777" w:rsidR="00441A7F" w:rsidRPr="00970424" w:rsidRDefault="00441A7F" w:rsidP="00441A7F">
      <w:pPr>
        <w:rPr>
          <w:rFonts w:asciiTheme="minorHAnsi" w:hAnsiTheme="minorHAnsi" w:cstheme="minorHAnsi"/>
          <w:b/>
          <w:bCs/>
          <w:color w:val="1F3864" w:themeColor="accent1" w:themeShade="80"/>
        </w:rPr>
      </w:pPr>
      <w:r>
        <w:rPr>
          <w:rFonts w:cstheme="minorHAnsi"/>
          <w:b/>
          <w:bCs/>
          <w:color w:val="1F3864" w:themeColor="accent1" w:themeShade="80"/>
        </w:rPr>
        <w:t xml:space="preserve">             </w:t>
      </w:r>
      <w:r w:rsidRPr="00970424">
        <w:rPr>
          <w:rFonts w:asciiTheme="minorHAnsi" w:hAnsiTheme="minorHAnsi" w:cstheme="minorHAnsi"/>
          <w:b/>
          <w:bCs/>
          <w:color w:val="1F3864" w:themeColor="accent1" w:themeShade="80"/>
        </w:rPr>
        <w:t>BIBLIOGRAPHY</w:t>
      </w:r>
    </w:p>
    <w:p w14:paraId="5ACE3C77" w14:textId="77777777" w:rsidR="00441A7F" w:rsidRPr="00FD5226" w:rsidRDefault="00441A7F" w:rsidP="00FD5226">
      <w:pPr>
        <w:rPr>
          <w:rFonts w:asciiTheme="majorHAnsi" w:hAnsiTheme="majorHAnsi" w:cstheme="majorHAnsi"/>
          <w:color w:val="1F3864" w:themeColor="accent1" w:themeShade="80"/>
        </w:rPr>
      </w:pPr>
    </w:p>
    <w:p w14:paraId="34F27DFE" w14:textId="77777777" w:rsidR="00441A7F" w:rsidRPr="00EE46BF" w:rsidRDefault="00441A7F" w:rsidP="00441A7F">
      <w:pPr>
        <w:pStyle w:val="ListParagraph"/>
        <w:rPr>
          <w:rFonts w:asciiTheme="majorHAnsi" w:hAnsiTheme="majorHAnsi" w:cstheme="majorHAnsi"/>
          <w:color w:val="1F3864" w:themeColor="accent1" w:themeShade="80"/>
        </w:rPr>
      </w:pPr>
    </w:p>
    <w:p w14:paraId="30214461" w14:textId="074918CE" w:rsidR="00EE46BF" w:rsidRPr="00EE46BF" w:rsidRDefault="00EE46B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EE46BF">
        <w:rPr>
          <w:rFonts w:asciiTheme="majorHAnsi" w:hAnsiTheme="majorHAnsi" w:cstheme="majorHAnsi"/>
          <w:color w:val="1F3864" w:themeColor="accent1" w:themeShade="80"/>
        </w:rPr>
        <w:t>Adler, P. and Adler, P. (1987). Membership roles in field research. Newbury Park, CA: Sage.</w:t>
      </w:r>
    </w:p>
    <w:p w14:paraId="55D84E2B" w14:textId="4F6D534B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Bell, Judith, and Stephen Waters, Doing Your Research Project: A Guide for First-Time Researchers, 7th edition. (London: Open University Press, McGraw-Hill Education, 2018)</w:t>
      </w:r>
    </w:p>
    <w:p w14:paraId="663B99BE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</w:t>
      </w:r>
    </w:p>
    <w:p w14:paraId="1785EADD" w14:textId="158AC1C0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>
        <w:rPr>
          <w:rFonts w:asciiTheme="majorHAnsi" w:hAnsiTheme="majorHAnsi" w:cstheme="majorHAnsi"/>
          <w:color w:val="1F3864" w:themeColor="accent1" w:themeShade="80"/>
        </w:rPr>
        <w:t>___</w:t>
      </w:r>
      <w:r w:rsidRPr="00970424">
        <w:rPr>
          <w:rFonts w:asciiTheme="majorHAnsi" w:hAnsiTheme="majorHAnsi" w:cstheme="majorHAnsi"/>
          <w:color w:val="1F3864" w:themeColor="accent1" w:themeShade="80"/>
        </w:rPr>
        <w:t xml:space="preserve"> “Contemporary Legend: An Insider’s View.” </w:t>
      </w:r>
      <w:r w:rsidRPr="00970424">
        <w:rPr>
          <w:rFonts w:asciiTheme="majorHAnsi" w:hAnsiTheme="majorHAnsi" w:cstheme="majorHAnsi"/>
          <w:i/>
          <w:iCs/>
          <w:color w:val="1F3864" w:themeColor="accent1" w:themeShade="80"/>
        </w:rPr>
        <w:t>Folklore</w:t>
      </w:r>
      <w:r w:rsidRPr="00970424">
        <w:rPr>
          <w:rFonts w:asciiTheme="majorHAnsi" w:hAnsiTheme="majorHAnsi" w:cstheme="majorHAnsi"/>
          <w:color w:val="1F3864" w:themeColor="accent1" w:themeShade="80"/>
        </w:rPr>
        <w:t xml:space="preserve"> 102, no. 2 (1991): 187–91. http://www.jstor.org/stable/1260957.</w:t>
      </w:r>
    </w:p>
    <w:p w14:paraId="078FD5CA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Blain, J. 2000. ‘Speaking Shamanistically: Seidr, Academia and Rationality’. In DISKUS Volume 6 (2000)</w:t>
      </w:r>
    </w:p>
    <w:p w14:paraId="34094E05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 xml:space="preserve">Bryman, Alan., </w:t>
      </w:r>
      <w:r w:rsidRPr="00970424">
        <w:rPr>
          <w:rFonts w:asciiTheme="majorHAnsi" w:hAnsiTheme="majorHAnsi" w:cstheme="majorHAnsi"/>
          <w:i/>
          <w:iCs/>
          <w:color w:val="1F3864" w:themeColor="accent1" w:themeShade="80"/>
        </w:rPr>
        <w:t>Quantity and Quality in Social Research</w:t>
      </w:r>
      <w:r w:rsidRPr="00970424">
        <w:rPr>
          <w:rFonts w:asciiTheme="majorHAnsi" w:hAnsiTheme="majorHAnsi" w:cstheme="majorHAnsi"/>
          <w:color w:val="1F3864" w:themeColor="accent1" w:themeShade="80"/>
        </w:rPr>
        <w:t xml:space="preserve"> (London: Routledge, 1992)</w:t>
      </w:r>
    </w:p>
    <w:p w14:paraId="6402F306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 xml:space="preserve">Durkheim, Émile, and George E. G. Catlin, </w:t>
      </w:r>
      <w:r w:rsidRPr="00970424">
        <w:rPr>
          <w:rFonts w:asciiTheme="majorHAnsi" w:hAnsiTheme="majorHAnsi" w:cstheme="majorHAnsi"/>
          <w:i/>
          <w:iCs/>
          <w:color w:val="1F3864" w:themeColor="accent1" w:themeShade="80"/>
        </w:rPr>
        <w:t>The Rules of Sociological Method</w:t>
      </w:r>
      <w:r w:rsidRPr="00970424">
        <w:rPr>
          <w:rFonts w:asciiTheme="majorHAnsi" w:hAnsiTheme="majorHAnsi" w:cstheme="majorHAnsi"/>
          <w:color w:val="1F3864" w:themeColor="accent1" w:themeShade="80"/>
        </w:rPr>
        <w:t>, 8th ed / translated by Sarah A. Solovay and John H. Mueller and edited by George E.G. Cathin. (New York: Free Press, 1964)</w:t>
      </w:r>
    </w:p>
    <w:p w14:paraId="60322BE2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Dwyers, S.&amp; Buckle, J. The Space Between: On Being an Insider-Outsider in Qualitative Research. International Journal of Qualitative Methods, Vol.8 issue 1, 2009</w:t>
      </w:r>
    </w:p>
    <w:p w14:paraId="7FCA5CDB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Fay, B., Contemporary Philosophy of Social Science: A Multicultural Approach. Cambridge. UK. Blackwell. 1996</w:t>
      </w:r>
    </w:p>
    <w:p w14:paraId="11594302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Gans, H.J, The Levittowners, London: Allen Lane, 1967.</w:t>
      </w:r>
    </w:p>
    <w:p w14:paraId="286C6A89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Geertz, C., The Interpretation of Cultures. New York: Basic Books. 1973</w:t>
      </w:r>
    </w:p>
    <w:p w14:paraId="623FD632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Hennink, M., Hutter, I. &amp; Bailey A., Qualitative Research Methods. London: Sage. 2020.</w:t>
      </w:r>
    </w:p>
    <w:p w14:paraId="4609207E" w14:textId="77777777" w:rsidR="00441A7F" w:rsidRPr="00B706F6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>
        <w:rPr>
          <w:rFonts w:asciiTheme="majorHAnsi" w:hAnsiTheme="majorHAnsi" w:cstheme="majorHAnsi"/>
          <w:color w:val="1F3864" w:themeColor="accent1" w:themeShade="80"/>
        </w:rPr>
        <w:t xml:space="preserve">Herder, G., </w:t>
      </w:r>
      <w:r w:rsidRPr="00970424">
        <w:rPr>
          <w:rFonts w:asciiTheme="majorHAnsi" w:hAnsiTheme="majorHAnsi" w:cstheme="majorHAnsi"/>
          <w:color w:val="1F3864" w:themeColor="accent1" w:themeShade="80"/>
        </w:rPr>
        <w:t xml:space="preserve">‘Outlines of a Philosophy of the History of Man; Translated from the </w:t>
      </w:r>
      <w:r w:rsidRPr="00B706F6">
        <w:rPr>
          <w:rFonts w:asciiTheme="majorHAnsi" w:hAnsiTheme="majorHAnsi" w:cstheme="majorHAnsi"/>
          <w:color w:val="1F3864" w:themeColor="accent1" w:themeShade="80"/>
        </w:rPr>
        <w:t>German of John Godfrey Herder, by T. Churchills’, The Critical Review, or Annals of Literature (London: R. Baldwin, 1800), 1–10</w:t>
      </w:r>
    </w:p>
    <w:p w14:paraId="673063ED" w14:textId="77777777" w:rsidR="00441A7F" w:rsidRPr="00B706F6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B706F6">
        <w:rPr>
          <w:rFonts w:asciiTheme="majorHAnsi" w:hAnsiTheme="majorHAnsi" w:cstheme="majorHAnsi"/>
          <w:color w:val="1F3864" w:themeColor="accent1" w:themeShade="80"/>
        </w:rPr>
        <w:t>Hill, Collins, P., Black Feminist Thought; Knowledge, Consciousness, and the Politics of Empowerment. Routledge Classics. 1990</w:t>
      </w:r>
    </w:p>
    <w:p w14:paraId="4676795A" w14:textId="6DA10E4F" w:rsidR="00441A7F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B706F6">
        <w:rPr>
          <w:rFonts w:asciiTheme="majorHAnsi" w:hAnsiTheme="majorHAnsi" w:cstheme="majorHAnsi"/>
          <w:color w:val="1F3864" w:themeColor="accent1" w:themeShade="80"/>
        </w:rPr>
        <w:t>Husserl, E,. The Crisis of European Sciences and Transcendental Phenomenology. Evanston” Northwestern University Press. 1970</w:t>
      </w:r>
    </w:p>
    <w:p w14:paraId="0BA46804" w14:textId="77777777" w:rsidR="00B706F6" w:rsidRPr="00B706F6" w:rsidRDefault="00B706F6" w:rsidP="00B706F6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B706F6">
        <w:rPr>
          <w:rFonts w:asciiTheme="majorHAnsi" w:hAnsiTheme="majorHAnsi" w:cstheme="majorHAnsi"/>
          <w:color w:val="1F3864" w:themeColor="accent1" w:themeShade="80"/>
        </w:rPr>
        <w:t>Haynes, K., Qualitative Organisational Research, Sage</w:t>
      </w:r>
    </w:p>
    <w:p w14:paraId="455B6AC2" w14:textId="3D370FAF" w:rsidR="00B706F6" w:rsidRPr="00B706F6" w:rsidRDefault="00B706F6" w:rsidP="00B706F6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Northcote, J. ‘Objectivity and the Supernormal: The Limitations of Bracketing</w:t>
      </w:r>
    </w:p>
    <w:p w14:paraId="4A1A4E02" w14:textId="472EE8AD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Approaches in Providing Neutral Accounts of Supernormal Claims.’ Journal of Contemporary Religion, Vol.19, No. 1, 2004</w:t>
      </w:r>
    </w:p>
    <w:p w14:paraId="6E2F742C" w14:textId="130D1053" w:rsidR="00441A7F" w:rsidRPr="009C7C9D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C7C9D">
        <w:rPr>
          <w:rFonts w:asciiTheme="majorHAnsi" w:hAnsiTheme="majorHAnsi" w:cstheme="majorHAnsi"/>
          <w:color w:val="1F3864" w:themeColor="accent1" w:themeShade="80"/>
          <w:shd w:val="clear" w:color="auto" w:fill="FFFFFF"/>
        </w:rPr>
        <w:t>Northrop Frye, Herman. </w:t>
      </w:r>
      <w:r w:rsidRPr="009C7C9D">
        <w:rPr>
          <w:rFonts w:asciiTheme="majorHAnsi" w:hAnsiTheme="majorHAnsi" w:cstheme="majorHAnsi"/>
          <w:i/>
          <w:iCs/>
          <w:color w:val="1F3864" w:themeColor="accent1" w:themeShade="80"/>
          <w:shd w:val="clear" w:color="auto" w:fill="FFFFFF"/>
        </w:rPr>
        <w:t>Anatomy of Criticism.</w:t>
      </w:r>
      <w:r w:rsidRPr="009C7C9D">
        <w:rPr>
          <w:rFonts w:asciiTheme="majorHAnsi" w:hAnsiTheme="majorHAnsi" w:cstheme="majorHAnsi"/>
          <w:color w:val="1F3864" w:themeColor="accent1" w:themeShade="80"/>
          <w:shd w:val="clear" w:color="auto" w:fill="FFFFFF"/>
        </w:rPr>
        <w:t> New Jersey: Princeton U. Press, 1957</w:t>
      </w:r>
    </w:p>
    <w:p w14:paraId="7737FBB8" w14:textId="1E1A7A74" w:rsidR="009C7C9D" w:rsidRPr="009C7C9D" w:rsidRDefault="009C7C9D" w:rsidP="009C7C9D">
      <w:pPr>
        <w:pStyle w:val="NormalWeb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C7C9D">
        <w:rPr>
          <w:rFonts w:asciiTheme="majorHAnsi" w:hAnsiTheme="majorHAnsi" w:cstheme="majorHAnsi"/>
          <w:color w:val="1F3864" w:themeColor="accent1" w:themeShade="80"/>
        </w:rPr>
        <w:t xml:space="preserve">Phillipson, </w:t>
      </w:r>
      <w:r w:rsidR="005D3E14" w:rsidRPr="009C7C9D">
        <w:rPr>
          <w:rFonts w:asciiTheme="majorHAnsi" w:hAnsiTheme="majorHAnsi" w:cstheme="majorHAnsi"/>
          <w:color w:val="1F3864" w:themeColor="accent1" w:themeShade="80"/>
        </w:rPr>
        <w:t>Gary,</w:t>
      </w:r>
      <w:r w:rsidRPr="009C7C9D">
        <w:rPr>
          <w:rFonts w:asciiTheme="majorHAnsi" w:hAnsiTheme="majorHAnsi" w:cstheme="majorHAnsi"/>
          <w:color w:val="1F3864" w:themeColor="accent1" w:themeShade="80"/>
        </w:rPr>
        <w:t xml:space="preserve"> and Peter Case, 'The Hidden Lineage of Modern Management Science: Astrology, Alchemy and the Myers-Briggs Type Indicator', Culture and Cosmos, Vol. 5 no 2, Winter/Autumn 2001, pp. 53-72. </w:t>
      </w:r>
    </w:p>
    <w:p w14:paraId="2D88A6D5" w14:textId="77777777" w:rsidR="00441A7F" w:rsidRPr="00970424" w:rsidRDefault="00441A7F" w:rsidP="00441A7F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color w:val="1F3864" w:themeColor="accent1" w:themeShade="80"/>
        </w:rPr>
        <w:t>Rabe, M,. Revisiting ‘insiders’ and ‘outsiders’ as Social Researchers. African Sociologist Review, 7(2), 2003</w:t>
      </w:r>
    </w:p>
    <w:p w14:paraId="1713F2CE" w14:textId="4FA27148" w:rsidR="00441A7F" w:rsidRPr="00CD7CF1" w:rsidRDefault="00441A7F" w:rsidP="005D53DD">
      <w:pPr>
        <w:pStyle w:val="ListParagraph"/>
        <w:numPr>
          <w:ilvl w:val="0"/>
          <w:numId w:val="19"/>
        </w:numPr>
        <w:rPr>
          <w:rFonts w:asciiTheme="majorHAnsi" w:hAnsiTheme="majorHAnsi" w:cstheme="majorHAnsi"/>
          <w:color w:val="1F3864" w:themeColor="accent1" w:themeShade="80"/>
        </w:rPr>
      </w:pPr>
      <w:r w:rsidRPr="00970424">
        <w:rPr>
          <w:rFonts w:asciiTheme="majorHAnsi" w:hAnsiTheme="majorHAnsi" w:cstheme="majorHAnsi"/>
          <w:b/>
          <w:bCs/>
          <w:color w:val="1F3864" w:themeColor="accent1" w:themeShade="80"/>
        </w:rPr>
        <w:t>Thomas</w:t>
      </w:r>
      <w:r w:rsidRPr="00970424">
        <w:rPr>
          <w:rFonts w:asciiTheme="majorHAnsi" w:hAnsiTheme="majorHAnsi" w:cstheme="majorHAnsi"/>
          <w:color w:val="1F3864" w:themeColor="accent1" w:themeShade="80"/>
        </w:rPr>
        <w:t>, Keith, Religion</w:t>
      </w:r>
      <w:r>
        <w:rPr>
          <w:rFonts w:asciiTheme="majorHAnsi" w:hAnsiTheme="majorHAnsi" w:cstheme="majorHAnsi"/>
          <w:color w:val="1F3864" w:themeColor="accent1" w:themeShade="80"/>
        </w:rPr>
        <w:t xml:space="preserve"> </w:t>
      </w:r>
      <w:r w:rsidRPr="00970424">
        <w:rPr>
          <w:rFonts w:asciiTheme="majorHAnsi" w:hAnsiTheme="majorHAnsi" w:cstheme="majorHAnsi"/>
          <w:color w:val="1F3864" w:themeColor="accent1" w:themeShade="80"/>
        </w:rPr>
        <w:t>and the Decline of Magic: Studies in Popular Beliefs in Sixteenth- and Seventeenth-Century England (London: Penguin, 1991)</w:t>
      </w:r>
    </w:p>
    <w:sectPr w:rsidR="00441A7F" w:rsidRPr="00CD7CF1" w:rsidSect="00532428">
      <w:headerReference w:type="even" r:id="rId10"/>
      <w:head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A98E4" w14:textId="77777777" w:rsidR="003E758A" w:rsidRDefault="003E758A" w:rsidP="00A66D8C">
      <w:r>
        <w:separator/>
      </w:r>
    </w:p>
  </w:endnote>
  <w:endnote w:type="continuationSeparator" w:id="0">
    <w:p w14:paraId="0DB8652B" w14:textId="77777777" w:rsidR="003E758A" w:rsidRDefault="003E758A" w:rsidP="00A66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797BD" w14:textId="77777777" w:rsidR="003E758A" w:rsidRDefault="003E758A" w:rsidP="00A66D8C">
      <w:r>
        <w:separator/>
      </w:r>
    </w:p>
  </w:footnote>
  <w:footnote w:type="continuationSeparator" w:id="0">
    <w:p w14:paraId="67238526" w14:textId="77777777" w:rsidR="003E758A" w:rsidRDefault="003E758A" w:rsidP="00A66D8C">
      <w:r>
        <w:continuationSeparator/>
      </w:r>
    </w:p>
  </w:footnote>
  <w:footnote w:id="1">
    <w:p w14:paraId="13A91FB9" w14:textId="77777777" w:rsidR="0028764D" w:rsidRPr="006C4737" w:rsidRDefault="0028764D" w:rsidP="0028764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C4737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C4737">
        <w:rPr>
          <w:rFonts w:asciiTheme="majorHAnsi" w:hAnsiTheme="majorHAnsi" w:cstheme="majorHAnsi"/>
          <w:sz w:val="18"/>
          <w:szCs w:val="18"/>
        </w:rPr>
        <w:t xml:space="preserve"> Bennett, G. 1995. “If I Knew You were Coming I'd Have Baked a Cake”: The Folklore of Foreknowledge in a Neighborhood Group. In Out of the Ordinary: Folklore and the Supernatural, edited by Barbara Walker, 122-142. Logan, Utah: Utah University Press.</w:t>
      </w:r>
    </w:p>
  </w:footnote>
  <w:footnote w:id="2">
    <w:p w14:paraId="324DD5AB" w14:textId="77777777" w:rsidR="00F551D3" w:rsidRPr="006C4737" w:rsidRDefault="00F551D3" w:rsidP="00F551D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C4737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C4737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(2000).</w:t>
      </w:r>
    </w:p>
  </w:footnote>
  <w:footnote w:id="3">
    <w:p w14:paraId="6222DED1" w14:textId="77777777" w:rsidR="007E7C9B" w:rsidRDefault="007E7C9B" w:rsidP="007E7C9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29C4">
        <w:rPr>
          <w:rFonts w:asciiTheme="majorHAnsi" w:hAnsiTheme="majorHAnsi" w:cstheme="majorHAnsi"/>
          <w:sz w:val="18"/>
          <w:szCs w:val="18"/>
        </w:rPr>
        <w:t>Hennink, M., Hutter, I. &amp; Bailey A., Qualitative Research Methods. London: Sage. 2020.p.</w:t>
      </w:r>
      <w:r>
        <w:rPr>
          <w:rFonts w:asciiTheme="majorHAnsi" w:hAnsiTheme="majorHAnsi" w:cstheme="majorHAnsi"/>
          <w:sz w:val="18"/>
          <w:szCs w:val="18"/>
        </w:rPr>
        <w:t>5</w:t>
      </w:r>
    </w:p>
  </w:footnote>
  <w:footnote w:id="4">
    <w:p w14:paraId="02591901" w14:textId="58A0AC48" w:rsidR="00653440" w:rsidRPr="006729C4" w:rsidRDefault="00653440" w:rsidP="00653440">
      <w:pPr>
        <w:pStyle w:val="FootnoteText"/>
        <w:rPr>
          <w:rFonts w:asciiTheme="majorHAnsi" w:hAnsiTheme="majorHAnsi" w:cstheme="majorHAnsi"/>
        </w:rPr>
      </w:pPr>
      <w:r w:rsidRPr="006729C4">
        <w:rPr>
          <w:rStyle w:val="FootnoteReference"/>
          <w:rFonts w:asciiTheme="majorHAnsi" w:hAnsiTheme="majorHAnsi" w:cstheme="majorHAnsi"/>
        </w:rPr>
        <w:footnoteRef/>
      </w:r>
      <w:r w:rsidR="00E03003">
        <w:rPr>
          <w:rFonts w:asciiTheme="majorHAnsi" w:hAnsiTheme="majorHAnsi" w:cstheme="majorHAnsi"/>
          <w:sz w:val="18"/>
          <w:szCs w:val="18"/>
        </w:rPr>
        <w:t>Ibid.,</w:t>
      </w:r>
      <w:r w:rsidR="00E03003" w:rsidRPr="006729C4">
        <w:rPr>
          <w:rFonts w:asciiTheme="majorHAnsi" w:hAnsiTheme="majorHAnsi" w:cstheme="majorHAnsi"/>
          <w:sz w:val="18"/>
          <w:szCs w:val="18"/>
        </w:rPr>
        <w:t xml:space="preserve"> p.</w:t>
      </w:r>
      <w:r w:rsidRPr="006729C4">
        <w:rPr>
          <w:rFonts w:asciiTheme="majorHAnsi" w:hAnsiTheme="majorHAnsi" w:cstheme="majorHAnsi"/>
          <w:sz w:val="18"/>
          <w:szCs w:val="18"/>
        </w:rPr>
        <w:t>16</w:t>
      </w:r>
    </w:p>
  </w:footnote>
  <w:footnote w:id="5">
    <w:p w14:paraId="4FBD4BAE" w14:textId="77777777" w:rsidR="00653440" w:rsidRPr="006729C4" w:rsidRDefault="00653440" w:rsidP="0065344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729C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729C4">
        <w:rPr>
          <w:rFonts w:asciiTheme="majorHAnsi" w:hAnsiTheme="majorHAnsi" w:cstheme="majorHAnsi"/>
          <w:sz w:val="18"/>
          <w:szCs w:val="18"/>
        </w:rPr>
        <w:t xml:space="preserve"> Bell, Judith, and Stephen Waters, </w:t>
      </w:r>
      <w:r w:rsidRPr="006729C4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6729C4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p.9</w:t>
      </w:r>
    </w:p>
  </w:footnote>
  <w:footnote w:id="6">
    <w:p w14:paraId="20100293" w14:textId="6B6E55BE" w:rsidR="00A57C90" w:rsidRPr="006729C4" w:rsidRDefault="00A57C90" w:rsidP="00A57C90">
      <w:pPr>
        <w:pStyle w:val="FootnoteText"/>
        <w:rPr>
          <w:rFonts w:asciiTheme="majorHAnsi" w:hAnsiTheme="majorHAnsi" w:cstheme="majorHAnsi"/>
        </w:rPr>
      </w:pPr>
      <w:r w:rsidRPr="006729C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729C4">
        <w:rPr>
          <w:rFonts w:asciiTheme="majorHAnsi" w:hAnsiTheme="majorHAnsi" w:cstheme="majorHAnsi"/>
          <w:sz w:val="18"/>
          <w:szCs w:val="18"/>
        </w:rPr>
        <w:t xml:space="preserve"> </w:t>
      </w:r>
      <w:r w:rsidR="00E03003">
        <w:rPr>
          <w:rFonts w:asciiTheme="majorHAnsi" w:hAnsiTheme="majorHAnsi" w:cstheme="majorHAnsi"/>
          <w:sz w:val="18"/>
          <w:szCs w:val="18"/>
        </w:rPr>
        <w:t>Ibid.</w:t>
      </w:r>
      <w:r w:rsidR="00E03003">
        <w:rPr>
          <w:rFonts w:asciiTheme="majorHAnsi" w:hAnsiTheme="majorHAnsi" w:cstheme="majorHAnsi"/>
          <w:sz w:val="18"/>
          <w:szCs w:val="18"/>
        </w:rPr>
        <w:t>, p.16</w:t>
      </w:r>
    </w:p>
  </w:footnote>
  <w:footnote w:id="7">
    <w:p w14:paraId="02851C94" w14:textId="7FE21FE1" w:rsidR="008B5090" w:rsidRDefault="008B50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140F">
        <w:rPr>
          <w:rFonts w:asciiTheme="majorHAnsi" w:hAnsiTheme="majorHAnsi" w:cstheme="majorHAnsi"/>
          <w:sz w:val="18"/>
          <w:szCs w:val="18"/>
        </w:rPr>
        <w:t>Ibid.</w:t>
      </w:r>
      <w:r w:rsidR="00FB140F" w:rsidRPr="006729C4">
        <w:rPr>
          <w:rFonts w:asciiTheme="majorHAnsi" w:hAnsiTheme="majorHAnsi" w:cstheme="majorHAnsi"/>
          <w:sz w:val="18"/>
          <w:szCs w:val="18"/>
        </w:rPr>
        <w:t>. p.</w:t>
      </w:r>
      <w:r>
        <w:rPr>
          <w:rFonts w:asciiTheme="majorHAnsi" w:hAnsiTheme="majorHAnsi" w:cstheme="majorHAnsi"/>
          <w:sz w:val="18"/>
          <w:szCs w:val="18"/>
        </w:rPr>
        <w:t>24</w:t>
      </w:r>
    </w:p>
  </w:footnote>
  <w:footnote w:id="8">
    <w:p w14:paraId="3B8730D0" w14:textId="1AD01F30" w:rsidR="00EA5AFB" w:rsidRPr="006729C4" w:rsidRDefault="00EA5AFB" w:rsidP="00EA5AFB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729C4">
        <w:rPr>
          <w:rStyle w:val="FootnoteReference"/>
          <w:rFonts w:asciiTheme="majorHAnsi" w:hAnsiTheme="majorHAnsi" w:cstheme="majorHAnsi"/>
        </w:rPr>
        <w:footnoteRef/>
      </w:r>
      <w:r w:rsidRPr="006729C4">
        <w:rPr>
          <w:rFonts w:asciiTheme="majorHAnsi" w:hAnsiTheme="majorHAnsi" w:cstheme="majorHAnsi"/>
        </w:rPr>
        <w:t xml:space="preserve"> </w:t>
      </w:r>
      <w:r w:rsidR="00C63378" w:rsidRPr="006729C4">
        <w:rPr>
          <w:rFonts w:asciiTheme="majorHAnsi" w:hAnsiTheme="majorHAnsi" w:cstheme="majorHAnsi"/>
        </w:rPr>
        <w:t xml:space="preserve">Gray 1998:12 in </w:t>
      </w:r>
      <w:r w:rsidRPr="006729C4">
        <w:rPr>
          <w:rFonts w:asciiTheme="majorHAnsi" w:hAnsiTheme="majorHAnsi" w:cstheme="majorHAnsi"/>
          <w:sz w:val="18"/>
          <w:szCs w:val="18"/>
        </w:rPr>
        <w:t xml:space="preserve">Bell, Judith, and Stephen Waters, </w:t>
      </w:r>
      <w:r w:rsidRPr="006729C4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6729C4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p.21</w:t>
      </w:r>
    </w:p>
  </w:footnote>
  <w:footnote w:id="9">
    <w:p w14:paraId="5AF48A0D" w14:textId="6383B7B6" w:rsidR="00EA5AFB" w:rsidRPr="006729C4" w:rsidRDefault="00EA5AFB">
      <w:pPr>
        <w:pStyle w:val="FootnoteText"/>
        <w:rPr>
          <w:rFonts w:asciiTheme="majorHAnsi" w:hAnsiTheme="majorHAnsi" w:cstheme="majorHAnsi"/>
        </w:rPr>
      </w:pPr>
      <w:r w:rsidRPr="006729C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729C4">
        <w:rPr>
          <w:rFonts w:asciiTheme="majorHAnsi" w:hAnsiTheme="majorHAnsi" w:cstheme="majorHAnsi"/>
          <w:sz w:val="18"/>
          <w:szCs w:val="18"/>
        </w:rPr>
        <w:t xml:space="preserve"> Gudmunsdottir 1996 :295 in Bell, Judith, and Stephen Waters, </w:t>
      </w:r>
      <w:r w:rsidRPr="006729C4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6729C4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p.21</w:t>
      </w:r>
    </w:p>
  </w:footnote>
  <w:footnote w:id="10">
    <w:p w14:paraId="68B49A79" w14:textId="77777777" w:rsidR="00A5480C" w:rsidRPr="006E0731" w:rsidRDefault="00A5480C" w:rsidP="00A5480C">
      <w:pPr>
        <w:pStyle w:val="ListParagraph"/>
        <w:ind w:left="0"/>
        <w:rPr>
          <w:rFonts w:asciiTheme="majorHAnsi" w:hAnsiTheme="majorHAnsi" w:cstheme="majorHAnsi"/>
          <w:sz w:val="18"/>
          <w:szCs w:val="18"/>
        </w:rPr>
      </w:pPr>
      <w:r w:rsidRPr="006E0731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E0731">
        <w:rPr>
          <w:rFonts w:asciiTheme="majorHAnsi" w:hAnsiTheme="majorHAnsi" w:cstheme="majorHAnsi"/>
          <w:sz w:val="18"/>
          <w:szCs w:val="18"/>
        </w:rPr>
        <w:t xml:space="preserve"> Hennink, M., Hutter, I. &amp; Bailey A., Qualitative Research Methods. London: Sage. 2020.p.88</w:t>
      </w:r>
    </w:p>
  </w:footnote>
  <w:footnote w:id="11">
    <w:p w14:paraId="7CAD46C3" w14:textId="77777777" w:rsidR="00E02365" w:rsidRPr="006729C4" w:rsidRDefault="00E02365" w:rsidP="00E02365">
      <w:pPr>
        <w:pStyle w:val="FootnoteText"/>
        <w:rPr>
          <w:rFonts w:asciiTheme="majorHAnsi" w:hAnsiTheme="majorHAnsi" w:cstheme="majorHAnsi"/>
        </w:rPr>
      </w:pPr>
      <w:r w:rsidRPr="006729C4">
        <w:rPr>
          <w:rStyle w:val="FootnoteReference"/>
          <w:rFonts w:asciiTheme="majorHAnsi" w:hAnsiTheme="majorHAnsi" w:cstheme="majorHAnsi"/>
        </w:rPr>
        <w:footnoteRef/>
      </w:r>
      <w:r w:rsidRPr="006729C4">
        <w:rPr>
          <w:rFonts w:asciiTheme="majorHAnsi" w:hAnsiTheme="majorHAnsi" w:cstheme="majorHAnsi"/>
        </w:rPr>
        <w:t xml:space="preserve"> </w:t>
      </w:r>
      <w:r w:rsidRPr="006729C4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Press.p.122</w:t>
      </w:r>
    </w:p>
  </w:footnote>
  <w:footnote w:id="12">
    <w:p w14:paraId="355768E2" w14:textId="77777777" w:rsidR="00E02365" w:rsidRDefault="00E02365" w:rsidP="00E023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820D3">
        <w:rPr>
          <w:rFonts w:asciiTheme="majorHAnsi" w:hAnsiTheme="majorHAnsi" w:cstheme="majorHAnsi"/>
          <w:sz w:val="18"/>
          <w:szCs w:val="18"/>
        </w:rPr>
        <w:t xml:space="preserve">Bell, Judith, and Stephen Waters, </w:t>
      </w:r>
      <w:r w:rsidRPr="000820D3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0820D3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</w:t>
      </w:r>
      <w:r>
        <w:rPr>
          <w:rFonts w:asciiTheme="majorHAnsi" w:hAnsiTheme="majorHAnsi" w:cstheme="majorHAnsi"/>
          <w:sz w:val="18"/>
          <w:szCs w:val="18"/>
        </w:rPr>
        <w:t>178</w:t>
      </w:r>
    </w:p>
  </w:footnote>
  <w:footnote w:id="13">
    <w:p w14:paraId="4D3FC1D4" w14:textId="77777777" w:rsidR="00CA2A64" w:rsidRDefault="00CA2A64" w:rsidP="00CA2A6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E58E1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Press.p. p127,128,1</w:t>
      </w:r>
      <w:r>
        <w:rPr>
          <w:rFonts w:asciiTheme="majorHAnsi" w:hAnsiTheme="majorHAnsi" w:cstheme="majorHAnsi"/>
          <w:sz w:val="18"/>
          <w:szCs w:val="18"/>
        </w:rPr>
        <w:t>27</w:t>
      </w:r>
    </w:p>
  </w:footnote>
  <w:footnote w:id="14">
    <w:p w14:paraId="05AEEFAA" w14:textId="74D6D3FB" w:rsidR="00EB0747" w:rsidRDefault="00EB07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820D3">
        <w:rPr>
          <w:rFonts w:asciiTheme="majorHAnsi" w:hAnsiTheme="majorHAnsi" w:cstheme="majorHAnsi"/>
          <w:sz w:val="18"/>
          <w:szCs w:val="18"/>
        </w:rPr>
        <w:t xml:space="preserve">Bell, Judith, and Stephen Waters, </w:t>
      </w:r>
      <w:r w:rsidRPr="000820D3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0820D3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</w:t>
      </w:r>
      <w:r>
        <w:rPr>
          <w:rFonts w:asciiTheme="majorHAnsi" w:hAnsiTheme="majorHAnsi" w:cstheme="majorHAnsi"/>
          <w:sz w:val="18"/>
          <w:szCs w:val="18"/>
        </w:rPr>
        <w:t>p.</w:t>
      </w:r>
      <w:r>
        <w:rPr>
          <w:rFonts w:asciiTheme="majorHAnsi" w:hAnsiTheme="majorHAnsi" w:cstheme="majorHAnsi"/>
          <w:sz w:val="18"/>
          <w:szCs w:val="18"/>
        </w:rPr>
        <w:t>17</w:t>
      </w:r>
      <w:r>
        <w:rPr>
          <w:rFonts w:asciiTheme="majorHAnsi" w:hAnsiTheme="majorHAnsi" w:cstheme="majorHAnsi"/>
          <w:sz w:val="18"/>
          <w:szCs w:val="18"/>
        </w:rPr>
        <w:t>9-181</w:t>
      </w:r>
    </w:p>
  </w:footnote>
  <w:footnote w:id="15">
    <w:p w14:paraId="32BA99FE" w14:textId="77777777" w:rsidR="003C0A78" w:rsidRDefault="003C0A78" w:rsidP="003C0A7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29C4">
        <w:rPr>
          <w:rFonts w:asciiTheme="majorHAnsi" w:hAnsiTheme="majorHAnsi" w:cstheme="majorHAnsi"/>
          <w:sz w:val="18"/>
          <w:szCs w:val="18"/>
        </w:rPr>
        <w:t>Hennink, M., Hutter, I. &amp; Bailey A., Qualitative Research Methods. London: Sage. 2020.p.</w:t>
      </w:r>
      <w:r>
        <w:rPr>
          <w:rFonts w:asciiTheme="majorHAnsi" w:hAnsiTheme="majorHAnsi" w:cstheme="majorHAnsi"/>
          <w:sz w:val="18"/>
          <w:szCs w:val="18"/>
        </w:rPr>
        <w:t>16</w:t>
      </w:r>
    </w:p>
  </w:footnote>
  <w:footnote w:id="16">
    <w:p w14:paraId="2C502668" w14:textId="77777777" w:rsidR="00A5480C" w:rsidRPr="00DB2D2F" w:rsidRDefault="00A5480C" w:rsidP="00A5480C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4E58E1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4E58E1">
        <w:rPr>
          <w:rFonts w:asciiTheme="majorHAnsi" w:hAnsiTheme="majorHAnsi" w:cstheme="majorHAnsi"/>
          <w:sz w:val="18"/>
          <w:szCs w:val="18"/>
        </w:rPr>
        <w:t xml:space="preserve"> Bennett, G. 1995. “If I Knew You were Coming I'd Have Baked a Cake”: The Folklore of Foreknowledge in a Neighborhood </w:t>
      </w:r>
      <w:r w:rsidRPr="00DB2D2F">
        <w:rPr>
          <w:rFonts w:asciiTheme="majorHAnsi" w:hAnsiTheme="majorHAnsi" w:cstheme="majorHAnsi"/>
          <w:sz w:val="18"/>
          <w:szCs w:val="18"/>
        </w:rPr>
        <w:t>Group. In Out of the Ordinary: Folklore and the Supernatural, edited by Barbara Walker, 122-142. Logan, Utah: Utah University Press.p.p127,128,140</w:t>
      </w:r>
    </w:p>
  </w:footnote>
  <w:footnote w:id="17">
    <w:p w14:paraId="0E3734A2" w14:textId="0CEDC27C" w:rsidR="00822391" w:rsidRPr="00A87DFD" w:rsidRDefault="00822391" w:rsidP="00A87DFD">
      <w:pPr>
        <w:rPr>
          <w:rFonts w:asciiTheme="majorHAnsi" w:hAnsiTheme="majorHAnsi" w:cstheme="majorHAnsi"/>
          <w:sz w:val="18"/>
          <w:szCs w:val="18"/>
        </w:rPr>
      </w:pPr>
      <w:r w:rsidRPr="00C9246A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C9246A">
        <w:rPr>
          <w:rFonts w:asciiTheme="majorHAnsi" w:hAnsiTheme="majorHAnsi" w:cstheme="majorHAnsi"/>
          <w:sz w:val="18"/>
          <w:szCs w:val="18"/>
        </w:rPr>
        <w:t xml:space="preserve"> </w:t>
      </w:r>
      <w:r w:rsidR="00C9246A" w:rsidRPr="00C9246A">
        <w:rPr>
          <w:rFonts w:asciiTheme="majorHAnsi" w:hAnsiTheme="majorHAnsi" w:cstheme="majorHAnsi"/>
          <w:sz w:val="18"/>
          <w:szCs w:val="18"/>
        </w:rPr>
        <w:t xml:space="preserve">Durkheim, Émile, and George E. G. Catlin, </w:t>
      </w:r>
      <w:r w:rsidR="00C9246A" w:rsidRPr="00C9246A">
        <w:rPr>
          <w:rFonts w:asciiTheme="majorHAnsi" w:hAnsiTheme="majorHAnsi" w:cstheme="majorHAnsi"/>
          <w:i/>
          <w:iCs/>
          <w:sz w:val="18"/>
          <w:szCs w:val="18"/>
        </w:rPr>
        <w:t>The Rules of Sociological Method</w:t>
      </w:r>
      <w:r w:rsidR="00C9246A" w:rsidRPr="00C9246A">
        <w:rPr>
          <w:rFonts w:asciiTheme="majorHAnsi" w:hAnsiTheme="majorHAnsi" w:cstheme="majorHAnsi"/>
          <w:sz w:val="18"/>
          <w:szCs w:val="18"/>
        </w:rPr>
        <w:t>, 8th ed / translated by Sarah A. Solovay and John H. Mueller and edited by George E.G. Cathin. (New York: Free Press, 1964)</w:t>
      </w:r>
    </w:p>
  </w:footnote>
  <w:footnote w:id="18">
    <w:p w14:paraId="14F33DD1" w14:textId="77777777" w:rsidR="00DB473B" w:rsidRDefault="00DB473B" w:rsidP="00DB47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B2D2F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Press.p.12</w:t>
      </w:r>
      <w:r>
        <w:rPr>
          <w:rFonts w:asciiTheme="majorHAnsi" w:hAnsiTheme="majorHAnsi" w:cstheme="majorHAnsi"/>
          <w:sz w:val="18"/>
          <w:szCs w:val="18"/>
        </w:rPr>
        <w:t>8</w:t>
      </w:r>
    </w:p>
  </w:footnote>
  <w:footnote w:id="19">
    <w:p w14:paraId="0F265CB6" w14:textId="3BE4DF46" w:rsidR="00DB473B" w:rsidRDefault="00DB47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29C4">
        <w:rPr>
          <w:rFonts w:asciiTheme="majorHAnsi" w:hAnsiTheme="majorHAnsi" w:cstheme="majorHAnsi"/>
          <w:sz w:val="18"/>
          <w:szCs w:val="18"/>
        </w:rPr>
        <w:t>Hennink, M., Hutter, I. &amp; Bailey A., Qualitative Research Methods. London: Sage. 2020.p.</w:t>
      </w:r>
      <w:r>
        <w:rPr>
          <w:rFonts w:asciiTheme="majorHAnsi" w:hAnsiTheme="majorHAnsi" w:cstheme="majorHAnsi"/>
          <w:sz w:val="18"/>
          <w:szCs w:val="18"/>
        </w:rPr>
        <w:t>16</w:t>
      </w:r>
    </w:p>
  </w:footnote>
  <w:footnote w:id="20">
    <w:p w14:paraId="512BE0D9" w14:textId="77777777" w:rsidR="00C37C17" w:rsidRPr="00DB2D2F" w:rsidRDefault="00C37C17" w:rsidP="00C37C1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B2D2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B2D2F">
        <w:rPr>
          <w:rFonts w:asciiTheme="majorHAnsi" w:hAnsiTheme="majorHAnsi" w:cstheme="majorHAnsi"/>
          <w:sz w:val="18"/>
          <w:szCs w:val="18"/>
        </w:rPr>
        <w:t xml:space="preserve"> Bryman, Alan., </w:t>
      </w:r>
      <w:r w:rsidRPr="00DB2D2F">
        <w:rPr>
          <w:rFonts w:asciiTheme="majorHAnsi" w:hAnsiTheme="majorHAnsi" w:cstheme="majorHAnsi"/>
          <w:i/>
          <w:iCs/>
          <w:sz w:val="18"/>
          <w:szCs w:val="18"/>
        </w:rPr>
        <w:t>Quantity and Quality in Social Research</w:t>
      </w:r>
      <w:r w:rsidRPr="00DB2D2F">
        <w:rPr>
          <w:rFonts w:asciiTheme="majorHAnsi" w:hAnsiTheme="majorHAnsi" w:cstheme="majorHAnsi"/>
          <w:sz w:val="18"/>
          <w:szCs w:val="18"/>
        </w:rPr>
        <w:t xml:space="preserve"> (London: Routledge, 1992).p.12</w:t>
      </w:r>
    </w:p>
  </w:footnote>
  <w:footnote w:id="21">
    <w:p w14:paraId="778AF117" w14:textId="77777777" w:rsidR="00C37C17" w:rsidRPr="00DB2D2F" w:rsidRDefault="00C37C17" w:rsidP="00C37C1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B2D2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B2D2F">
        <w:rPr>
          <w:rFonts w:asciiTheme="majorHAnsi" w:hAnsiTheme="majorHAnsi" w:cstheme="majorHAnsi"/>
          <w:sz w:val="18"/>
          <w:szCs w:val="18"/>
        </w:rPr>
        <w:t xml:space="preserve"> </w:t>
      </w:r>
      <w:r w:rsidRPr="00DB2D2F">
        <w:rPr>
          <w:rFonts w:asciiTheme="majorHAnsi" w:hAnsiTheme="majorHAnsi" w:cstheme="majorHAnsi"/>
          <w:color w:val="1A1A1A"/>
          <w:sz w:val="18"/>
          <w:szCs w:val="18"/>
        </w:rPr>
        <w:t>Kim, Sung Ho, "Max Weber", </w:t>
      </w:r>
      <w:r w:rsidRPr="00DB2D2F">
        <w:rPr>
          <w:rStyle w:val="Emphasis"/>
          <w:rFonts w:asciiTheme="majorHAnsi" w:hAnsiTheme="majorHAnsi" w:cstheme="majorHAnsi"/>
          <w:color w:val="1A1A1A"/>
          <w:sz w:val="18"/>
          <w:szCs w:val="18"/>
        </w:rPr>
        <w:t>The Stanford Encyclopedia of Philosophy </w:t>
      </w:r>
      <w:r w:rsidRPr="00DB2D2F">
        <w:rPr>
          <w:rFonts w:asciiTheme="majorHAnsi" w:hAnsiTheme="majorHAnsi" w:cstheme="majorHAnsi"/>
          <w:color w:val="1A1A1A"/>
          <w:sz w:val="18"/>
          <w:szCs w:val="18"/>
        </w:rPr>
        <w:t>(Winter 2022 Edition), Edward N. Zalta &amp; Uri Nodelman (eds.), URL = &lt;https://plato.stanford.edu/archives/win2022/entries/weber/&gt;.</w:t>
      </w:r>
    </w:p>
  </w:footnote>
  <w:footnote w:id="22">
    <w:p w14:paraId="6D26CA9E" w14:textId="77777777" w:rsidR="00E7408C" w:rsidRDefault="00E7408C" w:rsidP="00E740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29C4">
        <w:rPr>
          <w:rFonts w:asciiTheme="majorHAnsi" w:hAnsiTheme="majorHAnsi" w:cstheme="majorHAnsi"/>
          <w:sz w:val="18"/>
          <w:szCs w:val="18"/>
        </w:rPr>
        <w:t>Blain, J. 2000. ‘Speaking Shamanistically: Seidr, Academia and Rationality’. In DISKUS Volume 6 (2000). p.1</w:t>
      </w:r>
    </w:p>
  </w:footnote>
  <w:footnote w:id="23">
    <w:p w14:paraId="6B869AEE" w14:textId="77777777" w:rsidR="00A22366" w:rsidRPr="006729C4" w:rsidRDefault="00A22366" w:rsidP="00A2236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6729C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6729C4">
        <w:rPr>
          <w:rFonts w:asciiTheme="majorHAnsi" w:hAnsiTheme="majorHAnsi" w:cstheme="majorHAnsi"/>
          <w:sz w:val="18"/>
          <w:szCs w:val="18"/>
        </w:rPr>
        <w:t xml:space="preserve"> Bell, Judith, and Stephen Waters, </w:t>
      </w:r>
      <w:r w:rsidRPr="006729C4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6729C4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p.17</w:t>
      </w:r>
    </w:p>
  </w:footnote>
  <w:footnote w:id="24">
    <w:p w14:paraId="09B25C10" w14:textId="0EC1DE46" w:rsidR="00A5480C" w:rsidRDefault="00A548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66F2" w:rsidRPr="00CD66F2">
        <w:rPr>
          <w:rFonts w:asciiTheme="majorHAnsi" w:hAnsiTheme="majorHAnsi" w:cstheme="majorHAnsi"/>
          <w:sz w:val="18"/>
          <w:szCs w:val="18"/>
        </w:rPr>
        <w:t>Adler, P. and Adler, P. (1987). Membership roles in field research. Newbury Park, CA: Sage.</w:t>
      </w:r>
    </w:p>
  </w:footnote>
  <w:footnote w:id="25">
    <w:p w14:paraId="08C6CBB9" w14:textId="0C7862BC" w:rsidR="00497572" w:rsidRDefault="00497572" w:rsidP="004975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003">
        <w:rPr>
          <w:rFonts w:asciiTheme="majorHAnsi" w:hAnsiTheme="majorHAnsi" w:cstheme="majorHAnsi"/>
          <w:sz w:val="18"/>
          <w:szCs w:val="18"/>
        </w:rPr>
        <w:t xml:space="preserve">Ibid., </w:t>
      </w:r>
      <w:r w:rsidR="00E03003" w:rsidRPr="006729C4">
        <w:rPr>
          <w:rFonts w:asciiTheme="majorHAnsi" w:hAnsiTheme="majorHAnsi" w:cstheme="majorHAnsi"/>
          <w:sz w:val="18"/>
          <w:szCs w:val="18"/>
        </w:rPr>
        <w:t>p.1</w:t>
      </w:r>
      <w:r w:rsidR="00E03003">
        <w:rPr>
          <w:rFonts w:asciiTheme="majorHAnsi" w:hAnsiTheme="majorHAnsi" w:cstheme="majorHAnsi"/>
          <w:sz w:val="18"/>
          <w:szCs w:val="18"/>
        </w:rPr>
        <w:t xml:space="preserve"> </w:t>
      </w:r>
    </w:p>
  </w:footnote>
  <w:footnote w:id="26">
    <w:p w14:paraId="461C68AA" w14:textId="256B8ADC" w:rsidR="00590C6C" w:rsidRDefault="00590C6C" w:rsidP="00590C6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A2C77">
        <w:rPr>
          <w:rFonts w:asciiTheme="majorHAnsi" w:hAnsiTheme="majorHAnsi" w:cstheme="majorHAnsi"/>
          <w:sz w:val="18"/>
          <w:szCs w:val="18"/>
        </w:rPr>
        <w:t>Blain, J. 2000. ‘Speaking Shamanistically: Seidr, Academia and Rationality’. In DISKUS Volume 6 (2000</w:t>
      </w:r>
      <w:r w:rsidR="00D54BBD" w:rsidRPr="003A2C77">
        <w:rPr>
          <w:rFonts w:asciiTheme="majorHAnsi" w:hAnsiTheme="majorHAnsi" w:cstheme="majorHAnsi"/>
          <w:sz w:val="18"/>
          <w:szCs w:val="18"/>
        </w:rPr>
        <w:t>). p.</w:t>
      </w:r>
      <w:r w:rsidRPr="003A2C77">
        <w:rPr>
          <w:rFonts w:asciiTheme="majorHAnsi" w:hAnsiTheme="majorHAnsi" w:cstheme="majorHAnsi"/>
          <w:sz w:val="18"/>
          <w:szCs w:val="18"/>
        </w:rPr>
        <w:t>1</w:t>
      </w:r>
    </w:p>
  </w:footnote>
  <w:footnote w:id="27">
    <w:p w14:paraId="2D65CE6F" w14:textId="77777777" w:rsidR="00255396" w:rsidRPr="003A2C77" w:rsidRDefault="00255396" w:rsidP="0025539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3A2C77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A2C77">
        <w:rPr>
          <w:rFonts w:asciiTheme="majorHAnsi" w:hAnsiTheme="majorHAnsi" w:cstheme="majorHAnsi"/>
          <w:sz w:val="18"/>
          <w:szCs w:val="18"/>
        </w:rPr>
        <w:t xml:space="preserve"> </w:t>
      </w:r>
      <w:r w:rsidRPr="003A2C77">
        <w:rPr>
          <w:rFonts w:asciiTheme="majorHAnsi" w:hAnsiTheme="majorHAnsi" w:cstheme="majorHAnsi"/>
          <w:color w:val="1A1A1A"/>
          <w:sz w:val="18"/>
          <w:szCs w:val="18"/>
        </w:rPr>
        <w:t>Aylesworth, Gary, "Postmodernism", </w:t>
      </w:r>
      <w:r w:rsidRPr="003A2C77">
        <w:rPr>
          <w:rStyle w:val="Emphasis"/>
          <w:rFonts w:asciiTheme="majorHAnsi" w:hAnsiTheme="majorHAnsi" w:cstheme="majorHAnsi"/>
          <w:color w:val="1A1A1A"/>
          <w:sz w:val="18"/>
          <w:szCs w:val="18"/>
        </w:rPr>
        <w:t>The Stanford Encyclopedia of Philosophy (Spring 2015 Edition)</w:t>
      </w:r>
      <w:r w:rsidRPr="003A2C77">
        <w:rPr>
          <w:rFonts w:asciiTheme="majorHAnsi" w:hAnsiTheme="majorHAnsi" w:cstheme="majorHAnsi"/>
          <w:color w:val="1A1A1A"/>
          <w:sz w:val="18"/>
          <w:szCs w:val="18"/>
        </w:rPr>
        <w:t>, Edward N. Zalta (ed.), URL = &lt;https://plato.stanford.edu/archives/spr2015/entries/postmodernism/&gt;.</w:t>
      </w:r>
    </w:p>
  </w:footnote>
  <w:footnote w:id="28">
    <w:p w14:paraId="35AD4AE5" w14:textId="24648F62" w:rsidR="00255396" w:rsidRPr="003A2C77" w:rsidRDefault="00255396" w:rsidP="0025539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3A2C77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3A2C77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</w:t>
      </w:r>
      <w:r w:rsidR="00D54BBD" w:rsidRPr="003A2C77">
        <w:rPr>
          <w:rFonts w:asciiTheme="majorHAnsi" w:hAnsiTheme="majorHAnsi" w:cstheme="majorHAnsi"/>
          <w:sz w:val="18"/>
          <w:szCs w:val="18"/>
        </w:rPr>
        <w:t>). p.</w:t>
      </w:r>
      <w:r w:rsidRPr="003A2C77">
        <w:rPr>
          <w:rFonts w:asciiTheme="majorHAnsi" w:hAnsiTheme="majorHAnsi" w:cstheme="majorHAnsi"/>
          <w:sz w:val="18"/>
          <w:szCs w:val="18"/>
        </w:rPr>
        <w:t>1</w:t>
      </w:r>
    </w:p>
  </w:footnote>
  <w:footnote w:id="29">
    <w:p w14:paraId="1B9AC064" w14:textId="77777777" w:rsidR="00B84376" w:rsidRPr="00994670" w:rsidRDefault="00B84376" w:rsidP="00B8437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99467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994670">
        <w:rPr>
          <w:rFonts w:asciiTheme="majorHAnsi" w:hAnsiTheme="majorHAnsi" w:cstheme="majorHAnsi"/>
          <w:sz w:val="18"/>
          <w:szCs w:val="18"/>
        </w:rPr>
        <w:t xml:space="preserve"> </w:t>
      </w:r>
      <w:r w:rsidRPr="00994670">
        <w:rPr>
          <w:rFonts w:asciiTheme="majorHAnsi" w:hAnsiTheme="majorHAnsi" w:cstheme="majorHAnsi"/>
          <w:color w:val="1A1A1A"/>
          <w:sz w:val="18"/>
          <w:szCs w:val="18"/>
        </w:rPr>
        <w:t>Nida-Rümelin, Martine and Donnchadh O</w:t>
      </w:r>
      <w:r>
        <w:rPr>
          <w:rFonts w:asciiTheme="majorHAnsi" w:hAnsiTheme="majorHAnsi" w:cstheme="majorHAnsi"/>
          <w:color w:val="1A1A1A"/>
          <w:sz w:val="18"/>
          <w:szCs w:val="18"/>
        </w:rPr>
        <w:t>’</w:t>
      </w:r>
      <w:r w:rsidRPr="00994670">
        <w:rPr>
          <w:rFonts w:asciiTheme="majorHAnsi" w:hAnsiTheme="majorHAnsi" w:cstheme="majorHAnsi"/>
          <w:color w:val="1A1A1A"/>
          <w:sz w:val="18"/>
          <w:szCs w:val="18"/>
        </w:rPr>
        <w:t>Conaill, "Qualia: The Knowledge Argument", </w:t>
      </w:r>
      <w:r w:rsidRPr="00994670">
        <w:rPr>
          <w:rStyle w:val="Emphasis"/>
          <w:rFonts w:asciiTheme="majorHAnsi" w:hAnsiTheme="majorHAnsi" w:cstheme="majorHAnsi"/>
          <w:color w:val="1A1A1A"/>
          <w:sz w:val="18"/>
          <w:szCs w:val="18"/>
        </w:rPr>
        <w:t>The Stanford Encyclopaedia of Philosophy </w:t>
      </w:r>
      <w:r w:rsidRPr="00994670">
        <w:rPr>
          <w:rFonts w:asciiTheme="majorHAnsi" w:hAnsiTheme="majorHAnsi" w:cstheme="majorHAnsi"/>
          <w:color w:val="1A1A1A"/>
          <w:sz w:val="18"/>
          <w:szCs w:val="18"/>
        </w:rPr>
        <w:t>(Fall 2023 Edition), Edward N. Zalta &amp; Uri Nodelman (eds.), URL = &lt;https://plato.stanford.edu/archives/fall2023/entries/qualia-knowledge/&gt;.</w:t>
      </w:r>
    </w:p>
  </w:footnote>
  <w:footnote w:id="30">
    <w:p w14:paraId="53D5E7BD" w14:textId="77777777" w:rsidR="00A22366" w:rsidRDefault="00A22366" w:rsidP="00A223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  <w:sz w:val="18"/>
          <w:szCs w:val="18"/>
        </w:rPr>
        <w:t xml:space="preserve">Ibid., </w:t>
      </w:r>
      <w:r w:rsidRPr="003A2C77">
        <w:rPr>
          <w:rFonts w:asciiTheme="majorHAnsi" w:hAnsiTheme="majorHAnsi" w:cstheme="majorHAnsi"/>
          <w:sz w:val="18"/>
          <w:szCs w:val="18"/>
        </w:rPr>
        <w:t>p.1</w:t>
      </w:r>
    </w:p>
  </w:footnote>
  <w:footnote w:id="31">
    <w:p w14:paraId="02E6F6AE" w14:textId="77777777" w:rsidR="00B84376" w:rsidRPr="00BD1925" w:rsidRDefault="00B84376" w:rsidP="00B84376">
      <w:pPr>
        <w:pStyle w:val="FootnoteText"/>
        <w:rPr>
          <w:rFonts w:asciiTheme="majorHAnsi" w:hAnsiTheme="majorHAnsi" w:cstheme="majorHAnsi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  <w:sz w:val="18"/>
          <w:szCs w:val="18"/>
        </w:rPr>
        <w:t>Ibid., p.2-p.4</w:t>
      </w:r>
    </w:p>
  </w:footnote>
  <w:footnote w:id="32">
    <w:p w14:paraId="67FB45B8" w14:textId="77777777" w:rsidR="00E97A47" w:rsidRPr="00856A28" w:rsidRDefault="00E97A47" w:rsidP="00E97A47">
      <w:pPr>
        <w:pStyle w:val="FootnoteText"/>
        <w:rPr>
          <w:rFonts w:asciiTheme="majorHAnsi" w:hAnsiTheme="majorHAnsi" w:cstheme="majorHAnsi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0820D3">
        <w:rPr>
          <w:rFonts w:asciiTheme="majorHAnsi" w:hAnsiTheme="majorHAnsi" w:cstheme="majorHAnsi"/>
          <w:sz w:val="18"/>
          <w:szCs w:val="18"/>
        </w:rPr>
        <w:t xml:space="preserve">Bell, Judith, and Stephen Waters, </w:t>
      </w:r>
      <w:r w:rsidRPr="000820D3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0820D3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</w:t>
      </w:r>
      <w:r>
        <w:rPr>
          <w:rFonts w:asciiTheme="majorHAnsi" w:hAnsiTheme="majorHAnsi" w:cstheme="majorHAnsi"/>
          <w:sz w:val="18"/>
          <w:szCs w:val="18"/>
        </w:rPr>
        <w:t>178</w:t>
      </w:r>
    </w:p>
  </w:footnote>
  <w:footnote w:id="33">
    <w:p w14:paraId="26A6052F" w14:textId="77777777" w:rsidR="0040095B" w:rsidRDefault="0040095B" w:rsidP="004009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820D3">
        <w:rPr>
          <w:rFonts w:asciiTheme="majorHAnsi" w:hAnsiTheme="majorHAnsi" w:cstheme="majorHAnsi"/>
          <w:sz w:val="18"/>
          <w:szCs w:val="18"/>
        </w:rPr>
        <w:t xml:space="preserve">Bell, Judith, and Stephen Waters, </w:t>
      </w:r>
      <w:r w:rsidRPr="000820D3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0820D3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</w:t>
      </w:r>
      <w:r>
        <w:rPr>
          <w:rFonts w:asciiTheme="majorHAnsi" w:hAnsiTheme="majorHAnsi" w:cstheme="majorHAnsi"/>
          <w:sz w:val="18"/>
          <w:szCs w:val="18"/>
        </w:rPr>
        <w:t>178</w:t>
      </w:r>
    </w:p>
  </w:footnote>
  <w:footnote w:id="34">
    <w:p w14:paraId="09F387B1" w14:textId="02A1A042" w:rsidR="0040095B" w:rsidRDefault="004009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A2C77">
        <w:rPr>
          <w:rFonts w:asciiTheme="majorHAnsi" w:hAnsiTheme="majorHAnsi" w:cstheme="majorHAnsi"/>
          <w:sz w:val="18"/>
          <w:szCs w:val="18"/>
        </w:rPr>
        <w:t>Blain, J. 2000. ‘Speaking Shamanistically: Seidr, Academia and Rationality’. In DISKUS Volume 6 (2000). p.</w:t>
      </w:r>
      <w:r>
        <w:rPr>
          <w:rFonts w:asciiTheme="majorHAnsi" w:hAnsiTheme="majorHAnsi" w:cstheme="majorHAnsi"/>
          <w:sz w:val="18"/>
          <w:szCs w:val="18"/>
        </w:rPr>
        <w:t>4</w:t>
      </w:r>
    </w:p>
  </w:footnote>
  <w:footnote w:id="35">
    <w:p w14:paraId="3BC4BEFD" w14:textId="77777777" w:rsidR="0098178B" w:rsidRPr="00DA75A8" w:rsidRDefault="0098178B" w:rsidP="0098178B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Ibid., p.8</w:t>
      </w:r>
    </w:p>
  </w:footnote>
  <w:footnote w:id="36">
    <w:p w14:paraId="596FB9F8" w14:textId="77777777" w:rsidR="00CD66F2" w:rsidRPr="00DA75A8" w:rsidRDefault="00CD66F2" w:rsidP="00CD66F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‘Outlines of a Philosophy of the History of Man; Translated from the German of John Godfrey Herder, by T. Churchills’, The Critical Review, or Annals of Literature (London: R. Baldwin, 1800), 1–10</w:t>
      </w:r>
    </w:p>
  </w:footnote>
  <w:footnote w:id="37">
    <w:p w14:paraId="3102610D" w14:textId="7355B68A" w:rsidR="00B84376" w:rsidRDefault="00B843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5414" w:rsidRPr="00DA75A8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Press.p.1</w:t>
      </w:r>
      <w:r w:rsidR="00EC5414">
        <w:rPr>
          <w:rFonts w:asciiTheme="majorHAnsi" w:hAnsiTheme="majorHAnsi" w:cstheme="majorHAnsi"/>
          <w:sz w:val="18"/>
          <w:szCs w:val="18"/>
        </w:rPr>
        <w:t>40</w:t>
      </w:r>
    </w:p>
  </w:footnote>
  <w:footnote w:id="38">
    <w:p w14:paraId="250115C2" w14:textId="32B6FB9D" w:rsidR="00B84376" w:rsidRPr="00B84376" w:rsidRDefault="00B84376">
      <w:pPr>
        <w:pStyle w:val="FootnoteText"/>
        <w:rPr>
          <w:rFonts w:asciiTheme="majorHAnsi" w:hAnsiTheme="majorHAnsi" w:cstheme="majorHAnsi"/>
        </w:rPr>
      </w:pPr>
      <w:r w:rsidRPr="00B84376">
        <w:rPr>
          <w:rStyle w:val="FootnoteReference"/>
          <w:rFonts w:asciiTheme="majorHAnsi" w:hAnsiTheme="majorHAnsi" w:cstheme="majorHAnsi"/>
        </w:rPr>
        <w:footnoteRef/>
      </w:r>
      <w:r w:rsidRPr="00B84376">
        <w:rPr>
          <w:rFonts w:asciiTheme="majorHAnsi" w:hAnsiTheme="majorHAnsi" w:cstheme="majorHAnsi"/>
        </w:rPr>
        <w:t xml:space="preserve"> </w:t>
      </w:r>
      <w:r w:rsidR="00EC5414" w:rsidRPr="003A2C77">
        <w:rPr>
          <w:rFonts w:asciiTheme="majorHAnsi" w:hAnsiTheme="majorHAnsi" w:cstheme="majorHAnsi"/>
          <w:sz w:val="18"/>
          <w:szCs w:val="18"/>
        </w:rPr>
        <w:t xml:space="preserve">Blain, J. 2000. ‘Speaking Shamanistically: Seidr, Academia and Rationality’. In DISKUS Volume 6 (2000). </w:t>
      </w:r>
      <w:r w:rsidRPr="00B84376">
        <w:rPr>
          <w:rFonts w:asciiTheme="majorHAnsi" w:hAnsiTheme="majorHAnsi" w:cstheme="majorHAnsi"/>
        </w:rPr>
        <w:t>p7</w:t>
      </w:r>
    </w:p>
  </w:footnote>
  <w:footnote w:id="39">
    <w:p w14:paraId="35A61349" w14:textId="77777777" w:rsidR="00037AA3" w:rsidRPr="00DA75A8" w:rsidRDefault="00037AA3" w:rsidP="00037AA3">
      <w:pPr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Geertz, C., The Interpretation of Cultures. New York: Basic Books. 1973</w:t>
      </w:r>
    </w:p>
  </w:footnote>
  <w:footnote w:id="40">
    <w:p w14:paraId="7E133C19" w14:textId="77777777" w:rsidR="00037AA3" w:rsidRPr="00DA75A8" w:rsidRDefault="00037AA3" w:rsidP="00037AA3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Hennink, M., Hutter, I. &amp; Bailey A., Qualitative Research Methods. London: Sage. 2020.p.17</w:t>
      </w:r>
    </w:p>
  </w:footnote>
  <w:footnote w:id="41">
    <w:p w14:paraId="2D1BD811" w14:textId="77777777" w:rsidR="00096957" w:rsidRPr="00DA75A8" w:rsidRDefault="00096957" w:rsidP="0009695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Hill, Collins, P., Black Feminist Thought; Knowledge, Consciousness, and the Politics of Empowerment. Routledge Classics. 1990</w:t>
      </w:r>
    </w:p>
  </w:footnote>
  <w:footnote w:id="42">
    <w:p w14:paraId="689C2D94" w14:textId="3F2F1CE4" w:rsidR="00096957" w:rsidRPr="00DA75A8" w:rsidRDefault="00096957" w:rsidP="0009695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Bell, Judith, and Stephen Waters, </w:t>
      </w:r>
      <w:r w:rsidRPr="00DA75A8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DA75A8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</w:t>
      </w:r>
      <w:r w:rsidR="00DA75A8" w:rsidRPr="00DA75A8">
        <w:rPr>
          <w:rFonts w:asciiTheme="majorHAnsi" w:hAnsiTheme="majorHAnsi" w:cstheme="majorHAnsi"/>
          <w:sz w:val="18"/>
          <w:szCs w:val="18"/>
        </w:rPr>
        <w:t>). p.</w:t>
      </w:r>
      <w:r w:rsidRPr="00DA75A8">
        <w:rPr>
          <w:rFonts w:asciiTheme="majorHAnsi" w:hAnsiTheme="majorHAnsi" w:cstheme="majorHAnsi"/>
          <w:sz w:val="18"/>
          <w:szCs w:val="18"/>
        </w:rPr>
        <w:t>19</w:t>
      </w:r>
    </w:p>
  </w:footnote>
  <w:footnote w:id="43">
    <w:p w14:paraId="696049F5" w14:textId="77777777" w:rsidR="00266964" w:rsidRPr="00DA75A8" w:rsidRDefault="00266964" w:rsidP="0026696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Hennink, M., Hutter, I. &amp; Bailey A., Qualitative Research Methods. London: Sage. 2020.p.18</w:t>
      </w:r>
    </w:p>
  </w:footnote>
  <w:footnote w:id="44">
    <w:p w14:paraId="78EF675B" w14:textId="77777777" w:rsidR="00555985" w:rsidRPr="00DA75A8" w:rsidRDefault="00555985" w:rsidP="00555985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Bennett, G. 1995. “If I Knew You were Coming I'd Have Baked a Cake”: The Folklore of Foreknowledge in a Neighborhood Group. In Out of the Ordinary: Folklore and the Supernatural, edited by Barbara Walker, 122-142. Logan, Utah: Utah University Press.p.122</w:t>
      </w:r>
    </w:p>
  </w:footnote>
  <w:footnote w:id="45">
    <w:p w14:paraId="03BCFD8B" w14:textId="6E0991A6" w:rsidR="008F30C4" w:rsidRPr="00DA75A8" w:rsidRDefault="008F30C4" w:rsidP="008F30C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DA75A8">
        <w:rPr>
          <w:rFonts w:asciiTheme="majorHAnsi" w:hAnsiTheme="majorHAnsi" w:cstheme="majorHAnsi"/>
          <w:sz w:val="18"/>
          <w:szCs w:val="18"/>
        </w:rPr>
        <w:t xml:space="preserve">Ibid,. </w:t>
      </w:r>
      <w:r w:rsidRPr="00DA75A8">
        <w:rPr>
          <w:rFonts w:asciiTheme="majorHAnsi" w:hAnsiTheme="majorHAnsi" w:cstheme="majorHAnsi"/>
          <w:sz w:val="18"/>
          <w:szCs w:val="18"/>
        </w:rPr>
        <w:t>p.127</w:t>
      </w:r>
    </w:p>
  </w:footnote>
  <w:footnote w:id="46">
    <w:p w14:paraId="469514ED" w14:textId="77777777" w:rsidR="0078273C" w:rsidRPr="00DA75A8" w:rsidRDefault="0078273C" w:rsidP="0078273C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Bell, Judith, and Stephen Waters, </w:t>
      </w:r>
      <w:r w:rsidRPr="00DA75A8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DA75A8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 p.51</w:t>
      </w:r>
    </w:p>
  </w:footnote>
  <w:footnote w:id="47">
    <w:p w14:paraId="556EFDB2" w14:textId="244F6161" w:rsidR="00846AC0" w:rsidRPr="00DA75A8" w:rsidRDefault="00846AC0" w:rsidP="00846AC0">
      <w:pPr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</w:t>
      </w:r>
      <w:r w:rsidRPr="00DA75A8">
        <w:rPr>
          <w:rFonts w:asciiTheme="majorHAnsi" w:hAnsiTheme="majorHAnsi" w:cstheme="majorHAnsi"/>
          <w:sz w:val="18"/>
          <w:szCs w:val="18"/>
        </w:rPr>
        <w:t>Rabe, M</w:t>
      </w:r>
      <w:r w:rsidR="006D27F8" w:rsidRPr="00DA75A8">
        <w:rPr>
          <w:rFonts w:asciiTheme="majorHAnsi" w:hAnsiTheme="majorHAnsi" w:cstheme="majorHAnsi"/>
          <w:sz w:val="18"/>
          <w:szCs w:val="18"/>
        </w:rPr>
        <w:t>,. Revisiting</w:t>
      </w:r>
      <w:r w:rsidRPr="00DA75A8">
        <w:rPr>
          <w:rFonts w:asciiTheme="majorHAnsi" w:hAnsiTheme="majorHAnsi" w:cstheme="majorHAnsi"/>
          <w:sz w:val="18"/>
          <w:szCs w:val="18"/>
        </w:rPr>
        <w:t xml:space="preserve"> ‘insiders’ and ‘outsiders’ as Social Researchers. African Sociologist Review, 7(2), 2003</w:t>
      </w:r>
    </w:p>
  </w:footnote>
  <w:footnote w:id="48">
    <w:p w14:paraId="5EA34F3E" w14:textId="3A88844A" w:rsidR="00E7768E" w:rsidRPr="00DA75A8" w:rsidRDefault="00E7768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</w:t>
      </w:r>
      <w:r w:rsidR="00846AC0" w:rsidRPr="00DA75A8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Press.p.127</w:t>
      </w:r>
    </w:p>
  </w:footnote>
  <w:footnote w:id="49">
    <w:p w14:paraId="6B0B4052" w14:textId="77777777" w:rsidR="001D5D5A" w:rsidRPr="00846AC0" w:rsidRDefault="001D5D5A" w:rsidP="001D5D5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DA75A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A75A8">
        <w:rPr>
          <w:rFonts w:asciiTheme="majorHAnsi" w:hAnsiTheme="majorHAnsi" w:cstheme="majorHAnsi"/>
          <w:sz w:val="18"/>
          <w:szCs w:val="18"/>
        </w:rPr>
        <w:t xml:space="preserve"> Ibid., p.125</w:t>
      </w:r>
    </w:p>
  </w:footnote>
  <w:footnote w:id="50">
    <w:p w14:paraId="3DFB6CD6" w14:textId="77777777" w:rsidR="001D5D5A" w:rsidRPr="00846AC0" w:rsidRDefault="001D5D5A" w:rsidP="001D5D5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46AC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46AC0">
        <w:rPr>
          <w:rFonts w:asciiTheme="majorHAnsi" w:hAnsiTheme="majorHAnsi" w:cstheme="majorHAnsi"/>
          <w:sz w:val="18"/>
          <w:szCs w:val="18"/>
        </w:rPr>
        <w:t xml:space="preserve"> Ibid., p.125</w:t>
      </w:r>
    </w:p>
  </w:footnote>
  <w:footnote w:id="51">
    <w:p w14:paraId="1B8D83E5" w14:textId="77777777" w:rsidR="001D5D5A" w:rsidRPr="00846AC0" w:rsidRDefault="001D5D5A" w:rsidP="001D5D5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846AC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46AC0">
        <w:rPr>
          <w:rFonts w:asciiTheme="majorHAnsi" w:hAnsiTheme="majorHAnsi" w:cstheme="majorHAnsi"/>
          <w:sz w:val="18"/>
          <w:szCs w:val="18"/>
        </w:rPr>
        <w:t xml:space="preserve"> Ibid., p.126</w:t>
      </w:r>
    </w:p>
  </w:footnote>
  <w:footnote w:id="52">
    <w:p w14:paraId="115A85A1" w14:textId="77777777" w:rsidR="0076040A" w:rsidRDefault="0076040A" w:rsidP="0076040A">
      <w:pPr>
        <w:pStyle w:val="FootnoteText"/>
      </w:pPr>
      <w:r w:rsidRPr="00846AC0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846AC0">
        <w:rPr>
          <w:rFonts w:asciiTheme="majorHAnsi" w:hAnsiTheme="majorHAnsi" w:cstheme="majorHAnsi"/>
          <w:sz w:val="18"/>
          <w:szCs w:val="18"/>
        </w:rPr>
        <w:t xml:space="preserve"> Bennett, G. 1995. “If I Knew You were Coming I'd Have Baked a Cake”: The Folklore of Foreknowledge in a Neighborhood Group. In Out of the</w:t>
      </w:r>
      <w:r w:rsidRPr="00E301C0">
        <w:rPr>
          <w:rFonts w:asciiTheme="majorHAnsi" w:hAnsiTheme="majorHAnsi" w:cstheme="majorHAnsi"/>
          <w:sz w:val="18"/>
          <w:szCs w:val="18"/>
        </w:rPr>
        <w:t xml:space="preserve"> Ordinary: Folklore and the Supernatural, edited by Barbara Walker, 122-142. Logan, Utah: Utah University Press.p.1</w:t>
      </w:r>
      <w:r>
        <w:rPr>
          <w:rFonts w:asciiTheme="majorHAnsi" w:hAnsiTheme="majorHAnsi" w:cstheme="majorHAnsi"/>
          <w:sz w:val="18"/>
          <w:szCs w:val="18"/>
        </w:rPr>
        <w:t>33</w:t>
      </w:r>
    </w:p>
  </w:footnote>
  <w:footnote w:id="53">
    <w:p w14:paraId="62323FCA" w14:textId="17D4E0C1" w:rsidR="0076040A" w:rsidRPr="005D3E14" w:rsidRDefault="0076040A" w:rsidP="0076040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5D3E14">
        <w:rPr>
          <w:rFonts w:asciiTheme="majorHAnsi" w:hAnsiTheme="majorHAnsi" w:cstheme="majorHAnsi"/>
          <w:sz w:val="18"/>
          <w:szCs w:val="18"/>
        </w:rPr>
        <w:t xml:space="preserve">Ibid,. </w:t>
      </w:r>
      <w:r w:rsidRPr="005D3E14">
        <w:rPr>
          <w:rFonts w:asciiTheme="majorHAnsi" w:hAnsiTheme="majorHAnsi" w:cstheme="majorHAnsi"/>
          <w:sz w:val="18"/>
          <w:szCs w:val="18"/>
        </w:rPr>
        <w:t>p.127</w:t>
      </w:r>
    </w:p>
  </w:footnote>
  <w:footnote w:id="54">
    <w:p w14:paraId="287C3060" w14:textId="77777777" w:rsidR="00E82EA2" w:rsidRPr="005D3E14" w:rsidRDefault="00E82EA2" w:rsidP="00E82EA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Ibid., p.133</w:t>
      </w:r>
    </w:p>
  </w:footnote>
  <w:footnote w:id="55">
    <w:p w14:paraId="72EEA95C" w14:textId="280C6242" w:rsidR="005A2998" w:rsidRPr="005D3E14" w:rsidRDefault="005A2998" w:rsidP="005A2998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5D3E14">
        <w:rPr>
          <w:rFonts w:asciiTheme="majorHAnsi" w:hAnsiTheme="majorHAnsi" w:cstheme="majorHAnsi"/>
          <w:sz w:val="18"/>
          <w:szCs w:val="18"/>
        </w:rPr>
        <w:t>Ibid,.</w:t>
      </w:r>
      <w:r w:rsidRPr="005D3E14">
        <w:rPr>
          <w:rFonts w:asciiTheme="majorHAnsi" w:hAnsiTheme="majorHAnsi" w:cstheme="majorHAnsi"/>
          <w:sz w:val="18"/>
          <w:szCs w:val="18"/>
        </w:rPr>
        <w:t>.p.133</w:t>
      </w:r>
    </w:p>
  </w:footnote>
  <w:footnote w:id="56">
    <w:p w14:paraId="4742C47D" w14:textId="77777777" w:rsidR="001A467A" w:rsidRPr="005D3E14" w:rsidRDefault="001A467A" w:rsidP="001A467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</w:t>
      </w:r>
      <w:proofErr w:type="gramStart"/>
      <w:r w:rsidRPr="005D3E14">
        <w:rPr>
          <w:rFonts w:asciiTheme="majorHAnsi" w:hAnsiTheme="majorHAnsi" w:cstheme="majorHAnsi"/>
          <w:sz w:val="18"/>
          <w:szCs w:val="18"/>
        </w:rPr>
        <w:t>).p.</w:t>
      </w:r>
      <w:proofErr w:type="gramEnd"/>
      <w:r w:rsidRPr="005D3E14">
        <w:rPr>
          <w:rFonts w:asciiTheme="majorHAnsi" w:hAnsiTheme="majorHAnsi" w:cstheme="majorHAnsi"/>
          <w:sz w:val="18"/>
          <w:szCs w:val="18"/>
        </w:rPr>
        <w:t>1</w:t>
      </w:r>
    </w:p>
  </w:footnote>
  <w:footnote w:id="57">
    <w:p w14:paraId="4FAD7BE3" w14:textId="3EADC400" w:rsidR="0044109E" w:rsidRPr="005D3E14" w:rsidRDefault="0044109E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Ibid.</w:t>
      </w:r>
    </w:p>
  </w:footnote>
  <w:footnote w:id="58">
    <w:p w14:paraId="7B584589" w14:textId="73161407" w:rsidR="00397358" w:rsidRPr="005D3E14" w:rsidRDefault="00397358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5D3E14">
        <w:rPr>
          <w:rFonts w:asciiTheme="majorHAnsi" w:hAnsiTheme="majorHAnsi" w:cstheme="majorHAnsi"/>
          <w:sz w:val="18"/>
          <w:szCs w:val="18"/>
        </w:rPr>
        <w:t>Ibid,.</w:t>
      </w:r>
      <w:r w:rsidRPr="005D3E14">
        <w:rPr>
          <w:rFonts w:asciiTheme="majorHAnsi" w:hAnsiTheme="majorHAnsi" w:cstheme="majorHAnsi"/>
          <w:sz w:val="18"/>
          <w:szCs w:val="18"/>
        </w:rPr>
        <w:t>.p.</w:t>
      </w:r>
      <w:r w:rsidRPr="005D3E14">
        <w:rPr>
          <w:rFonts w:asciiTheme="majorHAnsi" w:hAnsiTheme="majorHAnsi" w:cstheme="majorHAnsi"/>
          <w:sz w:val="18"/>
          <w:szCs w:val="18"/>
        </w:rPr>
        <w:t>2</w:t>
      </w:r>
    </w:p>
  </w:footnote>
  <w:footnote w:id="59">
    <w:p w14:paraId="633F657B" w14:textId="77777777" w:rsidR="001B7EF5" w:rsidRPr="005D3E14" w:rsidRDefault="001B7EF5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Fay, B., Contemporary Philosophy of Social Science: A Multicultural Approach. Cambridge. UK. Blackwell. 1996.p.9.</w:t>
      </w:r>
    </w:p>
  </w:footnote>
  <w:footnote w:id="60">
    <w:p w14:paraId="1307CFE3" w14:textId="77777777" w:rsidR="00E408DC" w:rsidRPr="005D3E14" w:rsidRDefault="00E408DC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</w:t>
      </w:r>
      <w:proofErr w:type="gramStart"/>
      <w:r w:rsidRPr="005D3E14">
        <w:rPr>
          <w:rFonts w:asciiTheme="majorHAnsi" w:hAnsiTheme="majorHAnsi" w:cstheme="majorHAnsi"/>
          <w:sz w:val="18"/>
          <w:szCs w:val="18"/>
        </w:rPr>
        <w:t>).p.</w:t>
      </w:r>
      <w:proofErr w:type="gramEnd"/>
      <w:r w:rsidRPr="005D3E14">
        <w:rPr>
          <w:rFonts w:asciiTheme="majorHAnsi" w:hAnsiTheme="majorHAnsi" w:cstheme="majorHAnsi"/>
          <w:sz w:val="18"/>
          <w:szCs w:val="18"/>
        </w:rPr>
        <w:t>7</w:t>
      </w:r>
    </w:p>
  </w:footnote>
  <w:footnote w:id="61">
    <w:p w14:paraId="53E2650E" w14:textId="5D17CA5F" w:rsidR="001B7EF5" w:rsidRPr="005D3E14" w:rsidRDefault="001B7EF5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5D3E14">
        <w:rPr>
          <w:rFonts w:asciiTheme="majorHAnsi" w:hAnsiTheme="majorHAnsi" w:cstheme="majorHAnsi"/>
          <w:sz w:val="18"/>
          <w:szCs w:val="18"/>
        </w:rPr>
        <w:t>Ibid, p.</w:t>
      </w:r>
      <w:r w:rsidRPr="005D3E14">
        <w:rPr>
          <w:rFonts w:asciiTheme="majorHAnsi" w:hAnsiTheme="majorHAnsi" w:cstheme="majorHAnsi"/>
          <w:sz w:val="18"/>
          <w:szCs w:val="18"/>
        </w:rPr>
        <w:t>1</w:t>
      </w:r>
    </w:p>
  </w:footnote>
  <w:footnote w:id="62">
    <w:p w14:paraId="394F8CED" w14:textId="18F1EEE6" w:rsidR="00DA14B7" w:rsidRPr="005D3E14" w:rsidRDefault="00DA14B7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5D3E14">
        <w:rPr>
          <w:rFonts w:asciiTheme="majorHAnsi" w:hAnsiTheme="majorHAnsi" w:cstheme="majorHAnsi"/>
          <w:sz w:val="18"/>
          <w:szCs w:val="18"/>
        </w:rPr>
        <w:t xml:space="preserve">Ibid,. </w:t>
      </w:r>
      <w:r w:rsidR="003F1B48" w:rsidRPr="005D3E14">
        <w:rPr>
          <w:rFonts w:asciiTheme="majorHAnsi" w:hAnsiTheme="majorHAnsi" w:cstheme="majorHAnsi"/>
          <w:sz w:val="18"/>
          <w:szCs w:val="18"/>
        </w:rPr>
        <w:t>p.</w:t>
      </w:r>
      <w:r w:rsidRPr="005D3E14">
        <w:rPr>
          <w:rFonts w:asciiTheme="majorHAnsi" w:hAnsiTheme="majorHAnsi" w:cstheme="majorHAnsi"/>
          <w:sz w:val="18"/>
          <w:szCs w:val="18"/>
        </w:rPr>
        <w:t>4</w:t>
      </w:r>
    </w:p>
  </w:footnote>
  <w:footnote w:id="63">
    <w:p w14:paraId="018ACD09" w14:textId="32826E75" w:rsidR="00B706F6" w:rsidRPr="005D3E14" w:rsidRDefault="00B706F6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Haynes, K., Qualitative Organisational Research, Sage, p.76</w:t>
      </w:r>
    </w:p>
  </w:footnote>
  <w:footnote w:id="64">
    <w:p w14:paraId="2A7E98AF" w14:textId="430281A2" w:rsidR="00716E63" w:rsidRPr="005D3E14" w:rsidRDefault="00716E63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5D3E14">
        <w:rPr>
          <w:rFonts w:asciiTheme="majorHAnsi" w:hAnsiTheme="majorHAnsi" w:cstheme="majorHAnsi"/>
          <w:sz w:val="18"/>
          <w:szCs w:val="18"/>
        </w:rPr>
        <w:t xml:space="preserve">Ibid,. </w:t>
      </w:r>
      <w:r w:rsidR="003F1B48" w:rsidRPr="005D3E14">
        <w:rPr>
          <w:rFonts w:asciiTheme="majorHAnsi" w:hAnsiTheme="majorHAnsi" w:cstheme="majorHAnsi"/>
          <w:sz w:val="18"/>
          <w:szCs w:val="18"/>
        </w:rPr>
        <w:t>p.</w:t>
      </w:r>
      <w:r w:rsidRPr="005D3E14">
        <w:rPr>
          <w:rFonts w:asciiTheme="majorHAnsi" w:hAnsiTheme="majorHAnsi" w:cstheme="majorHAnsi"/>
          <w:sz w:val="18"/>
          <w:szCs w:val="18"/>
        </w:rPr>
        <w:t>5</w:t>
      </w:r>
    </w:p>
  </w:footnote>
  <w:footnote w:id="65">
    <w:p w14:paraId="709E8D6B" w14:textId="10908397" w:rsidR="009245CF" w:rsidRPr="005D3E14" w:rsidRDefault="009245CF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Pr="005D3E14">
        <w:rPr>
          <w:rFonts w:asciiTheme="majorHAnsi" w:hAnsiTheme="majorHAnsi" w:cstheme="majorHAnsi"/>
          <w:sz w:val="18"/>
          <w:szCs w:val="18"/>
        </w:rPr>
        <w:t xml:space="preserve">Bryman, Alan., </w:t>
      </w:r>
      <w:r w:rsidRPr="005D3E14">
        <w:rPr>
          <w:rFonts w:asciiTheme="majorHAnsi" w:hAnsiTheme="majorHAnsi" w:cstheme="majorHAnsi"/>
          <w:i/>
          <w:iCs/>
          <w:sz w:val="18"/>
          <w:szCs w:val="18"/>
        </w:rPr>
        <w:t>Quantity and Quality in Social Research</w:t>
      </w:r>
      <w:r w:rsidRPr="005D3E14">
        <w:rPr>
          <w:rFonts w:asciiTheme="majorHAnsi" w:hAnsiTheme="majorHAnsi" w:cstheme="majorHAnsi"/>
          <w:sz w:val="18"/>
          <w:szCs w:val="18"/>
        </w:rPr>
        <w:t xml:space="preserve"> (London: Routledge, 1992). p.51</w:t>
      </w:r>
    </w:p>
  </w:footnote>
  <w:footnote w:id="66">
    <w:p w14:paraId="396921DD" w14:textId="1D4D7B8F" w:rsidR="007869A8" w:rsidRPr="005D3E14" w:rsidRDefault="007869A8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="009245CF" w:rsidRPr="005D3E14">
        <w:rPr>
          <w:rFonts w:asciiTheme="majorHAnsi" w:hAnsiTheme="majorHAnsi" w:cstheme="majorHAnsi"/>
          <w:sz w:val="18"/>
          <w:szCs w:val="18"/>
        </w:rPr>
        <w:t>Ibid,. P.51</w:t>
      </w:r>
    </w:p>
  </w:footnote>
  <w:footnote w:id="67">
    <w:p w14:paraId="27324FF4" w14:textId="77777777" w:rsidR="006F3CD0" w:rsidRPr="005D3E14" w:rsidRDefault="006F3CD0" w:rsidP="0044109E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5D3E14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5D3E14">
        <w:rPr>
          <w:rFonts w:asciiTheme="majorHAnsi" w:hAnsiTheme="majorHAnsi" w:cstheme="majorHAnsi"/>
          <w:sz w:val="18"/>
          <w:szCs w:val="18"/>
        </w:rPr>
        <w:t xml:space="preserve"> </w:t>
      </w:r>
      <w:r w:rsidRPr="005D3E14">
        <w:rPr>
          <w:rFonts w:asciiTheme="majorHAnsi" w:hAnsiTheme="majorHAnsi" w:cstheme="majorHAnsi"/>
          <w:color w:val="1A1A1A"/>
          <w:sz w:val="18"/>
          <w:szCs w:val="18"/>
        </w:rPr>
        <w:t>Williams, Garrath, "Kant’s Account of Reason", </w:t>
      </w:r>
      <w:r w:rsidRPr="005D3E14">
        <w:rPr>
          <w:rStyle w:val="Emphasis"/>
          <w:rFonts w:asciiTheme="majorHAnsi" w:hAnsiTheme="majorHAnsi" w:cstheme="majorHAnsi"/>
          <w:color w:val="1A1A1A"/>
          <w:sz w:val="18"/>
          <w:szCs w:val="18"/>
        </w:rPr>
        <w:t>The Stanford Encyclopaedia of Philosophy </w:t>
      </w:r>
      <w:r w:rsidRPr="005D3E14">
        <w:rPr>
          <w:rFonts w:asciiTheme="majorHAnsi" w:hAnsiTheme="majorHAnsi" w:cstheme="majorHAnsi"/>
          <w:color w:val="1A1A1A"/>
          <w:sz w:val="18"/>
          <w:szCs w:val="18"/>
        </w:rPr>
        <w:t>(Fall 2023 Edition), Edward N. Zalta &amp; Uri Nodelman (eds.), URL = &lt;https://plato.stanford.edu/archives/fall2023/entries/kant-reason/&gt;.</w:t>
      </w:r>
    </w:p>
  </w:footnote>
  <w:footnote w:id="68">
    <w:p w14:paraId="02AC71A8" w14:textId="77777777" w:rsidR="0098178B" w:rsidRPr="00FA07BF" w:rsidRDefault="0098178B" w:rsidP="0098178B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Haynes.R., in Encounter Magazine, 1980 www.psi.encycopedia.spr.ac.uk</w:t>
      </w:r>
    </w:p>
  </w:footnote>
  <w:footnote w:id="69">
    <w:p w14:paraId="26D097FE" w14:textId="2D214EFE" w:rsidR="006F3CD0" w:rsidRPr="00FA07BF" w:rsidRDefault="006F3CD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</w:t>
      </w:r>
      <w:r w:rsidRPr="00FA07BF">
        <w:rPr>
          <w:rFonts w:asciiTheme="majorHAnsi" w:hAnsiTheme="majorHAnsi" w:cstheme="majorHAnsi"/>
          <w:sz w:val="18"/>
          <w:szCs w:val="18"/>
        </w:rPr>
        <w:t>Hennink, M., Hutter, I. &amp; Bailey A., Qualitative Research Methods. London: Sage. 2020.p.18</w:t>
      </w:r>
    </w:p>
  </w:footnote>
  <w:footnote w:id="70">
    <w:p w14:paraId="0B7177CD" w14:textId="77777777" w:rsidR="006F3CD0" w:rsidRPr="00FA07BF" w:rsidRDefault="006F3CD0" w:rsidP="006F3CD0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Northcote, J. ‘Objectivity and the Supernormal: The Limitations of Bracketing Approaches in Providing Neutral Accounts of Supernormal Claims.’ Journal of Contemporary Religion, Vol.19, No. 1, 2004. pp.85.98</w:t>
      </w:r>
    </w:p>
  </w:footnote>
  <w:footnote w:id="71">
    <w:p w14:paraId="4AAE592A" w14:textId="70F9EC85" w:rsidR="00DC1512" w:rsidRPr="00FA07BF" w:rsidRDefault="00DC1512" w:rsidP="00FA07BF">
      <w:pPr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</w:t>
      </w:r>
      <w:r w:rsidR="00FA07BF" w:rsidRPr="00FA07BF">
        <w:rPr>
          <w:rFonts w:asciiTheme="majorHAnsi" w:hAnsiTheme="majorHAnsi" w:cstheme="majorHAnsi"/>
          <w:sz w:val="18"/>
          <w:szCs w:val="18"/>
        </w:rPr>
        <w:t>Dwyers, S.&amp; Buckle, J. The Space Between: On Being an Insider-Outsider in Qualitative Research. International Journal of Qualitative Methods, Vol.8 issue 1, 2009</w:t>
      </w:r>
      <w:r w:rsidR="00FA07BF" w:rsidRPr="00FA07BF">
        <w:rPr>
          <w:rFonts w:asciiTheme="majorHAnsi" w:hAnsiTheme="majorHAnsi" w:cstheme="majorHAnsi"/>
          <w:sz w:val="18"/>
          <w:szCs w:val="18"/>
        </w:rPr>
        <w:t>.p 77</w:t>
      </w:r>
    </w:p>
  </w:footnote>
  <w:footnote w:id="72">
    <w:p w14:paraId="198FCCFA" w14:textId="77777777" w:rsidR="00D80E1D" w:rsidRPr="00FA07BF" w:rsidRDefault="00D80E1D" w:rsidP="00D80E1D">
      <w:pPr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Bennett, Gillian. “Contemporary Legend: An Insider’s View.” </w:t>
      </w:r>
      <w:r w:rsidRPr="00FA07BF">
        <w:rPr>
          <w:rFonts w:asciiTheme="majorHAnsi" w:hAnsiTheme="majorHAnsi" w:cstheme="majorHAnsi"/>
          <w:i/>
          <w:iCs/>
          <w:sz w:val="18"/>
          <w:szCs w:val="18"/>
        </w:rPr>
        <w:t>Folklore</w:t>
      </w:r>
      <w:r w:rsidRPr="00FA07BF">
        <w:rPr>
          <w:rFonts w:asciiTheme="majorHAnsi" w:hAnsiTheme="majorHAnsi" w:cstheme="majorHAnsi"/>
          <w:sz w:val="18"/>
          <w:szCs w:val="18"/>
        </w:rPr>
        <w:t xml:space="preserve"> 102, no. 2 (1991): 187–91. http://www.jstor.org/stable/1260957.</w:t>
      </w:r>
    </w:p>
  </w:footnote>
  <w:footnote w:id="73">
    <w:p w14:paraId="3307666B" w14:textId="447CB08A" w:rsidR="007E0834" w:rsidRPr="00FA07BF" w:rsidRDefault="007E083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</w:t>
      </w:r>
      <w:r w:rsidRPr="00FA07BF">
        <w:rPr>
          <w:rFonts w:asciiTheme="majorHAnsi" w:hAnsiTheme="majorHAnsi" w:cstheme="majorHAnsi"/>
          <w:sz w:val="18"/>
          <w:szCs w:val="18"/>
        </w:rPr>
        <w:t>Blain, J. 2000. ‘Speaking Shamanistically: Seidr, Academia and Rationality’. In DISKUS Volume 6 (2000). p.</w:t>
      </w:r>
      <w:r w:rsidRPr="00FA07BF">
        <w:rPr>
          <w:rFonts w:asciiTheme="majorHAnsi" w:hAnsiTheme="majorHAnsi" w:cstheme="majorHAnsi"/>
          <w:sz w:val="18"/>
          <w:szCs w:val="18"/>
        </w:rPr>
        <w:t>7</w:t>
      </w:r>
    </w:p>
  </w:footnote>
  <w:footnote w:id="74">
    <w:p w14:paraId="6E0F65D3" w14:textId="56DCA82D" w:rsidR="00A11B29" w:rsidRPr="00FA07BF" w:rsidRDefault="00A11B29" w:rsidP="00A11B2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FA07BF">
        <w:rPr>
          <w:rFonts w:asciiTheme="majorHAnsi" w:hAnsiTheme="majorHAnsi" w:cstheme="majorHAnsi"/>
          <w:sz w:val="18"/>
          <w:szCs w:val="18"/>
        </w:rPr>
        <w:t xml:space="preserve">Ibid,. </w:t>
      </w:r>
      <w:r w:rsidRPr="00FA07BF">
        <w:rPr>
          <w:rFonts w:asciiTheme="majorHAnsi" w:hAnsiTheme="majorHAnsi" w:cstheme="majorHAnsi"/>
          <w:sz w:val="18"/>
          <w:szCs w:val="18"/>
        </w:rPr>
        <w:t>p.7</w:t>
      </w:r>
    </w:p>
  </w:footnote>
  <w:footnote w:id="75">
    <w:p w14:paraId="7A0FD380" w14:textId="77777777" w:rsidR="00E8056D" w:rsidRPr="00FA07BF" w:rsidRDefault="00E8056D" w:rsidP="00E8056D">
      <w:pPr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Dwyers, S.&amp; Buckle, J. The Space Between: On Being an Insider-Outsider in Qualitative Research. International Journal of Qualitative Methods, Vol.8 issue 1, 2009</w:t>
      </w:r>
    </w:p>
  </w:footnote>
  <w:footnote w:id="76">
    <w:p w14:paraId="4C31C2AC" w14:textId="77777777" w:rsidR="00E8056D" w:rsidRPr="00FA07BF" w:rsidRDefault="00E8056D" w:rsidP="00E8056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FA07BF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FA07BF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(2000). p.7</w:t>
      </w:r>
    </w:p>
  </w:footnote>
  <w:footnote w:id="77">
    <w:p w14:paraId="189EE3F2" w14:textId="6724A5B6" w:rsidR="00732C59" w:rsidRPr="002147FE" w:rsidRDefault="00732C59" w:rsidP="00732C59">
      <w:pPr>
        <w:rPr>
          <w:rFonts w:asciiTheme="majorHAnsi" w:hAnsiTheme="majorHAnsi" w:cstheme="majorHAnsi"/>
          <w:sz w:val="18"/>
          <w:szCs w:val="18"/>
        </w:rPr>
      </w:pPr>
      <w:r w:rsidRPr="002147FE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2147FE">
        <w:rPr>
          <w:rFonts w:asciiTheme="majorHAnsi" w:hAnsiTheme="majorHAnsi" w:cstheme="majorHAnsi"/>
          <w:sz w:val="18"/>
          <w:szCs w:val="18"/>
        </w:rPr>
        <w:t xml:space="preserve"> Aveyard 2010: 5-6: emphasis in original in Bell, Judith, and Stephen Waters, </w:t>
      </w:r>
      <w:r w:rsidRPr="002147FE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2147FE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</w:t>
      </w:r>
      <w:r w:rsidR="00000D0D" w:rsidRPr="002147FE">
        <w:rPr>
          <w:rFonts w:asciiTheme="majorHAnsi" w:hAnsiTheme="majorHAnsi" w:cstheme="majorHAnsi"/>
          <w:sz w:val="18"/>
          <w:szCs w:val="18"/>
        </w:rPr>
        <w:t>). p.</w:t>
      </w:r>
      <w:r w:rsidRPr="002147FE">
        <w:rPr>
          <w:rFonts w:asciiTheme="majorHAnsi" w:hAnsiTheme="majorHAnsi" w:cstheme="majorHAnsi"/>
          <w:sz w:val="18"/>
          <w:szCs w:val="18"/>
        </w:rPr>
        <w:t>105</w:t>
      </w:r>
    </w:p>
  </w:footnote>
  <w:footnote w:id="78">
    <w:p w14:paraId="03B5830C" w14:textId="77777777" w:rsidR="007C1165" w:rsidRPr="000C0348" w:rsidRDefault="007C1165" w:rsidP="007C1165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C034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C0348">
        <w:rPr>
          <w:rFonts w:asciiTheme="majorHAnsi" w:hAnsiTheme="majorHAnsi" w:cstheme="majorHAnsi"/>
          <w:sz w:val="18"/>
          <w:szCs w:val="18"/>
        </w:rPr>
        <w:t xml:space="preserve"> Ibid,</w:t>
      </w:r>
    </w:p>
  </w:footnote>
  <w:footnote w:id="79">
    <w:p w14:paraId="7FAFE9AE" w14:textId="77777777" w:rsidR="004E25B1" w:rsidRDefault="004E25B1" w:rsidP="004E25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95EA3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Press.p.12</w:t>
      </w:r>
      <w:r>
        <w:rPr>
          <w:rFonts w:asciiTheme="majorHAnsi" w:hAnsiTheme="majorHAnsi" w:cstheme="majorHAnsi"/>
          <w:sz w:val="18"/>
          <w:szCs w:val="18"/>
        </w:rPr>
        <w:t>2</w:t>
      </w:r>
    </w:p>
  </w:footnote>
  <w:footnote w:id="80">
    <w:p w14:paraId="7D67F7A6" w14:textId="7E9DB445" w:rsidR="00D87659" w:rsidRDefault="00D87659" w:rsidP="00D87659">
      <w:pPr>
        <w:pStyle w:val="FootnoteText"/>
      </w:pPr>
      <w:r w:rsidRPr="000C0348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C0348">
        <w:rPr>
          <w:rFonts w:asciiTheme="majorHAnsi" w:hAnsiTheme="majorHAnsi" w:cstheme="majorHAnsi"/>
          <w:sz w:val="18"/>
          <w:szCs w:val="18"/>
        </w:rPr>
        <w:t xml:space="preserve"> Punch 2005:16 in Bell, Judith, and Stephen Waters, </w:t>
      </w:r>
      <w:r w:rsidRPr="000C0348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0C0348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</w:t>
      </w:r>
      <w:r w:rsidR="00000D0D" w:rsidRPr="000C0348">
        <w:rPr>
          <w:rFonts w:asciiTheme="majorHAnsi" w:hAnsiTheme="majorHAnsi" w:cstheme="majorHAnsi"/>
          <w:sz w:val="18"/>
          <w:szCs w:val="18"/>
        </w:rPr>
        <w:t>). p.</w:t>
      </w:r>
      <w:r w:rsidRPr="000C0348">
        <w:rPr>
          <w:rFonts w:asciiTheme="majorHAnsi" w:hAnsiTheme="majorHAnsi" w:cstheme="majorHAnsi"/>
          <w:sz w:val="18"/>
          <w:szCs w:val="18"/>
        </w:rPr>
        <w:t>107</w:t>
      </w:r>
    </w:p>
  </w:footnote>
  <w:footnote w:id="81">
    <w:p w14:paraId="60A29D24" w14:textId="77777777" w:rsidR="004318A4" w:rsidRPr="00E03003" w:rsidRDefault="004318A4" w:rsidP="004318A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1D307E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1D307E">
        <w:rPr>
          <w:rFonts w:asciiTheme="majorHAnsi" w:hAnsiTheme="majorHAnsi" w:cstheme="majorHAnsi"/>
          <w:sz w:val="18"/>
          <w:szCs w:val="18"/>
        </w:rPr>
        <w:t xml:space="preserve"> John Beaumont, An Historical Physiological and Theological Treatise of Spirits, Apparitions, Witchcrafts and Other Magical Practices (London: D. Browne, 1705), p.220 in Bennett, G. 1995. “If I Knew You were Coming I'd Have Baked a Cake”: The Folklore of Foreknowledge in a Neighborhood Group. In Out of the Ordinary: Folklore and the Supernatural, edited by </w:t>
      </w:r>
      <w:r w:rsidRPr="00E03003">
        <w:rPr>
          <w:rFonts w:asciiTheme="majorHAnsi" w:hAnsiTheme="majorHAnsi" w:cstheme="majorHAnsi"/>
          <w:sz w:val="18"/>
          <w:szCs w:val="18"/>
        </w:rPr>
        <w:t>Barbara Walker, 122-142. Logan, Utah: Utah University Press.p.122</w:t>
      </w:r>
    </w:p>
  </w:footnote>
  <w:footnote w:id="82">
    <w:p w14:paraId="5890313C" w14:textId="77777777" w:rsidR="004318A4" w:rsidRPr="00E03003" w:rsidRDefault="004318A4" w:rsidP="004318A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Bennett, G. 1995. “If I Knew You were Coming I'd Have Baked a Cake”: The Folklore of Foreknowledge in a Neighborhood Group. In Out of the Ordinary: Folklore and the Supernatural, edited by Barbara Walker, 122-142. Logan, Utah: Utah University Press.p.122.123</w:t>
      </w:r>
    </w:p>
  </w:footnote>
  <w:footnote w:id="83">
    <w:p w14:paraId="22DB5D49" w14:textId="77777777" w:rsidR="004318A4" w:rsidRPr="00E03003" w:rsidRDefault="004318A4" w:rsidP="004318A4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Ibid</w:t>
      </w:r>
      <w:r>
        <w:rPr>
          <w:rFonts w:asciiTheme="majorHAnsi" w:hAnsiTheme="majorHAnsi" w:cstheme="majorHAnsi"/>
          <w:sz w:val="18"/>
          <w:szCs w:val="18"/>
        </w:rPr>
        <w:t>.</w:t>
      </w:r>
      <w:r w:rsidRPr="00E03003">
        <w:rPr>
          <w:rFonts w:asciiTheme="majorHAnsi" w:hAnsiTheme="majorHAnsi" w:cstheme="majorHAnsi"/>
          <w:sz w:val="18"/>
          <w:szCs w:val="18"/>
        </w:rPr>
        <w:t>, p.124</w:t>
      </w:r>
    </w:p>
  </w:footnote>
  <w:footnote w:id="84">
    <w:p w14:paraId="468B98F7" w14:textId="576637AA" w:rsidR="0058411D" w:rsidRDefault="0058411D" w:rsidP="0058411D">
      <w:pPr>
        <w:pStyle w:val="FootnoteText"/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</w:t>
      </w:r>
      <w:r w:rsidR="00E03003" w:rsidRPr="00E03003">
        <w:rPr>
          <w:rFonts w:asciiTheme="majorHAnsi" w:hAnsiTheme="majorHAnsi" w:cstheme="majorHAnsi"/>
          <w:sz w:val="18"/>
          <w:szCs w:val="18"/>
        </w:rPr>
        <w:t>Ibid</w:t>
      </w:r>
      <w:r w:rsidR="00E03003" w:rsidRPr="00E03003">
        <w:rPr>
          <w:rFonts w:asciiTheme="majorHAnsi" w:hAnsiTheme="majorHAnsi" w:cstheme="majorHAnsi"/>
          <w:sz w:val="18"/>
          <w:szCs w:val="18"/>
        </w:rPr>
        <w:t>,. p.</w:t>
      </w:r>
      <w:r w:rsidRPr="00E03003">
        <w:rPr>
          <w:rFonts w:asciiTheme="majorHAnsi" w:hAnsiTheme="majorHAnsi" w:cstheme="majorHAnsi"/>
          <w:sz w:val="18"/>
          <w:szCs w:val="18"/>
        </w:rPr>
        <w:t>129</w:t>
      </w:r>
    </w:p>
  </w:footnote>
  <w:footnote w:id="85">
    <w:p w14:paraId="6A87AB0F" w14:textId="77777777" w:rsidR="008E02D4" w:rsidRDefault="008E02D4" w:rsidP="008E02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95EA3">
        <w:rPr>
          <w:rFonts w:asciiTheme="majorHAnsi" w:hAnsiTheme="majorHAnsi" w:cstheme="majorHAnsi"/>
          <w:sz w:val="18"/>
          <w:szCs w:val="18"/>
        </w:rPr>
        <w:t>Bennett, G. 1995. “If I Knew You were Coming I'd Have Baked a Cake”: The Folklore of Foreknowledge in a Neighborhood Group. In Out of the Ordinary: Folklore and the Supernatural, edited by Barbara Walker, 122-142. Logan, Utah: Utah University Press.p</w:t>
      </w:r>
      <w:r>
        <w:rPr>
          <w:rFonts w:asciiTheme="majorHAnsi" w:hAnsiTheme="majorHAnsi" w:cstheme="majorHAnsi"/>
          <w:sz w:val="18"/>
          <w:szCs w:val="18"/>
        </w:rPr>
        <w:t>.132</w:t>
      </w:r>
    </w:p>
  </w:footnote>
  <w:footnote w:id="86">
    <w:p w14:paraId="5E53CDDA" w14:textId="480A3789" w:rsidR="006E19C4" w:rsidRDefault="006E19C4" w:rsidP="006E19C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003">
        <w:rPr>
          <w:rFonts w:asciiTheme="majorHAnsi" w:hAnsiTheme="majorHAnsi" w:cstheme="majorHAnsi"/>
          <w:sz w:val="18"/>
          <w:szCs w:val="18"/>
        </w:rPr>
        <w:t>Ibid,.</w:t>
      </w:r>
      <w:r w:rsidRPr="00795EA3">
        <w:rPr>
          <w:rFonts w:asciiTheme="majorHAnsi" w:hAnsiTheme="majorHAnsi" w:cstheme="majorHAnsi"/>
          <w:sz w:val="18"/>
          <w:szCs w:val="18"/>
        </w:rPr>
        <w:t>.p.1</w:t>
      </w:r>
      <w:r>
        <w:rPr>
          <w:rFonts w:asciiTheme="majorHAnsi" w:hAnsiTheme="majorHAnsi" w:cstheme="majorHAnsi"/>
          <w:sz w:val="18"/>
          <w:szCs w:val="18"/>
        </w:rPr>
        <w:t>38</w:t>
      </w:r>
    </w:p>
  </w:footnote>
  <w:footnote w:id="87">
    <w:p w14:paraId="2607ABCC" w14:textId="0F2AD442" w:rsidR="003F1B48" w:rsidRDefault="003F1B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003">
        <w:rPr>
          <w:rFonts w:asciiTheme="majorHAnsi" w:hAnsiTheme="majorHAnsi" w:cstheme="majorHAnsi"/>
          <w:sz w:val="18"/>
          <w:szCs w:val="18"/>
        </w:rPr>
        <w:t>Ibid,.</w:t>
      </w:r>
      <w:r w:rsidR="009E4536" w:rsidRPr="00795EA3">
        <w:rPr>
          <w:rFonts w:asciiTheme="majorHAnsi" w:hAnsiTheme="majorHAnsi" w:cstheme="majorHAnsi"/>
          <w:sz w:val="18"/>
          <w:szCs w:val="18"/>
        </w:rPr>
        <w:t>.p.1</w:t>
      </w:r>
      <w:r w:rsidR="009E4536">
        <w:rPr>
          <w:rFonts w:asciiTheme="majorHAnsi" w:hAnsiTheme="majorHAnsi" w:cstheme="majorHAnsi"/>
          <w:sz w:val="18"/>
          <w:szCs w:val="18"/>
        </w:rPr>
        <w:t>24</w:t>
      </w:r>
    </w:p>
  </w:footnote>
  <w:footnote w:id="88">
    <w:p w14:paraId="1CD80471" w14:textId="03625A78" w:rsidR="00794C2B" w:rsidRDefault="00794C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003">
        <w:rPr>
          <w:rFonts w:asciiTheme="majorHAnsi" w:hAnsiTheme="majorHAnsi" w:cstheme="majorHAnsi"/>
          <w:sz w:val="18"/>
          <w:szCs w:val="18"/>
        </w:rPr>
        <w:t>Ibid,.</w:t>
      </w:r>
      <w:r w:rsidRPr="00795EA3">
        <w:rPr>
          <w:rFonts w:asciiTheme="majorHAnsi" w:hAnsiTheme="majorHAnsi" w:cstheme="majorHAnsi"/>
          <w:sz w:val="18"/>
          <w:szCs w:val="18"/>
        </w:rPr>
        <w:t>.p.1</w:t>
      </w:r>
      <w:r>
        <w:rPr>
          <w:rFonts w:asciiTheme="majorHAnsi" w:hAnsiTheme="majorHAnsi" w:cstheme="majorHAnsi"/>
          <w:sz w:val="18"/>
          <w:szCs w:val="18"/>
        </w:rPr>
        <w:t>2</w:t>
      </w:r>
      <w:r>
        <w:rPr>
          <w:rFonts w:asciiTheme="majorHAnsi" w:hAnsiTheme="majorHAnsi" w:cstheme="majorHAnsi"/>
          <w:sz w:val="18"/>
          <w:szCs w:val="18"/>
        </w:rPr>
        <w:t>2</w:t>
      </w:r>
    </w:p>
  </w:footnote>
  <w:footnote w:id="89">
    <w:p w14:paraId="516C081F" w14:textId="6AD763DE" w:rsidR="0054432A" w:rsidRDefault="0054432A" w:rsidP="0054432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3003">
        <w:rPr>
          <w:rFonts w:asciiTheme="majorHAnsi" w:hAnsiTheme="majorHAnsi" w:cstheme="majorHAnsi"/>
          <w:sz w:val="18"/>
          <w:szCs w:val="18"/>
        </w:rPr>
        <w:t>Ibid,.</w:t>
      </w:r>
      <w:r w:rsidRPr="00795EA3">
        <w:rPr>
          <w:rFonts w:asciiTheme="majorHAnsi" w:hAnsiTheme="majorHAnsi" w:cstheme="majorHAnsi"/>
          <w:sz w:val="18"/>
          <w:szCs w:val="18"/>
        </w:rPr>
        <w:t>.p</w:t>
      </w:r>
      <w:r>
        <w:rPr>
          <w:rFonts w:asciiTheme="majorHAnsi" w:hAnsiTheme="majorHAnsi" w:cstheme="majorHAnsi"/>
          <w:sz w:val="18"/>
          <w:szCs w:val="18"/>
        </w:rPr>
        <w:t>.140</w:t>
      </w:r>
    </w:p>
  </w:footnote>
  <w:footnote w:id="90">
    <w:p w14:paraId="78E445C3" w14:textId="77FF8A63" w:rsidR="00000D0D" w:rsidRDefault="00000D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  <w:sz w:val="18"/>
          <w:szCs w:val="18"/>
        </w:rPr>
        <w:t>Ibid,.</w:t>
      </w:r>
      <w:r w:rsidRPr="00795EA3">
        <w:rPr>
          <w:rFonts w:asciiTheme="majorHAnsi" w:hAnsiTheme="majorHAnsi" w:cstheme="majorHAnsi"/>
          <w:sz w:val="18"/>
          <w:szCs w:val="18"/>
        </w:rPr>
        <w:t>.p</w:t>
      </w:r>
      <w:r>
        <w:rPr>
          <w:rFonts w:asciiTheme="majorHAnsi" w:hAnsiTheme="majorHAnsi" w:cstheme="majorHAnsi"/>
          <w:sz w:val="18"/>
          <w:szCs w:val="18"/>
        </w:rPr>
        <w:t>.1</w:t>
      </w:r>
      <w:r>
        <w:rPr>
          <w:rFonts w:asciiTheme="majorHAnsi" w:hAnsiTheme="majorHAnsi" w:cstheme="majorHAnsi"/>
          <w:sz w:val="18"/>
          <w:szCs w:val="18"/>
        </w:rPr>
        <w:t>28</w:t>
      </w:r>
    </w:p>
  </w:footnote>
  <w:footnote w:id="91">
    <w:p w14:paraId="280DBCA7" w14:textId="77777777" w:rsidR="00377D1D" w:rsidRPr="009C7C9D" w:rsidRDefault="00377D1D" w:rsidP="00377D1D">
      <w:pPr>
        <w:pStyle w:val="FootnoteText"/>
        <w:rPr>
          <w:rFonts w:asciiTheme="majorHAnsi" w:hAnsiTheme="majorHAnsi" w:cstheme="majorHAnsi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795EA3">
        <w:rPr>
          <w:rFonts w:asciiTheme="majorHAnsi" w:hAnsiTheme="majorHAnsi" w:cstheme="majorHAnsi"/>
          <w:sz w:val="18"/>
          <w:szCs w:val="18"/>
        </w:rPr>
        <w:t xml:space="preserve">Bennett, G. 1995. “If I Knew You were Coming I'd Have Baked a Cake”: The Folklore of Foreknowledge in a Neighborhood Group. In Out of the Ordinary: Folklore and the Supernatural, edited by Barbara Walker, 122-142. Logan, Utah: Utah </w:t>
      </w:r>
      <w:r w:rsidRPr="009C7C9D">
        <w:rPr>
          <w:rFonts w:asciiTheme="majorHAnsi" w:hAnsiTheme="majorHAnsi" w:cstheme="majorHAnsi"/>
          <w:sz w:val="18"/>
          <w:szCs w:val="18"/>
        </w:rPr>
        <w:t>University Press.p.132</w:t>
      </w:r>
    </w:p>
  </w:footnote>
  <w:footnote w:id="92">
    <w:p w14:paraId="451F828B" w14:textId="5F54F60A" w:rsidR="00DE148D" w:rsidRDefault="00DE148D" w:rsidP="00DE148D">
      <w:r>
        <w:rPr>
          <w:rStyle w:val="FootnoteReference"/>
        </w:rPr>
        <w:footnoteRef/>
      </w:r>
      <w:r>
        <w:t xml:space="preserve"> </w:t>
      </w:r>
      <w:r w:rsidRPr="009A7DEF">
        <w:rPr>
          <w:rFonts w:asciiTheme="majorHAnsi" w:hAnsiTheme="majorHAnsi" w:cstheme="majorHAnsi"/>
          <w:sz w:val="18"/>
          <w:szCs w:val="18"/>
        </w:rPr>
        <w:t xml:space="preserve">Thomas, K., </w:t>
      </w:r>
      <w:r w:rsidR="00385CB2" w:rsidRPr="009A7DEF">
        <w:rPr>
          <w:rFonts w:asciiTheme="majorHAnsi" w:hAnsiTheme="majorHAnsi" w:cstheme="majorHAnsi"/>
          <w:i/>
          <w:iCs/>
          <w:sz w:val="18"/>
          <w:szCs w:val="18"/>
        </w:rPr>
        <w:t>Religion,</w:t>
      </w:r>
      <w:r w:rsidRPr="009A7DEF">
        <w:rPr>
          <w:rFonts w:asciiTheme="majorHAnsi" w:hAnsiTheme="majorHAnsi" w:cstheme="majorHAnsi"/>
          <w:i/>
          <w:iCs/>
          <w:sz w:val="18"/>
          <w:szCs w:val="18"/>
        </w:rPr>
        <w:t xml:space="preserve"> and the Decline of </w:t>
      </w:r>
      <w:r w:rsidR="00D65964" w:rsidRPr="009A7DEF">
        <w:rPr>
          <w:rFonts w:asciiTheme="majorHAnsi" w:hAnsiTheme="majorHAnsi" w:cstheme="majorHAnsi"/>
          <w:i/>
          <w:iCs/>
          <w:sz w:val="18"/>
          <w:szCs w:val="18"/>
        </w:rPr>
        <w:t>Magic:</w:t>
      </w:r>
      <w:r w:rsidRPr="009A7DEF">
        <w:rPr>
          <w:rFonts w:asciiTheme="majorHAnsi" w:hAnsiTheme="majorHAnsi" w:cstheme="majorHAnsi"/>
          <w:i/>
          <w:iCs/>
          <w:sz w:val="18"/>
          <w:szCs w:val="18"/>
        </w:rPr>
        <w:t xml:space="preserve"> Studies in Popular Beliefs in Sixteenth- and </w:t>
      </w:r>
      <w:r w:rsidR="00B55E3D" w:rsidRPr="009A7DEF">
        <w:rPr>
          <w:rFonts w:asciiTheme="majorHAnsi" w:hAnsiTheme="majorHAnsi" w:cstheme="majorHAnsi"/>
          <w:i/>
          <w:iCs/>
          <w:sz w:val="18"/>
          <w:szCs w:val="18"/>
        </w:rPr>
        <w:t>Seventeenth Century England</w:t>
      </w:r>
      <w:r w:rsidRPr="009A7DEF">
        <w:rPr>
          <w:rFonts w:asciiTheme="majorHAnsi" w:hAnsiTheme="majorHAnsi" w:cstheme="majorHAnsi"/>
          <w:sz w:val="18"/>
          <w:szCs w:val="18"/>
        </w:rPr>
        <w:t xml:space="preserve"> (London: Penguin, 1991</w:t>
      </w:r>
      <w:r w:rsidR="00B55E3D" w:rsidRPr="009A7DEF">
        <w:rPr>
          <w:rFonts w:asciiTheme="majorHAnsi" w:hAnsiTheme="majorHAnsi" w:cstheme="majorHAnsi"/>
          <w:sz w:val="18"/>
          <w:szCs w:val="18"/>
        </w:rPr>
        <w:t>). p.</w:t>
      </w:r>
      <w:r w:rsidRPr="009A7DEF">
        <w:rPr>
          <w:rFonts w:asciiTheme="majorHAnsi" w:hAnsiTheme="majorHAnsi" w:cstheme="majorHAnsi"/>
          <w:sz w:val="18"/>
          <w:szCs w:val="18"/>
        </w:rPr>
        <w:t>5</w:t>
      </w:r>
    </w:p>
  </w:footnote>
  <w:footnote w:id="93">
    <w:p w14:paraId="7A7ACCD3" w14:textId="77777777" w:rsidR="00294A88" w:rsidRPr="00C46CB2" w:rsidRDefault="00294A88" w:rsidP="00294A88">
      <w:pPr>
        <w:rPr>
          <w:rFonts w:asciiTheme="majorHAnsi" w:hAnsiTheme="majorHAnsi" w:cstheme="majorHAnsi"/>
          <w:sz w:val="18"/>
          <w:szCs w:val="18"/>
        </w:rPr>
      </w:pPr>
      <w:r w:rsidRPr="00C46CB2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C46CB2">
        <w:rPr>
          <w:rFonts w:asciiTheme="majorHAnsi" w:hAnsiTheme="majorHAnsi" w:cstheme="majorHAnsi"/>
          <w:sz w:val="18"/>
          <w:szCs w:val="18"/>
        </w:rPr>
        <w:t xml:space="preserve"> Punch, 2005:16 in Bell, Judith, and Stephen Waters, </w:t>
      </w:r>
      <w:r w:rsidRPr="00C46CB2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C46CB2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</w:t>
      </w:r>
      <w:proofErr w:type="gramStart"/>
      <w:r w:rsidRPr="00C46CB2">
        <w:rPr>
          <w:rFonts w:asciiTheme="majorHAnsi" w:hAnsiTheme="majorHAnsi" w:cstheme="majorHAnsi"/>
          <w:sz w:val="18"/>
          <w:szCs w:val="18"/>
        </w:rPr>
        <w:t>).p.</w:t>
      </w:r>
      <w:proofErr w:type="gramEnd"/>
      <w:r w:rsidRPr="00C46CB2">
        <w:rPr>
          <w:rFonts w:asciiTheme="majorHAnsi" w:hAnsiTheme="majorHAnsi" w:cstheme="majorHAnsi"/>
          <w:sz w:val="18"/>
          <w:szCs w:val="18"/>
        </w:rPr>
        <w:t>108-110</w:t>
      </w:r>
    </w:p>
  </w:footnote>
  <w:footnote w:id="94">
    <w:p w14:paraId="4F64EEA4" w14:textId="3C85E5E3" w:rsidR="00294A88" w:rsidRDefault="00294A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46CB2">
        <w:rPr>
          <w:rFonts w:asciiTheme="majorHAnsi" w:hAnsiTheme="majorHAnsi" w:cstheme="majorHAnsi"/>
          <w:sz w:val="18"/>
          <w:szCs w:val="18"/>
        </w:rPr>
        <w:t>Blain, J. 2000. ‘Speaking Shamanistically: Seidr, Academia and Rationality’. In DISKUS Volume 6 (2000). p.</w:t>
      </w:r>
      <w:r>
        <w:rPr>
          <w:rFonts w:asciiTheme="majorHAnsi" w:hAnsiTheme="majorHAnsi" w:cstheme="majorHAnsi"/>
          <w:sz w:val="18"/>
          <w:szCs w:val="18"/>
        </w:rPr>
        <w:t>1</w:t>
      </w:r>
    </w:p>
  </w:footnote>
  <w:footnote w:id="95">
    <w:p w14:paraId="076080D9" w14:textId="77777777" w:rsidR="006A2F3A" w:rsidRPr="00E03003" w:rsidRDefault="006A2F3A" w:rsidP="006A2F3A">
      <w:pPr>
        <w:pStyle w:val="FootnoteText"/>
        <w:rPr>
          <w:rFonts w:asciiTheme="majorHAnsi" w:hAnsiTheme="majorHAnsi" w:cstheme="majorHAnsi"/>
        </w:rPr>
      </w:pPr>
      <w:r w:rsidRPr="00E03003">
        <w:rPr>
          <w:rStyle w:val="FootnoteReference"/>
          <w:rFonts w:asciiTheme="majorHAnsi" w:hAnsiTheme="majorHAnsi" w:cstheme="majorHAnsi"/>
        </w:rPr>
        <w:footnoteRef/>
      </w:r>
      <w:r w:rsidRPr="00E03003">
        <w:rPr>
          <w:rFonts w:asciiTheme="majorHAnsi" w:hAnsiTheme="majorHAnsi" w:cstheme="majorHAnsi"/>
        </w:rPr>
        <w:t xml:space="preserve"> </w:t>
      </w:r>
      <w:r w:rsidRPr="00E03003">
        <w:rPr>
          <w:rFonts w:asciiTheme="majorHAnsi" w:hAnsiTheme="majorHAnsi" w:cstheme="majorHAnsi"/>
          <w:sz w:val="18"/>
          <w:szCs w:val="18"/>
        </w:rPr>
        <w:t>Ibid,..p.2</w:t>
      </w:r>
    </w:p>
  </w:footnote>
  <w:footnote w:id="96">
    <w:p w14:paraId="2E1557D4" w14:textId="62A659EE" w:rsidR="00294A88" w:rsidRDefault="00294A88" w:rsidP="00294A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  <w:sz w:val="18"/>
          <w:szCs w:val="18"/>
        </w:rPr>
        <w:t>Ibid.,</w:t>
      </w:r>
      <w:r w:rsidRPr="00C46CB2">
        <w:rPr>
          <w:rFonts w:asciiTheme="majorHAnsi" w:hAnsiTheme="majorHAnsi" w:cstheme="majorHAnsi"/>
          <w:sz w:val="18"/>
          <w:szCs w:val="18"/>
        </w:rPr>
        <w:t xml:space="preserve"> p.p.</w:t>
      </w:r>
      <w:r>
        <w:rPr>
          <w:rFonts w:asciiTheme="majorHAnsi" w:hAnsiTheme="majorHAnsi" w:cstheme="majorHAnsi"/>
          <w:sz w:val="18"/>
          <w:szCs w:val="18"/>
        </w:rPr>
        <w:t>7.8</w:t>
      </w:r>
    </w:p>
  </w:footnote>
  <w:footnote w:id="97">
    <w:p w14:paraId="71277054" w14:textId="43ABBB09" w:rsidR="008F5C1C" w:rsidRPr="00E03003" w:rsidRDefault="008F5C1C" w:rsidP="008F5C1C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Borovsky, Zoe. “Never in Public: Women and Performance in Old Norse Literature.” </w:t>
      </w:r>
      <w:r w:rsidRPr="00E03003">
        <w:rPr>
          <w:rFonts w:asciiTheme="majorHAnsi" w:hAnsiTheme="majorHAnsi" w:cstheme="majorHAnsi"/>
          <w:i/>
          <w:iCs/>
          <w:sz w:val="18"/>
          <w:szCs w:val="18"/>
        </w:rPr>
        <w:t>The Journal of American Folklore</w:t>
      </w:r>
      <w:r w:rsidRPr="00E03003">
        <w:rPr>
          <w:rFonts w:asciiTheme="majorHAnsi" w:hAnsiTheme="majorHAnsi" w:cstheme="majorHAnsi"/>
          <w:sz w:val="18"/>
          <w:szCs w:val="18"/>
        </w:rPr>
        <w:t xml:space="preserve"> 112, no. 443 (1999): 6–39. </w:t>
      </w:r>
      <w:hyperlink r:id="rId1" w:history="1">
        <w:r w:rsidRPr="00E03003">
          <w:rPr>
            <w:rStyle w:val="Hyperlink"/>
            <w:rFonts w:asciiTheme="majorHAnsi" w:hAnsiTheme="majorHAnsi" w:cstheme="majorHAnsi"/>
            <w:sz w:val="18"/>
            <w:szCs w:val="18"/>
          </w:rPr>
          <w:t>https://doi.org/10.2307/541400</w:t>
        </w:r>
      </w:hyperlink>
      <w:r w:rsidRPr="00E03003">
        <w:rPr>
          <w:rFonts w:asciiTheme="majorHAnsi" w:hAnsiTheme="majorHAnsi" w:cstheme="majorHAnsi"/>
          <w:sz w:val="18"/>
          <w:szCs w:val="18"/>
        </w:rPr>
        <w:t xml:space="preserve"> in Blain, J. 2000. ‘Speaking Shamanistically: Seidr, Academia and Rationality’. In DISKUS Volume 6 (2000</w:t>
      </w:r>
      <w:r w:rsidR="00FD5226" w:rsidRPr="00E03003">
        <w:rPr>
          <w:rFonts w:asciiTheme="majorHAnsi" w:hAnsiTheme="majorHAnsi" w:cstheme="majorHAnsi"/>
          <w:sz w:val="18"/>
          <w:szCs w:val="18"/>
        </w:rPr>
        <w:t>). p.</w:t>
      </w:r>
      <w:r w:rsidRPr="00E03003">
        <w:rPr>
          <w:rFonts w:asciiTheme="majorHAnsi" w:hAnsiTheme="majorHAnsi" w:cstheme="majorHAnsi"/>
          <w:sz w:val="18"/>
          <w:szCs w:val="18"/>
        </w:rPr>
        <w:t>2</w:t>
      </w:r>
    </w:p>
  </w:footnote>
  <w:footnote w:id="98">
    <w:p w14:paraId="35369F76" w14:textId="77777777" w:rsidR="00385CB2" w:rsidRPr="00E03003" w:rsidRDefault="00385CB2" w:rsidP="00385CB2">
      <w:pPr>
        <w:pStyle w:val="FootnoteText"/>
        <w:rPr>
          <w:rFonts w:asciiTheme="majorHAnsi" w:hAnsiTheme="majorHAnsi" w:cstheme="majorHAnsi"/>
        </w:rPr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https://ethandoylewhite.blogspot.com/2014/03/an-interview-with-thomas-dowson.html</w:t>
      </w:r>
    </w:p>
  </w:footnote>
  <w:footnote w:id="99">
    <w:p w14:paraId="10E39CB4" w14:textId="5B929AD8" w:rsidR="00385CB2" w:rsidRPr="00E03003" w:rsidRDefault="00385CB2" w:rsidP="00385CB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</w:t>
      </w:r>
      <w:r w:rsidR="00B92C3B" w:rsidRPr="00E03003">
        <w:rPr>
          <w:rFonts w:asciiTheme="majorHAnsi" w:hAnsiTheme="majorHAnsi" w:cstheme="majorHAnsi"/>
          <w:sz w:val="18"/>
          <w:szCs w:val="18"/>
        </w:rPr>
        <w:t>Dowson, T.A.</w:t>
      </w:r>
      <w:r w:rsidRPr="00E03003">
        <w:rPr>
          <w:rFonts w:asciiTheme="majorHAnsi" w:hAnsiTheme="majorHAnsi" w:cstheme="majorHAnsi"/>
          <w:sz w:val="18"/>
          <w:szCs w:val="18"/>
        </w:rPr>
        <w:t>1996 in Blain, J. 2000. ‘Speaking Shamanistically: Seidr, Academia and Rationality</w:t>
      </w:r>
      <w:r>
        <w:rPr>
          <w:rFonts w:asciiTheme="majorHAnsi" w:hAnsiTheme="majorHAnsi" w:cstheme="majorHAnsi"/>
          <w:sz w:val="18"/>
          <w:szCs w:val="18"/>
        </w:rPr>
        <w:t>.</w:t>
      </w:r>
      <w:r w:rsidRPr="00E03003">
        <w:rPr>
          <w:rFonts w:asciiTheme="majorHAnsi" w:hAnsiTheme="majorHAnsi" w:cstheme="majorHAnsi"/>
          <w:sz w:val="18"/>
          <w:szCs w:val="18"/>
        </w:rPr>
        <w:t xml:space="preserve"> ‘In DISKUS Volume 6 (2000).p.2</w:t>
      </w:r>
    </w:p>
  </w:footnote>
  <w:footnote w:id="100">
    <w:p w14:paraId="76E45A1B" w14:textId="77777777" w:rsidR="00385CB2" w:rsidRPr="00E03003" w:rsidRDefault="00385CB2" w:rsidP="00385CB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03003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03003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(2000). p.4</w:t>
      </w:r>
    </w:p>
  </w:footnote>
  <w:footnote w:id="101">
    <w:p w14:paraId="74400955" w14:textId="463AF2C8" w:rsidR="003A3F82" w:rsidRPr="00021169" w:rsidRDefault="003A3F82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21169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21169">
        <w:rPr>
          <w:rFonts w:asciiTheme="majorHAnsi" w:hAnsiTheme="majorHAnsi" w:cstheme="majorHAnsi"/>
          <w:sz w:val="18"/>
          <w:szCs w:val="18"/>
        </w:rPr>
        <w:t xml:space="preserve"> </w:t>
      </w:r>
      <w:r w:rsidRPr="00021169">
        <w:rPr>
          <w:rFonts w:asciiTheme="majorHAnsi" w:hAnsiTheme="majorHAnsi" w:cstheme="majorHAnsi"/>
          <w:sz w:val="18"/>
          <w:szCs w:val="18"/>
        </w:rPr>
        <w:t>Blain, J. 2000. ‘Speaking Shamanistically: Seidr, Academia and Rationality’. In DISKUS Volume 6 (2000).p.</w:t>
      </w:r>
      <w:r w:rsidRPr="00021169">
        <w:rPr>
          <w:rFonts w:asciiTheme="majorHAnsi" w:hAnsiTheme="majorHAnsi" w:cstheme="majorHAnsi"/>
          <w:sz w:val="18"/>
          <w:szCs w:val="18"/>
        </w:rPr>
        <w:t>5</w:t>
      </w:r>
    </w:p>
  </w:footnote>
  <w:footnote w:id="102">
    <w:p w14:paraId="4F306FF3" w14:textId="77777777" w:rsidR="006A2F3A" w:rsidRPr="00021169" w:rsidRDefault="006A2F3A" w:rsidP="006A2F3A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21169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21169">
        <w:rPr>
          <w:rFonts w:asciiTheme="majorHAnsi" w:hAnsiTheme="majorHAnsi" w:cstheme="majorHAnsi"/>
          <w:sz w:val="18"/>
          <w:szCs w:val="18"/>
        </w:rPr>
        <w:t xml:space="preserve"> Bell, Judith, and Stephen Waters, </w:t>
      </w:r>
      <w:r w:rsidRPr="00021169">
        <w:rPr>
          <w:rFonts w:asciiTheme="majorHAnsi" w:hAnsiTheme="majorHAnsi" w:cstheme="majorHAnsi"/>
          <w:i/>
          <w:iCs/>
          <w:sz w:val="18"/>
          <w:szCs w:val="18"/>
        </w:rPr>
        <w:t>Doing Your Research Project: A Guide for First-Time Researchers</w:t>
      </w:r>
      <w:r w:rsidRPr="00021169">
        <w:rPr>
          <w:rFonts w:asciiTheme="majorHAnsi" w:hAnsiTheme="majorHAnsi" w:cstheme="majorHAnsi"/>
          <w:sz w:val="18"/>
          <w:szCs w:val="18"/>
        </w:rPr>
        <w:t>, 7th edition. (London: Open University Press, McGraw-Hill Education, 2018).</w:t>
      </w:r>
    </w:p>
  </w:footnote>
  <w:footnote w:id="103">
    <w:p w14:paraId="0E61EF9F" w14:textId="77777777" w:rsidR="005A2367" w:rsidRPr="000F4DAA" w:rsidRDefault="005A2367" w:rsidP="005A2367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F4DAA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F4DAA">
        <w:rPr>
          <w:rFonts w:asciiTheme="majorHAnsi" w:hAnsiTheme="majorHAnsi" w:cstheme="majorHAnsi"/>
          <w:sz w:val="18"/>
          <w:szCs w:val="18"/>
        </w:rPr>
        <w:t xml:space="preserve"> Bennett, G. 1995. “If I Knew You were Coming I'd Have Baked a Cake”: The Folklore of Foreknowledge in a Neighborhood Group. In Out of the Ordinary: Folklore and the Supernatural, edited by Barbara Walker, 122-142. Logan, Utah: Utah University Press.p.122</w:t>
      </w:r>
    </w:p>
  </w:footnote>
  <w:footnote w:id="104">
    <w:p w14:paraId="130EF74F" w14:textId="77777777" w:rsidR="001558CF" w:rsidRDefault="001558CF" w:rsidP="001558CF">
      <w:pPr>
        <w:pStyle w:val="FootnoteText"/>
      </w:pPr>
      <w:r w:rsidRPr="000F4DAA">
        <w:rPr>
          <w:rStyle w:val="FootnoteReference"/>
          <w:rFonts w:asciiTheme="majorHAnsi" w:hAnsiTheme="majorHAnsi" w:cstheme="majorHAnsi"/>
        </w:rPr>
        <w:footnoteRef/>
      </w:r>
      <w:r w:rsidRPr="000F4DAA">
        <w:rPr>
          <w:rFonts w:asciiTheme="majorHAnsi" w:hAnsiTheme="majorHAnsi" w:cstheme="majorHAnsi"/>
        </w:rPr>
        <w:t xml:space="preserve"> Whitehead A.N.in https://footnotes2plato.com/2015/05/24/whiteheads-non-modern-philosophy-cosmos-and-polis-in-the-pluriverse-draft/</w:t>
      </w:r>
    </w:p>
  </w:footnote>
  <w:footnote w:id="105">
    <w:p w14:paraId="74C70E8F" w14:textId="7817D758" w:rsidR="00211F81" w:rsidRPr="00D753A9" w:rsidRDefault="00211F81" w:rsidP="00211F81">
      <w:pPr>
        <w:rPr>
          <w:rFonts w:asciiTheme="majorHAnsi" w:hAnsiTheme="majorHAnsi" w:cstheme="majorHAnsi"/>
          <w:sz w:val="18"/>
          <w:szCs w:val="18"/>
        </w:rPr>
      </w:pPr>
      <w:r w:rsidRPr="00D753A9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753A9">
        <w:rPr>
          <w:rFonts w:asciiTheme="majorHAnsi" w:hAnsiTheme="majorHAnsi" w:cstheme="majorHAnsi"/>
          <w:sz w:val="18"/>
          <w:szCs w:val="18"/>
        </w:rPr>
        <w:t xml:space="preserve"> </w:t>
      </w:r>
      <w:r w:rsidRPr="00D753A9">
        <w:rPr>
          <w:rFonts w:asciiTheme="majorHAnsi" w:hAnsiTheme="majorHAnsi" w:cstheme="majorHAnsi"/>
          <w:sz w:val="18"/>
          <w:szCs w:val="18"/>
          <w:shd w:val="clear" w:color="auto" w:fill="FFFFFF"/>
        </w:rPr>
        <w:t>Northrop Frye, Herman. </w:t>
      </w:r>
      <w:r w:rsidRPr="00D753A9">
        <w:rPr>
          <w:rFonts w:asciiTheme="majorHAnsi" w:hAnsiTheme="majorHAnsi" w:cstheme="majorHAnsi"/>
          <w:i/>
          <w:iCs/>
          <w:sz w:val="18"/>
          <w:szCs w:val="18"/>
          <w:shd w:val="clear" w:color="auto" w:fill="FFFFFF"/>
        </w:rPr>
        <w:t>Anatomy of Criticism.</w:t>
      </w:r>
      <w:r w:rsidRPr="00D753A9">
        <w:rPr>
          <w:rFonts w:asciiTheme="majorHAnsi" w:hAnsiTheme="majorHAnsi" w:cstheme="majorHAnsi"/>
          <w:sz w:val="18"/>
          <w:szCs w:val="18"/>
          <w:shd w:val="clear" w:color="auto" w:fill="FFFFFF"/>
        </w:rPr>
        <w:t> New Jersey: Princeton U. Press, 1957</w:t>
      </w:r>
    </w:p>
  </w:footnote>
  <w:footnote w:id="106">
    <w:p w14:paraId="1E497B3C" w14:textId="77777777" w:rsidR="00DE1AF2" w:rsidRPr="00021169" w:rsidRDefault="00DE1AF2" w:rsidP="00DE1AF2">
      <w:pPr>
        <w:rPr>
          <w:rFonts w:asciiTheme="majorHAnsi" w:hAnsiTheme="majorHAnsi" w:cstheme="majorHAnsi"/>
          <w:sz w:val="18"/>
          <w:szCs w:val="18"/>
        </w:rPr>
      </w:pPr>
      <w:r w:rsidRPr="00D753A9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D753A9">
        <w:rPr>
          <w:rFonts w:asciiTheme="majorHAnsi" w:hAnsiTheme="majorHAnsi" w:cstheme="majorHAnsi"/>
          <w:sz w:val="18"/>
          <w:szCs w:val="18"/>
        </w:rPr>
        <w:t xml:space="preserve"> Rabe, M., Revisiting ‘insiders’ and ‘outsiders’ as Social Researchers. African Sociologist Review, 7(2), 2003</w:t>
      </w:r>
    </w:p>
  </w:footnote>
  <w:footnote w:id="107">
    <w:p w14:paraId="1D39C80A" w14:textId="77777777" w:rsidR="00021169" w:rsidRPr="000104EC" w:rsidRDefault="00021169" w:rsidP="00021169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E354EC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E354EC">
        <w:rPr>
          <w:rFonts w:asciiTheme="majorHAnsi" w:hAnsiTheme="majorHAnsi" w:cstheme="majorHAnsi"/>
          <w:sz w:val="18"/>
          <w:szCs w:val="18"/>
        </w:rPr>
        <w:t xml:space="preserve"> https://www.juliencayla.com/blog/athnofl0u074f3leuzr87wpk23hb5h</w:t>
      </w:r>
    </w:p>
  </w:footnote>
  <w:footnote w:id="108">
    <w:p w14:paraId="724BEE42" w14:textId="77777777" w:rsidR="005D53DD" w:rsidRPr="000D5FCD" w:rsidRDefault="005D53DD" w:rsidP="005D53DD">
      <w:pPr>
        <w:pStyle w:val="FootnoteText"/>
        <w:rPr>
          <w:rFonts w:asciiTheme="majorHAnsi" w:hAnsiTheme="majorHAnsi" w:cstheme="majorHAnsi"/>
          <w:sz w:val="18"/>
          <w:szCs w:val="18"/>
        </w:rPr>
      </w:pPr>
      <w:r w:rsidRPr="000D5FCD">
        <w:rPr>
          <w:rStyle w:val="FootnoteReference"/>
          <w:rFonts w:asciiTheme="majorHAnsi" w:hAnsiTheme="majorHAnsi" w:cstheme="majorHAnsi"/>
          <w:sz w:val="18"/>
          <w:szCs w:val="18"/>
        </w:rPr>
        <w:footnoteRef/>
      </w:r>
      <w:r w:rsidRPr="000D5FCD">
        <w:rPr>
          <w:rFonts w:asciiTheme="majorHAnsi" w:hAnsiTheme="majorHAnsi" w:cstheme="majorHAnsi"/>
          <w:sz w:val="18"/>
          <w:szCs w:val="18"/>
        </w:rPr>
        <w:t xml:space="preserve"> Blain, J. 2000. ‘Speaking Shamanistically: Seidr, Academia and Rationality’. In DISKUS Volume 6 (2000). p.6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62565247"/>
      <w:docPartObj>
        <w:docPartGallery w:val="Page Numbers (Top of Page)"/>
        <w:docPartUnique/>
      </w:docPartObj>
    </w:sdtPr>
    <w:sdtContent>
      <w:p w14:paraId="1BD43FF1" w14:textId="4C0E9324" w:rsidR="00034EAF" w:rsidRDefault="00034EAF" w:rsidP="002F2B07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D608AE" w14:textId="77777777" w:rsidR="00034EAF" w:rsidRDefault="00034EAF" w:rsidP="00034EA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795665462"/>
      <w:docPartObj>
        <w:docPartGallery w:val="Page Numbers (Top of Page)"/>
        <w:docPartUnique/>
      </w:docPartObj>
    </w:sdtPr>
    <w:sdtContent>
      <w:p w14:paraId="6DEF9BD3" w14:textId="032EB50C" w:rsidR="00034EAF" w:rsidRDefault="00034EAF" w:rsidP="002F2B07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57FF03F" w14:textId="77777777" w:rsidR="00034EAF" w:rsidRDefault="00034EAF" w:rsidP="00034EAF">
    <w:pPr>
      <w:pStyle w:val="Header"/>
      <w:ind w:right="360"/>
    </w:pPr>
    <w:r>
      <w:t>Sandrine McLocklin - 2312282</w:t>
    </w:r>
  </w:p>
  <w:p w14:paraId="7D8FD360" w14:textId="77777777" w:rsidR="00034EAF" w:rsidRDefault="00034E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3E48"/>
    <w:multiLevelType w:val="hybridMultilevel"/>
    <w:tmpl w:val="1D6AC9E2"/>
    <w:lvl w:ilvl="0" w:tplc="F0B4E7BC">
      <w:start w:val="1"/>
      <w:numFmt w:val="bullet"/>
      <w:lvlText w:val="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F63AB"/>
    <w:multiLevelType w:val="multilevel"/>
    <w:tmpl w:val="D10C5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EE5B4C"/>
    <w:multiLevelType w:val="hybridMultilevel"/>
    <w:tmpl w:val="686EA226"/>
    <w:lvl w:ilvl="0" w:tplc="F2CADC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A852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0E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E645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BC8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247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D282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2A2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9CDF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6AD216F"/>
    <w:multiLevelType w:val="hybridMultilevel"/>
    <w:tmpl w:val="C88071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750DF"/>
    <w:multiLevelType w:val="hybridMultilevel"/>
    <w:tmpl w:val="7782260E"/>
    <w:lvl w:ilvl="0" w:tplc="6E88F9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807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7271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40F5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FA4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5A8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8D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B4C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406A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4005C15"/>
    <w:multiLevelType w:val="hybridMultilevel"/>
    <w:tmpl w:val="99A4BFEE"/>
    <w:lvl w:ilvl="0" w:tplc="B1B281E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D3AD9E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282201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AC9699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AB6205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8D61F3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8C489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3AACA4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2489AB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24E3409B"/>
    <w:multiLevelType w:val="multilevel"/>
    <w:tmpl w:val="988CA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2226B"/>
    <w:multiLevelType w:val="hybridMultilevel"/>
    <w:tmpl w:val="7A78B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001100"/>
    <w:multiLevelType w:val="hybridMultilevel"/>
    <w:tmpl w:val="AD16914E"/>
    <w:lvl w:ilvl="0" w:tplc="E5F45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747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585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2A16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1824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88D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5432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6065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C8EB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B2867DB"/>
    <w:multiLevelType w:val="hybridMultilevel"/>
    <w:tmpl w:val="F1B08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14BC2"/>
    <w:multiLevelType w:val="multilevel"/>
    <w:tmpl w:val="1E1ED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0F6CA9"/>
    <w:multiLevelType w:val="hybridMultilevel"/>
    <w:tmpl w:val="A0429AD6"/>
    <w:lvl w:ilvl="0" w:tplc="E5F45D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33C69"/>
    <w:multiLevelType w:val="hybridMultilevel"/>
    <w:tmpl w:val="AED499E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15ECF"/>
    <w:multiLevelType w:val="hybridMultilevel"/>
    <w:tmpl w:val="4C5A9612"/>
    <w:lvl w:ilvl="0" w:tplc="E5F45D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644B8"/>
    <w:multiLevelType w:val="hybridMultilevel"/>
    <w:tmpl w:val="0E10D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D7665"/>
    <w:multiLevelType w:val="hybridMultilevel"/>
    <w:tmpl w:val="97F647D8"/>
    <w:lvl w:ilvl="0" w:tplc="E5F45D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EE1B68"/>
    <w:multiLevelType w:val="hybridMultilevel"/>
    <w:tmpl w:val="49DE2A62"/>
    <w:lvl w:ilvl="0" w:tplc="466889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366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304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300B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F858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D66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CE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582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1C4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5CB4C47"/>
    <w:multiLevelType w:val="hybridMultilevel"/>
    <w:tmpl w:val="0AE8CE02"/>
    <w:lvl w:ilvl="0" w:tplc="993C0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42AE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BC64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7A4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907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78A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CF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6C6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66C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61C5657"/>
    <w:multiLevelType w:val="hybridMultilevel"/>
    <w:tmpl w:val="0178CFD0"/>
    <w:lvl w:ilvl="0" w:tplc="E026B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451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FA58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1EF1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284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2086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22F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2022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46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48658302">
    <w:abstractNumId w:val="5"/>
  </w:num>
  <w:num w:numId="2" w16cid:durableId="521633346">
    <w:abstractNumId w:val="18"/>
  </w:num>
  <w:num w:numId="3" w16cid:durableId="1381511794">
    <w:abstractNumId w:val="0"/>
  </w:num>
  <w:num w:numId="4" w16cid:durableId="23675987">
    <w:abstractNumId w:val="8"/>
  </w:num>
  <w:num w:numId="5" w16cid:durableId="175854370">
    <w:abstractNumId w:val="9"/>
  </w:num>
  <w:num w:numId="6" w16cid:durableId="713240232">
    <w:abstractNumId w:val="6"/>
  </w:num>
  <w:num w:numId="7" w16cid:durableId="1685277519">
    <w:abstractNumId w:val="10"/>
  </w:num>
  <w:num w:numId="8" w16cid:durableId="633826442">
    <w:abstractNumId w:val="7"/>
  </w:num>
  <w:num w:numId="9" w16cid:durableId="2001931596">
    <w:abstractNumId w:val="12"/>
  </w:num>
  <w:num w:numId="10" w16cid:durableId="1181161408">
    <w:abstractNumId w:val="15"/>
  </w:num>
  <w:num w:numId="11" w16cid:durableId="236593408">
    <w:abstractNumId w:val="13"/>
  </w:num>
  <w:num w:numId="12" w16cid:durableId="2075079474">
    <w:abstractNumId w:val="11"/>
  </w:num>
  <w:num w:numId="13" w16cid:durableId="1967200890">
    <w:abstractNumId w:val="4"/>
  </w:num>
  <w:num w:numId="14" w16cid:durableId="1342656645">
    <w:abstractNumId w:val="16"/>
  </w:num>
  <w:num w:numId="15" w16cid:durableId="206643900">
    <w:abstractNumId w:val="1"/>
  </w:num>
  <w:num w:numId="16" w16cid:durableId="944653133">
    <w:abstractNumId w:val="2"/>
  </w:num>
  <w:num w:numId="17" w16cid:durableId="1342397127">
    <w:abstractNumId w:val="17"/>
  </w:num>
  <w:num w:numId="18" w16cid:durableId="1789273101">
    <w:abstractNumId w:val="14"/>
  </w:num>
  <w:num w:numId="19" w16cid:durableId="8260161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3E5"/>
    <w:rsid w:val="00000C90"/>
    <w:rsid w:val="00000D0D"/>
    <w:rsid w:val="0000109F"/>
    <w:rsid w:val="0000151E"/>
    <w:rsid w:val="00002836"/>
    <w:rsid w:val="0000414D"/>
    <w:rsid w:val="0000428E"/>
    <w:rsid w:val="0000511D"/>
    <w:rsid w:val="00005518"/>
    <w:rsid w:val="00007851"/>
    <w:rsid w:val="000104EC"/>
    <w:rsid w:val="00010F67"/>
    <w:rsid w:val="0001113C"/>
    <w:rsid w:val="0001213A"/>
    <w:rsid w:val="000134C7"/>
    <w:rsid w:val="00013A0F"/>
    <w:rsid w:val="0001609E"/>
    <w:rsid w:val="000177D4"/>
    <w:rsid w:val="000205D9"/>
    <w:rsid w:val="00021169"/>
    <w:rsid w:val="00021D94"/>
    <w:rsid w:val="00022D9F"/>
    <w:rsid w:val="00023BA2"/>
    <w:rsid w:val="000246B5"/>
    <w:rsid w:val="000250D2"/>
    <w:rsid w:val="00026686"/>
    <w:rsid w:val="00027529"/>
    <w:rsid w:val="00027C26"/>
    <w:rsid w:val="00027E8F"/>
    <w:rsid w:val="00030389"/>
    <w:rsid w:val="00030AC4"/>
    <w:rsid w:val="0003127A"/>
    <w:rsid w:val="00031C7C"/>
    <w:rsid w:val="0003242A"/>
    <w:rsid w:val="000329BF"/>
    <w:rsid w:val="00033484"/>
    <w:rsid w:val="00033DB1"/>
    <w:rsid w:val="000343BC"/>
    <w:rsid w:val="000343E7"/>
    <w:rsid w:val="00034BD3"/>
    <w:rsid w:val="00034EAF"/>
    <w:rsid w:val="00036B56"/>
    <w:rsid w:val="00037AA3"/>
    <w:rsid w:val="00037CA2"/>
    <w:rsid w:val="000421D2"/>
    <w:rsid w:val="0004483C"/>
    <w:rsid w:val="00044E3F"/>
    <w:rsid w:val="000451BA"/>
    <w:rsid w:val="0004545B"/>
    <w:rsid w:val="00045729"/>
    <w:rsid w:val="000460D1"/>
    <w:rsid w:val="00046181"/>
    <w:rsid w:val="00047D15"/>
    <w:rsid w:val="00047E1C"/>
    <w:rsid w:val="00050C18"/>
    <w:rsid w:val="00051B9A"/>
    <w:rsid w:val="0005386A"/>
    <w:rsid w:val="0005438E"/>
    <w:rsid w:val="00054BEF"/>
    <w:rsid w:val="00055076"/>
    <w:rsid w:val="000551F2"/>
    <w:rsid w:val="00055B9E"/>
    <w:rsid w:val="00055F4C"/>
    <w:rsid w:val="00057FA7"/>
    <w:rsid w:val="0006030E"/>
    <w:rsid w:val="000609B2"/>
    <w:rsid w:val="00060B0F"/>
    <w:rsid w:val="00060CC3"/>
    <w:rsid w:val="00060CDF"/>
    <w:rsid w:val="000623D5"/>
    <w:rsid w:val="00062646"/>
    <w:rsid w:val="00062C40"/>
    <w:rsid w:val="00062EE4"/>
    <w:rsid w:val="000633D2"/>
    <w:rsid w:val="00063B33"/>
    <w:rsid w:val="000647F5"/>
    <w:rsid w:val="00065090"/>
    <w:rsid w:val="000658D4"/>
    <w:rsid w:val="00065CEE"/>
    <w:rsid w:val="00070784"/>
    <w:rsid w:val="000723E1"/>
    <w:rsid w:val="00072406"/>
    <w:rsid w:val="00072E88"/>
    <w:rsid w:val="0007388A"/>
    <w:rsid w:val="00073CF6"/>
    <w:rsid w:val="00076F65"/>
    <w:rsid w:val="000770C3"/>
    <w:rsid w:val="00077BA1"/>
    <w:rsid w:val="00080A17"/>
    <w:rsid w:val="000820D3"/>
    <w:rsid w:val="00082BE1"/>
    <w:rsid w:val="00083EBA"/>
    <w:rsid w:val="00083FEF"/>
    <w:rsid w:val="00084F02"/>
    <w:rsid w:val="00086256"/>
    <w:rsid w:val="00086328"/>
    <w:rsid w:val="00087F33"/>
    <w:rsid w:val="00090C08"/>
    <w:rsid w:val="00091513"/>
    <w:rsid w:val="00091637"/>
    <w:rsid w:val="00091799"/>
    <w:rsid w:val="000917E0"/>
    <w:rsid w:val="00091C0D"/>
    <w:rsid w:val="000923E8"/>
    <w:rsid w:val="0009334B"/>
    <w:rsid w:val="0009581A"/>
    <w:rsid w:val="000958FC"/>
    <w:rsid w:val="00095DCD"/>
    <w:rsid w:val="00095EDA"/>
    <w:rsid w:val="00096957"/>
    <w:rsid w:val="00096B68"/>
    <w:rsid w:val="000971B7"/>
    <w:rsid w:val="000A2CEA"/>
    <w:rsid w:val="000A2D60"/>
    <w:rsid w:val="000A34D2"/>
    <w:rsid w:val="000A3521"/>
    <w:rsid w:val="000A38A4"/>
    <w:rsid w:val="000A38F3"/>
    <w:rsid w:val="000A39FB"/>
    <w:rsid w:val="000A513B"/>
    <w:rsid w:val="000A5614"/>
    <w:rsid w:val="000A628B"/>
    <w:rsid w:val="000A7294"/>
    <w:rsid w:val="000A7649"/>
    <w:rsid w:val="000A7797"/>
    <w:rsid w:val="000A7C04"/>
    <w:rsid w:val="000B0C98"/>
    <w:rsid w:val="000B0E43"/>
    <w:rsid w:val="000B13AA"/>
    <w:rsid w:val="000B18DE"/>
    <w:rsid w:val="000B1BD6"/>
    <w:rsid w:val="000B2B52"/>
    <w:rsid w:val="000B34A7"/>
    <w:rsid w:val="000B3876"/>
    <w:rsid w:val="000B600A"/>
    <w:rsid w:val="000B6686"/>
    <w:rsid w:val="000B67EA"/>
    <w:rsid w:val="000B68DC"/>
    <w:rsid w:val="000B7CE8"/>
    <w:rsid w:val="000C0348"/>
    <w:rsid w:val="000C04C4"/>
    <w:rsid w:val="000C06D7"/>
    <w:rsid w:val="000C0B81"/>
    <w:rsid w:val="000C374C"/>
    <w:rsid w:val="000C3EB5"/>
    <w:rsid w:val="000C519C"/>
    <w:rsid w:val="000C71B7"/>
    <w:rsid w:val="000C7E59"/>
    <w:rsid w:val="000D0210"/>
    <w:rsid w:val="000D0C45"/>
    <w:rsid w:val="000D1BEA"/>
    <w:rsid w:val="000D1C49"/>
    <w:rsid w:val="000D22E5"/>
    <w:rsid w:val="000D42C3"/>
    <w:rsid w:val="000D49EF"/>
    <w:rsid w:val="000D4F59"/>
    <w:rsid w:val="000D540C"/>
    <w:rsid w:val="000D59C5"/>
    <w:rsid w:val="000D5D80"/>
    <w:rsid w:val="000D5FCD"/>
    <w:rsid w:val="000D6731"/>
    <w:rsid w:val="000D6C24"/>
    <w:rsid w:val="000E023C"/>
    <w:rsid w:val="000E12A1"/>
    <w:rsid w:val="000E145D"/>
    <w:rsid w:val="000E34E6"/>
    <w:rsid w:val="000E354F"/>
    <w:rsid w:val="000E3DD8"/>
    <w:rsid w:val="000E49AD"/>
    <w:rsid w:val="000E4F61"/>
    <w:rsid w:val="000E60AC"/>
    <w:rsid w:val="000E6BDC"/>
    <w:rsid w:val="000E7000"/>
    <w:rsid w:val="000E7259"/>
    <w:rsid w:val="000E7A90"/>
    <w:rsid w:val="000F1035"/>
    <w:rsid w:val="000F11D9"/>
    <w:rsid w:val="000F127B"/>
    <w:rsid w:val="000F4DAA"/>
    <w:rsid w:val="000F4DB8"/>
    <w:rsid w:val="000F60A1"/>
    <w:rsid w:val="000F7C20"/>
    <w:rsid w:val="000F7C7A"/>
    <w:rsid w:val="00101A99"/>
    <w:rsid w:val="00101B63"/>
    <w:rsid w:val="00101CEC"/>
    <w:rsid w:val="00102C5A"/>
    <w:rsid w:val="00104035"/>
    <w:rsid w:val="001049F0"/>
    <w:rsid w:val="00104BCB"/>
    <w:rsid w:val="00105348"/>
    <w:rsid w:val="00107A8E"/>
    <w:rsid w:val="001103EA"/>
    <w:rsid w:val="00111162"/>
    <w:rsid w:val="00111E11"/>
    <w:rsid w:val="00112858"/>
    <w:rsid w:val="00112E57"/>
    <w:rsid w:val="00112F74"/>
    <w:rsid w:val="001136E7"/>
    <w:rsid w:val="00113D66"/>
    <w:rsid w:val="001146CB"/>
    <w:rsid w:val="00115072"/>
    <w:rsid w:val="00117434"/>
    <w:rsid w:val="00117BE5"/>
    <w:rsid w:val="00121243"/>
    <w:rsid w:val="00124463"/>
    <w:rsid w:val="001250B5"/>
    <w:rsid w:val="00125294"/>
    <w:rsid w:val="0012630E"/>
    <w:rsid w:val="0012704D"/>
    <w:rsid w:val="001273E9"/>
    <w:rsid w:val="001279E6"/>
    <w:rsid w:val="001300AE"/>
    <w:rsid w:val="00130F4D"/>
    <w:rsid w:val="00131580"/>
    <w:rsid w:val="0013225A"/>
    <w:rsid w:val="00132590"/>
    <w:rsid w:val="001325B3"/>
    <w:rsid w:val="00132D5B"/>
    <w:rsid w:val="001330A8"/>
    <w:rsid w:val="001345BD"/>
    <w:rsid w:val="001345BE"/>
    <w:rsid w:val="00134CE5"/>
    <w:rsid w:val="0013625E"/>
    <w:rsid w:val="00137D7C"/>
    <w:rsid w:val="00137E48"/>
    <w:rsid w:val="00141DDA"/>
    <w:rsid w:val="00142307"/>
    <w:rsid w:val="00144269"/>
    <w:rsid w:val="001443F2"/>
    <w:rsid w:val="00144855"/>
    <w:rsid w:val="00144EE2"/>
    <w:rsid w:val="0014606D"/>
    <w:rsid w:val="001476A7"/>
    <w:rsid w:val="00150ABD"/>
    <w:rsid w:val="00151D10"/>
    <w:rsid w:val="00151D56"/>
    <w:rsid w:val="001524DB"/>
    <w:rsid w:val="00152A36"/>
    <w:rsid w:val="00153B80"/>
    <w:rsid w:val="00153DF6"/>
    <w:rsid w:val="001550C1"/>
    <w:rsid w:val="001558CF"/>
    <w:rsid w:val="0016021D"/>
    <w:rsid w:val="001606F5"/>
    <w:rsid w:val="0016098A"/>
    <w:rsid w:val="00162002"/>
    <w:rsid w:val="0016374C"/>
    <w:rsid w:val="00164093"/>
    <w:rsid w:val="0016551D"/>
    <w:rsid w:val="00170896"/>
    <w:rsid w:val="00173033"/>
    <w:rsid w:val="00173F15"/>
    <w:rsid w:val="00175877"/>
    <w:rsid w:val="00175D63"/>
    <w:rsid w:val="00175FA7"/>
    <w:rsid w:val="00176009"/>
    <w:rsid w:val="00177695"/>
    <w:rsid w:val="00177A2D"/>
    <w:rsid w:val="0018188F"/>
    <w:rsid w:val="00181B02"/>
    <w:rsid w:val="0018257E"/>
    <w:rsid w:val="0018284E"/>
    <w:rsid w:val="00182EAC"/>
    <w:rsid w:val="00183683"/>
    <w:rsid w:val="0018375D"/>
    <w:rsid w:val="00184B9E"/>
    <w:rsid w:val="00187E06"/>
    <w:rsid w:val="00190392"/>
    <w:rsid w:val="00191CEC"/>
    <w:rsid w:val="001929F1"/>
    <w:rsid w:val="00193088"/>
    <w:rsid w:val="00193469"/>
    <w:rsid w:val="00195276"/>
    <w:rsid w:val="001953BE"/>
    <w:rsid w:val="00195476"/>
    <w:rsid w:val="00195BF3"/>
    <w:rsid w:val="00196B83"/>
    <w:rsid w:val="00196BBC"/>
    <w:rsid w:val="0019738B"/>
    <w:rsid w:val="00197E84"/>
    <w:rsid w:val="00197E9A"/>
    <w:rsid w:val="001A0372"/>
    <w:rsid w:val="001A1026"/>
    <w:rsid w:val="001A329C"/>
    <w:rsid w:val="001A3324"/>
    <w:rsid w:val="001A33BE"/>
    <w:rsid w:val="001A3FAB"/>
    <w:rsid w:val="001A467A"/>
    <w:rsid w:val="001A6066"/>
    <w:rsid w:val="001A60B3"/>
    <w:rsid w:val="001A67D5"/>
    <w:rsid w:val="001A6ADD"/>
    <w:rsid w:val="001A6AE4"/>
    <w:rsid w:val="001A7C80"/>
    <w:rsid w:val="001A7ED2"/>
    <w:rsid w:val="001B047C"/>
    <w:rsid w:val="001B0898"/>
    <w:rsid w:val="001B0CEB"/>
    <w:rsid w:val="001B27D2"/>
    <w:rsid w:val="001B45D5"/>
    <w:rsid w:val="001B5373"/>
    <w:rsid w:val="001B5920"/>
    <w:rsid w:val="001B6C70"/>
    <w:rsid w:val="001B78DE"/>
    <w:rsid w:val="001B7B7C"/>
    <w:rsid w:val="001B7EF5"/>
    <w:rsid w:val="001B7F2D"/>
    <w:rsid w:val="001C5465"/>
    <w:rsid w:val="001C5583"/>
    <w:rsid w:val="001C617A"/>
    <w:rsid w:val="001C72E6"/>
    <w:rsid w:val="001C7E9F"/>
    <w:rsid w:val="001D0663"/>
    <w:rsid w:val="001D0CAA"/>
    <w:rsid w:val="001D120C"/>
    <w:rsid w:val="001D17BF"/>
    <w:rsid w:val="001D1D13"/>
    <w:rsid w:val="001D22AD"/>
    <w:rsid w:val="001D307E"/>
    <w:rsid w:val="001D3920"/>
    <w:rsid w:val="001D4C52"/>
    <w:rsid w:val="001D4E28"/>
    <w:rsid w:val="001D5106"/>
    <w:rsid w:val="001D5955"/>
    <w:rsid w:val="001D5D5A"/>
    <w:rsid w:val="001D6A9F"/>
    <w:rsid w:val="001D6BD3"/>
    <w:rsid w:val="001D712B"/>
    <w:rsid w:val="001D75C0"/>
    <w:rsid w:val="001E0A6A"/>
    <w:rsid w:val="001E2FD2"/>
    <w:rsid w:val="001E3B8D"/>
    <w:rsid w:val="001E3F32"/>
    <w:rsid w:val="001E3F4E"/>
    <w:rsid w:val="001E40D0"/>
    <w:rsid w:val="001E43ED"/>
    <w:rsid w:val="001E55CD"/>
    <w:rsid w:val="001E67DD"/>
    <w:rsid w:val="001E7471"/>
    <w:rsid w:val="001E751F"/>
    <w:rsid w:val="001F02DD"/>
    <w:rsid w:val="001F154B"/>
    <w:rsid w:val="001F2F1E"/>
    <w:rsid w:val="001F31EA"/>
    <w:rsid w:val="001F3254"/>
    <w:rsid w:val="001F4C2C"/>
    <w:rsid w:val="001F5D70"/>
    <w:rsid w:val="001F6EDE"/>
    <w:rsid w:val="0020002C"/>
    <w:rsid w:val="002007BB"/>
    <w:rsid w:val="002017B4"/>
    <w:rsid w:val="00201BFC"/>
    <w:rsid w:val="002039BF"/>
    <w:rsid w:val="00206C14"/>
    <w:rsid w:val="00206CD5"/>
    <w:rsid w:val="00207446"/>
    <w:rsid w:val="002105A1"/>
    <w:rsid w:val="00210935"/>
    <w:rsid w:val="00210DEC"/>
    <w:rsid w:val="00211F81"/>
    <w:rsid w:val="00212F65"/>
    <w:rsid w:val="00213A97"/>
    <w:rsid w:val="002141ED"/>
    <w:rsid w:val="002147FE"/>
    <w:rsid w:val="0021585F"/>
    <w:rsid w:val="00215E6D"/>
    <w:rsid w:val="00216509"/>
    <w:rsid w:val="00217501"/>
    <w:rsid w:val="00217923"/>
    <w:rsid w:val="00217DA8"/>
    <w:rsid w:val="0022093C"/>
    <w:rsid w:val="00221013"/>
    <w:rsid w:val="00221327"/>
    <w:rsid w:val="0022391E"/>
    <w:rsid w:val="00223A44"/>
    <w:rsid w:val="00225A2E"/>
    <w:rsid w:val="00225C98"/>
    <w:rsid w:val="00230AEA"/>
    <w:rsid w:val="00230B33"/>
    <w:rsid w:val="002315D5"/>
    <w:rsid w:val="00231CF2"/>
    <w:rsid w:val="002337CF"/>
    <w:rsid w:val="0023386F"/>
    <w:rsid w:val="002343B1"/>
    <w:rsid w:val="00236A07"/>
    <w:rsid w:val="00237240"/>
    <w:rsid w:val="002376CE"/>
    <w:rsid w:val="00241901"/>
    <w:rsid w:val="00242E39"/>
    <w:rsid w:val="00242FD9"/>
    <w:rsid w:val="0024301C"/>
    <w:rsid w:val="002437A1"/>
    <w:rsid w:val="00243A1A"/>
    <w:rsid w:val="00244C81"/>
    <w:rsid w:val="00244DDC"/>
    <w:rsid w:val="002452D7"/>
    <w:rsid w:val="00245669"/>
    <w:rsid w:val="00246428"/>
    <w:rsid w:val="002467D9"/>
    <w:rsid w:val="00247057"/>
    <w:rsid w:val="002510B3"/>
    <w:rsid w:val="00252728"/>
    <w:rsid w:val="0025281A"/>
    <w:rsid w:val="002528C3"/>
    <w:rsid w:val="0025448B"/>
    <w:rsid w:val="00254E1B"/>
    <w:rsid w:val="00255396"/>
    <w:rsid w:val="0025658F"/>
    <w:rsid w:val="00256AF8"/>
    <w:rsid w:val="00256E43"/>
    <w:rsid w:val="00262ADA"/>
    <w:rsid w:val="00264A35"/>
    <w:rsid w:val="0026657A"/>
    <w:rsid w:val="00266964"/>
    <w:rsid w:val="00267131"/>
    <w:rsid w:val="00270195"/>
    <w:rsid w:val="0027037F"/>
    <w:rsid w:val="002715F7"/>
    <w:rsid w:val="00271DCB"/>
    <w:rsid w:val="00272FDD"/>
    <w:rsid w:val="0027512F"/>
    <w:rsid w:val="002762ED"/>
    <w:rsid w:val="0028031A"/>
    <w:rsid w:val="00281742"/>
    <w:rsid w:val="00283810"/>
    <w:rsid w:val="00283D83"/>
    <w:rsid w:val="002841FF"/>
    <w:rsid w:val="00284E38"/>
    <w:rsid w:val="00285979"/>
    <w:rsid w:val="00285E0F"/>
    <w:rsid w:val="00286DD6"/>
    <w:rsid w:val="0028764D"/>
    <w:rsid w:val="002912F9"/>
    <w:rsid w:val="0029231E"/>
    <w:rsid w:val="0029421F"/>
    <w:rsid w:val="002949B7"/>
    <w:rsid w:val="00294A88"/>
    <w:rsid w:val="00294DBC"/>
    <w:rsid w:val="0029503A"/>
    <w:rsid w:val="0029536B"/>
    <w:rsid w:val="002953AC"/>
    <w:rsid w:val="00295A33"/>
    <w:rsid w:val="00297643"/>
    <w:rsid w:val="00297F7C"/>
    <w:rsid w:val="00297FEE"/>
    <w:rsid w:val="002A035E"/>
    <w:rsid w:val="002A0653"/>
    <w:rsid w:val="002A2BBB"/>
    <w:rsid w:val="002A3489"/>
    <w:rsid w:val="002A4AC8"/>
    <w:rsid w:val="002A4F23"/>
    <w:rsid w:val="002A50AC"/>
    <w:rsid w:val="002A52EA"/>
    <w:rsid w:val="002B0B5F"/>
    <w:rsid w:val="002B0C29"/>
    <w:rsid w:val="002B1E3B"/>
    <w:rsid w:val="002B3830"/>
    <w:rsid w:val="002B4862"/>
    <w:rsid w:val="002B54EE"/>
    <w:rsid w:val="002B58FF"/>
    <w:rsid w:val="002B61A9"/>
    <w:rsid w:val="002B6EDE"/>
    <w:rsid w:val="002B761F"/>
    <w:rsid w:val="002C0DF6"/>
    <w:rsid w:val="002C1FDD"/>
    <w:rsid w:val="002C2048"/>
    <w:rsid w:val="002C2B3B"/>
    <w:rsid w:val="002C4299"/>
    <w:rsid w:val="002C4303"/>
    <w:rsid w:val="002C5F8B"/>
    <w:rsid w:val="002C687C"/>
    <w:rsid w:val="002C6F48"/>
    <w:rsid w:val="002D063E"/>
    <w:rsid w:val="002D0EA0"/>
    <w:rsid w:val="002D1B82"/>
    <w:rsid w:val="002D1CD3"/>
    <w:rsid w:val="002D203D"/>
    <w:rsid w:val="002D21E0"/>
    <w:rsid w:val="002D23D2"/>
    <w:rsid w:val="002D2C50"/>
    <w:rsid w:val="002D32A8"/>
    <w:rsid w:val="002D3525"/>
    <w:rsid w:val="002D36F6"/>
    <w:rsid w:val="002D37AB"/>
    <w:rsid w:val="002D4B32"/>
    <w:rsid w:val="002D4C9B"/>
    <w:rsid w:val="002D541B"/>
    <w:rsid w:val="002D66FF"/>
    <w:rsid w:val="002E01B7"/>
    <w:rsid w:val="002E145D"/>
    <w:rsid w:val="002E2B03"/>
    <w:rsid w:val="002E4DEE"/>
    <w:rsid w:val="002E56EE"/>
    <w:rsid w:val="002E7263"/>
    <w:rsid w:val="002E73DD"/>
    <w:rsid w:val="002F2B07"/>
    <w:rsid w:val="002F39A2"/>
    <w:rsid w:val="002F4192"/>
    <w:rsid w:val="002F44ED"/>
    <w:rsid w:val="002F4CC3"/>
    <w:rsid w:val="002F5266"/>
    <w:rsid w:val="00300C35"/>
    <w:rsid w:val="00300E48"/>
    <w:rsid w:val="00302807"/>
    <w:rsid w:val="00302A33"/>
    <w:rsid w:val="00303308"/>
    <w:rsid w:val="0030333A"/>
    <w:rsid w:val="00304380"/>
    <w:rsid w:val="003063EF"/>
    <w:rsid w:val="00306556"/>
    <w:rsid w:val="003065E7"/>
    <w:rsid w:val="00306726"/>
    <w:rsid w:val="00307A39"/>
    <w:rsid w:val="0031037A"/>
    <w:rsid w:val="003104DB"/>
    <w:rsid w:val="00310976"/>
    <w:rsid w:val="00311000"/>
    <w:rsid w:val="00313C8E"/>
    <w:rsid w:val="00313EC9"/>
    <w:rsid w:val="00314812"/>
    <w:rsid w:val="00315854"/>
    <w:rsid w:val="003167D4"/>
    <w:rsid w:val="00316BB1"/>
    <w:rsid w:val="003175BD"/>
    <w:rsid w:val="003203A1"/>
    <w:rsid w:val="003213B3"/>
    <w:rsid w:val="003214C9"/>
    <w:rsid w:val="00321B02"/>
    <w:rsid w:val="00322638"/>
    <w:rsid w:val="00324439"/>
    <w:rsid w:val="00324CE1"/>
    <w:rsid w:val="00325A33"/>
    <w:rsid w:val="003267E5"/>
    <w:rsid w:val="0032713D"/>
    <w:rsid w:val="003279BF"/>
    <w:rsid w:val="003309A7"/>
    <w:rsid w:val="00330EA4"/>
    <w:rsid w:val="0033157C"/>
    <w:rsid w:val="003337F8"/>
    <w:rsid w:val="0033544C"/>
    <w:rsid w:val="00335501"/>
    <w:rsid w:val="003368E0"/>
    <w:rsid w:val="00336B27"/>
    <w:rsid w:val="0034012A"/>
    <w:rsid w:val="00341437"/>
    <w:rsid w:val="00344630"/>
    <w:rsid w:val="00344714"/>
    <w:rsid w:val="00345219"/>
    <w:rsid w:val="00346FE9"/>
    <w:rsid w:val="00347C30"/>
    <w:rsid w:val="00347F20"/>
    <w:rsid w:val="00350255"/>
    <w:rsid w:val="00351272"/>
    <w:rsid w:val="00352989"/>
    <w:rsid w:val="00353B4D"/>
    <w:rsid w:val="00354D6E"/>
    <w:rsid w:val="00355640"/>
    <w:rsid w:val="003559CC"/>
    <w:rsid w:val="00355A2C"/>
    <w:rsid w:val="003566CA"/>
    <w:rsid w:val="003567E3"/>
    <w:rsid w:val="00356F27"/>
    <w:rsid w:val="003621A6"/>
    <w:rsid w:val="0036247F"/>
    <w:rsid w:val="00363165"/>
    <w:rsid w:val="00363AAC"/>
    <w:rsid w:val="00370973"/>
    <w:rsid w:val="003714B2"/>
    <w:rsid w:val="00372855"/>
    <w:rsid w:val="00373D69"/>
    <w:rsid w:val="0037402C"/>
    <w:rsid w:val="003748C4"/>
    <w:rsid w:val="003764D0"/>
    <w:rsid w:val="00376DAA"/>
    <w:rsid w:val="00376EF0"/>
    <w:rsid w:val="0037776E"/>
    <w:rsid w:val="00377D1D"/>
    <w:rsid w:val="00380793"/>
    <w:rsid w:val="003808C0"/>
    <w:rsid w:val="00380CE8"/>
    <w:rsid w:val="0038133E"/>
    <w:rsid w:val="00382192"/>
    <w:rsid w:val="00382FDC"/>
    <w:rsid w:val="003845C3"/>
    <w:rsid w:val="00384C64"/>
    <w:rsid w:val="00385CB2"/>
    <w:rsid w:val="00385E02"/>
    <w:rsid w:val="0038691E"/>
    <w:rsid w:val="00387D11"/>
    <w:rsid w:val="003910A2"/>
    <w:rsid w:val="00391A1B"/>
    <w:rsid w:val="00391DD8"/>
    <w:rsid w:val="0039233D"/>
    <w:rsid w:val="0039267C"/>
    <w:rsid w:val="00393A0C"/>
    <w:rsid w:val="0039605B"/>
    <w:rsid w:val="00397358"/>
    <w:rsid w:val="0039754D"/>
    <w:rsid w:val="00397CE5"/>
    <w:rsid w:val="00397ED8"/>
    <w:rsid w:val="003A2C77"/>
    <w:rsid w:val="003A36AD"/>
    <w:rsid w:val="003A3819"/>
    <w:rsid w:val="003A3F82"/>
    <w:rsid w:val="003A3F90"/>
    <w:rsid w:val="003A473E"/>
    <w:rsid w:val="003A5262"/>
    <w:rsid w:val="003A5552"/>
    <w:rsid w:val="003A5573"/>
    <w:rsid w:val="003A60E7"/>
    <w:rsid w:val="003A6CC0"/>
    <w:rsid w:val="003A6EEA"/>
    <w:rsid w:val="003A722F"/>
    <w:rsid w:val="003A7552"/>
    <w:rsid w:val="003B0A22"/>
    <w:rsid w:val="003B0C70"/>
    <w:rsid w:val="003B15AE"/>
    <w:rsid w:val="003B1688"/>
    <w:rsid w:val="003B1F0E"/>
    <w:rsid w:val="003B2309"/>
    <w:rsid w:val="003B3885"/>
    <w:rsid w:val="003B6045"/>
    <w:rsid w:val="003B701F"/>
    <w:rsid w:val="003B7542"/>
    <w:rsid w:val="003C0A78"/>
    <w:rsid w:val="003C211F"/>
    <w:rsid w:val="003C3052"/>
    <w:rsid w:val="003C387C"/>
    <w:rsid w:val="003C4D87"/>
    <w:rsid w:val="003C4FDA"/>
    <w:rsid w:val="003C5500"/>
    <w:rsid w:val="003C5EBE"/>
    <w:rsid w:val="003C627B"/>
    <w:rsid w:val="003C753B"/>
    <w:rsid w:val="003C7BB0"/>
    <w:rsid w:val="003C7F96"/>
    <w:rsid w:val="003D03F0"/>
    <w:rsid w:val="003D0B79"/>
    <w:rsid w:val="003D0C4A"/>
    <w:rsid w:val="003D0D16"/>
    <w:rsid w:val="003D132D"/>
    <w:rsid w:val="003D15FE"/>
    <w:rsid w:val="003D1B01"/>
    <w:rsid w:val="003D2583"/>
    <w:rsid w:val="003D2B41"/>
    <w:rsid w:val="003D3509"/>
    <w:rsid w:val="003D3D33"/>
    <w:rsid w:val="003D3F7A"/>
    <w:rsid w:val="003D51DD"/>
    <w:rsid w:val="003D62D9"/>
    <w:rsid w:val="003D6602"/>
    <w:rsid w:val="003D7B4D"/>
    <w:rsid w:val="003E0F85"/>
    <w:rsid w:val="003E1943"/>
    <w:rsid w:val="003E1E87"/>
    <w:rsid w:val="003E271D"/>
    <w:rsid w:val="003E295B"/>
    <w:rsid w:val="003E38E0"/>
    <w:rsid w:val="003E4545"/>
    <w:rsid w:val="003E5BC6"/>
    <w:rsid w:val="003E6AA2"/>
    <w:rsid w:val="003E740A"/>
    <w:rsid w:val="003E758A"/>
    <w:rsid w:val="003E7789"/>
    <w:rsid w:val="003F01D8"/>
    <w:rsid w:val="003F0289"/>
    <w:rsid w:val="003F09D3"/>
    <w:rsid w:val="003F1B48"/>
    <w:rsid w:val="003F3078"/>
    <w:rsid w:val="003F4043"/>
    <w:rsid w:val="003F7591"/>
    <w:rsid w:val="00400837"/>
    <w:rsid w:val="0040095B"/>
    <w:rsid w:val="00400A96"/>
    <w:rsid w:val="004021F2"/>
    <w:rsid w:val="004024C4"/>
    <w:rsid w:val="00402D6D"/>
    <w:rsid w:val="00403E1F"/>
    <w:rsid w:val="0040455B"/>
    <w:rsid w:val="004047B2"/>
    <w:rsid w:val="004061C7"/>
    <w:rsid w:val="00411690"/>
    <w:rsid w:val="00411B17"/>
    <w:rsid w:val="00412983"/>
    <w:rsid w:val="004141A7"/>
    <w:rsid w:val="004145A8"/>
    <w:rsid w:val="00415C53"/>
    <w:rsid w:val="00415E73"/>
    <w:rsid w:val="004171C6"/>
    <w:rsid w:val="00417432"/>
    <w:rsid w:val="0041799B"/>
    <w:rsid w:val="00417DA9"/>
    <w:rsid w:val="00417F2B"/>
    <w:rsid w:val="00420386"/>
    <w:rsid w:val="004215C5"/>
    <w:rsid w:val="00421614"/>
    <w:rsid w:val="00421C43"/>
    <w:rsid w:val="00422AD0"/>
    <w:rsid w:val="00422ED0"/>
    <w:rsid w:val="004235A5"/>
    <w:rsid w:val="004249E7"/>
    <w:rsid w:val="00425078"/>
    <w:rsid w:val="00425B80"/>
    <w:rsid w:val="004269AD"/>
    <w:rsid w:val="004271A0"/>
    <w:rsid w:val="00427F53"/>
    <w:rsid w:val="00431609"/>
    <w:rsid w:val="004318A4"/>
    <w:rsid w:val="00431F0E"/>
    <w:rsid w:val="0043240F"/>
    <w:rsid w:val="00432494"/>
    <w:rsid w:val="00434435"/>
    <w:rsid w:val="004358C9"/>
    <w:rsid w:val="00435AF3"/>
    <w:rsid w:val="004408FD"/>
    <w:rsid w:val="0044109E"/>
    <w:rsid w:val="00441638"/>
    <w:rsid w:val="0044177F"/>
    <w:rsid w:val="00441A7F"/>
    <w:rsid w:val="00441BA6"/>
    <w:rsid w:val="00441CBC"/>
    <w:rsid w:val="004422B1"/>
    <w:rsid w:val="00442488"/>
    <w:rsid w:val="00442FE0"/>
    <w:rsid w:val="00444BE3"/>
    <w:rsid w:val="00444F24"/>
    <w:rsid w:val="004457F8"/>
    <w:rsid w:val="00445BA7"/>
    <w:rsid w:val="00445FF2"/>
    <w:rsid w:val="0044746C"/>
    <w:rsid w:val="00447923"/>
    <w:rsid w:val="00450982"/>
    <w:rsid w:val="00453ECD"/>
    <w:rsid w:val="0045489D"/>
    <w:rsid w:val="00454AA5"/>
    <w:rsid w:val="00454EDE"/>
    <w:rsid w:val="00455C2E"/>
    <w:rsid w:val="00455C8E"/>
    <w:rsid w:val="00457810"/>
    <w:rsid w:val="00457B1A"/>
    <w:rsid w:val="0046073C"/>
    <w:rsid w:val="004609BA"/>
    <w:rsid w:val="00461C12"/>
    <w:rsid w:val="00461D61"/>
    <w:rsid w:val="00462CDD"/>
    <w:rsid w:val="004634A7"/>
    <w:rsid w:val="004634D4"/>
    <w:rsid w:val="00463799"/>
    <w:rsid w:val="0046415B"/>
    <w:rsid w:val="00465ED3"/>
    <w:rsid w:val="00466BC6"/>
    <w:rsid w:val="004671A8"/>
    <w:rsid w:val="004702C8"/>
    <w:rsid w:val="00470486"/>
    <w:rsid w:val="00470D3E"/>
    <w:rsid w:val="00471B49"/>
    <w:rsid w:val="004737EF"/>
    <w:rsid w:val="004739D0"/>
    <w:rsid w:val="004754A1"/>
    <w:rsid w:val="0047588F"/>
    <w:rsid w:val="004761AF"/>
    <w:rsid w:val="00476A6D"/>
    <w:rsid w:val="00476CF8"/>
    <w:rsid w:val="00476E64"/>
    <w:rsid w:val="00477EAD"/>
    <w:rsid w:val="00480A20"/>
    <w:rsid w:val="0048172B"/>
    <w:rsid w:val="004840D3"/>
    <w:rsid w:val="004841F5"/>
    <w:rsid w:val="00484B0D"/>
    <w:rsid w:val="0048662F"/>
    <w:rsid w:val="00486DE7"/>
    <w:rsid w:val="00487143"/>
    <w:rsid w:val="00487974"/>
    <w:rsid w:val="00490897"/>
    <w:rsid w:val="00491540"/>
    <w:rsid w:val="00491725"/>
    <w:rsid w:val="00491A75"/>
    <w:rsid w:val="00491FB6"/>
    <w:rsid w:val="00493458"/>
    <w:rsid w:val="004941AE"/>
    <w:rsid w:val="00495678"/>
    <w:rsid w:val="0049715F"/>
    <w:rsid w:val="00497572"/>
    <w:rsid w:val="004A0B7D"/>
    <w:rsid w:val="004A2630"/>
    <w:rsid w:val="004A5D7C"/>
    <w:rsid w:val="004A7718"/>
    <w:rsid w:val="004B040B"/>
    <w:rsid w:val="004B0C6E"/>
    <w:rsid w:val="004B0F08"/>
    <w:rsid w:val="004B12BC"/>
    <w:rsid w:val="004B331B"/>
    <w:rsid w:val="004B3751"/>
    <w:rsid w:val="004B3E7A"/>
    <w:rsid w:val="004B53EC"/>
    <w:rsid w:val="004B6DB9"/>
    <w:rsid w:val="004B796E"/>
    <w:rsid w:val="004C006D"/>
    <w:rsid w:val="004C2929"/>
    <w:rsid w:val="004C6988"/>
    <w:rsid w:val="004C6EB4"/>
    <w:rsid w:val="004C7020"/>
    <w:rsid w:val="004C74FF"/>
    <w:rsid w:val="004C7ED2"/>
    <w:rsid w:val="004D04F9"/>
    <w:rsid w:val="004D0884"/>
    <w:rsid w:val="004D08F1"/>
    <w:rsid w:val="004D1CAD"/>
    <w:rsid w:val="004D1F7C"/>
    <w:rsid w:val="004D311A"/>
    <w:rsid w:val="004D3AA2"/>
    <w:rsid w:val="004D4210"/>
    <w:rsid w:val="004D44E2"/>
    <w:rsid w:val="004D4C96"/>
    <w:rsid w:val="004D5262"/>
    <w:rsid w:val="004D6077"/>
    <w:rsid w:val="004E052C"/>
    <w:rsid w:val="004E08FD"/>
    <w:rsid w:val="004E0AAC"/>
    <w:rsid w:val="004E0E5C"/>
    <w:rsid w:val="004E13B5"/>
    <w:rsid w:val="004E1417"/>
    <w:rsid w:val="004E19F6"/>
    <w:rsid w:val="004E25B1"/>
    <w:rsid w:val="004E2DA1"/>
    <w:rsid w:val="004E58E1"/>
    <w:rsid w:val="004E5BC3"/>
    <w:rsid w:val="004E6C9B"/>
    <w:rsid w:val="004E6FF7"/>
    <w:rsid w:val="004E71DA"/>
    <w:rsid w:val="004E7655"/>
    <w:rsid w:val="004E7E0C"/>
    <w:rsid w:val="004F0677"/>
    <w:rsid w:val="004F0993"/>
    <w:rsid w:val="004F0D2B"/>
    <w:rsid w:val="004F1324"/>
    <w:rsid w:val="004F1A2B"/>
    <w:rsid w:val="004F1D37"/>
    <w:rsid w:val="004F304C"/>
    <w:rsid w:val="004F36B4"/>
    <w:rsid w:val="004F4CA0"/>
    <w:rsid w:val="004F5F6D"/>
    <w:rsid w:val="004F6D6B"/>
    <w:rsid w:val="0050081A"/>
    <w:rsid w:val="00500FE8"/>
    <w:rsid w:val="005019B7"/>
    <w:rsid w:val="00501E92"/>
    <w:rsid w:val="00503151"/>
    <w:rsid w:val="00503538"/>
    <w:rsid w:val="00504141"/>
    <w:rsid w:val="00504968"/>
    <w:rsid w:val="00504E46"/>
    <w:rsid w:val="00505467"/>
    <w:rsid w:val="005065FD"/>
    <w:rsid w:val="005068F1"/>
    <w:rsid w:val="005075CB"/>
    <w:rsid w:val="005106B2"/>
    <w:rsid w:val="005110AD"/>
    <w:rsid w:val="005119F9"/>
    <w:rsid w:val="00512358"/>
    <w:rsid w:val="00512628"/>
    <w:rsid w:val="00512779"/>
    <w:rsid w:val="0051299D"/>
    <w:rsid w:val="00512EBB"/>
    <w:rsid w:val="00513546"/>
    <w:rsid w:val="00513EBD"/>
    <w:rsid w:val="00514354"/>
    <w:rsid w:val="0051521C"/>
    <w:rsid w:val="00516158"/>
    <w:rsid w:val="00516326"/>
    <w:rsid w:val="00516916"/>
    <w:rsid w:val="00520162"/>
    <w:rsid w:val="005211A1"/>
    <w:rsid w:val="005212F8"/>
    <w:rsid w:val="00521348"/>
    <w:rsid w:val="00521F44"/>
    <w:rsid w:val="00521FDE"/>
    <w:rsid w:val="00522FCF"/>
    <w:rsid w:val="005235D0"/>
    <w:rsid w:val="00523811"/>
    <w:rsid w:val="00523B29"/>
    <w:rsid w:val="00525876"/>
    <w:rsid w:val="00525BA2"/>
    <w:rsid w:val="00525DDA"/>
    <w:rsid w:val="005266D8"/>
    <w:rsid w:val="00527A94"/>
    <w:rsid w:val="00530D6D"/>
    <w:rsid w:val="00531454"/>
    <w:rsid w:val="00531689"/>
    <w:rsid w:val="005319D7"/>
    <w:rsid w:val="00532282"/>
    <w:rsid w:val="005322AC"/>
    <w:rsid w:val="00532428"/>
    <w:rsid w:val="005337CD"/>
    <w:rsid w:val="00534B2C"/>
    <w:rsid w:val="00534C04"/>
    <w:rsid w:val="00535241"/>
    <w:rsid w:val="0053664D"/>
    <w:rsid w:val="005371F4"/>
    <w:rsid w:val="00537830"/>
    <w:rsid w:val="0054018A"/>
    <w:rsid w:val="0054082F"/>
    <w:rsid w:val="00540E95"/>
    <w:rsid w:val="00540F32"/>
    <w:rsid w:val="00542867"/>
    <w:rsid w:val="00542979"/>
    <w:rsid w:val="00542C76"/>
    <w:rsid w:val="00542D4A"/>
    <w:rsid w:val="0054432A"/>
    <w:rsid w:val="0054561B"/>
    <w:rsid w:val="005470E9"/>
    <w:rsid w:val="00547478"/>
    <w:rsid w:val="005479C4"/>
    <w:rsid w:val="0055021C"/>
    <w:rsid w:val="005509D9"/>
    <w:rsid w:val="00550C95"/>
    <w:rsid w:val="00550C9E"/>
    <w:rsid w:val="0055281E"/>
    <w:rsid w:val="00553107"/>
    <w:rsid w:val="005538A7"/>
    <w:rsid w:val="00554A9E"/>
    <w:rsid w:val="00555985"/>
    <w:rsid w:val="00556675"/>
    <w:rsid w:val="00557143"/>
    <w:rsid w:val="005612CA"/>
    <w:rsid w:val="00561571"/>
    <w:rsid w:val="00561C45"/>
    <w:rsid w:val="00561E33"/>
    <w:rsid w:val="00562994"/>
    <w:rsid w:val="00562D84"/>
    <w:rsid w:val="005634A2"/>
    <w:rsid w:val="00563C05"/>
    <w:rsid w:val="00564FB9"/>
    <w:rsid w:val="005652CF"/>
    <w:rsid w:val="0056550D"/>
    <w:rsid w:val="00565EDB"/>
    <w:rsid w:val="00566FE2"/>
    <w:rsid w:val="00570123"/>
    <w:rsid w:val="005705D3"/>
    <w:rsid w:val="00570691"/>
    <w:rsid w:val="00570C30"/>
    <w:rsid w:val="00572099"/>
    <w:rsid w:val="00572BA8"/>
    <w:rsid w:val="00573801"/>
    <w:rsid w:val="00573C42"/>
    <w:rsid w:val="00573E7E"/>
    <w:rsid w:val="0057520B"/>
    <w:rsid w:val="00575324"/>
    <w:rsid w:val="005753C8"/>
    <w:rsid w:val="00575629"/>
    <w:rsid w:val="00575EDE"/>
    <w:rsid w:val="0057612C"/>
    <w:rsid w:val="00576463"/>
    <w:rsid w:val="00576B13"/>
    <w:rsid w:val="00576FA0"/>
    <w:rsid w:val="00577126"/>
    <w:rsid w:val="00582364"/>
    <w:rsid w:val="0058411D"/>
    <w:rsid w:val="00584BE8"/>
    <w:rsid w:val="0058568E"/>
    <w:rsid w:val="00586003"/>
    <w:rsid w:val="005903F3"/>
    <w:rsid w:val="00590C6C"/>
    <w:rsid w:val="005917FA"/>
    <w:rsid w:val="005920E6"/>
    <w:rsid w:val="0059403A"/>
    <w:rsid w:val="0059413E"/>
    <w:rsid w:val="0059514D"/>
    <w:rsid w:val="005A2367"/>
    <w:rsid w:val="005A2674"/>
    <w:rsid w:val="005A27BB"/>
    <w:rsid w:val="005A2998"/>
    <w:rsid w:val="005A34FE"/>
    <w:rsid w:val="005A39E1"/>
    <w:rsid w:val="005A450B"/>
    <w:rsid w:val="005A46A6"/>
    <w:rsid w:val="005A65A5"/>
    <w:rsid w:val="005A738C"/>
    <w:rsid w:val="005B03D2"/>
    <w:rsid w:val="005B0D7A"/>
    <w:rsid w:val="005B0F69"/>
    <w:rsid w:val="005B13C1"/>
    <w:rsid w:val="005B19CA"/>
    <w:rsid w:val="005B2677"/>
    <w:rsid w:val="005B2A12"/>
    <w:rsid w:val="005B2B86"/>
    <w:rsid w:val="005B2E58"/>
    <w:rsid w:val="005B3626"/>
    <w:rsid w:val="005B36A3"/>
    <w:rsid w:val="005B426B"/>
    <w:rsid w:val="005B4483"/>
    <w:rsid w:val="005B4528"/>
    <w:rsid w:val="005B483A"/>
    <w:rsid w:val="005B5DC4"/>
    <w:rsid w:val="005B5F68"/>
    <w:rsid w:val="005B732A"/>
    <w:rsid w:val="005C02B0"/>
    <w:rsid w:val="005C072A"/>
    <w:rsid w:val="005C0BB4"/>
    <w:rsid w:val="005C480C"/>
    <w:rsid w:val="005C57BE"/>
    <w:rsid w:val="005C5C34"/>
    <w:rsid w:val="005C5FF7"/>
    <w:rsid w:val="005C6252"/>
    <w:rsid w:val="005C79D1"/>
    <w:rsid w:val="005C7C32"/>
    <w:rsid w:val="005D1149"/>
    <w:rsid w:val="005D1D59"/>
    <w:rsid w:val="005D1F07"/>
    <w:rsid w:val="005D2185"/>
    <w:rsid w:val="005D3001"/>
    <w:rsid w:val="005D3559"/>
    <w:rsid w:val="005D3E14"/>
    <w:rsid w:val="005D449E"/>
    <w:rsid w:val="005D53DD"/>
    <w:rsid w:val="005D637F"/>
    <w:rsid w:val="005D7698"/>
    <w:rsid w:val="005E0662"/>
    <w:rsid w:val="005E06C4"/>
    <w:rsid w:val="005E0F3E"/>
    <w:rsid w:val="005E2DD4"/>
    <w:rsid w:val="005E3F2D"/>
    <w:rsid w:val="005E3F87"/>
    <w:rsid w:val="005E46D2"/>
    <w:rsid w:val="005E64FF"/>
    <w:rsid w:val="005E7641"/>
    <w:rsid w:val="005F0512"/>
    <w:rsid w:val="005F21F5"/>
    <w:rsid w:val="005F2753"/>
    <w:rsid w:val="005F27B3"/>
    <w:rsid w:val="005F2EB9"/>
    <w:rsid w:val="005F32F6"/>
    <w:rsid w:val="005F39CF"/>
    <w:rsid w:val="005F3B13"/>
    <w:rsid w:val="005F4B42"/>
    <w:rsid w:val="005F725E"/>
    <w:rsid w:val="005F7E8C"/>
    <w:rsid w:val="00601024"/>
    <w:rsid w:val="0060263E"/>
    <w:rsid w:val="00602866"/>
    <w:rsid w:val="006043E5"/>
    <w:rsid w:val="0060647B"/>
    <w:rsid w:val="006070E4"/>
    <w:rsid w:val="00607BDA"/>
    <w:rsid w:val="00610051"/>
    <w:rsid w:val="00610054"/>
    <w:rsid w:val="00610250"/>
    <w:rsid w:val="00611224"/>
    <w:rsid w:val="00611299"/>
    <w:rsid w:val="00612003"/>
    <w:rsid w:val="00612029"/>
    <w:rsid w:val="00612222"/>
    <w:rsid w:val="00612EE2"/>
    <w:rsid w:val="006130F5"/>
    <w:rsid w:val="006132AE"/>
    <w:rsid w:val="00614802"/>
    <w:rsid w:val="00614864"/>
    <w:rsid w:val="00614F21"/>
    <w:rsid w:val="00615FD4"/>
    <w:rsid w:val="00616D4D"/>
    <w:rsid w:val="006201BD"/>
    <w:rsid w:val="00620FC0"/>
    <w:rsid w:val="0062218E"/>
    <w:rsid w:val="00622390"/>
    <w:rsid w:val="00623029"/>
    <w:rsid w:val="0062317C"/>
    <w:rsid w:val="00623823"/>
    <w:rsid w:val="0062398D"/>
    <w:rsid w:val="00623F32"/>
    <w:rsid w:val="0062559E"/>
    <w:rsid w:val="0062739F"/>
    <w:rsid w:val="006301B0"/>
    <w:rsid w:val="00630894"/>
    <w:rsid w:val="00631146"/>
    <w:rsid w:val="0063312A"/>
    <w:rsid w:val="00633C99"/>
    <w:rsid w:val="00635003"/>
    <w:rsid w:val="00635B6E"/>
    <w:rsid w:val="0063615F"/>
    <w:rsid w:val="00636761"/>
    <w:rsid w:val="00637B88"/>
    <w:rsid w:val="00641581"/>
    <w:rsid w:val="006420EA"/>
    <w:rsid w:val="00646450"/>
    <w:rsid w:val="00646D47"/>
    <w:rsid w:val="00646FB8"/>
    <w:rsid w:val="0065029E"/>
    <w:rsid w:val="0065138D"/>
    <w:rsid w:val="006525FA"/>
    <w:rsid w:val="00653440"/>
    <w:rsid w:val="006538AE"/>
    <w:rsid w:val="0065393B"/>
    <w:rsid w:val="0065443C"/>
    <w:rsid w:val="00655665"/>
    <w:rsid w:val="006564A3"/>
    <w:rsid w:val="00656824"/>
    <w:rsid w:val="00656C83"/>
    <w:rsid w:val="00657904"/>
    <w:rsid w:val="00657E82"/>
    <w:rsid w:val="006617D7"/>
    <w:rsid w:val="00661ACD"/>
    <w:rsid w:val="006623F1"/>
    <w:rsid w:val="00664D09"/>
    <w:rsid w:val="006651ED"/>
    <w:rsid w:val="00665CDF"/>
    <w:rsid w:val="00670874"/>
    <w:rsid w:val="006716BA"/>
    <w:rsid w:val="00671C51"/>
    <w:rsid w:val="00671E03"/>
    <w:rsid w:val="00671ED2"/>
    <w:rsid w:val="006729C4"/>
    <w:rsid w:val="006740F5"/>
    <w:rsid w:val="00677C47"/>
    <w:rsid w:val="00681F7F"/>
    <w:rsid w:val="0068228C"/>
    <w:rsid w:val="0068248F"/>
    <w:rsid w:val="00682E19"/>
    <w:rsid w:val="00683569"/>
    <w:rsid w:val="00683578"/>
    <w:rsid w:val="00684369"/>
    <w:rsid w:val="00686064"/>
    <w:rsid w:val="00686221"/>
    <w:rsid w:val="006875E7"/>
    <w:rsid w:val="0069000E"/>
    <w:rsid w:val="006910B8"/>
    <w:rsid w:val="00691901"/>
    <w:rsid w:val="00691C40"/>
    <w:rsid w:val="00691E97"/>
    <w:rsid w:val="006927CB"/>
    <w:rsid w:val="0069502C"/>
    <w:rsid w:val="00695A06"/>
    <w:rsid w:val="00696A56"/>
    <w:rsid w:val="006970A0"/>
    <w:rsid w:val="00697FA7"/>
    <w:rsid w:val="006A0511"/>
    <w:rsid w:val="006A11FF"/>
    <w:rsid w:val="006A1327"/>
    <w:rsid w:val="006A18E6"/>
    <w:rsid w:val="006A1E8F"/>
    <w:rsid w:val="006A2267"/>
    <w:rsid w:val="006A2F3A"/>
    <w:rsid w:val="006A466F"/>
    <w:rsid w:val="006A505B"/>
    <w:rsid w:val="006A5429"/>
    <w:rsid w:val="006A5CB3"/>
    <w:rsid w:val="006A6154"/>
    <w:rsid w:val="006A71F5"/>
    <w:rsid w:val="006B0356"/>
    <w:rsid w:val="006B15B4"/>
    <w:rsid w:val="006B1CE9"/>
    <w:rsid w:val="006B31EE"/>
    <w:rsid w:val="006B4909"/>
    <w:rsid w:val="006B50A1"/>
    <w:rsid w:val="006B5A8B"/>
    <w:rsid w:val="006B61E6"/>
    <w:rsid w:val="006B63F3"/>
    <w:rsid w:val="006B6B3C"/>
    <w:rsid w:val="006B6CFB"/>
    <w:rsid w:val="006B6DD5"/>
    <w:rsid w:val="006B72E3"/>
    <w:rsid w:val="006B76B2"/>
    <w:rsid w:val="006C030C"/>
    <w:rsid w:val="006C14D2"/>
    <w:rsid w:val="006C20D8"/>
    <w:rsid w:val="006C3498"/>
    <w:rsid w:val="006C38B7"/>
    <w:rsid w:val="006C40CF"/>
    <w:rsid w:val="006C4737"/>
    <w:rsid w:val="006C4D9B"/>
    <w:rsid w:val="006C536F"/>
    <w:rsid w:val="006C56F9"/>
    <w:rsid w:val="006C6137"/>
    <w:rsid w:val="006C633F"/>
    <w:rsid w:val="006C695D"/>
    <w:rsid w:val="006C72D1"/>
    <w:rsid w:val="006C79B7"/>
    <w:rsid w:val="006C7BE8"/>
    <w:rsid w:val="006D0463"/>
    <w:rsid w:val="006D056B"/>
    <w:rsid w:val="006D27F8"/>
    <w:rsid w:val="006D3032"/>
    <w:rsid w:val="006D3078"/>
    <w:rsid w:val="006D3DA1"/>
    <w:rsid w:val="006D3E2D"/>
    <w:rsid w:val="006E0731"/>
    <w:rsid w:val="006E118D"/>
    <w:rsid w:val="006E19C4"/>
    <w:rsid w:val="006E2969"/>
    <w:rsid w:val="006E2BC6"/>
    <w:rsid w:val="006E34F7"/>
    <w:rsid w:val="006E505E"/>
    <w:rsid w:val="006E6290"/>
    <w:rsid w:val="006E6BF3"/>
    <w:rsid w:val="006E73E2"/>
    <w:rsid w:val="006F0373"/>
    <w:rsid w:val="006F2273"/>
    <w:rsid w:val="006F22C6"/>
    <w:rsid w:val="006F2EE5"/>
    <w:rsid w:val="006F3345"/>
    <w:rsid w:val="006F3CD0"/>
    <w:rsid w:val="006F4203"/>
    <w:rsid w:val="006F5F64"/>
    <w:rsid w:val="006F6E7D"/>
    <w:rsid w:val="0070043F"/>
    <w:rsid w:val="00700DFD"/>
    <w:rsid w:val="00700EC5"/>
    <w:rsid w:val="0070122E"/>
    <w:rsid w:val="00701B86"/>
    <w:rsid w:val="007029D4"/>
    <w:rsid w:val="00702C8F"/>
    <w:rsid w:val="00703292"/>
    <w:rsid w:val="007037BE"/>
    <w:rsid w:val="00703FE8"/>
    <w:rsid w:val="00704391"/>
    <w:rsid w:val="0070587B"/>
    <w:rsid w:val="007060AB"/>
    <w:rsid w:val="007060C8"/>
    <w:rsid w:val="007069C3"/>
    <w:rsid w:val="00707645"/>
    <w:rsid w:val="00707A83"/>
    <w:rsid w:val="00707F81"/>
    <w:rsid w:val="00712597"/>
    <w:rsid w:val="00713781"/>
    <w:rsid w:val="0071378C"/>
    <w:rsid w:val="00713EFC"/>
    <w:rsid w:val="00714659"/>
    <w:rsid w:val="00714C00"/>
    <w:rsid w:val="00716973"/>
    <w:rsid w:val="00716E63"/>
    <w:rsid w:val="007172F3"/>
    <w:rsid w:val="00717ACF"/>
    <w:rsid w:val="007203C1"/>
    <w:rsid w:val="0072144B"/>
    <w:rsid w:val="00721550"/>
    <w:rsid w:val="0072283E"/>
    <w:rsid w:val="007229F8"/>
    <w:rsid w:val="00722C6C"/>
    <w:rsid w:val="00722FA5"/>
    <w:rsid w:val="00723F25"/>
    <w:rsid w:val="007245F5"/>
    <w:rsid w:val="0072507F"/>
    <w:rsid w:val="007251F1"/>
    <w:rsid w:val="00725712"/>
    <w:rsid w:val="00725F79"/>
    <w:rsid w:val="0072611D"/>
    <w:rsid w:val="00726437"/>
    <w:rsid w:val="00726536"/>
    <w:rsid w:val="007268CB"/>
    <w:rsid w:val="00726ACD"/>
    <w:rsid w:val="00726DA6"/>
    <w:rsid w:val="00727F6A"/>
    <w:rsid w:val="00730376"/>
    <w:rsid w:val="00731913"/>
    <w:rsid w:val="00732230"/>
    <w:rsid w:val="007327C9"/>
    <w:rsid w:val="00732C59"/>
    <w:rsid w:val="00732D96"/>
    <w:rsid w:val="00733E33"/>
    <w:rsid w:val="0073444F"/>
    <w:rsid w:val="00734A50"/>
    <w:rsid w:val="00734D92"/>
    <w:rsid w:val="007356C0"/>
    <w:rsid w:val="00736B78"/>
    <w:rsid w:val="007379B7"/>
    <w:rsid w:val="00737E86"/>
    <w:rsid w:val="0074069B"/>
    <w:rsid w:val="00740D84"/>
    <w:rsid w:val="00740E98"/>
    <w:rsid w:val="00742DEA"/>
    <w:rsid w:val="00742F43"/>
    <w:rsid w:val="0074363F"/>
    <w:rsid w:val="00743965"/>
    <w:rsid w:val="00743FE3"/>
    <w:rsid w:val="007453DF"/>
    <w:rsid w:val="00745772"/>
    <w:rsid w:val="007474FA"/>
    <w:rsid w:val="0075084F"/>
    <w:rsid w:val="00750FD9"/>
    <w:rsid w:val="00751399"/>
    <w:rsid w:val="00751A08"/>
    <w:rsid w:val="00751A88"/>
    <w:rsid w:val="00751B39"/>
    <w:rsid w:val="007525DB"/>
    <w:rsid w:val="007535A3"/>
    <w:rsid w:val="00753E19"/>
    <w:rsid w:val="00755696"/>
    <w:rsid w:val="00756177"/>
    <w:rsid w:val="0075722E"/>
    <w:rsid w:val="0075762C"/>
    <w:rsid w:val="0076040A"/>
    <w:rsid w:val="007611EB"/>
    <w:rsid w:val="00761938"/>
    <w:rsid w:val="00762023"/>
    <w:rsid w:val="0076228A"/>
    <w:rsid w:val="00763748"/>
    <w:rsid w:val="007639FD"/>
    <w:rsid w:val="00763C7B"/>
    <w:rsid w:val="0076717A"/>
    <w:rsid w:val="00770E10"/>
    <w:rsid w:val="00771EFB"/>
    <w:rsid w:val="0077256E"/>
    <w:rsid w:val="007738CE"/>
    <w:rsid w:val="00773A89"/>
    <w:rsid w:val="00774479"/>
    <w:rsid w:val="007752E3"/>
    <w:rsid w:val="00775534"/>
    <w:rsid w:val="0077622C"/>
    <w:rsid w:val="007763B5"/>
    <w:rsid w:val="00776FD9"/>
    <w:rsid w:val="007772D1"/>
    <w:rsid w:val="00777633"/>
    <w:rsid w:val="007814A0"/>
    <w:rsid w:val="0078273C"/>
    <w:rsid w:val="007827EF"/>
    <w:rsid w:val="0078296D"/>
    <w:rsid w:val="00782DED"/>
    <w:rsid w:val="0078409B"/>
    <w:rsid w:val="00784BE5"/>
    <w:rsid w:val="007853E8"/>
    <w:rsid w:val="0078663B"/>
    <w:rsid w:val="007867DA"/>
    <w:rsid w:val="0078692E"/>
    <w:rsid w:val="007869A8"/>
    <w:rsid w:val="00786EC5"/>
    <w:rsid w:val="0079076D"/>
    <w:rsid w:val="00790D05"/>
    <w:rsid w:val="007915DF"/>
    <w:rsid w:val="00791B72"/>
    <w:rsid w:val="007921B5"/>
    <w:rsid w:val="007921F6"/>
    <w:rsid w:val="00792282"/>
    <w:rsid w:val="007923E0"/>
    <w:rsid w:val="007945EC"/>
    <w:rsid w:val="00794AA4"/>
    <w:rsid w:val="00794AC9"/>
    <w:rsid w:val="00794C2B"/>
    <w:rsid w:val="007950AC"/>
    <w:rsid w:val="00795EA3"/>
    <w:rsid w:val="00796173"/>
    <w:rsid w:val="00797D9B"/>
    <w:rsid w:val="007A017C"/>
    <w:rsid w:val="007A0AF4"/>
    <w:rsid w:val="007A1710"/>
    <w:rsid w:val="007A1C9B"/>
    <w:rsid w:val="007A2217"/>
    <w:rsid w:val="007A2B7C"/>
    <w:rsid w:val="007A3474"/>
    <w:rsid w:val="007A35AE"/>
    <w:rsid w:val="007A41E2"/>
    <w:rsid w:val="007A4ED4"/>
    <w:rsid w:val="007A4F48"/>
    <w:rsid w:val="007A51C6"/>
    <w:rsid w:val="007A5233"/>
    <w:rsid w:val="007A6D77"/>
    <w:rsid w:val="007B11D5"/>
    <w:rsid w:val="007B1204"/>
    <w:rsid w:val="007B2B56"/>
    <w:rsid w:val="007B35B2"/>
    <w:rsid w:val="007B3EAC"/>
    <w:rsid w:val="007B40B2"/>
    <w:rsid w:val="007B4C09"/>
    <w:rsid w:val="007B4F80"/>
    <w:rsid w:val="007B5031"/>
    <w:rsid w:val="007B5909"/>
    <w:rsid w:val="007B5C8F"/>
    <w:rsid w:val="007B5CEC"/>
    <w:rsid w:val="007B617B"/>
    <w:rsid w:val="007B639C"/>
    <w:rsid w:val="007B6C65"/>
    <w:rsid w:val="007C06CA"/>
    <w:rsid w:val="007C0B57"/>
    <w:rsid w:val="007C1165"/>
    <w:rsid w:val="007C1A06"/>
    <w:rsid w:val="007C2BA5"/>
    <w:rsid w:val="007C3ED6"/>
    <w:rsid w:val="007C41BC"/>
    <w:rsid w:val="007C42F7"/>
    <w:rsid w:val="007C4364"/>
    <w:rsid w:val="007C4562"/>
    <w:rsid w:val="007C464F"/>
    <w:rsid w:val="007C5851"/>
    <w:rsid w:val="007C5F4E"/>
    <w:rsid w:val="007C6480"/>
    <w:rsid w:val="007C6838"/>
    <w:rsid w:val="007C77B0"/>
    <w:rsid w:val="007C78F0"/>
    <w:rsid w:val="007C7A8F"/>
    <w:rsid w:val="007D04EC"/>
    <w:rsid w:val="007D05E6"/>
    <w:rsid w:val="007D15FE"/>
    <w:rsid w:val="007D292A"/>
    <w:rsid w:val="007D2AF8"/>
    <w:rsid w:val="007D2F8D"/>
    <w:rsid w:val="007D3B1C"/>
    <w:rsid w:val="007D41AA"/>
    <w:rsid w:val="007D4604"/>
    <w:rsid w:val="007D68F5"/>
    <w:rsid w:val="007D7136"/>
    <w:rsid w:val="007E0834"/>
    <w:rsid w:val="007E2575"/>
    <w:rsid w:val="007E325C"/>
    <w:rsid w:val="007E4F83"/>
    <w:rsid w:val="007E50F9"/>
    <w:rsid w:val="007E569B"/>
    <w:rsid w:val="007E57B9"/>
    <w:rsid w:val="007E681B"/>
    <w:rsid w:val="007E6E3A"/>
    <w:rsid w:val="007E75EA"/>
    <w:rsid w:val="007E7BD5"/>
    <w:rsid w:val="007E7C9B"/>
    <w:rsid w:val="007F016A"/>
    <w:rsid w:val="007F18FD"/>
    <w:rsid w:val="007F2563"/>
    <w:rsid w:val="007F27D4"/>
    <w:rsid w:val="007F350E"/>
    <w:rsid w:val="007F401B"/>
    <w:rsid w:val="007F4306"/>
    <w:rsid w:val="007F587D"/>
    <w:rsid w:val="007F62EA"/>
    <w:rsid w:val="007F643E"/>
    <w:rsid w:val="007F6607"/>
    <w:rsid w:val="007F6683"/>
    <w:rsid w:val="007F7078"/>
    <w:rsid w:val="007F733D"/>
    <w:rsid w:val="007F73C4"/>
    <w:rsid w:val="007F74FE"/>
    <w:rsid w:val="007F751E"/>
    <w:rsid w:val="00800307"/>
    <w:rsid w:val="00802881"/>
    <w:rsid w:val="008028C5"/>
    <w:rsid w:val="0080386A"/>
    <w:rsid w:val="00805EFF"/>
    <w:rsid w:val="008064BD"/>
    <w:rsid w:val="008075DD"/>
    <w:rsid w:val="0081467C"/>
    <w:rsid w:val="008146DB"/>
    <w:rsid w:val="00815AD2"/>
    <w:rsid w:val="00816BE0"/>
    <w:rsid w:val="00817CE7"/>
    <w:rsid w:val="00817D8F"/>
    <w:rsid w:val="00820C74"/>
    <w:rsid w:val="00820F60"/>
    <w:rsid w:val="008215FF"/>
    <w:rsid w:val="00821EC4"/>
    <w:rsid w:val="00822391"/>
    <w:rsid w:val="00822A75"/>
    <w:rsid w:val="0082316B"/>
    <w:rsid w:val="00823702"/>
    <w:rsid w:val="00825519"/>
    <w:rsid w:val="0082650D"/>
    <w:rsid w:val="00827822"/>
    <w:rsid w:val="0083132E"/>
    <w:rsid w:val="00831E7E"/>
    <w:rsid w:val="00831EFB"/>
    <w:rsid w:val="00831FC4"/>
    <w:rsid w:val="00832AFC"/>
    <w:rsid w:val="00833479"/>
    <w:rsid w:val="00833731"/>
    <w:rsid w:val="00833CE3"/>
    <w:rsid w:val="00834335"/>
    <w:rsid w:val="00834482"/>
    <w:rsid w:val="00835883"/>
    <w:rsid w:val="008367D2"/>
    <w:rsid w:val="008412CE"/>
    <w:rsid w:val="00842AC0"/>
    <w:rsid w:val="00842B32"/>
    <w:rsid w:val="008432AD"/>
    <w:rsid w:val="00843C81"/>
    <w:rsid w:val="00843F48"/>
    <w:rsid w:val="00844CC4"/>
    <w:rsid w:val="00844CEF"/>
    <w:rsid w:val="00845871"/>
    <w:rsid w:val="008466B8"/>
    <w:rsid w:val="00846AC0"/>
    <w:rsid w:val="00846B3F"/>
    <w:rsid w:val="0084716C"/>
    <w:rsid w:val="008474A8"/>
    <w:rsid w:val="008476F1"/>
    <w:rsid w:val="00847720"/>
    <w:rsid w:val="00850858"/>
    <w:rsid w:val="00851291"/>
    <w:rsid w:val="008523A1"/>
    <w:rsid w:val="008532F6"/>
    <w:rsid w:val="00854F61"/>
    <w:rsid w:val="008554FB"/>
    <w:rsid w:val="00856376"/>
    <w:rsid w:val="00856A28"/>
    <w:rsid w:val="00857128"/>
    <w:rsid w:val="00857173"/>
    <w:rsid w:val="00860006"/>
    <w:rsid w:val="008602F4"/>
    <w:rsid w:val="008607C7"/>
    <w:rsid w:val="00860E8B"/>
    <w:rsid w:val="00862208"/>
    <w:rsid w:val="0086226B"/>
    <w:rsid w:val="008628DC"/>
    <w:rsid w:val="00862FB3"/>
    <w:rsid w:val="00863F43"/>
    <w:rsid w:val="008648D5"/>
    <w:rsid w:val="00864B31"/>
    <w:rsid w:val="00865ECE"/>
    <w:rsid w:val="00867ECD"/>
    <w:rsid w:val="00871719"/>
    <w:rsid w:val="00871ECE"/>
    <w:rsid w:val="008724DA"/>
    <w:rsid w:val="008724F1"/>
    <w:rsid w:val="00872846"/>
    <w:rsid w:val="00873936"/>
    <w:rsid w:val="00875A56"/>
    <w:rsid w:val="008765F2"/>
    <w:rsid w:val="00876AB1"/>
    <w:rsid w:val="00876D09"/>
    <w:rsid w:val="00880710"/>
    <w:rsid w:val="008816E2"/>
    <w:rsid w:val="0088192A"/>
    <w:rsid w:val="00882423"/>
    <w:rsid w:val="00883EFD"/>
    <w:rsid w:val="00884543"/>
    <w:rsid w:val="008845D8"/>
    <w:rsid w:val="00885A58"/>
    <w:rsid w:val="00886016"/>
    <w:rsid w:val="00886BBD"/>
    <w:rsid w:val="00887384"/>
    <w:rsid w:val="00887E9E"/>
    <w:rsid w:val="0089332C"/>
    <w:rsid w:val="008938FE"/>
    <w:rsid w:val="00893CA7"/>
    <w:rsid w:val="0089549C"/>
    <w:rsid w:val="008961C1"/>
    <w:rsid w:val="00897034"/>
    <w:rsid w:val="00897216"/>
    <w:rsid w:val="008975E1"/>
    <w:rsid w:val="008A0286"/>
    <w:rsid w:val="008A044A"/>
    <w:rsid w:val="008A1680"/>
    <w:rsid w:val="008A171B"/>
    <w:rsid w:val="008A2570"/>
    <w:rsid w:val="008A2A7B"/>
    <w:rsid w:val="008A3107"/>
    <w:rsid w:val="008A3748"/>
    <w:rsid w:val="008A3801"/>
    <w:rsid w:val="008A3849"/>
    <w:rsid w:val="008A390F"/>
    <w:rsid w:val="008A40AE"/>
    <w:rsid w:val="008A47CC"/>
    <w:rsid w:val="008A4D9A"/>
    <w:rsid w:val="008A54EF"/>
    <w:rsid w:val="008A59E3"/>
    <w:rsid w:val="008A763C"/>
    <w:rsid w:val="008A7C40"/>
    <w:rsid w:val="008B0816"/>
    <w:rsid w:val="008B0A49"/>
    <w:rsid w:val="008B215B"/>
    <w:rsid w:val="008B3C8D"/>
    <w:rsid w:val="008B47A0"/>
    <w:rsid w:val="008B4B44"/>
    <w:rsid w:val="008B4DDB"/>
    <w:rsid w:val="008B5090"/>
    <w:rsid w:val="008B69BA"/>
    <w:rsid w:val="008B6E49"/>
    <w:rsid w:val="008C042F"/>
    <w:rsid w:val="008C1021"/>
    <w:rsid w:val="008C2157"/>
    <w:rsid w:val="008C2D68"/>
    <w:rsid w:val="008C32DA"/>
    <w:rsid w:val="008C4450"/>
    <w:rsid w:val="008C51DA"/>
    <w:rsid w:val="008C793C"/>
    <w:rsid w:val="008D00C4"/>
    <w:rsid w:val="008D0226"/>
    <w:rsid w:val="008D0FEF"/>
    <w:rsid w:val="008D152C"/>
    <w:rsid w:val="008D1E0B"/>
    <w:rsid w:val="008D227C"/>
    <w:rsid w:val="008D3433"/>
    <w:rsid w:val="008D3FD6"/>
    <w:rsid w:val="008D5968"/>
    <w:rsid w:val="008D59BF"/>
    <w:rsid w:val="008D59F3"/>
    <w:rsid w:val="008D6735"/>
    <w:rsid w:val="008D6FB7"/>
    <w:rsid w:val="008D7794"/>
    <w:rsid w:val="008D7E86"/>
    <w:rsid w:val="008E019B"/>
    <w:rsid w:val="008E02D4"/>
    <w:rsid w:val="008E0935"/>
    <w:rsid w:val="008E097E"/>
    <w:rsid w:val="008E0E99"/>
    <w:rsid w:val="008E18EA"/>
    <w:rsid w:val="008E1C70"/>
    <w:rsid w:val="008E2B1E"/>
    <w:rsid w:val="008E2CDB"/>
    <w:rsid w:val="008E34BD"/>
    <w:rsid w:val="008E410C"/>
    <w:rsid w:val="008E41D2"/>
    <w:rsid w:val="008E5F7A"/>
    <w:rsid w:val="008F185A"/>
    <w:rsid w:val="008F255A"/>
    <w:rsid w:val="008F265A"/>
    <w:rsid w:val="008F30C4"/>
    <w:rsid w:val="008F4787"/>
    <w:rsid w:val="008F53AC"/>
    <w:rsid w:val="008F5C1C"/>
    <w:rsid w:val="008F682C"/>
    <w:rsid w:val="008F6902"/>
    <w:rsid w:val="00900FCF"/>
    <w:rsid w:val="00901320"/>
    <w:rsid w:val="009020C6"/>
    <w:rsid w:val="009049BC"/>
    <w:rsid w:val="0090516B"/>
    <w:rsid w:val="00905E3D"/>
    <w:rsid w:val="00907B0D"/>
    <w:rsid w:val="00907C57"/>
    <w:rsid w:val="00910771"/>
    <w:rsid w:val="0091200A"/>
    <w:rsid w:val="009130BB"/>
    <w:rsid w:val="00913D3A"/>
    <w:rsid w:val="009153A5"/>
    <w:rsid w:val="009155F2"/>
    <w:rsid w:val="009162FB"/>
    <w:rsid w:val="00916C11"/>
    <w:rsid w:val="00917A4D"/>
    <w:rsid w:val="00923F2E"/>
    <w:rsid w:val="009245CF"/>
    <w:rsid w:val="00925A41"/>
    <w:rsid w:val="0092690F"/>
    <w:rsid w:val="00927A41"/>
    <w:rsid w:val="00931392"/>
    <w:rsid w:val="00932B0D"/>
    <w:rsid w:val="00932B9F"/>
    <w:rsid w:val="00932CAF"/>
    <w:rsid w:val="009349DB"/>
    <w:rsid w:val="00935101"/>
    <w:rsid w:val="009368ED"/>
    <w:rsid w:val="0093702A"/>
    <w:rsid w:val="00937B27"/>
    <w:rsid w:val="00941452"/>
    <w:rsid w:val="009415EC"/>
    <w:rsid w:val="00941AF3"/>
    <w:rsid w:val="009432E4"/>
    <w:rsid w:val="0094336C"/>
    <w:rsid w:val="00943B6E"/>
    <w:rsid w:val="00943E90"/>
    <w:rsid w:val="0094416E"/>
    <w:rsid w:val="00944370"/>
    <w:rsid w:val="0094452E"/>
    <w:rsid w:val="00945574"/>
    <w:rsid w:val="00945735"/>
    <w:rsid w:val="00945BAD"/>
    <w:rsid w:val="00945BC4"/>
    <w:rsid w:val="0094673B"/>
    <w:rsid w:val="009467AE"/>
    <w:rsid w:val="00947D4D"/>
    <w:rsid w:val="0095007F"/>
    <w:rsid w:val="00950BCF"/>
    <w:rsid w:val="00951BF1"/>
    <w:rsid w:val="00951C9B"/>
    <w:rsid w:val="0095369C"/>
    <w:rsid w:val="00953ADC"/>
    <w:rsid w:val="009549BF"/>
    <w:rsid w:val="00955215"/>
    <w:rsid w:val="0095549B"/>
    <w:rsid w:val="00956F7E"/>
    <w:rsid w:val="00960970"/>
    <w:rsid w:val="0096106A"/>
    <w:rsid w:val="0096152B"/>
    <w:rsid w:val="00961E5D"/>
    <w:rsid w:val="0096267A"/>
    <w:rsid w:val="009631B8"/>
    <w:rsid w:val="009633AB"/>
    <w:rsid w:val="00963BAB"/>
    <w:rsid w:val="00963CE5"/>
    <w:rsid w:val="00963D37"/>
    <w:rsid w:val="00964739"/>
    <w:rsid w:val="00964F3B"/>
    <w:rsid w:val="00966C31"/>
    <w:rsid w:val="00967291"/>
    <w:rsid w:val="00972A5C"/>
    <w:rsid w:val="0097345A"/>
    <w:rsid w:val="00973832"/>
    <w:rsid w:val="00973AD3"/>
    <w:rsid w:val="0097458E"/>
    <w:rsid w:val="009758DB"/>
    <w:rsid w:val="009765B7"/>
    <w:rsid w:val="009768F3"/>
    <w:rsid w:val="00980F27"/>
    <w:rsid w:val="0098178B"/>
    <w:rsid w:val="0098214E"/>
    <w:rsid w:val="009844D1"/>
    <w:rsid w:val="00984870"/>
    <w:rsid w:val="00984951"/>
    <w:rsid w:val="00985030"/>
    <w:rsid w:val="009854FD"/>
    <w:rsid w:val="00985A49"/>
    <w:rsid w:val="0098690D"/>
    <w:rsid w:val="00986C25"/>
    <w:rsid w:val="00987DB9"/>
    <w:rsid w:val="00987F31"/>
    <w:rsid w:val="0099016E"/>
    <w:rsid w:val="00990E5A"/>
    <w:rsid w:val="0099146F"/>
    <w:rsid w:val="00991BD2"/>
    <w:rsid w:val="00994670"/>
    <w:rsid w:val="00995D07"/>
    <w:rsid w:val="00996083"/>
    <w:rsid w:val="00996317"/>
    <w:rsid w:val="009A02C3"/>
    <w:rsid w:val="009A03AC"/>
    <w:rsid w:val="009A15F4"/>
    <w:rsid w:val="009A20A0"/>
    <w:rsid w:val="009A53EA"/>
    <w:rsid w:val="009A59A6"/>
    <w:rsid w:val="009A7DEF"/>
    <w:rsid w:val="009B0506"/>
    <w:rsid w:val="009B0D83"/>
    <w:rsid w:val="009B19A5"/>
    <w:rsid w:val="009B1ED8"/>
    <w:rsid w:val="009B2850"/>
    <w:rsid w:val="009B2A77"/>
    <w:rsid w:val="009B2F79"/>
    <w:rsid w:val="009B3974"/>
    <w:rsid w:val="009B40F7"/>
    <w:rsid w:val="009B43A7"/>
    <w:rsid w:val="009B4BC5"/>
    <w:rsid w:val="009B4DC2"/>
    <w:rsid w:val="009B4FF9"/>
    <w:rsid w:val="009B5AED"/>
    <w:rsid w:val="009B5D73"/>
    <w:rsid w:val="009B63C7"/>
    <w:rsid w:val="009B68AE"/>
    <w:rsid w:val="009B6C67"/>
    <w:rsid w:val="009C0043"/>
    <w:rsid w:val="009C03E3"/>
    <w:rsid w:val="009C04BE"/>
    <w:rsid w:val="009C0701"/>
    <w:rsid w:val="009C1476"/>
    <w:rsid w:val="009C1937"/>
    <w:rsid w:val="009C24CD"/>
    <w:rsid w:val="009C2ADF"/>
    <w:rsid w:val="009C3071"/>
    <w:rsid w:val="009C3241"/>
    <w:rsid w:val="009C4B24"/>
    <w:rsid w:val="009C5311"/>
    <w:rsid w:val="009C5358"/>
    <w:rsid w:val="009C6D92"/>
    <w:rsid w:val="009C7C9D"/>
    <w:rsid w:val="009D1346"/>
    <w:rsid w:val="009D1AFC"/>
    <w:rsid w:val="009D1D8A"/>
    <w:rsid w:val="009D2237"/>
    <w:rsid w:val="009D2657"/>
    <w:rsid w:val="009D2E91"/>
    <w:rsid w:val="009D3C40"/>
    <w:rsid w:val="009D600A"/>
    <w:rsid w:val="009D6101"/>
    <w:rsid w:val="009D71D1"/>
    <w:rsid w:val="009E24C5"/>
    <w:rsid w:val="009E3BD2"/>
    <w:rsid w:val="009E4536"/>
    <w:rsid w:val="009E500D"/>
    <w:rsid w:val="009E562F"/>
    <w:rsid w:val="009E6E50"/>
    <w:rsid w:val="009E7C9C"/>
    <w:rsid w:val="009E7D0F"/>
    <w:rsid w:val="009E7ECE"/>
    <w:rsid w:val="009F0BA1"/>
    <w:rsid w:val="009F0C92"/>
    <w:rsid w:val="009F1CC8"/>
    <w:rsid w:val="009F2C79"/>
    <w:rsid w:val="009F30C5"/>
    <w:rsid w:val="009F42D2"/>
    <w:rsid w:val="009F468C"/>
    <w:rsid w:val="009F4AD9"/>
    <w:rsid w:val="009F5814"/>
    <w:rsid w:val="009F632B"/>
    <w:rsid w:val="009F65B0"/>
    <w:rsid w:val="009F6954"/>
    <w:rsid w:val="009F6A09"/>
    <w:rsid w:val="009F7649"/>
    <w:rsid w:val="009F76DD"/>
    <w:rsid w:val="009F7C65"/>
    <w:rsid w:val="00A0042A"/>
    <w:rsid w:val="00A00C2B"/>
    <w:rsid w:val="00A00D5D"/>
    <w:rsid w:val="00A01CF2"/>
    <w:rsid w:val="00A0274E"/>
    <w:rsid w:val="00A02AF2"/>
    <w:rsid w:val="00A02D24"/>
    <w:rsid w:val="00A03352"/>
    <w:rsid w:val="00A03638"/>
    <w:rsid w:val="00A03ECC"/>
    <w:rsid w:val="00A045AD"/>
    <w:rsid w:val="00A1106C"/>
    <w:rsid w:val="00A11B29"/>
    <w:rsid w:val="00A12A13"/>
    <w:rsid w:val="00A12D3A"/>
    <w:rsid w:val="00A131DF"/>
    <w:rsid w:val="00A15FFE"/>
    <w:rsid w:val="00A1718C"/>
    <w:rsid w:val="00A17501"/>
    <w:rsid w:val="00A17523"/>
    <w:rsid w:val="00A20344"/>
    <w:rsid w:val="00A20D00"/>
    <w:rsid w:val="00A2206F"/>
    <w:rsid w:val="00A22366"/>
    <w:rsid w:val="00A242B1"/>
    <w:rsid w:val="00A25E05"/>
    <w:rsid w:val="00A26E97"/>
    <w:rsid w:val="00A27244"/>
    <w:rsid w:val="00A27299"/>
    <w:rsid w:val="00A27364"/>
    <w:rsid w:val="00A273D7"/>
    <w:rsid w:val="00A2754A"/>
    <w:rsid w:val="00A30A08"/>
    <w:rsid w:val="00A30F73"/>
    <w:rsid w:val="00A31B2A"/>
    <w:rsid w:val="00A33048"/>
    <w:rsid w:val="00A33A8F"/>
    <w:rsid w:val="00A33E8B"/>
    <w:rsid w:val="00A3423E"/>
    <w:rsid w:val="00A352B3"/>
    <w:rsid w:val="00A35F70"/>
    <w:rsid w:val="00A36C57"/>
    <w:rsid w:val="00A402D1"/>
    <w:rsid w:val="00A40AC7"/>
    <w:rsid w:val="00A41B06"/>
    <w:rsid w:val="00A41B98"/>
    <w:rsid w:val="00A42E60"/>
    <w:rsid w:val="00A431F6"/>
    <w:rsid w:val="00A440DE"/>
    <w:rsid w:val="00A44C48"/>
    <w:rsid w:val="00A44CC9"/>
    <w:rsid w:val="00A44CDD"/>
    <w:rsid w:val="00A45822"/>
    <w:rsid w:val="00A45B7F"/>
    <w:rsid w:val="00A46BBC"/>
    <w:rsid w:val="00A47898"/>
    <w:rsid w:val="00A5223E"/>
    <w:rsid w:val="00A52905"/>
    <w:rsid w:val="00A5480C"/>
    <w:rsid w:val="00A54D9D"/>
    <w:rsid w:val="00A55354"/>
    <w:rsid w:val="00A553B5"/>
    <w:rsid w:val="00A559F8"/>
    <w:rsid w:val="00A56FDA"/>
    <w:rsid w:val="00A5738D"/>
    <w:rsid w:val="00A57C90"/>
    <w:rsid w:val="00A614A1"/>
    <w:rsid w:val="00A61DD8"/>
    <w:rsid w:val="00A61FF9"/>
    <w:rsid w:val="00A622A1"/>
    <w:rsid w:val="00A62585"/>
    <w:rsid w:val="00A62B33"/>
    <w:rsid w:val="00A62D46"/>
    <w:rsid w:val="00A62EF6"/>
    <w:rsid w:val="00A63C59"/>
    <w:rsid w:val="00A63ECD"/>
    <w:rsid w:val="00A64269"/>
    <w:rsid w:val="00A64D9F"/>
    <w:rsid w:val="00A65299"/>
    <w:rsid w:val="00A66306"/>
    <w:rsid w:val="00A6675E"/>
    <w:rsid w:val="00A668CA"/>
    <w:rsid w:val="00A66D8C"/>
    <w:rsid w:val="00A702E8"/>
    <w:rsid w:val="00A70333"/>
    <w:rsid w:val="00A7093E"/>
    <w:rsid w:val="00A7445F"/>
    <w:rsid w:val="00A747ED"/>
    <w:rsid w:val="00A74F40"/>
    <w:rsid w:val="00A75E7F"/>
    <w:rsid w:val="00A766C3"/>
    <w:rsid w:val="00A770C2"/>
    <w:rsid w:val="00A777BE"/>
    <w:rsid w:val="00A7791A"/>
    <w:rsid w:val="00A80228"/>
    <w:rsid w:val="00A80779"/>
    <w:rsid w:val="00A817C4"/>
    <w:rsid w:val="00A81947"/>
    <w:rsid w:val="00A81C49"/>
    <w:rsid w:val="00A82A45"/>
    <w:rsid w:val="00A83F89"/>
    <w:rsid w:val="00A852B5"/>
    <w:rsid w:val="00A85E5D"/>
    <w:rsid w:val="00A867B4"/>
    <w:rsid w:val="00A87DFD"/>
    <w:rsid w:val="00A90CE9"/>
    <w:rsid w:val="00A9128C"/>
    <w:rsid w:val="00A9137E"/>
    <w:rsid w:val="00A91B52"/>
    <w:rsid w:val="00A93A5A"/>
    <w:rsid w:val="00A93E70"/>
    <w:rsid w:val="00A94978"/>
    <w:rsid w:val="00A9520E"/>
    <w:rsid w:val="00A97191"/>
    <w:rsid w:val="00A97DF9"/>
    <w:rsid w:val="00A97E55"/>
    <w:rsid w:val="00AA063F"/>
    <w:rsid w:val="00AA0D0A"/>
    <w:rsid w:val="00AA125D"/>
    <w:rsid w:val="00AA2210"/>
    <w:rsid w:val="00AA2D3C"/>
    <w:rsid w:val="00AA39F2"/>
    <w:rsid w:val="00AA4627"/>
    <w:rsid w:val="00AA5006"/>
    <w:rsid w:val="00AA56E5"/>
    <w:rsid w:val="00AA707A"/>
    <w:rsid w:val="00AA7A21"/>
    <w:rsid w:val="00AA7D19"/>
    <w:rsid w:val="00AB022E"/>
    <w:rsid w:val="00AB0726"/>
    <w:rsid w:val="00AB430E"/>
    <w:rsid w:val="00AB4F6A"/>
    <w:rsid w:val="00AB5277"/>
    <w:rsid w:val="00AB57BE"/>
    <w:rsid w:val="00AB6032"/>
    <w:rsid w:val="00AB6E3B"/>
    <w:rsid w:val="00AB7C23"/>
    <w:rsid w:val="00AB7D29"/>
    <w:rsid w:val="00AC0077"/>
    <w:rsid w:val="00AC1411"/>
    <w:rsid w:val="00AC143C"/>
    <w:rsid w:val="00AC1D7E"/>
    <w:rsid w:val="00AC1E14"/>
    <w:rsid w:val="00AC2BBD"/>
    <w:rsid w:val="00AC361D"/>
    <w:rsid w:val="00AC4317"/>
    <w:rsid w:val="00AC48BC"/>
    <w:rsid w:val="00AC5E64"/>
    <w:rsid w:val="00AC6024"/>
    <w:rsid w:val="00AC7195"/>
    <w:rsid w:val="00AC72A8"/>
    <w:rsid w:val="00AD0206"/>
    <w:rsid w:val="00AD11C7"/>
    <w:rsid w:val="00AD1325"/>
    <w:rsid w:val="00AD167E"/>
    <w:rsid w:val="00AD21CA"/>
    <w:rsid w:val="00AD304C"/>
    <w:rsid w:val="00AD358C"/>
    <w:rsid w:val="00AD38D7"/>
    <w:rsid w:val="00AD3D77"/>
    <w:rsid w:val="00AD5121"/>
    <w:rsid w:val="00AD5A75"/>
    <w:rsid w:val="00AD5E32"/>
    <w:rsid w:val="00AD66B7"/>
    <w:rsid w:val="00AD70D8"/>
    <w:rsid w:val="00AE0117"/>
    <w:rsid w:val="00AE028B"/>
    <w:rsid w:val="00AE1751"/>
    <w:rsid w:val="00AE1B7F"/>
    <w:rsid w:val="00AE25C5"/>
    <w:rsid w:val="00AE28A4"/>
    <w:rsid w:val="00AE28B2"/>
    <w:rsid w:val="00AE3399"/>
    <w:rsid w:val="00AE3E5E"/>
    <w:rsid w:val="00AE4363"/>
    <w:rsid w:val="00AE45CA"/>
    <w:rsid w:val="00AE48E6"/>
    <w:rsid w:val="00AE4EF3"/>
    <w:rsid w:val="00AE643C"/>
    <w:rsid w:val="00AE6DE4"/>
    <w:rsid w:val="00AE76D8"/>
    <w:rsid w:val="00AE7FDD"/>
    <w:rsid w:val="00AF04EA"/>
    <w:rsid w:val="00AF0CB5"/>
    <w:rsid w:val="00AF0E65"/>
    <w:rsid w:val="00AF1A80"/>
    <w:rsid w:val="00AF1BEC"/>
    <w:rsid w:val="00AF371C"/>
    <w:rsid w:val="00AF3978"/>
    <w:rsid w:val="00AF3F3B"/>
    <w:rsid w:val="00AF3FD6"/>
    <w:rsid w:val="00AF6134"/>
    <w:rsid w:val="00AF75F5"/>
    <w:rsid w:val="00B01311"/>
    <w:rsid w:val="00B01315"/>
    <w:rsid w:val="00B01391"/>
    <w:rsid w:val="00B016E8"/>
    <w:rsid w:val="00B03734"/>
    <w:rsid w:val="00B04243"/>
    <w:rsid w:val="00B04C95"/>
    <w:rsid w:val="00B056A4"/>
    <w:rsid w:val="00B05CA0"/>
    <w:rsid w:val="00B060FD"/>
    <w:rsid w:val="00B06C25"/>
    <w:rsid w:val="00B07D33"/>
    <w:rsid w:val="00B1053B"/>
    <w:rsid w:val="00B1225F"/>
    <w:rsid w:val="00B12665"/>
    <w:rsid w:val="00B12D27"/>
    <w:rsid w:val="00B137F6"/>
    <w:rsid w:val="00B13D24"/>
    <w:rsid w:val="00B13E85"/>
    <w:rsid w:val="00B14695"/>
    <w:rsid w:val="00B148B0"/>
    <w:rsid w:val="00B15669"/>
    <w:rsid w:val="00B1638C"/>
    <w:rsid w:val="00B17C22"/>
    <w:rsid w:val="00B20659"/>
    <w:rsid w:val="00B20A3D"/>
    <w:rsid w:val="00B2209C"/>
    <w:rsid w:val="00B22770"/>
    <w:rsid w:val="00B22988"/>
    <w:rsid w:val="00B23BE0"/>
    <w:rsid w:val="00B2438A"/>
    <w:rsid w:val="00B24C25"/>
    <w:rsid w:val="00B24C63"/>
    <w:rsid w:val="00B253BB"/>
    <w:rsid w:val="00B25D7A"/>
    <w:rsid w:val="00B25D8B"/>
    <w:rsid w:val="00B260B4"/>
    <w:rsid w:val="00B32B06"/>
    <w:rsid w:val="00B33861"/>
    <w:rsid w:val="00B35833"/>
    <w:rsid w:val="00B36FE0"/>
    <w:rsid w:val="00B407E5"/>
    <w:rsid w:val="00B40DC9"/>
    <w:rsid w:val="00B414B8"/>
    <w:rsid w:val="00B41B9E"/>
    <w:rsid w:val="00B421BA"/>
    <w:rsid w:val="00B42F31"/>
    <w:rsid w:val="00B44583"/>
    <w:rsid w:val="00B44706"/>
    <w:rsid w:val="00B45C47"/>
    <w:rsid w:val="00B46269"/>
    <w:rsid w:val="00B47143"/>
    <w:rsid w:val="00B47AC3"/>
    <w:rsid w:val="00B510D2"/>
    <w:rsid w:val="00B513DD"/>
    <w:rsid w:val="00B51FBB"/>
    <w:rsid w:val="00B53FDA"/>
    <w:rsid w:val="00B54528"/>
    <w:rsid w:val="00B54578"/>
    <w:rsid w:val="00B54AE0"/>
    <w:rsid w:val="00B55CCB"/>
    <w:rsid w:val="00B55E3D"/>
    <w:rsid w:val="00B56390"/>
    <w:rsid w:val="00B57ACB"/>
    <w:rsid w:val="00B61C64"/>
    <w:rsid w:val="00B62179"/>
    <w:rsid w:val="00B62B2E"/>
    <w:rsid w:val="00B63170"/>
    <w:rsid w:val="00B636FE"/>
    <w:rsid w:val="00B6638D"/>
    <w:rsid w:val="00B66AF4"/>
    <w:rsid w:val="00B66C66"/>
    <w:rsid w:val="00B67C41"/>
    <w:rsid w:val="00B706F6"/>
    <w:rsid w:val="00B71E71"/>
    <w:rsid w:val="00B73172"/>
    <w:rsid w:val="00B7326F"/>
    <w:rsid w:val="00B732D7"/>
    <w:rsid w:val="00B73337"/>
    <w:rsid w:val="00B73A16"/>
    <w:rsid w:val="00B74376"/>
    <w:rsid w:val="00B755B4"/>
    <w:rsid w:val="00B767F0"/>
    <w:rsid w:val="00B76D5D"/>
    <w:rsid w:val="00B770EF"/>
    <w:rsid w:val="00B7712D"/>
    <w:rsid w:val="00B77E33"/>
    <w:rsid w:val="00B8088F"/>
    <w:rsid w:val="00B81362"/>
    <w:rsid w:val="00B8169F"/>
    <w:rsid w:val="00B81CB6"/>
    <w:rsid w:val="00B823EE"/>
    <w:rsid w:val="00B83C14"/>
    <w:rsid w:val="00B84007"/>
    <w:rsid w:val="00B84376"/>
    <w:rsid w:val="00B860F7"/>
    <w:rsid w:val="00B861D3"/>
    <w:rsid w:val="00B8719F"/>
    <w:rsid w:val="00B872D0"/>
    <w:rsid w:val="00B9210E"/>
    <w:rsid w:val="00B92A4E"/>
    <w:rsid w:val="00B92C3B"/>
    <w:rsid w:val="00B92D84"/>
    <w:rsid w:val="00B93BB2"/>
    <w:rsid w:val="00B94F44"/>
    <w:rsid w:val="00B95151"/>
    <w:rsid w:val="00B96887"/>
    <w:rsid w:val="00B97A5B"/>
    <w:rsid w:val="00BA003A"/>
    <w:rsid w:val="00BA0152"/>
    <w:rsid w:val="00BA022A"/>
    <w:rsid w:val="00BA1F1B"/>
    <w:rsid w:val="00BA2C2F"/>
    <w:rsid w:val="00BA3307"/>
    <w:rsid w:val="00BA35A2"/>
    <w:rsid w:val="00BA4BC7"/>
    <w:rsid w:val="00BA4FC2"/>
    <w:rsid w:val="00BA5B37"/>
    <w:rsid w:val="00BA66DC"/>
    <w:rsid w:val="00BA67A2"/>
    <w:rsid w:val="00BA6ABA"/>
    <w:rsid w:val="00BA7EBE"/>
    <w:rsid w:val="00BB0873"/>
    <w:rsid w:val="00BB1A36"/>
    <w:rsid w:val="00BB2676"/>
    <w:rsid w:val="00BB2930"/>
    <w:rsid w:val="00BB341B"/>
    <w:rsid w:val="00BB3768"/>
    <w:rsid w:val="00BB3F15"/>
    <w:rsid w:val="00BB439B"/>
    <w:rsid w:val="00BB5660"/>
    <w:rsid w:val="00BB579B"/>
    <w:rsid w:val="00BB64F0"/>
    <w:rsid w:val="00BB6CB9"/>
    <w:rsid w:val="00BB74CA"/>
    <w:rsid w:val="00BB7A04"/>
    <w:rsid w:val="00BC0256"/>
    <w:rsid w:val="00BC0D31"/>
    <w:rsid w:val="00BC0DEF"/>
    <w:rsid w:val="00BC20E7"/>
    <w:rsid w:val="00BC21FB"/>
    <w:rsid w:val="00BC25AB"/>
    <w:rsid w:val="00BC270B"/>
    <w:rsid w:val="00BC3353"/>
    <w:rsid w:val="00BC4152"/>
    <w:rsid w:val="00BC4731"/>
    <w:rsid w:val="00BC4CFB"/>
    <w:rsid w:val="00BC51B1"/>
    <w:rsid w:val="00BC56A8"/>
    <w:rsid w:val="00BC5720"/>
    <w:rsid w:val="00BC7586"/>
    <w:rsid w:val="00BD0260"/>
    <w:rsid w:val="00BD16D3"/>
    <w:rsid w:val="00BD1839"/>
    <w:rsid w:val="00BD1925"/>
    <w:rsid w:val="00BD1E4D"/>
    <w:rsid w:val="00BD272A"/>
    <w:rsid w:val="00BD2B10"/>
    <w:rsid w:val="00BD2BF1"/>
    <w:rsid w:val="00BD510A"/>
    <w:rsid w:val="00BD5745"/>
    <w:rsid w:val="00BD5F8E"/>
    <w:rsid w:val="00BD614C"/>
    <w:rsid w:val="00BD654D"/>
    <w:rsid w:val="00BD6C3B"/>
    <w:rsid w:val="00BD7705"/>
    <w:rsid w:val="00BD7DC4"/>
    <w:rsid w:val="00BE0C39"/>
    <w:rsid w:val="00BE0CFC"/>
    <w:rsid w:val="00BE0F58"/>
    <w:rsid w:val="00BE14A0"/>
    <w:rsid w:val="00BE1FC2"/>
    <w:rsid w:val="00BE22EB"/>
    <w:rsid w:val="00BE3A7F"/>
    <w:rsid w:val="00BE4535"/>
    <w:rsid w:val="00BE48DB"/>
    <w:rsid w:val="00BE527B"/>
    <w:rsid w:val="00BE56A7"/>
    <w:rsid w:val="00BE63F3"/>
    <w:rsid w:val="00BE6CD3"/>
    <w:rsid w:val="00BE77CD"/>
    <w:rsid w:val="00BE791E"/>
    <w:rsid w:val="00BE7FB2"/>
    <w:rsid w:val="00BF31C0"/>
    <w:rsid w:val="00BF3697"/>
    <w:rsid w:val="00BF39A6"/>
    <w:rsid w:val="00BF480C"/>
    <w:rsid w:val="00BF4C28"/>
    <w:rsid w:val="00BF571E"/>
    <w:rsid w:val="00BF5826"/>
    <w:rsid w:val="00BF7649"/>
    <w:rsid w:val="00C000A8"/>
    <w:rsid w:val="00C003D2"/>
    <w:rsid w:val="00C004A8"/>
    <w:rsid w:val="00C01521"/>
    <w:rsid w:val="00C03238"/>
    <w:rsid w:val="00C033C7"/>
    <w:rsid w:val="00C03849"/>
    <w:rsid w:val="00C048ED"/>
    <w:rsid w:val="00C04C8B"/>
    <w:rsid w:val="00C057CB"/>
    <w:rsid w:val="00C05B4D"/>
    <w:rsid w:val="00C101A6"/>
    <w:rsid w:val="00C10811"/>
    <w:rsid w:val="00C11D71"/>
    <w:rsid w:val="00C11ED0"/>
    <w:rsid w:val="00C125CC"/>
    <w:rsid w:val="00C13093"/>
    <w:rsid w:val="00C13C5C"/>
    <w:rsid w:val="00C14364"/>
    <w:rsid w:val="00C161FA"/>
    <w:rsid w:val="00C167C2"/>
    <w:rsid w:val="00C16F23"/>
    <w:rsid w:val="00C17BE7"/>
    <w:rsid w:val="00C17CDC"/>
    <w:rsid w:val="00C17E2E"/>
    <w:rsid w:val="00C17E84"/>
    <w:rsid w:val="00C22246"/>
    <w:rsid w:val="00C249E1"/>
    <w:rsid w:val="00C269AC"/>
    <w:rsid w:val="00C3109C"/>
    <w:rsid w:val="00C3136A"/>
    <w:rsid w:val="00C31FA0"/>
    <w:rsid w:val="00C328FE"/>
    <w:rsid w:val="00C33D8D"/>
    <w:rsid w:val="00C346C6"/>
    <w:rsid w:val="00C34A38"/>
    <w:rsid w:val="00C3560F"/>
    <w:rsid w:val="00C3761D"/>
    <w:rsid w:val="00C37B03"/>
    <w:rsid w:val="00C37C17"/>
    <w:rsid w:val="00C4004D"/>
    <w:rsid w:val="00C43548"/>
    <w:rsid w:val="00C4379D"/>
    <w:rsid w:val="00C43C29"/>
    <w:rsid w:val="00C43FD2"/>
    <w:rsid w:val="00C449AD"/>
    <w:rsid w:val="00C451DB"/>
    <w:rsid w:val="00C4571B"/>
    <w:rsid w:val="00C46CB2"/>
    <w:rsid w:val="00C532EF"/>
    <w:rsid w:val="00C53609"/>
    <w:rsid w:val="00C53793"/>
    <w:rsid w:val="00C539C6"/>
    <w:rsid w:val="00C53F28"/>
    <w:rsid w:val="00C547B5"/>
    <w:rsid w:val="00C548BC"/>
    <w:rsid w:val="00C549A1"/>
    <w:rsid w:val="00C54D94"/>
    <w:rsid w:val="00C5676C"/>
    <w:rsid w:val="00C576B9"/>
    <w:rsid w:val="00C60A77"/>
    <w:rsid w:val="00C61D3E"/>
    <w:rsid w:val="00C6266D"/>
    <w:rsid w:val="00C62695"/>
    <w:rsid w:val="00C630A7"/>
    <w:rsid w:val="00C63378"/>
    <w:rsid w:val="00C633AA"/>
    <w:rsid w:val="00C6343C"/>
    <w:rsid w:val="00C6501E"/>
    <w:rsid w:val="00C652D0"/>
    <w:rsid w:val="00C65588"/>
    <w:rsid w:val="00C65C76"/>
    <w:rsid w:val="00C65F31"/>
    <w:rsid w:val="00C70DFE"/>
    <w:rsid w:val="00C711DC"/>
    <w:rsid w:val="00C72064"/>
    <w:rsid w:val="00C7270F"/>
    <w:rsid w:val="00C738BB"/>
    <w:rsid w:val="00C73D18"/>
    <w:rsid w:val="00C749AD"/>
    <w:rsid w:val="00C7521D"/>
    <w:rsid w:val="00C75825"/>
    <w:rsid w:val="00C75C7D"/>
    <w:rsid w:val="00C75CC9"/>
    <w:rsid w:val="00C760E5"/>
    <w:rsid w:val="00C776D2"/>
    <w:rsid w:val="00C80F89"/>
    <w:rsid w:val="00C81380"/>
    <w:rsid w:val="00C8254A"/>
    <w:rsid w:val="00C82565"/>
    <w:rsid w:val="00C827E8"/>
    <w:rsid w:val="00C84724"/>
    <w:rsid w:val="00C85150"/>
    <w:rsid w:val="00C85A9A"/>
    <w:rsid w:val="00C85ACA"/>
    <w:rsid w:val="00C860EE"/>
    <w:rsid w:val="00C86824"/>
    <w:rsid w:val="00C90641"/>
    <w:rsid w:val="00C90A8B"/>
    <w:rsid w:val="00C90B49"/>
    <w:rsid w:val="00C912FD"/>
    <w:rsid w:val="00C9246A"/>
    <w:rsid w:val="00C928AC"/>
    <w:rsid w:val="00C93A16"/>
    <w:rsid w:val="00C93F65"/>
    <w:rsid w:val="00C94043"/>
    <w:rsid w:val="00C94649"/>
    <w:rsid w:val="00C95C66"/>
    <w:rsid w:val="00C96B71"/>
    <w:rsid w:val="00C96D85"/>
    <w:rsid w:val="00C9713A"/>
    <w:rsid w:val="00C977AE"/>
    <w:rsid w:val="00C97884"/>
    <w:rsid w:val="00CA016B"/>
    <w:rsid w:val="00CA0B7D"/>
    <w:rsid w:val="00CA19D5"/>
    <w:rsid w:val="00CA2A64"/>
    <w:rsid w:val="00CA39EF"/>
    <w:rsid w:val="00CA3A5F"/>
    <w:rsid w:val="00CA4543"/>
    <w:rsid w:val="00CA4ABF"/>
    <w:rsid w:val="00CA5352"/>
    <w:rsid w:val="00CA71EB"/>
    <w:rsid w:val="00CB0831"/>
    <w:rsid w:val="00CB14A2"/>
    <w:rsid w:val="00CB32B4"/>
    <w:rsid w:val="00CB4E51"/>
    <w:rsid w:val="00CB591D"/>
    <w:rsid w:val="00CB6EDF"/>
    <w:rsid w:val="00CB6F7B"/>
    <w:rsid w:val="00CB7189"/>
    <w:rsid w:val="00CB7462"/>
    <w:rsid w:val="00CB7471"/>
    <w:rsid w:val="00CC0A72"/>
    <w:rsid w:val="00CC263F"/>
    <w:rsid w:val="00CC409E"/>
    <w:rsid w:val="00CC4378"/>
    <w:rsid w:val="00CC609C"/>
    <w:rsid w:val="00CD030E"/>
    <w:rsid w:val="00CD0897"/>
    <w:rsid w:val="00CD13CA"/>
    <w:rsid w:val="00CD222D"/>
    <w:rsid w:val="00CD24E7"/>
    <w:rsid w:val="00CD2CE1"/>
    <w:rsid w:val="00CD380A"/>
    <w:rsid w:val="00CD382A"/>
    <w:rsid w:val="00CD4DB9"/>
    <w:rsid w:val="00CD5B1B"/>
    <w:rsid w:val="00CD5ED0"/>
    <w:rsid w:val="00CD66F2"/>
    <w:rsid w:val="00CD7058"/>
    <w:rsid w:val="00CD7877"/>
    <w:rsid w:val="00CD79FB"/>
    <w:rsid w:val="00CD7CF1"/>
    <w:rsid w:val="00CE1836"/>
    <w:rsid w:val="00CE1ADD"/>
    <w:rsid w:val="00CE282F"/>
    <w:rsid w:val="00CE2EE8"/>
    <w:rsid w:val="00CE30B7"/>
    <w:rsid w:val="00CE3167"/>
    <w:rsid w:val="00CE3BC7"/>
    <w:rsid w:val="00CE467B"/>
    <w:rsid w:val="00CE4DC0"/>
    <w:rsid w:val="00CE5556"/>
    <w:rsid w:val="00CE63C6"/>
    <w:rsid w:val="00CE69D7"/>
    <w:rsid w:val="00CF024E"/>
    <w:rsid w:val="00CF1018"/>
    <w:rsid w:val="00CF189C"/>
    <w:rsid w:val="00CF3856"/>
    <w:rsid w:val="00CF581F"/>
    <w:rsid w:val="00CF6E91"/>
    <w:rsid w:val="00D00E36"/>
    <w:rsid w:val="00D02622"/>
    <w:rsid w:val="00D036D7"/>
    <w:rsid w:val="00D04FF5"/>
    <w:rsid w:val="00D0519D"/>
    <w:rsid w:val="00D0531A"/>
    <w:rsid w:val="00D065B4"/>
    <w:rsid w:val="00D068C3"/>
    <w:rsid w:val="00D0692F"/>
    <w:rsid w:val="00D07401"/>
    <w:rsid w:val="00D077C0"/>
    <w:rsid w:val="00D0781C"/>
    <w:rsid w:val="00D10449"/>
    <w:rsid w:val="00D10ACF"/>
    <w:rsid w:val="00D116A5"/>
    <w:rsid w:val="00D11B8F"/>
    <w:rsid w:val="00D11C6E"/>
    <w:rsid w:val="00D12E2C"/>
    <w:rsid w:val="00D13278"/>
    <w:rsid w:val="00D140E1"/>
    <w:rsid w:val="00D14395"/>
    <w:rsid w:val="00D14B8A"/>
    <w:rsid w:val="00D15412"/>
    <w:rsid w:val="00D154C7"/>
    <w:rsid w:val="00D172B3"/>
    <w:rsid w:val="00D1755E"/>
    <w:rsid w:val="00D21378"/>
    <w:rsid w:val="00D21856"/>
    <w:rsid w:val="00D238F8"/>
    <w:rsid w:val="00D246C6"/>
    <w:rsid w:val="00D25191"/>
    <w:rsid w:val="00D27CB0"/>
    <w:rsid w:val="00D27F4D"/>
    <w:rsid w:val="00D30028"/>
    <w:rsid w:val="00D30B92"/>
    <w:rsid w:val="00D30E3A"/>
    <w:rsid w:val="00D31A90"/>
    <w:rsid w:val="00D320BF"/>
    <w:rsid w:val="00D3256A"/>
    <w:rsid w:val="00D32BA8"/>
    <w:rsid w:val="00D33137"/>
    <w:rsid w:val="00D33495"/>
    <w:rsid w:val="00D342FE"/>
    <w:rsid w:val="00D35C0C"/>
    <w:rsid w:val="00D35C63"/>
    <w:rsid w:val="00D37CF9"/>
    <w:rsid w:val="00D4035E"/>
    <w:rsid w:val="00D4179D"/>
    <w:rsid w:val="00D42EF4"/>
    <w:rsid w:val="00D43070"/>
    <w:rsid w:val="00D432EA"/>
    <w:rsid w:val="00D438E0"/>
    <w:rsid w:val="00D4444A"/>
    <w:rsid w:val="00D453B9"/>
    <w:rsid w:val="00D46082"/>
    <w:rsid w:val="00D46515"/>
    <w:rsid w:val="00D469F9"/>
    <w:rsid w:val="00D4765B"/>
    <w:rsid w:val="00D47F27"/>
    <w:rsid w:val="00D502BE"/>
    <w:rsid w:val="00D512DE"/>
    <w:rsid w:val="00D51926"/>
    <w:rsid w:val="00D5265F"/>
    <w:rsid w:val="00D52DC1"/>
    <w:rsid w:val="00D53BEB"/>
    <w:rsid w:val="00D5436E"/>
    <w:rsid w:val="00D5442E"/>
    <w:rsid w:val="00D54B5A"/>
    <w:rsid w:val="00D54BBD"/>
    <w:rsid w:val="00D56844"/>
    <w:rsid w:val="00D57B9D"/>
    <w:rsid w:val="00D605D0"/>
    <w:rsid w:val="00D60798"/>
    <w:rsid w:val="00D6090F"/>
    <w:rsid w:val="00D625BD"/>
    <w:rsid w:val="00D63985"/>
    <w:rsid w:val="00D63F10"/>
    <w:rsid w:val="00D6413E"/>
    <w:rsid w:val="00D64B31"/>
    <w:rsid w:val="00D64DB1"/>
    <w:rsid w:val="00D65563"/>
    <w:rsid w:val="00D65964"/>
    <w:rsid w:val="00D65996"/>
    <w:rsid w:val="00D65F05"/>
    <w:rsid w:val="00D70208"/>
    <w:rsid w:val="00D70526"/>
    <w:rsid w:val="00D70ACC"/>
    <w:rsid w:val="00D710E3"/>
    <w:rsid w:val="00D724DD"/>
    <w:rsid w:val="00D72B45"/>
    <w:rsid w:val="00D73D19"/>
    <w:rsid w:val="00D74407"/>
    <w:rsid w:val="00D753A9"/>
    <w:rsid w:val="00D7583A"/>
    <w:rsid w:val="00D80DFB"/>
    <w:rsid w:val="00D80E1D"/>
    <w:rsid w:val="00D81143"/>
    <w:rsid w:val="00D8197A"/>
    <w:rsid w:val="00D82CBA"/>
    <w:rsid w:val="00D82E3A"/>
    <w:rsid w:val="00D83D0A"/>
    <w:rsid w:val="00D85D1E"/>
    <w:rsid w:val="00D86DB7"/>
    <w:rsid w:val="00D86FE3"/>
    <w:rsid w:val="00D87659"/>
    <w:rsid w:val="00D87766"/>
    <w:rsid w:val="00D879CE"/>
    <w:rsid w:val="00D87ECB"/>
    <w:rsid w:val="00D90495"/>
    <w:rsid w:val="00D907A4"/>
    <w:rsid w:val="00D908A0"/>
    <w:rsid w:val="00D911F3"/>
    <w:rsid w:val="00D91A10"/>
    <w:rsid w:val="00D9259F"/>
    <w:rsid w:val="00D93624"/>
    <w:rsid w:val="00D9407B"/>
    <w:rsid w:val="00D95F9B"/>
    <w:rsid w:val="00D968F0"/>
    <w:rsid w:val="00D96ABF"/>
    <w:rsid w:val="00D97712"/>
    <w:rsid w:val="00D978E7"/>
    <w:rsid w:val="00D97923"/>
    <w:rsid w:val="00DA00D7"/>
    <w:rsid w:val="00DA0891"/>
    <w:rsid w:val="00DA0BC7"/>
    <w:rsid w:val="00DA14B7"/>
    <w:rsid w:val="00DA2BFC"/>
    <w:rsid w:val="00DA31D4"/>
    <w:rsid w:val="00DA3C6E"/>
    <w:rsid w:val="00DA4407"/>
    <w:rsid w:val="00DA4B87"/>
    <w:rsid w:val="00DA4EB0"/>
    <w:rsid w:val="00DA69F7"/>
    <w:rsid w:val="00DA7386"/>
    <w:rsid w:val="00DA75A8"/>
    <w:rsid w:val="00DB071E"/>
    <w:rsid w:val="00DB2AD5"/>
    <w:rsid w:val="00DB2D2F"/>
    <w:rsid w:val="00DB2E21"/>
    <w:rsid w:val="00DB4496"/>
    <w:rsid w:val="00DB473B"/>
    <w:rsid w:val="00DB4C8F"/>
    <w:rsid w:val="00DB6F6B"/>
    <w:rsid w:val="00DC087B"/>
    <w:rsid w:val="00DC1512"/>
    <w:rsid w:val="00DC37BC"/>
    <w:rsid w:val="00DC3B70"/>
    <w:rsid w:val="00DC3E43"/>
    <w:rsid w:val="00DC4387"/>
    <w:rsid w:val="00DC5558"/>
    <w:rsid w:val="00DC6B00"/>
    <w:rsid w:val="00DC7415"/>
    <w:rsid w:val="00DC78FF"/>
    <w:rsid w:val="00DD07D7"/>
    <w:rsid w:val="00DD0C41"/>
    <w:rsid w:val="00DD10C0"/>
    <w:rsid w:val="00DD19C9"/>
    <w:rsid w:val="00DD2F00"/>
    <w:rsid w:val="00DD3937"/>
    <w:rsid w:val="00DD45D3"/>
    <w:rsid w:val="00DD55E2"/>
    <w:rsid w:val="00DD77C8"/>
    <w:rsid w:val="00DD7981"/>
    <w:rsid w:val="00DD7CE5"/>
    <w:rsid w:val="00DD7FC9"/>
    <w:rsid w:val="00DE0542"/>
    <w:rsid w:val="00DE0FCD"/>
    <w:rsid w:val="00DE122F"/>
    <w:rsid w:val="00DE148D"/>
    <w:rsid w:val="00DE180E"/>
    <w:rsid w:val="00DE1AF2"/>
    <w:rsid w:val="00DE3315"/>
    <w:rsid w:val="00DE35F9"/>
    <w:rsid w:val="00DE38CE"/>
    <w:rsid w:val="00DE43A8"/>
    <w:rsid w:val="00DE4446"/>
    <w:rsid w:val="00DE4610"/>
    <w:rsid w:val="00DE5D64"/>
    <w:rsid w:val="00DE6089"/>
    <w:rsid w:val="00DE79F5"/>
    <w:rsid w:val="00DF1024"/>
    <w:rsid w:val="00DF11E1"/>
    <w:rsid w:val="00DF19C2"/>
    <w:rsid w:val="00DF1F46"/>
    <w:rsid w:val="00DF2723"/>
    <w:rsid w:val="00DF2AEE"/>
    <w:rsid w:val="00DF2E6C"/>
    <w:rsid w:val="00DF2FBA"/>
    <w:rsid w:val="00DF4607"/>
    <w:rsid w:val="00DF4721"/>
    <w:rsid w:val="00DF54E2"/>
    <w:rsid w:val="00DF55F5"/>
    <w:rsid w:val="00DF5C9F"/>
    <w:rsid w:val="00DF64DD"/>
    <w:rsid w:val="00DF6A1B"/>
    <w:rsid w:val="00DF7761"/>
    <w:rsid w:val="00E00AD7"/>
    <w:rsid w:val="00E00C49"/>
    <w:rsid w:val="00E01D06"/>
    <w:rsid w:val="00E02048"/>
    <w:rsid w:val="00E02365"/>
    <w:rsid w:val="00E02525"/>
    <w:rsid w:val="00E03003"/>
    <w:rsid w:val="00E03089"/>
    <w:rsid w:val="00E04D40"/>
    <w:rsid w:val="00E04E1F"/>
    <w:rsid w:val="00E04E63"/>
    <w:rsid w:val="00E10B5E"/>
    <w:rsid w:val="00E10E77"/>
    <w:rsid w:val="00E12124"/>
    <w:rsid w:val="00E132B2"/>
    <w:rsid w:val="00E137AE"/>
    <w:rsid w:val="00E14C7D"/>
    <w:rsid w:val="00E14F77"/>
    <w:rsid w:val="00E15FB0"/>
    <w:rsid w:val="00E1661B"/>
    <w:rsid w:val="00E169BB"/>
    <w:rsid w:val="00E173FE"/>
    <w:rsid w:val="00E17EEE"/>
    <w:rsid w:val="00E20591"/>
    <w:rsid w:val="00E21FAF"/>
    <w:rsid w:val="00E22B7B"/>
    <w:rsid w:val="00E22D7D"/>
    <w:rsid w:val="00E234B2"/>
    <w:rsid w:val="00E24289"/>
    <w:rsid w:val="00E24ECB"/>
    <w:rsid w:val="00E25188"/>
    <w:rsid w:val="00E25AB8"/>
    <w:rsid w:val="00E26095"/>
    <w:rsid w:val="00E265E6"/>
    <w:rsid w:val="00E27415"/>
    <w:rsid w:val="00E27763"/>
    <w:rsid w:val="00E278F4"/>
    <w:rsid w:val="00E27E21"/>
    <w:rsid w:val="00E301C0"/>
    <w:rsid w:val="00E3050C"/>
    <w:rsid w:val="00E30EAB"/>
    <w:rsid w:val="00E30F7B"/>
    <w:rsid w:val="00E329BA"/>
    <w:rsid w:val="00E33191"/>
    <w:rsid w:val="00E3363A"/>
    <w:rsid w:val="00E33757"/>
    <w:rsid w:val="00E33ABB"/>
    <w:rsid w:val="00E33E8D"/>
    <w:rsid w:val="00E354EC"/>
    <w:rsid w:val="00E35862"/>
    <w:rsid w:val="00E37080"/>
    <w:rsid w:val="00E37102"/>
    <w:rsid w:val="00E37218"/>
    <w:rsid w:val="00E37278"/>
    <w:rsid w:val="00E40295"/>
    <w:rsid w:val="00E408A0"/>
    <w:rsid w:val="00E408DC"/>
    <w:rsid w:val="00E41AAF"/>
    <w:rsid w:val="00E41D0A"/>
    <w:rsid w:val="00E42184"/>
    <w:rsid w:val="00E42198"/>
    <w:rsid w:val="00E425CC"/>
    <w:rsid w:val="00E430E0"/>
    <w:rsid w:val="00E44005"/>
    <w:rsid w:val="00E444A3"/>
    <w:rsid w:val="00E448BB"/>
    <w:rsid w:val="00E44E1B"/>
    <w:rsid w:val="00E45C13"/>
    <w:rsid w:val="00E46285"/>
    <w:rsid w:val="00E46342"/>
    <w:rsid w:val="00E46487"/>
    <w:rsid w:val="00E4686E"/>
    <w:rsid w:val="00E46E4C"/>
    <w:rsid w:val="00E4704A"/>
    <w:rsid w:val="00E4749C"/>
    <w:rsid w:val="00E47F58"/>
    <w:rsid w:val="00E5023D"/>
    <w:rsid w:val="00E50FD7"/>
    <w:rsid w:val="00E515BE"/>
    <w:rsid w:val="00E516A7"/>
    <w:rsid w:val="00E51F20"/>
    <w:rsid w:val="00E52962"/>
    <w:rsid w:val="00E53C7C"/>
    <w:rsid w:val="00E54140"/>
    <w:rsid w:val="00E54B17"/>
    <w:rsid w:val="00E54F19"/>
    <w:rsid w:val="00E55260"/>
    <w:rsid w:val="00E562C3"/>
    <w:rsid w:val="00E562F3"/>
    <w:rsid w:val="00E57510"/>
    <w:rsid w:val="00E576C6"/>
    <w:rsid w:val="00E60999"/>
    <w:rsid w:val="00E6173C"/>
    <w:rsid w:val="00E61E2E"/>
    <w:rsid w:val="00E62390"/>
    <w:rsid w:val="00E64E93"/>
    <w:rsid w:val="00E6543F"/>
    <w:rsid w:val="00E65AA7"/>
    <w:rsid w:val="00E66CD7"/>
    <w:rsid w:val="00E704E2"/>
    <w:rsid w:val="00E725E4"/>
    <w:rsid w:val="00E730F7"/>
    <w:rsid w:val="00E7356E"/>
    <w:rsid w:val="00E737F5"/>
    <w:rsid w:val="00E738D3"/>
    <w:rsid w:val="00E7408C"/>
    <w:rsid w:val="00E7527A"/>
    <w:rsid w:val="00E75462"/>
    <w:rsid w:val="00E7687A"/>
    <w:rsid w:val="00E76A51"/>
    <w:rsid w:val="00E7768E"/>
    <w:rsid w:val="00E7785A"/>
    <w:rsid w:val="00E8018F"/>
    <w:rsid w:val="00E8056D"/>
    <w:rsid w:val="00E81FE6"/>
    <w:rsid w:val="00E82174"/>
    <w:rsid w:val="00E82250"/>
    <w:rsid w:val="00E82EA2"/>
    <w:rsid w:val="00E836BE"/>
    <w:rsid w:val="00E84B8F"/>
    <w:rsid w:val="00E852E2"/>
    <w:rsid w:val="00E8545B"/>
    <w:rsid w:val="00E8688A"/>
    <w:rsid w:val="00E87692"/>
    <w:rsid w:val="00E87A69"/>
    <w:rsid w:val="00E87F82"/>
    <w:rsid w:val="00E93BDC"/>
    <w:rsid w:val="00E9499C"/>
    <w:rsid w:val="00E95585"/>
    <w:rsid w:val="00E9565A"/>
    <w:rsid w:val="00E95986"/>
    <w:rsid w:val="00E960CD"/>
    <w:rsid w:val="00E96E89"/>
    <w:rsid w:val="00E96F77"/>
    <w:rsid w:val="00E9735F"/>
    <w:rsid w:val="00E97A47"/>
    <w:rsid w:val="00EA161E"/>
    <w:rsid w:val="00EA1C82"/>
    <w:rsid w:val="00EA24D7"/>
    <w:rsid w:val="00EA2708"/>
    <w:rsid w:val="00EA27C3"/>
    <w:rsid w:val="00EA291E"/>
    <w:rsid w:val="00EA2E40"/>
    <w:rsid w:val="00EA5AFB"/>
    <w:rsid w:val="00EA6569"/>
    <w:rsid w:val="00EA7CA8"/>
    <w:rsid w:val="00EB0747"/>
    <w:rsid w:val="00EB0CF8"/>
    <w:rsid w:val="00EB1028"/>
    <w:rsid w:val="00EB15E5"/>
    <w:rsid w:val="00EB1B05"/>
    <w:rsid w:val="00EB4391"/>
    <w:rsid w:val="00EB59D8"/>
    <w:rsid w:val="00EB61BD"/>
    <w:rsid w:val="00EC0002"/>
    <w:rsid w:val="00EC0A28"/>
    <w:rsid w:val="00EC3B28"/>
    <w:rsid w:val="00EC3D9D"/>
    <w:rsid w:val="00EC5414"/>
    <w:rsid w:val="00EC59B5"/>
    <w:rsid w:val="00EC5AEB"/>
    <w:rsid w:val="00EC6F5C"/>
    <w:rsid w:val="00ED05FE"/>
    <w:rsid w:val="00ED1554"/>
    <w:rsid w:val="00ED312A"/>
    <w:rsid w:val="00EE0664"/>
    <w:rsid w:val="00EE13B9"/>
    <w:rsid w:val="00EE1CEA"/>
    <w:rsid w:val="00EE3A16"/>
    <w:rsid w:val="00EE46BF"/>
    <w:rsid w:val="00EE4FF0"/>
    <w:rsid w:val="00EE4FF2"/>
    <w:rsid w:val="00EE75EF"/>
    <w:rsid w:val="00EF0A0F"/>
    <w:rsid w:val="00EF0F6C"/>
    <w:rsid w:val="00EF18DA"/>
    <w:rsid w:val="00EF3E50"/>
    <w:rsid w:val="00EF3EB8"/>
    <w:rsid w:val="00EF4D1D"/>
    <w:rsid w:val="00EF52AF"/>
    <w:rsid w:val="00EF6E8D"/>
    <w:rsid w:val="00EF76E1"/>
    <w:rsid w:val="00EF7D49"/>
    <w:rsid w:val="00F001A3"/>
    <w:rsid w:val="00F007DB"/>
    <w:rsid w:val="00F0211A"/>
    <w:rsid w:val="00F02ACC"/>
    <w:rsid w:val="00F02E42"/>
    <w:rsid w:val="00F03D6E"/>
    <w:rsid w:val="00F045AF"/>
    <w:rsid w:val="00F052D8"/>
    <w:rsid w:val="00F06786"/>
    <w:rsid w:val="00F06CB0"/>
    <w:rsid w:val="00F072FA"/>
    <w:rsid w:val="00F07792"/>
    <w:rsid w:val="00F07E18"/>
    <w:rsid w:val="00F1041D"/>
    <w:rsid w:val="00F10822"/>
    <w:rsid w:val="00F118F1"/>
    <w:rsid w:val="00F1241B"/>
    <w:rsid w:val="00F127A2"/>
    <w:rsid w:val="00F13682"/>
    <w:rsid w:val="00F13896"/>
    <w:rsid w:val="00F14343"/>
    <w:rsid w:val="00F159A1"/>
    <w:rsid w:val="00F159E3"/>
    <w:rsid w:val="00F15C30"/>
    <w:rsid w:val="00F15D4D"/>
    <w:rsid w:val="00F1643A"/>
    <w:rsid w:val="00F20371"/>
    <w:rsid w:val="00F220D8"/>
    <w:rsid w:val="00F22638"/>
    <w:rsid w:val="00F22CDF"/>
    <w:rsid w:val="00F232C9"/>
    <w:rsid w:val="00F238FC"/>
    <w:rsid w:val="00F2394A"/>
    <w:rsid w:val="00F24D2D"/>
    <w:rsid w:val="00F25612"/>
    <w:rsid w:val="00F275EC"/>
    <w:rsid w:val="00F27DE7"/>
    <w:rsid w:val="00F27F40"/>
    <w:rsid w:val="00F3043B"/>
    <w:rsid w:val="00F308BF"/>
    <w:rsid w:val="00F30CB9"/>
    <w:rsid w:val="00F30DEE"/>
    <w:rsid w:val="00F31B45"/>
    <w:rsid w:val="00F31D52"/>
    <w:rsid w:val="00F32562"/>
    <w:rsid w:val="00F326D7"/>
    <w:rsid w:val="00F33295"/>
    <w:rsid w:val="00F33CCC"/>
    <w:rsid w:val="00F33F23"/>
    <w:rsid w:val="00F36210"/>
    <w:rsid w:val="00F3633D"/>
    <w:rsid w:val="00F363E9"/>
    <w:rsid w:val="00F36FD0"/>
    <w:rsid w:val="00F376B8"/>
    <w:rsid w:val="00F3799F"/>
    <w:rsid w:val="00F37E68"/>
    <w:rsid w:val="00F402AB"/>
    <w:rsid w:val="00F40A67"/>
    <w:rsid w:val="00F41507"/>
    <w:rsid w:val="00F42085"/>
    <w:rsid w:val="00F42579"/>
    <w:rsid w:val="00F425D0"/>
    <w:rsid w:val="00F4311E"/>
    <w:rsid w:val="00F435D6"/>
    <w:rsid w:val="00F4390D"/>
    <w:rsid w:val="00F43D85"/>
    <w:rsid w:val="00F446B6"/>
    <w:rsid w:val="00F47642"/>
    <w:rsid w:val="00F47895"/>
    <w:rsid w:val="00F50B71"/>
    <w:rsid w:val="00F52A19"/>
    <w:rsid w:val="00F53EB2"/>
    <w:rsid w:val="00F55165"/>
    <w:rsid w:val="00F551D3"/>
    <w:rsid w:val="00F55202"/>
    <w:rsid w:val="00F55211"/>
    <w:rsid w:val="00F55792"/>
    <w:rsid w:val="00F56ACF"/>
    <w:rsid w:val="00F56B86"/>
    <w:rsid w:val="00F56DF9"/>
    <w:rsid w:val="00F5735F"/>
    <w:rsid w:val="00F60885"/>
    <w:rsid w:val="00F60CEC"/>
    <w:rsid w:val="00F611DE"/>
    <w:rsid w:val="00F625F0"/>
    <w:rsid w:val="00F62DEC"/>
    <w:rsid w:val="00F639F7"/>
    <w:rsid w:val="00F6532D"/>
    <w:rsid w:val="00F65522"/>
    <w:rsid w:val="00F65BDE"/>
    <w:rsid w:val="00F65DC2"/>
    <w:rsid w:val="00F66E58"/>
    <w:rsid w:val="00F66EBD"/>
    <w:rsid w:val="00F676E7"/>
    <w:rsid w:val="00F71C36"/>
    <w:rsid w:val="00F720BE"/>
    <w:rsid w:val="00F7234E"/>
    <w:rsid w:val="00F725FB"/>
    <w:rsid w:val="00F72FA3"/>
    <w:rsid w:val="00F731BA"/>
    <w:rsid w:val="00F742BF"/>
    <w:rsid w:val="00F748AC"/>
    <w:rsid w:val="00F74F71"/>
    <w:rsid w:val="00F7505C"/>
    <w:rsid w:val="00F756A5"/>
    <w:rsid w:val="00F75F9F"/>
    <w:rsid w:val="00F766B2"/>
    <w:rsid w:val="00F778C9"/>
    <w:rsid w:val="00F817F8"/>
    <w:rsid w:val="00F81A44"/>
    <w:rsid w:val="00F83C6B"/>
    <w:rsid w:val="00F8432D"/>
    <w:rsid w:val="00F84421"/>
    <w:rsid w:val="00F8498D"/>
    <w:rsid w:val="00F856CB"/>
    <w:rsid w:val="00F85930"/>
    <w:rsid w:val="00F862CD"/>
    <w:rsid w:val="00F87295"/>
    <w:rsid w:val="00F874F8"/>
    <w:rsid w:val="00F874FB"/>
    <w:rsid w:val="00F87640"/>
    <w:rsid w:val="00F90529"/>
    <w:rsid w:val="00F90B99"/>
    <w:rsid w:val="00F9133A"/>
    <w:rsid w:val="00F92704"/>
    <w:rsid w:val="00F92C17"/>
    <w:rsid w:val="00F93258"/>
    <w:rsid w:val="00F9328C"/>
    <w:rsid w:val="00F9490B"/>
    <w:rsid w:val="00F96E11"/>
    <w:rsid w:val="00F96E49"/>
    <w:rsid w:val="00F97024"/>
    <w:rsid w:val="00F9715D"/>
    <w:rsid w:val="00FA00CA"/>
    <w:rsid w:val="00FA07BF"/>
    <w:rsid w:val="00FA0C56"/>
    <w:rsid w:val="00FA10E9"/>
    <w:rsid w:val="00FA18EF"/>
    <w:rsid w:val="00FA2BB4"/>
    <w:rsid w:val="00FA4522"/>
    <w:rsid w:val="00FA4D91"/>
    <w:rsid w:val="00FA5549"/>
    <w:rsid w:val="00FA5B2D"/>
    <w:rsid w:val="00FA5C47"/>
    <w:rsid w:val="00FB140F"/>
    <w:rsid w:val="00FB208D"/>
    <w:rsid w:val="00FB250A"/>
    <w:rsid w:val="00FB32F2"/>
    <w:rsid w:val="00FB349C"/>
    <w:rsid w:val="00FB3C38"/>
    <w:rsid w:val="00FB47C8"/>
    <w:rsid w:val="00FB54F0"/>
    <w:rsid w:val="00FB6F39"/>
    <w:rsid w:val="00FB77FA"/>
    <w:rsid w:val="00FC0A8D"/>
    <w:rsid w:val="00FC2CFA"/>
    <w:rsid w:val="00FC2F08"/>
    <w:rsid w:val="00FC3379"/>
    <w:rsid w:val="00FC33B2"/>
    <w:rsid w:val="00FC34E6"/>
    <w:rsid w:val="00FC386E"/>
    <w:rsid w:val="00FC3CAA"/>
    <w:rsid w:val="00FC42DF"/>
    <w:rsid w:val="00FC4ADB"/>
    <w:rsid w:val="00FC5AD2"/>
    <w:rsid w:val="00FC6565"/>
    <w:rsid w:val="00FC7804"/>
    <w:rsid w:val="00FC7885"/>
    <w:rsid w:val="00FD0DA2"/>
    <w:rsid w:val="00FD1F3C"/>
    <w:rsid w:val="00FD33E3"/>
    <w:rsid w:val="00FD39A9"/>
    <w:rsid w:val="00FD5226"/>
    <w:rsid w:val="00FD7844"/>
    <w:rsid w:val="00FE0142"/>
    <w:rsid w:val="00FE245D"/>
    <w:rsid w:val="00FE265B"/>
    <w:rsid w:val="00FE433C"/>
    <w:rsid w:val="00FE578A"/>
    <w:rsid w:val="00FE7499"/>
    <w:rsid w:val="00FF0FA4"/>
    <w:rsid w:val="00FF1046"/>
    <w:rsid w:val="00FF1537"/>
    <w:rsid w:val="00FF16EB"/>
    <w:rsid w:val="00FF1851"/>
    <w:rsid w:val="00FF1FDF"/>
    <w:rsid w:val="00FF1FE6"/>
    <w:rsid w:val="00FF2871"/>
    <w:rsid w:val="00FF3B51"/>
    <w:rsid w:val="00FF474C"/>
    <w:rsid w:val="00FF4BCA"/>
    <w:rsid w:val="00FF5E0A"/>
    <w:rsid w:val="00FF65AF"/>
    <w:rsid w:val="00FF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EB8647"/>
  <w15:docId w15:val="{DE1DFF2D-D5FC-7440-9EB9-55739FE4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DEF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2B0B5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2B0B5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43E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AE76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6D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B0B5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B0B5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foreign">
    <w:name w:val="foreign"/>
    <w:basedOn w:val="DefaultParagraphFont"/>
    <w:rsid w:val="002B0B5F"/>
  </w:style>
  <w:style w:type="character" w:customStyle="1" w:styleId="oypena">
    <w:name w:val="oypena"/>
    <w:basedOn w:val="DefaultParagraphFont"/>
    <w:rsid w:val="00A66D8C"/>
  </w:style>
  <w:style w:type="paragraph" w:customStyle="1" w:styleId="cvgsua">
    <w:name w:val="cvgsua"/>
    <w:basedOn w:val="Normal"/>
    <w:rsid w:val="00A66D8C"/>
    <w:pPr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uiPriority w:val="99"/>
    <w:unhideWhenUsed/>
    <w:rsid w:val="00A66D8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66D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6D8C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1F02DD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95369C"/>
    <w:pPr>
      <w:ind w:left="720"/>
      <w:contextualSpacing/>
    </w:pPr>
  </w:style>
  <w:style w:type="character" w:customStyle="1" w:styleId="bibliographicauthorname">
    <w:name w:val="bibliographicauthorname"/>
    <w:basedOn w:val="DefaultParagraphFont"/>
    <w:rsid w:val="00023BA2"/>
  </w:style>
  <w:style w:type="character" w:customStyle="1" w:styleId="translators">
    <w:name w:val="translators"/>
    <w:basedOn w:val="DefaultParagraphFont"/>
    <w:rsid w:val="00023BA2"/>
  </w:style>
  <w:style w:type="character" w:customStyle="1" w:styleId="contributorname">
    <w:name w:val="contributorname"/>
    <w:basedOn w:val="DefaultParagraphFont"/>
    <w:rsid w:val="00023BA2"/>
  </w:style>
  <w:style w:type="paragraph" w:customStyle="1" w:styleId="b-qt">
    <w:name w:val="b-qt"/>
    <w:basedOn w:val="Normal"/>
    <w:rsid w:val="00E562C3"/>
    <w:pPr>
      <w:spacing w:before="100" w:beforeAutospacing="1" w:after="100" w:afterAutospacing="1"/>
    </w:pPr>
  </w:style>
  <w:style w:type="paragraph" w:customStyle="1" w:styleId="bqfqa">
    <w:name w:val="bq_fq_a"/>
    <w:basedOn w:val="Normal"/>
    <w:rsid w:val="00E562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DA0BC7"/>
  </w:style>
  <w:style w:type="character" w:styleId="Emphasis">
    <w:name w:val="Emphasis"/>
    <w:basedOn w:val="DefaultParagraphFont"/>
    <w:uiPriority w:val="20"/>
    <w:qFormat/>
    <w:rsid w:val="00DA0BC7"/>
    <w:rPr>
      <w:i/>
      <w:iCs/>
    </w:rPr>
  </w:style>
  <w:style w:type="character" w:customStyle="1" w:styleId="authorortitle">
    <w:name w:val="authorortitle"/>
    <w:basedOn w:val="DefaultParagraphFont"/>
    <w:rsid w:val="000B6686"/>
  </w:style>
  <w:style w:type="paragraph" w:styleId="Header">
    <w:name w:val="header"/>
    <w:basedOn w:val="Normal"/>
    <w:link w:val="HeaderChar"/>
    <w:uiPriority w:val="99"/>
    <w:unhideWhenUsed/>
    <w:rsid w:val="00034E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34EAF"/>
  </w:style>
  <w:style w:type="paragraph" w:styleId="Footer">
    <w:name w:val="footer"/>
    <w:basedOn w:val="Normal"/>
    <w:link w:val="FooterChar"/>
    <w:uiPriority w:val="99"/>
    <w:unhideWhenUsed/>
    <w:rsid w:val="00034EA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34EAF"/>
  </w:style>
  <w:style w:type="character" w:styleId="PageNumber">
    <w:name w:val="page number"/>
    <w:basedOn w:val="DefaultParagraphFont"/>
    <w:uiPriority w:val="99"/>
    <w:semiHidden/>
    <w:unhideWhenUsed/>
    <w:rsid w:val="00034EAF"/>
  </w:style>
  <w:style w:type="table" w:styleId="TableGrid">
    <w:name w:val="Table Grid"/>
    <w:basedOn w:val="TableNormal"/>
    <w:uiPriority w:val="39"/>
    <w:rsid w:val="00034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C5EBE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80CE8"/>
    <w:rPr>
      <w:b/>
      <w:bCs/>
    </w:rPr>
  </w:style>
  <w:style w:type="character" w:customStyle="1" w:styleId="xrtl">
    <w:name w:val="xr_tl"/>
    <w:basedOn w:val="DefaultParagraphFont"/>
    <w:rsid w:val="00AB5277"/>
  </w:style>
  <w:style w:type="character" w:customStyle="1" w:styleId="xrtc">
    <w:name w:val="xr_tc"/>
    <w:basedOn w:val="DefaultParagraphFont"/>
    <w:rsid w:val="00CE1ADD"/>
  </w:style>
  <w:style w:type="character" w:customStyle="1" w:styleId="normaltextba">
    <w:name w:val="normal_text_b_a"/>
    <w:basedOn w:val="DefaultParagraphFont"/>
    <w:rsid w:val="00CE1ADD"/>
  </w:style>
  <w:style w:type="paragraph" w:customStyle="1" w:styleId="activity">
    <w:name w:val="activity"/>
    <w:basedOn w:val="Normal"/>
    <w:rsid w:val="00E54B17"/>
    <w:pPr>
      <w:spacing w:before="100" w:beforeAutospacing="1" w:after="100" w:afterAutospacing="1"/>
    </w:pPr>
  </w:style>
  <w:style w:type="character" w:customStyle="1" w:styleId="instancename">
    <w:name w:val="instancename"/>
    <w:basedOn w:val="DefaultParagraphFont"/>
    <w:rsid w:val="00E54B17"/>
  </w:style>
  <w:style w:type="character" w:customStyle="1" w:styleId="reference-text">
    <w:name w:val="reference-text"/>
    <w:basedOn w:val="DefaultParagraphFont"/>
    <w:rsid w:val="00513546"/>
  </w:style>
  <w:style w:type="character" w:customStyle="1" w:styleId="mw-cite-backlink">
    <w:name w:val="mw-cite-backlink"/>
    <w:basedOn w:val="DefaultParagraphFont"/>
    <w:rsid w:val="00513546"/>
  </w:style>
  <w:style w:type="character" w:customStyle="1" w:styleId="cs1-lock-limited">
    <w:name w:val="cs1-lock-limited"/>
    <w:basedOn w:val="DefaultParagraphFont"/>
    <w:rsid w:val="007E681B"/>
  </w:style>
  <w:style w:type="paragraph" w:styleId="NoSpacing">
    <w:name w:val="No Spacing"/>
    <w:uiPriority w:val="1"/>
    <w:qFormat/>
    <w:rsid w:val="00863F43"/>
  </w:style>
  <w:style w:type="paragraph" w:styleId="Revision">
    <w:name w:val="Revision"/>
    <w:hidden/>
    <w:uiPriority w:val="99"/>
    <w:semiHidden/>
    <w:rsid w:val="00FC7804"/>
    <w:rPr>
      <w:rFonts w:ascii="Times New Roman" w:eastAsia="Times New Roman" w:hAnsi="Times New Roman" w:cs="Times New Roman"/>
      <w:lang w:eastAsia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E25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E2575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7E2575"/>
    <w:rPr>
      <w:rFonts w:ascii="Courier New" w:eastAsia="Times New Roman" w:hAnsi="Courier New" w:cs="Courier New"/>
      <w:sz w:val="20"/>
      <w:szCs w:val="20"/>
    </w:rPr>
  </w:style>
  <w:style w:type="paragraph" w:customStyle="1" w:styleId="ai-message">
    <w:name w:val="ai-message"/>
    <w:basedOn w:val="Normal"/>
    <w:rsid w:val="0013625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8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2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1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6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6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5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4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1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7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1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052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3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06020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7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3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4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9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41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7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0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02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9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9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88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1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4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0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3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706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8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8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4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EE2E6"/>
            <w:right w:val="none" w:sz="0" w:space="0" w:color="auto"/>
          </w:divBdr>
          <w:divsChild>
            <w:div w:id="18660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63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97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0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99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65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35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EE2E6"/>
            <w:right w:val="none" w:sz="0" w:space="0" w:color="auto"/>
          </w:divBdr>
          <w:divsChild>
            <w:div w:id="8948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14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84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88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8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10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9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3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6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7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9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9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0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2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6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7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8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1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6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1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5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1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4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1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3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8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4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0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92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5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8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6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0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2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2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0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8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6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8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4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1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3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1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420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5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7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9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8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9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5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5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2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3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8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7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6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1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4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1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4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6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8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2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2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87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8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9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0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1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6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8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3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6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3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6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7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5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7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7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2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5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0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7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0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1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2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4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71888">
          <w:blockQuote w:val="1"/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3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0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9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4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2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0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7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7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4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9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1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6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0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7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3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9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5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0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3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8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0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1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4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5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51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4326819">
          <w:marLeft w:val="0"/>
          <w:marRight w:val="0"/>
          <w:marTop w:val="5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83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1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46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7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08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00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5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7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3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3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1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7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5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3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6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6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7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63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9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0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0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7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7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7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7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3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13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4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9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3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2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0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6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7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8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4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0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4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7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9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1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9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3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1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6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7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8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8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8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6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4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4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7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4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5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0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9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22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6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6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8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61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3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9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1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480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5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5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6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3105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3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4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2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1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2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0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1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1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3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5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4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6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5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63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2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0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70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3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2312282@student.uwtsd.ac.uk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10.2307/5414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603DEA-8D79-4F40-9B58-42117CD6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3395</Words>
  <Characters>19692</Characters>
  <Application>Microsoft Office Word</Application>
  <DocSecurity>0</DocSecurity>
  <Lines>895</Lines>
  <Paragraphs>549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McLocklin</dc:creator>
  <cp:keywords/>
  <dc:description/>
  <cp:lastModifiedBy>S McLocklin</cp:lastModifiedBy>
  <cp:revision>3</cp:revision>
  <cp:lastPrinted>2023-12-05T11:46:00Z</cp:lastPrinted>
  <dcterms:created xsi:type="dcterms:W3CDTF">2024-03-10T14:18:00Z</dcterms:created>
  <dcterms:modified xsi:type="dcterms:W3CDTF">2024-03-10T14:23:00Z</dcterms:modified>
</cp:coreProperties>
</file>