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59" w:before="0" w:after="0"/>
        <w:ind w:left="91" w:right="0" w:hanging="0"/>
        <w:jc w:val="center"/>
        <w:rPr/>
      </w:pPr>
      <w:r>
        <w:rPr/>
      </w:r>
    </w:p>
    <w:p>
      <w:pPr>
        <w:pStyle w:val="Normal"/>
        <w:spacing w:lineRule="auto" w:line="259" w:before="0" w:after="0"/>
        <w:ind w:left="91" w:right="0" w:hanging="0"/>
        <w:jc w:val="center"/>
        <w:rPr/>
      </w:pPr>
      <w:r>
        <w:rPr>
          <w:rFonts w:eastAsia="Gill Sans MT" w:cs="Gill Sans MT" w:ascii="Gill Sans MT" w:hAnsi="Gill Sans MT"/>
          <w:b/>
          <w:sz w:val="56"/>
        </w:rPr>
        <w:t xml:space="preserve"> </w:t>
      </w:r>
    </w:p>
    <w:p>
      <w:pPr>
        <w:pStyle w:val="Normal"/>
        <w:spacing w:lineRule="auto" w:line="259" w:before="0" w:after="0"/>
        <w:ind w:left="91" w:right="0" w:hanging="0"/>
        <w:jc w:val="center"/>
        <w:rPr/>
      </w:pPr>
      <w:r>
        <w:rPr>
          <w:rFonts w:eastAsia="Gill Sans MT" w:cs="Gill Sans MT" w:ascii="Gill Sans MT" w:hAnsi="Gill Sans MT"/>
          <w:b/>
          <w:sz w:val="56"/>
        </w:rPr>
        <w:t xml:space="preserve"> </w:t>
      </w:r>
    </w:p>
    <w:p>
      <w:pPr>
        <w:pStyle w:val="Normal"/>
        <w:spacing w:lineRule="auto" w:line="259" w:before="0" w:after="0"/>
        <w:ind w:left="91" w:right="0" w:hanging="0"/>
        <w:jc w:val="center"/>
        <w:rPr/>
      </w:pPr>
      <w:r>
        <w:rPr>
          <w:rFonts w:eastAsia="Gill Sans MT" w:cs="Gill Sans MT" w:ascii="Gill Sans MT" w:hAnsi="Gill Sans MT"/>
          <w:b/>
          <w:sz w:val="56"/>
        </w:rPr>
        <w:t xml:space="preserve"> </w:t>
      </w:r>
    </w:p>
    <w:p>
      <w:pPr>
        <w:pStyle w:val="Normal"/>
        <w:spacing w:lineRule="auto" w:line="259" w:before="0" w:after="0"/>
        <w:ind w:left="0" w:right="54" w:hanging="0"/>
        <w:jc w:val="center"/>
        <w:rPr/>
      </w:pPr>
      <w:r>
        <w:rPr>
          <w:rFonts w:eastAsia="Gill Sans MT" w:cs="Gill Sans MT" w:ascii="Gill Sans MT" w:hAnsi="Gill Sans MT"/>
          <w:b/>
          <w:sz w:val="56"/>
        </w:rPr>
        <w:t xml:space="preserve">Marketing Fundamentals </w:t>
      </w:r>
    </w:p>
    <w:p>
      <w:pPr>
        <w:pStyle w:val="Normal"/>
        <w:spacing w:lineRule="auto" w:line="259" w:before="0" w:after="118"/>
        <w:ind w:left="0" w:right="0" w:hanging="0"/>
        <w:jc w:val="left"/>
        <w:rPr/>
      </w:pPr>
      <w:r>
        <w:rPr>
          <w:rFonts w:eastAsia="Cooper" w:cs="Cooper" w:ascii="Cooper" w:hAnsi="Cooper"/>
          <w:b/>
        </w:rPr>
        <w:t xml:space="preserve"> </w:t>
      </w:r>
      <w:r>
        <w:rPr>
          <w:rFonts w:eastAsia="Cooper" w:cs="Cooper" w:ascii="Cooper" w:hAnsi="Cooper"/>
          <w:b/>
        </w:rPr>
        <w:t xml:space="preserve">_______________________________________________________________________________________ </w:t>
      </w:r>
    </w:p>
    <w:p>
      <w:pPr>
        <w:pStyle w:val="Normal"/>
        <w:spacing w:lineRule="auto" w:line="259" w:before="0" w:after="113"/>
        <w:ind w:left="0" w:right="0" w:hanging="0"/>
        <w:jc w:val="left"/>
        <w:rPr/>
      </w:pPr>
      <w:r>
        <w:rPr/>
        <w:t xml:space="preserve"> </w:t>
      </w:r>
    </w:p>
    <w:p>
      <w:pPr>
        <w:pStyle w:val="Normal"/>
        <w:spacing w:lineRule="auto" w:line="259" w:before="0" w:after="115"/>
        <w:ind w:left="0" w:right="0" w:hanging="0"/>
        <w:jc w:val="left"/>
        <w:rPr/>
      </w:pPr>
      <w:r>
        <w:rPr/>
        <w:t xml:space="preserve"> </w:t>
      </w:r>
    </w:p>
    <w:p>
      <w:pPr>
        <w:pStyle w:val="Normal"/>
        <w:spacing w:lineRule="auto" w:line="259" w:before="0" w:after="112"/>
        <w:ind w:left="0" w:right="0" w:hanging="0"/>
        <w:jc w:val="left"/>
        <w:rPr/>
      </w:pPr>
      <w:r>
        <w:rPr/>
        <w:t xml:space="preserve"> </w:t>
      </w:r>
    </w:p>
    <w:p>
      <w:pPr>
        <w:pStyle w:val="Normal"/>
        <w:spacing w:lineRule="auto" w:line="259" w:before="0" w:after="393"/>
        <w:ind w:left="0" w:right="0" w:hanging="0"/>
        <w:jc w:val="left"/>
        <w:rPr/>
      </w:pPr>
      <w:r>
        <w:rPr/>
        <w:t xml:space="preserve"> </w:t>
      </w:r>
    </w:p>
    <w:p>
      <w:pPr>
        <w:pStyle w:val="Normal"/>
        <w:spacing w:lineRule="auto" w:line="259" w:before="0" w:after="0"/>
        <w:ind w:left="10" w:right="53" w:hanging="10"/>
        <w:jc w:val="center"/>
        <w:rPr/>
      </w:pPr>
      <w:r>
        <w:rPr>
          <w:rFonts w:eastAsia="Britannic" w:cs="Britannic" w:ascii="Britannic" w:hAnsi="Britannic"/>
          <w:b/>
          <w:sz w:val="56"/>
        </w:rPr>
        <w:t>Task 1 (B)</w:t>
      </w:r>
    </w:p>
    <w:p>
      <w:pPr>
        <w:pStyle w:val="Normal"/>
        <w:spacing w:lineRule="auto" w:line="259" w:before="0" w:after="0"/>
        <w:ind w:left="10" w:right="57" w:hanging="10"/>
        <w:jc w:val="center"/>
        <w:rPr/>
      </w:pPr>
      <w:r>
        <w:rPr>
          <w:rFonts w:eastAsia="Britannic" w:cs="Britannic" w:ascii="Britannic" w:hAnsi="Britannic"/>
          <w:b/>
          <w:sz w:val="56"/>
        </w:rPr>
        <w:t>GROUP supporting Documents</w:t>
      </w:r>
    </w:p>
    <w:p>
      <w:pPr>
        <w:pStyle w:val="Normal"/>
        <w:spacing w:lineRule="auto" w:line="259" w:before="0" w:after="0"/>
        <w:ind w:left="10" w:right="59" w:hanging="10"/>
        <w:jc w:val="center"/>
        <w:rPr/>
      </w:pPr>
      <w:r>
        <w:rPr>
          <w:rFonts w:eastAsia="Britannic" w:cs="Britannic" w:ascii="Britannic" w:hAnsi="Britannic"/>
          <w:b/>
          <w:sz w:val="56"/>
        </w:rPr>
        <w:t xml:space="preserve">Written By:  </w:t>
      </w:r>
    </w:p>
    <w:p>
      <w:pPr>
        <w:pStyle w:val="Normal"/>
        <w:spacing w:lineRule="auto" w:line="259" w:before="0" w:after="0"/>
        <w:ind w:left="10" w:right="59" w:hanging="10"/>
        <w:jc w:val="center"/>
        <w:rPr/>
      </w:pPr>
      <w:r>
        <w:rPr>
          <w:rFonts w:eastAsia="Britannic" w:cs="Britannic" w:ascii="Britannic" w:hAnsi="Britannic"/>
          <w:b/>
          <w:sz w:val="56"/>
        </w:rPr>
        <w:t xml:space="preserve">Elena Petrescu(GL), ID: </w:t>
      </w:r>
      <w:r>
        <w:rPr>
          <w:rFonts w:eastAsia="Britannic" w:cs="Britannic" w:ascii="Britannic" w:hAnsi="Britannic"/>
          <w:b/>
          <w:sz w:val="56"/>
        </w:rPr>
        <w:t>1814733</w:t>
      </w:r>
    </w:p>
    <w:p>
      <w:pPr>
        <w:pStyle w:val="Normal"/>
        <w:spacing w:lineRule="auto" w:line="259" w:before="0" w:after="0"/>
        <w:ind w:left="10" w:right="56" w:hanging="10"/>
        <w:jc w:val="center"/>
        <w:rPr/>
      </w:pPr>
      <w:r>
        <w:rPr>
          <w:rFonts w:eastAsia="Britannic" w:cs="Britannic" w:ascii="Britannic" w:hAnsi="Britannic"/>
          <w:b/>
          <w:sz w:val="56"/>
        </w:rPr>
        <w:t>Corina Ba</w:t>
      </w:r>
      <w:r>
        <w:rPr>
          <w:rFonts w:eastAsia="Britannic" w:cs="Britannic" w:ascii="Britannic" w:hAnsi="Britannic"/>
          <w:b/>
          <w:sz w:val="56"/>
        </w:rPr>
        <w:t>r</w:t>
      </w:r>
      <w:r>
        <w:rPr>
          <w:rFonts w:eastAsia="Britannic" w:cs="Britannic" w:ascii="Britannic" w:hAnsi="Britannic"/>
          <w:b/>
          <w:sz w:val="56"/>
        </w:rPr>
        <w:t xml:space="preserve">dan, ID: </w:t>
      </w:r>
      <w:r>
        <w:rPr>
          <w:rFonts w:eastAsia="Britannic" w:cs="Britannic" w:ascii="Britannic" w:hAnsi="Britannic"/>
          <w:b/>
          <w:sz w:val="56"/>
        </w:rPr>
        <w:t>1813607</w:t>
      </w:r>
    </w:p>
    <w:p>
      <w:pPr>
        <w:pStyle w:val="Normal"/>
        <w:spacing w:lineRule="auto" w:line="259" w:before="0" w:after="0"/>
        <w:ind w:left="10" w:right="57" w:hanging="10"/>
        <w:jc w:val="center"/>
        <w:rPr/>
      </w:pPr>
      <w:r>
        <w:rPr>
          <w:rFonts w:eastAsia="Britannic" w:cs="Britannic" w:ascii="Britannic" w:hAnsi="Britannic"/>
          <w:b/>
          <w:sz w:val="56"/>
        </w:rPr>
        <w:t xml:space="preserve">Mihaela Filimon, ID: </w:t>
      </w:r>
      <w:r>
        <w:rPr>
          <w:rFonts w:eastAsia="Britannic" w:cs="Britannic" w:ascii="Britannic" w:hAnsi="Britannic"/>
          <w:b/>
          <w:sz w:val="56"/>
        </w:rPr>
        <w:t>1813660</w:t>
      </w:r>
    </w:p>
    <w:p>
      <w:pPr>
        <w:pStyle w:val="Normal"/>
        <w:spacing w:lineRule="auto" w:line="259" w:before="0" w:after="0"/>
        <w:ind w:left="10" w:right="58" w:hanging="10"/>
        <w:jc w:val="center"/>
        <w:rPr/>
      </w:pPr>
      <w:r>
        <w:rPr>
          <w:rFonts w:eastAsia="Britannic" w:cs="Britannic" w:ascii="Britannic" w:hAnsi="Britannic"/>
          <w:b/>
          <w:sz w:val="56"/>
        </w:rPr>
        <w:t xml:space="preserve">Laura Basa, ID: </w:t>
      </w:r>
      <w:r>
        <w:rPr>
          <w:rFonts w:eastAsia="Britannic" w:cs="Britannic" w:ascii="Britannic" w:hAnsi="Britannic"/>
          <w:b/>
          <w:sz w:val="56"/>
        </w:rPr>
        <w:t>1805644</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ind w:left="0" w:right="64" w:hanging="0"/>
        <w:rPr/>
      </w:pPr>
      <w:r>
        <w:rPr/>
      </w:r>
    </w:p>
    <w:p>
      <w:pPr>
        <w:pStyle w:val="Normal"/>
        <w:rPr/>
      </w:pPr>
      <w:r>
        <w:rPr/>
      </w:r>
    </w:p>
    <w:p>
      <w:pPr>
        <w:pStyle w:val="Heading1"/>
        <w:ind w:left="-5" w:right="64" w:hanging="10"/>
        <w:rPr/>
      </w:pPr>
      <w:r>
        <w:rPr/>
        <w:t>Supporting Documents for Blog</w:t>
      </w:r>
      <w:r>
        <w:rPr>
          <w:sz w:val="24"/>
        </w:rPr>
        <w:t xml:space="preserve"> </w:t>
      </w:r>
    </w:p>
    <w:p>
      <w:pPr>
        <w:pStyle w:val="Normal"/>
        <w:spacing w:lineRule="auto" w:line="259" w:before="0" w:after="12"/>
        <w:ind w:left="-29" w:right="0" w:hanging="0"/>
        <w:jc w:val="left"/>
        <w:rPr/>
      </w:pPr>
      <w:r>
        <w:rPr/>
        <mc:AlternateContent>
          <mc:Choice Requires="wpg">
            <w:drawing>
              <wp:inline distT="0" distB="0" distL="0" distR="0" wp14:anchorId="0040B1EC">
                <wp:extent cx="6713855" cy="19050"/>
                <wp:effectExtent l="0" t="0" r="0" b="0"/>
                <wp:docPr id="1" name=""/>
                <a:graphic xmlns:a="http://schemas.openxmlformats.org/drawingml/2006/main">
                  <a:graphicData uri="http://schemas.microsoft.com/office/word/2010/wordprocessingGroup">
                    <wpg:wgp>
                      <wpg:cNvGrpSpPr/>
                      <wpg:grpSpPr>
                        <a:xfrm>
                          <a:off x="0" y="0"/>
                          <a:ext cx="6713280" cy="18360"/>
                        </a:xfrm>
                      </wpg:grpSpPr>
                      <wps:wsp>
                        <wps:cNvSpPr/>
                        <wps:spPr>
                          <a:xfrm>
                            <a:off x="0" y="0"/>
                            <a:ext cx="6713280" cy="18360"/>
                          </a:xfrm>
                          <a:custGeom>
                            <a:avLst/>
                            <a:gdLst/>
                            <a:ahLst/>
                            <a:rect l="l" t="t" r="r" b="b"/>
                            <a:pathLst>
                              <a:path w="6712966" h="18288">
                                <a:moveTo>
                                  <a:pt x="0" y="0"/>
                                </a:moveTo>
                                <a:lnTo>
                                  <a:pt x="6712966" y="0"/>
                                </a:lnTo>
                                <a:lnTo>
                                  <a:pt x="6712966" y="18288"/>
                                </a:lnTo>
                                <a:lnTo>
                                  <a:pt x="0" y="18288"/>
                                </a:lnTo>
                                <a:lnTo>
                                  <a:pt x="0" y="0"/>
                                </a:lnTo>
                              </a:path>
                            </a:pathLst>
                          </a:custGeom>
                          <a:solidFill>
                            <a:srgbClr val="000000"/>
                          </a:solidFill>
                          <a:ln>
                            <a:noFill/>
                          </a:ln>
                        </wps:spPr>
                        <wps:style>
                          <a:lnRef idx="0"/>
                          <a:fillRef idx="0"/>
                          <a:effectRef idx="0"/>
                          <a:fontRef idx="minor"/>
                        </wps:style>
                        <wps:bodyPr/>
                      </wps:wsp>
                    </wpg:wgp>
                  </a:graphicData>
                </a:graphic>
              </wp:inline>
            </w:drawing>
          </mc:Choice>
          <mc:Fallback>
            <w:pict>
              <v:group id="shape_0" style="position:absolute;margin-left:0pt;margin-top:-1.5pt;width:528.6pt;height:1.45pt" coordorigin="0,-30" coordsize="10572,29"/>
            </w:pict>
          </mc:Fallback>
        </mc:AlternateContent>
      </w:r>
    </w:p>
    <w:p>
      <w:pPr>
        <w:pStyle w:val="Normal"/>
        <w:spacing w:lineRule="auto" w:line="259" w:before="0" w:after="131"/>
        <w:ind w:left="0" w:right="0" w:hanging="0"/>
        <w:jc w:val="left"/>
        <w:rPr/>
      </w:pPr>
      <w:r>
        <w:rPr>
          <w:color w:val="0070C0"/>
        </w:rPr>
        <w:t xml:space="preserve"> </w:t>
      </w:r>
    </w:p>
    <w:p>
      <w:pPr>
        <w:pStyle w:val="Heading2"/>
        <w:ind w:left="-5" w:right="516" w:hanging="10"/>
        <w:rPr>
          <w:b w:val="false"/>
          <w:b w:val="false"/>
          <w:color w:val="0070C0"/>
        </w:rPr>
      </w:pPr>
      <w:r>
        <w:rPr>
          <w:rFonts w:eastAsia="Britannic" w:cs="Britannic" w:ascii="Britannic" w:hAnsi="Britannic"/>
        </w:rPr>
        <w:t>Learning Log 1:</w:t>
      </w:r>
      <w:r>
        <w:rPr>
          <w:b w:val="false"/>
          <w:color w:val="0070C0"/>
        </w:rPr>
        <w:t xml:space="preserve"> </w:t>
      </w:r>
      <w:r>
        <w:rPr/>
        <w:t>Author: Elena Petrescu(GL)</w:t>
      </w:r>
      <w:r>
        <w:rPr>
          <w:b w:val="false"/>
          <w:color w:val="0070C0"/>
        </w:rPr>
        <w:t xml:space="preserve"> </w:t>
      </w:r>
    </w:p>
    <w:p>
      <w:pPr>
        <w:pStyle w:val="Normal"/>
        <w:rPr/>
      </w:pPr>
      <w:r>
        <w:rPr/>
      </w:r>
    </w:p>
    <w:p>
      <w:pPr>
        <w:pStyle w:val="ListParagraph"/>
        <w:numPr>
          <w:ilvl w:val="0"/>
          <w:numId w:val="4"/>
        </w:numPr>
        <w:spacing w:before="0" w:after="93"/>
        <w:ind w:left="360" w:right="57" w:hanging="360"/>
        <w:contextualSpacing/>
        <w:jc w:val="left"/>
        <w:rPr/>
      </w:pPr>
      <w:r>
        <w:rPr/>
        <w:t>Blog posts are useful in creating general awareness about any brand and the author. I have posted one individual blog on the History of Heinz to introduce the company and its product along with identifying the potential customer of this food manufacturing company. I have planned to create a blog post that will create interest in me and my post from where I can learn about customer behaviour and their attitude. I have studied about the company to know in details so that I can clarify the objective of my blog post. I searched the official website and explored the whole site and each section to know the mission, vision and objective of the company. I have analysed its history to know the product development and marketing plan of Heinz which helped to cooperate with my group member Mihaela Filimon to make another blog about promotional activities of Heinz products. I tried to highlight the history of Heinz in my blog post and find out the key features and fact of the company. I designed the blog by maintaining consecutive content so that the readers will easily understand the post. I designed my blog based on the foundation and development of the company and how they came to this stage with 150 years of glorious success. I have introduced the health safety and quality control program with the readers along with highlighting the popular product of the company. I have used the social media plugin and referred the readers to the official site to know to justify the true information about the company. I have learnt that social media communication is much more effective for communicating with stakeholders which helps the author and the company to identify their promotional tools. Heinz uses free-shipping, regional contest and social media to share their information and collect feedback. As an author of the blog, I have come to know that my plan has achieved its objective successfully as the target audiences used my referral links to visit and share their feedback. My ultimate goal was to present company information along with its marketing promotion that can create interest and general awareness and I completed this with m blog post.</w:t>
      </w:r>
    </w:p>
    <w:p>
      <w:pPr>
        <w:pStyle w:val="Normal"/>
        <w:spacing w:lineRule="auto" w:line="259" w:before="0" w:after="135"/>
        <w:ind w:left="0" w:right="0" w:hanging="0"/>
        <w:jc w:val="left"/>
        <w:rPr>
          <w:color w:val="0070C0"/>
        </w:rPr>
      </w:pPr>
      <w:r>
        <w:rPr>
          <w:color w:val="0070C0"/>
        </w:rPr>
        <w:t xml:space="preserve"> </w:t>
      </w:r>
    </w:p>
    <w:p>
      <w:pPr>
        <w:pStyle w:val="Normal"/>
        <w:spacing w:lineRule="auto" w:line="259" w:before="0" w:after="135"/>
        <w:ind w:left="0" w:right="0" w:hanging="0"/>
        <w:jc w:val="left"/>
        <w:rPr>
          <w:color w:val="0070C0"/>
        </w:rPr>
      </w:pPr>
      <w:r>
        <w:rPr>
          <w:color w:val="0070C0"/>
        </w:rPr>
      </w:r>
    </w:p>
    <w:p>
      <w:pPr>
        <w:pStyle w:val="Normal"/>
        <w:spacing w:lineRule="auto" w:line="259" w:before="0" w:after="135"/>
        <w:ind w:left="0" w:right="0" w:hanging="0"/>
        <w:jc w:val="left"/>
        <w:rPr>
          <w:color w:val="0070C0"/>
        </w:rPr>
      </w:pPr>
      <w:r>
        <w:rPr>
          <w:color w:val="0070C0"/>
        </w:rPr>
      </w:r>
    </w:p>
    <w:p>
      <w:pPr>
        <w:pStyle w:val="Normal"/>
        <w:spacing w:lineRule="auto" w:line="259" w:before="0" w:after="135"/>
        <w:ind w:left="0" w:right="0" w:hanging="0"/>
        <w:jc w:val="left"/>
        <w:rPr>
          <w:color w:val="0070C0"/>
        </w:rPr>
      </w:pPr>
      <w:r>
        <w:rPr>
          <w:color w:val="0070C0"/>
        </w:rPr>
      </w:r>
    </w:p>
    <w:p>
      <w:pPr>
        <w:pStyle w:val="Normal"/>
        <w:spacing w:lineRule="auto" w:line="259" w:before="0" w:after="135"/>
        <w:ind w:left="0" w:right="0" w:hanging="0"/>
        <w:jc w:val="left"/>
        <w:rPr/>
      </w:pPr>
      <w:r>
        <w:rPr/>
      </w:r>
    </w:p>
    <w:p>
      <w:pPr>
        <w:pStyle w:val="Heading2"/>
        <w:ind w:left="-5" w:right="516" w:hanging="10"/>
        <w:rPr>
          <w:b w:val="false"/>
          <w:b w:val="false"/>
          <w:color w:val="0070C0"/>
        </w:rPr>
      </w:pPr>
      <w:r>
        <w:rPr>
          <w:rFonts w:eastAsia="Britannic" w:cs="Britannic" w:ascii="Britannic" w:hAnsi="Britannic"/>
        </w:rPr>
        <w:t>Learning Log 2:</w:t>
      </w:r>
      <w:r>
        <w:rPr>
          <w:b w:val="false"/>
          <w:color w:val="0070C0"/>
        </w:rPr>
        <w:t xml:space="preserve"> </w:t>
      </w:r>
      <w:r>
        <w:rPr/>
        <w:t>Author: Corina Baldan</w:t>
      </w:r>
      <w:r>
        <w:rPr>
          <w:b w:val="false"/>
          <w:color w:val="0070C0"/>
        </w:rPr>
        <w:t xml:space="preserve"> </w:t>
      </w:r>
    </w:p>
    <w:p>
      <w:pPr>
        <w:pStyle w:val="Normal"/>
        <w:ind w:left="0" w:right="64" w:hanging="0"/>
        <w:rPr/>
      </w:pPr>
      <w:r>
        <w:rPr/>
      </w:r>
    </w:p>
    <w:p>
      <w:pPr>
        <w:pStyle w:val="Normal"/>
        <w:ind w:left="10" w:right="57" w:hanging="10"/>
        <w:rPr/>
      </w:pPr>
      <w:r>
        <w:rPr/>
        <w:t xml:space="preserve">            </w:t>
      </w:r>
      <w:r>
        <w:rPr/>
        <w:t xml:space="preserve">The topic of the report is about blogging to communicate that I have focused on my assignment. The report in which I worked is about Heinz company. Heinz, who used to be known as H.J. Heinz Company, Kraft </w:t>
      </w:r>
    </w:p>
    <w:p>
      <w:pPr>
        <w:pStyle w:val="Normal"/>
        <w:ind w:left="10" w:right="57" w:hanging="10"/>
        <w:rPr/>
      </w:pPr>
      <w:r>
        <w:rPr/>
        <w:t xml:space="preserve">Heinz Company's division and brand, a huge maker of handled food products and drinks made by H. J’s merger (Enterprise Heinz Holding and Kraft Foods Group).  </w:t>
      </w:r>
    </w:p>
    <w:p>
      <w:pPr>
        <w:pStyle w:val="Normal"/>
        <w:spacing w:lineRule="auto" w:line="259" w:before="0" w:after="115"/>
        <w:ind w:left="10" w:right="57" w:hanging="10"/>
        <w:rPr/>
      </w:pPr>
      <w:r>
        <w:rPr/>
        <w:t xml:space="preserve">My name is Corina Baldan and for my part, I have shown one of the P’s in 4p’s of marketing which is </w:t>
      </w:r>
    </w:p>
    <w:p>
      <w:pPr>
        <w:pStyle w:val="Normal"/>
        <w:ind w:left="10" w:right="57" w:hanging="10"/>
        <w:rPr/>
      </w:pPr>
      <w:r>
        <w:rPr/>
        <w:t>“</w:t>
      </w:r>
      <w:r>
        <w:rPr/>
        <w:t xml:space="preserve">Price” and the need of social media and digital marketing. Why is it important? Because it helps in marketing which is one of the key components of Heinz company, which is a noteworthy salary driver. </w:t>
      </w:r>
    </w:p>
    <w:p>
      <w:pPr>
        <w:pStyle w:val="ListParagraph"/>
        <w:numPr>
          <w:ilvl w:val="0"/>
          <w:numId w:val="3"/>
        </w:numPr>
        <w:spacing w:lineRule="auto" w:line="367" w:before="0" w:after="0"/>
        <w:ind w:left="705" w:right="30" w:hanging="360"/>
        <w:contextualSpacing/>
        <w:jc w:val="left"/>
        <w:rPr/>
      </w:pPr>
      <w:r>
        <w:rPr/>
        <w:t xml:space="preserve">Effective marketing means offering the right thing to the right individual at the right minute and area (Milisavljevic, 2013). It is about cautious arranging and perfect execution for my task The components whose presence is crucial in the marketing plans are the product which is to be sold; the cost at which the product is to be sold in which I have shown my work; the channel of conveyance of the product and the systems of elevating the product to be sold. The 4Ps together structure a perfect showcasing blend, specifically product, cost, area and advancement, and these are interrelated with one another. Any move in one P affects another. The concept of product is a blend of administration arranging, assembling and advancement to satisfy the client's definitive need or need. It includes both concrete and elusive segments like diversity of product, payment against deformities, size and product configuration, branding, after sale queries for quality bundling and naming (Moussetis, 2011). From my perspective, the pricing is also important because price relates not exclusively to an item's cash esteem, yet additionally to the minute or vitality that the customer is set up to spend on acquiring it. Also in the other part of the report, I have shown the need of social media and digital marketing. Utilizing social media life and computerized advertising is currently turning into a key instrument to assemble brand mindfulness and run a promoting effort. From the time of standard or broad communications, Heinz can screen brand adversaries utilizing the platform and computerized promoting and have progressively quantifiable profit (Pathak, 2017). </w:t>
      </w:r>
    </w:p>
    <w:p>
      <w:pPr>
        <w:pStyle w:val="Normal"/>
        <w:spacing w:lineRule="auto" w:line="259" w:before="0" w:after="132"/>
        <w:ind w:left="0" w:right="0" w:hanging="0"/>
        <w:jc w:val="left"/>
        <w:rPr/>
      </w:pPr>
      <w:r>
        <w:rPr/>
        <w:t xml:space="preserve"> </w:t>
      </w:r>
    </w:p>
    <w:p>
      <w:pPr>
        <w:pStyle w:val="Heading2"/>
        <w:ind w:left="-5" w:right="516" w:hanging="10"/>
        <w:rPr>
          <w:b w:val="false"/>
          <w:b w:val="false"/>
          <w:color w:val="0070C0"/>
        </w:rPr>
      </w:pPr>
      <w:r>
        <w:rPr>
          <w:rFonts w:eastAsia="Britannic" w:cs="Britannic" w:ascii="Britannic" w:hAnsi="Britannic"/>
        </w:rPr>
        <w:t>Learning Log 3:</w:t>
      </w:r>
      <w:r>
        <w:rPr>
          <w:b w:val="false"/>
          <w:color w:val="0070C0"/>
        </w:rPr>
        <w:t xml:space="preserve"> </w:t>
      </w:r>
      <w:r>
        <w:rPr/>
        <w:t>Author: Mihaela Filimon</w:t>
      </w:r>
      <w:r>
        <w:rPr>
          <w:b w:val="false"/>
          <w:color w:val="0070C0"/>
        </w:rPr>
        <w:t xml:space="preserve"> </w:t>
      </w:r>
    </w:p>
    <w:p>
      <w:pPr>
        <w:pStyle w:val="Normal"/>
        <w:rPr/>
      </w:pPr>
      <w:r>
        <w:rPr/>
      </w:r>
    </w:p>
    <w:p>
      <w:pPr>
        <w:pStyle w:val="Normal"/>
        <w:spacing w:lineRule="auto" w:line="367" w:before="0" w:after="0"/>
        <w:ind w:left="-5" w:right="30" w:hanging="10"/>
        <w:jc w:val="left"/>
        <w:rPr/>
      </w:pPr>
      <w:r>
        <w:rPr/>
        <w:t xml:space="preserve">           </w:t>
      </w:r>
      <w:r>
        <w:rPr/>
        <w:t xml:space="preserve">For creating the blog, I along with my group mates divided our task. I have done the new product in Heinz part. For doing that part, I have to crucially analyze overall products of Heinz and also assessed the other’s part of the blog. I have introduced a new product name “Mayochup” for Heinz depending on their existing product and food menu. New product development needs a lot of market research, idea creation, forecasting of demand and supply, consumer’s demand and perception etc. I have done my part with the help of some theories and literature from books and different sources. The main four consideration for developing </w:t>
      </w:r>
    </w:p>
    <w:p>
      <w:pPr>
        <w:pStyle w:val="ListParagraph"/>
        <w:numPr>
          <w:ilvl w:val="0"/>
          <w:numId w:val="2"/>
        </w:numPr>
        <w:spacing w:lineRule="auto" w:line="367" w:before="0" w:after="35"/>
        <w:ind w:left="720" w:right="30" w:hanging="360"/>
        <w:contextualSpacing/>
        <w:jc w:val="left"/>
        <w:rPr/>
      </w:pPr>
      <w:r>
        <w:rPr/>
        <w:t>“</w:t>
      </w:r>
      <w:r>
        <w:rPr/>
        <w:t xml:space="preserve">Mayochup” are idea and concept generation with effective testing in the market, marketing strategy for this new product with business analysis, development of the product and product launch. All these factors are essential elements for new product development in the existing market for Heinz. As the company is famous for its diversified taste, the idea of “Mayochup” will be combined with two special ingredients, Mayo and Ketchup. The idea I have generated based on the consumer’s food taste in Heinz. After that I need to develop a sustainable marketing strategy for the new product in Heinz. I need to analyze the market and also need the evaluation of customers regarding this new product. I have assessed that from secondary source that around 56% consumers of Heinz want new and different products on their interest. In this situation, I think this new product will be effective for Heinz to achieve customer’s positive perception. After knowing customer’s feedback and business situation, it is time to develop the new product of Heinz. I have come to know that Mayocue is blended with Mayo with Barbecue and Mayomust is blended with Mayo and Mustard. So, Mayochup will be made combined with Mayonnaise and Tomato ketchup. After developing the product, it is important for me to introduce it in the market for commercialization. For that I need to develop the product with product features and also I need to create an attractive design of the product. From the literature and theory, product feature requires a good quality of the product. Packaging, bottle design should be attractive to achieve the customer’s purchase intention. In fine, I have assessed the organization Heinz with all their existing products, customer’s demand with formed literature and theories to develop the new product </w:t>
      </w:r>
    </w:p>
    <w:p>
      <w:pPr>
        <w:pStyle w:val="Normal"/>
        <w:spacing w:lineRule="auto" w:line="259" w:before="0" w:after="115"/>
        <w:ind w:left="10" w:right="57" w:hanging="10"/>
        <w:rPr/>
      </w:pPr>
      <w:r>
        <w:rPr/>
        <w:t>“</w:t>
      </w:r>
      <w:r>
        <w:rPr/>
        <w:t xml:space="preserve">Mayochup” in the market. </w:t>
      </w:r>
    </w:p>
    <w:p>
      <w:pPr>
        <w:pStyle w:val="Normal"/>
        <w:spacing w:lineRule="auto" w:line="259" w:before="0" w:after="135"/>
        <w:ind w:left="0" w:right="0" w:hanging="0"/>
        <w:jc w:val="left"/>
        <w:rPr/>
      </w:pPr>
      <w:r>
        <w:rPr/>
        <w:t xml:space="preserve"> </w:t>
      </w:r>
    </w:p>
    <w:p>
      <w:pPr>
        <w:pStyle w:val="Heading2"/>
        <w:ind w:left="-5" w:right="516" w:hanging="10"/>
        <w:rPr>
          <w:rFonts w:ascii="Britannic" w:hAnsi="Britannic" w:eastAsia="Britannic" w:cs="Britannic"/>
        </w:rPr>
      </w:pPr>
      <w:r>
        <w:rPr>
          <w:rFonts w:eastAsia="Britannic" w:cs="Britannic" w:ascii="Britannic" w:hAnsi="Britannic"/>
        </w:rPr>
      </w:r>
    </w:p>
    <w:p>
      <w:pPr>
        <w:pStyle w:val="Heading2"/>
        <w:ind w:left="-5" w:right="516" w:hanging="10"/>
        <w:rPr>
          <w:b w:val="false"/>
          <w:b w:val="false"/>
          <w:color w:val="0070C0"/>
        </w:rPr>
      </w:pPr>
      <w:r>
        <w:rPr>
          <w:rFonts w:eastAsia="Britannic" w:cs="Britannic" w:ascii="Britannic" w:hAnsi="Britannic"/>
        </w:rPr>
        <w:t>Learning Log 4:</w:t>
      </w:r>
      <w:r>
        <w:rPr>
          <w:b w:val="false"/>
          <w:color w:val="0070C0"/>
        </w:rPr>
        <w:t xml:space="preserve"> </w:t>
      </w:r>
      <w:r>
        <w:rPr/>
        <w:t>Author: Laura Basa</w:t>
      </w:r>
      <w:r>
        <w:rPr>
          <w:b w:val="false"/>
          <w:color w:val="0070C0"/>
        </w:rPr>
        <w:t xml:space="preserve"> </w:t>
      </w:r>
    </w:p>
    <w:p>
      <w:pPr>
        <w:pStyle w:val="Normal"/>
        <w:rPr/>
      </w:pPr>
      <w:r>
        <w:rPr/>
      </w:r>
    </w:p>
    <w:p>
      <w:pPr>
        <w:pStyle w:val="ListParagraph"/>
        <w:numPr>
          <w:ilvl w:val="0"/>
          <w:numId w:val="2"/>
        </w:numPr>
        <w:spacing w:before="0" w:after="93"/>
        <w:ind w:left="720" w:right="57" w:hanging="360"/>
        <w:contextualSpacing/>
        <w:rPr/>
      </w:pPr>
      <w:r>
        <w:rPr/>
        <w:t>The main purpose of a blog post is to attract the target audience and generate awareness about the topic. I prepared myself for creating an individual blog on an important part of the marketing mix which is Place. Besides, I have also helped my group members to create a shared blog post on how social media and digital marketing impact on the marketing strategy of Heinz. First of all, I studied about the marketing mix and got a general idea of how marketing mix works. Then I have read some journals and official website of Heinz to know their marketing strategy and product development plan. As I have to post a blog on Place, I have concentrated on this part what the role of place in the marketing mix and how Heinz deal with this factor while doing their marketing. Then, I designed my blog post on how to attract the reader to my blog post and give them a general idea about the marketing mix and how we develop a marketing strategy. I started my blog post by mentioning the largest food factory of Heinz which is situated at Kitt Garden. According to the marketing mix, the place is an important part of marketing where a product is produced along with sales activities. This factory can produce 1billion can every year to serve the need of the customer. I have also explained some main places to get their products and linked some online stores to get the product. As my purpose is to create interest to visit the places of Heinz product, I linked them so that they can buy more than 100 types of products from this company. The sales online tracking system has shown that almost</w:t>
      </w:r>
      <w:bookmarkStart w:id="0" w:name="_GoBack"/>
      <w:bookmarkEnd w:id="0"/>
      <w:r>
        <w:rPr/>
        <w:t xml:space="preserve"> 87% of the visitor had visited the online stores and 43% of them ordered using my referral link. I have also posted how social media with my group member Corina Baldan to increase brand awareness and authority to impress the customer. I have also provided all the social media link of Heinz to show their interest in the company. The marketing department of this company is highly dependent on the social media platform to create general awareness which I found effective in their marketing strategy. I have used a social media platform and their website to created interest where my blog successfully achieved the result. </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b/>
          <w:b/>
          <w:bCs/>
        </w:rPr>
      </w:pPr>
      <w:r>
        <w:rPr>
          <w:b/>
          <w:bCs/>
        </w:rPr>
        <w:t>References:</w:t>
      </w:r>
    </w:p>
    <w:p>
      <w:pPr>
        <w:pStyle w:val="Normal"/>
        <w:numPr>
          <w:ilvl w:val="0"/>
          <w:numId w:val="1"/>
        </w:numPr>
        <w:spacing w:lineRule="auto" w:line="259"/>
        <w:ind w:left="360" w:right="57" w:hanging="360"/>
        <w:rPr/>
      </w:pPr>
      <w:r>
        <w:rPr/>
        <w:t xml:space="preserve">Milisavljevic, M. (2013). Value oriented strategic marketing. Marketing, 44(4), pp.299-309. </w:t>
      </w:r>
    </w:p>
    <w:p>
      <w:pPr>
        <w:pStyle w:val="Normal"/>
        <w:numPr>
          <w:ilvl w:val="0"/>
          <w:numId w:val="1"/>
        </w:numPr>
        <w:spacing w:lineRule="auto" w:line="237" w:before="0" w:after="183"/>
        <w:ind w:left="360" w:right="57" w:hanging="360"/>
        <w:rPr/>
      </w:pPr>
      <w:r>
        <w:rPr/>
        <w:t xml:space="preserve">Layton, R. and Stanton, W. (2017). </w:t>
      </w:r>
      <w:r>
        <w:rPr>
          <w:i/>
        </w:rPr>
        <w:t>Marketing Fundamentals: How Marketing Mix Works</w:t>
      </w:r>
      <w:r>
        <w:rPr/>
        <w:t xml:space="preserve">. 7th ed. Sydney: McGraw-Hill. </w:t>
      </w:r>
    </w:p>
    <w:p>
      <w:pPr>
        <w:pStyle w:val="Normal"/>
        <w:numPr>
          <w:ilvl w:val="0"/>
          <w:numId w:val="1"/>
        </w:numPr>
        <w:spacing w:lineRule="auto" w:line="259"/>
        <w:ind w:left="360" w:right="57" w:hanging="360"/>
        <w:rPr/>
      </w:pPr>
      <w:r>
        <w:rPr/>
        <w:t xml:space="preserve">Moussetis, R. (2011). Ansoff revisited. Journal of Management History, 17(1), pp.102-125. </w:t>
      </w:r>
    </w:p>
    <w:p>
      <w:pPr>
        <w:pStyle w:val="Normal"/>
        <w:numPr>
          <w:ilvl w:val="0"/>
          <w:numId w:val="1"/>
        </w:numPr>
        <w:spacing w:lineRule="auto" w:line="259"/>
        <w:ind w:left="360" w:right="57" w:hanging="360"/>
        <w:rPr/>
      </w:pPr>
      <w:r>
        <w:rPr/>
        <w:t xml:space="preserve">Pathak, S. (2017). Mortar and Pestle. Archives of Medicine, 09(03). </w:t>
      </w:r>
    </w:p>
    <w:p>
      <w:pPr>
        <w:pStyle w:val="Normal"/>
        <w:numPr>
          <w:ilvl w:val="0"/>
          <w:numId w:val="1"/>
        </w:numPr>
        <w:spacing w:lineRule="auto" w:line="237" w:before="0" w:after="183"/>
        <w:ind w:left="360" w:right="57" w:hanging="360"/>
        <w:rPr/>
      </w:pPr>
      <w:r>
        <w:rPr/>
        <w:t xml:space="preserve">Twitter.com. (2019). </w:t>
      </w:r>
      <w:r>
        <w:rPr>
          <w:i/>
        </w:rPr>
        <w:t>Heinz (@HeinzUK) on Twitter</w:t>
      </w:r>
      <w:r>
        <w:rPr/>
        <w:t xml:space="preserve">. [online] Available at: https://twitter.com/heinzuk [Accessed 21 Jul. 2019]. </w:t>
      </w:r>
    </w:p>
    <w:p>
      <w:pPr>
        <w:pStyle w:val="Normal"/>
        <w:numPr>
          <w:ilvl w:val="0"/>
          <w:numId w:val="1"/>
        </w:numPr>
        <w:spacing w:lineRule="auto" w:line="259"/>
        <w:ind w:left="360" w:right="57" w:hanging="360"/>
        <w:rPr/>
      </w:pPr>
      <w:r>
        <w:rPr/>
        <w:t xml:space="preserve">www.statista.com. (2019). </w:t>
      </w:r>
      <w:r>
        <w:rPr>
          <w:i/>
        </w:rPr>
        <w:t>Topic: Condiments and seasoning market in Europe</w:t>
      </w:r>
      <w:r>
        <w:rPr/>
        <w:t xml:space="preserve">. [online] Available at: </w:t>
      </w:r>
    </w:p>
    <w:p>
      <w:pPr>
        <w:pStyle w:val="Normal"/>
        <w:spacing w:lineRule="auto" w:line="237" w:before="0" w:after="180"/>
        <w:ind w:left="370" w:right="57" w:hanging="10"/>
        <w:rPr/>
      </w:pPr>
      <w:r>
        <w:rPr/>
        <w:t xml:space="preserve">https://www.statista.com/topics/4185/condiments-and-seasoning-market-in-europe/ [Accessed 22 Jul. 2019]. </w:t>
      </w:r>
    </w:p>
    <w:p>
      <w:pPr>
        <w:pStyle w:val="Normal"/>
        <w:spacing w:lineRule="auto" w:line="259" w:before="0" w:after="0"/>
        <w:ind w:left="0" w:right="0" w:hanging="0"/>
        <w:jc w:val="left"/>
        <w:rPr/>
      </w:pPr>
      <w:r>
        <w:rPr/>
        <w:t xml:space="preserve"> </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widowControl/>
        <w:bidi w:val="0"/>
        <w:spacing w:lineRule="auto" w:line="362" w:before="0" w:after="4"/>
        <w:ind w:left="10" w:right="64" w:hanging="10"/>
        <w:jc w:val="both"/>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Gill Sans MT">
    <w:charset w:val="00"/>
    <w:family w:val="roman"/>
    <w:pitch w:val="variable"/>
  </w:font>
  <w:font w:name="Liberation Sans">
    <w:altName w:val="Arial"/>
    <w:charset w:val="00"/>
    <w:family w:val="swiss"/>
    <w:pitch w:val="variable"/>
  </w:font>
  <w:font w:name="Cooper">
    <w:charset w:val="00"/>
    <w:family w:val="roman"/>
    <w:pitch w:val="variable"/>
  </w:font>
  <w:font w:name="Britannic">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360" w:hanging="0"/>
      </w:pPr>
      <w:rPr>
        <w:dstrike w:val="false"/>
        <w:strike w:val="false"/>
        <w:vertAlign w:val="baseline"/>
        <w:position w:val="0"/>
        <w:sz w:val="24"/>
        <w:sz w:val="24"/>
        <w:i w:val="false"/>
        <w:u w:val="none" w:color="000000"/>
        <w:b w:val="false"/>
        <w:szCs w:val="24"/>
        <w:rFonts w:eastAsia="Times New Roman" w:cs="Times New Roman"/>
        <w:color w:val="000000"/>
      </w:rPr>
    </w:lvl>
    <w:lvl w:ilvl="1">
      <w:start w:val="1"/>
      <w:numFmt w:val="lowerLetter"/>
      <w:lvlText w:val="%2"/>
      <w:lvlJc w:val="left"/>
      <w:pPr>
        <w:ind w:left="1080" w:hanging="0"/>
      </w:pPr>
      <w:rPr>
        <w:dstrike w:val="false"/>
        <w:strike w:val="false"/>
        <w:vertAlign w:val="baseline"/>
        <w:position w:val="0"/>
        <w:sz w:val="24"/>
        <w:sz w:val="24"/>
        <w:i w:val="false"/>
        <w:u w:val="none" w:color="000000"/>
        <w:b w:val="false"/>
        <w:szCs w:val="24"/>
        <w:rFonts w:eastAsia="Times New Roman" w:cs="Times New Roman"/>
        <w:color w:val="000000"/>
      </w:rPr>
    </w:lvl>
    <w:lvl w:ilvl="2">
      <w:start w:val="1"/>
      <w:numFmt w:val="lowerRoman"/>
      <w:lvlText w:val="%3"/>
      <w:lvlJc w:val="left"/>
      <w:pPr>
        <w:ind w:left="1800" w:hanging="0"/>
      </w:pPr>
      <w:rPr>
        <w:dstrike w:val="false"/>
        <w:strike w:val="false"/>
        <w:vertAlign w:val="baseline"/>
        <w:position w:val="0"/>
        <w:sz w:val="24"/>
        <w:sz w:val="24"/>
        <w:i w:val="false"/>
        <w:u w:val="none" w:color="000000"/>
        <w:b w:val="false"/>
        <w:szCs w:val="24"/>
        <w:rFonts w:eastAsia="Times New Roman" w:cs="Times New Roman"/>
        <w:color w:val="000000"/>
      </w:rPr>
    </w:lvl>
    <w:lvl w:ilvl="3">
      <w:start w:val="1"/>
      <w:numFmt w:val="decimal"/>
      <w:lvlText w:val="%4"/>
      <w:lvlJc w:val="left"/>
      <w:pPr>
        <w:ind w:left="2520" w:hanging="0"/>
      </w:pPr>
      <w:rPr>
        <w:dstrike w:val="false"/>
        <w:strike w:val="false"/>
        <w:vertAlign w:val="baseline"/>
        <w:position w:val="0"/>
        <w:sz w:val="24"/>
        <w:sz w:val="24"/>
        <w:i w:val="false"/>
        <w:u w:val="none" w:color="000000"/>
        <w:b w:val="false"/>
        <w:szCs w:val="24"/>
        <w:rFonts w:eastAsia="Times New Roman" w:cs="Times New Roman"/>
        <w:color w:val="000000"/>
      </w:rPr>
    </w:lvl>
    <w:lvl w:ilvl="4">
      <w:start w:val="1"/>
      <w:numFmt w:val="lowerLetter"/>
      <w:lvlText w:val="%5"/>
      <w:lvlJc w:val="left"/>
      <w:pPr>
        <w:ind w:left="3240" w:hanging="0"/>
      </w:pPr>
      <w:rPr>
        <w:dstrike w:val="false"/>
        <w:strike w:val="false"/>
        <w:vertAlign w:val="baseline"/>
        <w:position w:val="0"/>
        <w:sz w:val="24"/>
        <w:sz w:val="24"/>
        <w:i w:val="false"/>
        <w:u w:val="none" w:color="000000"/>
        <w:b w:val="false"/>
        <w:szCs w:val="24"/>
        <w:rFonts w:eastAsia="Times New Roman" w:cs="Times New Roman"/>
        <w:color w:val="000000"/>
      </w:rPr>
    </w:lvl>
    <w:lvl w:ilvl="5">
      <w:start w:val="1"/>
      <w:numFmt w:val="lowerRoman"/>
      <w:lvlText w:val="%6"/>
      <w:lvlJc w:val="left"/>
      <w:pPr>
        <w:ind w:left="3960" w:hanging="0"/>
      </w:pPr>
      <w:rPr>
        <w:dstrike w:val="false"/>
        <w:strike w:val="false"/>
        <w:vertAlign w:val="baseline"/>
        <w:position w:val="0"/>
        <w:sz w:val="24"/>
        <w:sz w:val="24"/>
        <w:i w:val="false"/>
        <w:u w:val="none" w:color="000000"/>
        <w:b w:val="false"/>
        <w:szCs w:val="24"/>
        <w:rFonts w:eastAsia="Times New Roman" w:cs="Times New Roman"/>
        <w:color w:val="000000"/>
      </w:rPr>
    </w:lvl>
    <w:lvl w:ilvl="6">
      <w:start w:val="1"/>
      <w:numFmt w:val="decimal"/>
      <w:lvlText w:val="%7"/>
      <w:lvlJc w:val="left"/>
      <w:pPr>
        <w:ind w:left="4680" w:hanging="0"/>
      </w:pPr>
      <w:rPr>
        <w:dstrike w:val="false"/>
        <w:strike w:val="false"/>
        <w:vertAlign w:val="baseline"/>
        <w:position w:val="0"/>
        <w:sz w:val="24"/>
        <w:sz w:val="24"/>
        <w:i w:val="false"/>
        <w:u w:val="none" w:color="000000"/>
        <w:b w:val="false"/>
        <w:szCs w:val="24"/>
        <w:rFonts w:eastAsia="Times New Roman" w:cs="Times New Roman"/>
        <w:color w:val="000000"/>
      </w:rPr>
    </w:lvl>
    <w:lvl w:ilvl="7">
      <w:start w:val="1"/>
      <w:numFmt w:val="lowerLetter"/>
      <w:lvlText w:val="%8"/>
      <w:lvlJc w:val="left"/>
      <w:pPr>
        <w:ind w:left="5400" w:hanging="0"/>
      </w:pPr>
      <w:rPr>
        <w:dstrike w:val="false"/>
        <w:strike w:val="false"/>
        <w:vertAlign w:val="baseline"/>
        <w:position w:val="0"/>
        <w:sz w:val="24"/>
        <w:sz w:val="24"/>
        <w:i w:val="false"/>
        <w:u w:val="none" w:color="000000"/>
        <w:b w:val="false"/>
        <w:szCs w:val="24"/>
        <w:rFonts w:eastAsia="Times New Roman" w:cs="Times New Roman"/>
        <w:color w:val="000000"/>
      </w:rPr>
    </w:lvl>
    <w:lvl w:ilvl="8">
      <w:start w:val="1"/>
      <w:numFmt w:val="lowerRoman"/>
      <w:lvlText w:val="%9"/>
      <w:lvlJc w:val="left"/>
      <w:pPr>
        <w:ind w:left="6120" w:hanging="0"/>
      </w:pPr>
      <w:rPr>
        <w:dstrike w:val="false"/>
        <w:strike w:val="false"/>
        <w:vertAlign w:val="baseline"/>
        <w:position w:val="0"/>
        <w:sz w:val="24"/>
        <w:sz w:val="24"/>
        <w:i w:val="false"/>
        <w:u w:val="none" w:color="000000"/>
        <w:b w:val="false"/>
        <w:szCs w:val="24"/>
        <w:rFonts w:eastAsia="Times New Roman" w:cs="Times New Roman"/>
        <w:color w:val="000000"/>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705" w:hanging="360"/>
      </w:pPr>
      <w:rPr>
        <w:rFonts w:ascii="Symbol" w:hAnsi="Symbol" w:cs="Symbol" w:hint="default"/>
      </w:rPr>
    </w:lvl>
    <w:lvl w:ilvl="1">
      <w:start w:val="1"/>
      <w:numFmt w:val="bullet"/>
      <w:lvlText w:val="o"/>
      <w:lvlJc w:val="left"/>
      <w:pPr>
        <w:ind w:left="1425" w:hanging="360"/>
      </w:pPr>
      <w:rPr>
        <w:rFonts w:ascii="Courier New" w:hAnsi="Courier New" w:cs="Courier New" w:hint="default"/>
        <w:rFonts w:cs="Courier New"/>
      </w:rPr>
    </w:lvl>
    <w:lvl w:ilvl="2">
      <w:start w:val="1"/>
      <w:numFmt w:val="bullet"/>
      <w:lvlText w:val=""/>
      <w:lvlJc w:val="left"/>
      <w:pPr>
        <w:ind w:left="2145" w:hanging="360"/>
      </w:pPr>
      <w:rPr>
        <w:rFonts w:ascii="Wingdings" w:hAnsi="Wingdings" w:cs="Wingdings" w:hint="default"/>
      </w:rPr>
    </w:lvl>
    <w:lvl w:ilvl="3">
      <w:start w:val="1"/>
      <w:numFmt w:val="bullet"/>
      <w:lvlText w:val=""/>
      <w:lvlJc w:val="left"/>
      <w:pPr>
        <w:ind w:left="2865" w:hanging="360"/>
      </w:pPr>
      <w:rPr>
        <w:rFonts w:ascii="Symbol" w:hAnsi="Symbol" w:cs="Symbol" w:hint="default"/>
      </w:rPr>
    </w:lvl>
    <w:lvl w:ilvl="4">
      <w:start w:val="1"/>
      <w:numFmt w:val="bullet"/>
      <w:lvlText w:val="o"/>
      <w:lvlJc w:val="left"/>
      <w:pPr>
        <w:ind w:left="3585" w:hanging="360"/>
      </w:pPr>
      <w:rPr>
        <w:rFonts w:ascii="Courier New" w:hAnsi="Courier New" w:cs="Courier New" w:hint="default"/>
        <w:rFonts w:cs="Courier New"/>
      </w:rPr>
    </w:lvl>
    <w:lvl w:ilvl="5">
      <w:start w:val="1"/>
      <w:numFmt w:val="bullet"/>
      <w:lvlText w:val=""/>
      <w:lvlJc w:val="left"/>
      <w:pPr>
        <w:ind w:left="4305" w:hanging="360"/>
      </w:pPr>
      <w:rPr>
        <w:rFonts w:ascii="Wingdings" w:hAnsi="Wingdings" w:cs="Wingdings" w:hint="default"/>
      </w:rPr>
    </w:lvl>
    <w:lvl w:ilvl="6">
      <w:start w:val="1"/>
      <w:numFmt w:val="bullet"/>
      <w:lvlText w:val=""/>
      <w:lvlJc w:val="left"/>
      <w:pPr>
        <w:ind w:left="5025" w:hanging="360"/>
      </w:pPr>
      <w:rPr>
        <w:rFonts w:ascii="Symbol" w:hAnsi="Symbol" w:cs="Symbol" w:hint="default"/>
      </w:rPr>
    </w:lvl>
    <w:lvl w:ilvl="7">
      <w:start w:val="1"/>
      <w:numFmt w:val="bullet"/>
      <w:lvlText w:val="o"/>
      <w:lvlJc w:val="left"/>
      <w:pPr>
        <w:ind w:left="5745" w:hanging="360"/>
      </w:pPr>
      <w:rPr>
        <w:rFonts w:ascii="Courier New" w:hAnsi="Courier New" w:cs="Courier New" w:hint="default"/>
        <w:rFonts w:cs="Courier New"/>
      </w:rPr>
    </w:lvl>
    <w:lvl w:ilvl="8">
      <w:start w:val="1"/>
      <w:numFmt w:val="bullet"/>
      <w:lvlText w:val=""/>
      <w:lvlJc w:val="left"/>
      <w:pPr>
        <w:ind w:left="6465" w:hanging="360"/>
      </w:pPr>
      <w:rPr>
        <w:rFonts w:ascii="Wingdings" w:hAnsi="Wingdings" w:cs="Wingdings" w:hint="default"/>
      </w:rPr>
    </w:lvl>
  </w:abstractNum>
  <w:abstractNum w:abstractNumId="4">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Wingdings" w:hAnsi="Wingdings" w:cs="Wingdings" w:hint="default"/>
      </w:r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31"/>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cd054e"/>
    <w:pPr>
      <w:widowControl/>
      <w:bidi w:val="0"/>
      <w:spacing w:lineRule="auto" w:line="362" w:before="0" w:after="4"/>
      <w:ind w:left="10" w:right="64" w:hanging="10"/>
      <w:jc w:val="both"/>
    </w:pPr>
    <w:rPr>
      <w:rFonts w:ascii="Times New Roman" w:hAnsi="Times New Roman" w:eastAsia="Times New Roman" w:cs="Times New Roman"/>
      <w:color w:val="000000"/>
      <w:kern w:val="0"/>
      <w:sz w:val="24"/>
      <w:szCs w:val="22"/>
      <w:lang w:eastAsia="en-GB" w:val="en-GB" w:bidi="ar-SA"/>
    </w:rPr>
  </w:style>
  <w:style w:type="paragraph" w:styleId="Heading1">
    <w:name w:val="Heading 1"/>
    <w:next w:val="Normal"/>
    <w:link w:val="Titlu1Caracter"/>
    <w:uiPriority w:val="9"/>
    <w:qFormat/>
    <w:rsid w:val="00cd054e"/>
    <w:pPr>
      <w:keepNext w:val="true"/>
      <w:keepLines/>
      <w:widowControl/>
      <w:bidi w:val="0"/>
      <w:spacing w:lineRule="auto" w:line="259" w:before="0" w:after="0"/>
      <w:ind w:left="10" w:hanging="10"/>
      <w:jc w:val="left"/>
      <w:outlineLvl w:val="0"/>
    </w:pPr>
    <w:rPr>
      <w:rFonts w:ascii="Gill Sans MT" w:hAnsi="Gill Sans MT" w:eastAsia="Gill Sans MT" w:cs="Gill Sans MT"/>
      <w:color w:val="000000"/>
      <w:kern w:val="0"/>
      <w:sz w:val="44"/>
      <w:szCs w:val="22"/>
      <w:lang w:eastAsia="en-GB" w:val="en-GB" w:bidi="ar-SA"/>
    </w:rPr>
  </w:style>
  <w:style w:type="paragraph" w:styleId="Heading2">
    <w:name w:val="Heading 2"/>
    <w:next w:val="Normal"/>
    <w:link w:val="Titlu2Caracter"/>
    <w:uiPriority w:val="9"/>
    <w:unhideWhenUsed/>
    <w:qFormat/>
    <w:rsid w:val="00cd054e"/>
    <w:pPr>
      <w:keepNext w:val="true"/>
      <w:keepLines/>
      <w:widowControl/>
      <w:bidi w:val="0"/>
      <w:spacing w:lineRule="auto" w:line="259" w:before="0" w:after="114"/>
      <w:ind w:left="235" w:right="604" w:hanging="10"/>
      <w:jc w:val="left"/>
      <w:outlineLvl w:val="1"/>
    </w:pPr>
    <w:rPr>
      <w:rFonts w:ascii="Times New Roman" w:hAnsi="Times New Roman" w:eastAsia="Times New Roman" w:cs="Times New Roman"/>
      <w:b/>
      <w:color w:val="000000"/>
      <w:kern w:val="0"/>
      <w:sz w:val="24"/>
      <w:szCs w:val="22"/>
      <w:lang w:eastAsia="en-GB" w:val="en-GB" w:bidi="ar-SA"/>
    </w:rPr>
  </w:style>
  <w:style w:type="character" w:styleId="DefaultParagraphFont" w:default="1">
    <w:name w:val="Default Paragraph Font"/>
    <w:uiPriority w:val="1"/>
    <w:semiHidden/>
    <w:unhideWhenUsed/>
    <w:qFormat/>
    <w:rPr/>
  </w:style>
  <w:style w:type="character" w:styleId="Titlu1Caracter" w:customStyle="1">
    <w:name w:val="Titlu 1 Caracter"/>
    <w:basedOn w:val="DefaultParagraphFont"/>
    <w:link w:val="Titlu1"/>
    <w:uiPriority w:val="9"/>
    <w:qFormat/>
    <w:rsid w:val="00cd054e"/>
    <w:rPr>
      <w:rFonts w:ascii="Gill Sans MT" w:hAnsi="Gill Sans MT" w:eastAsia="Gill Sans MT" w:cs="Gill Sans MT"/>
      <w:color w:val="000000"/>
      <w:sz w:val="44"/>
      <w:lang w:eastAsia="en-GB"/>
    </w:rPr>
  </w:style>
  <w:style w:type="character" w:styleId="Titlu2Caracter" w:customStyle="1">
    <w:name w:val="Titlu 2 Caracter"/>
    <w:basedOn w:val="DefaultParagraphFont"/>
    <w:link w:val="Titlu2"/>
    <w:uiPriority w:val="9"/>
    <w:qFormat/>
    <w:rsid w:val="00cd054e"/>
    <w:rPr>
      <w:rFonts w:ascii="Times New Roman" w:hAnsi="Times New Roman" w:eastAsia="Times New Roman" w:cs="Times New Roman"/>
      <w:b/>
      <w:color w:val="000000"/>
      <w:sz w:val="24"/>
      <w:lang w:eastAsia="en-GB"/>
    </w:rPr>
  </w:style>
  <w:style w:type="character" w:styleId="ListLabel1">
    <w:name w:val="ListLabel 1"/>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2">
    <w:name w:val="ListLabel 2"/>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3">
    <w:name w:val="ListLabel 3"/>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4">
    <w:name w:val="ListLabel 4"/>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5">
    <w:name w:val="ListLabel 5"/>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6">
    <w:name w:val="ListLabel 6"/>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7">
    <w:name w:val="ListLabel 7"/>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8">
    <w:name w:val="ListLabel 8"/>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9">
    <w:name w:val="ListLabel 9"/>
    <w:qFormat/>
    <w:rPr>
      <w:rFonts w:eastAsia="Times New Roman" w:cs="Times New Roman"/>
      <w:b w:val="false"/>
      <w:i w:val="false"/>
      <w:strike w:val="false"/>
      <w:dstrike w:val="false"/>
      <w:color w:val="000000"/>
      <w:position w:val="0"/>
      <w:sz w:val="24"/>
      <w:sz w:val="24"/>
      <w:szCs w:val="24"/>
      <w:u w:val="none" w:color="000000"/>
      <w:vertAlign w:val="baseline"/>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34632e"/>
    <w:pPr>
      <w:spacing w:before="0" w:after="4"/>
      <w:ind w:left="720" w:right="64" w:hanging="10"/>
      <w:contextualSpacing/>
    </w:pPr>
    <w:rPr/>
  </w:style>
  <w:style w:type="numbering" w:styleId="NoList" w:default="1">
    <w:name w:val="No List"/>
    <w:uiPriority w:val="99"/>
    <w:semiHidden/>
    <w:unhideWhenUsed/>
    <w:qFormat/>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Application>LibreOffice/6.2.2.2$Windows_X86_64 LibreOffice_project/2b840030fec2aae0fd2658d8d4f9548af4e3518d</Application>
  <Pages>7</Pages>
  <Words>1692</Words>
  <Characters>8664</Characters>
  <CharactersWithSpaces>10376</CharactersWithSpaces>
  <Paragraphs>45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2019-08-28T13:30:00Z</dcterms:created>
  <dc:creator/>
  <dc:description/>
  <dc:language>en-GB</dc:language>
  <cp:lastModifiedBy/>
  <dcterms:modified xsi:type="dcterms:W3CDTF">2019-08-28T14:40:21Z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