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F73E2" w14:textId="07574B96" w:rsidR="00B31D09" w:rsidRDefault="00BB5995" w:rsidP="005C3925">
      <w:pPr>
        <w:jc w:val="center"/>
        <w:rPr>
          <w:b/>
          <w:u w:val="single"/>
        </w:rPr>
      </w:pPr>
      <w:r w:rsidRPr="00BB5995">
        <w:rPr>
          <w:b/>
          <w:u w:val="single"/>
        </w:rPr>
        <w:t>Encyclop</w:t>
      </w:r>
      <w:r w:rsidR="003F50E2">
        <w:rPr>
          <w:b/>
          <w:u w:val="single"/>
        </w:rPr>
        <w:t>a</w:t>
      </w:r>
      <w:r w:rsidRPr="00BB5995">
        <w:rPr>
          <w:b/>
          <w:u w:val="single"/>
        </w:rPr>
        <w:t>edia Entry</w:t>
      </w:r>
    </w:p>
    <w:p w14:paraId="6B401887" w14:textId="6A97CEC5" w:rsidR="00A45FE4" w:rsidRDefault="00A022BF">
      <w:pPr>
        <w:rPr>
          <w:b/>
          <w:u w:val="single"/>
        </w:rPr>
      </w:pPr>
      <w:r>
        <w:rPr>
          <w:b/>
          <w:u w:val="single"/>
        </w:rPr>
        <w:t>Introduction:</w:t>
      </w:r>
    </w:p>
    <w:p w14:paraId="1FB6293F" w14:textId="7D2D48A1" w:rsidR="00A022BF" w:rsidRPr="00A022BF" w:rsidRDefault="003F50E2">
      <w:r>
        <w:t xml:space="preserve">This encyclopaedia entry will be focussing on two main aspects within religion in Britain, from the diffusion of Hinduism, while focussing on a particular community in England. I will further </w:t>
      </w:r>
      <w:r w:rsidR="006348AA">
        <w:t xml:space="preserve">analyse how Hinduism has changed from its first introduction to Britain to how the religion is practised today in Britain. </w:t>
      </w:r>
      <w:r w:rsidR="00A45FE4">
        <w:t xml:space="preserve">This encyclopaedia entry aims to show the diffusion of Hinduism into British society and to further analyse the impact of this in modern British society. I further aim to increase the awareness of a multi-cultural society within Britain from certain periods of time, </w:t>
      </w:r>
      <w:r w:rsidR="00151F90">
        <w:t xml:space="preserve">while </w:t>
      </w:r>
      <w:r w:rsidR="00A45FE4">
        <w:t>focussing on the post-partition of India, to the growth of such a community today</w:t>
      </w:r>
      <w:r w:rsidR="005C3925">
        <w:t xml:space="preserve"> after the arrival in Britain</w:t>
      </w:r>
      <w:r w:rsidR="00A45FE4">
        <w:t>. Anyone wishing to understand the Hindu culture or the Hindu population within Britain today would find this encyclopaedia entry useful, to further understand diversity within Britain and also how religious communities are thriving in such a multi-cultural country.</w:t>
      </w:r>
      <w:r w:rsidR="00151F90">
        <w:t xml:space="preserve"> Not only in understanding the Hindu culture but also to understand the impact of a multicultural society on both the current population and even among other religious groups in a growing country.</w:t>
      </w:r>
    </w:p>
    <w:p w14:paraId="1D423BAD" w14:textId="138823E3" w:rsidR="00A45FE4" w:rsidRDefault="008D6B01">
      <w:pPr>
        <w:rPr>
          <w:b/>
          <w:u w:val="single"/>
        </w:rPr>
      </w:pPr>
      <w:r>
        <w:rPr>
          <w:b/>
          <w:u w:val="single"/>
        </w:rPr>
        <w:t>Historical context</w:t>
      </w:r>
      <w:r w:rsidR="00A45FE4">
        <w:rPr>
          <w:b/>
          <w:u w:val="single"/>
        </w:rPr>
        <w:t>:</w:t>
      </w:r>
    </w:p>
    <w:p w14:paraId="18412B14" w14:textId="650F8CB0" w:rsidR="003B1626" w:rsidRPr="008D6B01" w:rsidRDefault="008D6B01">
      <w:r>
        <w:t>To establish the understanding of Hinduism as a religion in Britain, we must first consider the historical context on its derivation in the UK</w:t>
      </w:r>
      <w:r w:rsidR="004F3A0A">
        <w:t xml:space="preserve">. With this, looking first at many historical impacts on Hinduism placed in various countries. </w:t>
      </w:r>
      <w:r w:rsidR="004903EE">
        <w:t xml:space="preserve">As Woodhead, </w:t>
      </w:r>
      <w:proofErr w:type="spellStart"/>
      <w:r w:rsidR="004903EE">
        <w:t>Catto</w:t>
      </w:r>
      <w:proofErr w:type="spellEnd"/>
      <w:r w:rsidR="004903EE">
        <w:t xml:space="preserve"> and </w:t>
      </w:r>
      <w:proofErr w:type="spellStart"/>
      <w:r w:rsidR="004903EE">
        <w:t>Zavos</w:t>
      </w:r>
      <w:proofErr w:type="spellEnd"/>
      <w:r w:rsidR="004903EE">
        <w:t xml:space="preserve"> (2012:121) mentions that “what we today recognize as Hindu traditions have developed as in integral feature of the socio-cultural landscape of [Britain].” This shows us greatly the way that Hinduism has shaped our culture to what it is today, with also the integration of other religious communities, to further show the impact of a multi-cultural society. </w:t>
      </w:r>
      <w:r>
        <w:t xml:space="preserve">As noted by </w:t>
      </w:r>
      <w:proofErr w:type="spellStart"/>
      <w:r>
        <w:t>Burghart</w:t>
      </w:r>
      <w:proofErr w:type="spellEnd"/>
      <w:r>
        <w:t xml:space="preserve"> (1987</w:t>
      </w:r>
      <w:r w:rsidR="004F3A0A">
        <w:t>:8</w:t>
      </w:r>
      <w:r>
        <w:t>), “</w:t>
      </w:r>
      <w:r w:rsidR="00D9734F">
        <w:t xml:space="preserve">… in 1972, General Idi Amin ordered all South Asians holding British passports </w:t>
      </w:r>
      <w:r w:rsidR="004F3A0A">
        <w:t xml:space="preserve">to quit [Uganda] within three months.” With this, the population were further removed from Uganda during this time where, as </w:t>
      </w:r>
      <w:proofErr w:type="spellStart"/>
      <w:r w:rsidR="004F3A0A">
        <w:t>Burghart</w:t>
      </w:r>
      <w:proofErr w:type="spellEnd"/>
      <w:r w:rsidR="004F3A0A">
        <w:t xml:space="preserve"> (1987:8) further comments, “the majority of Indians came to Britain.” </w:t>
      </w:r>
      <w:r w:rsidR="006B5142">
        <w:t xml:space="preserve">This had a great impact on the lives of religious believers of Hinduism within Uganda at this time, specifically being relocated to an unknown country with very little belongings also. To note further </w:t>
      </w:r>
      <w:r w:rsidR="004F3A0A">
        <w:t>that Hindus, after coming to Britain, began a new life with their respective communities</w:t>
      </w:r>
      <w:r w:rsidR="006B5142">
        <w:t xml:space="preserve"> in Britain and tried to rebuild the life that they previously had</w:t>
      </w:r>
      <w:r w:rsidR="004F3A0A">
        <w:t xml:space="preserve">. As Britain is seen today as very multi-cultural, the emergence of numerous religious communities </w:t>
      </w:r>
      <w:r w:rsidR="006B5142">
        <w:t>can be</w:t>
      </w:r>
      <w:r w:rsidR="004F3A0A">
        <w:t xml:space="preserve"> seen all over Britain which further emphasizes the impact of religious diversity within British culture. This impacts not only</w:t>
      </w:r>
      <w:r w:rsidR="004903EE">
        <w:t xml:space="preserve"> the significance of each community but also the positive impact of these communities on Britain. </w:t>
      </w:r>
      <w:r w:rsidR="003B1626">
        <w:t>Further discussed by Knott (2009:86-87) is that “</w:t>
      </w:r>
      <w:r w:rsidR="003B1626" w:rsidRPr="003B1626">
        <w:t>the arrival in the UK of post-war migrants from the Indian sub-continent and other</w:t>
      </w:r>
      <w:r w:rsidR="003B1626">
        <w:t xml:space="preserve"> </w:t>
      </w:r>
      <w:r w:rsidR="003B1626" w:rsidRPr="003B1626">
        <w:t>countries was beginning to place religions other than Christianity on the emerging agenda of multiculturalism.</w:t>
      </w:r>
      <w:r w:rsidR="003B1626">
        <w:t>” As this began in Britain, a clear change from a largely Christian- influenced country to a multicultural society further influenced the diversity of British religious practices.</w:t>
      </w:r>
    </w:p>
    <w:p w14:paraId="16F23A84" w14:textId="5BC0F72B" w:rsidR="00A45FE4" w:rsidRDefault="008D6B01">
      <w:pPr>
        <w:rPr>
          <w:b/>
          <w:u w:val="single"/>
        </w:rPr>
      </w:pPr>
      <w:r>
        <w:rPr>
          <w:b/>
          <w:u w:val="single"/>
        </w:rPr>
        <w:t>Practising Hinduism in the UK</w:t>
      </w:r>
      <w:r w:rsidR="00A45FE4">
        <w:rPr>
          <w:b/>
          <w:u w:val="single"/>
        </w:rPr>
        <w:t xml:space="preserve">: </w:t>
      </w:r>
    </w:p>
    <w:p w14:paraId="1409773D" w14:textId="2CB2A06B" w:rsidR="00AD3157" w:rsidRPr="00D81346" w:rsidRDefault="00254F10">
      <w:r>
        <w:t>While the number of Hindu’s in Britain are increasing, as I will explain further on, there is the understanding further of how religious Hindu’s practice their faith outside of India. With this, as noted by Knott (2009:99), is that “</w:t>
      </w:r>
      <w:r w:rsidRPr="00254F10">
        <w:t>from the establishment of the Coventry temple in 1967, eighty-two temples were in existence, and that this ﬁgure had grown to over 300 by 2000</w:t>
      </w:r>
      <w:r>
        <w:t xml:space="preserve">.” The </w:t>
      </w:r>
      <w:r>
        <w:lastRenderedPageBreak/>
        <w:t>construction of Temples relevant to the worship and the daily lives of Hindu families and communities living in the UK was instrumental in the foundations of building communities around the main area of religious significance. This is from 2000, w</w:t>
      </w:r>
      <w:r w:rsidR="00127424">
        <w:t>hile</w:t>
      </w:r>
      <w:r>
        <w:t xml:space="preserve"> the number of Hindu temples in Britain today </w:t>
      </w:r>
      <w:r w:rsidR="00127424">
        <w:t xml:space="preserve">could be far more with an increase in sizes of Hindu communities, which could also change the number of followers of Hinduism by the next Census. </w:t>
      </w:r>
      <w:r w:rsidR="00423B07">
        <w:t xml:space="preserve">While religious places of worship are very significant within many religious groups, the understanding of identity through these sights further allows Hindus in Britain to express their beliefs and practises not only in the home but also in communities, both large and small. </w:t>
      </w:r>
      <w:r w:rsidR="00424C19">
        <w:t>Religious observance can be difficult to analyse within Hinduism as there are numerous different groups within Hinduism who each follow specific beliefs and practices. Due to this, the Religion Media Centre online (2018) further comment that “</w:t>
      </w:r>
      <w:r w:rsidR="00424C19" w:rsidRPr="00424C19">
        <w:t>As a result, there are significant differences in how religiously observant Hindus are at home.</w:t>
      </w:r>
      <w:r w:rsidR="00423B07">
        <w:t xml:space="preserve">” This is largely due to the many different groups within Hinduism, some of which include Vaishnavas, who are followers of the God Vishnu, Shaivites, who follow the God Shiva and numerous others. This allows for religious diversity to flourish within the religion, not just among other religions but also for different belief systems to develop within one major religion. </w:t>
      </w:r>
    </w:p>
    <w:p w14:paraId="432EE7FB" w14:textId="18141CD2" w:rsidR="00A45FE4" w:rsidRDefault="00A45FE4">
      <w:pPr>
        <w:rPr>
          <w:b/>
          <w:u w:val="single"/>
        </w:rPr>
      </w:pPr>
      <w:r>
        <w:rPr>
          <w:b/>
          <w:u w:val="single"/>
        </w:rPr>
        <w:t>Hinduism in</w:t>
      </w:r>
      <w:r w:rsidR="00D57D1B">
        <w:rPr>
          <w:b/>
          <w:u w:val="single"/>
        </w:rPr>
        <w:t xml:space="preserve"> </w:t>
      </w:r>
      <w:r w:rsidR="00C6361E">
        <w:rPr>
          <w:b/>
          <w:u w:val="single"/>
        </w:rPr>
        <w:t xml:space="preserve">Bradford, </w:t>
      </w:r>
      <w:r>
        <w:rPr>
          <w:b/>
          <w:u w:val="single"/>
        </w:rPr>
        <w:t>England:</w:t>
      </w:r>
    </w:p>
    <w:p w14:paraId="66F34952" w14:textId="5643D701" w:rsidR="0049296A" w:rsidRPr="0049296A" w:rsidRDefault="00D57D1B">
      <w:r>
        <w:t xml:space="preserve">Hinduism has been largely emphasised in cities in England where communities have grown due to the large size of those cities, in particular I will focus on Bradford. To note also is the focus on Gujarati Hindus, which is the main Hindu population in Bradford, and the significance of this particular group of Hinduism in England. With this, </w:t>
      </w:r>
      <w:proofErr w:type="spellStart"/>
      <w:r>
        <w:t>Burghart</w:t>
      </w:r>
      <w:proofErr w:type="spellEnd"/>
      <w:r>
        <w:t xml:space="preserve"> and Bowen (1987:15) state that “there were fewer than 300 </w:t>
      </w:r>
      <w:proofErr w:type="spellStart"/>
      <w:r>
        <w:t>Gurjarati</w:t>
      </w:r>
      <w:proofErr w:type="spellEnd"/>
      <w:r>
        <w:t xml:space="preserve"> Hindus living in Bradford when their first community organization was founded in 1957.” This partly relates to post-partition of India, where Hindus arrived in the UK after 1947. </w:t>
      </w:r>
      <w:r w:rsidR="00C6361E">
        <w:t xml:space="preserve">Not only was the diffusion of Gujarati Hindus into British culture but also the union between Hindus and Muslims that were seen, as explained by </w:t>
      </w:r>
      <w:proofErr w:type="spellStart"/>
      <w:r w:rsidR="00C6361E">
        <w:t>Burghart</w:t>
      </w:r>
      <w:proofErr w:type="spellEnd"/>
      <w:r w:rsidR="00C6361E">
        <w:t xml:space="preserve"> and Bowen (1987:16) as “…at least three Gujarati Muslim households were represented [within the community] uniting with </w:t>
      </w:r>
      <w:proofErr w:type="spellStart"/>
      <w:r w:rsidR="00C6361E">
        <w:t>Guarati</w:t>
      </w:r>
      <w:proofErr w:type="spellEnd"/>
      <w:r w:rsidR="00C6361E">
        <w:t xml:space="preserve"> Hindus on the basis of their regional culture.” This further allows us to see the way that the Hindu community welcomed other religious communities to themselves, even while living in a different country to where they had previously built their lives. However, with this, the communities stayed together and became large through their belief and religious practices. </w:t>
      </w:r>
      <w:r w:rsidR="0049296A">
        <w:t xml:space="preserve">Diffusion of Hinduism into Britain: context from post-partition of India to modern day communities. </w:t>
      </w:r>
      <w:r w:rsidR="00C6361E">
        <w:t xml:space="preserve">Since as early as the 1940’s, Gujarati Hindus were starting small communities among different countries, where many arrived in Britain after 1947, but remained strong to their religion and continued to practice in the UK. </w:t>
      </w:r>
      <w:r w:rsidR="00151F90">
        <w:t xml:space="preserve">Communities in Bradford, as </w:t>
      </w:r>
      <w:proofErr w:type="spellStart"/>
      <w:r w:rsidR="00151F90">
        <w:t>Burghart</w:t>
      </w:r>
      <w:proofErr w:type="spellEnd"/>
      <w:r w:rsidR="00151F90">
        <w:t xml:space="preserve"> and Bowen (1987:18) mention, that it “was not until the late 1960’s that the Gujarati Hindu population increased notably in Bradford,” with an emphasis on how the change in community population size affected the religious community. This increased not only the number of Hindus in Bradford but also the need for a Temple or a religious building for the community to gather to pray and share festivals. As previously mentioned, the Temples built today are in a vast amount across England and Wales, with availability for all Hindus to practice and be active members of their faith.</w:t>
      </w:r>
    </w:p>
    <w:p w14:paraId="3DE99A07" w14:textId="77777777" w:rsidR="00151F90" w:rsidRDefault="00151F90"/>
    <w:p w14:paraId="7517FF6C" w14:textId="77777777" w:rsidR="00151F90" w:rsidRDefault="00151F90"/>
    <w:p w14:paraId="2FF199D9" w14:textId="77777777" w:rsidR="00151F90" w:rsidRDefault="00151F90"/>
    <w:p w14:paraId="639C88AC" w14:textId="494287A2" w:rsidR="00A45FE4" w:rsidRDefault="002F6102">
      <w:pPr>
        <w:rPr>
          <w:b/>
          <w:u w:val="single"/>
        </w:rPr>
      </w:pPr>
      <w:r>
        <w:rPr>
          <w:b/>
          <w:u w:val="single"/>
        </w:rPr>
        <w:lastRenderedPageBreak/>
        <w:t>Hinduism within Britain today</w:t>
      </w:r>
      <w:r w:rsidR="00A45FE4">
        <w:rPr>
          <w:b/>
          <w:u w:val="single"/>
        </w:rPr>
        <w:t xml:space="preserve">: </w:t>
      </w:r>
    </w:p>
    <w:p w14:paraId="54F3C111" w14:textId="3C7BC420" w:rsidR="006A7656" w:rsidRPr="006A7656" w:rsidRDefault="00534F36">
      <w:r w:rsidRPr="00534F36">
        <w:rPr>
          <w:b/>
          <w:noProof/>
          <w:u w:val="single"/>
        </w:rPr>
        <mc:AlternateContent>
          <mc:Choice Requires="wps">
            <w:drawing>
              <wp:anchor distT="45720" distB="45720" distL="114300" distR="114300" simplePos="0" relativeHeight="251660288" behindDoc="0" locked="0" layoutInCell="1" allowOverlap="1" wp14:anchorId="690F291A" wp14:editId="3F41B553">
                <wp:simplePos x="0" y="0"/>
                <wp:positionH relativeFrom="margin">
                  <wp:align>left</wp:align>
                </wp:positionH>
                <wp:positionV relativeFrom="paragraph">
                  <wp:posOffset>10160</wp:posOffset>
                </wp:positionV>
                <wp:extent cx="476250" cy="2667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266700"/>
                        </a:xfrm>
                        <a:prstGeom prst="rect">
                          <a:avLst/>
                        </a:prstGeom>
                        <a:solidFill>
                          <a:srgbClr val="FFFFFF"/>
                        </a:solidFill>
                        <a:ln w="9525">
                          <a:solidFill>
                            <a:srgbClr val="000000"/>
                          </a:solidFill>
                          <a:miter lim="800000"/>
                          <a:headEnd/>
                          <a:tailEnd/>
                        </a:ln>
                      </wps:spPr>
                      <wps:txbx>
                        <w:txbxContent>
                          <w:p w14:paraId="791B37C7" w14:textId="7BB58375" w:rsidR="00534F36" w:rsidRDefault="00534F36">
                            <w:r>
                              <w:t>Fig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0F291A" id="_x0000_t202" coordsize="21600,21600" o:spt="202" path="m,l,21600r21600,l21600,xe">
                <v:stroke joinstyle="miter"/>
                <v:path gradientshapeok="t" o:connecttype="rect"/>
              </v:shapetype>
              <v:shape id="Text Box 2" o:spid="_x0000_s1026" type="#_x0000_t202" style="position:absolute;margin-left:0;margin-top:.8pt;width:37.5pt;height:21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">
                <v:textbox>
                  <w:txbxContent>
                    <w:p w14:paraId="791B37C7" w14:textId="7BB58375" w:rsidR="00534F36" w:rsidRDefault="00534F36">
                      <w:r>
                        <w:t>Fig 1</w:t>
                      </w:r>
                    </w:p>
                  </w:txbxContent>
                </v:textbox>
                <w10:wrap type="square" anchorx="margin"/>
              </v:shape>
            </w:pict>
          </mc:Fallback>
        </mc:AlternateContent>
      </w:r>
      <w:r>
        <w:rPr>
          <w:noProof/>
        </w:rPr>
        <w:drawing>
          <wp:anchor distT="0" distB="0" distL="114300" distR="114300" simplePos="0" relativeHeight="251658240" behindDoc="0" locked="0" layoutInCell="1" allowOverlap="1" wp14:anchorId="6DF65338" wp14:editId="2C9826DD">
            <wp:simplePos x="0" y="0"/>
            <wp:positionH relativeFrom="margin">
              <wp:align>left</wp:align>
            </wp:positionH>
            <wp:positionV relativeFrom="paragraph">
              <wp:posOffset>19685</wp:posOffset>
            </wp:positionV>
            <wp:extent cx="3457575" cy="2371725"/>
            <wp:effectExtent l="0" t="0" r="9525" b="952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r w:rsidR="006A7656">
        <w:t>As previously mentioned, there are a range of factors that contribute to the ever- changing diversity of religion in Britain, even changes being made today. With this,</w:t>
      </w:r>
      <w:r w:rsidR="002F6102">
        <w:t xml:space="preserve"> </w:t>
      </w:r>
      <w:r w:rsidR="006A7656">
        <w:t>Woodhead</w:t>
      </w:r>
      <w:r w:rsidR="00185898">
        <w:t xml:space="preserve"> et al., </w:t>
      </w:r>
      <w:r w:rsidR="006A7656">
        <w:t>(2012:124) note that the “2001 census data records the Hindu population of Britain as 558,342</w:t>
      </w:r>
      <w:r>
        <w:t>.</w:t>
      </w:r>
      <w:r w:rsidR="006A7656">
        <w:t>”</w:t>
      </w:r>
      <w:r w:rsidR="002F6102">
        <w:t xml:space="preserve"> C</w:t>
      </w:r>
      <w:r>
        <w:t xml:space="preserve">ompared with the 2011 census records, </w:t>
      </w:r>
      <w:r w:rsidR="002F6102">
        <w:t xml:space="preserve">as can clearly be seen in the chart, the increase is somewhat significant even from 1971 to 2011, which also enables us to see the increase in the Hindu population in England and Wales gradually increasing over time. </w:t>
      </w:r>
      <w:r w:rsidR="008A2BA1">
        <w:t>There is a</w:t>
      </w:r>
      <w:r w:rsidR="006B5142">
        <w:t xml:space="preserve"> clear trend with</w:t>
      </w:r>
      <w:r w:rsidR="008A2BA1">
        <w:t>in</w:t>
      </w:r>
      <w:r w:rsidR="006B5142">
        <w:t xml:space="preserve"> Hinduism, in Britain today, </w:t>
      </w:r>
      <w:r w:rsidR="008A2BA1">
        <w:t xml:space="preserve">further showing the </w:t>
      </w:r>
      <w:r w:rsidR="006B5142">
        <w:t>increase in the followers since the 2011 Census</w:t>
      </w:r>
      <w:r w:rsidR="008A2BA1">
        <w:t>, which can</w:t>
      </w:r>
      <w:r w:rsidR="006B5142">
        <w:t xml:space="preserve"> further show how those numbers could ha</w:t>
      </w:r>
      <w:r w:rsidR="008A2BA1">
        <w:t xml:space="preserve">ve </w:t>
      </w:r>
      <w:r w:rsidR="006B5142">
        <w:t>increased more today</w:t>
      </w:r>
      <w:r w:rsidR="008A2BA1">
        <w:t xml:space="preserve">. </w:t>
      </w:r>
      <w:r w:rsidR="0011226F">
        <w:t xml:space="preserve">As noted by the Religion Media Centre online, (2018) is that there are “816,633 Hindus in England and Wales according to the last Census in 2011.” This is a very large number of religious followers of Hinduism even under the 2011 Census which, based from the growing number of Hindu </w:t>
      </w:r>
      <w:r w:rsidR="00424C19">
        <w:t>populations</w:t>
      </w:r>
      <w:r w:rsidR="0011226F">
        <w:t xml:space="preserve">, </w:t>
      </w:r>
      <w:r w:rsidR="00424C19">
        <w:t>that there will be a large increase by the next Census. The Religion Media Centre online (2018)</w:t>
      </w:r>
      <w:r w:rsidR="0011226F">
        <w:t xml:space="preserve"> continued by </w:t>
      </w:r>
      <w:r w:rsidR="00424C19">
        <w:t xml:space="preserve">stating also that the 2011 Census total “compares with 552, 421 Hindus in Britain in 2001.” There is a clear change in religious followers of Hinduism, even within a space of ten years, which further shows that these numbers will increase more by the Census being conducted in 2021.   </w:t>
      </w:r>
    </w:p>
    <w:p w14:paraId="02E2D97E" w14:textId="00A00766" w:rsidR="008D6B01" w:rsidRDefault="002F6102">
      <w:pPr>
        <w:rPr>
          <w:b/>
          <w:u w:val="single"/>
        </w:rPr>
      </w:pPr>
      <w:r>
        <w:rPr>
          <w:b/>
          <w:u w:val="single"/>
        </w:rPr>
        <w:t>Religious diversity in Britain today</w:t>
      </w:r>
      <w:r w:rsidR="008D6B01">
        <w:rPr>
          <w:b/>
          <w:u w:val="single"/>
        </w:rPr>
        <w:t xml:space="preserve">: </w:t>
      </w:r>
    </w:p>
    <w:p w14:paraId="015C7E25" w14:textId="2B268A9A" w:rsidR="002F6102" w:rsidRDefault="0074155A">
      <w:r>
        <w:rPr>
          <w:noProof/>
        </w:rPr>
        <mc:AlternateContent>
          <mc:Choice Requires="wps">
            <w:drawing>
              <wp:anchor distT="45720" distB="45720" distL="114300" distR="114300" simplePos="0" relativeHeight="251663360" behindDoc="0" locked="0" layoutInCell="1" allowOverlap="1" wp14:anchorId="1B079464" wp14:editId="4E3CCD80">
                <wp:simplePos x="0" y="0"/>
                <wp:positionH relativeFrom="margin">
                  <wp:posOffset>2400300</wp:posOffset>
                </wp:positionH>
                <wp:positionV relativeFrom="paragraph">
                  <wp:posOffset>821690</wp:posOffset>
                </wp:positionV>
                <wp:extent cx="466725" cy="26670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266700"/>
                        </a:xfrm>
                        <a:prstGeom prst="rect">
                          <a:avLst/>
                        </a:prstGeom>
                        <a:solidFill>
                          <a:srgbClr val="FFFFFF"/>
                        </a:solidFill>
                        <a:ln w="9525">
                          <a:solidFill>
                            <a:srgbClr val="000000"/>
                          </a:solidFill>
                          <a:miter lim="800000"/>
                          <a:headEnd/>
                          <a:tailEnd/>
                        </a:ln>
                      </wps:spPr>
                      <wps:txbx>
                        <w:txbxContent>
                          <w:p w14:paraId="2ECC1A73" w14:textId="16DFFC1B" w:rsidR="0074155A" w:rsidRDefault="0074155A">
                            <w:r>
                              <w:t>Fig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079464" id="_x0000_s1027" type="#_x0000_t202" style="position:absolute;margin-left:189pt;margin-top:64.7pt;width:36.75pt;height:2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">
                <v:textbox>
                  <w:txbxContent>
                    <w:p w14:paraId="2ECC1A73" w14:textId="16DFFC1B" w:rsidR="0074155A" w:rsidRDefault="0074155A">
                      <w:r>
                        <w:t>Fig 2</w:t>
                      </w:r>
                    </w:p>
                  </w:txbxContent>
                </v:textbox>
                <w10:wrap type="square" anchorx="margin"/>
              </v:shape>
            </w:pict>
          </mc:Fallback>
        </mc:AlternateContent>
      </w:r>
      <w:r w:rsidRPr="0074155A">
        <w:rPr>
          <w:noProof/>
        </w:rPr>
        <w:drawing>
          <wp:anchor distT="0" distB="0" distL="114300" distR="114300" simplePos="0" relativeHeight="251661312" behindDoc="0" locked="0" layoutInCell="1" allowOverlap="1" wp14:anchorId="43555477" wp14:editId="6FB43D3B">
            <wp:simplePos x="0" y="0"/>
            <wp:positionH relativeFrom="margin">
              <wp:align>left</wp:align>
            </wp:positionH>
            <wp:positionV relativeFrom="paragraph">
              <wp:posOffset>12065</wp:posOffset>
            </wp:positionV>
            <wp:extent cx="2894965" cy="2314575"/>
            <wp:effectExtent l="0" t="0" r="63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25268" b="18363"/>
                    <a:stretch/>
                  </pic:blipFill>
                  <pic:spPr bwMode="auto">
                    <a:xfrm>
                      <a:off x="0" y="0"/>
                      <a:ext cx="2894965" cy="2314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6102">
        <w:t xml:space="preserve">Religion across Britain can be seen as very diverse with the merging of different religious cultures with British culture. This can be seen globally also, but, as Gilley, </w:t>
      </w:r>
      <w:proofErr w:type="spellStart"/>
      <w:r w:rsidR="002F6102">
        <w:t>Sheills</w:t>
      </w:r>
      <w:proofErr w:type="spellEnd"/>
      <w:r w:rsidR="002F6102">
        <w:t xml:space="preserve"> and </w:t>
      </w:r>
      <w:proofErr w:type="spellStart"/>
      <w:r w:rsidR="002F6102">
        <w:t>Badham</w:t>
      </w:r>
      <w:proofErr w:type="spellEnd"/>
      <w:r w:rsidR="002F6102">
        <w:t xml:space="preserve"> (1994:488) note, that “one of the most striking features of late twentieth-</w:t>
      </w:r>
      <w:proofErr w:type="spellStart"/>
      <w:r w:rsidR="002F6102">
        <w:t>cenutry</w:t>
      </w:r>
      <w:proofErr w:type="spellEnd"/>
      <w:r w:rsidR="002F6102">
        <w:t xml:space="preserve"> Britain is the extent of religious and ideological pluralism.” </w:t>
      </w:r>
      <w:r w:rsidR="00423B07">
        <w:t xml:space="preserve">This idea of pluralism within Britain can be seen as one of the most recognised aspects of living within a multicultural society and also the benefits of understanding different religious belief systems through this. </w:t>
      </w:r>
      <w:r w:rsidR="00E03F80">
        <w:t>As mentioned at the beginning of this encyclopaedia article, a range of religious diversity can be seen throughout Britain</w:t>
      </w:r>
      <w:r>
        <w:t xml:space="preserve"> and even on a global scale. The chart clearly shows the increase of religion as compared to the percentage of global population growth. With this, Hinduism is very close to the growth in the overall global population, which also allows us to analyse how the religion will be changing and growing not only in Britain but across the world. </w:t>
      </w:r>
      <w:r w:rsidR="00F1415D">
        <w:t>Further noted by Gilley</w:t>
      </w:r>
      <w:r w:rsidR="00185898">
        <w:t xml:space="preserve"> et al., </w:t>
      </w:r>
      <w:r w:rsidR="00F1415D">
        <w:t>(1994:488) is that “</w:t>
      </w:r>
      <w:r w:rsidR="002B5543">
        <w:t xml:space="preserve">…. All polls show an overwhelming majority of British people ‘profess and call themselves Christian.” </w:t>
      </w:r>
      <w:r w:rsidR="002B5543">
        <w:lastRenderedPageBreak/>
        <w:t xml:space="preserve">Even with this statement, as can be seen in Fig 2, Christianity is not the highest in population size to be expected, as Muslim and even Hindu populations are vastly growing alongside other religions. Religion in Britain has changed over time to include a pluralistic society that we all see today, but with this also comes its own challenges from within these religious groups. </w:t>
      </w:r>
      <w:r w:rsidR="00185898">
        <w:t xml:space="preserve">Noted further by </w:t>
      </w:r>
      <w:r w:rsidR="002B5543">
        <w:t>Gilley et al.</w:t>
      </w:r>
      <w:r w:rsidR="00185898">
        <w:t xml:space="preserve">, </w:t>
      </w:r>
      <w:r w:rsidR="002B5543">
        <w:t>(</w:t>
      </w:r>
      <w:r w:rsidR="00185898">
        <w:t xml:space="preserve">1994:490) is the way that “Muslims, Sikhs and Hindus now represent numerically significant faith communities which are increasingly demanding appropriate recognition in public life.” This is very significant in the understanding of how religious communities, aside from Christianity, </w:t>
      </w:r>
      <w:r w:rsidR="00596749">
        <w:t xml:space="preserve">have the understanding from non- religious followers being in a British society, which further highlights the importance of educating people on the ways of different religious communities. </w:t>
      </w:r>
    </w:p>
    <w:p w14:paraId="005B4B04" w14:textId="5364E4CE" w:rsidR="004E4090" w:rsidRDefault="00151F90">
      <w:pPr>
        <w:rPr>
          <w:b/>
          <w:u w:val="single"/>
        </w:rPr>
      </w:pPr>
      <w:r>
        <w:rPr>
          <w:b/>
          <w:u w:val="single"/>
        </w:rPr>
        <w:t>Su</w:t>
      </w:r>
      <w:bookmarkStart w:id="0" w:name="_GoBack"/>
      <w:bookmarkEnd w:id="0"/>
      <w:r>
        <w:rPr>
          <w:b/>
          <w:u w:val="single"/>
        </w:rPr>
        <w:t>mmary of information discussed</w:t>
      </w:r>
      <w:r w:rsidR="00A022BF">
        <w:rPr>
          <w:b/>
          <w:u w:val="single"/>
        </w:rPr>
        <w:t xml:space="preserve">: </w:t>
      </w:r>
    </w:p>
    <w:p w14:paraId="096011E6" w14:textId="38314989" w:rsidR="004E4090" w:rsidRPr="004E4090" w:rsidRDefault="0097624A">
      <w:r>
        <w:t xml:space="preserve">Looking at the history of Hinduism, not only in Britain but also the impacts after the partition of India, we can clearly see the impact of these historical events on the way that we see religion in modern Britain. With this, we can further see the changes from early Hindu’s arriving in Britain to the large communities we have today, which also positively impacts British culture greatly. </w:t>
      </w:r>
      <w:r w:rsidR="004E4090">
        <w:t xml:space="preserve">By looking through both the historical and modern influences of Hinduism within Britain, we can get a clear understanding of how the religion both merges within British culture and also within a Hindu-British community. With this, we can find information regarding community growth across Britain and also to learn and understand a religion that we may or may not be aware of. As religious diversity </w:t>
      </w:r>
      <w:r w:rsidR="00FE29EF">
        <w:t xml:space="preserve">is </w:t>
      </w:r>
      <w:r w:rsidR="004E4090">
        <w:t>grow</w:t>
      </w:r>
      <w:r w:rsidR="00FE29EF">
        <w:t>ing</w:t>
      </w:r>
      <w:r w:rsidR="004E4090">
        <w:t xml:space="preserve"> in many parts of the world today, we can further our knowledge </w:t>
      </w:r>
      <w:r w:rsidR="00FE29EF">
        <w:t xml:space="preserve">and understanding of different </w:t>
      </w:r>
      <w:r w:rsidR="004E4090">
        <w:t>religious groups</w:t>
      </w:r>
      <w:r w:rsidR="00FE29EF">
        <w:t>. With Hinduism in particular, being a religion of Indian origins, further allows others to learn more ab</w:t>
      </w:r>
      <w:r w:rsidR="00247C95">
        <w:t>out a culture that they have not experienced before. With Britain being a ‘Christian country,’ and also heavily influenced by Christianity, the diffusion of different religious practices and beliefs further shape the way Britain is today; by being a multicultural society with a range of beliefs and practices</w:t>
      </w:r>
      <w:r>
        <w:t xml:space="preserve">. </w:t>
      </w:r>
    </w:p>
    <w:p w14:paraId="72D6DB8F" w14:textId="77777777" w:rsidR="00423B07" w:rsidRDefault="00423B07" w:rsidP="001C6AD9">
      <w:pPr>
        <w:jc w:val="center"/>
        <w:rPr>
          <w:b/>
          <w:u w:val="single"/>
        </w:rPr>
      </w:pPr>
    </w:p>
    <w:p w14:paraId="4188FB81" w14:textId="77777777" w:rsidR="00423B07" w:rsidRDefault="00423B07" w:rsidP="001C6AD9">
      <w:pPr>
        <w:jc w:val="center"/>
        <w:rPr>
          <w:b/>
          <w:u w:val="single"/>
        </w:rPr>
      </w:pPr>
    </w:p>
    <w:p w14:paraId="49DE7E93" w14:textId="77777777" w:rsidR="00151F90" w:rsidRDefault="00151F90" w:rsidP="001C6AD9">
      <w:pPr>
        <w:jc w:val="center"/>
        <w:rPr>
          <w:b/>
          <w:u w:val="single"/>
        </w:rPr>
      </w:pPr>
    </w:p>
    <w:p w14:paraId="68888B13" w14:textId="77777777" w:rsidR="00151F90" w:rsidRDefault="00151F90" w:rsidP="001C6AD9">
      <w:pPr>
        <w:jc w:val="center"/>
        <w:rPr>
          <w:b/>
          <w:u w:val="single"/>
        </w:rPr>
      </w:pPr>
    </w:p>
    <w:p w14:paraId="5C5389BA" w14:textId="77777777" w:rsidR="00151F90" w:rsidRDefault="00151F90" w:rsidP="001C6AD9">
      <w:pPr>
        <w:jc w:val="center"/>
        <w:rPr>
          <w:b/>
          <w:u w:val="single"/>
        </w:rPr>
      </w:pPr>
    </w:p>
    <w:p w14:paraId="67527A35" w14:textId="77777777" w:rsidR="00151F90" w:rsidRDefault="00151F90" w:rsidP="001C6AD9">
      <w:pPr>
        <w:jc w:val="center"/>
        <w:rPr>
          <w:b/>
          <w:u w:val="single"/>
        </w:rPr>
      </w:pPr>
    </w:p>
    <w:p w14:paraId="15B5C3CD" w14:textId="77777777" w:rsidR="00151F90" w:rsidRDefault="00151F90" w:rsidP="001C6AD9">
      <w:pPr>
        <w:jc w:val="center"/>
        <w:rPr>
          <w:b/>
          <w:u w:val="single"/>
        </w:rPr>
      </w:pPr>
    </w:p>
    <w:p w14:paraId="2826D7B0" w14:textId="77777777" w:rsidR="00151F90" w:rsidRDefault="00151F90" w:rsidP="001C6AD9">
      <w:pPr>
        <w:jc w:val="center"/>
        <w:rPr>
          <w:b/>
          <w:u w:val="single"/>
        </w:rPr>
      </w:pPr>
    </w:p>
    <w:p w14:paraId="663FB1CB" w14:textId="77777777" w:rsidR="00151F90" w:rsidRDefault="00151F90" w:rsidP="001C6AD9">
      <w:pPr>
        <w:jc w:val="center"/>
        <w:rPr>
          <w:b/>
          <w:u w:val="single"/>
        </w:rPr>
      </w:pPr>
    </w:p>
    <w:p w14:paraId="43AE4BD1" w14:textId="77777777" w:rsidR="00151F90" w:rsidRDefault="00151F90" w:rsidP="001C6AD9">
      <w:pPr>
        <w:jc w:val="center"/>
        <w:rPr>
          <w:b/>
          <w:u w:val="single"/>
        </w:rPr>
      </w:pPr>
    </w:p>
    <w:p w14:paraId="511458C0" w14:textId="77777777" w:rsidR="00151F90" w:rsidRDefault="00151F90" w:rsidP="001C6AD9">
      <w:pPr>
        <w:jc w:val="center"/>
        <w:rPr>
          <w:b/>
          <w:u w:val="single"/>
        </w:rPr>
      </w:pPr>
    </w:p>
    <w:p w14:paraId="7E76BA62" w14:textId="77777777" w:rsidR="00151F90" w:rsidRDefault="00151F90" w:rsidP="001C6AD9">
      <w:pPr>
        <w:jc w:val="center"/>
        <w:rPr>
          <w:b/>
          <w:u w:val="single"/>
        </w:rPr>
      </w:pPr>
    </w:p>
    <w:p w14:paraId="43173391" w14:textId="149DA2AE" w:rsidR="001C6AD9" w:rsidRDefault="003F50E2" w:rsidP="001C6AD9">
      <w:pPr>
        <w:jc w:val="center"/>
        <w:rPr>
          <w:b/>
          <w:u w:val="single"/>
        </w:rPr>
      </w:pPr>
      <w:r>
        <w:rPr>
          <w:b/>
          <w:u w:val="single"/>
        </w:rPr>
        <w:lastRenderedPageBreak/>
        <w:t>Reference List</w:t>
      </w:r>
      <w:r w:rsidR="001C6AD9" w:rsidRPr="001C6AD9">
        <w:rPr>
          <w:b/>
          <w:u w:val="single"/>
        </w:rPr>
        <w:t>:</w:t>
      </w:r>
    </w:p>
    <w:p w14:paraId="52583A5E" w14:textId="1D4E5457" w:rsidR="001C6AD9" w:rsidRPr="001C6AD9" w:rsidRDefault="001C6AD9" w:rsidP="001C6AD9">
      <w:pPr>
        <w:rPr>
          <w:b/>
          <w:u w:val="single"/>
        </w:rPr>
      </w:pPr>
      <w:proofErr w:type="spellStart"/>
      <w:r w:rsidRPr="001C6AD9">
        <w:t>Burghart</w:t>
      </w:r>
      <w:proofErr w:type="spellEnd"/>
      <w:r w:rsidRPr="001C6AD9">
        <w:t xml:space="preserve">, Richard, </w:t>
      </w:r>
      <w:r w:rsidRPr="001C6AD9">
        <w:rPr>
          <w:i/>
        </w:rPr>
        <w:t>Hinduism In Great Britain</w:t>
      </w:r>
      <w:r w:rsidRPr="001C6AD9">
        <w:t xml:space="preserve"> (London </w:t>
      </w:r>
      <w:proofErr w:type="spellStart"/>
      <w:r w:rsidRPr="001C6AD9">
        <w:t>u.a.</w:t>
      </w:r>
      <w:proofErr w:type="spellEnd"/>
      <w:r w:rsidRPr="001C6AD9">
        <w:t>: Tavistock, 1987)</w:t>
      </w:r>
    </w:p>
    <w:p w14:paraId="70D8602A" w14:textId="4EC7C3BA" w:rsidR="00E725BC" w:rsidRDefault="00E725BC" w:rsidP="00E725BC">
      <w:pPr>
        <w:rPr>
          <w:b/>
          <w:u w:val="single"/>
        </w:rPr>
      </w:pPr>
      <w:r w:rsidRPr="00E725BC">
        <w:t xml:space="preserve">Gilley, Sheridan, and W. J </w:t>
      </w:r>
      <w:proofErr w:type="spellStart"/>
      <w:r w:rsidRPr="00E725BC">
        <w:t>Sheils</w:t>
      </w:r>
      <w:proofErr w:type="spellEnd"/>
      <w:r w:rsidRPr="00E725BC">
        <w:t xml:space="preserve">, </w:t>
      </w:r>
      <w:r w:rsidRPr="00E725BC">
        <w:rPr>
          <w:i/>
        </w:rPr>
        <w:t xml:space="preserve">A History </w:t>
      </w:r>
      <w:proofErr w:type="gramStart"/>
      <w:r w:rsidRPr="00E725BC">
        <w:rPr>
          <w:i/>
        </w:rPr>
        <w:t>Of</w:t>
      </w:r>
      <w:proofErr w:type="gramEnd"/>
      <w:r w:rsidRPr="00E725BC">
        <w:rPr>
          <w:i/>
        </w:rPr>
        <w:t xml:space="preserve"> Religion In Britain</w:t>
      </w:r>
      <w:r w:rsidRPr="00E725BC">
        <w:t xml:space="preserve"> (Oxford: </w:t>
      </w:r>
      <w:proofErr w:type="spellStart"/>
      <w:r w:rsidRPr="00E725BC">
        <w:t>Blakwell</w:t>
      </w:r>
      <w:proofErr w:type="spellEnd"/>
      <w:r w:rsidRPr="00E725BC">
        <w:t>, 1994)</w:t>
      </w:r>
    </w:p>
    <w:p w14:paraId="5B52A118" w14:textId="1CCE41CD" w:rsidR="00AC1591" w:rsidRDefault="00AC1591" w:rsidP="00AC1591">
      <w:pPr>
        <w:rPr>
          <w:b/>
        </w:rPr>
      </w:pPr>
      <w:r w:rsidRPr="00AC1591">
        <w:t xml:space="preserve">Knott, Kim, </w:t>
      </w:r>
      <w:r w:rsidRPr="00AC1591">
        <w:rPr>
          <w:i/>
        </w:rPr>
        <w:t xml:space="preserve">"Becoming A 'Faith Community': British Hindus, Identity, And The Politics Of Representation", </w:t>
      </w:r>
      <w:r w:rsidRPr="00AC1591">
        <w:t xml:space="preserve">Journal Of Religion In Europe, 2 (2009), 85-114 </w:t>
      </w:r>
      <w:hyperlink r:id="rId9" w:history="1">
        <w:r w:rsidRPr="005B7450">
          <w:rPr>
            <w:rStyle w:val="Hyperlink"/>
          </w:rPr>
          <w:t>https://doi.org/10.1163/187489209x437008</w:t>
        </w:r>
      </w:hyperlink>
      <w:r>
        <w:t xml:space="preserve"> </w:t>
      </w:r>
    </w:p>
    <w:p w14:paraId="587F24B9" w14:textId="455CAF14" w:rsidR="00AC1591" w:rsidRDefault="00AC1591" w:rsidP="00AC1591">
      <w:pPr>
        <w:rPr>
          <w:b/>
          <w:u w:val="single"/>
        </w:rPr>
      </w:pPr>
      <w:proofErr w:type="spellStart"/>
      <w:r w:rsidRPr="00364ADC">
        <w:t>Lindridge</w:t>
      </w:r>
      <w:proofErr w:type="spellEnd"/>
      <w:r w:rsidRPr="00364ADC">
        <w:t xml:space="preserve">, Andrew, </w:t>
      </w:r>
      <w:r w:rsidRPr="00364ADC">
        <w:rPr>
          <w:i/>
        </w:rPr>
        <w:t>"Are We Fooling Ourselves When We Talk About Ethnic Homogeneity? The Case Of Religion And Ethnic Subdivisions Amongst Indians Living In Britain",</w:t>
      </w:r>
      <w:r w:rsidRPr="00364ADC">
        <w:t xml:space="preserve"> Journal Of Marketing Management, 26 (2010), 441-472 </w:t>
      </w:r>
      <w:hyperlink r:id="rId10" w:history="1">
        <w:r w:rsidR="00364ADC" w:rsidRPr="005B7450">
          <w:rPr>
            <w:rStyle w:val="Hyperlink"/>
          </w:rPr>
          <w:t>https://doi.org/10.1080/02672571003633644</w:t>
        </w:r>
      </w:hyperlink>
      <w:r w:rsidR="00364ADC">
        <w:t xml:space="preserve"> </w:t>
      </w:r>
    </w:p>
    <w:p w14:paraId="059200C7" w14:textId="3D926DC0" w:rsidR="00AC1591" w:rsidRDefault="00AC1591" w:rsidP="00AC1591">
      <w:r>
        <w:t xml:space="preserve">Woodhead, Linda, and Rebecca </w:t>
      </w:r>
      <w:proofErr w:type="spellStart"/>
      <w:r>
        <w:t>Catto</w:t>
      </w:r>
      <w:proofErr w:type="spellEnd"/>
      <w:r>
        <w:t xml:space="preserve">, </w:t>
      </w:r>
      <w:r w:rsidRPr="00AC1591">
        <w:rPr>
          <w:i/>
        </w:rPr>
        <w:t xml:space="preserve">Religion </w:t>
      </w:r>
      <w:proofErr w:type="gramStart"/>
      <w:r w:rsidRPr="00AC1591">
        <w:rPr>
          <w:i/>
        </w:rPr>
        <w:t>And</w:t>
      </w:r>
      <w:proofErr w:type="gramEnd"/>
      <w:r w:rsidRPr="00AC1591">
        <w:rPr>
          <w:i/>
        </w:rPr>
        <w:t xml:space="preserve"> Change In Modern Britain</w:t>
      </w:r>
      <w:r>
        <w:t xml:space="preserve"> (London: Routledge, 2012)</w:t>
      </w:r>
    </w:p>
    <w:p w14:paraId="5495FD39" w14:textId="06BA11D6" w:rsidR="00423B07" w:rsidRDefault="00423B07" w:rsidP="00AC1591">
      <w:r w:rsidRPr="00423B07">
        <w:t xml:space="preserve">Unknown Author, </w:t>
      </w:r>
      <w:r w:rsidRPr="00423B07">
        <w:rPr>
          <w:i/>
        </w:rPr>
        <w:t>"Hinduism In The UK",</w:t>
      </w:r>
      <w:r w:rsidRPr="00423B07">
        <w:t xml:space="preserve"> Religion Media Centre, 2018 </w:t>
      </w:r>
      <w:hyperlink r:id="rId11" w:history="1">
        <w:r w:rsidRPr="00DD6062">
          <w:rPr>
            <w:rStyle w:val="Hyperlink"/>
          </w:rPr>
          <w:t>https://religionmediacentre.org.uk/factsheets/hinduism-in-the-uk/</w:t>
        </w:r>
      </w:hyperlink>
      <w:r>
        <w:t xml:space="preserve"> </w:t>
      </w:r>
      <w:r w:rsidRPr="00423B07">
        <w:t>[Accessed 28 March 2019]</w:t>
      </w:r>
    </w:p>
    <w:p w14:paraId="0EE839A3" w14:textId="139E7B33" w:rsidR="00534F36" w:rsidRDefault="00534F36" w:rsidP="00534F36">
      <w:pPr>
        <w:jc w:val="center"/>
        <w:rPr>
          <w:b/>
          <w:u w:val="single"/>
        </w:rPr>
      </w:pPr>
      <w:r w:rsidRPr="00534F36">
        <w:rPr>
          <w:b/>
          <w:u w:val="single"/>
        </w:rPr>
        <w:t>Images:</w:t>
      </w:r>
    </w:p>
    <w:p w14:paraId="41E9062E" w14:textId="04D62401" w:rsidR="00534F36" w:rsidRPr="00534F36" w:rsidRDefault="00534F36" w:rsidP="00534F36">
      <w:r>
        <w:rPr>
          <w:b/>
          <w:u w:val="single"/>
        </w:rPr>
        <w:t>Fig 1:</w:t>
      </w:r>
      <w:r>
        <w:t xml:space="preserve"> Unknown Author, </w:t>
      </w:r>
      <w:r w:rsidRPr="00534F36">
        <w:rPr>
          <w:i/>
        </w:rPr>
        <w:t>"Hinduism In The UK",</w:t>
      </w:r>
      <w:r w:rsidRPr="00534F36">
        <w:t xml:space="preserve"> Religion Media Centre, 2018 </w:t>
      </w:r>
      <w:hyperlink r:id="rId12" w:history="1">
        <w:r w:rsidR="002F6102" w:rsidRPr="00A71809">
          <w:rPr>
            <w:rStyle w:val="Hyperlink"/>
          </w:rPr>
          <w:t>https://religionmediacentre.org.uk/factsheets/hinduism-in-the-uk/</w:t>
        </w:r>
      </w:hyperlink>
      <w:r w:rsidR="002F6102">
        <w:t xml:space="preserve"> </w:t>
      </w:r>
      <w:r w:rsidRPr="00534F36">
        <w:t>[Accessed 28 March 2019]</w:t>
      </w:r>
    </w:p>
    <w:p w14:paraId="18D30B8A" w14:textId="63D968CC" w:rsidR="00E725BC" w:rsidRPr="001C6AD9" w:rsidRDefault="0074155A" w:rsidP="001C6AD9">
      <w:r w:rsidRPr="0074155A">
        <w:rPr>
          <w:b/>
          <w:u w:val="single"/>
        </w:rPr>
        <w:t>Fig 2:</w:t>
      </w:r>
      <w:r>
        <w:t xml:space="preserve"> Unknown Author, </w:t>
      </w:r>
      <w:r w:rsidRPr="0074155A">
        <w:rPr>
          <w:i/>
        </w:rPr>
        <w:t>"The Future Of World Religions: Population Growth Projections, 2010-2050",</w:t>
      </w:r>
      <w:r w:rsidRPr="0074155A">
        <w:t xml:space="preserve"> Pew Research </w:t>
      </w:r>
      <w:proofErr w:type="spellStart"/>
      <w:r w:rsidRPr="0074155A">
        <w:t>Center's</w:t>
      </w:r>
      <w:proofErr w:type="spellEnd"/>
      <w:r w:rsidRPr="0074155A">
        <w:t xml:space="preserve"> Religion &amp; Public Life Project, 2015 </w:t>
      </w:r>
      <w:hyperlink r:id="rId13" w:history="1">
        <w:r w:rsidRPr="00A71809">
          <w:rPr>
            <w:rStyle w:val="Hyperlink"/>
          </w:rPr>
          <w:t>https://www.pewforum.org/2015/04/02/religious-projections-2010-2050/</w:t>
        </w:r>
      </w:hyperlink>
      <w:r>
        <w:t xml:space="preserve"> </w:t>
      </w:r>
      <w:r w:rsidRPr="0074155A">
        <w:t>[Accessed 28 March 2019]</w:t>
      </w:r>
    </w:p>
    <w:p w14:paraId="15BEFA9C" w14:textId="77777777" w:rsidR="00A022BF" w:rsidRPr="00BB5995" w:rsidRDefault="00A022BF">
      <w:pPr>
        <w:rPr>
          <w:b/>
          <w:u w:val="single"/>
        </w:rPr>
      </w:pPr>
    </w:p>
    <w:sectPr w:rsidR="00A022BF" w:rsidRPr="00BB59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E353B8" w14:textId="77777777" w:rsidR="00BB5995" w:rsidRDefault="00BB5995" w:rsidP="00BB5995">
      <w:pPr>
        <w:spacing w:after="0" w:line="240" w:lineRule="auto"/>
      </w:pPr>
      <w:r>
        <w:separator/>
      </w:r>
    </w:p>
  </w:endnote>
  <w:endnote w:type="continuationSeparator" w:id="0">
    <w:p w14:paraId="3EEE02AF" w14:textId="77777777" w:rsidR="00BB5995" w:rsidRDefault="00BB5995" w:rsidP="00BB5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A4606" w14:textId="77777777" w:rsidR="00BB5995" w:rsidRDefault="00BB5995" w:rsidP="00BB5995">
      <w:pPr>
        <w:spacing w:after="0" w:line="240" w:lineRule="auto"/>
      </w:pPr>
      <w:r>
        <w:separator/>
      </w:r>
    </w:p>
  </w:footnote>
  <w:footnote w:type="continuationSeparator" w:id="0">
    <w:p w14:paraId="220A9B8B" w14:textId="77777777" w:rsidR="00BB5995" w:rsidRDefault="00BB5995" w:rsidP="00BB59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995"/>
    <w:rsid w:val="0011226F"/>
    <w:rsid w:val="00127424"/>
    <w:rsid w:val="00151F90"/>
    <w:rsid w:val="00185898"/>
    <w:rsid w:val="001C6AD9"/>
    <w:rsid w:val="00247C95"/>
    <w:rsid w:val="00254F10"/>
    <w:rsid w:val="002B5543"/>
    <w:rsid w:val="002F6102"/>
    <w:rsid w:val="00364ADC"/>
    <w:rsid w:val="003B1626"/>
    <w:rsid w:val="003F50E2"/>
    <w:rsid w:val="00423B07"/>
    <w:rsid w:val="00424C19"/>
    <w:rsid w:val="00472D68"/>
    <w:rsid w:val="004903EE"/>
    <w:rsid w:val="0049296A"/>
    <w:rsid w:val="004E4090"/>
    <w:rsid w:val="004F3A0A"/>
    <w:rsid w:val="00534F36"/>
    <w:rsid w:val="00596749"/>
    <w:rsid w:val="005C3925"/>
    <w:rsid w:val="006348AA"/>
    <w:rsid w:val="006A6708"/>
    <w:rsid w:val="006A7656"/>
    <w:rsid w:val="006B5142"/>
    <w:rsid w:val="006D280B"/>
    <w:rsid w:val="0074155A"/>
    <w:rsid w:val="007C4A3F"/>
    <w:rsid w:val="00871C52"/>
    <w:rsid w:val="008A2BA1"/>
    <w:rsid w:val="008D6B01"/>
    <w:rsid w:val="0097624A"/>
    <w:rsid w:val="009F1C5D"/>
    <w:rsid w:val="00A022BF"/>
    <w:rsid w:val="00A45FE4"/>
    <w:rsid w:val="00AC1591"/>
    <w:rsid w:val="00AD3157"/>
    <w:rsid w:val="00B31D09"/>
    <w:rsid w:val="00BB5995"/>
    <w:rsid w:val="00C6361E"/>
    <w:rsid w:val="00D57D1B"/>
    <w:rsid w:val="00D81346"/>
    <w:rsid w:val="00D9734F"/>
    <w:rsid w:val="00E03F80"/>
    <w:rsid w:val="00E725BC"/>
    <w:rsid w:val="00F1415D"/>
    <w:rsid w:val="00FE2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E03E9"/>
  <w15:chartTrackingRefBased/>
  <w15:docId w15:val="{D1575D26-BE53-4F05-BA13-A40E74666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5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95"/>
  </w:style>
  <w:style w:type="paragraph" w:styleId="Footer">
    <w:name w:val="footer"/>
    <w:basedOn w:val="Normal"/>
    <w:link w:val="FooterChar"/>
    <w:uiPriority w:val="99"/>
    <w:unhideWhenUsed/>
    <w:rsid w:val="00BB5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95"/>
  </w:style>
  <w:style w:type="character" w:styleId="Hyperlink">
    <w:name w:val="Hyperlink"/>
    <w:basedOn w:val="DefaultParagraphFont"/>
    <w:uiPriority w:val="99"/>
    <w:unhideWhenUsed/>
    <w:rsid w:val="00AC1591"/>
    <w:rPr>
      <w:color w:val="0000FF" w:themeColor="hyperlink"/>
      <w:u w:val="single"/>
    </w:rPr>
  </w:style>
  <w:style w:type="character" w:styleId="UnresolvedMention">
    <w:name w:val="Unresolved Mention"/>
    <w:basedOn w:val="DefaultParagraphFont"/>
    <w:uiPriority w:val="99"/>
    <w:semiHidden/>
    <w:unhideWhenUsed/>
    <w:rsid w:val="00AC1591"/>
    <w:rPr>
      <w:color w:val="605E5C"/>
      <w:shd w:val="clear" w:color="auto" w:fill="E1DFDD"/>
    </w:rPr>
  </w:style>
  <w:style w:type="paragraph" w:styleId="BalloonText">
    <w:name w:val="Balloon Text"/>
    <w:basedOn w:val="Normal"/>
    <w:link w:val="BalloonTextChar"/>
    <w:uiPriority w:val="99"/>
    <w:semiHidden/>
    <w:unhideWhenUsed/>
    <w:rsid w:val="00534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4F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ewforum.org/2015/04/02/religious-projections-2010-2050/" TargetMode="Externa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religionmediacentre.org.uk/factsheets/hinduism-in-the-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ligionmediacentre.org.uk/factsheets/hinduism-in-the-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80/02672571003633644" TargetMode="External"/><Relationship Id="rId4" Type="http://schemas.openxmlformats.org/officeDocument/2006/relationships/webSettings" Target="webSettings.xml"/><Relationship Id="rId9" Type="http://schemas.openxmlformats.org/officeDocument/2006/relationships/hyperlink" Target="https://doi.org/10.1163/187489209x437008"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Increasing</a:t>
            </a:r>
            <a:r>
              <a:rPr lang="en-US" baseline="0"/>
              <a:t> Hindu population in Britain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cat>
            <c:numRef>
              <c:f>Sheet1!$A$2:$A$5</c:f>
              <c:numCache>
                <c:formatCode>General</c:formatCode>
                <c:ptCount val="4"/>
                <c:pt idx="0">
                  <c:v>1971</c:v>
                </c:pt>
                <c:pt idx="1">
                  <c:v>1981</c:v>
                </c:pt>
                <c:pt idx="2">
                  <c:v>2001</c:v>
                </c:pt>
                <c:pt idx="3">
                  <c:v>2011</c:v>
                </c:pt>
              </c:numCache>
            </c:numRef>
          </c:cat>
          <c:val>
            <c:numRef>
              <c:f>Sheet1!$B$2:$B$5</c:f>
              <c:numCache>
                <c:formatCode>General</c:formatCode>
                <c:ptCount val="4"/>
                <c:pt idx="0">
                  <c:v>0.28000000000000003</c:v>
                </c:pt>
                <c:pt idx="1">
                  <c:v>0.56000000000000005</c:v>
                </c:pt>
                <c:pt idx="2">
                  <c:v>1.06</c:v>
                </c:pt>
                <c:pt idx="3">
                  <c:v>1.46</c:v>
                </c:pt>
              </c:numCache>
            </c:numRef>
          </c:val>
          <c:extLst>
            <c:ext xmlns:c16="http://schemas.microsoft.com/office/drawing/2014/chart" uri="{C3380CC4-5D6E-409C-BE32-E72D297353CC}">
              <c16:uniqueId val="{00000000-1A78-4FFB-AD9C-B02E4C80A4B3}"/>
            </c:ext>
          </c:extLst>
        </c:ser>
        <c:dLbls>
          <c:showLegendKey val="0"/>
          <c:showVal val="0"/>
          <c:showCatName val="0"/>
          <c:showSerName val="0"/>
          <c:showPercent val="0"/>
          <c:showBubbleSize val="0"/>
        </c:dLbls>
        <c:gapWidth val="150"/>
        <c:overlap val="100"/>
        <c:axId val="141276896"/>
        <c:axId val="141275584"/>
        <c:extLst>
          <c:ext xmlns:c15="http://schemas.microsoft.com/office/drawing/2012/chart" uri="{02D57815-91ED-43cb-92C2-25804820EDAC}">
            <c15:filteredBarSeries>
              <c15:ser>
                <c:idx val="1"/>
                <c:order val="1"/>
                <c:tx>
                  <c:strRef>
                    <c:extLst>
                      <c:ext uri="{02D57815-91ED-43cb-92C2-25804820EDAC}">
                        <c15:formulaRef>
                          <c15:sqref>Sheet1!$C$1</c15:sqref>
                        </c15:formulaRef>
                      </c:ext>
                    </c:extLst>
                    <c:strCache>
                      <c:ptCount val="1"/>
                      <c:pt idx="0">
                        <c:v>Series 2</c:v>
                      </c:pt>
                    </c:strCache>
                  </c:strRef>
                </c:tx>
                <c:spPr>
                  <a:solidFill>
                    <a:schemeClr val="accent2"/>
                  </a:solidFill>
                  <a:ln>
                    <a:noFill/>
                  </a:ln>
                  <a:effectLst/>
                </c:spPr>
                <c:invertIfNegative val="0"/>
                <c:cat>
                  <c:numRef>
                    <c:extLst>
                      <c:ext uri="{02D57815-91ED-43cb-92C2-25804820EDAC}">
                        <c15:formulaRef>
                          <c15:sqref>Sheet1!$A$2:$A$5</c15:sqref>
                        </c15:formulaRef>
                      </c:ext>
                    </c:extLst>
                    <c:numCache>
                      <c:formatCode>General</c:formatCode>
                      <c:ptCount val="4"/>
                      <c:pt idx="0">
                        <c:v>1971</c:v>
                      </c:pt>
                      <c:pt idx="1">
                        <c:v>1981</c:v>
                      </c:pt>
                      <c:pt idx="2">
                        <c:v>2001</c:v>
                      </c:pt>
                      <c:pt idx="3">
                        <c:v>2011</c:v>
                      </c:pt>
                    </c:numCache>
                  </c:numRef>
                </c:cat>
                <c:val>
                  <c:numRef>
                    <c:extLst>
                      <c:ext uri="{02D57815-91ED-43cb-92C2-25804820EDAC}">
                        <c15:formulaRef>
                          <c15:sqref>Sheet1!$C$2:$C$5</c15:sqref>
                        </c15:formulaRef>
                      </c:ext>
                    </c:extLst>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1A78-4FFB-AD9C-B02E4C80A4B3}"/>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Sheet1!$D$1</c15:sqref>
                        </c15:formulaRef>
                      </c:ext>
                    </c:extLst>
                    <c:strCache>
                      <c:ptCount val="1"/>
                      <c:pt idx="0">
                        <c:v>Series 3</c:v>
                      </c:pt>
                    </c:strCache>
                  </c:strRef>
                </c:tx>
                <c:spPr>
                  <a:solidFill>
                    <a:schemeClr val="accent3"/>
                  </a:solidFill>
                  <a:ln>
                    <a:noFill/>
                  </a:ln>
                  <a:effectLst/>
                </c:spPr>
                <c:invertIfNegative val="0"/>
                <c:cat>
                  <c:numRef>
                    <c:extLst xmlns:c15="http://schemas.microsoft.com/office/drawing/2012/chart">
                      <c:ext xmlns:c15="http://schemas.microsoft.com/office/drawing/2012/chart" uri="{02D57815-91ED-43cb-92C2-25804820EDAC}">
                        <c15:formulaRef>
                          <c15:sqref>Sheet1!$A$2:$A$5</c15:sqref>
                        </c15:formulaRef>
                      </c:ext>
                    </c:extLst>
                    <c:numCache>
                      <c:formatCode>General</c:formatCode>
                      <c:ptCount val="4"/>
                      <c:pt idx="0">
                        <c:v>1971</c:v>
                      </c:pt>
                      <c:pt idx="1">
                        <c:v>1981</c:v>
                      </c:pt>
                      <c:pt idx="2">
                        <c:v>2001</c:v>
                      </c:pt>
                      <c:pt idx="3">
                        <c:v>2011</c:v>
                      </c:pt>
                    </c:numCache>
                  </c:numRef>
                </c:cat>
                <c:val>
                  <c:numRef>
                    <c:extLst xmlns:c15="http://schemas.microsoft.com/office/drawing/2012/chart">
                      <c:ext xmlns:c15="http://schemas.microsoft.com/office/drawing/2012/chart" uri="{02D57815-91ED-43cb-92C2-25804820EDAC}">
                        <c15:formulaRef>
                          <c15:sqref>Sheet1!$D$2:$D$5</c15:sqref>
                        </c15:formulaRef>
                      </c:ext>
                    </c:extLst>
                    <c:numCache>
                      <c:formatCode>General</c:formatCode>
                      <c:ptCount val="4"/>
                      <c:pt idx="0">
                        <c:v>2</c:v>
                      </c:pt>
                      <c:pt idx="1">
                        <c:v>2</c:v>
                      </c:pt>
                      <c:pt idx="2">
                        <c:v>3</c:v>
                      </c:pt>
                      <c:pt idx="3">
                        <c:v>5</c:v>
                      </c:pt>
                    </c:numCache>
                  </c:numRef>
                </c:val>
                <c:extLst xmlns:c15="http://schemas.microsoft.com/office/drawing/2012/chart">
                  <c:ext xmlns:c16="http://schemas.microsoft.com/office/drawing/2014/chart" uri="{C3380CC4-5D6E-409C-BE32-E72D297353CC}">
                    <c16:uniqueId val="{00000002-1A78-4FFB-AD9C-B02E4C80A4B3}"/>
                  </c:ext>
                </c:extLst>
              </c15:ser>
            </c15:filteredBarSeries>
          </c:ext>
        </c:extLst>
      </c:barChart>
      <c:catAx>
        <c:axId val="141276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275584"/>
        <c:crosses val="autoZero"/>
        <c:auto val="1"/>
        <c:lblAlgn val="ctr"/>
        <c:lblOffset val="100"/>
        <c:noMultiLvlLbl val="0"/>
      </c:catAx>
      <c:valAx>
        <c:axId val="141275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2768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298C63-EF9B-4966-A0E2-1F1586C55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2081</Words>
  <Characters>11863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Seale</dc:creator>
  <cp:keywords/>
  <dc:description/>
  <cp:lastModifiedBy>Amy Seale</cp:lastModifiedBy>
  <cp:revision>2</cp:revision>
  <dcterms:created xsi:type="dcterms:W3CDTF">2019-03-29T21:05:00Z</dcterms:created>
  <dcterms:modified xsi:type="dcterms:W3CDTF">2019-03-29T21:05:00Z</dcterms:modified>
</cp:coreProperties>
</file>