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83F" w:rsidRDefault="0086583F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4"/>
          <w:szCs w:val="24"/>
        </w:rPr>
        <w:t xml:space="preserve">Reference List </w:t>
      </w:r>
    </w:p>
    <w:p w:rsidR="00261DF1" w:rsidRPr="0086583F" w:rsidRDefault="00261DF1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Ahlstrom, M., Lundberg, N. R., Zabriskie, R., Eggett, D. and Lindsay, G. B. (2012) ‘Me, my spouse, and my avatar: The relationship between marital satisfaction and playing massively multiplayer online role-playing games (MMORPGs)’,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Journal of Leisure Research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44, Issue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 xml:space="preserve">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1, pp.1-22. [On-line].  Available at: </w:t>
      </w:r>
      <w:hyperlink r:id="rId6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https://www.nrpa.org/globalassets/journals/jlr/2012/volume-44/jlr-volume-44-number-1-pp-1-22.pdf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 </w:t>
      </w:r>
    </w:p>
    <w:p w:rsidR="00261DF1" w:rsidRPr="0086583F" w:rsidRDefault="00261DF1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>Bandura, A. and Walters, R. H. (1977) </w:t>
      </w:r>
      <w:r w:rsidRPr="0086583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Social learning theory. 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>New York: General Learning Press.</w:t>
      </w:r>
      <w:r w:rsidR="00E76AF6"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 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[e-book]. Available at: </w:t>
      </w:r>
      <w:hyperlink r:id="rId7" w:history="1">
        <w:r w:rsidRPr="0086583F">
          <w:rPr>
            <w:rStyle w:val="Hyperlink"/>
            <w:rFonts w:ascii="Arial" w:hAnsi="Arial" w:cs="Arial"/>
            <w:iCs/>
            <w:sz w:val="24"/>
            <w:szCs w:val="24"/>
            <w:shd w:val="clear" w:color="auto" w:fill="FFFFFF"/>
          </w:rPr>
          <w:t>http://www.asecib.ase.ro/mps/Bandura_SocialLearningTheory.pdf</w:t>
        </w:r>
      </w:hyperlink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 [Accessed: 19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 of March 2018]. </w:t>
      </w:r>
    </w:p>
    <w:p w:rsidR="00261DF1" w:rsidRPr="0086583F" w:rsidRDefault="00261DF1" w:rsidP="008658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>Bengtson, V. L. (2001) ‘Beyond the nuclear family: The increasing importance of multigenerational bonds’, </w:t>
      </w:r>
      <w:r w:rsidRPr="0086583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marriage and family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 Volume 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63, No. 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1, </w:t>
      </w:r>
      <w:r w:rsidRPr="0086583F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February, 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pp.1-16. [On-line]. Available at: </w:t>
      </w:r>
      <w:hyperlink r:id="rId8" w:history="1">
        <w:r w:rsidRPr="0086583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https://onlinelibrary.wiley.com/doi/full/10.1111/j.1741-3737.2001.00001.x</w:t>
        </w:r>
      </w:hyperlink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19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 </w:t>
      </w:r>
    </w:p>
    <w:p w:rsidR="00261DF1" w:rsidRPr="0086583F" w:rsidRDefault="00261DF1" w:rsidP="0086583F">
      <w:pPr>
        <w:shd w:val="clear" w:color="auto" w:fill="FFFFFF"/>
        <w:spacing w:beforeAutospacing="1" w:after="0" w:afterAutospacing="1" w:line="360" w:lineRule="auto"/>
        <w:ind w:right="1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>Bengtson, V. L., Biblarz, T. J. and Roberts, R. E. (2002) </w:t>
      </w:r>
      <w:r w:rsidRPr="0086583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How families still matter: A longitudinal study of youth in two generations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Cambridge: Cambridge University Press. [e-book]. Available at:  </w:t>
      </w:r>
      <w:hyperlink r:id="rId9" w:anchor="v=onepage&amp;q=Longitudinal%20Study%20of%20Generations%20multigenerational%20ties%20over%20time&amp;f=false" w:history="1">
        <w:r w:rsidRPr="0086583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ooks.google.co.uk/books?hl=en&amp;lr=&amp;id=KHnuNKpZuXkC&amp;oi=fnd&amp;pg=PR7&amp;dq=Longitudinal+Study+of+Generations+multigenerational+ties+over+time&amp;ots=j86kOjCkgW&amp;sig=MrT3RH5nzvq8uzpyOeUTkHk5mVs#v=onepage&amp;q=Longitudinal%20Study%20of%20Generations%20multigenerational%20ties%20over%20time&amp;f=false</w:t>
        </w:r>
      </w:hyperlink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19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 </w:t>
      </w:r>
    </w:p>
    <w:p w:rsidR="00261DF1" w:rsidRPr="0086583F" w:rsidRDefault="00261DF1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>Boffey, D. (2017) ‘</w:t>
      </w:r>
      <w:r w:rsidRPr="0086583F">
        <w:rPr>
          <w:rFonts w:ascii="Arial" w:hAnsi="Arial" w:cs="Arial"/>
          <w:color w:val="121212"/>
          <w:sz w:val="24"/>
          <w:szCs w:val="24"/>
        </w:rPr>
        <w:t>UK gender inequality as bad as 10 years ago, EU league table shows’</w:t>
      </w:r>
      <w:r w:rsidRPr="0086583F">
        <w:rPr>
          <w:rFonts w:ascii="Arial" w:hAnsi="Arial" w:cs="Arial"/>
          <w:i/>
          <w:color w:val="121212"/>
          <w:sz w:val="24"/>
          <w:szCs w:val="24"/>
        </w:rPr>
        <w:t xml:space="preserve">, The Guardian, </w:t>
      </w:r>
      <w:r w:rsidRPr="0086583F">
        <w:rPr>
          <w:rFonts w:ascii="Arial" w:hAnsi="Arial" w:cs="Arial"/>
          <w:color w:val="121212"/>
          <w:sz w:val="24"/>
          <w:szCs w:val="24"/>
        </w:rPr>
        <w:t>11</w:t>
      </w:r>
      <w:r w:rsidRPr="0086583F">
        <w:rPr>
          <w:rFonts w:ascii="Arial" w:hAnsi="Arial" w:cs="Arial"/>
          <w:color w:val="121212"/>
          <w:sz w:val="24"/>
          <w:szCs w:val="24"/>
          <w:vertAlign w:val="superscript"/>
        </w:rPr>
        <w:t xml:space="preserve"> </w:t>
      </w:r>
      <w:r w:rsidR="00612E43" w:rsidRPr="0086583F">
        <w:rPr>
          <w:rFonts w:ascii="Arial" w:hAnsi="Arial" w:cs="Arial"/>
          <w:color w:val="222222"/>
          <w:sz w:val="24"/>
          <w:szCs w:val="24"/>
        </w:rPr>
        <w:t xml:space="preserve">October: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pp.1. [On-line]. Available at: </w:t>
      </w:r>
      <w:hyperlink r:id="rId10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https://www.theguardian.com/inequality/2017/oct/11/uk-no-further-forward-on-tackling-gender-inequality-eu-league-table-shows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</w:p>
    <w:p w:rsidR="00BA49ED" w:rsidRDefault="00BA49ED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:rsidR="00BA49ED" w:rsidRDefault="00BA49ED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:rsidR="00261DF1" w:rsidRPr="0086583F" w:rsidRDefault="00261DF1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lastRenderedPageBreak/>
        <w:t xml:space="preserve">Cohen, O. and Finzi-Dottan, R. (2005) ‘Parent–child relationships during the divorce process; from attachment theory and intergenerational perspective’,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Contemporary Family Therapy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27, Issue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 xml:space="preserve"> </w:t>
      </w:r>
      <w:r w:rsidRPr="0086583F">
        <w:rPr>
          <w:rFonts w:ascii="Arial" w:hAnsi="Arial" w:cs="Arial"/>
          <w:color w:val="222222"/>
          <w:sz w:val="24"/>
          <w:szCs w:val="24"/>
        </w:rPr>
        <w:t>1, pp.81-99.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 xml:space="preserve"> [On-line].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Available at: </w:t>
      </w:r>
      <w:hyperlink r:id="rId11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https://pdfs.semanticscholar.org/06a2/be9812444015248049a490ba63368927868b.pdf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23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rd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</w:p>
    <w:p w:rsidR="00261DF1" w:rsidRPr="0086583F" w:rsidRDefault="00261DF1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Coyne, S. M., Busby, D., Bushman, B. J., Gentile, D. A., Ridge, R. and Stockdale, L. (2012) ‘Gaming in the game of love: Effects of video games on conflict in couples’,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Family Relations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61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Issue 3, pp.388-396. [On-line]. Available at: </w:t>
      </w:r>
      <w:hyperlink r:id="rId12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s3.amazonaws.com/academia.edu.documents/43128929/Gaming_in_the_Game_of_Love_Effects_of_Vi20160227-2982-xl41vl.pdf?AWSAccessKeyId=AKIAIWOWYYGZ2Y53UL3A&amp;Expires=1521492090&amp;Signature=g%2FUqm4aGsm0%2BMNdh52lWwGKegvQ%3D&amp;response-content-disposition=inline%3B%20filename%3DGaming_in_the_Game_of_Love_Effects_of_Vi.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19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</w:p>
    <w:p w:rsidR="006B75E5" w:rsidRPr="0086583F" w:rsidRDefault="006B75E5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Do, M. and Kurimoto, N. (2012) ‘Women’s Empowerment and Choice of Contraceptive Methods’</w:t>
      </w:r>
      <w:r w:rsidR="00612E43" w:rsidRPr="0086583F">
        <w:rPr>
          <w:rFonts w:ascii="Arial" w:hAnsi="Arial" w:cs="Arial"/>
          <w:sz w:val="24"/>
          <w:szCs w:val="24"/>
        </w:rPr>
        <w:t>,</w:t>
      </w:r>
      <w:r w:rsidRPr="0086583F">
        <w:rPr>
          <w:rFonts w:ascii="Arial" w:hAnsi="Arial" w:cs="Arial"/>
          <w:sz w:val="24"/>
          <w:szCs w:val="24"/>
        </w:rPr>
        <w:t xml:space="preserve"> </w:t>
      </w:r>
      <w:r w:rsidRPr="0086583F">
        <w:rPr>
          <w:rFonts w:ascii="Arial" w:hAnsi="Arial" w:cs="Arial"/>
          <w:i/>
          <w:sz w:val="24"/>
          <w:szCs w:val="24"/>
        </w:rPr>
        <w:t xml:space="preserve">International Prospective on sexual health and productive health, </w:t>
      </w:r>
      <w:r w:rsidRPr="0086583F">
        <w:rPr>
          <w:rFonts w:ascii="Arial" w:hAnsi="Arial" w:cs="Arial"/>
          <w:sz w:val="24"/>
          <w:szCs w:val="24"/>
        </w:rPr>
        <w:t xml:space="preserve">Volume 38, Issue 1, March, </w:t>
      </w:r>
      <w:r w:rsidRPr="0086583F">
        <w:rPr>
          <w:rFonts w:ascii="Arial" w:hAnsi="Arial" w:cs="Arial"/>
          <w:color w:val="000000"/>
          <w:sz w:val="24"/>
          <w:szCs w:val="24"/>
          <w:shd w:val="clear" w:color="auto" w:fill="FFFFFF"/>
        </w:rPr>
        <w:t>pp.23-33.</w:t>
      </w:r>
      <w:r w:rsidRPr="0086583F">
        <w:rPr>
          <w:rFonts w:ascii="Arial" w:hAnsi="Arial" w:cs="Arial"/>
          <w:sz w:val="24"/>
          <w:szCs w:val="24"/>
        </w:rPr>
        <w:t xml:space="preserve"> [On-line]. Available at: </w:t>
      </w:r>
      <w:hyperlink r:id="rId13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https://www.guttmacher.org/journals/ipsrh/2012/03/womens-empowerment-and-choice-contraceptive-methods-selected-african</w:t>
        </w:r>
      </w:hyperlink>
      <w:r w:rsidRPr="0086583F">
        <w:rPr>
          <w:rFonts w:ascii="Arial" w:hAnsi="Arial" w:cs="Arial"/>
          <w:sz w:val="24"/>
          <w:szCs w:val="24"/>
        </w:rPr>
        <w:t xml:space="preserve"> [Accessed 16</w:t>
      </w:r>
      <w:r w:rsidRPr="0086583F">
        <w:rPr>
          <w:rFonts w:ascii="Arial" w:hAnsi="Arial" w:cs="Arial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sz w:val="24"/>
          <w:szCs w:val="24"/>
        </w:rPr>
        <w:t xml:space="preserve"> March 2018].</w:t>
      </w:r>
    </w:p>
    <w:p w:rsidR="006B75E5" w:rsidRPr="0086583F" w:rsidRDefault="006B75E5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Elizabeth. (2010) ‘</w:t>
      </w:r>
      <w:r w:rsidR="00E76AF6" w:rsidRPr="0086583F">
        <w:rPr>
          <w:rFonts w:ascii="Arial" w:hAnsi="Arial" w:cs="Arial"/>
          <w:sz w:val="24"/>
          <w:szCs w:val="24"/>
        </w:rPr>
        <w:t>How O</w:t>
      </w:r>
      <w:r w:rsidRPr="0086583F">
        <w:rPr>
          <w:rFonts w:ascii="Arial" w:hAnsi="Arial" w:cs="Arial"/>
          <w:sz w:val="24"/>
          <w:szCs w:val="24"/>
        </w:rPr>
        <w:t xml:space="preserve">ur Families Have Changed </w:t>
      </w:r>
      <w:r w:rsidR="00E76AF6" w:rsidRPr="0086583F">
        <w:rPr>
          <w:rFonts w:ascii="Arial" w:hAnsi="Arial" w:cs="Arial"/>
          <w:sz w:val="24"/>
          <w:szCs w:val="24"/>
        </w:rPr>
        <w:t>over</w:t>
      </w:r>
      <w:r w:rsidRPr="0086583F">
        <w:rPr>
          <w:rFonts w:ascii="Arial" w:hAnsi="Arial" w:cs="Arial"/>
          <w:sz w:val="24"/>
          <w:szCs w:val="24"/>
        </w:rPr>
        <w:t xml:space="preserve"> the Years’</w:t>
      </w:r>
      <w:r w:rsidRPr="0086583F">
        <w:rPr>
          <w:rFonts w:ascii="Arial" w:hAnsi="Arial" w:cs="Arial"/>
          <w:i/>
          <w:sz w:val="24"/>
          <w:szCs w:val="24"/>
        </w:rPr>
        <w:t xml:space="preserve"> </w:t>
      </w:r>
      <w:hyperlink r:id="rId14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https://www.enlightenedwomen.org/how-our-families-have-changed-over-the-years/</w:t>
        </w:r>
      </w:hyperlink>
      <w:r w:rsidRPr="0086583F">
        <w:rPr>
          <w:rFonts w:ascii="Arial" w:hAnsi="Arial" w:cs="Arial"/>
          <w:sz w:val="24"/>
          <w:szCs w:val="24"/>
        </w:rPr>
        <w:t xml:space="preserve">  [Accessed 15th March 2018].</w:t>
      </w:r>
    </w:p>
    <w:p w:rsidR="00261DF1" w:rsidRPr="0086583F" w:rsidRDefault="00261DF1" w:rsidP="0086583F">
      <w:pPr>
        <w:spacing w:line="360" w:lineRule="auto"/>
        <w:jc w:val="both"/>
        <w:rPr>
          <w:rFonts w:ascii="Arial" w:hAnsi="Arial" w:cs="Arial"/>
          <w:bCs/>
          <w:spacing w:val="15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Ewoldsen, D. R., Eno, C. A., Okdie, B. M., Velez, J. A., Guadagno, R. E. and DeCoster, J. (2012) ‘Effect of playing violent video games cooperatively or competitively on subsequent cooperative behaviour’,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Cyberpsychology, Behaviour, and Social Networking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15, Issue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 xml:space="preserve">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5, pp.277-280. [On-line]. Available at: </w:t>
      </w:r>
      <w:hyperlink r:id="rId15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http://citeseerx.ist.psu.edu/viewdoc/download?doi=10.1.1.907.4003&amp;rep=rep1&amp;type=pdf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 </w:t>
      </w:r>
    </w:p>
    <w:p w:rsidR="006B75E5" w:rsidRPr="0086583F" w:rsidRDefault="006B75E5" w:rsidP="0086583F">
      <w:pPr>
        <w:spacing w:line="360" w:lineRule="auto"/>
        <w:jc w:val="both"/>
        <w:rPr>
          <w:rFonts w:ascii="Arial" w:hAnsi="Arial" w:cs="Arial"/>
          <w:bCs/>
          <w:spacing w:val="15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Fraley, C. R. (2010) ‘</w:t>
      </w:r>
      <w:r w:rsidRPr="0086583F">
        <w:rPr>
          <w:rFonts w:ascii="Arial" w:hAnsi="Arial" w:cs="Arial"/>
          <w:bCs/>
          <w:spacing w:val="15"/>
          <w:sz w:val="24"/>
          <w:szCs w:val="24"/>
        </w:rPr>
        <w:t xml:space="preserve">A Brief Overview of Adult </w:t>
      </w:r>
      <w:r w:rsidR="00E76AF6" w:rsidRPr="0086583F">
        <w:rPr>
          <w:rFonts w:ascii="Arial" w:hAnsi="Arial" w:cs="Arial"/>
          <w:bCs/>
          <w:spacing w:val="15"/>
          <w:sz w:val="24"/>
          <w:szCs w:val="24"/>
        </w:rPr>
        <w:t xml:space="preserve">Attachment Theory and Research’ </w:t>
      </w:r>
      <w:hyperlink r:id="rId16" w:history="1">
        <w:r w:rsidR="00E76AF6" w:rsidRPr="0086583F">
          <w:rPr>
            <w:rStyle w:val="Hyperlink"/>
            <w:rFonts w:ascii="Arial" w:hAnsi="Arial" w:cs="Arial"/>
            <w:bCs/>
            <w:spacing w:val="15"/>
            <w:sz w:val="24"/>
            <w:szCs w:val="24"/>
          </w:rPr>
          <w:t>https://internal.psychology.illinois.edu/~rcfraley/attachment.htm</w:t>
        </w:r>
      </w:hyperlink>
      <w:r w:rsidR="00E76AF6" w:rsidRPr="0086583F">
        <w:rPr>
          <w:rFonts w:ascii="Arial" w:hAnsi="Arial" w:cs="Arial"/>
          <w:bCs/>
          <w:spacing w:val="15"/>
          <w:sz w:val="24"/>
          <w:szCs w:val="24"/>
        </w:rPr>
        <w:t xml:space="preserve">  </w:t>
      </w:r>
      <w:r w:rsidRPr="0086583F">
        <w:rPr>
          <w:rFonts w:ascii="Arial" w:hAnsi="Arial" w:cs="Arial"/>
          <w:bCs/>
          <w:spacing w:val="15"/>
          <w:sz w:val="24"/>
          <w:szCs w:val="24"/>
        </w:rPr>
        <w:t>[Accessed: 24</w:t>
      </w:r>
      <w:r w:rsidRPr="0086583F">
        <w:rPr>
          <w:rFonts w:ascii="Arial" w:hAnsi="Arial" w:cs="Arial"/>
          <w:bCs/>
          <w:spacing w:val="15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bCs/>
          <w:spacing w:val="15"/>
          <w:sz w:val="24"/>
          <w:szCs w:val="24"/>
        </w:rPr>
        <w:t xml:space="preserve"> March 2018].</w:t>
      </w:r>
    </w:p>
    <w:p w:rsidR="00E76AF6" w:rsidRPr="0086583F" w:rsidRDefault="00A071A3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lastRenderedPageBreak/>
        <w:t>Fraser, A. (1989) ‘</w:t>
      </w:r>
      <w:r w:rsidR="00261DF1" w:rsidRPr="0086583F">
        <w:rPr>
          <w:rFonts w:ascii="Arial" w:hAnsi="Arial" w:cs="Arial"/>
          <w:sz w:val="24"/>
          <w:szCs w:val="24"/>
        </w:rPr>
        <w:t>The Changing American</w:t>
      </w:r>
      <w:r w:rsidRPr="0086583F">
        <w:rPr>
          <w:rFonts w:ascii="Arial" w:hAnsi="Arial" w:cs="Arial"/>
          <w:sz w:val="24"/>
          <w:szCs w:val="24"/>
        </w:rPr>
        <w:t xml:space="preserve"> Family’</w:t>
      </w:r>
      <w:r w:rsidRPr="0086583F">
        <w:rPr>
          <w:rFonts w:ascii="Arial" w:hAnsi="Arial" w:cs="Arial"/>
          <w:i/>
          <w:sz w:val="24"/>
          <w:szCs w:val="24"/>
        </w:rPr>
        <w:t xml:space="preserve"> </w:t>
      </w:r>
      <w:hyperlink r:id="rId17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https://www.context.org/iclib/ic21/fraser/</w:t>
        </w:r>
      </w:hyperlink>
      <w:r w:rsidRPr="0086583F">
        <w:rPr>
          <w:rFonts w:ascii="Arial" w:hAnsi="Arial" w:cs="Arial"/>
          <w:sz w:val="24"/>
          <w:szCs w:val="24"/>
        </w:rPr>
        <w:t xml:space="preserve"> </w:t>
      </w:r>
      <w:r w:rsidR="00261DF1" w:rsidRPr="0086583F">
        <w:rPr>
          <w:rFonts w:ascii="Arial" w:hAnsi="Arial" w:cs="Arial"/>
          <w:sz w:val="24"/>
          <w:szCs w:val="24"/>
        </w:rPr>
        <w:t xml:space="preserve"> [Accessed 16th March 2018].</w:t>
      </w:r>
      <w:bookmarkStart w:id="0" w:name="_GoBack"/>
      <w:bookmarkEnd w:id="0"/>
    </w:p>
    <w:p w:rsidR="006B75E5" w:rsidRPr="0086583F" w:rsidRDefault="006B75E5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  <w:shd w:val="clear" w:color="auto" w:fill="FFFFFF"/>
        </w:rPr>
        <w:t>Gifre. (2015) ‘</w:t>
      </w:r>
      <w:r w:rsidRPr="0086583F">
        <w:rPr>
          <w:rFonts w:ascii="Arial" w:hAnsi="Arial" w:cs="Arial"/>
          <w:sz w:val="24"/>
          <w:szCs w:val="24"/>
        </w:rPr>
        <w:t>Socio -Cultural Changes of Tribes and Their Impacts on Environment with Special Reference to Santhal in West Bengal’</w:t>
      </w:r>
      <w:r w:rsidR="00612E43" w:rsidRPr="0086583F">
        <w:rPr>
          <w:rFonts w:ascii="Arial" w:hAnsi="Arial" w:cs="Arial"/>
          <w:sz w:val="24"/>
          <w:szCs w:val="24"/>
        </w:rPr>
        <w:t>,</w:t>
      </w:r>
      <w:r w:rsidRPr="0086583F">
        <w:rPr>
          <w:rFonts w:ascii="Arial" w:hAnsi="Arial" w:cs="Arial"/>
          <w:sz w:val="24"/>
          <w:szCs w:val="24"/>
        </w:rPr>
        <w:t xml:space="preserve"> </w:t>
      </w:r>
      <w:r w:rsidRPr="0086583F">
        <w:rPr>
          <w:rFonts w:ascii="Arial" w:hAnsi="Arial" w:cs="Arial"/>
          <w:i/>
          <w:sz w:val="24"/>
          <w:szCs w:val="24"/>
        </w:rPr>
        <w:t xml:space="preserve">Global Journal of Interdisciplinary Social Science, </w:t>
      </w:r>
      <w:r w:rsidR="00612E43" w:rsidRPr="0086583F">
        <w:rPr>
          <w:rFonts w:ascii="Arial" w:hAnsi="Arial" w:cs="Arial"/>
          <w:sz w:val="24"/>
          <w:szCs w:val="24"/>
        </w:rPr>
        <w:t>Volume 4, No. 3, pp.</w:t>
      </w:r>
      <w:r w:rsidRPr="0086583F">
        <w:rPr>
          <w:rFonts w:ascii="Arial" w:hAnsi="Arial" w:cs="Arial"/>
          <w:sz w:val="24"/>
          <w:szCs w:val="24"/>
        </w:rPr>
        <w:t xml:space="preserve">148-156. [On-line]. Available at: </w:t>
      </w:r>
      <w:hyperlink r:id="rId18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http://gifre.org/library/upload/volume/volume-998.pdf</w:t>
        </w:r>
      </w:hyperlink>
      <w:r w:rsidRPr="0086583F">
        <w:rPr>
          <w:rFonts w:ascii="Arial" w:hAnsi="Arial" w:cs="Arial"/>
          <w:sz w:val="24"/>
          <w:szCs w:val="24"/>
        </w:rPr>
        <w:t xml:space="preserve"> [Accessed: 19</w:t>
      </w:r>
      <w:r w:rsidRPr="0086583F">
        <w:rPr>
          <w:rFonts w:ascii="Arial" w:hAnsi="Arial" w:cs="Arial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sz w:val="24"/>
          <w:szCs w:val="24"/>
        </w:rPr>
        <w:t xml:space="preserve"> of March 2018].  </w:t>
      </w:r>
    </w:p>
    <w:p w:rsidR="00A071A3" w:rsidRPr="0086583F" w:rsidRDefault="00A071A3" w:rsidP="0086583F">
      <w:pPr>
        <w:shd w:val="clear" w:color="auto" w:fill="FFFFFF"/>
        <w:spacing w:beforeAutospacing="1" w:after="0" w:afterAutospacing="1" w:line="360" w:lineRule="auto"/>
        <w:ind w:right="120"/>
        <w:jc w:val="both"/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</w:pPr>
      <w:r w:rsidRPr="0086583F">
        <w:rPr>
          <w:rFonts w:ascii="Arial" w:hAnsi="Arial" w:cs="Arial"/>
          <w:sz w:val="24"/>
          <w:szCs w:val="24"/>
          <w:shd w:val="clear" w:color="auto" w:fill="FFFFFF"/>
        </w:rPr>
        <w:t>Glass, J., Bengtson, V. L. and Dunham, C. C. (1986) ‘Attitude similarity in three-generation families: Socialization, status inheritance, or reciprocal influence?</w:t>
      </w:r>
      <w:r w:rsidR="00612E43" w:rsidRPr="0086583F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86583F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86583F">
        <w:rPr>
          <w:rFonts w:ascii="Arial" w:hAnsi="Arial" w:cs="Arial"/>
          <w:i/>
          <w:iCs/>
          <w:sz w:val="24"/>
          <w:szCs w:val="24"/>
          <w:shd w:val="clear" w:color="auto" w:fill="FFFFFF"/>
        </w:rPr>
        <w:t>American Sociological Review</w:t>
      </w:r>
      <w:r w:rsidRPr="0086583F">
        <w:rPr>
          <w:rFonts w:ascii="Arial" w:hAnsi="Arial" w:cs="Arial"/>
          <w:sz w:val="24"/>
          <w:szCs w:val="24"/>
          <w:shd w:val="clear" w:color="auto" w:fill="FFFFFF"/>
        </w:rPr>
        <w:t xml:space="preserve">, Volume 51, No. 5, October, pp.685-698. [On-line]. Available at: </w:t>
      </w:r>
      <w:hyperlink r:id="rId19" w:anchor="page_scan_tab_contents" w:history="1">
        <w:r w:rsidRPr="0086583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http://www.jstor.org/stable/2095493?seq=1#page_scan_tab_contents</w:t>
        </w:r>
      </w:hyperlink>
      <w:r w:rsidRPr="0086583F">
        <w:rPr>
          <w:rFonts w:ascii="Arial" w:hAnsi="Arial" w:cs="Arial"/>
          <w:sz w:val="24"/>
          <w:szCs w:val="24"/>
          <w:shd w:val="clear" w:color="auto" w:fill="FFFFFF"/>
        </w:rPr>
        <w:t xml:space="preserve"> [Accessed: 19</w:t>
      </w:r>
      <w:r w:rsidRPr="0086583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86583F">
        <w:rPr>
          <w:rFonts w:ascii="Arial" w:hAnsi="Arial" w:cs="Arial"/>
          <w:sz w:val="24"/>
          <w:szCs w:val="24"/>
          <w:shd w:val="clear" w:color="auto" w:fill="FFFFFF"/>
        </w:rPr>
        <w:t xml:space="preserve"> of March 2018]. </w:t>
      </w:r>
    </w:p>
    <w:p w:rsidR="006B75E5" w:rsidRPr="0086583F" w:rsidRDefault="00A071A3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Granzow, K. (2007) ‘De</w:t>
      </w:r>
      <w:r w:rsidRPr="0086583F">
        <w:rPr>
          <w:rFonts w:ascii="Cambria Math" w:hAnsi="Cambria Math" w:cs="Cambria Math"/>
          <w:sz w:val="24"/>
          <w:szCs w:val="24"/>
        </w:rPr>
        <w:t>‐</w:t>
      </w:r>
      <w:r w:rsidRPr="0086583F">
        <w:rPr>
          <w:rFonts w:ascii="Arial" w:hAnsi="Arial" w:cs="Arial"/>
          <w:sz w:val="24"/>
          <w:szCs w:val="24"/>
        </w:rPr>
        <w:t xml:space="preserve">constructing choice: The social imperative and women's use of the birth control pill’, </w:t>
      </w:r>
      <w:r w:rsidRPr="0086583F">
        <w:rPr>
          <w:rFonts w:ascii="Arial" w:hAnsi="Arial" w:cs="Arial"/>
          <w:i/>
          <w:sz w:val="24"/>
          <w:szCs w:val="24"/>
        </w:rPr>
        <w:t>Culture, Health &amp; Sexuality</w:t>
      </w:r>
      <w:r w:rsidRPr="0086583F">
        <w:rPr>
          <w:rFonts w:ascii="Arial" w:hAnsi="Arial" w:cs="Arial"/>
          <w:sz w:val="24"/>
          <w:szCs w:val="24"/>
        </w:rPr>
        <w:t>, Volume 9, No. 1, pp.43-54.</w:t>
      </w:r>
    </w:p>
    <w:p w:rsidR="00A071A3" w:rsidRPr="0086583F" w:rsidRDefault="00A071A3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Grollman, E. (2010) ‘The Changing Definitio</w:t>
      </w:r>
      <w:r w:rsidR="00E76AF6" w:rsidRPr="0086583F">
        <w:rPr>
          <w:rFonts w:ascii="Arial" w:hAnsi="Arial" w:cs="Arial"/>
          <w:sz w:val="24"/>
          <w:szCs w:val="24"/>
        </w:rPr>
        <w:t>n o</w:t>
      </w:r>
      <w:r w:rsidRPr="0086583F">
        <w:rPr>
          <w:rFonts w:ascii="Arial" w:hAnsi="Arial" w:cs="Arial"/>
          <w:sz w:val="24"/>
          <w:szCs w:val="24"/>
        </w:rPr>
        <w:t>f Family: Results’</w:t>
      </w:r>
      <w:r w:rsidR="00974D7B">
        <w:rPr>
          <w:rFonts w:ascii="Arial" w:hAnsi="Arial" w:cs="Arial"/>
          <w:sz w:val="24"/>
          <w:szCs w:val="24"/>
        </w:rPr>
        <w:t>,</w:t>
      </w:r>
      <w:r w:rsidRPr="0086583F">
        <w:rPr>
          <w:rFonts w:ascii="Arial" w:eastAsia="Times New Roman" w:hAnsi="Arial" w:cs="Arial"/>
          <w:color w:val="7D8185"/>
          <w:sz w:val="24"/>
          <w:szCs w:val="24"/>
          <w:lang w:eastAsia="en-GB"/>
        </w:rPr>
        <w:t xml:space="preserve"> </w:t>
      </w:r>
      <w:r w:rsidRPr="0086583F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Is there a natural, universal definition of what makes a family? Nope. A new study finds that the definition of "family" varies and changes over time, </w:t>
      </w:r>
      <w:r w:rsidRPr="0086583F">
        <w:rPr>
          <w:rFonts w:ascii="Arial" w:hAnsi="Arial" w:cs="Arial"/>
          <w:sz w:val="24"/>
          <w:szCs w:val="24"/>
        </w:rPr>
        <w:t xml:space="preserve">[On-line]. Available at: </w:t>
      </w:r>
      <w:hyperlink r:id="rId20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https://www.kinseyconfidential.org/changing-definition-family-results-survey/</w:t>
        </w:r>
      </w:hyperlink>
      <w:r w:rsidRPr="0086583F">
        <w:rPr>
          <w:rFonts w:ascii="Arial" w:hAnsi="Arial" w:cs="Arial"/>
          <w:sz w:val="24"/>
          <w:szCs w:val="24"/>
        </w:rPr>
        <w:t xml:space="preserve">  [Accessed 15th March 2018].</w:t>
      </w:r>
    </w:p>
    <w:p w:rsidR="00AA266B" w:rsidRPr="0086583F" w:rsidRDefault="00AA266B" w:rsidP="008658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>Hassan, Z., Dollard, M. F. and Winefield, A. H. (2010) ‘Work-family conflict in East vs Western countries’, </w:t>
      </w:r>
      <w:r w:rsidRPr="0086583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Cross Cultural Management: An International Journal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 Volume </w:t>
      </w:r>
      <w:r w:rsidRPr="0086583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17, No. 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1, pp.30-49. [On-line]. Available at: </w:t>
      </w:r>
      <w:hyperlink r:id="rId21" w:history="1">
        <w:r w:rsidRPr="0086583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https://www.emeraldinsight.com/doi/abs/10.1108/13527601011016899</w:t>
        </w:r>
      </w:hyperlink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 </w:t>
      </w:r>
    </w:p>
    <w:p w:rsidR="006B75E5" w:rsidRPr="0086583F" w:rsidRDefault="006B75E5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Hayes, A., Weston, R., Qu, L. and Gray, M. (2010) ‘Families then and now: 1980-20</w:t>
      </w:r>
      <w:r w:rsidR="00AA266B" w:rsidRPr="0086583F">
        <w:rPr>
          <w:rFonts w:ascii="Arial" w:hAnsi="Arial" w:cs="Arial"/>
          <w:sz w:val="24"/>
          <w:szCs w:val="24"/>
        </w:rPr>
        <w:t xml:space="preserve">10 </w:t>
      </w:r>
      <w:r w:rsidRPr="0086583F">
        <w:rPr>
          <w:rFonts w:ascii="Arial" w:hAnsi="Arial" w:cs="Arial"/>
          <w:sz w:val="24"/>
          <w:szCs w:val="24"/>
        </w:rPr>
        <w:t>Australian Institute’</w:t>
      </w:r>
      <w:r w:rsidRPr="0086583F">
        <w:rPr>
          <w:rFonts w:ascii="Arial" w:hAnsi="Arial" w:cs="Arial"/>
          <w:i/>
          <w:sz w:val="24"/>
          <w:szCs w:val="24"/>
        </w:rPr>
        <w:t xml:space="preserve"> </w:t>
      </w:r>
      <w:hyperlink r:id="rId22" w:history="1">
        <w:r w:rsidR="00AA266B" w:rsidRPr="0086583F">
          <w:rPr>
            <w:rStyle w:val="Hyperlink"/>
            <w:rFonts w:ascii="Arial" w:hAnsi="Arial" w:cs="Arial"/>
            <w:sz w:val="24"/>
            <w:szCs w:val="24"/>
          </w:rPr>
          <w:t>https://www.aifs.gov.au/publications/families-then-and-now-1980-2010</w:t>
        </w:r>
      </w:hyperlink>
      <w:r w:rsidR="00AA266B" w:rsidRPr="0086583F">
        <w:rPr>
          <w:rFonts w:ascii="Arial" w:hAnsi="Arial" w:cs="Arial"/>
          <w:sz w:val="24"/>
          <w:szCs w:val="24"/>
        </w:rPr>
        <w:t xml:space="preserve"> </w:t>
      </w:r>
      <w:r w:rsidRPr="0086583F">
        <w:rPr>
          <w:rFonts w:ascii="Arial" w:hAnsi="Arial" w:cs="Arial"/>
          <w:sz w:val="24"/>
          <w:szCs w:val="24"/>
        </w:rPr>
        <w:t>[Accessed 16th March 2018].</w:t>
      </w:r>
    </w:p>
    <w:p w:rsidR="00612E43" w:rsidRPr="0086583F" w:rsidRDefault="00612E43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:rsidR="00612E43" w:rsidRPr="0086583F" w:rsidRDefault="00612E43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:rsidR="00AA266B" w:rsidRPr="0086583F" w:rsidRDefault="00AA266B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Hertlein, K. M. and Hawkins, B. P. (2012) ‘Online Gaming Issues in Offline Couple Relationships: A Primer for Marriage and Family Therapists (MFTs)’,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Qualitative Report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17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pp.15. [On-line]. Available at: </w:t>
      </w:r>
      <w:hyperlink r:id="rId23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https://scholar.google.co.uk/scholar?q=related:JBVBwO1eu_IJ:scholar.google.com/&amp;hl=en&amp;as_sdt=0,5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19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</w:p>
    <w:p w:rsidR="00AA266B" w:rsidRPr="0086583F" w:rsidRDefault="00AA266B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Jenlink, P. M. and Austin, F. S. (2013) ‘Situated cognition theory’, in </w:t>
      </w:r>
      <w:r w:rsidRPr="0086583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B. Irby, G. H. Brown, R. LaraAiecio and Dr. Sh. A. Jackson (eds) </w:t>
      </w:r>
      <w:r w:rsidRPr="0086583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handbook of educational theories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New York: Library of congress cataloguing in publication data, pp.185-198. [e-book]. Available at: </w:t>
      </w:r>
      <w:hyperlink r:id="rId24" w:anchor="v=onepage&amp;q=situated%20cognition%20theory&amp;f=false" w:history="1">
        <w:r w:rsidRPr="0086583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https://books.google.co.uk/books?hl=en&amp;lr=&amp;id=awIoDwAAQBAJ&amp;oi=fnd&amp;pg=PA185&amp;dq=situated+cognition+theory&amp;ots=l2OYZ-F7Kp&amp;sig=lh833BJvlAPPgJobnmjGN9cG4S0#v=onepage&amp;q=situated%20cognition%20theory&amp;f=false</w:t>
        </w:r>
      </w:hyperlink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23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rd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</w:t>
      </w:r>
    </w:p>
    <w:p w:rsidR="00AA266B" w:rsidRPr="0086583F" w:rsidRDefault="00AA266B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Keith, S. (2017) ‘Seven reasons why grown-ups should play more video games’, </w:t>
      </w:r>
      <w:r w:rsidRPr="0086583F">
        <w:rPr>
          <w:rFonts w:ascii="Arial" w:hAnsi="Arial" w:cs="Arial"/>
          <w:i/>
          <w:color w:val="222222"/>
          <w:sz w:val="24"/>
          <w:szCs w:val="24"/>
        </w:rPr>
        <w:t>The Guardian</w:t>
      </w:r>
      <w:r w:rsidRPr="0086583F">
        <w:rPr>
          <w:rFonts w:ascii="Arial" w:hAnsi="Arial" w:cs="Arial"/>
          <w:color w:val="222222"/>
          <w:sz w:val="24"/>
          <w:szCs w:val="24"/>
        </w:rPr>
        <w:t>, 5 January: pp.1. [On-line]. Available at:</w:t>
      </w:r>
      <w:r w:rsidRPr="0086583F">
        <w:rPr>
          <w:rFonts w:ascii="Arial" w:hAnsi="Arial" w:cs="Arial"/>
          <w:sz w:val="24"/>
          <w:szCs w:val="24"/>
        </w:rPr>
        <w:t xml:space="preserve"> </w:t>
      </w:r>
      <w:hyperlink r:id="rId25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https://www.theguardian.com/technology/2017/jan/05/why-grown-ups-should-play-more-video-games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20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</w:p>
    <w:p w:rsidR="00AA266B" w:rsidRPr="0086583F" w:rsidRDefault="00AA266B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>Kohen, J. (1981) ‘Housewives, Breadwinners, Mothers, and Family Heads</w:t>
      </w:r>
      <w:r w:rsidR="00612E43" w:rsidRPr="0086583F">
        <w:rPr>
          <w:rFonts w:ascii="Arial" w:hAnsi="Arial" w:cs="Arial"/>
          <w:i/>
          <w:sz w:val="24"/>
          <w:szCs w:val="24"/>
        </w:rPr>
        <w:t xml:space="preserve">, </w:t>
      </w:r>
      <w:r w:rsidRPr="0086583F">
        <w:rPr>
          <w:rFonts w:ascii="Arial" w:hAnsi="Arial" w:cs="Arial"/>
          <w:sz w:val="24"/>
          <w:szCs w:val="24"/>
        </w:rPr>
        <w:t>The changing family roles of women’,</w:t>
      </w:r>
      <w:r w:rsidRPr="0086583F">
        <w:rPr>
          <w:rFonts w:ascii="Arial" w:hAnsi="Arial" w:cs="Arial"/>
          <w:i/>
          <w:sz w:val="24"/>
          <w:szCs w:val="24"/>
        </w:rPr>
        <w:t xml:space="preserve"> Advances in consumer research, </w:t>
      </w:r>
      <w:r w:rsidRPr="0086583F">
        <w:rPr>
          <w:rFonts w:ascii="Arial" w:hAnsi="Arial" w:cs="Arial"/>
          <w:sz w:val="24"/>
          <w:szCs w:val="24"/>
        </w:rPr>
        <w:t>Volume 8, pp</w:t>
      </w:r>
      <w:r w:rsidR="00974D7B">
        <w:rPr>
          <w:rFonts w:ascii="Arial" w:hAnsi="Arial" w:cs="Arial"/>
          <w:sz w:val="24"/>
          <w:szCs w:val="24"/>
        </w:rPr>
        <w:t>.</w:t>
      </w:r>
      <w:r w:rsidRPr="0086583F">
        <w:rPr>
          <w:rFonts w:ascii="Arial" w:hAnsi="Arial" w:cs="Arial"/>
          <w:sz w:val="24"/>
          <w:szCs w:val="24"/>
        </w:rPr>
        <w:t>576-579.</w:t>
      </w:r>
      <w:r w:rsidRPr="0086583F">
        <w:rPr>
          <w:rFonts w:ascii="Arial" w:hAnsi="Arial" w:cs="Arial"/>
          <w:i/>
          <w:sz w:val="24"/>
          <w:szCs w:val="24"/>
        </w:rPr>
        <w:t xml:space="preserve"> </w:t>
      </w:r>
      <w:r w:rsidRPr="0086583F">
        <w:rPr>
          <w:rFonts w:ascii="Arial" w:hAnsi="Arial" w:cs="Arial"/>
          <w:sz w:val="24"/>
          <w:szCs w:val="24"/>
        </w:rPr>
        <w:t xml:space="preserve">[On-line]. Available at: </w:t>
      </w:r>
      <w:hyperlink r:id="rId26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http://www.acrwebsite.org/volumes/5862/volumes/v08/NA-08</w:t>
        </w:r>
      </w:hyperlink>
      <w:r w:rsidRPr="0086583F">
        <w:rPr>
          <w:rFonts w:ascii="Arial" w:hAnsi="Arial" w:cs="Arial"/>
          <w:sz w:val="24"/>
          <w:szCs w:val="24"/>
        </w:rPr>
        <w:t xml:space="preserve"> [Accessed 17th March 2018]. </w:t>
      </w:r>
    </w:p>
    <w:p w:rsidR="00AA266B" w:rsidRPr="0086583F" w:rsidRDefault="00AA266B" w:rsidP="0086583F">
      <w:pPr>
        <w:spacing w:after="336"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Miller, A. (2014) ‘Are Women’s Roles Changing in Oman?’, </w:t>
      </w:r>
      <w:r w:rsidRPr="0086583F">
        <w:rPr>
          <w:rFonts w:ascii="Arial" w:hAnsi="Arial" w:cs="Arial"/>
          <w:i/>
          <w:color w:val="222222"/>
          <w:sz w:val="24"/>
          <w:szCs w:val="24"/>
        </w:rPr>
        <w:t>The Student Researcher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2. [On-line]. Available at: </w:t>
      </w:r>
      <w:hyperlink r:id="rId27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https://digitalcommons.wku.edu/cgi/viewcontent.cgi?article=1004&amp;context=stu_res_jour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 </w:t>
      </w:r>
    </w:p>
    <w:p w:rsidR="00AA266B" w:rsidRPr="0086583F" w:rsidRDefault="00AA266B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 xml:space="preserve">Oregon Explorer. (2014) ‘How Family Structure has Changed’ </w:t>
      </w:r>
      <w:hyperlink r:id="rId28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http://www.oregonexplorer.info/content/how-family-structure-has-changed</w:t>
        </w:r>
      </w:hyperlink>
      <w:r w:rsidRPr="0086583F">
        <w:rPr>
          <w:rFonts w:ascii="Arial" w:hAnsi="Arial" w:cs="Arial"/>
          <w:sz w:val="24"/>
          <w:szCs w:val="24"/>
        </w:rPr>
        <w:t xml:space="preserve">  [Accessed 16</w:t>
      </w:r>
      <w:r w:rsidRPr="0086583F">
        <w:rPr>
          <w:rFonts w:ascii="Arial" w:hAnsi="Arial" w:cs="Arial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sz w:val="24"/>
          <w:szCs w:val="24"/>
        </w:rPr>
        <w:t xml:space="preserve"> March 2018].</w:t>
      </w:r>
    </w:p>
    <w:p w:rsidR="00DE3B6C" w:rsidRPr="00DE3B6C" w:rsidRDefault="00DE3B6C" w:rsidP="0086583F">
      <w:pPr>
        <w:shd w:val="clear" w:color="auto" w:fill="FFFFFF"/>
        <w:spacing w:beforeAutospacing="1" w:after="0" w:afterAutospacing="1" w:line="360" w:lineRule="auto"/>
        <w:ind w:right="120"/>
        <w:jc w:val="both"/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</w:pP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lastRenderedPageBreak/>
        <w:t xml:space="preserve">Pagel, M. (2014) ‘Does Globalisation mean we will become one Culture?’ </w:t>
      </w:r>
      <w:r w:rsidRPr="00DE3B6C">
        <w:rPr>
          <w:rFonts w:ascii="Arial" w:eastAsia="Times New Roman" w:hAnsi="Arial" w:cs="Arial"/>
          <w:bCs/>
          <w:i/>
          <w:color w:val="000000"/>
          <w:spacing w:val="-2"/>
          <w:sz w:val="24"/>
          <w:szCs w:val="24"/>
          <w:lang w:eastAsia="en-GB"/>
        </w:rPr>
        <w:t xml:space="preserve">BBC Global </w:t>
      </w:r>
      <w:r w:rsidRPr="0086583F">
        <w:rPr>
          <w:rFonts w:ascii="Arial" w:eastAsia="Times New Roman" w:hAnsi="Arial" w:cs="Arial"/>
          <w:bCs/>
          <w:i/>
          <w:color w:val="000000"/>
          <w:spacing w:val="-2"/>
          <w:sz w:val="24"/>
          <w:szCs w:val="24"/>
          <w:lang w:eastAsia="en-GB"/>
        </w:rPr>
        <w:t>News</w:t>
      </w:r>
      <w:r w:rsidRPr="00DE3B6C">
        <w:rPr>
          <w:rFonts w:ascii="Arial" w:eastAsia="Times New Roman" w:hAnsi="Arial" w:cs="Arial"/>
          <w:bCs/>
          <w:i/>
          <w:color w:val="000000"/>
          <w:spacing w:val="-2"/>
          <w:sz w:val="24"/>
          <w:szCs w:val="24"/>
          <w:lang w:eastAsia="en-GB"/>
        </w:rPr>
        <w:t xml:space="preserve"> Ltd, </w:t>
      </w: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>18</w:t>
      </w: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vertAlign w:val="superscript"/>
          <w:lang w:eastAsia="en-GB"/>
        </w:rPr>
        <w:t xml:space="preserve"> </w:t>
      </w: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>November. [On-line].</w:t>
      </w:r>
      <w:r w:rsidRPr="0086583F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 xml:space="preserve"> </w:t>
      </w: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 xml:space="preserve">Available at: </w:t>
      </w:r>
      <w:hyperlink r:id="rId29" w:history="1">
        <w:r w:rsidRPr="0086583F">
          <w:rPr>
            <w:rFonts w:ascii="Arial" w:eastAsia="Times New Roman" w:hAnsi="Arial" w:cs="Arial"/>
            <w:bCs/>
            <w:color w:val="0563C1" w:themeColor="hyperlink"/>
            <w:spacing w:val="-2"/>
            <w:sz w:val="24"/>
            <w:szCs w:val="24"/>
            <w:u w:val="single"/>
            <w:lang w:eastAsia="en-GB"/>
          </w:rPr>
          <w:t>http://www.bbc.com/future/story/20120522-one-world-order</w:t>
        </w:r>
      </w:hyperlink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 xml:space="preserve"> [Accessed: 19</w:t>
      </w: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vertAlign w:val="superscript"/>
          <w:lang w:eastAsia="en-GB"/>
        </w:rPr>
        <w:t>th</w:t>
      </w:r>
      <w:r w:rsidRPr="00DE3B6C">
        <w:rPr>
          <w:rFonts w:ascii="Arial" w:eastAsia="Times New Roman" w:hAnsi="Arial" w:cs="Arial"/>
          <w:bCs/>
          <w:color w:val="000000"/>
          <w:spacing w:val="-2"/>
          <w:sz w:val="24"/>
          <w:szCs w:val="24"/>
          <w:lang w:eastAsia="en-GB"/>
        </w:rPr>
        <w:t xml:space="preserve"> of March 2018]. </w:t>
      </w:r>
    </w:p>
    <w:p w:rsidR="00DE3B6C" w:rsidRPr="00DE3B6C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>Parsons, T. and Bales, R. F. (1956) </w:t>
      </w:r>
      <w:r w:rsidRPr="00DE3B6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Family socialization and interaction process</w:t>
      </w: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London: Routledge. [e-book]. Available at: </w:t>
      </w:r>
      <w:hyperlink r:id="rId30" w:anchor="v=onepage&amp;q=socialisation%20family%20issues&amp;f=false" w:history="1">
        <w:r w:rsidRPr="0086583F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https://books.google.co.uk/books?hl=en&amp;lr=&amp;id=uh0VXFUutmAC&amp;oi=fnd&amp;pg=PA3&amp;dq=socialisation+family+issues&amp;ots=sBSVbIi5fA&amp;sig=xvXwu2g7UepMeR3oJekpPEE1ks4#v=onepage&amp;q=socialisation%20family%20issues&amp;f=false</w:t>
        </w:r>
      </w:hyperlink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19</w:t>
      </w: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 </w:t>
      </w:r>
    </w:p>
    <w:p w:rsidR="00DE3B6C" w:rsidRPr="00DE3B6C" w:rsidRDefault="00DE3B6C" w:rsidP="0086583F">
      <w:pPr>
        <w:spacing w:line="360" w:lineRule="auto"/>
        <w:jc w:val="both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 w:rsidRPr="00DE3B6C">
        <w:rPr>
          <w:rFonts w:ascii="Arial" w:eastAsia="Times New Roman" w:hAnsi="Arial" w:cs="Arial"/>
          <w:kern w:val="36"/>
          <w:sz w:val="24"/>
          <w:szCs w:val="24"/>
          <w:lang w:eastAsia="en-GB"/>
        </w:rPr>
        <w:t>Peter Alfandary. (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>4</w:t>
      </w:r>
      <w:r w:rsidRPr="00DE3B6C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 September 2016) </w:t>
      </w:r>
      <w:r w:rsidRPr="00DE3B6C">
        <w:rPr>
          <w:rFonts w:ascii="Arial" w:eastAsia="Times New Roman" w:hAnsi="Arial" w:cs="Arial"/>
          <w:i/>
          <w:kern w:val="36"/>
          <w:sz w:val="24"/>
          <w:szCs w:val="24"/>
          <w:lang w:eastAsia="en-GB"/>
        </w:rPr>
        <w:t xml:space="preserve">The myth of globalisation Peter Alfandary TEDxAix. </w:t>
      </w:r>
      <w:r w:rsidRPr="00DE3B6C">
        <w:rPr>
          <w:rFonts w:ascii="Arial" w:eastAsia="Times New Roman" w:hAnsi="Arial" w:cs="Arial"/>
          <w:kern w:val="36"/>
          <w:sz w:val="24"/>
          <w:szCs w:val="24"/>
          <w:lang w:eastAsia="en-GB"/>
        </w:rPr>
        <w:t>YouTube. [On-line]. Available at:</w:t>
      </w:r>
      <w:r w:rsidRPr="00DE3B6C">
        <w:rPr>
          <w:rFonts w:ascii="Arial" w:hAnsi="Arial" w:cs="Arial"/>
          <w:sz w:val="24"/>
          <w:szCs w:val="24"/>
        </w:rPr>
        <w:t xml:space="preserve"> </w:t>
      </w:r>
      <w:hyperlink r:id="rId31" w:history="1">
        <w:r w:rsidRPr="0086583F">
          <w:rPr>
            <w:rFonts w:ascii="Arial" w:eastAsia="Times New Roman" w:hAnsi="Arial" w:cs="Arial"/>
            <w:color w:val="0563C1" w:themeColor="hyperlink"/>
            <w:kern w:val="36"/>
            <w:sz w:val="24"/>
            <w:szCs w:val="24"/>
            <w:u w:val="single"/>
            <w:lang w:eastAsia="en-GB"/>
          </w:rPr>
          <w:t>https://www.youtube.com/watch?v=0BMoNm810KI</w:t>
        </w:r>
      </w:hyperlink>
      <w:r w:rsidRPr="00DE3B6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[Accessed: 23</w:t>
      </w:r>
      <w:r w:rsidRPr="00DE3B6C">
        <w:rPr>
          <w:rFonts w:ascii="Arial" w:eastAsia="Times New Roman" w:hAnsi="Arial" w:cs="Arial"/>
          <w:kern w:val="36"/>
          <w:sz w:val="24"/>
          <w:szCs w:val="24"/>
          <w:vertAlign w:val="superscript"/>
          <w:lang w:eastAsia="en-GB"/>
        </w:rPr>
        <w:t>rd</w:t>
      </w:r>
      <w:r w:rsidRPr="00DE3B6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of March 2018].    </w:t>
      </w:r>
    </w:p>
    <w:p w:rsidR="00DE3B6C" w:rsidRPr="00DE3B6C" w:rsidRDefault="00DE3B6C" w:rsidP="0086583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E3B6C">
        <w:rPr>
          <w:rFonts w:ascii="Arial" w:hAnsi="Arial" w:cs="Arial"/>
          <w:sz w:val="24"/>
          <w:szCs w:val="24"/>
          <w:shd w:val="clear" w:color="auto" w:fill="FFFFFF"/>
        </w:rPr>
        <w:t>Rogoff, B. (1993) ‘Children’s guided participation and participatory appropriation in sociocultural activity’</w:t>
      </w:r>
      <w:r w:rsidR="00E76AF6" w:rsidRPr="0086583F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 in R. H. W</w:t>
      </w:r>
      <w:r w:rsidR="00E76AF6" w:rsidRPr="0086583F">
        <w:rPr>
          <w:rFonts w:ascii="Arial" w:hAnsi="Arial" w:cs="Arial"/>
          <w:sz w:val="24"/>
          <w:szCs w:val="24"/>
          <w:shd w:val="clear" w:color="auto" w:fill="FFFFFF"/>
        </w:rPr>
        <w:t xml:space="preserve">ozniak and 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>K. W. Fischer (eds) </w:t>
      </w:r>
      <w:r w:rsidRPr="00DE3B6C">
        <w:rPr>
          <w:rFonts w:ascii="Arial" w:hAnsi="Arial" w:cs="Arial"/>
          <w:i/>
          <w:iCs/>
          <w:sz w:val="24"/>
          <w:szCs w:val="24"/>
          <w:shd w:val="clear" w:color="auto" w:fill="FFFFFF"/>
        </w:rPr>
        <w:t>Development in context: Acting and thinking in specific environments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. London: Psychology Press, pp.121-153. [e-book]. Available at: </w:t>
      </w:r>
      <w:hyperlink r:id="rId32" w:anchor="v=onepage&amp;q=rogoff's%20the%20sociocultural%20theory&amp;f=false" w:history="1">
        <w:r w:rsidRPr="0086583F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https://books.google.co.uk/books?hl=en&amp;lr=&amp;id=oOfJAgAAQBAJ&amp;oi=fnd&amp;pg=PA121&amp;dq=rogoff%27s+the+sociocultural+theory&amp;ots=Xzwr7RNN9M&amp;sig=7oo-BJIElE22diwffIczRHnFLsc#v=onepage&amp;q=rogoff's%20the%20sociocultural%20theory&amp;f=false</w:t>
        </w:r>
      </w:hyperlink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>[Accessed: 23</w:t>
      </w:r>
      <w:r w:rsidRPr="00DE3B6C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rd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 of March 2018]. </w:t>
      </w:r>
    </w:p>
    <w:p w:rsidR="00DE3B6C" w:rsidRPr="00DE3B6C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E3B6C">
        <w:rPr>
          <w:rFonts w:ascii="Arial" w:hAnsi="Arial" w:cs="Arial"/>
          <w:sz w:val="24"/>
          <w:szCs w:val="24"/>
          <w:shd w:val="clear" w:color="auto" w:fill="FFFFFF"/>
        </w:rPr>
        <w:t>Rout, U. R., Lewis, S. and Kagan, C. (1999) ‘Work and family roles: Indian career women in India and the West’, </w:t>
      </w:r>
      <w:r w:rsidRPr="00DE3B6C">
        <w:rPr>
          <w:rFonts w:ascii="Arial" w:hAnsi="Arial" w:cs="Arial"/>
          <w:i/>
          <w:iCs/>
          <w:sz w:val="24"/>
          <w:szCs w:val="24"/>
          <w:shd w:val="clear" w:color="auto" w:fill="FFFFFF"/>
        </w:rPr>
        <w:t>Bulletin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, Volume </w:t>
      </w:r>
      <w:r w:rsidRPr="00DE3B6C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6, No. 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1, March, pp.91-105. [On-line]. Available at: </w:t>
      </w:r>
      <w:hyperlink r:id="rId33" w:history="1">
        <w:r w:rsidRPr="0086583F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http://journals.sagepub.com/doi/abs/10.1177/097152159900600106?journalCode=ijga</w:t>
        </w:r>
      </w:hyperlink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>[Accessed: 24</w:t>
      </w:r>
      <w:r w:rsidRPr="00DE3B6C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DE3B6C">
        <w:rPr>
          <w:rFonts w:ascii="Arial" w:hAnsi="Arial" w:cs="Arial"/>
          <w:sz w:val="24"/>
          <w:szCs w:val="24"/>
          <w:shd w:val="clear" w:color="auto" w:fill="FFFFFF"/>
        </w:rPr>
        <w:t xml:space="preserve"> of March 2018]. </w:t>
      </w:r>
    </w:p>
    <w:p w:rsidR="00DE3B6C" w:rsidRPr="0086583F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t xml:space="preserve">Stevenson, B. and Wolfers, J. (2007) ‘Marriage and divorce: Changes and their driving forces’, </w:t>
      </w:r>
      <w:r w:rsidRPr="0086583F">
        <w:rPr>
          <w:rFonts w:ascii="Arial" w:hAnsi="Arial" w:cs="Arial"/>
          <w:i/>
          <w:iCs/>
          <w:sz w:val="24"/>
          <w:szCs w:val="24"/>
        </w:rPr>
        <w:t>Journal of Economic Perspectives</w:t>
      </w:r>
      <w:r w:rsidRPr="0086583F">
        <w:rPr>
          <w:rFonts w:ascii="Arial" w:hAnsi="Arial" w:cs="Arial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sz w:val="24"/>
          <w:szCs w:val="24"/>
        </w:rPr>
        <w:t xml:space="preserve">21, Issue </w:t>
      </w:r>
      <w:r w:rsidRPr="0086583F">
        <w:rPr>
          <w:rFonts w:ascii="Arial" w:hAnsi="Arial" w:cs="Arial"/>
          <w:sz w:val="24"/>
          <w:szCs w:val="24"/>
        </w:rPr>
        <w:t xml:space="preserve">2, pp.27-52. [On-line].  Available at: </w:t>
      </w:r>
      <w:hyperlink r:id="rId34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https://pubs.aeaweb.org/doi/pdfplus/10.1257/jep.21.2.27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19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 </w:t>
      </w:r>
    </w:p>
    <w:p w:rsidR="00DE3B6C" w:rsidRPr="0086583F" w:rsidRDefault="00DE3B6C" w:rsidP="0086583F">
      <w:pPr>
        <w:spacing w:after="336" w:line="360" w:lineRule="auto"/>
        <w:jc w:val="both"/>
        <w:rPr>
          <w:rFonts w:ascii="Arial" w:hAnsi="Arial" w:cs="Arial"/>
          <w:sz w:val="24"/>
          <w:szCs w:val="24"/>
        </w:rPr>
      </w:pPr>
      <w:r w:rsidRPr="0086583F">
        <w:rPr>
          <w:rFonts w:ascii="Arial" w:hAnsi="Arial" w:cs="Arial"/>
          <w:sz w:val="24"/>
          <w:szCs w:val="24"/>
        </w:rPr>
        <w:lastRenderedPageBreak/>
        <w:t>Silverman, S., Birdsall, N., Glassman, A. (2016) ‘Can Access to Contraception Deliver for Women’s Economic</w:t>
      </w:r>
      <w:r w:rsidRPr="0086583F">
        <w:rPr>
          <w:rFonts w:ascii="Arial" w:hAnsi="Arial" w:cs="Arial"/>
          <w:i/>
          <w:sz w:val="24"/>
          <w:szCs w:val="24"/>
        </w:rPr>
        <w:t xml:space="preserve">’ </w:t>
      </w:r>
      <w:hyperlink r:id="rId35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https://www.cgdev.org/publication/can-access-contraception-deliver-women%E2%80%99s-economic-empowerment-what-we-know</w:t>
        </w:r>
      </w:hyperlink>
      <w:r w:rsidR="0086583F" w:rsidRPr="0086583F">
        <w:rPr>
          <w:rFonts w:ascii="Arial" w:hAnsi="Arial" w:cs="Arial"/>
          <w:sz w:val="24"/>
          <w:szCs w:val="24"/>
        </w:rPr>
        <w:t xml:space="preserve"> </w:t>
      </w:r>
      <w:r w:rsidRPr="0086583F">
        <w:rPr>
          <w:rFonts w:ascii="Arial" w:hAnsi="Arial" w:cs="Arial"/>
          <w:sz w:val="24"/>
          <w:szCs w:val="24"/>
        </w:rPr>
        <w:t>[Accessed 17th March 2018].</w:t>
      </w:r>
    </w:p>
    <w:p w:rsidR="00DE3B6C" w:rsidRPr="0086583F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UNICEF. (no date) ‘Privacy, protection of personal information and reputation rights’ </w:t>
      </w:r>
      <w:hyperlink r:id="rId36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https://www.unicef.org/csr/files/UNICEF_CRB_Digital_World_Series_PRIVACY.pdf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 </w:t>
      </w:r>
    </w:p>
    <w:p w:rsidR="00DE3B6C" w:rsidRPr="0086583F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Vygotsky, L. (1987) </w:t>
      </w:r>
      <w:r w:rsidRPr="0086583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‘Zone of proximal </w:t>
      </w: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>development’ </w:t>
      </w:r>
      <w:hyperlink r:id="rId37" w:history="1">
        <w:r w:rsidRPr="0086583F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http://www.kerrimuirps.vic.edu.au/Learning/Article-Zone-of-Proximal-Development-L-Vygotsky.pdf</w:t>
        </w:r>
      </w:hyperlink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23</w:t>
      </w: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rd</w:t>
      </w:r>
      <w:r w:rsidRPr="00DE3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 </w:t>
      </w:r>
    </w:p>
    <w:p w:rsidR="00DE3B6C" w:rsidRPr="0086583F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Waters, E., Crowell, J., Elliott, M., Corcoran, D. and Treboux, D. (2002) ‘Bowlby's secure base theory and the social/personality psychology of attachment styles: Work (s) in progress’,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Attachment &amp; Human Development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4, Issue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 xml:space="preserve">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2, pp.230-242. [On-line]. 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>Available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at: </w:t>
      </w:r>
      <w:hyperlink r:id="rId38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http://www.psychology.sunysb.edu/attachment/online/AHD%20Comment-find-final.pdf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23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rd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</w:p>
    <w:p w:rsidR="00DE3B6C" w:rsidRPr="0086583F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>William, B. and Ruther, A. (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>January 4</w:t>
      </w:r>
      <w:r w:rsidR="00E76AF6"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 xml:space="preserve">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2017) </w:t>
      </w:r>
      <w:r w:rsidRPr="0086583F">
        <w:rPr>
          <w:rFonts w:ascii="Arial" w:hAnsi="Arial" w:cs="Arial"/>
          <w:i/>
          <w:color w:val="222222"/>
          <w:sz w:val="24"/>
          <w:szCs w:val="24"/>
        </w:rPr>
        <w:t xml:space="preserve">Classdojo poses data protection concerns for parents. Parenting for digital future. 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 xml:space="preserve">Blog [On-line]. Available from: </w:t>
      </w:r>
      <w:hyperlink r:id="rId39" w:history="1">
        <w:r w:rsidR="00E76AF6" w:rsidRPr="0086583F">
          <w:rPr>
            <w:rStyle w:val="Hyperlink"/>
            <w:rFonts w:ascii="Arial" w:hAnsi="Arial" w:cs="Arial"/>
            <w:sz w:val="24"/>
            <w:szCs w:val="24"/>
          </w:rPr>
          <w:t>http://blogs.lse.ac.uk/parenting4digitalfuture/2017/01/04/classdojo-poses-data-protection-concerns-for-parents/</w:t>
        </w:r>
      </w:hyperlink>
      <w:r w:rsidR="00E76AF6" w:rsidRPr="0086583F">
        <w:rPr>
          <w:rFonts w:ascii="Arial" w:hAnsi="Arial" w:cs="Arial"/>
          <w:color w:val="222222"/>
          <w:sz w:val="24"/>
          <w:szCs w:val="24"/>
        </w:rPr>
        <w:t xml:space="preserve"> 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[Accessed: 24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 </w:t>
      </w:r>
    </w:p>
    <w:p w:rsidR="00DE3B6C" w:rsidRPr="0086583F" w:rsidRDefault="00DE3B6C" w:rsidP="0086583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86583F">
        <w:rPr>
          <w:rFonts w:ascii="Arial" w:hAnsi="Arial" w:cs="Arial"/>
          <w:color w:val="222222"/>
          <w:sz w:val="24"/>
          <w:szCs w:val="24"/>
        </w:rPr>
        <w:t xml:space="preserve">Wolman, R. and Pomerance, R. (2012) ‘Telepresence technology in divorce and separation’, </w:t>
      </w:r>
      <w:r w:rsidRPr="0086583F">
        <w:rPr>
          <w:rFonts w:ascii="Arial" w:hAnsi="Arial" w:cs="Arial"/>
          <w:i/>
          <w:iCs/>
          <w:color w:val="222222"/>
          <w:sz w:val="24"/>
          <w:szCs w:val="24"/>
        </w:rPr>
        <w:t>Open Access Journal of Forensic Psychology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, Volume </w:t>
      </w:r>
      <w:r w:rsidRPr="0086583F">
        <w:rPr>
          <w:rFonts w:ascii="Arial" w:hAnsi="Arial" w:cs="Arial"/>
          <w:iCs/>
          <w:color w:val="222222"/>
          <w:sz w:val="24"/>
          <w:szCs w:val="24"/>
        </w:rPr>
        <w:t>4</w:t>
      </w:r>
      <w:r w:rsidRPr="0086583F">
        <w:rPr>
          <w:rFonts w:ascii="Arial" w:hAnsi="Arial" w:cs="Arial"/>
          <w:color w:val="222222"/>
          <w:sz w:val="24"/>
          <w:szCs w:val="24"/>
        </w:rPr>
        <w:t>,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 xml:space="preserve"> pp.51-68. [On-line]. </w:t>
      </w:r>
      <w:r w:rsidRPr="0086583F">
        <w:rPr>
          <w:rFonts w:ascii="Arial" w:hAnsi="Arial" w:cs="Arial"/>
          <w:color w:val="222222"/>
          <w:sz w:val="24"/>
          <w:szCs w:val="24"/>
        </w:rPr>
        <w:t>Available at:</w:t>
      </w:r>
      <w:r w:rsidRPr="0086583F">
        <w:rPr>
          <w:rFonts w:ascii="Arial" w:hAnsi="Arial" w:cs="Arial"/>
          <w:sz w:val="24"/>
          <w:szCs w:val="24"/>
        </w:rPr>
        <w:t xml:space="preserve"> </w:t>
      </w:r>
      <w:hyperlink r:id="rId40" w:history="1">
        <w:r w:rsidRPr="0086583F">
          <w:rPr>
            <w:rStyle w:val="Hyperlink"/>
            <w:rFonts w:ascii="Arial" w:hAnsi="Arial" w:cs="Arial"/>
            <w:sz w:val="24"/>
            <w:szCs w:val="24"/>
          </w:rPr>
          <w:t>https://astro.temple.edu/~lombard/ISPR/Proceedings/2012/WolmanEtAl.pdf</w:t>
        </w:r>
      </w:hyperlink>
      <w:r w:rsidRPr="0086583F">
        <w:rPr>
          <w:rFonts w:ascii="Arial" w:hAnsi="Arial" w:cs="Arial"/>
          <w:color w:val="222222"/>
          <w:sz w:val="24"/>
          <w:szCs w:val="24"/>
        </w:rPr>
        <w:t xml:space="preserve"> [Accessed: 19</w:t>
      </w:r>
      <w:r w:rsidRPr="0086583F">
        <w:rPr>
          <w:rFonts w:ascii="Arial" w:hAnsi="Arial" w:cs="Arial"/>
          <w:color w:val="222222"/>
          <w:sz w:val="24"/>
          <w:szCs w:val="24"/>
          <w:vertAlign w:val="superscript"/>
        </w:rPr>
        <w:t>th</w:t>
      </w:r>
      <w:r w:rsidRPr="0086583F">
        <w:rPr>
          <w:rFonts w:ascii="Arial" w:hAnsi="Arial" w:cs="Arial"/>
          <w:color w:val="222222"/>
          <w:sz w:val="24"/>
          <w:szCs w:val="24"/>
        </w:rPr>
        <w:t xml:space="preserve"> March 2018].</w:t>
      </w:r>
      <w:r w:rsidR="00E76AF6" w:rsidRPr="0086583F">
        <w:rPr>
          <w:rFonts w:ascii="Arial" w:hAnsi="Arial" w:cs="Arial"/>
          <w:color w:val="222222"/>
          <w:sz w:val="24"/>
          <w:szCs w:val="24"/>
        </w:rPr>
        <w:t xml:space="preserve"> </w:t>
      </w:r>
    </w:p>
    <w:p w:rsidR="00522C87" w:rsidRPr="00AE06B9" w:rsidRDefault="00E76AF6" w:rsidP="006B75E5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E76AF6">
        <w:rPr>
          <w:rFonts w:ascii="Arial" w:hAnsi="Arial" w:cs="Arial"/>
          <w:color w:val="222222"/>
          <w:sz w:val="24"/>
          <w:szCs w:val="24"/>
          <w:shd w:val="clear" w:color="auto" w:fill="FFFFFF"/>
        </w:rPr>
        <w:t>Yip, P. S., Yousuf, S., Chan, C. H., Yung, T. and Wu, K. C. C. (2015) ‘The roles of culture and gender in the relationship between divorce and suicide risk: a meta-analysis’, </w:t>
      </w:r>
      <w:r w:rsidRPr="00E76AF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Social Science &amp; Medicine</w:t>
      </w:r>
      <w:r w:rsidRPr="00E76AF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 Volume </w:t>
      </w:r>
      <w:r w:rsidRPr="00E76AF6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>128</w:t>
      </w:r>
      <w:r w:rsidRPr="00E76AF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March, pp.87-94. [On-line]. Available at: </w:t>
      </w:r>
      <w:hyperlink r:id="rId41" w:history="1">
        <w:r w:rsidRPr="0086583F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https://www.sciencedirect.com/science/article/pii/S0277953614008429</w:t>
        </w:r>
      </w:hyperlink>
      <w:r w:rsidRPr="00E76AF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[Accessed: 19</w:t>
      </w:r>
      <w:r w:rsidRPr="00E76AF6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E76AF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March 2018].</w:t>
      </w:r>
    </w:p>
    <w:sectPr w:rsidR="00522C87" w:rsidRPr="00AE06B9">
      <w:headerReference w:type="default" r:id="rId42"/>
      <w:footerReference w:type="defaul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4CB" w:rsidRDefault="003F64CB" w:rsidP="0086583F">
      <w:pPr>
        <w:spacing w:after="0" w:line="240" w:lineRule="auto"/>
      </w:pPr>
      <w:r>
        <w:separator/>
      </w:r>
    </w:p>
  </w:endnote>
  <w:endnote w:type="continuationSeparator" w:id="0">
    <w:p w:rsidR="003F64CB" w:rsidRDefault="003F64CB" w:rsidP="00865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8381207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:rsidR="0086583F" w:rsidRPr="0086583F" w:rsidRDefault="0086583F">
        <w:pPr>
          <w:pStyle w:val="Footer"/>
          <w:jc w:val="right"/>
          <w:rPr>
            <w:rFonts w:ascii="Arial" w:hAnsi="Arial" w:cs="Arial"/>
            <w:sz w:val="24"/>
            <w:szCs w:val="24"/>
          </w:rPr>
        </w:pPr>
        <w:r w:rsidRPr="0086583F">
          <w:rPr>
            <w:rFonts w:ascii="Arial" w:hAnsi="Arial" w:cs="Arial"/>
            <w:sz w:val="24"/>
            <w:szCs w:val="24"/>
          </w:rPr>
          <w:fldChar w:fldCharType="begin"/>
        </w:r>
        <w:r w:rsidRPr="0086583F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86583F">
          <w:rPr>
            <w:rFonts w:ascii="Arial" w:hAnsi="Arial" w:cs="Arial"/>
            <w:sz w:val="24"/>
            <w:szCs w:val="24"/>
          </w:rPr>
          <w:fldChar w:fldCharType="separate"/>
        </w:r>
        <w:r w:rsidR="005F62CC">
          <w:rPr>
            <w:rFonts w:ascii="Arial" w:hAnsi="Arial" w:cs="Arial"/>
            <w:noProof/>
            <w:sz w:val="24"/>
            <w:szCs w:val="24"/>
          </w:rPr>
          <w:t>5</w:t>
        </w:r>
        <w:r w:rsidRPr="0086583F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:rsidR="0086583F" w:rsidRDefault="008658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4CB" w:rsidRDefault="003F64CB" w:rsidP="0086583F">
      <w:pPr>
        <w:spacing w:after="0" w:line="240" w:lineRule="auto"/>
      </w:pPr>
      <w:r>
        <w:separator/>
      </w:r>
    </w:p>
  </w:footnote>
  <w:footnote w:type="continuationSeparator" w:id="0">
    <w:p w:rsidR="003F64CB" w:rsidRDefault="003F64CB" w:rsidP="00865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83F" w:rsidRPr="0086583F" w:rsidRDefault="0086583F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EAEC6012                                         </w:t>
    </w:r>
    <w:r w:rsidR="00AE06B9">
      <w:rPr>
        <w:rFonts w:ascii="Arial" w:hAnsi="Arial" w:cs="Arial"/>
        <w:sz w:val="24"/>
        <w:szCs w:val="24"/>
      </w:rPr>
      <w:t xml:space="preserve">                            1402422, </w:t>
    </w:r>
    <w:r>
      <w:rPr>
        <w:rFonts w:ascii="Arial" w:hAnsi="Arial" w:cs="Arial"/>
        <w:sz w:val="24"/>
        <w:szCs w:val="24"/>
      </w:rPr>
      <w:t>1402428</w:t>
    </w:r>
    <w:r w:rsidR="005F62CC">
      <w:rPr>
        <w:rFonts w:ascii="Arial" w:hAnsi="Arial" w:cs="Arial"/>
        <w:sz w:val="24"/>
        <w:szCs w:val="24"/>
      </w:rPr>
      <w:t>, 1402531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DF1"/>
    <w:rsid w:val="0000072D"/>
    <w:rsid w:val="0000293E"/>
    <w:rsid w:val="00004D02"/>
    <w:rsid w:val="000067CE"/>
    <w:rsid w:val="00021FDC"/>
    <w:rsid w:val="00026195"/>
    <w:rsid w:val="000458AF"/>
    <w:rsid w:val="00045A6E"/>
    <w:rsid w:val="00047C11"/>
    <w:rsid w:val="00055B0D"/>
    <w:rsid w:val="00057E87"/>
    <w:rsid w:val="00062422"/>
    <w:rsid w:val="00063FEF"/>
    <w:rsid w:val="0006698B"/>
    <w:rsid w:val="00074877"/>
    <w:rsid w:val="000762F9"/>
    <w:rsid w:val="000768CE"/>
    <w:rsid w:val="00076971"/>
    <w:rsid w:val="0007795A"/>
    <w:rsid w:val="00086AC6"/>
    <w:rsid w:val="000902E7"/>
    <w:rsid w:val="00092820"/>
    <w:rsid w:val="000947B3"/>
    <w:rsid w:val="00096584"/>
    <w:rsid w:val="000A4861"/>
    <w:rsid w:val="000B05F3"/>
    <w:rsid w:val="000B076C"/>
    <w:rsid w:val="000B2068"/>
    <w:rsid w:val="000B4633"/>
    <w:rsid w:val="000B5994"/>
    <w:rsid w:val="000C5ED4"/>
    <w:rsid w:val="000C6015"/>
    <w:rsid w:val="000D6E06"/>
    <w:rsid w:val="000D75CA"/>
    <w:rsid w:val="000E4966"/>
    <w:rsid w:val="000E5C9B"/>
    <w:rsid w:val="000F1E1C"/>
    <w:rsid w:val="00100927"/>
    <w:rsid w:val="00102A53"/>
    <w:rsid w:val="00103B99"/>
    <w:rsid w:val="00107268"/>
    <w:rsid w:val="00113D39"/>
    <w:rsid w:val="0011527E"/>
    <w:rsid w:val="00121387"/>
    <w:rsid w:val="00122F73"/>
    <w:rsid w:val="00123EC1"/>
    <w:rsid w:val="001246BA"/>
    <w:rsid w:val="00127442"/>
    <w:rsid w:val="00133EB9"/>
    <w:rsid w:val="00137D72"/>
    <w:rsid w:val="001411DD"/>
    <w:rsid w:val="00143E98"/>
    <w:rsid w:val="00161215"/>
    <w:rsid w:val="001614B0"/>
    <w:rsid w:val="00163C32"/>
    <w:rsid w:val="00164DEB"/>
    <w:rsid w:val="00165D34"/>
    <w:rsid w:val="001800B9"/>
    <w:rsid w:val="00183762"/>
    <w:rsid w:val="00184BA6"/>
    <w:rsid w:val="00192E27"/>
    <w:rsid w:val="00195B81"/>
    <w:rsid w:val="001A7BED"/>
    <w:rsid w:val="001B2AAF"/>
    <w:rsid w:val="001C268B"/>
    <w:rsid w:val="001D0117"/>
    <w:rsid w:val="001D12DE"/>
    <w:rsid w:val="001D241B"/>
    <w:rsid w:val="001D58AC"/>
    <w:rsid w:val="001E15B1"/>
    <w:rsid w:val="001E2259"/>
    <w:rsid w:val="001E2DBD"/>
    <w:rsid w:val="001E5DBC"/>
    <w:rsid w:val="001F34DA"/>
    <w:rsid w:val="001F3D09"/>
    <w:rsid w:val="00200DF8"/>
    <w:rsid w:val="00205880"/>
    <w:rsid w:val="00222929"/>
    <w:rsid w:val="00225A95"/>
    <w:rsid w:val="00227943"/>
    <w:rsid w:val="00230D6D"/>
    <w:rsid w:val="002318B3"/>
    <w:rsid w:val="00234868"/>
    <w:rsid w:val="00250ABF"/>
    <w:rsid w:val="002528AB"/>
    <w:rsid w:val="002602AE"/>
    <w:rsid w:val="00261DF1"/>
    <w:rsid w:val="00270149"/>
    <w:rsid w:val="00271971"/>
    <w:rsid w:val="002725A5"/>
    <w:rsid w:val="00272704"/>
    <w:rsid w:val="00277981"/>
    <w:rsid w:val="002806DB"/>
    <w:rsid w:val="002817C8"/>
    <w:rsid w:val="00292F51"/>
    <w:rsid w:val="002A11ED"/>
    <w:rsid w:val="002A7778"/>
    <w:rsid w:val="002D0A2C"/>
    <w:rsid w:val="002D1834"/>
    <w:rsid w:val="002D24C2"/>
    <w:rsid w:val="002D684B"/>
    <w:rsid w:val="002E0299"/>
    <w:rsid w:val="002E2E6C"/>
    <w:rsid w:val="002E3C8D"/>
    <w:rsid w:val="002F55D3"/>
    <w:rsid w:val="002F7B92"/>
    <w:rsid w:val="00312A2B"/>
    <w:rsid w:val="00317BAA"/>
    <w:rsid w:val="00317F97"/>
    <w:rsid w:val="00321E31"/>
    <w:rsid w:val="00323602"/>
    <w:rsid w:val="00332D52"/>
    <w:rsid w:val="00332F3C"/>
    <w:rsid w:val="003415AB"/>
    <w:rsid w:val="00341E86"/>
    <w:rsid w:val="00347102"/>
    <w:rsid w:val="00350DC0"/>
    <w:rsid w:val="003516B2"/>
    <w:rsid w:val="00353BFA"/>
    <w:rsid w:val="00355E43"/>
    <w:rsid w:val="0035615B"/>
    <w:rsid w:val="003573F0"/>
    <w:rsid w:val="00361B90"/>
    <w:rsid w:val="00362878"/>
    <w:rsid w:val="0036320E"/>
    <w:rsid w:val="003642F1"/>
    <w:rsid w:val="003742DA"/>
    <w:rsid w:val="00376912"/>
    <w:rsid w:val="003905AC"/>
    <w:rsid w:val="00397BFD"/>
    <w:rsid w:val="003A1A0A"/>
    <w:rsid w:val="003A2E02"/>
    <w:rsid w:val="003A30A5"/>
    <w:rsid w:val="003A5200"/>
    <w:rsid w:val="003A5581"/>
    <w:rsid w:val="003A7DC0"/>
    <w:rsid w:val="003B2BAD"/>
    <w:rsid w:val="003B2BD1"/>
    <w:rsid w:val="003B64BF"/>
    <w:rsid w:val="003B68D4"/>
    <w:rsid w:val="003C4464"/>
    <w:rsid w:val="003E19AC"/>
    <w:rsid w:val="003F0424"/>
    <w:rsid w:val="003F4E31"/>
    <w:rsid w:val="003F64CB"/>
    <w:rsid w:val="0040171F"/>
    <w:rsid w:val="00401E2F"/>
    <w:rsid w:val="0040514B"/>
    <w:rsid w:val="00406714"/>
    <w:rsid w:val="004144B0"/>
    <w:rsid w:val="00415B9E"/>
    <w:rsid w:val="0041670F"/>
    <w:rsid w:val="0041792C"/>
    <w:rsid w:val="00421B22"/>
    <w:rsid w:val="0042234C"/>
    <w:rsid w:val="00422FDA"/>
    <w:rsid w:val="0043184B"/>
    <w:rsid w:val="004419DE"/>
    <w:rsid w:val="004446F4"/>
    <w:rsid w:val="00446D9C"/>
    <w:rsid w:val="00447584"/>
    <w:rsid w:val="004523D1"/>
    <w:rsid w:val="004535A6"/>
    <w:rsid w:val="00454880"/>
    <w:rsid w:val="0045713B"/>
    <w:rsid w:val="004601DC"/>
    <w:rsid w:val="004655EB"/>
    <w:rsid w:val="00467DFC"/>
    <w:rsid w:val="00481709"/>
    <w:rsid w:val="0048287E"/>
    <w:rsid w:val="004838FC"/>
    <w:rsid w:val="00485F77"/>
    <w:rsid w:val="004878F2"/>
    <w:rsid w:val="00495C73"/>
    <w:rsid w:val="00497D9D"/>
    <w:rsid w:val="004A187B"/>
    <w:rsid w:val="004A3FF9"/>
    <w:rsid w:val="004A4384"/>
    <w:rsid w:val="004A5510"/>
    <w:rsid w:val="004C6894"/>
    <w:rsid w:val="004D33BC"/>
    <w:rsid w:val="004D7E1B"/>
    <w:rsid w:val="004E42BC"/>
    <w:rsid w:val="004F14CA"/>
    <w:rsid w:val="004F5716"/>
    <w:rsid w:val="00502B09"/>
    <w:rsid w:val="00511F0C"/>
    <w:rsid w:val="005134AE"/>
    <w:rsid w:val="00522C87"/>
    <w:rsid w:val="0052616E"/>
    <w:rsid w:val="005341D6"/>
    <w:rsid w:val="00534D1F"/>
    <w:rsid w:val="00535EEF"/>
    <w:rsid w:val="005407D4"/>
    <w:rsid w:val="00540BD6"/>
    <w:rsid w:val="00542CEE"/>
    <w:rsid w:val="005434BE"/>
    <w:rsid w:val="00555FA8"/>
    <w:rsid w:val="005644D3"/>
    <w:rsid w:val="0057231D"/>
    <w:rsid w:val="00572616"/>
    <w:rsid w:val="00590789"/>
    <w:rsid w:val="00593D80"/>
    <w:rsid w:val="0059744A"/>
    <w:rsid w:val="005A0297"/>
    <w:rsid w:val="005A17C9"/>
    <w:rsid w:val="005A253D"/>
    <w:rsid w:val="005A28A5"/>
    <w:rsid w:val="005A5718"/>
    <w:rsid w:val="005C0C1D"/>
    <w:rsid w:val="005C5058"/>
    <w:rsid w:val="005D27C0"/>
    <w:rsid w:val="005F62CC"/>
    <w:rsid w:val="00601ABD"/>
    <w:rsid w:val="006028A7"/>
    <w:rsid w:val="00605650"/>
    <w:rsid w:val="00610F3D"/>
    <w:rsid w:val="00612E43"/>
    <w:rsid w:val="00613261"/>
    <w:rsid w:val="0061335B"/>
    <w:rsid w:val="006165A7"/>
    <w:rsid w:val="00617587"/>
    <w:rsid w:val="00622253"/>
    <w:rsid w:val="00626F96"/>
    <w:rsid w:val="00633221"/>
    <w:rsid w:val="0065628A"/>
    <w:rsid w:val="00657309"/>
    <w:rsid w:val="006578EB"/>
    <w:rsid w:val="00657D2E"/>
    <w:rsid w:val="00665BB9"/>
    <w:rsid w:val="00674788"/>
    <w:rsid w:val="00681551"/>
    <w:rsid w:val="00693C4C"/>
    <w:rsid w:val="006B0173"/>
    <w:rsid w:val="006B17D7"/>
    <w:rsid w:val="006B3D25"/>
    <w:rsid w:val="006B50FA"/>
    <w:rsid w:val="006B75E5"/>
    <w:rsid w:val="006C1A8E"/>
    <w:rsid w:val="006D03D8"/>
    <w:rsid w:val="006D497D"/>
    <w:rsid w:val="006D62FD"/>
    <w:rsid w:val="006D7BA1"/>
    <w:rsid w:val="006E0A20"/>
    <w:rsid w:val="006E2F02"/>
    <w:rsid w:val="006E5B56"/>
    <w:rsid w:val="0070145B"/>
    <w:rsid w:val="0070301E"/>
    <w:rsid w:val="00704617"/>
    <w:rsid w:val="00704B08"/>
    <w:rsid w:val="007212CB"/>
    <w:rsid w:val="00721B96"/>
    <w:rsid w:val="00724D95"/>
    <w:rsid w:val="00734A9E"/>
    <w:rsid w:val="0073625A"/>
    <w:rsid w:val="00736739"/>
    <w:rsid w:val="0074095E"/>
    <w:rsid w:val="007440C5"/>
    <w:rsid w:val="007443A9"/>
    <w:rsid w:val="00747E1A"/>
    <w:rsid w:val="00752CEF"/>
    <w:rsid w:val="0075716A"/>
    <w:rsid w:val="0076107C"/>
    <w:rsid w:val="00770C9C"/>
    <w:rsid w:val="00770E2B"/>
    <w:rsid w:val="00772A11"/>
    <w:rsid w:val="00775488"/>
    <w:rsid w:val="00776160"/>
    <w:rsid w:val="007835AE"/>
    <w:rsid w:val="007924C6"/>
    <w:rsid w:val="007B1D63"/>
    <w:rsid w:val="007B1FB0"/>
    <w:rsid w:val="007B2787"/>
    <w:rsid w:val="007B3ABA"/>
    <w:rsid w:val="007B5EBC"/>
    <w:rsid w:val="007D12B3"/>
    <w:rsid w:val="007D2704"/>
    <w:rsid w:val="007D2C33"/>
    <w:rsid w:val="007E582C"/>
    <w:rsid w:val="007F28AD"/>
    <w:rsid w:val="007F3961"/>
    <w:rsid w:val="00817BE5"/>
    <w:rsid w:val="00817C1A"/>
    <w:rsid w:val="008203DD"/>
    <w:rsid w:val="00822935"/>
    <w:rsid w:val="00823F1F"/>
    <w:rsid w:val="0082580D"/>
    <w:rsid w:val="00830687"/>
    <w:rsid w:val="0083685D"/>
    <w:rsid w:val="0083725A"/>
    <w:rsid w:val="00842A17"/>
    <w:rsid w:val="00863D21"/>
    <w:rsid w:val="0086583F"/>
    <w:rsid w:val="00891808"/>
    <w:rsid w:val="008A4E84"/>
    <w:rsid w:val="008A70CF"/>
    <w:rsid w:val="008B3E55"/>
    <w:rsid w:val="008C0021"/>
    <w:rsid w:val="008C25F9"/>
    <w:rsid w:val="008C2D8A"/>
    <w:rsid w:val="008C50D2"/>
    <w:rsid w:val="008F0102"/>
    <w:rsid w:val="008F370F"/>
    <w:rsid w:val="008F3A33"/>
    <w:rsid w:val="008F43B0"/>
    <w:rsid w:val="008F79AA"/>
    <w:rsid w:val="009000AF"/>
    <w:rsid w:val="009016F0"/>
    <w:rsid w:val="00907BB0"/>
    <w:rsid w:val="00913078"/>
    <w:rsid w:val="00920360"/>
    <w:rsid w:val="009273BB"/>
    <w:rsid w:val="009309F7"/>
    <w:rsid w:val="00932048"/>
    <w:rsid w:val="00937B3D"/>
    <w:rsid w:val="00945E8A"/>
    <w:rsid w:val="0095065C"/>
    <w:rsid w:val="00960B3A"/>
    <w:rsid w:val="009630F1"/>
    <w:rsid w:val="0096508C"/>
    <w:rsid w:val="009726FF"/>
    <w:rsid w:val="00974D7B"/>
    <w:rsid w:val="0097558E"/>
    <w:rsid w:val="00981B6F"/>
    <w:rsid w:val="009870C9"/>
    <w:rsid w:val="00991701"/>
    <w:rsid w:val="00995263"/>
    <w:rsid w:val="009955A9"/>
    <w:rsid w:val="009974E1"/>
    <w:rsid w:val="00997519"/>
    <w:rsid w:val="009A0373"/>
    <w:rsid w:val="009A60D9"/>
    <w:rsid w:val="009B3532"/>
    <w:rsid w:val="009C67DF"/>
    <w:rsid w:val="009D107A"/>
    <w:rsid w:val="009D3043"/>
    <w:rsid w:val="009E430E"/>
    <w:rsid w:val="009E7CD3"/>
    <w:rsid w:val="009F5B32"/>
    <w:rsid w:val="009F696A"/>
    <w:rsid w:val="009F71A1"/>
    <w:rsid w:val="00A071A3"/>
    <w:rsid w:val="00A11782"/>
    <w:rsid w:val="00A27C8F"/>
    <w:rsid w:val="00A322D4"/>
    <w:rsid w:val="00A36DD1"/>
    <w:rsid w:val="00A36F41"/>
    <w:rsid w:val="00A3777F"/>
    <w:rsid w:val="00A60A7E"/>
    <w:rsid w:val="00A620F2"/>
    <w:rsid w:val="00A7083B"/>
    <w:rsid w:val="00A71A6F"/>
    <w:rsid w:val="00A76796"/>
    <w:rsid w:val="00A845EC"/>
    <w:rsid w:val="00A84935"/>
    <w:rsid w:val="00A8689B"/>
    <w:rsid w:val="00A93B05"/>
    <w:rsid w:val="00AA23D7"/>
    <w:rsid w:val="00AA266B"/>
    <w:rsid w:val="00AA6A6B"/>
    <w:rsid w:val="00AA7129"/>
    <w:rsid w:val="00AB35BC"/>
    <w:rsid w:val="00AC26F2"/>
    <w:rsid w:val="00AC638E"/>
    <w:rsid w:val="00AE06B9"/>
    <w:rsid w:val="00AE2D9E"/>
    <w:rsid w:val="00AE6834"/>
    <w:rsid w:val="00AF22FC"/>
    <w:rsid w:val="00AF7E57"/>
    <w:rsid w:val="00B02C4F"/>
    <w:rsid w:val="00B039CE"/>
    <w:rsid w:val="00B05199"/>
    <w:rsid w:val="00B1331E"/>
    <w:rsid w:val="00B22798"/>
    <w:rsid w:val="00B32E57"/>
    <w:rsid w:val="00B339AD"/>
    <w:rsid w:val="00B416BB"/>
    <w:rsid w:val="00B50E7B"/>
    <w:rsid w:val="00B6056B"/>
    <w:rsid w:val="00B6777B"/>
    <w:rsid w:val="00B720E0"/>
    <w:rsid w:val="00B87AB4"/>
    <w:rsid w:val="00B9576F"/>
    <w:rsid w:val="00BA1A21"/>
    <w:rsid w:val="00BA3E50"/>
    <w:rsid w:val="00BA49ED"/>
    <w:rsid w:val="00BA6BF1"/>
    <w:rsid w:val="00BB72D8"/>
    <w:rsid w:val="00BB75C3"/>
    <w:rsid w:val="00BC343E"/>
    <w:rsid w:val="00BD7412"/>
    <w:rsid w:val="00BE0A8C"/>
    <w:rsid w:val="00BF3750"/>
    <w:rsid w:val="00C0164F"/>
    <w:rsid w:val="00C05C40"/>
    <w:rsid w:val="00C0632B"/>
    <w:rsid w:val="00C067EB"/>
    <w:rsid w:val="00C2189F"/>
    <w:rsid w:val="00C22ED2"/>
    <w:rsid w:val="00C36398"/>
    <w:rsid w:val="00C37FAB"/>
    <w:rsid w:val="00C444D6"/>
    <w:rsid w:val="00C46ACA"/>
    <w:rsid w:val="00C50481"/>
    <w:rsid w:val="00C53460"/>
    <w:rsid w:val="00C5665C"/>
    <w:rsid w:val="00C768A2"/>
    <w:rsid w:val="00C859A1"/>
    <w:rsid w:val="00C85DB4"/>
    <w:rsid w:val="00C9141C"/>
    <w:rsid w:val="00C92BED"/>
    <w:rsid w:val="00C971B0"/>
    <w:rsid w:val="00CA1FFF"/>
    <w:rsid w:val="00CA3BB7"/>
    <w:rsid w:val="00CA6DE4"/>
    <w:rsid w:val="00CB5C49"/>
    <w:rsid w:val="00CC4501"/>
    <w:rsid w:val="00CC453F"/>
    <w:rsid w:val="00CC519F"/>
    <w:rsid w:val="00CD5310"/>
    <w:rsid w:val="00CD6337"/>
    <w:rsid w:val="00CF1388"/>
    <w:rsid w:val="00CF3737"/>
    <w:rsid w:val="00CF756E"/>
    <w:rsid w:val="00D01011"/>
    <w:rsid w:val="00D06774"/>
    <w:rsid w:val="00D06CFE"/>
    <w:rsid w:val="00D122D9"/>
    <w:rsid w:val="00D14A1F"/>
    <w:rsid w:val="00D244EA"/>
    <w:rsid w:val="00D24D38"/>
    <w:rsid w:val="00D2635C"/>
    <w:rsid w:val="00D36B47"/>
    <w:rsid w:val="00D36B7F"/>
    <w:rsid w:val="00D53704"/>
    <w:rsid w:val="00D55B45"/>
    <w:rsid w:val="00D66247"/>
    <w:rsid w:val="00D66C62"/>
    <w:rsid w:val="00D75708"/>
    <w:rsid w:val="00D83CDF"/>
    <w:rsid w:val="00D8403B"/>
    <w:rsid w:val="00D91F8A"/>
    <w:rsid w:val="00DA42BE"/>
    <w:rsid w:val="00DA5684"/>
    <w:rsid w:val="00DA6549"/>
    <w:rsid w:val="00DB53F5"/>
    <w:rsid w:val="00DC4312"/>
    <w:rsid w:val="00DD384E"/>
    <w:rsid w:val="00DD64B9"/>
    <w:rsid w:val="00DD680E"/>
    <w:rsid w:val="00DD7C41"/>
    <w:rsid w:val="00DE2DE6"/>
    <w:rsid w:val="00DE3B6C"/>
    <w:rsid w:val="00DE6299"/>
    <w:rsid w:val="00DE7097"/>
    <w:rsid w:val="00DF078D"/>
    <w:rsid w:val="00DF1506"/>
    <w:rsid w:val="00DF1E81"/>
    <w:rsid w:val="00DF4A43"/>
    <w:rsid w:val="00E00EB6"/>
    <w:rsid w:val="00E050DC"/>
    <w:rsid w:val="00E278E0"/>
    <w:rsid w:val="00E446C4"/>
    <w:rsid w:val="00E52DC9"/>
    <w:rsid w:val="00E562A5"/>
    <w:rsid w:val="00E6754F"/>
    <w:rsid w:val="00E72DA2"/>
    <w:rsid w:val="00E76AF6"/>
    <w:rsid w:val="00E85542"/>
    <w:rsid w:val="00E857D0"/>
    <w:rsid w:val="00E97865"/>
    <w:rsid w:val="00EA580F"/>
    <w:rsid w:val="00EA5E2C"/>
    <w:rsid w:val="00EB057B"/>
    <w:rsid w:val="00EB4611"/>
    <w:rsid w:val="00EB51FD"/>
    <w:rsid w:val="00EB77A9"/>
    <w:rsid w:val="00EC5EB8"/>
    <w:rsid w:val="00EC739B"/>
    <w:rsid w:val="00ED033C"/>
    <w:rsid w:val="00ED4A51"/>
    <w:rsid w:val="00ED7087"/>
    <w:rsid w:val="00EF4AD0"/>
    <w:rsid w:val="00F0184B"/>
    <w:rsid w:val="00F062CB"/>
    <w:rsid w:val="00F06FE2"/>
    <w:rsid w:val="00F11F76"/>
    <w:rsid w:val="00F15134"/>
    <w:rsid w:val="00F16091"/>
    <w:rsid w:val="00F163B7"/>
    <w:rsid w:val="00F27FE8"/>
    <w:rsid w:val="00F30651"/>
    <w:rsid w:val="00F3501D"/>
    <w:rsid w:val="00F36034"/>
    <w:rsid w:val="00F37894"/>
    <w:rsid w:val="00F516EA"/>
    <w:rsid w:val="00F52430"/>
    <w:rsid w:val="00F54751"/>
    <w:rsid w:val="00F556ED"/>
    <w:rsid w:val="00F55DC5"/>
    <w:rsid w:val="00F6113B"/>
    <w:rsid w:val="00F65181"/>
    <w:rsid w:val="00F73E2F"/>
    <w:rsid w:val="00F74E5D"/>
    <w:rsid w:val="00F8301A"/>
    <w:rsid w:val="00F93E1C"/>
    <w:rsid w:val="00F945CE"/>
    <w:rsid w:val="00F96FC0"/>
    <w:rsid w:val="00F96FF4"/>
    <w:rsid w:val="00FA18FD"/>
    <w:rsid w:val="00FA274A"/>
    <w:rsid w:val="00FA5C48"/>
    <w:rsid w:val="00FB504E"/>
    <w:rsid w:val="00FC30B6"/>
    <w:rsid w:val="00FE5CAD"/>
    <w:rsid w:val="00FE66BE"/>
    <w:rsid w:val="00FE6D1A"/>
    <w:rsid w:val="00FF13DC"/>
    <w:rsid w:val="00FF3056"/>
    <w:rsid w:val="00FF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9FE2BF-D710-4EA2-8D75-47F6713B1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DF1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71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1DF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71A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AA2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65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83F"/>
  </w:style>
  <w:style w:type="paragraph" w:styleId="Footer">
    <w:name w:val="footer"/>
    <w:basedOn w:val="Normal"/>
    <w:link w:val="FooterChar"/>
    <w:uiPriority w:val="99"/>
    <w:unhideWhenUsed/>
    <w:rsid w:val="00865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83F"/>
  </w:style>
  <w:style w:type="paragraph" w:styleId="BalloonText">
    <w:name w:val="Balloon Text"/>
    <w:basedOn w:val="Normal"/>
    <w:link w:val="BalloonTextChar"/>
    <w:uiPriority w:val="99"/>
    <w:semiHidden/>
    <w:unhideWhenUsed/>
    <w:rsid w:val="00AE0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6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0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library.wiley.com/doi/full/10.1111/j.1741-3737.2001.00001.x" TargetMode="External"/><Relationship Id="rId13" Type="http://schemas.openxmlformats.org/officeDocument/2006/relationships/hyperlink" Target="https://www.guttmacher.org/journals/ipsrh/2012/03/womens-empowerment-and-choice-contraceptive-methods-selected-african" TargetMode="External"/><Relationship Id="rId18" Type="http://schemas.openxmlformats.org/officeDocument/2006/relationships/hyperlink" Target="http://gifre.org/library/upload/volume/volume-998.pdf" TargetMode="External"/><Relationship Id="rId26" Type="http://schemas.openxmlformats.org/officeDocument/2006/relationships/hyperlink" Target="http://www.acrwebsite.org/volumes/5862/volumes/v08/NA-08" TargetMode="External"/><Relationship Id="rId39" Type="http://schemas.openxmlformats.org/officeDocument/2006/relationships/hyperlink" Target="http://blogs.lse.ac.uk/parenting4digitalfuture/2017/01/04/classdojo-poses-data-protection-concerns-for-parent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meraldinsight.com/doi/abs/10.1108/13527601011016899" TargetMode="External"/><Relationship Id="rId34" Type="http://schemas.openxmlformats.org/officeDocument/2006/relationships/hyperlink" Target="https://pubs.aeaweb.org/doi/pdfplus/10.1257/jep.21.2.27" TargetMode="External"/><Relationship Id="rId42" Type="http://schemas.openxmlformats.org/officeDocument/2006/relationships/header" Target="header1.xml"/><Relationship Id="rId7" Type="http://schemas.openxmlformats.org/officeDocument/2006/relationships/hyperlink" Target="http://www.asecib.ase.ro/mps/Bandura_SocialLearningTheory.pdf" TargetMode="External"/><Relationship Id="rId12" Type="http://schemas.openxmlformats.org/officeDocument/2006/relationships/hyperlink" Target="https://s3.amazonaws.com/academia.edu.documents/43128929/Gaming_in_the_Game_of_Love_Effects_of_Vi20160227-2982-xl41vl.pdf?AWSAccessKeyId=AKIAIWOWYYGZ2Y53UL3A&amp;Expires=1521492090&amp;Signature=g%2FUqm4aGsm0%2BMNdh52lWwGKegvQ%3D&amp;response-content-disposition=inline%3B%20filename%3DGaming_in_the_Game_of_Love_Effects_of_Vi.pdf" TargetMode="External"/><Relationship Id="rId17" Type="http://schemas.openxmlformats.org/officeDocument/2006/relationships/hyperlink" Target="https://www.context.org/iclib/ic21/fraser/" TargetMode="External"/><Relationship Id="rId25" Type="http://schemas.openxmlformats.org/officeDocument/2006/relationships/hyperlink" Target="https://www.theguardian.com/technology/2017/jan/05/why-grown-ups-should-play-more-video-games" TargetMode="External"/><Relationship Id="rId33" Type="http://schemas.openxmlformats.org/officeDocument/2006/relationships/hyperlink" Target="http://journals.sagepub.com/doi/abs/10.1177/097152159900600106?journalCode=ijga" TargetMode="External"/><Relationship Id="rId38" Type="http://schemas.openxmlformats.org/officeDocument/2006/relationships/hyperlink" Target="http://www.psychology.sunysb.edu/attachment/online/AHD%20Comment-find-final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al.psychology.illinois.edu/~rcfraley/attachment.htm" TargetMode="External"/><Relationship Id="rId20" Type="http://schemas.openxmlformats.org/officeDocument/2006/relationships/hyperlink" Target="https://www.kinseyconfidential.org/changing-definition-family-results-survey/" TargetMode="External"/><Relationship Id="rId29" Type="http://schemas.openxmlformats.org/officeDocument/2006/relationships/hyperlink" Target="http://www.bbc.com/future/story/20120522-one-world-order" TargetMode="External"/><Relationship Id="rId41" Type="http://schemas.openxmlformats.org/officeDocument/2006/relationships/hyperlink" Target="https://www.sciencedirect.com/science/article/pii/S0277953614008429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nrpa.org/globalassets/journals/jlr/2012/volume-44/jlr-volume-44-number-1-pp-1-22.pdf" TargetMode="External"/><Relationship Id="rId11" Type="http://schemas.openxmlformats.org/officeDocument/2006/relationships/hyperlink" Target="https://pdfs.semanticscholar.org/06a2/be9812444015248049a490ba63368927868b.pdf" TargetMode="External"/><Relationship Id="rId24" Type="http://schemas.openxmlformats.org/officeDocument/2006/relationships/hyperlink" Target="https://books.google.co.uk/books?hl=en&amp;lr=&amp;id=awIoDwAAQBAJ&amp;oi=fnd&amp;pg=PA185&amp;dq=situated+cognition+theory&amp;ots=l2OYZ-F7Kp&amp;sig=lh833BJvlAPPgJobnmjGN9cG4S0" TargetMode="External"/><Relationship Id="rId32" Type="http://schemas.openxmlformats.org/officeDocument/2006/relationships/hyperlink" Target="https://books.google.co.uk/books?hl=en&amp;lr=&amp;id=oOfJAgAAQBAJ&amp;oi=fnd&amp;pg=PA121&amp;dq=rogoff%27s+the+sociocultural+theory&amp;ots=Xzwr7RNN9M&amp;sig=7oo-BJIElE22diwffIczRHnFLsc" TargetMode="External"/><Relationship Id="rId37" Type="http://schemas.openxmlformats.org/officeDocument/2006/relationships/hyperlink" Target="http://www.kerrimuirps.vic.edu.au/Learning/Article-Zone-of-Proximal-Development-L-Vygotsky.pdf" TargetMode="External"/><Relationship Id="rId40" Type="http://schemas.openxmlformats.org/officeDocument/2006/relationships/hyperlink" Target="https://astro.temple.edu/~lombard/ISPR/Proceedings/2012/WolmanEtAl.pdf" TargetMode="Externa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citeseerx.ist.psu.edu/viewdoc/download?doi=10.1.1.907.4003&amp;rep=rep1&amp;type=pdf" TargetMode="External"/><Relationship Id="rId23" Type="http://schemas.openxmlformats.org/officeDocument/2006/relationships/hyperlink" Target="https://scholar.google.co.uk/scholar?q=related:JBVBwO1eu_IJ:scholar.google.com/&amp;hl=en&amp;as_sdt=0,5" TargetMode="External"/><Relationship Id="rId28" Type="http://schemas.openxmlformats.org/officeDocument/2006/relationships/hyperlink" Target="http://www.oregonexplorer.info/content/how-family-structure-has-changed" TargetMode="External"/><Relationship Id="rId36" Type="http://schemas.openxmlformats.org/officeDocument/2006/relationships/hyperlink" Target="https://www.unicef.org/csr/files/UNICEF_CRB_Digital_World_Series_PRIVACY.pdf" TargetMode="External"/><Relationship Id="rId10" Type="http://schemas.openxmlformats.org/officeDocument/2006/relationships/hyperlink" Target="https://www.theguardian.com/inequality/2017/oct/11/uk-no-further-forward-on-tackling-gender-inequality-eu-league-table-shows" TargetMode="External"/><Relationship Id="rId19" Type="http://schemas.openxmlformats.org/officeDocument/2006/relationships/hyperlink" Target="http://www.jstor.org/stable/2095493?seq=1" TargetMode="External"/><Relationship Id="rId31" Type="http://schemas.openxmlformats.org/officeDocument/2006/relationships/hyperlink" Target="https://www.youtube.com/watch?v=0BMoNm810KI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books.google.co.uk/books?hl=en&amp;lr=&amp;id=KHnuNKpZuXkC&amp;oi=fnd&amp;pg=PR7&amp;dq=Longitudinal+Study+of+Generations+multigenerational+ties+over+time&amp;ots=j86kOjCkgW&amp;sig=MrT3RH5nzvq8uzpyOeUTkHk5mVs" TargetMode="External"/><Relationship Id="rId14" Type="http://schemas.openxmlformats.org/officeDocument/2006/relationships/hyperlink" Target="https://www.enlightenedwomen.org/how-our-families-have-changed-over-the-years/" TargetMode="External"/><Relationship Id="rId22" Type="http://schemas.openxmlformats.org/officeDocument/2006/relationships/hyperlink" Target="https://www.aifs.gov.au/publications/families-then-and-now-1980-2010" TargetMode="External"/><Relationship Id="rId27" Type="http://schemas.openxmlformats.org/officeDocument/2006/relationships/hyperlink" Target="https://digitalcommons.wku.edu/cgi/viewcontent.cgi?article=1004&amp;context=stu_res_jour" TargetMode="External"/><Relationship Id="rId30" Type="http://schemas.openxmlformats.org/officeDocument/2006/relationships/hyperlink" Target="https://books.google.co.uk/books?hl=en&amp;lr=&amp;id=uh0VXFUutmAC&amp;oi=fnd&amp;pg=PA3&amp;dq=socialisation+family+issues&amp;ots=sBSVbIi5fA&amp;sig=xvXwu2g7UepMeR3oJekpPEE1ks4" TargetMode="External"/><Relationship Id="rId35" Type="http://schemas.openxmlformats.org/officeDocument/2006/relationships/hyperlink" Target="https://www.cgdev.org/publication/can-access-contraception-deliver-women%E2%80%99s-economic-empowerment-what-we-know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2325</Words>
  <Characters>13253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nia lewis</dc:creator>
  <cp:keywords/>
  <dc:description/>
  <cp:lastModifiedBy>elizabeth nia lewis</cp:lastModifiedBy>
  <cp:revision>2</cp:revision>
  <cp:lastPrinted>2018-03-26T10:53:00Z</cp:lastPrinted>
  <dcterms:created xsi:type="dcterms:W3CDTF">2018-03-27T09:27:00Z</dcterms:created>
  <dcterms:modified xsi:type="dcterms:W3CDTF">2018-03-27T09:27:00Z</dcterms:modified>
</cp:coreProperties>
</file>