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60C1A" w14:textId="487F50C3" w:rsidR="00EC5487" w:rsidRDefault="00F16DBC">
      <w:r w:rsidRPr="00F16DBC">
        <w:rPr>
          <w:highlight w:val="yellow"/>
        </w:rPr>
        <w:t>SUMMARY</w:t>
      </w:r>
      <w:r>
        <w:t xml:space="preserve"> </w:t>
      </w:r>
    </w:p>
    <w:p w14:paraId="10182000" w14:textId="77777777" w:rsidR="00F16DBC" w:rsidRPr="00F16DBC" w:rsidRDefault="00F16DBC" w:rsidP="00F16DBC">
      <w:r w:rsidRPr="00F16DBC">
        <w:rPr>
          <w:b/>
          <w:bCs/>
          <w:lang w:val="en-US"/>
        </w:rPr>
        <w:t>Meaningful= Full of personal significance</w:t>
      </w:r>
      <w:r w:rsidRPr="00F16DBC">
        <w:t> </w:t>
      </w:r>
    </w:p>
    <w:p w14:paraId="3078FA5F" w14:textId="77777777" w:rsidR="009B6155" w:rsidRPr="009B6155" w:rsidRDefault="00F16DBC" w:rsidP="009B6155">
      <w:r w:rsidRPr="00F16DBC">
        <w:rPr>
          <w:lang w:val="en-US"/>
        </w:rPr>
        <w:t>The video explains that sport should be about more than just winning or performance. It should create meaningful experiences that support personal growth. It highlights that enjoyment, challenge, social connection, and a sense of progress are key factors that make sport valuable, especially for young people. Beni and Fletcher </w:t>
      </w:r>
      <w:proofErr w:type="spellStart"/>
      <w:r w:rsidRPr="00F16DBC">
        <w:rPr>
          <w:lang w:val="en-US"/>
        </w:rPr>
        <w:t>emphasise</w:t>
      </w:r>
      <w:proofErr w:type="spellEnd"/>
      <w:r w:rsidRPr="00F16DBC">
        <w:rPr>
          <w:lang w:val="en-US"/>
        </w:rPr>
        <w:t> the important role of coaches and teachers in shaping these experiences by giving individuals a voice, encouraging reflection and creating inclusive environments. Ultimately, the video suggests that when support is designed in this way, it can have lasting benefits such as improved confidence, stronger relationships and a lifelong interest in physical activity.</w:t>
      </w:r>
      <w:r w:rsidRPr="00F16DBC">
        <w:t> </w:t>
      </w:r>
      <w:r w:rsidR="009B6155">
        <w:t>~</w:t>
      </w:r>
      <w:r w:rsidR="009B6155">
        <w:br/>
      </w:r>
      <w:r w:rsidR="009B6155" w:rsidRPr="009B6155">
        <w:t>* Mae’r fideo yn trafod sut gall chwaraeon ac Addysg Gorfforol greu **profiadau ystyrlon** i blant a phobl ifanc, yn hytrach na chanolbwyntio’n unig ar berfformiad, sgiliau neu ffitrwydd. </w:t>
      </w:r>
    </w:p>
    <w:p w14:paraId="2C29E4AE" w14:textId="77777777" w:rsidR="009B6155" w:rsidRPr="009B6155" w:rsidRDefault="009B6155" w:rsidP="009B6155">
      <w:r w:rsidRPr="009B6155">
        <w:t> </w:t>
      </w:r>
    </w:p>
    <w:p w14:paraId="5E36BCB4" w14:textId="77777777" w:rsidR="009B6155" w:rsidRPr="009B6155" w:rsidRDefault="009B6155" w:rsidP="009B6155">
      <w:r w:rsidRPr="009B6155">
        <w:t>* Mae Beni, Fletcher a Ní Chróinín yn dadlau bod profiadau ystyrlon yn bwysig oherwydd eu bod yn gallu cynyddu mwynhad, cymhelliant ac ymgysylltiad hirdymor â gweithgarwch corfforol. </w:t>
      </w:r>
    </w:p>
    <w:p w14:paraId="74F228E4" w14:textId="77777777" w:rsidR="009B6155" w:rsidRPr="009B6155" w:rsidRDefault="009B6155" w:rsidP="009B6155">
      <w:r w:rsidRPr="009B6155">
        <w:t> </w:t>
      </w:r>
    </w:p>
    <w:p w14:paraId="0917BB6D" w14:textId="77777777" w:rsidR="009B6155" w:rsidRPr="009B6155" w:rsidRDefault="009B6155" w:rsidP="009B6155">
      <w:r w:rsidRPr="009B6155">
        <w:t>* Un </w:t>
      </w:r>
      <w:proofErr w:type="spellStart"/>
      <w:r w:rsidRPr="009B6155">
        <w:t>o’r</w:t>
      </w:r>
      <w:proofErr w:type="spellEnd"/>
      <w:r w:rsidRPr="009B6155">
        <w:t> </w:t>
      </w:r>
      <w:proofErr w:type="spellStart"/>
      <w:r w:rsidRPr="009B6155">
        <w:t>prif</w:t>
      </w:r>
      <w:proofErr w:type="spellEnd"/>
      <w:r w:rsidRPr="009B6155">
        <w:t> </w:t>
      </w:r>
      <w:proofErr w:type="spellStart"/>
      <w:r w:rsidRPr="009B6155">
        <w:t>negeseuon</w:t>
      </w:r>
      <w:proofErr w:type="spellEnd"/>
      <w:r w:rsidRPr="009B6155">
        <w:t> </w:t>
      </w:r>
      <w:proofErr w:type="spellStart"/>
      <w:r w:rsidRPr="009B6155">
        <w:t>yw</w:t>
      </w:r>
      <w:proofErr w:type="spellEnd"/>
      <w:r w:rsidRPr="009B6155">
        <w:t> bod plant yn fwy tebygol o werthfawrogi chwaraeon pan fydd y profiad yn teimlo’n bersonol berthnasol  iddynt. </w:t>
      </w:r>
    </w:p>
    <w:p w14:paraId="6E7DFD2A" w14:textId="77777777" w:rsidR="009B6155" w:rsidRPr="009B6155" w:rsidRDefault="009B6155" w:rsidP="009B6155">
      <w:r w:rsidRPr="009B6155">
        <w:t> </w:t>
      </w:r>
    </w:p>
    <w:p w14:paraId="726639C7" w14:textId="77777777" w:rsidR="009B6155" w:rsidRPr="009B6155" w:rsidRDefault="009B6155" w:rsidP="009B6155">
      <w:r w:rsidRPr="009B6155">
        <w:t>*Mae’r ymchwil yn nodi sawl elfen sy’n cyfrannu at brofiad ystyrlon: rhyngweithio cymdeithasol, hwyl, her, </w:t>
      </w:r>
      <w:proofErr w:type="spellStart"/>
      <w:r w:rsidRPr="009B6155">
        <w:t>datblygu</w:t>
      </w:r>
      <w:proofErr w:type="spellEnd"/>
      <w:r w:rsidRPr="009B6155">
        <w:t> </w:t>
      </w:r>
      <w:proofErr w:type="spellStart"/>
      <w:r w:rsidRPr="009B6155">
        <w:t>medrau</w:t>
      </w:r>
      <w:proofErr w:type="spellEnd"/>
      <w:r w:rsidRPr="009B6155">
        <w:t> </w:t>
      </w:r>
      <w:proofErr w:type="spellStart"/>
      <w:r w:rsidRPr="009B6155">
        <w:t>symud</w:t>
      </w:r>
      <w:proofErr w:type="spellEnd"/>
      <w:r w:rsidRPr="009B6155">
        <w:t>, </w:t>
      </w:r>
      <w:proofErr w:type="spellStart"/>
      <w:r w:rsidRPr="009B6155">
        <w:t>dysgu</w:t>
      </w:r>
      <w:proofErr w:type="spellEnd"/>
      <w:r w:rsidRPr="009B6155">
        <w:t> </w:t>
      </w:r>
      <w:proofErr w:type="spellStart"/>
      <w:r w:rsidRPr="009B6155">
        <w:t>personol</w:t>
      </w:r>
      <w:proofErr w:type="spellEnd"/>
      <w:r w:rsidRPr="009B6155">
        <w:t> </w:t>
      </w:r>
      <w:proofErr w:type="spellStart"/>
      <w:r w:rsidRPr="009B6155">
        <w:t>berthnasol</w:t>
      </w:r>
      <w:proofErr w:type="spellEnd"/>
      <w:r w:rsidRPr="009B6155">
        <w:t>, a </w:t>
      </w:r>
      <w:proofErr w:type="spellStart"/>
      <w:r w:rsidRPr="009B6155">
        <w:t>phleser</w:t>
      </w:r>
      <w:proofErr w:type="spellEnd"/>
      <w:r w:rsidRPr="009B6155">
        <w:t> neu “delight”.  </w:t>
      </w:r>
    </w:p>
    <w:p w14:paraId="56C37B81" w14:textId="77777777" w:rsidR="009B6155" w:rsidRPr="009B6155" w:rsidRDefault="009B6155" w:rsidP="009B6155">
      <w:r w:rsidRPr="009B6155">
        <w:t> </w:t>
      </w:r>
    </w:p>
    <w:p w14:paraId="2465F994" w14:textId="77777777" w:rsidR="009B6155" w:rsidRPr="009B6155" w:rsidRDefault="009B6155" w:rsidP="009B6155">
      <w:r w:rsidRPr="009B6155">
        <w:t>* Mae  rhyngweithio cymdeithasol yn ganolog, gan fod plant yn aml yn mwynhau chwaraeon oherwydd y cyfleoedd i gydweithio, gwneud ffrindiau, cyfathrebu a theimlo eu bod yn perthyn i grŵp. </w:t>
      </w:r>
    </w:p>
    <w:p w14:paraId="772463F3" w14:textId="77777777" w:rsidR="009B6155" w:rsidRPr="009B6155" w:rsidRDefault="009B6155" w:rsidP="009B6155">
      <w:r w:rsidRPr="009B6155">
        <w:t> </w:t>
      </w:r>
    </w:p>
    <w:p w14:paraId="4A1B6287" w14:textId="77777777" w:rsidR="009B6155" w:rsidRPr="009B6155" w:rsidRDefault="009B6155" w:rsidP="009B6155">
      <w:r w:rsidRPr="009B6155">
        <w:t>* Mae hwyl yn bwysig, ond nid yw hwyl yn golygu gweithgareddau hawdd yn unig; gall dysgwyr fwynhau gweithgareddau pan fyddant yn heriol, creadigol ac yn rhoi ymdeimlad o gyflawniad. </w:t>
      </w:r>
    </w:p>
    <w:p w14:paraId="179FBB9F" w14:textId="77777777" w:rsidR="009B6155" w:rsidRPr="009B6155" w:rsidRDefault="009B6155" w:rsidP="009B6155">
      <w:r w:rsidRPr="009B6155">
        <w:t> </w:t>
      </w:r>
    </w:p>
    <w:p w14:paraId="65ED8FC9" w14:textId="77777777" w:rsidR="009B6155" w:rsidRPr="009B6155" w:rsidRDefault="009B6155" w:rsidP="009B6155">
      <w:r w:rsidRPr="009B6155">
        <w:lastRenderedPageBreak/>
        <w:t>* </w:t>
      </w:r>
      <w:proofErr w:type="spellStart"/>
      <w:r w:rsidRPr="009B6155">
        <w:t>Mae’r</w:t>
      </w:r>
      <w:proofErr w:type="spellEnd"/>
      <w:r w:rsidRPr="009B6155">
        <w:t> </w:t>
      </w:r>
      <w:proofErr w:type="spellStart"/>
      <w:r w:rsidRPr="009B6155">
        <w:t>syniad</w:t>
      </w:r>
      <w:proofErr w:type="spellEnd"/>
      <w:r w:rsidRPr="009B6155">
        <w:t> o her yn cael ei gyflwyno fel elfen gadarnhaol pan fo’r gweithgaredd yn addas i lefel y dysgwr. Dylai’r dasg fod yn ddigon anodd i ddatblygu hyder, ond nid mor anodd nes bod disgyblion yn teimlo methiant. </w:t>
      </w:r>
    </w:p>
    <w:p w14:paraId="65B207BB" w14:textId="77777777" w:rsidR="009B6155" w:rsidRPr="009B6155" w:rsidRDefault="009B6155" w:rsidP="009B6155">
      <w:r w:rsidRPr="009B6155">
        <w:t> </w:t>
      </w:r>
    </w:p>
    <w:p w14:paraId="79DF787B" w14:textId="77777777" w:rsidR="009B6155" w:rsidRPr="009B6155" w:rsidRDefault="009B6155" w:rsidP="009B6155">
      <w:r w:rsidRPr="009B6155">
        <w:t>* Mae </w:t>
      </w:r>
      <w:proofErr w:type="spellStart"/>
      <w:r w:rsidRPr="009B6155">
        <w:t>datblygu</w:t>
      </w:r>
      <w:proofErr w:type="spellEnd"/>
      <w:r w:rsidRPr="009B6155">
        <w:t> </w:t>
      </w:r>
      <w:proofErr w:type="spellStart"/>
      <w:r w:rsidRPr="009B6155">
        <w:t>cymhwysedd</w:t>
      </w:r>
      <w:proofErr w:type="spellEnd"/>
      <w:r w:rsidRPr="009B6155">
        <w:t> </w:t>
      </w:r>
      <w:proofErr w:type="spellStart"/>
      <w:r w:rsidRPr="009B6155">
        <w:t>modur</w:t>
      </w:r>
      <w:proofErr w:type="spellEnd"/>
      <w:r w:rsidRPr="009B6155">
        <w:t> </w:t>
      </w:r>
      <w:proofErr w:type="spellStart"/>
      <w:r w:rsidRPr="009B6155">
        <w:t>yn</w:t>
      </w:r>
      <w:proofErr w:type="spellEnd"/>
      <w:r w:rsidRPr="009B6155">
        <w:t> </w:t>
      </w:r>
      <w:proofErr w:type="spellStart"/>
      <w:r w:rsidRPr="009B6155">
        <w:t>golygu</w:t>
      </w:r>
      <w:proofErr w:type="spellEnd"/>
      <w:r w:rsidRPr="009B6155">
        <w:t> bod plant </w:t>
      </w:r>
      <w:proofErr w:type="spellStart"/>
      <w:r w:rsidRPr="009B6155">
        <w:t>yn</w:t>
      </w:r>
      <w:proofErr w:type="spellEnd"/>
      <w:r w:rsidRPr="009B6155">
        <w:t> </w:t>
      </w:r>
      <w:proofErr w:type="spellStart"/>
      <w:r w:rsidRPr="009B6155">
        <w:t>magu</w:t>
      </w:r>
      <w:proofErr w:type="spellEnd"/>
      <w:r w:rsidRPr="009B6155">
        <w:t> </w:t>
      </w:r>
      <w:proofErr w:type="spellStart"/>
      <w:r w:rsidRPr="009B6155">
        <w:t>hyder</w:t>
      </w:r>
      <w:proofErr w:type="spellEnd"/>
      <w:r w:rsidRPr="009B6155">
        <w:t> </w:t>
      </w:r>
      <w:proofErr w:type="spellStart"/>
      <w:r w:rsidRPr="009B6155">
        <w:t>wrth</w:t>
      </w:r>
      <w:proofErr w:type="spellEnd"/>
      <w:r w:rsidRPr="009B6155">
        <w:t> </w:t>
      </w:r>
      <w:proofErr w:type="spellStart"/>
      <w:r w:rsidRPr="009B6155">
        <w:t>wella</w:t>
      </w:r>
      <w:proofErr w:type="spellEnd"/>
      <w:r w:rsidRPr="009B6155">
        <w:t> </w:t>
      </w:r>
      <w:proofErr w:type="spellStart"/>
      <w:r w:rsidRPr="009B6155">
        <w:t>eu</w:t>
      </w:r>
      <w:proofErr w:type="spellEnd"/>
      <w:r w:rsidRPr="009B6155">
        <w:t> </w:t>
      </w:r>
      <w:proofErr w:type="spellStart"/>
      <w:r w:rsidRPr="009B6155">
        <w:t>gallu</w:t>
      </w:r>
      <w:proofErr w:type="spellEnd"/>
      <w:r w:rsidRPr="009B6155">
        <w:t> </w:t>
      </w:r>
      <w:proofErr w:type="spellStart"/>
      <w:r w:rsidRPr="009B6155">
        <w:t>i</w:t>
      </w:r>
      <w:proofErr w:type="spellEnd"/>
      <w:r w:rsidRPr="009B6155">
        <w:t> </w:t>
      </w:r>
      <w:proofErr w:type="spellStart"/>
      <w:r w:rsidRPr="009B6155">
        <w:t>symud</w:t>
      </w:r>
      <w:proofErr w:type="spellEnd"/>
      <w:r w:rsidRPr="009B6155">
        <w:t>, </w:t>
      </w:r>
      <w:proofErr w:type="spellStart"/>
      <w:r w:rsidRPr="009B6155">
        <w:t>rhedeg</w:t>
      </w:r>
      <w:proofErr w:type="spellEnd"/>
      <w:r w:rsidRPr="009B6155">
        <w:t>, </w:t>
      </w:r>
      <w:proofErr w:type="spellStart"/>
      <w:r w:rsidRPr="009B6155">
        <w:t>taflu</w:t>
      </w:r>
      <w:proofErr w:type="spellEnd"/>
      <w:r w:rsidRPr="009B6155">
        <w:t>, dal, </w:t>
      </w:r>
      <w:proofErr w:type="spellStart"/>
      <w:r w:rsidRPr="009B6155">
        <w:t>cydbwyso</w:t>
      </w:r>
      <w:proofErr w:type="spellEnd"/>
      <w:r w:rsidRPr="009B6155">
        <w:t> neu </w:t>
      </w:r>
      <w:proofErr w:type="spellStart"/>
      <w:r w:rsidRPr="009B6155">
        <w:t>chwarae</w:t>
      </w:r>
      <w:proofErr w:type="spellEnd"/>
      <w:r w:rsidRPr="009B6155">
        <w:t> </w:t>
      </w:r>
      <w:proofErr w:type="spellStart"/>
      <w:r w:rsidRPr="009B6155">
        <w:t>gemau</w:t>
      </w:r>
      <w:proofErr w:type="spellEnd"/>
      <w:r w:rsidRPr="009B6155">
        <w:t>. </w:t>
      </w:r>
    </w:p>
    <w:p w14:paraId="0D1E07F0" w14:textId="77777777" w:rsidR="009B6155" w:rsidRPr="009B6155" w:rsidRDefault="009B6155" w:rsidP="009B6155">
      <w:r w:rsidRPr="009B6155">
        <w:t> </w:t>
      </w:r>
    </w:p>
    <w:p w14:paraId="54234266" w14:textId="77777777" w:rsidR="009B6155" w:rsidRPr="009B6155" w:rsidRDefault="009B6155" w:rsidP="009B6155">
      <w:r w:rsidRPr="009B6155">
        <w:t>* Mae’r fideo yn awgrymu bod rôl athrawon a hyfforddwyr yn bwysig iawn, oherwydd nhw sy’n dylunio’r gweithgareddau ac yn creu’r hinsawdd emosiynol a chymdeithasol. </w:t>
      </w:r>
    </w:p>
    <w:p w14:paraId="67B73671" w14:textId="77777777" w:rsidR="009B6155" w:rsidRPr="009B6155" w:rsidRDefault="009B6155" w:rsidP="009B6155">
      <w:r w:rsidRPr="009B6155">
        <w:t> </w:t>
      </w:r>
    </w:p>
    <w:p w14:paraId="7AB082C3" w14:textId="77777777" w:rsidR="009B6155" w:rsidRPr="009B6155" w:rsidRDefault="009B6155" w:rsidP="009B6155">
      <w:r w:rsidRPr="009B6155">
        <w:t>* Mae dull Meaningful Physical Education yn symud i ffwrdd oddi wrth AG sy’n seiliedig ar reolau, cystadleuaeth neu fesur perfformiad yn unig, ac </w:t>
      </w:r>
      <w:proofErr w:type="spellStart"/>
      <w:r w:rsidRPr="009B6155">
        <w:t>yn</w:t>
      </w:r>
      <w:proofErr w:type="spellEnd"/>
      <w:r w:rsidRPr="009B6155">
        <w:t> </w:t>
      </w:r>
      <w:proofErr w:type="spellStart"/>
      <w:r w:rsidRPr="009B6155">
        <w:t>canolbwyntio</w:t>
      </w:r>
      <w:proofErr w:type="spellEnd"/>
      <w:r w:rsidRPr="009B6155">
        <w:t> </w:t>
      </w:r>
      <w:proofErr w:type="spellStart"/>
      <w:r w:rsidRPr="009B6155">
        <w:t>mwy</w:t>
      </w:r>
      <w:proofErr w:type="spellEnd"/>
      <w:r w:rsidRPr="009B6155">
        <w:t> </w:t>
      </w:r>
      <w:proofErr w:type="spellStart"/>
      <w:r w:rsidRPr="009B6155">
        <w:t>ar</w:t>
      </w:r>
      <w:proofErr w:type="spellEnd"/>
      <w:r w:rsidRPr="009B6155">
        <w:t> </w:t>
      </w:r>
      <w:proofErr w:type="spellStart"/>
      <w:r w:rsidRPr="009B6155">
        <w:t>brofiad</w:t>
      </w:r>
      <w:proofErr w:type="spellEnd"/>
      <w:r w:rsidRPr="009B6155">
        <w:t> y </w:t>
      </w:r>
      <w:proofErr w:type="spellStart"/>
      <w:r w:rsidRPr="009B6155">
        <w:t>dysgwr</w:t>
      </w:r>
      <w:proofErr w:type="spellEnd"/>
      <w:r w:rsidRPr="009B6155">
        <w:t>. </w:t>
      </w:r>
    </w:p>
    <w:p w14:paraId="60955A64" w14:textId="77777777" w:rsidR="009B6155" w:rsidRPr="009B6155" w:rsidRDefault="009B6155" w:rsidP="009B6155">
      <w:r w:rsidRPr="009B6155">
        <w:t> </w:t>
      </w:r>
    </w:p>
    <w:p w14:paraId="5CB9895D" w14:textId="77777777" w:rsidR="009B6155" w:rsidRPr="009B6155" w:rsidRDefault="009B6155" w:rsidP="009B6155">
      <w:r w:rsidRPr="009B6155">
        <w:t>* Mae’r dull hwn yn cysylltu’n dda â llais y disgybl, gan fod angen i blant gael cyfleoedd i fyfyrio ar beth maent yn mwynhau, beth sy’n eu herio, a </w:t>
      </w:r>
      <w:proofErr w:type="spellStart"/>
      <w:r w:rsidRPr="009B6155">
        <w:t>beth</w:t>
      </w:r>
      <w:proofErr w:type="spellEnd"/>
      <w:r w:rsidRPr="009B6155">
        <w:t> </w:t>
      </w:r>
      <w:proofErr w:type="spellStart"/>
      <w:r w:rsidRPr="009B6155">
        <w:t>sy’n</w:t>
      </w:r>
      <w:proofErr w:type="spellEnd"/>
      <w:r w:rsidRPr="009B6155">
        <w:t> </w:t>
      </w:r>
      <w:proofErr w:type="spellStart"/>
      <w:r w:rsidRPr="009B6155">
        <w:t>gwneud</w:t>
      </w:r>
      <w:proofErr w:type="spellEnd"/>
      <w:r w:rsidRPr="009B6155">
        <w:t> </w:t>
      </w:r>
      <w:proofErr w:type="spellStart"/>
      <w:r w:rsidRPr="009B6155">
        <w:t>gweithgaredd</w:t>
      </w:r>
      <w:proofErr w:type="spellEnd"/>
      <w:r w:rsidRPr="009B6155">
        <w:t> </w:t>
      </w:r>
      <w:proofErr w:type="spellStart"/>
      <w:r w:rsidRPr="009B6155">
        <w:t>yn</w:t>
      </w:r>
      <w:proofErr w:type="spellEnd"/>
      <w:r w:rsidRPr="009B6155">
        <w:t> </w:t>
      </w:r>
      <w:proofErr w:type="spellStart"/>
      <w:r w:rsidRPr="009B6155">
        <w:t>werthfawr</w:t>
      </w:r>
      <w:proofErr w:type="spellEnd"/>
      <w:r w:rsidRPr="009B6155">
        <w:t> </w:t>
      </w:r>
      <w:proofErr w:type="spellStart"/>
      <w:r w:rsidRPr="009B6155">
        <w:t>iddynt</w:t>
      </w:r>
      <w:proofErr w:type="spellEnd"/>
      <w:r w:rsidRPr="009B6155">
        <w:t>. </w:t>
      </w:r>
    </w:p>
    <w:p w14:paraId="54D7A939" w14:textId="77777777" w:rsidR="009B6155" w:rsidRPr="009B6155" w:rsidRDefault="009B6155" w:rsidP="009B6155">
      <w:r w:rsidRPr="009B6155">
        <w:t> </w:t>
      </w:r>
    </w:p>
    <w:p w14:paraId="7083D3E2" w14:textId="77777777" w:rsidR="009B6155" w:rsidRPr="009B6155" w:rsidRDefault="009B6155" w:rsidP="009B6155">
      <w:r w:rsidRPr="009B6155">
        <w:t>* Gall athrawon greu AG fwy ystyrlon drwy gynnig dewis, gosod heriau addas, annog cydweithio, a </w:t>
      </w:r>
      <w:proofErr w:type="spellStart"/>
      <w:r w:rsidRPr="009B6155">
        <w:t>chreu</w:t>
      </w:r>
      <w:proofErr w:type="spellEnd"/>
      <w:r w:rsidRPr="009B6155">
        <w:t> </w:t>
      </w:r>
      <w:proofErr w:type="spellStart"/>
      <w:r w:rsidRPr="009B6155">
        <w:t>cyfleoedd</w:t>
      </w:r>
      <w:proofErr w:type="spellEnd"/>
      <w:r w:rsidRPr="009B6155">
        <w:t> </w:t>
      </w:r>
      <w:proofErr w:type="spellStart"/>
      <w:r w:rsidRPr="009B6155">
        <w:t>i</w:t>
      </w:r>
      <w:proofErr w:type="spellEnd"/>
      <w:r w:rsidRPr="009B6155">
        <w:t> </w:t>
      </w:r>
      <w:proofErr w:type="spellStart"/>
      <w:r w:rsidRPr="009B6155">
        <w:t>ddisgyblion</w:t>
      </w:r>
      <w:proofErr w:type="spellEnd"/>
      <w:r w:rsidRPr="009B6155">
        <w:t> </w:t>
      </w:r>
      <w:proofErr w:type="spellStart"/>
      <w:r w:rsidRPr="009B6155">
        <w:t>fyfyrio</w:t>
      </w:r>
      <w:proofErr w:type="spellEnd"/>
      <w:r w:rsidRPr="009B6155">
        <w:t> </w:t>
      </w:r>
      <w:proofErr w:type="spellStart"/>
      <w:r w:rsidRPr="009B6155">
        <w:t>ar</w:t>
      </w:r>
      <w:proofErr w:type="spellEnd"/>
      <w:r w:rsidRPr="009B6155">
        <w:t> </w:t>
      </w:r>
      <w:proofErr w:type="spellStart"/>
      <w:r w:rsidRPr="009B6155">
        <w:t>eu</w:t>
      </w:r>
      <w:proofErr w:type="spellEnd"/>
      <w:r w:rsidRPr="009B6155">
        <w:t> </w:t>
      </w:r>
      <w:proofErr w:type="spellStart"/>
      <w:r w:rsidRPr="009B6155">
        <w:t>profiadau</w:t>
      </w:r>
      <w:proofErr w:type="spellEnd"/>
      <w:r w:rsidRPr="009B6155">
        <w:t>. </w:t>
      </w:r>
    </w:p>
    <w:p w14:paraId="0C647FB0" w14:textId="77777777" w:rsidR="009B6155" w:rsidRPr="009B6155" w:rsidRDefault="009B6155" w:rsidP="009B6155">
      <w:r w:rsidRPr="009B6155">
        <w:t> </w:t>
      </w:r>
    </w:p>
    <w:p w14:paraId="06833CB6" w14:textId="77777777" w:rsidR="009B6155" w:rsidRPr="009B6155" w:rsidRDefault="009B6155" w:rsidP="009B6155">
      <w:r w:rsidRPr="009B6155">
        <w:t>* Mae’r fideo hefyd yn awgrymu bod profiadau ystyrlon mewn chwaraeon yn gallu cefnogi **lles corfforol, lles cymdeithasol a lles emosiynol. </w:t>
      </w:r>
    </w:p>
    <w:p w14:paraId="73BCC750" w14:textId="77777777" w:rsidR="009B6155" w:rsidRPr="009B6155" w:rsidRDefault="009B6155" w:rsidP="009B6155">
      <w:r w:rsidRPr="009B6155">
        <w:t> </w:t>
      </w:r>
    </w:p>
    <w:p w14:paraId="2C3746EB" w14:textId="77777777" w:rsidR="009B6155" w:rsidRPr="009B6155" w:rsidRDefault="009B6155" w:rsidP="009B6155">
      <w:r w:rsidRPr="009B6155">
        <w:t>* I </w:t>
      </w:r>
      <w:proofErr w:type="spellStart"/>
      <w:r w:rsidRPr="009B6155">
        <w:t>ysgolion</w:t>
      </w:r>
      <w:proofErr w:type="spellEnd"/>
      <w:r w:rsidRPr="009B6155">
        <w:t>, </w:t>
      </w:r>
      <w:proofErr w:type="spellStart"/>
      <w:r w:rsidRPr="009B6155">
        <w:t>mae</w:t>
      </w:r>
      <w:proofErr w:type="spellEnd"/>
      <w:r w:rsidRPr="009B6155">
        <w:t> </w:t>
      </w:r>
      <w:proofErr w:type="spellStart"/>
      <w:r w:rsidRPr="009B6155">
        <w:t>hyn</w:t>
      </w:r>
      <w:proofErr w:type="spellEnd"/>
      <w:r w:rsidRPr="009B6155">
        <w:t> </w:t>
      </w:r>
      <w:proofErr w:type="spellStart"/>
      <w:r w:rsidRPr="009B6155">
        <w:t>yn</w:t>
      </w:r>
      <w:proofErr w:type="spellEnd"/>
      <w:r w:rsidRPr="009B6155">
        <w:t> </w:t>
      </w:r>
      <w:proofErr w:type="spellStart"/>
      <w:r w:rsidRPr="009B6155">
        <w:t>golygu</w:t>
      </w:r>
      <w:proofErr w:type="spellEnd"/>
      <w:r w:rsidRPr="009B6155">
        <w:t> y </w:t>
      </w:r>
      <w:proofErr w:type="spellStart"/>
      <w:r w:rsidRPr="009B6155">
        <w:t>dylai</w:t>
      </w:r>
      <w:proofErr w:type="spellEnd"/>
      <w:r w:rsidRPr="009B6155">
        <w:t> AG a </w:t>
      </w:r>
      <w:proofErr w:type="spellStart"/>
      <w:r w:rsidRPr="009B6155">
        <w:t>chwaraeon</w:t>
      </w:r>
      <w:proofErr w:type="spellEnd"/>
      <w:r w:rsidRPr="009B6155">
        <w:t> </w:t>
      </w:r>
      <w:proofErr w:type="spellStart"/>
      <w:r w:rsidRPr="009B6155">
        <w:t>fod</w:t>
      </w:r>
      <w:proofErr w:type="spellEnd"/>
      <w:r w:rsidRPr="009B6155">
        <w:t> </w:t>
      </w:r>
      <w:proofErr w:type="spellStart"/>
      <w:r w:rsidRPr="009B6155">
        <w:t>yn</w:t>
      </w:r>
      <w:proofErr w:type="spellEnd"/>
      <w:r w:rsidRPr="009B6155">
        <w:t> </w:t>
      </w:r>
      <w:proofErr w:type="spellStart"/>
      <w:r w:rsidRPr="009B6155">
        <w:t>rhan</w:t>
      </w:r>
      <w:proofErr w:type="spellEnd"/>
      <w:r w:rsidRPr="009B6155">
        <w:t> o </w:t>
      </w:r>
      <w:proofErr w:type="spellStart"/>
      <w:r w:rsidRPr="009B6155">
        <w:t>ddull</w:t>
      </w:r>
      <w:proofErr w:type="spellEnd"/>
      <w:r w:rsidRPr="009B6155">
        <w:t> </w:t>
      </w:r>
      <w:proofErr w:type="spellStart"/>
      <w:r w:rsidRPr="009B6155">
        <w:t>ysgol</w:t>
      </w:r>
      <w:proofErr w:type="spellEnd"/>
      <w:r w:rsidRPr="009B6155">
        <w:t> </w:t>
      </w:r>
      <w:proofErr w:type="spellStart"/>
      <w:r w:rsidRPr="009B6155">
        <w:t>gyfan</w:t>
      </w:r>
      <w:proofErr w:type="spellEnd"/>
      <w:r w:rsidRPr="009B6155">
        <w:t> at les, </w:t>
      </w:r>
      <w:proofErr w:type="spellStart"/>
      <w:r w:rsidRPr="009B6155">
        <w:t>nid</w:t>
      </w:r>
      <w:proofErr w:type="spellEnd"/>
      <w:r w:rsidRPr="009B6155">
        <w:t> </w:t>
      </w:r>
      <w:proofErr w:type="spellStart"/>
      <w:r w:rsidRPr="009B6155">
        <w:t>yn</w:t>
      </w:r>
      <w:proofErr w:type="spellEnd"/>
      <w:r w:rsidRPr="009B6155">
        <w:t> </w:t>
      </w:r>
      <w:proofErr w:type="spellStart"/>
      <w:r w:rsidRPr="009B6155">
        <w:t>unig</w:t>
      </w:r>
      <w:proofErr w:type="spellEnd"/>
      <w:r w:rsidRPr="009B6155">
        <w:t> </w:t>
      </w:r>
      <w:proofErr w:type="spellStart"/>
      <w:r w:rsidRPr="009B6155">
        <w:t>yn</w:t>
      </w:r>
      <w:proofErr w:type="spellEnd"/>
      <w:r w:rsidRPr="009B6155">
        <w:t> </w:t>
      </w:r>
      <w:proofErr w:type="spellStart"/>
      <w:r w:rsidRPr="009B6155">
        <w:t>wers</w:t>
      </w:r>
      <w:proofErr w:type="spellEnd"/>
      <w:r w:rsidRPr="009B6155">
        <w:t> </w:t>
      </w:r>
      <w:proofErr w:type="spellStart"/>
      <w:r w:rsidRPr="009B6155">
        <w:t>i</w:t>
      </w:r>
      <w:proofErr w:type="spellEnd"/>
      <w:r w:rsidRPr="009B6155">
        <w:t> </w:t>
      </w:r>
      <w:proofErr w:type="spellStart"/>
      <w:r w:rsidRPr="009B6155">
        <w:t>wella</w:t>
      </w:r>
      <w:proofErr w:type="spellEnd"/>
      <w:r w:rsidRPr="009B6155">
        <w:t> </w:t>
      </w:r>
      <w:proofErr w:type="spellStart"/>
      <w:r w:rsidRPr="009B6155">
        <w:t>ffitrwydd</w:t>
      </w:r>
      <w:proofErr w:type="spellEnd"/>
      <w:r w:rsidRPr="009B6155">
        <w:t>. </w:t>
      </w:r>
    </w:p>
    <w:p w14:paraId="5FA86CC7" w14:textId="77777777" w:rsidR="009B6155" w:rsidRPr="009B6155" w:rsidRDefault="009B6155" w:rsidP="009B6155">
      <w:r w:rsidRPr="009B6155">
        <w:t> </w:t>
      </w:r>
    </w:p>
    <w:p w14:paraId="5B61EC1A" w14:textId="77777777" w:rsidR="009B6155" w:rsidRPr="009B6155" w:rsidRDefault="009B6155" w:rsidP="009B6155">
      <w:r w:rsidRPr="009B6155">
        <w:t>* Prif gasgliad y fideo yw bod chwaraeon ac Addysg Gorfforol yn fwy effeithiol pan fydd plant yn teimlo perthyn, mwynhad, her, </w:t>
      </w:r>
      <w:proofErr w:type="spellStart"/>
      <w:r w:rsidRPr="009B6155">
        <w:t>hyder</w:t>
      </w:r>
      <w:proofErr w:type="spellEnd"/>
      <w:r w:rsidRPr="009B6155">
        <w:t> a </w:t>
      </w:r>
      <w:proofErr w:type="spellStart"/>
      <w:r w:rsidRPr="009B6155">
        <w:t>pherthnasedd</w:t>
      </w:r>
      <w:proofErr w:type="spellEnd"/>
      <w:r w:rsidRPr="009B6155">
        <w:t> </w:t>
      </w:r>
      <w:proofErr w:type="spellStart"/>
      <w:r w:rsidRPr="009B6155">
        <w:t>personol</w:t>
      </w:r>
      <w:proofErr w:type="spellEnd"/>
      <w:r w:rsidRPr="009B6155">
        <w:t> </w:t>
      </w:r>
      <w:proofErr w:type="spellStart"/>
      <w:r w:rsidRPr="009B6155">
        <w:t>yn</w:t>
      </w:r>
      <w:proofErr w:type="spellEnd"/>
      <w:r w:rsidRPr="009B6155">
        <w:t> y </w:t>
      </w:r>
      <w:proofErr w:type="spellStart"/>
      <w:r w:rsidRPr="009B6155">
        <w:t>gweithgaredd</w:t>
      </w:r>
      <w:proofErr w:type="spellEnd"/>
      <w:r w:rsidRPr="009B6155">
        <w:t>. </w:t>
      </w:r>
    </w:p>
    <w:p w14:paraId="08905C19" w14:textId="56AB8B2B" w:rsidR="00F16DBC" w:rsidRPr="00F16DBC" w:rsidRDefault="00F16DBC" w:rsidP="00F16DBC"/>
    <w:p w14:paraId="2529D21F" w14:textId="77777777" w:rsidR="00F16DBC" w:rsidRPr="00F16DBC" w:rsidRDefault="00F16DBC" w:rsidP="00F16DBC">
      <w:r w:rsidRPr="00F16DBC">
        <w:t> </w:t>
      </w:r>
    </w:p>
    <w:p w14:paraId="541174A0" w14:textId="277A02CF" w:rsidR="00F16DBC" w:rsidRDefault="00F16DBC">
      <w:r w:rsidRPr="00F16DBC">
        <w:rPr>
          <w:highlight w:val="magenta"/>
        </w:rPr>
        <w:t>LIMITATIONS / CRITICALITY</w:t>
      </w:r>
    </w:p>
    <w:p w14:paraId="641D1618" w14:textId="77777777" w:rsidR="00F16DBC" w:rsidRDefault="00F16DBC" w:rsidP="00F16DBC">
      <w:pPr>
        <w:numPr>
          <w:ilvl w:val="0"/>
          <w:numId w:val="2"/>
        </w:numPr>
      </w:pPr>
      <w:r w:rsidRPr="00F16DBC">
        <w:t>The length of their 8-week pilot study that was implemented could be a limitation. </w:t>
      </w:r>
    </w:p>
    <w:p w14:paraId="2ED1B743" w14:textId="62CAC533" w:rsidR="00F16DBC" w:rsidRPr="00F16DBC" w:rsidRDefault="00F16DBC" w:rsidP="00F16DBC">
      <w:pPr>
        <w:numPr>
          <w:ilvl w:val="0"/>
          <w:numId w:val="2"/>
        </w:numPr>
      </w:pPr>
      <w:r>
        <w:t>Po</w:t>
      </w:r>
      <w:r w:rsidRPr="00F16DBC">
        <w:t>ssibility of negative meaningful experiences. It is suggested that the meaningful experiences focused on should be positive.</w:t>
      </w:r>
    </w:p>
    <w:p w14:paraId="3E7042B5" w14:textId="77777777" w:rsidR="00F16DBC" w:rsidRPr="00F16DBC" w:rsidRDefault="00F16DBC" w:rsidP="00F16DBC">
      <w:pPr>
        <w:numPr>
          <w:ilvl w:val="0"/>
          <w:numId w:val="2"/>
        </w:numPr>
      </w:pPr>
      <w:r w:rsidRPr="00F16DBC">
        <w:t>Possible bias due to this study being based off of the authors' own teaching within their classroom. </w:t>
      </w:r>
    </w:p>
    <w:p w14:paraId="73BBEA86" w14:textId="77777777" w:rsidR="00F16DBC" w:rsidRPr="00F16DBC" w:rsidRDefault="00F16DBC" w:rsidP="00F16DBC">
      <w:pPr>
        <w:numPr>
          <w:ilvl w:val="0"/>
          <w:numId w:val="2"/>
        </w:numPr>
      </w:pPr>
      <w:r w:rsidRPr="00F16DBC">
        <w:t>Uses a small group of primary teachers to carry out the implementation of their pilot study in Ireland. </w:t>
      </w:r>
    </w:p>
    <w:p w14:paraId="0B210F8B" w14:textId="77777777" w:rsidR="00F16DBC" w:rsidRPr="00F16DBC" w:rsidRDefault="00F16DBC" w:rsidP="00F16DBC">
      <w:pPr>
        <w:numPr>
          <w:ilvl w:val="0"/>
          <w:numId w:val="2"/>
        </w:numPr>
      </w:pPr>
      <w:r w:rsidRPr="00F16DBC">
        <w:t>Need for longitudinal study.</w:t>
      </w:r>
    </w:p>
    <w:p w14:paraId="0E5DFA87" w14:textId="77777777" w:rsidR="00F16DBC" w:rsidRDefault="00F16DBC" w:rsidP="00F16DBC">
      <w:pPr>
        <w:numPr>
          <w:ilvl w:val="0"/>
          <w:numId w:val="2"/>
        </w:numPr>
      </w:pPr>
      <w:r w:rsidRPr="00F16DBC">
        <w:t>Not all teachers took part in all parts with some only feeling comfortable to take part in most parts.</w:t>
      </w:r>
    </w:p>
    <w:p w14:paraId="1110093A"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Their research is based on an 8-week pilot study – Short study</w:t>
      </w:r>
    </w:p>
    <w:p w14:paraId="2F3EA427"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Conducted their study with a small sample size</w:t>
      </w:r>
    </w:p>
    <w:p w14:paraId="112C3AD9"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Something that is meaningful can be negative</w:t>
      </w:r>
    </w:p>
    <w:p w14:paraId="68DA3FAA"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Possibility of researcher bias (when conducting her own studies)</w:t>
      </w:r>
    </w:p>
    <w:p w14:paraId="17C95CBD"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Need for a longitudinal study to be conducted </w:t>
      </w:r>
    </w:p>
    <w:p w14:paraId="22F77B6E"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Some teachers are asking for help, misalignment with implementation</w:t>
      </w:r>
    </w:p>
    <w:p w14:paraId="0B46EA5B" w14:textId="77777777" w:rsidR="00F16DBC" w:rsidRPr="00F16DBC" w:rsidRDefault="00F16DBC" w:rsidP="00F16DBC">
      <w:pPr>
        <w:numPr>
          <w:ilvl w:val="0"/>
          <w:numId w:val="2"/>
        </w:numPr>
        <w:shd w:val="clear" w:color="auto" w:fill="FFFFFF"/>
        <w:spacing w:after="0" w:line="240" w:lineRule="auto"/>
        <w:textAlignment w:val="baseline"/>
        <w:rPr>
          <w:rFonts w:ascii="Aptos" w:eastAsia="Times New Roman" w:hAnsi="Aptos" w:cs="Segoe UI"/>
          <w:color w:val="000000"/>
          <w:kern w:val="0"/>
          <w14:ligatures w14:val="none"/>
        </w:rPr>
      </w:pPr>
      <w:r w:rsidRPr="00F16DBC">
        <w:rPr>
          <w:rFonts w:ascii="Aptos" w:eastAsia="Times New Roman" w:hAnsi="Aptos" w:cs="Segoe UI"/>
          <w:color w:val="000000"/>
          <w:kern w:val="0"/>
          <w14:ligatures w14:val="none"/>
        </w:rPr>
        <w:t>Not all teachers feel confident in delivering meaningful PE</w:t>
      </w:r>
    </w:p>
    <w:p w14:paraId="47FFCD17" w14:textId="77777777" w:rsidR="00F16DBC" w:rsidRDefault="00F16DBC" w:rsidP="00F16DBC">
      <w:pPr>
        <w:pStyle w:val="paragraph"/>
        <w:numPr>
          <w:ilvl w:val="0"/>
          <w:numId w:val="2"/>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The study was conducted over a short period of 8 weeks which restricts understanding of the long-term sustainability of these experiences.</w:t>
      </w:r>
      <w:r>
        <w:rPr>
          <w:rStyle w:val="eop"/>
          <w:rFonts w:ascii="Aptos" w:eastAsiaTheme="majorEastAsia" w:hAnsi="Aptos" w:cs="Segoe UI"/>
          <w:bdr w:val="none" w:sz="0" w:space="0" w:color="auto" w:frame="1"/>
          <w:shd w:val="clear" w:color="auto" w:fill="C6C6C6"/>
        </w:rPr>
        <w:t> </w:t>
      </w:r>
    </w:p>
    <w:p w14:paraId="3B6BC4F8" w14:textId="77777777" w:rsidR="00F16DBC" w:rsidRDefault="00F16DBC" w:rsidP="00F16DBC">
      <w:pPr>
        <w:pStyle w:val="paragraph"/>
        <w:numPr>
          <w:ilvl w:val="0"/>
          <w:numId w:val="2"/>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The research often involves small, context-specific samples within physical education, limiting its generalizability to other subjects, age groups, and diverse learner needs.</w:t>
      </w:r>
      <w:r>
        <w:rPr>
          <w:rStyle w:val="eop"/>
          <w:rFonts w:ascii="Aptos" w:eastAsiaTheme="majorEastAsia" w:hAnsi="Aptos" w:cs="Segoe UI"/>
          <w:bdr w:val="none" w:sz="0" w:space="0" w:color="auto" w:frame="1"/>
          <w:shd w:val="clear" w:color="auto" w:fill="C6C6C6"/>
        </w:rPr>
        <w:t> </w:t>
      </w:r>
    </w:p>
    <w:p w14:paraId="3070413A" w14:textId="77777777" w:rsidR="00F16DBC" w:rsidRDefault="00F16DBC" w:rsidP="00F16DBC">
      <w:pPr>
        <w:pStyle w:val="paragraph"/>
        <w:numPr>
          <w:ilvl w:val="0"/>
          <w:numId w:val="2"/>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The concept of meaningful is also inherently subjective, relying heavily on pupil voice, which may be influenced by social desirability or pupils’ ability to articulate their experiences.</w:t>
      </w:r>
      <w:r>
        <w:rPr>
          <w:rStyle w:val="eop"/>
          <w:rFonts w:ascii="Aptos" w:eastAsiaTheme="majorEastAsia" w:hAnsi="Aptos" w:cs="Segoe UI"/>
          <w:bdr w:val="none" w:sz="0" w:space="0" w:color="auto" w:frame="1"/>
          <w:shd w:val="clear" w:color="auto" w:fill="C6C6C6"/>
        </w:rPr>
        <w:t> </w:t>
      </w:r>
    </w:p>
    <w:p w14:paraId="5D830D75" w14:textId="77777777" w:rsidR="00F16DBC" w:rsidRDefault="00F16DBC" w:rsidP="00F16DBC">
      <w:pPr>
        <w:pStyle w:val="paragraph"/>
        <w:numPr>
          <w:ilvl w:val="0"/>
          <w:numId w:val="2"/>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Practical constraints, such as time, curriculum pressures, and teacher expertise, may also make consistent implementation challenging in classrooms.</w:t>
      </w:r>
      <w:r>
        <w:rPr>
          <w:rStyle w:val="eop"/>
          <w:rFonts w:ascii="Aptos" w:eastAsiaTheme="majorEastAsia" w:hAnsi="Aptos" w:cs="Segoe UI"/>
          <w:bdr w:val="none" w:sz="0" w:space="0" w:color="auto" w:frame="1"/>
          <w:shd w:val="clear" w:color="auto" w:fill="C6C6C6"/>
        </w:rPr>
        <w:t> </w:t>
      </w:r>
    </w:p>
    <w:p w14:paraId="120D0CB7" w14:textId="77777777" w:rsidR="00F16DBC" w:rsidRPr="00F16DBC" w:rsidRDefault="00F16DBC" w:rsidP="00F16DBC">
      <w:pPr>
        <w:pStyle w:val="paragraph"/>
        <w:numPr>
          <w:ilvl w:val="0"/>
          <w:numId w:val="2"/>
        </w:numPr>
        <w:rPr>
          <w:rFonts w:ascii="Segoe UI" w:hAnsi="Segoe UI" w:cs="Segoe UI"/>
          <w:sz w:val="18"/>
          <w:szCs w:val="18"/>
          <w:lang w:val="en-US"/>
        </w:rPr>
      </w:pPr>
      <w:r>
        <w:rPr>
          <w:rStyle w:val="normaltextrun"/>
          <w:rFonts w:ascii="Aptos" w:eastAsiaTheme="majorEastAsia" w:hAnsi="Aptos" w:cs="Segoe UI"/>
          <w:lang w:val="en-US"/>
        </w:rPr>
        <w:t>Not all teachers are getting involved some not confident enough</w:t>
      </w:r>
      <w:r>
        <w:rPr>
          <w:rStyle w:val="eop"/>
          <w:rFonts w:ascii="Aptos" w:eastAsiaTheme="majorEastAsia" w:hAnsi="Aptos" w:cs="Segoe UI"/>
          <w:bdr w:val="none" w:sz="0" w:space="0" w:color="auto" w:frame="1"/>
          <w:shd w:val="clear" w:color="auto" w:fill="C6C6C6"/>
        </w:rPr>
        <w:t> </w:t>
      </w:r>
      <w:r>
        <w:rPr>
          <w:rStyle w:val="eop"/>
          <w:rFonts w:ascii="Aptos" w:eastAsiaTheme="majorEastAsia" w:hAnsi="Aptos" w:cs="Segoe UI"/>
          <w:bdr w:val="none" w:sz="0" w:space="0" w:color="auto" w:frame="1"/>
          <w:shd w:val="clear" w:color="auto" w:fill="C6C6C6"/>
        </w:rPr>
        <w:br/>
      </w:r>
      <w:r w:rsidRPr="00F16DBC">
        <w:rPr>
          <w:rFonts w:ascii="Segoe UI" w:hAnsi="Segoe UI" w:cs="Segoe UI"/>
          <w:b/>
          <w:bCs/>
          <w:sz w:val="18"/>
          <w:szCs w:val="18"/>
          <w:lang w:val="en-US"/>
        </w:rPr>
        <w:t>Limitations</w:t>
      </w:r>
      <w:r w:rsidRPr="00F16DBC">
        <w:rPr>
          <w:rFonts w:ascii="Segoe UI" w:hAnsi="Segoe UI" w:cs="Segoe UI"/>
          <w:sz w:val="18"/>
          <w:szCs w:val="18"/>
          <w:lang w:val="en-US"/>
        </w:rPr>
        <w:t> </w:t>
      </w:r>
    </w:p>
    <w:p w14:paraId="19AD74EA"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It’s subjective</w:t>
      </w:r>
      <w:r w:rsidRPr="00F16DBC">
        <w:rPr>
          <w:rFonts w:ascii="Segoe UI" w:hAnsi="Segoe UI" w:cs="Segoe UI"/>
          <w:sz w:val="18"/>
          <w:szCs w:val="18"/>
          <w:lang w:val="en-US"/>
        </w:rPr>
        <w:t> </w:t>
      </w:r>
      <w:r w:rsidRPr="00F16DBC">
        <w:rPr>
          <w:rFonts w:ascii="Segoe UI" w:hAnsi="Segoe UI" w:cs="Segoe UI"/>
          <w:sz w:val="18"/>
          <w:szCs w:val="18"/>
          <w:lang w:val="en-US"/>
        </w:rPr>
        <w:br/>
        <w:t>What feels meaningful to one child might not matter to another. </w:t>
      </w:r>
    </w:p>
    <w:p w14:paraId="2E6B03D5"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One kid values winning  </w:t>
      </w:r>
    </w:p>
    <w:p w14:paraId="5A7EDF8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Other values friendships or just having fun  </w:t>
      </w:r>
    </w:p>
    <w:p w14:paraId="50519C5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That makes it hard to design a “one-size-fits-all” experience. </w:t>
      </w:r>
    </w:p>
    <w:p w14:paraId="65E70008"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Hard to measure</w:t>
      </w:r>
      <w:r w:rsidRPr="00F16DBC">
        <w:rPr>
          <w:rFonts w:ascii="Segoe UI" w:hAnsi="Segoe UI" w:cs="Segoe UI"/>
          <w:sz w:val="18"/>
          <w:szCs w:val="18"/>
          <w:lang w:val="en-US"/>
        </w:rPr>
        <w:t> </w:t>
      </w:r>
      <w:r w:rsidRPr="00F16DBC">
        <w:rPr>
          <w:rFonts w:ascii="Segoe UI" w:hAnsi="Segoe UI" w:cs="Segoe UI"/>
          <w:sz w:val="18"/>
          <w:szCs w:val="18"/>
          <w:lang w:val="en-US"/>
        </w:rPr>
        <w:br/>
        <w:t>Unlike goals or fitness improvements, meaningful experiences are emotional and personal. </w:t>
      </w:r>
    </w:p>
    <w:p w14:paraId="69F9119D"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You can’t easily track them with stats  </w:t>
      </w:r>
    </w:p>
    <w:p w14:paraId="1325A4A8"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lastRenderedPageBreak/>
        <w:t>Relies on observation or feedback, which isn’t always accurate  </w:t>
      </w:r>
    </w:p>
    <w:p w14:paraId="262A74BC"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Time and structure constraints</w:t>
      </w:r>
      <w:r w:rsidRPr="00F16DBC">
        <w:rPr>
          <w:rFonts w:ascii="Segoe UI" w:hAnsi="Segoe UI" w:cs="Segoe UI"/>
          <w:sz w:val="18"/>
          <w:szCs w:val="18"/>
          <w:lang w:val="en-US"/>
        </w:rPr>
        <w:t> </w:t>
      </w:r>
      <w:r w:rsidRPr="00F16DBC">
        <w:rPr>
          <w:rFonts w:ascii="Segoe UI" w:hAnsi="Segoe UI" w:cs="Segoe UI"/>
          <w:sz w:val="18"/>
          <w:szCs w:val="18"/>
          <w:lang w:val="en-US"/>
        </w:rPr>
        <w:br/>
        <w:t>Sessions are often short and structured. </w:t>
      </w:r>
    </w:p>
    <w:p w14:paraId="45CD108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Limited time to build deep connections or reflection  </w:t>
      </w:r>
    </w:p>
    <w:p w14:paraId="66FF3E9D"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Pressure to cover skills can crowd out meaningful moments  </w:t>
      </w:r>
    </w:p>
    <w:p w14:paraId="691202BF"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Skill level differences</w:t>
      </w:r>
      <w:r w:rsidRPr="00F16DBC">
        <w:rPr>
          <w:rFonts w:ascii="Segoe UI" w:hAnsi="Segoe UI" w:cs="Segoe UI"/>
          <w:sz w:val="18"/>
          <w:szCs w:val="18"/>
          <w:lang w:val="en-US"/>
        </w:rPr>
        <w:t> </w:t>
      </w:r>
      <w:r w:rsidRPr="00F16DBC">
        <w:rPr>
          <w:rFonts w:ascii="Segoe UI" w:hAnsi="Segoe UI" w:cs="Segoe UI"/>
          <w:sz w:val="18"/>
          <w:szCs w:val="18"/>
          <w:lang w:val="en-US"/>
        </w:rPr>
        <w:br/>
        <w:t>Kids develop at different rates. </w:t>
      </w:r>
    </w:p>
    <w:p w14:paraId="730040EF"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Less skilled players may feel left out or discouraged  </w:t>
      </w:r>
    </w:p>
    <w:p w14:paraId="6BC8121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More advanced players might feel unchallenged  </w:t>
      </w:r>
    </w:p>
    <w:p w14:paraId="756A497A"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Both reduce the chance of a positive experience. </w:t>
      </w:r>
    </w:p>
    <w:p w14:paraId="0991C0CA"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External pressure</w:t>
      </w:r>
      <w:r w:rsidRPr="00F16DBC">
        <w:rPr>
          <w:rFonts w:ascii="Segoe UI" w:hAnsi="Segoe UI" w:cs="Segoe UI"/>
          <w:sz w:val="18"/>
          <w:szCs w:val="18"/>
          <w:lang w:val="en-US"/>
        </w:rPr>
        <w:t> </w:t>
      </w:r>
      <w:r w:rsidRPr="00F16DBC">
        <w:rPr>
          <w:rFonts w:ascii="Segoe UI" w:hAnsi="Segoe UI" w:cs="Segoe UI"/>
          <w:sz w:val="18"/>
          <w:szCs w:val="18"/>
          <w:lang w:val="en-US"/>
        </w:rPr>
        <w:br/>
        <w:t>Parents, schools, and competition can shift the focus. </w:t>
      </w:r>
    </w:p>
    <w:p w14:paraId="379DB56A"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Emphasis on winning over enjoyment  </w:t>
      </w:r>
    </w:p>
    <w:p w14:paraId="3845678B"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Kids may feel stress instead of meaning  </w:t>
      </w:r>
    </w:p>
    <w:p w14:paraId="59A216A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Critical Considerations</w:t>
      </w:r>
      <w:r w:rsidRPr="00F16DBC">
        <w:rPr>
          <w:rFonts w:ascii="Segoe UI" w:hAnsi="Segoe UI" w:cs="Segoe UI"/>
          <w:sz w:val="18"/>
          <w:szCs w:val="18"/>
          <w:lang w:val="en-US"/>
        </w:rPr>
        <w:t> </w:t>
      </w:r>
    </w:p>
    <w:p w14:paraId="3A4B4E92"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Fun vs. performance balance</w:t>
      </w:r>
      <w:r w:rsidRPr="00F16DBC">
        <w:rPr>
          <w:rFonts w:ascii="Segoe UI" w:hAnsi="Segoe UI" w:cs="Segoe UI"/>
          <w:sz w:val="18"/>
          <w:szCs w:val="18"/>
          <w:lang w:val="en-US"/>
        </w:rPr>
        <w:t> </w:t>
      </w:r>
      <w:r w:rsidRPr="00F16DBC">
        <w:rPr>
          <w:rFonts w:ascii="Segoe UI" w:hAnsi="Segoe UI" w:cs="Segoe UI"/>
          <w:sz w:val="18"/>
          <w:szCs w:val="18"/>
          <w:lang w:val="en-US"/>
        </w:rPr>
        <w:br/>
        <w:t>If sessions are too serious, kids disengage. </w:t>
      </w:r>
      <w:r w:rsidRPr="00F16DBC">
        <w:rPr>
          <w:rFonts w:ascii="Segoe UI" w:hAnsi="Segoe UI" w:cs="Segoe UI"/>
          <w:sz w:val="18"/>
          <w:szCs w:val="18"/>
          <w:lang w:val="en-US"/>
        </w:rPr>
        <w:br/>
        <w:t>If too relaxed, development may stall. </w:t>
      </w:r>
      <w:r w:rsidRPr="00F16DBC">
        <w:rPr>
          <w:rFonts w:ascii="Segoe UI" w:hAnsi="Segoe UI" w:cs="Segoe UI"/>
          <w:sz w:val="18"/>
          <w:szCs w:val="18"/>
          <w:lang w:val="en-US"/>
        </w:rPr>
        <w:br/>
        <w:t> </w:t>
      </w:r>
    </w:p>
    <w:p w14:paraId="76120B55"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Inclusion and belonging</w:t>
      </w:r>
      <w:r w:rsidRPr="00F16DBC">
        <w:rPr>
          <w:rFonts w:ascii="Segoe UI" w:hAnsi="Segoe UI" w:cs="Segoe UI"/>
          <w:sz w:val="18"/>
          <w:szCs w:val="18"/>
          <w:lang w:val="en-US"/>
        </w:rPr>
        <w:t> </w:t>
      </w:r>
      <w:r w:rsidRPr="00F16DBC">
        <w:rPr>
          <w:rFonts w:ascii="Segoe UI" w:hAnsi="Segoe UI" w:cs="Segoe UI"/>
          <w:sz w:val="18"/>
          <w:szCs w:val="18"/>
          <w:lang w:val="en-US"/>
        </w:rPr>
        <w:br/>
        <w:t>Feeling part of the group is often more meaningful than winning. </w:t>
      </w:r>
    </w:p>
    <w:p w14:paraId="2D49A2FB"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Avoid </w:t>
      </w:r>
      <w:proofErr w:type="spellStart"/>
      <w:r w:rsidRPr="00F16DBC">
        <w:rPr>
          <w:rFonts w:ascii="Segoe UI" w:hAnsi="Segoe UI" w:cs="Segoe UI"/>
          <w:sz w:val="18"/>
          <w:szCs w:val="18"/>
          <w:lang w:val="en-US"/>
        </w:rPr>
        <w:t>favouritism</w:t>
      </w:r>
      <w:proofErr w:type="spellEnd"/>
      <w:r w:rsidRPr="00F16DBC">
        <w:rPr>
          <w:rFonts w:ascii="Segoe UI" w:hAnsi="Segoe UI" w:cs="Segoe UI"/>
          <w:sz w:val="18"/>
          <w:szCs w:val="18"/>
          <w:lang w:val="en-US"/>
        </w:rPr>
        <w:t>  </w:t>
      </w:r>
    </w:p>
    <w:p w14:paraId="7CFE4E9F"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Give everyone a role and voice  </w:t>
      </w:r>
    </w:p>
    <w:p w14:paraId="431B28FD"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Autonomy (giving kids some control)</w:t>
      </w:r>
      <w:r w:rsidRPr="00F16DBC">
        <w:rPr>
          <w:rFonts w:ascii="Segoe UI" w:hAnsi="Segoe UI" w:cs="Segoe UI"/>
          <w:sz w:val="18"/>
          <w:szCs w:val="18"/>
          <w:lang w:val="en-US"/>
        </w:rPr>
        <w:t> </w:t>
      </w:r>
      <w:r w:rsidRPr="00F16DBC">
        <w:rPr>
          <w:rFonts w:ascii="Segoe UI" w:hAnsi="Segoe UI" w:cs="Segoe UI"/>
          <w:sz w:val="18"/>
          <w:szCs w:val="18"/>
          <w:lang w:val="en-US"/>
        </w:rPr>
        <w:br/>
        <w:t>Kids value choice. </w:t>
      </w:r>
    </w:p>
    <w:p w14:paraId="04005C3D"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Let them pick drills, positions, or mini games sometimes  </w:t>
      </w:r>
    </w:p>
    <w:p w14:paraId="1CDF39F9"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Builds ownership and engagement  </w:t>
      </w:r>
    </w:p>
    <w:p w14:paraId="3ABFC692"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Positive relationships</w:t>
      </w:r>
      <w:r w:rsidRPr="00F16DBC">
        <w:rPr>
          <w:rFonts w:ascii="Segoe UI" w:hAnsi="Segoe UI" w:cs="Segoe UI"/>
          <w:sz w:val="18"/>
          <w:szCs w:val="18"/>
          <w:lang w:val="en-US"/>
        </w:rPr>
        <w:t> </w:t>
      </w:r>
      <w:r w:rsidRPr="00F16DBC">
        <w:rPr>
          <w:rFonts w:ascii="Segoe UI" w:hAnsi="Segoe UI" w:cs="Segoe UI"/>
          <w:sz w:val="18"/>
          <w:szCs w:val="18"/>
          <w:lang w:val="en-US"/>
        </w:rPr>
        <w:br/>
        <w:t>Coach–player and peer relationships are huge. </w:t>
      </w:r>
    </w:p>
    <w:p w14:paraId="6A31A2F5"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Encouragement &gt; criticism  </w:t>
      </w:r>
    </w:p>
    <w:p w14:paraId="0D457BA1"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Kids remember how you made them feel more than what you taught  </w:t>
      </w:r>
    </w:p>
    <w:p w14:paraId="3DA4952C"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Appropriate challenge</w:t>
      </w:r>
      <w:r w:rsidRPr="00F16DBC">
        <w:rPr>
          <w:rFonts w:ascii="Segoe UI" w:hAnsi="Segoe UI" w:cs="Segoe UI"/>
          <w:sz w:val="18"/>
          <w:szCs w:val="18"/>
          <w:lang w:val="en-US"/>
        </w:rPr>
        <w:t> </w:t>
      </w:r>
      <w:r w:rsidRPr="00F16DBC">
        <w:rPr>
          <w:rFonts w:ascii="Segoe UI" w:hAnsi="Segoe UI" w:cs="Segoe UI"/>
          <w:sz w:val="18"/>
          <w:szCs w:val="18"/>
          <w:lang w:val="en-US"/>
        </w:rPr>
        <w:br/>
        <w:t>Tasks should be: </w:t>
      </w:r>
    </w:p>
    <w:p w14:paraId="6DFB8FF9"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Not too easy (boring)  </w:t>
      </w:r>
    </w:p>
    <w:p w14:paraId="66CF3F3D"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Not too hard (frustrating)  </w:t>
      </w:r>
    </w:p>
    <w:p w14:paraId="37B9E3B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This is often called the “challenge zone.” </w:t>
      </w:r>
    </w:p>
    <w:p w14:paraId="71610A03"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b/>
          <w:bCs/>
          <w:sz w:val="18"/>
          <w:szCs w:val="18"/>
          <w:lang w:val="en-US"/>
        </w:rPr>
        <w:t>Reflection and recognition</w:t>
      </w:r>
      <w:r w:rsidRPr="00F16DBC">
        <w:rPr>
          <w:rFonts w:ascii="Segoe UI" w:hAnsi="Segoe UI" w:cs="Segoe UI"/>
          <w:sz w:val="18"/>
          <w:szCs w:val="18"/>
          <w:lang w:val="en-US"/>
        </w:rPr>
        <w:t> </w:t>
      </w:r>
      <w:r w:rsidRPr="00F16DBC">
        <w:rPr>
          <w:rFonts w:ascii="Segoe UI" w:hAnsi="Segoe UI" w:cs="Segoe UI"/>
          <w:sz w:val="18"/>
          <w:szCs w:val="18"/>
          <w:lang w:val="en-US"/>
        </w:rPr>
        <w:br/>
        <w:t>Meaning increases when kids understand their progress. </w:t>
      </w:r>
    </w:p>
    <w:p w14:paraId="32CA19F0"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Simple questions: “What did you enjoy today?”  </w:t>
      </w:r>
    </w:p>
    <w:p w14:paraId="0E51E7FA"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Praise effort, not just results  </w:t>
      </w:r>
    </w:p>
    <w:p w14:paraId="773D28D9"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 </w:t>
      </w:r>
    </w:p>
    <w:p w14:paraId="00551488"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Creating meaningful experiences is powerful for: </w:t>
      </w:r>
    </w:p>
    <w:p w14:paraId="5B015715"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Long-term participation  </w:t>
      </w:r>
    </w:p>
    <w:p w14:paraId="5D76AAE1"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Confidence and wellbeing  </w:t>
      </w:r>
    </w:p>
    <w:p w14:paraId="2C865155"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Skill development  </w:t>
      </w:r>
    </w:p>
    <w:p w14:paraId="37EAEA51"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But it’s not automatic—you’re constantly balancing </w:t>
      </w:r>
      <w:r w:rsidRPr="00F16DBC">
        <w:rPr>
          <w:rFonts w:ascii="Segoe UI" w:hAnsi="Segoe UI" w:cs="Segoe UI"/>
          <w:b/>
          <w:bCs/>
          <w:sz w:val="18"/>
          <w:szCs w:val="18"/>
          <w:lang w:val="en-US"/>
        </w:rPr>
        <w:t>individual needs, group dynamics, and performance goals</w:t>
      </w:r>
      <w:r w:rsidRPr="00F16DBC">
        <w:rPr>
          <w:rFonts w:ascii="Segoe UI" w:hAnsi="Segoe UI" w:cs="Segoe UI"/>
          <w:sz w:val="18"/>
          <w:szCs w:val="18"/>
          <w:lang w:val="en-US"/>
        </w:rPr>
        <w:t>. </w:t>
      </w:r>
    </w:p>
    <w:p w14:paraId="4A2C075B" w14:textId="77777777" w:rsidR="00F16DBC" w:rsidRPr="00F16DBC" w:rsidRDefault="00F16DBC" w:rsidP="00F16DBC">
      <w:pPr>
        <w:pStyle w:val="paragraph"/>
        <w:numPr>
          <w:ilvl w:val="0"/>
          <w:numId w:val="2"/>
        </w:numPr>
        <w:rPr>
          <w:rFonts w:ascii="Segoe UI" w:hAnsi="Segoe UI" w:cs="Segoe UI"/>
          <w:sz w:val="18"/>
          <w:szCs w:val="18"/>
          <w:lang w:val="en-US"/>
        </w:rPr>
      </w:pPr>
      <w:r w:rsidRPr="00F16DBC">
        <w:rPr>
          <w:rFonts w:ascii="Segoe UI" w:hAnsi="Segoe UI" w:cs="Segoe UI"/>
          <w:sz w:val="18"/>
          <w:szCs w:val="18"/>
          <w:lang w:val="en-US"/>
        </w:rPr>
        <w:t> </w:t>
      </w:r>
    </w:p>
    <w:p w14:paraId="2D42FF90"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8-week pilot study—viewed as short term study (limits the research as it's not a longitudinal study) --- Study conducted with 5 teachers in Ireland (small scale and all based in one area) --- (Recognition- Now working on a current 2-year study with 1 teachers) </w:t>
      </w:r>
    </w:p>
    <w:p w14:paraId="7E53005E"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Ireland, Canada and Saudi Arabia no link to Wales- difficult to link purposefully in the context of a different country where multiple factors may be different  </w:t>
      </w:r>
    </w:p>
    <w:p w14:paraId="51420AD0"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lastRenderedPageBreak/>
        <w:t>Meaningful experiences are not always positive experiences and for some children they can be negative. </w:t>
      </w:r>
    </w:p>
    <w:p w14:paraId="6DA5A05B"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Not all children will participate in ‘Meaningful Physical Education’ and find the purpose. There is a limitation that some children may not participate the way you hope they would. </w:t>
      </w:r>
    </w:p>
    <w:p w14:paraId="0605B840"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Stephanie’s research is based on her own studies- poses the limitation of bias and small-scale. May not be representative of all children. ---- In reference to Study conducted with 5 teachers in Ireland (Argues that smaller scale allows for meaningful insights and listen to the teachers). </w:t>
      </w:r>
    </w:p>
    <w:p w14:paraId="247A2606"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Practice was not always aligned with the theory- being implemented differently may result in end results that aren’t reflective of the original aims. </w:t>
      </w:r>
    </w:p>
    <w:p w14:paraId="7D11858C"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Some children may seek additional meaningful physical education- is this applicable for all areas- additional resources and time poses the limitation of cost.  </w:t>
      </w:r>
    </w:p>
    <w:p w14:paraId="243D561B" w14:textId="77777777" w:rsidR="009B6155" w:rsidRPr="009B6155" w:rsidRDefault="009B6155" w:rsidP="009B6155">
      <w:pPr>
        <w:pStyle w:val="ListParagraph"/>
        <w:numPr>
          <w:ilvl w:val="0"/>
          <w:numId w:val="2"/>
        </w:numPr>
        <w:spacing w:after="0" w:line="240" w:lineRule="auto"/>
        <w:textAlignment w:val="baseline"/>
        <w:rPr>
          <w:rFonts w:ascii="Aptos" w:eastAsia="Times New Roman" w:hAnsi="Aptos" w:cs="Times New Roman"/>
          <w:color w:val="000000"/>
          <w:kern w:val="0"/>
          <w14:ligatures w14:val="none"/>
        </w:rPr>
      </w:pPr>
      <w:r w:rsidRPr="009B6155">
        <w:rPr>
          <w:rFonts w:ascii="Aptos" w:eastAsia="Times New Roman" w:hAnsi="Aptos" w:cs="Times New Roman"/>
          <w:color w:val="000000"/>
          <w:kern w:val="0"/>
          <w14:ligatures w14:val="none"/>
        </w:rPr>
        <w:t>Representation of children with disabilities? Inclusion is crucial if being implemented in a school. </w:t>
      </w:r>
    </w:p>
    <w:p w14:paraId="07A834F9" w14:textId="16231769" w:rsidR="00F16DBC" w:rsidRDefault="00F16DBC" w:rsidP="00F16DBC">
      <w:pPr>
        <w:pStyle w:val="paragraph"/>
        <w:numPr>
          <w:ilvl w:val="0"/>
          <w:numId w:val="2"/>
        </w:numPr>
        <w:spacing w:before="0" w:beforeAutospacing="0" w:after="0" w:afterAutospacing="0"/>
        <w:textAlignment w:val="baseline"/>
        <w:rPr>
          <w:rFonts w:ascii="Segoe UI" w:hAnsi="Segoe UI" w:cs="Segoe UI"/>
          <w:sz w:val="18"/>
          <w:szCs w:val="18"/>
        </w:rPr>
      </w:pPr>
    </w:p>
    <w:p w14:paraId="616FE07A" w14:textId="77777777" w:rsidR="00F16DBC" w:rsidRPr="00F16DBC" w:rsidRDefault="00F16DBC" w:rsidP="00F16DBC">
      <w:pPr>
        <w:ind w:left="360"/>
      </w:pPr>
    </w:p>
    <w:p w14:paraId="0A58A919" w14:textId="77777777" w:rsidR="00F16DBC" w:rsidRDefault="00F16DBC"/>
    <w:p w14:paraId="0BBFC241" w14:textId="77777777" w:rsidR="00F16DBC" w:rsidRDefault="00F16DBC"/>
    <w:p w14:paraId="52A6AD6E" w14:textId="77777777" w:rsidR="00F16DBC" w:rsidRDefault="00F16DBC"/>
    <w:p w14:paraId="55501CE9" w14:textId="42F708D7" w:rsidR="00F16DBC" w:rsidRDefault="00F16DBC">
      <w:r w:rsidRPr="00F16DBC">
        <w:rPr>
          <w:highlight w:val="cyan"/>
        </w:rPr>
        <w:t>POSITIVES AND PRACTICAL</w:t>
      </w:r>
      <w:r>
        <w:t xml:space="preserve"> </w:t>
      </w:r>
    </w:p>
    <w:p w14:paraId="24E05170" w14:textId="77777777" w:rsidR="00F16DBC" w:rsidRPr="00F16DBC" w:rsidRDefault="00F16DBC" w:rsidP="00F16DBC">
      <w:r w:rsidRPr="00F16DBC">
        <w:rPr>
          <w:lang w:val="en-US"/>
        </w:rPr>
        <w:t>Meaningful experiences enhance quality of life</w:t>
      </w:r>
      <w:r w:rsidRPr="00F16DBC">
        <w:t> </w:t>
      </w:r>
    </w:p>
    <w:p w14:paraId="4CA0E9E9" w14:textId="77777777" w:rsidR="00F16DBC" w:rsidRPr="00F16DBC" w:rsidRDefault="00F16DBC" w:rsidP="00F16DBC">
      <w:proofErr w:type="spellStart"/>
      <w:r w:rsidRPr="00F16DBC">
        <w:rPr>
          <w:lang w:val="en-US"/>
        </w:rPr>
        <w:t>Life long</w:t>
      </w:r>
      <w:proofErr w:type="spellEnd"/>
      <w:r w:rsidRPr="00F16DBC">
        <w:rPr>
          <w:lang w:val="en-US"/>
        </w:rPr>
        <w:t> participation</w:t>
      </w:r>
      <w:r w:rsidRPr="00F16DBC">
        <w:t> </w:t>
      </w:r>
    </w:p>
    <w:p w14:paraId="543A80A3" w14:textId="77777777" w:rsidR="00F16DBC" w:rsidRPr="00F16DBC" w:rsidRDefault="00F16DBC" w:rsidP="00F16DBC">
      <w:r w:rsidRPr="00F16DBC">
        <w:rPr>
          <w:lang w:val="en-US"/>
        </w:rPr>
        <w:t>Focus on real life skills –</w:t>
      </w:r>
      <w:r w:rsidRPr="00F16DBC">
        <w:t> </w:t>
      </w:r>
    </w:p>
    <w:p w14:paraId="6365C3C1" w14:textId="77777777" w:rsidR="00F16DBC" w:rsidRPr="00F16DBC" w:rsidRDefault="00F16DBC" w:rsidP="00F16DBC">
      <w:pPr>
        <w:numPr>
          <w:ilvl w:val="0"/>
          <w:numId w:val="5"/>
        </w:numPr>
      </w:pPr>
      <w:r w:rsidRPr="00F16DBC">
        <w:rPr>
          <w:lang w:val="en-US"/>
        </w:rPr>
        <w:t>Problem solving</w:t>
      </w:r>
      <w:r w:rsidRPr="00F16DBC">
        <w:t> </w:t>
      </w:r>
    </w:p>
    <w:p w14:paraId="5213BB73" w14:textId="77777777" w:rsidR="00F16DBC" w:rsidRPr="00F16DBC" w:rsidRDefault="00F16DBC" w:rsidP="00F16DBC">
      <w:pPr>
        <w:numPr>
          <w:ilvl w:val="0"/>
          <w:numId w:val="6"/>
        </w:numPr>
      </w:pPr>
      <w:r w:rsidRPr="00F16DBC">
        <w:rPr>
          <w:lang w:val="en-US"/>
        </w:rPr>
        <w:t>Collaboration</w:t>
      </w:r>
      <w:r w:rsidRPr="00F16DBC">
        <w:t> </w:t>
      </w:r>
    </w:p>
    <w:p w14:paraId="5A0AF9AD" w14:textId="77777777" w:rsidR="00F16DBC" w:rsidRPr="00F16DBC" w:rsidRDefault="00F16DBC" w:rsidP="00F16DBC">
      <w:pPr>
        <w:numPr>
          <w:ilvl w:val="0"/>
          <w:numId w:val="7"/>
        </w:numPr>
      </w:pPr>
      <w:r w:rsidRPr="00F16DBC">
        <w:rPr>
          <w:lang w:val="en-US"/>
        </w:rPr>
        <w:t>Communication</w:t>
      </w:r>
      <w:r w:rsidRPr="00F16DBC">
        <w:t> </w:t>
      </w:r>
    </w:p>
    <w:p w14:paraId="721945F3" w14:textId="77777777" w:rsidR="00F16DBC" w:rsidRPr="00F16DBC" w:rsidRDefault="00F16DBC" w:rsidP="00F16DBC">
      <w:r w:rsidRPr="00F16DBC">
        <w:rPr>
          <w:lang w:val="en-US"/>
        </w:rPr>
        <w:t>Democratic pedagogies</w:t>
      </w:r>
      <w:r w:rsidRPr="00F16DBC">
        <w:t> </w:t>
      </w:r>
    </w:p>
    <w:p w14:paraId="4E9D6EE4" w14:textId="77777777" w:rsidR="00F16DBC" w:rsidRPr="00F16DBC" w:rsidRDefault="00F16DBC" w:rsidP="00F16DBC">
      <w:pPr>
        <w:numPr>
          <w:ilvl w:val="0"/>
          <w:numId w:val="8"/>
        </w:numPr>
      </w:pPr>
      <w:r w:rsidRPr="00F16DBC">
        <w:rPr>
          <w:lang w:val="en-US"/>
        </w:rPr>
        <w:t>Autonomy support</w:t>
      </w:r>
      <w:r w:rsidRPr="00F16DBC">
        <w:t> </w:t>
      </w:r>
    </w:p>
    <w:p w14:paraId="08B40529" w14:textId="77777777" w:rsidR="00F16DBC" w:rsidRPr="00F16DBC" w:rsidRDefault="00F16DBC" w:rsidP="00F16DBC">
      <w:pPr>
        <w:numPr>
          <w:ilvl w:val="0"/>
          <w:numId w:val="9"/>
        </w:numPr>
      </w:pPr>
      <w:r w:rsidRPr="00F16DBC">
        <w:rPr>
          <w:lang w:val="en-US"/>
        </w:rPr>
        <w:t>Student involvement in decision making</w:t>
      </w:r>
      <w:r w:rsidRPr="00F16DBC">
        <w:t> </w:t>
      </w:r>
    </w:p>
    <w:p w14:paraId="7D36B1AF" w14:textId="77777777" w:rsidR="00F16DBC" w:rsidRPr="00F16DBC" w:rsidRDefault="00F16DBC" w:rsidP="00F16DBC">
      <w:r w:rsidRPr="00F16DBC">
        <w:rPr>
          <w:lang w:val="en-US"/>
        </w:rPr>
        <w:t>Choice/</w:t>
      </w:r>
      <w:proofErr w:type="spellStart"/>
      <w:r w:rsidRPr="00F16DBC">
        <w:rPr>
          <w:lang w:val="en-US"/>
        </w:rPr>
        <w:t>self direction</w:t>
      </w:r>
      <w:proofErr w:type="spellEnd"/>
      <w:r w:rsidRPr="00F16DBC">
        <w:t> </w:t>
      </w:r>
    </w:p>
    <w:p w14:paraId="364B84D4" w14:textId="77777777" w:rsidR="00F16DBC" w:rsidRPr="00F16DBC" w:rsidRDefault="00F16DBC" w:rsidP="00F16DBC">
      <w:r w:rsidRPr="00F16DBC">
        <w:rPr>
          <w:lang w:val="en-US"/>
        </w:rPr>
        <w:t>Advocating for self and others</w:t>
      </w:r>
      <w:r w:rsidRPr="00F16DBC">
        <w:t> </w:t>
      </w:r>
    </w:p>
    <w:p w14:paraId="0A339568" w14:textId="77777777" w:rsidR="00F16DBC" w:rsidRPr="00F16DBC" w:rsidRDefault="00F16DBC" w:rsidP="00F16DBC">
      <w:r w:rsidRPr="00F16DBC">
        <w:rPr>
          <w:lang w:val="en-US"/>
        </w:rPr>
        <w:t>Reflective predators</w:t>
      </w:r>
      <w:r w:rsidRPr="00F16DBC">
        <w:t> </w:t>
      </w:r>
    </w:p>
    <w:p w14:paraId="77F768D5" w14:textId="77777777" w:rsidR="00F16DBC" w:rsidRPr="00F16DBC" w:rsidRDefault="00F16DBC" w:rsidP="00F16DBC">
      <w:r w:rsidRPr="00F16DBC">
        <w:rPr>
          <w:lang w:val="en-US"/>
        </w:rPr>
        <w:t>Goal setting </w:t>
      </w:r>
      <w:r w:rsidRPr="00F16DBC">
        <w:t> </w:t>
      </w:r>
    </w:p>
    <w:p w14:paraId="697D9A1A" w14:textId="77777777" w:rsidR="00F16DBC" w:rsidRPr="00F16DBC" w:rsidRDefault="00F16DBC" w:rsidP="00F16DBC">
      <w:r w:rsidRPr="00F16DBC">
        <w:rPr>
          <w:lang w:val="en-US"/>
        </w:rPr>
        <w:lastRenderedPageBreak/>
        <w:t>Reflection </w:t>
      </w:r>
      <w:r w:rsidRPr="00F16DBC">
        <w:t> </w:t>
      </w:r>
    </w:p>
    <w:p w14:paraId="128DD8D9" w14:textId="77777777" w:rsidR="00F16DBC" w:rsidRPr="00F16DBC" w:rsidRDefault="00F16DBC" w:rsidP="00F16DBC">
      <w:r w:rsidRPr="00F16DBC">
        <w:rPr>
          <w:b/>
          <w:bCs/>
          <w:lang w:val="en-US"/>
        </w:rPr>
        <w:t>Use</w:t>
      </w:r>
      <w:r w:rsidRPr="00F16DBC">
        <w:rPr>
          <w:lang w:val="en-US"/>
        </w:rPr>
        <w:t>- </w:t>
      </w:r>
      <w:proofErr w:type="spellStart"/>
      <w:r w:rsidRPr="00F16DBC">
        <w:rPr>
          <w:lang w:val="en-US"/>
        </w:rPr>
        <w:t>beni</w:t>
      </w:r>
      <w:proofErr w:type="spellEnd"/>
      <w:r w:rsidRPr="00F16DBC">
        <w:rPr>
          <w:lang w:val="en-US"/>
        </w:rPr>
        <w:t> et al</w:t>
      </w:r>
      <w:r w:rsidRPr="00F16DBC">
        <w:t> </w:t>
      </w:r>
    </w:p>
    <w:p w14:paraId="66C4CAE8" w14:textId="77777777" w:rsidR="00F16DBC" w:rsidRPr="00F16DBC" w:rsidRDefault="00F16DBC" w:rsidP="00F16DBC">
      <w:pPr>
        <w:numPr>
          <w:ilvl w:val="0"/>
          <w:numId w:val="10"/>
        </w:numPr>
      </w:pPr>
      <w:r w:rsidRPr="00F16DBC">
        <w:rPr>
          <w:lang w:val="en-US"/>
        </w:rPr>
        <w:t>Social interaction</w:t>
      </w:r>
      <w:r w:rsidRPr="00F16DBC">
        <w:t> </w:t>
      </w:r>
    </w:p>
    <w:p w14:paraId="26A90A76" w14:textId="77777777" w:rsidR="00F16DBC" w:rsidRPr="00F16DBC" w:rsidRDefault="00F16DBC" w:rsidP="00F16DBC">
      <w:pPr>
        <w:numPr>
          <w:ilvl w:val="0"/>
          <w:numId w:val="11"/>
        </w:numPr>
      </w:pPr>
      <w:r w:rsidRPr="00F16DBC">
        <w:rPr>
          <w:lang w:val="en-US"/>
        </w:rPr>
        <w:t>Fun</w:t>
      </w:r>
      <w:r w:rsidRPr="00F16DBC">
        <w:t> </w:t>
      </w:r>
    </w:p>
    <w:p w14:paraId="3E032516" w14:textId="77777777" w:rsidR="00F16DBC" w:rsidRPr="00F16DBC" w:rsidRDefault="00F16DBC" w:rsidP="00F16DBC">
      <w:pPr>
        <w:numPr>
          <w:ilvl w:val="0"/>
          <w:numId w:val="12"/>
        </w:numPr>
      </w:pPr>
      <w:r w:rsidRPr="00F16DBC">
        <w:rPr>
          <w:lang w:val="en-US"/>
        </w:rPr>
        <w:t>Challenge</w:t>
      </w:r>
      <w:r w:rsidRPr="00F16DBC">
        <w:t> </w:t>
      </w:r>
    </w:p>
    <w:p w14:paraId="19B29D21" w14:textId="77777777" w:rsidR="00F16DBC" w:rsidRPr="00F16DBC" w:rsidRDefault="00F16DBC" w:rsidP="00F16DBC">
      <w:pPr>
        <w:numPr>
          <w:ilvl w:val="0"/>
          <w:numId w:val="13"/>
        </w:numPr>
      </w:pPr>
      <w:r w:rsidRPr="00F16DBC">
        <w:rPr>
          <w:lang w:val="en-US"/>
        </w:rPr>
        <w:t>Motor competence</w:t>
      </w:r>
      <w:r w:rsidRPr="00F16DBC">
        <w:t> </w:t>
      </w:r>
    </w:p>
    <w:p w14:paraId="7442B02F" w14:textId="77777777" w:rsidR="00F16DBC" w:rsidRPr="00F16DBC" w:rsidRDefault="00F16DBC" w:rsidP="00F16DBC">
      <w:pPr>
        <w:numPr>
          <w:ilvl w:val="0"/>
          <w:numId w:val="14"/>
        </w:numPr>
      </w:pPr>
      <w:r w:rsidRPr="00F16DBC">
        <w:rPr>
          <w:lang w:val="en-US"/>
        </w:rPr>
        <w:t>Relevant learning</w:t>
      </w:r>
      <w:r w:rsidRPr="00F16DBC">
        <w:t> </w:t>
      </w:r>
    </w:p>
    <w:p w14:paraId="3D6DF9EE" w14:textId="77777777" w:rsidR="00F16DBC" w:rsidRPr="00F16DBC" w:rsidRDefault="00F16DBC" w:rsidP="00F16DBC">
      <w:pPr>
        <w:numPr>
          <w:ilvl w:val="0"/>
          <w:numId w:val="15"/>
        </w:numPr>
      </w:pPr>
      <w:r w:rsidRPr="00F16DBC">
        <w:rPr>
          <w:b/>
          <w:bCs/>
          <w:u w:val="single"/>
          <w:lang w:val="en-US"/>
        </w:rPr>
        <w:t>Delight</w:t>
      </w:r>
      <w:r w:rsidRPr="00F16DBC">
        <w:t> </w:t>
      </w:r>
    </w:p>
    <w:p w14:paraId="3F19E6DE" w14:textId="77777777" w:rsidR="00F16DBC" w:rsidRPr="00F16DBC" w:rsidRDefault="00F16DBC" w:rsidP="00F16DBC">
      <w:r w:rsidRPr="00F16DBC">
        <w:rPr>
          <w:lang w:val="en-US"/>
        </w:rPr>
        <w:t>Making it meaningful by making it a competition or partner work </w:t>
      </w:r>
      <w:r w:rsidRPr="00F16DBC">
        <w:t> </w:t>
      </w:r>
    </w:p>
    <w:p w14:paraId="1A3270B9" w14:textId="77777777" w:rsidR="00F16DBC" w:rsidRDefault="00F16DBC"/>
    <w:p w14:paraId="0A4FCEED" w14:textId="77777777" w:rsidR="00F16DBC" w:rsidRDefault="00F16DBC"/>
    <w:p w14:paraId="59AC50C8" w14:textId="77777777" w:rsidR="00F16DBC" w:rsidRDefault="00F16DBC"/>
    <w:p w14:paraId="2737CACC" w14:textId="77777777" w:rsidR="00F16DBC" w:rsidRPr="00F16DBC" w:rsidRDefault="00F16DBC" w:rsidP="00F16DBC">
      <w:r w:rsidRPr="00F16DBC">
        <w:rPr>
          <w:highlight w:val="green"/>
        </w:rPr>
        <w:t>LITERATURE AND THEORY</w:t>
      </w:r>
      <w:r>
        <w:br/>
      </w:r>
      <w:r>
        <w:br/>
      </w:r>
      <w:r w:rsidRPr="00F16DBC">
        <w:t>Meaningful experience in sport - Stephani Beni and Tim fletcher  </w:t>
      </w:r>
    </w:p>
    <w:p w14:paraId="226BB633" w14:textId="77777777" w:rsidR="00F16DBC" w:rsidRPr="00F16DBC" w:rsidRDefault="00F16DBC" w:rsidP="00F16DBC">
      <w:pPr>
        <w:pStyle w:val="ListParagraph"/>
        <w:numPr>
          <w:ilvl w:val="0"/>
          <w:numId w:val="4"/>
        </w:numPr>
      </w:pPr>
      <w:r w:rsidRPr="00F16DBC">
        <w:t>LAMPE (learning about meaningful physical education) </w:t>
      </w:r>
    </w:p>
    <w:p w14:paraId="19397DF3" w14:textId="77777777" w:rsidR="00F16DBC" w:rsidRPr="00F16DBC" w:rsidRDefault="00F16DBC" w:rsidP="00F16DBC">
      <w:pPr>
        <w:pStyle w:val="ListParagraph"/>
        <w:numPr>
          <w:ilvl w:val="0"/>
          <w:numId w:val="4"/>
        </w:numPr>
      </w:pPr>
      <w:r w:rsidRPr="00F16DBC">
        <w:t xml:space="preserve">Deidre Ni </w:t>
      </w:r>
      <w:proofErr w:type="spellStart"/>
      <w:r w:rsidRPr="00F16DBC">
        <w:t>Choinin</w:t>
      </w:r>
      <w:proofErr w:type="spellEnd"/>
      <w:r w:rsidRPr="00F16DBC">
        <w:t> </w:t>
      </w:r>
    </w:p>
    <w:p w14:paraId="48F7C912" w14:textId="77777777" w:rsidR="00F16DBC" w:rsidRPr="00F16DBC" w:rsidRDefault="00F16DBC" w:rsidP="00F16DBC">
      <w:pPr>
        <w:pStyle w:val="ListParagraph"/>
        <w:numPr>
          <w:ilvl w:val="0"/>
          <w:numId w:val="4"/>
        </w:numPr>
      </w:pPr>
      <w:r w:rsidRPr="00F16DBC">
        <w:t xml:space="preserve">Douglas </w:t>
      </w:r>
      <w:proofErr w:type="spellStart"/>
      <w:r w:rsidRPr="00F16DBC">
        <w:t>Gledde</w:t>
      </w:r>
      <w:proofErr w:type="spellEnd"/>
      <w:r w:rsidRPr="00F16DBC">
        <w:t> </w:t>
      </w:r>
    </w:p>
    <w:p w14:paraId="6DF139A0" w14:textId="77777777" w:rsidR="00F16DBC" w:rsidRPr="00F16DBC" w:rsidRDefault="00F16DBC" w:rsidP="00F16DBC">
      <w:pPr>
        <w:pStyle w:val="ListParagraph"/>
        <w:numPr>
          <w:ilvl w:val="0"/>
          <w:numId w:val="4"/>
        </w:numPr>
      </w:pPr>
      <w:r w:rsidRPr="00F16DBC">
        <w:t>Kretchmar, 2006 - link between physical education and improving the quality of life. </w:t>
      </w:r>
    </w:p>
    <w:p w14:paraId="636CEEB7" w14:textId="77777777" w:rsidR="00F16DBC" w:rsidRPr="00F16DBC" w:rsidRDefault="00F16DBC" w:rsidP="00F16DBC">
      <w:pPr>
        <w:pStyle w:val="ListParagraph"/>
        <w:numPr>
          <w:ilvl w:val="0"/>
          <w:numId w:val="4"/>
        </w:numPr>
      </w:pPr>
      <w:r w:rsidRPr="00F16DBC">
        <w:t>Ennis, 2017 - PE is prioritised during decision making. </w:t>
      </w:r>
    </w:p>
    <w:p w14:paraId="028EF9A1" w14:textId="77777777" w:rsidR="00F16DBC" w:rsidRPr="00F16DBC" w:rsidRDefault="00F16DBC" w:rsidP="00F16DBC">
      <w:pPr>
        <w:pStyle w:val="ListParagraph"/>
        <w:numPr>
          <w:ilvl w:val="0"/>
          <w:numId w:val="4"/>
        </w:numPr>
      </w:pPr>
      <w:r w:rsidRPr="00F16DBC">
        <w:t>Teixera, et al, 2012 - meaningful movement = lifelong participation. </w:t>
      </w:r>
    </w:p>
    <w:p w14:paraId="43127EE6" w14:textId="77777777" w:rsidR="00F16DBC" w:rsidRPr="00F16DBC" w:rsidRDefault="00F16DBC" w:rsidP="00F16DBC">
      <w:pPr>
        <w:pStyle w:val="ListParagraph"/>
        <w:numPr>
          <w:ilvl w:val="0"/>
          <w:numId w:val="4"/>
        </w:numPr>
      </w:pPr>
      <w:r w:rsidRPr="00F16DBC">
        <w:t xml:space="preserve">Leonitev, 2017 &amp; </w:t>
      </w:r>
      <w:proofErr w:type="spellStart"/>
      <w:r w:rsidRPr="00F16DBC">
        <w:t>Martela</w:t>
      </w:r>
      <w:proofErr w:type="spellEnd"/>
      <w:r w:rsidRPr="00F16DBC">
        <w:t xml:space="preserve"> &amp; </w:t>
      </w:r>
      <w:proofErr w:type="spellStart"/>
      <w:r w:rsidRPr="00F16DBC">
        <w:t>steger</w:t>
      </w:r>
      <w:proofErr w:type="spellEnd"/>
      <w:r w:rsidRPr="00F16DBC">
        <w:t>, 2016:</w:t>
      </w:r>
    </w:p>
    <w:p w14:paraId="379B2721" w14:textId="77777777" w:rsidR="00F16DBC" w:rsidRPr="00F16DBC" w:rsidRDefault="00F16DBC" w:rsidP="00F16DBC">
      <w:pPr>
        <w:pStyle w:val="ListParagraph"/>
        <w:numPr>
          <w:ilvl w:val="0"/>
          <w:numId w:val="4"/>
        </w:numPr>
      </w:pPr>
      <w:r w:rsidRPr="00F16DBC">
        <w:t>Purpose, feeling of significant, coherence </w:t>
      </w:r>
    </w:p>
    <w:p w14:paraId="61FD5936" w14:textId="77777777" w:rsidR="00F16DBC" w:rsidRPr="00F16DBC" w:rsidRDefault="00F16DBC" w:rsidP="00F16DBC">
      <w:pPr>
        <w:pStyle w:val="ListParagraph"/>
        <w:numPr>
          <w:ilvl w:val="0"/>
          <w:numId w:val="4"/>
        </w:numPr>
        <w:rPr>
          <w:lang w:val="fr-FR"/>
        </w:rPr>
      </w:pPr>
      <w:proofErr w:type="spellStart"/>
      <w:r w:rsidRPr="00F16DBC">
        <w:rPr>
          <w:lang w:val="fr-FR"/>
        </w:rPr>
        <w:t>Dewys</w:t>
      </w:r>
      <w:proofErr w:type="spellEnd"/>
      <w:r w:rsidRPr="00F16DBC">
        <w:rPr>
          <w:lang w:val="fr-FR"/>
        </w:rPr>
        <w:t xml:space="preserve"> (1938) conceptualisation of </w:t>
      </w:r>
      <w:proofErr w:type="spellStart"/>
      <w:r w:rsidRPr="00F16DBC">
        <w:rPr>
          <w:lang w:val="fr-FR"/>
        </w:rPr>
        <w:t>experience</w:t>
      </w:r>
      <w:proofErr w:type="spellEnd"/>
      <w:r w:rsidRPr="00F16DBC">
        <w:rPr>
          <w:lang w:val="fr-FR"/>
        </w:rPr>
        <w:t xml:space="preserve"> - interaction (</w:t>
      </w:r>
      <w:proofErr w:type="spellStart"/>
      <w:r w:rsidRPr="00F16DBC">
        <w:rPr>
          <w:lang w:val="fr-FR"/>
        </w:rPr>
        <w:t>Quennerstedt</w:t>
      </w:r>
      <w:proofErr w:type="spellEnd"/>
      <w:r w:rsidRPr="00F16DBC">
        <w:rPr>
          <w:lang w:val="fr-FR"/>
        </w:rPr>
        <w:t xml:space="preserve"> et al, 2011) </w:t>
      </w:r>
    </w:p>
    <w:p w14:paraId="4F546327" w14:textId="77777777" w:rsidR="00F16DBC" w:rsidRPr="00F16DBC" w:rsidRDefault="00F16DBC" w:rsidP="00F16DBC">
      <w:pPr>
        <w:pStyle w:val="ListParagraph"/>
        <w:numPr>
          <w:ilvl w:val="0"/>
          <w:numId w:val="4"/>
        </w:numPr>
      </w:pPr>
      <w:r w:rsidRPr="00F16DBC">
        <w:t>Continuity </w:t>
      </w:r>
    </w:p>
    <w:p w14:paraId="2CA7ABDD" w14:textId="77777777" w:rsidR="00F16DBC" w:rsidRPr="00F16DBC" w:rsidRDefault="00F16DBC" w:rsidP="00F16DBC">
      <w:pPr>
        <w:pStyle w:val="ListParagraph"/>
        <w:numPr>
          <w:ilvl w:val="0"/>
          <w:numId w:val="4"/>
        </w:numPr>
      </w:pPr>
      <w:r w:rsidRPr="00F16DBC">
        <w:t>Beni et al, 2017 - social interaction, fun, challenge, motor competence, personally relevant learning, delight. </w:t>
      </w:r>
    </w:p>
    <w:p w14:paraId="383D1D8B" w14:textId="77777777" w:rsidR="00F16DBC" w:rsidRPr="00F16DBC" w:rsidRDefault="00F16DBC" w:rsidP="00F16DBC">
      <w:pPr>
        <w:pStyle w:val="ListParagraph"/>
        <w:numPr>
          <w:ilvl w:val="0"/>
          <w:numId w:val="4"/>
        </w:numPr>
      </w:pPr>
      <w:r w:rsidRPr="00F16DBC">
        <w:t xml:space="preserve">"Using features of meaningful experiences to guide primary physical education practice" &amp; A focus on the how of meaningful physical education in primary schools" &amp; "'it's how PE should be!' classroom teachers experiences of implementing meaningful physical education"- Beni, Fletcher,  Ni </w:t>
      </w:r>
      <w:proofErr w:type="spellStart"/>
      <w:r w:rsidRPr="00F16DBC">
        <w:t>Chroinin</w:t>
      </w:r>
      <w:proofErr w:type="spellEnd"/>
    </w:p>
    <w:p w14:paraId="5F2174D4" w14:textId="77777777" w:rsidR="00F16DBC" w:rsidRPr="00F16DBC" w:rsidRDefault="00F16DBC" w:rsidP="00F16DBC">
      <w:pPr>
        <w:pStyle w:val="ListParagraph"/>
        <w:numPr>
          <w:ilvl w:val="0"/>
          <w:numId w:val="4"/>
        </w:numPr>
      </w:pPr>
      <w:r w:rsidRPr="00F16DBC">
        <w:lastRenderedPageBreak/>
        <w:t xml:space="preserve">Exploring pedagogies that promote meaningful participation in primary physical education - Fletcher,  Ni </w:t>
      </w:r>
      <w:proofErr w:type="spellStart"/>
      <w:r w:rsidRPr="00F16DBC">
        <w:t>Chroinin</w:t>
      </w:r>
      <w:proofErr w:type="spellEnd"/>
      <w:r w:rsidRPr="00F16DBC">
        <w:t>, Griffin </w:t>
      </w:r>
    </w:p>
    <w:p w14:paraId="1126B948"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i/>
          <w:iCs/>
          <w:u w:val="single"/>
          <w:shd w:val="clear" w:color="auto" w:fill="FF0000"/>
          <w:lang w:val="en-US"/>
        </w:rPr>
        <w:t>Red</w:t>
      </w:r>
      <w:r>
        <w:rPr>
          <w:rStyle w:val="normaltextrun"/>
          <w:rFonts w:ascii="Aptos" w:eastAsiaTheme="majorEastAsia" w:hAnsi="Aptos" w:cs="Segoe UI"/>
          <w:b/>
          <w:bCs/>
          <w:i/>
          <w:iCs/>
          <w:u w:val="single"/>
          <w:lang w:val="en-US"/>
        </w:rPr>
        <w:t> = important/mentioned most in video</w:t>
      </w:r>
      <w:r>
        <w:rPr>
          <w:rStyle w:val="eop"/>
          <w:rFonts w:ascii="Aptos" w:eastAsiaTheme="majorEastAsia" w:hAnsi="Aptos" w:cs="Segoe UI"/>
          <w:bdr w:val="none" w:sz="0" w:space="0" w:color="auto" w:frame="1"/>
          <w:shd w:val="clear" w:color="auto" w:fill="C6C6C6"/>
        </w:rPr>
        <w:t> </w:t>
      </w:r>
    </w:p>
    <w:p w14:paraId="159EB6C2"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lang w:val="en-US"/>
        </w:rPr>
        <w:t>Summary of all subheadings – </w:t>
      </w:r>
      <w:r>
        <w:rPr>
          <w:rStyle w:val="eop"/>
          <w:rFonts w:ascii="Aptos" w:eastAsiaTheme="majorEastAsia" w:hAnsi="Aptos" w:cs="Segoe UI"/>
          <w:bdr w:val="none" w:sz="0" w:space="0" w:color="auto" w:frame="1"/>
          <w:shd w:val="clear" w:color="auto" w:fill="C6C6C6"/>
        </w:rPr>
        <w:t> </w:t>
      </w:r>
    </w:p>
    <w:p w14:paraId="04D5DB6A"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hd w:val="clear" w:color="auto" w:fill="FF0000"/>
          <w:lang w:val="en-US"/>
        </w:rPr>
        <w:t>Beni, Fletcher &amp; Ni </w:t>
      </w:r>
      <w:proofErr w:type="spellStart"/>
      <w:r>
        <w:rPr>
          <w:rStyle w:val="normaltextrun"/>
          <w:rFonts w:ascii="Aptos" w:eastAsiaTheme="majorEastAsia" w:hAnsi="Aptos" w:cs="Segoe UI"/>
          <w:shd w:val="clear" w:color="auto" w:fill="FF0000"/>
          <w:lang w:val="en-US"/>
        </w:rPr>
        <w:t>Chroinin</w:t>
      </w:r>
      <w:proofErr w:type="spellEnd"/>
      <w:r>
        <w:rPr>
          <w:rStyle w:val="normaltextrun"/>
          <w:rFonts w:ascii="Aptos" w:eastAsiaTheme="majorEastAsia" w:hAnsi="Aptos" w:cs="Segoe UI"/>
          <w:lang w:val="en-US"/>
        </w:rPr>
        <w:t>: Five features of meaningful PE: social interaction, fun, challenge, motor competence and personally relevant learning.</w:t>
      </w:r>
      <w:r>
        <w:rPr>
          <w:rStyle w:val="eop"/>
          <w:rFonts w:ascii="Aptos" w:eastAsiaTheme="majorEastAsia" w:hAnsi="Aptos" w:cs="Segoe UI"/>
          <w:bdr w:val="none" w:sz="0" w:space="0" w:color="auto" w:frame="1"/>
          <w:shd w:val="clear" w:color="auto" w:fill="C6C6C6"/>
        </w:rPr>
        <w:t> </w:t>
      </w:r>
    </w:p>
    <w:p w14:paraId="1B4F280F"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lang w:val="en-US"/>
        </w:rPr>
        <w:t>Motivation and engagement –</w:t>
      </w:r>
      <w:r>
        <w:rPr>
          <w:rStyle w:val="eop"/>
          <w:rFonts w:ascii="Aptos" w:eastAsiaTheme="majorEastAsia" w:hAnsi="Aptos" w:cs="Segoe UI"/>
          <w:bdr w:val="none" w:sz="0" w:space="0" w:color="auto" w:frame="1"/>
          <w:shd w:val="clear" w:color="auto" w:fill="C6C6C6"/>
        </w:rPr>
        <w:t> </w:t>
      </w:r>
    </w:p>
    <w:p w14:paraId="46C083EB"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Edward Deci &amp; Richard Ryan: Self-determination theory – (autonomy, competence, relatedness)</w:t>
      </w:r>
      <w:r>
        <w:rPr>
          <w:rStyle w:val="eop"/>
          <w:rFonts w:ascii="Aptos" w:eastAsiaTheme="majorEastAsia" w:hAnsi="Aptos" w:cs="Segoe UI"/>
          <w:bdr w:val="none" w:sz="0" w:space="0" w:color="auto" w:frame="1"/>
          <w:shd w:val="clear" w:color="auto" w:fill="C6C6C6"/>
        </w:rPr>
        <w:t> </w:t>
      </w:r>
    </w:p>
    <w:p w14:paraId="62919840"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John Nicholls: Achievement goal theory (task vs ego climate)</w:t>
      </w:r>
      <w:r>
        <w:rPr>
          <w:rStyle w:val="eop"/>
          <w:rFonts w:ascii="Aptos" w:eastAsiaTheme="majorEastAsia" w:hAnsi="Aptos" w:cs="Segoe UI"/>
          <w:bdr w:val="none" w:sz="0" w:space="0" w:color="auto" w:frame="1"/>
          <w:shd w:val="clear" w:color="auto" w:fill="C6C6C6"/>
        </w:rPr>
        <w:t> </w:t>
      </w:r>
    </w:p>
    <w:p w14:paraId="068AACD7"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lang w:val="en-US"/>
        </w:rPr>
        <w:t>Learning and being meaningful –</w:t>
      </w:r>
      <w:r>
        <w:rPr>
          <w:rStyle w:val="eop"/>
          <w:rFonts w:ascii="Aptos" w:eastAsiaTheme="majorEastAsia" w:hAnsi="Aptos" w:cs="Segoe UI"/>
          <w:bdr w:val="none" w:sz="0" w:space="0" w:color="auto" w:frame="1"/>
          <w:shd w:val="clear" w:color="auto" w:fill="C6C6C6"/>
        </w:rPr>
        <w:t> </w:t>
      </w:r>
    </w:p>
    <w:p w14:paraId="11156290"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Jean Piaget: Constructivism (learning through experience)</w:t>
      </w:r>
      <w:r>
        <w:rPr>
          <w:rStyle w:val="eop"/>
          <w:rFonts w:ascii="Aptos" w:eastAsiaTheme="majorEastAsia" w:hAnsi="Aptos" w:cs="Segoe UI"/>
          <w:bdr w:val="none" w:sz="0" w:space="0" w:color="auto" w:frame="1"/>
          <w:shd w:val="clear" w:color="auto" w:fill="C6C6C6"/>
        </w:rPr>
        <w:t> </w:t>
      </w:r>
    </w:p>
    <w:p w14:paraId="7C72F976"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Lev Vygotsky: Social constructivism (importance of interaction and social context)</w:t>
      </w:r>
      <w:r>
        <w:rPr>
          <w:rStyle w:val="eop"/>
          <w:rFonts w:ascii="Aptos" w:eastAsiaTheme="majorEastAsia" w:hAnsi="Aptos" w:cs="Segoe UI"/>
          <w:bdr w:val="none" w:sz="0" w:space="0" w:color="auto" w:frame="1"/>
          <w:shd w:val="clear" w:color="auto" w:fill="C6C6C6"/>
        </w:rPr>
        <w:t> </w:t>
      </w:r>
    </w:p>
    <w:p w14:paraId="61D92B30"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hd w:val="clear" w:color="auto" w:fill="FF0000"/>
          <w:lang w:val="en-US"/>
        </w:rPr>
        <w:t>John Dewey:</w:t>
      </w:r>
      <w:r>
        <w:rPr>
          <w:rStyle w:val="normaltextrun"/>
          <w:rFonts w:ascii="Aptos" w:eastAsiaTheme="majorEastAsia" w:hAnsi="Aptos" w:cs="Segoe UI"/>
          <w:lang w:val="en-US"/>
        </w:rPr>
        <w:t> Experiential learning (learner-</w:t>
      </w:r>
      <w:proofErr w:type="spellStart"/>
      <w:r>
        <w:rPr>
          <w:rStyle w:val="normaltextrun"/>
          <w:rFonts w:ascii="Aptos" w:eastAsiaTheme="majorEastAsia" w:hAnsi="Aptos" w:cs="Segoe UI"/>
          <w:lang w:val="en-US"/>
        </w:rPr>
        <w:t>centred</w:t>
      </w:r>
      <w:proofErr w:type="spellEnd"/>
      <w:r>
        <w:rPr>
          <w:rStyle w:val="normaltextrun"/>
          <w:rFonts w:ascii="Aptos" w:eastAsiaTheme="majorEastAsia" w:hAnsi="Aptos" w:cs="Segoe UI"/>
          <w:lang w:val="en-US"/>
        </w:rPr>
        <w:t>, social interaction, student voice)</w:t>
      </w:r>
      <w:r>
        <w:rPr>
          <w:rStyle w:val="eop"/>
          <w:rFonts w:ascii="Aptos" w:eastAsiaTheme="majorEastAsia" w:hAnsi="Aptos" w:cs="Segoe UI"/>
          <w:bdr w:val="none" w:sz="0" w:space="0" w:color="auto" w:frame="1"/>
          <w:shd w:val="clear" w:color="auto" w:fill="C6C6C6"/>
        </w:rPr>
        <w:t> </w:t>
      </w:r>
    </w:p>
    <w:p w14:paraId="635AAC13"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hd w:val="clear" w:color="auto" w:fill="FF0000"/>
          <w:lang w:val="en-US"/>
        </w:rPr>
        <w:t>Peter Arnold</w:t>
      </w:r>
      <w:r>
        <w:rPr>
          <w:rStyle w:val="normaltextrun"/>
          <w:rFonts w:ascii="Aptos" w:eastAsiaTheme="majorEastAsia" w:hAnsi="Aptos" w:cs="Segoe UI"/>
          <w:lang w:val="en-US"/>
        </w:rPr>
        <w:t> (SEPERATE THEORY by </w:t>
      </w:r>
      <w:r>
        <w:rPr>
          <w:rStyle w:val="normaltextrun"/>
          <w:rFonts w:ascii="Aptos" w:eastAsiaTheme="majorEastAsia" w:hAnsi="Aptos" w:cs="Segoe UI"/>
          <w:shd w:val="clear" w:color="auto" w:fill="FF0000"/>
          <w:lang w:val="en-US"/>
        </w:rPr>
        <w:t>Scott Kretchmar</w:t>
      </w:r>
      <w:r>
        <w:rPr>
          <w:rStyle w:val="normaltextrun"/>
          <w:rFonts w:ascii="Aptos" w:eastAsiaTheme="majorEastAsia" w:hAnsi="Aptos" w:cs="Segoe UI"/>
          <w:lang w:val="en-US"/>
        </w:rPr>
        <w:t>, SEPARATE AGAIN by Eleanor Metheny): Meaning in movement</w:t>
      </w:r>
      <w:r>
        <w:rPr>
          <w:rStyle w:val="eop"/>
          <w:rFonts w:ascii="Aptos" w:eastAsiaTheme="majorEastAsia" w:hAnsi="Aptos" w:cs="Segoe UI"/>
          <w:bdr w:val="none" w:sz="0" w:space="0" w:color="auto" w:frame="1"/>
          <w:shd w:val="clear" w:color="auto" w:fill="C6C6C6"/>
        </w:rPr>
        <w:t> </w:t>
      </w:r>
    </w:p>
    <w:p w14:paraId="2888345D"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lang w:val="en-US"/>
        </w:rPr>
        <w:t>PE/Sport -</w:t>
      </w:r>
      <w:r>
        <w:rPr>
          <w:rStyle w:val="eop"/>
          <w:rFonts w:ascii="Aptos" w:eastAsiaTheme="majorEastAsia" w:hAnsi="Aptos" w:cs="Segoe UI"/>
          <w:bdr w:val="none" w:sz="0" w:space="0" w:color="auto" w:frame="1"/>
          <w:shd w:val="clear" w:color="auto" w:fill="C6C6C6"/>
        </w:rPr>
        <w:t> </w:t>
      </w:r>
    </w:p>
    <w:p w14:paraId="0C4D9700"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Margeret Whitehead: Physical Literacy</w:t>
      </w:r>
      <w:r>
        <w:rPr>
          <w:rStyle w:val="eop"/>
          <w:rFonts w:ascii="Aptos" w:eastAsiaTheme="majorEastAsia" w:hAnsi="Aptos" w:cs="Segoe UI"/>
          <w:bdr w:val="none" w:sz="0" w:space="0" w:color="auto" w:frame="1"/>
          <w:shd w:val="clear" w:color="auto" w:fill="C6C6C6"/>
        </w:rPr>
        <w:t> </w:t>
      </w:r>
    </w:p>
    <w:p w14:paraId="17A68BDB"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David Kirk: Student-</w:t>
      </w:r>
      <w:proofErr w:type="spellStart"/>
      <w:r>
        <w:rPr>
          <w:rStyle w:val="normaltextrun"/>
          <w:rFonts w:ascii="Aptos" w:eastAsiaTheme="majorEastAsia" w:hAnsi="Aptos" w:cs="Segoe UI"/>
          <w:lang w:val="en-US"/>
        </w:rPr>
        <w:t>centred</w:t>
      </w:r>
      <w:proofErr w:type="spellEnd"/>
      <w:r>
        <w:rPr>
          <w:rStyle w:val="normaltextrun"/>
          <w:rFonts w:ascii="Aptos" w:eastAsiaTheme="majorEastAsia" w:hAnsi="Aptos" w:cs="Segoe UI"/>
          <w:lang w:val="en-US"/>
        </w:rPr>
        <w:t> and meaningful PE approaches</w:t>
      </w:r>
      <w:r>
        <w:rPr>
          <w:rStyle w:val="eop"/>
          <w:rFonts w:ascii="Aptos" w:eastAsiaTheme="majorEastAsia" w:hAnsi="Aptos" w:cs="Segoe UI"/>
          <w:bdr w:val="none" w:sz="0" w:space="0" w:color="auto" w:frame="1"/>
          <w:shd w:val="clear" w:color="auto" w:fill="C6C6C6"/>
        </w:rPr>
        <w:t> </w:t>
      </w:r>
    </w:p>
    <w:p w14:paraId="6B501484"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lang w:val="en-US"/>
        </w:rPr>
        <w:t>Social –</w:t>
      </w:r>
      <w:r>
        <w:rPr>
          <w:rStyle w:val="eop"/>
          <w:rFonts w:ascii="Aptos" w:eastAsiaTheme="majorEastAsia" w:hAnsi="Aptos" w:cs="Segoe UI"/>
          <w:bdr w:val="none" w:sz="0" w:space="0" w:color="auto" w:frame="1"/>
          <w:shd w:val="clear" w:color="auto" w:fill="C6C6C6"/>
        </w:rPr>
        <w:t> </w:t>
      </w:r>
    </w:p>
    <w:p w14:paraId="7A30027D"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proofErr w:type="spellStart"/>
      <w:r>
        <w:rPr>
          <w:rStyle w:val="normaltextrun"/>
          <w:rFonts w:ascii="Aptos" w:eastAsiaTheme="majorEastAsia" w:hAnsi="Aptos" w:cs="Segoe UI"/>
          <w:lang w:val="en-US"/>
        </w:rPr>
        <w:t>Quennerstedt</w:t>
      </w:r>
      <w:proofErr w:type="spellEnd"/>
      <w:r>
        <w:rPr>
          <w:rStyle w:val="normaltextrun"/>
          <w:rFonts w:ascii="Aptos" w:eastAsiaTheme="majorEastAsia" w:hAnsi="Aptos" w:cs="Segoe UI"/>
          <w:lang w:val="en-US"/>
        </w:rPr>
        <w:t>, Almqvist &amp; Ohman: Sociocultural/transactional approaches to meaning making in PE</w:t>
      </w:r>
      <w:r>
        <w:rPr>
          <w:rStyle w:val="eop"/>
          <w:rFonts w:ascii="Aptos" w:eastAsiaTheme="majorEastAsia" w:hAnsi="Aptos" w:cs="Segoe UI"/>
          <w:bdr w:val="none" w:sz="0" w:space="0" w:color="auto" w:frame="1"/>
          <w:shd w:val="clear" w:color="auto" w:fill="C6C6C6"/>
        </w:rPr>
        <w:t> </w:t>
      </w:r>
    </w:p>
    <w:p w14:paraId="1EDC5D0A" w14:textId="77777777" w:rsidR="00F16DBC" w:rsidRDefault="00F16DBC" w:rsidP="00F16DB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Rovegno &amp; McCaughtry: Constructivist/social learning in PE#</w:t>
      </w:r>
      <w:r>
        <w:rPr>
          <w:rStyle w:val="eop"/>
          <w:rFonts w:ascii="Aptos" w:eastAsiaTheme="majorEastAsia" w:hAnsi="Aptos" w:cs="Segoe UI"/>
          <w:bdr w:val="none" w:sz="0" w:space="0" w:color="auto" w:frame="1"/>
          <w:shd w:val="clear" w:color="auto" w:fill="C6C6C6"/>
        </w:rPr>
        <w:t> </w:t>
      </w:r>
    </w:p>
    <w:p w14:paraId="766A73F9"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8-week pilot study—viewed as short term study (limits the research as it's not a longitudinal study) --- Study conducted with 5 teachers in Ireland (small scale and all based in one area) --- (Recognition- Now working on a current 2-year study with 1 teachers) </w:t>
      </w:r>
    </w:p>
    <w:p w14:paraId="6CF0024D"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Ireland, Canada and Saudi Arabia no link to Wales- difficult to link purposefully in the context of a different country where multiple factors may be different  </w:t>
      </w:r>
    </w:p>
    <w:p w14:paraId="4E954513"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Meaningful experiences are not always positive experiences and for some children they can be negative. </w:t>
      </w:r>
    </w:p>
    <w:p w14:paraId="4F87C28B"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Not all children will participate in ‘Meaningful Physical Education’ and find the purpose. There is a limitation that some children may not participate the way you hope they would. </w:t>
      </w:r>
    </w:p>
    <w:p w14:paraId="263F23C4"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Stephanie’s research is based on her own studies- poses the limitation of bias and small-scale. May not be representative of all children. ---- In reference to Study conducted with 5 teachers in Ireland (Argues that smaller scale allows for meaningful insights and listen to the teachers). </w:t>
      </w:r>
    </w:p>
    <w:p w14:paraId="5F4BE4CD"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Practice was not always aligned with the theory- being implemented differently may result in end results that aren’t reflective of the original aims. </w:t>
      </w:r>
    </w:p>
    <w:p w14:paraId="7D957B10"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t>Some children may seek additional meaningful physical education- is this applicable for all areas- additional resources and time poses the limitation of cost.  </w:t>
      </w:r>
    </w:p>
    <w:p w14:paraId="6A9F18E9" w14:textId="77777777" w:rsidR="0052753A" w:rsidRPr="0052753A" w:rsidRDefault="0052753A" w:rsidP="0052753A">
      <w:pPr>
        <w:pStyle w:val="ListParagraph"/>
        <w:numPr>
          <w:ilvl w:val="0"/>
          <w:numId w:val="4"/>
        </w:numPr>
        <w:spacing w:after="0" w:line="240" w:lineRule="auto"/>
        <w:textAlignment w:val="baseline"/>
        <w:rPr>
          <w:rFonts w:ascii="Aptos" w:eastAsia="Times New Roman" w:hAnsi="Aptos" w:cs="Times New Roman"/>
          <w:color w:val="000000"/>
          <w:kern w:val="0"/>
          <w14:ligatures w14:val="none"/>
        </w:rPr>
      </w:pPr>
      <w:r w:rsidRPr="0052753A">
        <w:rPr>
          <w:rFonts w:ascii="Aptos" w:eastAsia="Times New Roman" w:hAnsi="Aptos" w:cs="Times New Roman"/>
          <w:color w:val="000000"/>
          <w:kern w:val="0"/>
          <w14:ligatures w14:val="none"/>
        </w:rPr>
        <w:lastRenderedPageBreak/>
        <w:t>Representation of children with disabilities? Inclusion is crucial if being implemented in a school. </w:t>
      </w:r>
    </w:p>
    <w:p w14:paraId="23B67980" w14:textId="218BC58E" w:rsidR="00F16DBC" w:rsidRDefault="00F16DBC"/>
    <w:p w14:paraId="5A0DD5E1" w14:textId="77777777" w:rsidR="00F16DBC" w:rsidRDefault="00F16DBC"/>
    <w:p w14:paraId="3AA74DD0" w14:textId="77777777" w:rsidR="00E461DC" w:rsidRPr="00E461DC" w:rsidRDefault="00E461DC" w:rsidP="00E461DC">
      <w:pPr>
        <w:tabs>
          <w:tab w:val="left" w:pos="1115"/>
        </w:tabs>
      </w:pPr>
      <w:r>
        <w:tab/>
      </w:r>
      <w:r w:rsidRPr="00E461DC">
        <w:t>Stephanie Beni and Tim fletcher main people. </w:t>
      </w:r>
    </w:p>
    <w:p w14:paraId="3F60ECF2" w14:textId="77777777" w:rsidR="00E461DC" w:rsidRPr="00E461DC" w:rsidRDefault="00E461DC" w:rsidP="00E461DC">
      <w:pPr>
        <w:tabs>
          <w:tab w:val="left" w:pos="1115"/>
        </w:tabs>
      </w:pPr>
      <w:r w:rsidRPr="00E461DC">
        <w:t> </w:t>
      </w:r>
    </w:p>
    <w:p w14:paraId="046EC53A" w14:textId="77777777" w:rsidR="00E461DC" w:rsidRPr="00E461DC" w:rsidRDefault="00E461DC" w:rsidP="00E461DC">
      <w:pPr>
        <w:tabs>
          <w:tab w:val="left" w:pos="1115"/>
        </w:tabs>
      </w:pPr>
      <w:r w:rsidRPr="00E461DC">
        <w:t>I coach kids </w:t>
      </w:r>
    </w:p>
    <w:p w14:paraId="2890F639" w14:textId="77777777" w:rsidR="00E461DC" w:rsidRPr="00E461DC" w:rsidRDefault="00E461DC" w:rsidP="00E461DC">
      <w:pPr>
        <w:tabs>
          <w:tab w:val="left" w:pos="1115"/>
        </w:tabs>
      </w:pPr>
      <w:r w:rsidRPr="00E461DC">
        <w:t> </w:t>
      </w:r>
    </w:p>
    <w:p w14:paraId="5C42AC5E" w14:textId="77777777" w:rsidR="00E461DC" w:rsidRPr="00E461DC" w:rsidRDefault="00E461DC" w:rsidP="00E461DC">
      <w:pPr>
        <w:tabs>
          <w:tab w:val="left" w:pos="1115"/>
        </w:tabs>
      </w:pPr>
      <w:r w:rsidRPr="00E461DC">
        <w:t>Learning about meaningful physical education (LAMPE) - 4 year study on how teachers implement meaningful PE </w:t>
      </w:r>
    </w:p>
    <w:p w14:paraId="04DB6CD1" w14:textId="77777777" w:rsidR="00E461DC" w:rsidRPr="00E461DC" w:rsidRDefault="00E461DC" w:rsidP="00E461DC">
      <w:pPr>
        <w:tabs>
          <w:tab w:val="left" w:pos="1115"/>
        </w:tabs>
      </w:pPr>
      <w:r w:rsidRPr="00E461DC">
        <w:t> </w:t>
      </w:r>
    </w:p>
    <w:p w14:paraId="70EA3928" w14:textId="77777777" w:rsidR="00E461DC" w:rsidRPr="00E461DC" w:rsidRDefault="00E461DC" w:rsidP="00E461DC">
      <w:pPr>
        <w:tabs>
          <w:tab w:val="left" w:pos="1115"/>
        </w:tabs>
      </w:pPr>
      <w:r w:rsidRPr="00E461DC">
        <w:t>Meaningful physical education – book </w:t>
      </w:r>
    </w:p>
    <w:p w14:paraId="649FAC50" w14:textId="77777777" w:rsidR="00E461DC" w:rsidRPr="00E461DC" w:rsidRDefault="00E461DC" w:rsidP="00E461DC">
      <w:pPr>
        <w:tabs>
          <w:tab w:val="left" w:pos="1115"/>
        </w:tabs>
      </w:pPr>
      <w:r w:rsidRPr="00E461DC">
        <w:t> </w:t>
      </w:r>
    </w:p>
    <w:p w14:paraId="5CA271C5" w14:textId="77777777" w:rsidR="00E461DC" w:rsidRPr="00E461DC" w:rsidRDefault="00E461DC" w:rsidP="00E461DC">
      <w:pPr>
        <w:tabs>
          <w:tab w:val="left" w:pos="1115"/>
        </w:tabs>
      </w:pPr>
      <w:r w:rsidRPr="00E461DC">
        <w:t>Main idea – prioritising meaningful PE ( </w:t>
      </w:r>
      <w:proofErr w:type="spellStart"/>
      <w:r w:rsidRPr="00E461DC">
        <w:t>Kretmar</w:t>
      </w:r>
      <w:proofErr w:type="spellEnd"/>
      <w:r w:rsidRPr="00E461DC">
        <w:t> 2006, Ennis 2017) </w:t>
      </w:r>
    </w:p>
    <w:p w14:paraId="5EF3844E" w14:textId="77777777" w:rsidR="00E461DC" w:rsidRPr="00E461DC" w:rsidRDefault="00E461DC" w:rsidP="00E461DC">
      <w:pPr>
        <w:tabs>
          <w:tab w:val="left" w:pos="1115"/>
        </w:tabs>
      </w:pPr>
      <w:r w:rsidRPr="00E461DC">
        <w:t> </w:t>
      </w:r>
    </w:p>
    <w:p w14:paraId="3F279A33" w14:textId="77777777" w:rsidR="00E461DC" w:rsidRPr="00E461DC" w:rsidRDefault="00E461DC" w:rsidP="00E461DC">
      <w:pPr>
        <w:tabs>
          <w:tab w:val="left" w:pos="1115"/>
        </w:tabs>
      </w:pPr>
      <w:r w:rsidRPr="00E461DC">
        <w:t>Kretchmar – play makes life better </w:t>
      </w:r>
    </w:p>
    <w:p w14:paraId="6D5365A6" w14:textId="77777777" w:rsidR="00E461DC" w:rsidRPr="00E461DC" w:rsidRDefault="00E461DC" w:rsidP="00E461DC">
      <w:pPr>
        <w:tabs>
          <w:tab w:val="left" w:pos="1115"/>
        </w:tabs>
      </w:pPr>
      <w:r w:rsidRPr="00E461DC">
        <w:t> </w:t>
      </w:r>
    </w:p>
    <w:p w14:paraId="336F8A51" w14:textId="77777777" w:rsidR="00E461DC" w:rsidRPr="00E461DC" w:rsidRDefault="00E461DC" w:rsidP="00E461DC">
      <w:pPr>
        <w:tabs>
          <w:tab w:val="left" w:pos="1115"/>
        </w:tabs>
      </w:pPr>
      <w:r w:rsidRPr="00E461DC">
        <w:t>Conceptualising meaningful experiences – article </w:t>
      </w:r>
    </w:p>
    <w:p w14:paraId="591A0663" w14:textId="77777777" w:rsidR="00E461DC" w:rsidRPr="00E461DC" w:rsidRDefault="00E461DC" w:rsidP="00E461DC">
      <w:pPr>
        <w:tabs>
          <w:tab w:val="left" w:pos="1115"/>
        </w:tabs>
      </w:pPr>
      <w:r w:rsidRPr="00E461DC">
        <w:t> </w:t>
      </w:r>
    </w:p>
    <w:p w14:paraId="5673F04F" w14:textId="77777777" w:rsidR="00E461DC" w:rsidRPr="00E461DC" w:rsidRDefault="00E461DC" w:rsidP="00E461DC">
      <w:pPr>
        <w:tabs>
          <w:tab w:val="left" w:pos="1115"/>
        </w:tabs>
      </w:pPr>
      <w:r w:rsidRPr="00E461DC">
        <w:t>3 main components to meaningfulness – </w:t>
      </w:r>
      <w:proofErr w:type="spellStart"/>
      <w:r w:rsidRPr="00E461DC">
        <w:t>leortiev</w:t>
      </w:r>
      <w:proofErr w:type="spellEnd"/>
      <w:r w:rsidRPr="00E461DC">
        <w:t> 2017, </w:t>
      </w:r>
      <w:proofErr w:type="spellStart"/>
      <w:r w:rsidRPr="00E461DC">
        <w:t>martela</w:t>
      </w:r>
      <w:proofErr w:type="spellEnd"/>
      <w:r w:rsidRPr="00E461DC">
        <w:t> and </w:t>
      </w:r>
      <w:proofErr w:type="spellStart"/>
      <w:r w:rsidRPr="00E461DC">
        <w:t>steger</w:t>
      </w:r>
      <w:proofErr w:type="spellEnd"/>
      <w:r w:rsidRPr="00E461DC">
        <w:t> 2016 </w:t>
      </w:r>
    </w:p>
    <w:p w14:paraId="38D6F991" w14:textId="77777777" w:rsidR="00E461DC" w:rsidRPr="00E461DC" w:rsidRDefault="00E461DC" w:rsidP="00E461DC">
      <w:pPr>
        <w:numPr>
          <w:ilvl w:val="0"/>
          <w:numId w:val="39"/>
        </w:numPr>
        <w:tabs>
          <w:tab w:val="left" w:pos="1115"/>
        </w:tabs>
      </w:pPr>
      <w:r w:rsidRPr="00E461DC">
        <w:t>Purpose </w:t>
      </w:r>
    </w:p>
    <w:p w14:paraId="2A30F49D" w14:textId="77777777" w:rsidR="00E461DC" w:rsidRPr="00E461DC" w:rsidRDefault="00E461DC" w:rsidP="00E461DC">
      <w:pPr>
        <w:numPr>
          <w:ilvl w:val="0"/>
          <w:numId w:val="40"/>
        </w:numPr>
        <w:tabs>
          <w:tab w:val="left" w:pos="1115"/>
        </w:tabs>
      </w:pPr>
      <w:r w:rsidRPr="00E461DC">
        <w:t>Feelings of significance </w:t>
      </w:r>
    </w:p>
    <w:p w14:paraId="3324E2B5" w14:textId="77777777" w:rsidR="00E461DC" w:rsidRPr="00E461DC" w:rsidRDefault="00E461DC" w:rsidP="00E461DC">
      <w:pPr>
        <w:numPr>
          <w:ilvl w:val="0"/>
          <w:numId w:val="41"/>
        </w:numPr>
        <w:tabs>
          <w:tab w:val="left" w:pos="1115"/>
        </w:tabs>
      </w:pPr>
      <w:r w:rsidRPr="00E461DC">
        <w:t>Coherence  </w:t>
      </w:r>
    </w:p>
    <w:p w14:paraId="291A1205" w14:textId="77777777" w:rsidR="00E461DC" w:rsidRPr="00E461DC" w:rsidRDefault="00E461DC" w:rsidP="00E461DC">
      <w:pPr>
        <w:tabs>
          <w:tab w:val="left" w:pos="1115"/>
        </w:tabs>
      </w:pPr>
      <w:r w:rsidRPr="00E461DC">
        <w:t> </w:t>
      </w:r>
    </w:p>
    <w:p w14:paraId="6832229B" w14:textId="77777777" w:rsidR="00E461DC" w:rsidRPr="00E461DC" w:rsidRDefault="00E461DC" w:rsidP="00E461DC">
      <w:pPr>
        <w:tabs>
          <w:tab w:val="left" w:pos="1115"/>
        </w:tabs>
      </w:pPr>
      <w:r w:rsidRPr="00E461DC">
        <w:t xml:space="preserve">Dewey 1938 conceptualisation of experience – educative or </w:t>
      </w:r>
      <w:proofErr w:type="spellStart"/>
      <w:r w:rsidRPr="00E461DC">
        <w:t>miseducative</w:t>
      </w:r>
      <w:proofErr w:type="spellEnd"/>
      <w:r w:rsidRPr="00E461DC">
        <w:t>? </w:t>
      </w:r>
    </w:p>
    <w:p w14:paraId="66667783" w14:textId="77777777" w:rsidR="00E461DC" w:rsidRPr="00E461DC" w:rsidRDefault="00E461DC" w:rsidP="00E461DC">
      <w:pPr>
        <w:tabs>
          <w:tab w:val="left" w:pos="1115"/>
        </w:tabs>
      </w:pPr>
      <w:r w:rsidRPr="00E461DC">
        <w:t> </w:t>
      </w:r>
    </w:p>
    <w:p w14:paraId="0403C951" w14:textId="77777777" w:rsidR="00E461DC" w:rsidRPr="00E461DC" w:rsidRDefault="00E461DC" w:rsidP="00E461DC">
      <w:pPr>
        <w:tabs>
          <w:tab w:val="left" w:pos="1115"/>
        </w:tabs>
      </w:pPr>
      <w:r w:rsidRPr="00E461DC">
        <w:t>Berni et al 2017 – features of meaningful experiences, informing planning </w:t>
      </w:r>
    </w:p>
    <w:p w14:paraId="204ECB0B" w14:textId="77777777" w:rsidR="00E461DC" w:rsidRPr="00E461DC" w:rsidRDefault="00E461DC" w:rsidP="00E461DC">
      <w:pPr>
        <w:tabs>
          <w:tab w:val="left" w:pos="1115"/>
        </w:tabs>
      </w:pPr>
      <w:r w:rsidRPr="00E461DC">
        <w:t> </w:t>
      </w:r>
    </w:p>
    <w:p w14:paraId="09D03BB1" w14:textId="77777777" w:rsidR="00E461DC" w:rsidRPr="00E461DC" w:rsidRDefault="00E461DC" w:rsidP="00E461DC">
      <w:pPr>
        <w:tabs>
          <w:tab w:val="left" w:pos="1115"/>
        </w:tabs>
      </w:pPr>
      <w:r w:rsidRPr="00E461DC">
        <w:lastRenderedPageBreak/>
        <w:t xml:space="preserve">Using features of meaningful </w:t>
      </w:r>
      <w:proofErr w:type="spellStart"/>
      <w:r w:rsidRPr="00E461DC">
        <w:t>expereineces</w:t>
      </w:r>
      <w:proofErr w:type="spellEnd"/>
      <w:r w:rsidRPr="00E461DC">
        <w:t xml:space="preserve"> to guide primary PE practice – </w:t>
      </w:r>
      <w:proofErr w:type="spellStart"/>
      <w:r w:rsidRPr="00E461DC">
        <w:t>stephanie</w:t>
      </w:r>
      <w:proofErr w:type="spellEnd"/>
      <w:r w:rsidRPr="00E461DC">
        <w:t> </w:t>
      </w:r>
      <w:proofErr w:type="spellStart"/>
      <w:r w:rsidRPr="00E461DC">
        <w:t>berni</w:t>
      </w:r>
      <w:proofErr w:type="spellEnd"/>
      <w:r w:rsidRPr="00E461DC">
        <w:t> and </w:t>
      </w:r>
      <w:proofErr w:type="spellStart"/>
      <w:r w:rsidRPr="00E461DC">
        <w:t>tim</w:t>
      </w:r>
      <w:proofErr w:type="spellEnd"/>
      <w:r w:rsidRPr="00E461DC">
        <w:t> fletcher 2019 – highlights how meaningfulness should be considered short term and long term </w:t>
      </w:r>
    </w:p>
    <w:p w14:paraId="148EAED9" w14:textId="77777777" w:rsidR="00E461DC" w:rsidRPr="00E461DC" w:rsidRDefault="00E461DC" w:rsidP="00E461DC">
      <w:pPr>
        <w:tabs>
          <w:tab w:val="left" w:pos="1115"/>
        </w:tabs>
      </w:pPr>
      <w:r w:rsidRPr="00E461DC">
        <w:t> </w:t>
      </w:r>
    </w:p>
    <w:p w14:paraId="40D6817D" w14:textId="77777777" w:rsidR="00E461DC" w:rsidRPr="00E461DC" w:rsidRDefault="00E461DC" w:rsidP="00E461DC">
      <w:pPr>
        <w:tabs>
          <w:tab w:val="left" w:pos="1115"/>
        </w:tabs>
      </w:pPr>
      <w:r w:rsidRPr="00E461DC">
        <w:t>A focus on the how meaningful PE in primary schools - article </w:t>
      </w:r>
    </w:p>
    <w:p w14:paraId="00327D45" w14:textId="77777777" w:rsidR="00E461DC" w:rsidRPr="00E461DC" w:rsidRDefault="00E461DC" w:rsidP="00E461DC">
      <w:pPr>
        <w:tabs>
          <w:tab w:val="left" w:pos="1115"/>
        </w:tabs>
      </w:pPr>
      <w:proofErr w:type="spellStart"/>
      <w:r w:rsidRPr="00E461DC">
        <w:t>Its</w:t>
      </w:r>
      <w:proofErr w:type="spellEnd"/>
      <w:r w:rsidRPr="00E461DC">
        <w:t> how PE should be! Classroom teachers’ experiences of implementing meaningful PE – article </w:t>
      </w:r>
    </w:p>
    <w:p w14:paraId="2BFC5FEA" w14:textId="77777777" w:rsidR="00E461DC" w:rsidRPr="00E461DC" w:rsidRDefault="00E461DC" w:rsidP="00E461DC">
      <w:pPr>
        <w:numPr>
          <w:ilvl w:val="0"/>
          <w:numId w:val="42"/>
        </w:numPr>
        <w:tabs>
          <w:tab w:val="left" w:pos="1115"/>
        </w:tabs>
      </w:pPr>
      <w:r w:rsidRPr="00E461DC">
        <w:t>What – all teachers implemented some and other most </w:t>
      </w:r>
    </w:p>
    <w:p w14:paraId="0BF84F0E" w14:textId="77777777" w:rsidR="00E461DC" w:rsidRPr="00E461DC" w:rsidRDefault="00E461DC" w:rsidP="00E461DC">
      <w:pPr>
        <w:numPr>
          <w:ilvl w:val="0"/>
          <w:numId w:val="43"/>
        </w:numPr>
        <w:tabs>
          <w:tab w:val="left" w:pos="1115"/>
        </w:tabs>
      </w:pPr>
      <w:r w:rsidRPr="00E461DC">
        <w:t xml:space="preserve">Why – wanted to do </w:t>
      </w:r>
      <w:proofErr w:type="spellStart"/>
      <w:r w:rsidRPr="00E461DC">
        <w:t>whats</w:t>
      </w:r>
      <w:proofErr w:type="spellEnd"/>
      <w:r w:rsidRPr="00E461DC">
        <w:t xml:space="preserve"> best for their students </w:t>
      </w:r>
    </w:p>
    <w:p w14:paraId="4FFD930B" w14:textId="77777777" w:rsidR="00E461DC" w:rsidRPr="00E461DC" w:rsidRDefault="00E461DC" w:rsidP="00E461DC">
      <w:pPr>
        <w:tabs>
          <w:tab w:val="left" w:pos="1115"/>
        </w:tabs>
      </w:pPr>
      <w:r w:rsidRPr="00E461DC">
        <w:t>Finding – need to support end users through challenges of implementation </w:t>
      </w:r>
    </w:p>
    <w:p w14:paraId="3C435755" w14:textId="4DFEE75C" w:rsidR="00F16DBC" w:rsidRDefault="00F16DBC" w:rsidP="00E461DC">
      <w:pPr>
        <w:tabs>
          <w:tab w:val="left" w:pos="1115"/>
        </w:tabs>
      </w:pPr>
    </w:p>
    <w:sectPr w:rsidR="00F16DB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7EB12" w14:textId="77777777" w:rsidR="00F16DBC" w:rsidRDefault="00F16DBC" w:rsidP="00F16DBC">
      <w:pPr>
        <w:spacing w:after="0" w:line="240" w:lineRule="auto"/>
      </w:pPr>
      <w:r>
        <w:separator/>
      </w:r>
    </w:p>
  </w:endnote>
  <w:endnote w:type="continuationSeparator" w:id="0">
    <w:p w14:paraId="02B97240" w14:textId="77777777" w:rsidR="00F16DBC" w:rsidRDefault="00F16DBC" w:rsidP="00F16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8CF41" w14:textId="77777777" w:rsidR="00F16DBC" w:rsidRDefault="00F16DBC" w:rsidP="00F16DBC">
      <w:pPr>
        <w:spacing w:after="0" w:line="240" w:lineRule="auto"/>
      </w:pPr>
      <w:r>
        <w:separator/>
      </w:r>
    </w:p>
  </w:footnote>
  <w:footnote w:type="continuationSeparator" w:id="0">
    <w:p w14:paraId="339C4AED" w14:textId="77777777" w:rsidR="00F16DBC" w:rsidRDefault="00F16DBC" w:rsidP="00F16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7EFF3" w14:textId="1F0CC8C8" w:rsidR="00F16DBC" w:rsidRPr="00F16DBC" w:rsidRDefault="00F16DBC" w:rsidP="00F16DBC">
    <w:pPr>
      <w:pStyle w:val="Header"/>
      <w:jc w:val="center"/>
      <w:rPr>
        <w:b/>
        <w:bCs/>
        <w:sz w:val="28"/>
        <w:szCs w:val="28"/>
      </w:rPr>
    </w:pPr>
    <w:r w:rsidRPr="00F16DBC">
      <w:rPr>
        <w:b/>
        <w:bCs/>
        <w:sz w:val="28"/>
        <w:szCs w:val="28"/>
      </w:rPr>
      <w:t>MEANINGFUL PHYSICAL EDUCATION – YOUR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417C"/>
    <w:multiLevelType w:val="multilevel"/>
    <w:tmpl w:val="F32A1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5F50B4"/>
    <w:multiLevelType w:val="multilevel"/>
    <w:tmpl w:val="9C7E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762C0A"/>
    <w:multiLevelType w:val="multilevel"/>
    <w:tmpl w:val="5E06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E86C05"/>
    <w:multiLevelType w:val="multilevel"/>
    <w:tmpl w:val="AA2E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5664E6"/>
    <w:multiLevelType w:val="multilevel"/>
    <w:tmpl w:val="16D4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FC14E1"/>
    <w:multiLevelType w:val="multilevel"/>
    <w:tmpl w:val="6A2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FF629B"/>
    <w:multiLevelType w:val="multilevel"/>
    <w:tmpl w:val="5C58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B926C7"/>
    <w:multiLevelType w:val="multilevel"/>
    <w:tmpl w:val="AAD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1F6DD1"/>
    <w:multiLevelType w:val="multilevel"/>
    <w:tmpl w:val="8E084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D35C64"/>
    <w:multiLevelType w:val="multilevel"/>
    <w:tmpl w:val="751A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CB2631"/>
    <w:multiLevelType w:val="multilevel"/>
    <w:tmpl w:val="CA7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56474E"/>
    <w:multiLevelType w:val="multilevel"/>
    <w:tmpl w:val="84F4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A921DF"/>
    <w:multiLevelType w:val="multilevel"/>
    <w:tmpl w:val="61C6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C93C55"/>
    <w:multiLevelType w:val="multilevel"/>
    <w:tmpl w:val="8952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70176A"/>
    <w:multiLevelType w:val="multilevel"/>
    <w:tmpl w:val="EF62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B02ADE"/>
    <w:multiLevelType w:val="multilevel"/>
    <w:tmpl w:val="7B1E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B20DED"/>
    <w:multiLevelType w:val="multilevel"/>
    <w:tmpl w:val="C094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542F5A"/>
    <w:multiLevelType w:val="multilevel"/>
    <w:tmpl w:val="9236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781748"/>
    <w:multiLevelType w:val="multilevel"/>
    <w:tmpl w:val="BD8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335350"/>
    <w:multiLevelType w:val="multilevel"/>
    <w:tmpl w:val="CD7C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A41F9D"/>
    <w:multiLevelType w:val="hybridMultilevel"/>
    <w:tmpl w:val="1984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8F5823"/>
    <w:multiLevelType w:val="multilevel"/>
    <w:tmpl w:val="14C2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4D4FF3"/>
    <w:multiLevelType w:val="multilevel"/>
    <w:tmpl w:val="ECB4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DC303D"/>
    <w:multiLevelType w:val="multilevel"/>
    <w:tmpl w:val="846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B759A7"/>
    <w:multiLevelType w:val="multilevel"/>
    <w:tmpl w:val="64E4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B419C1"/>
    <w:multiLevelType w:val="multilevel"/>
    <w:tmpl w:val="504E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1770E3"/>
    <w:multiLevelType w:val="multilevel"/>
    <w:tmpl w:val="F304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AC11DC"/>
    <w:multiLevelType w:val="multilevel"/>
    <w:tmpl w:val="9740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803DEE"/>
    <w:multiLevelType w:val="multilevel"/>
    <w:tmpl w:val="1576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8C3D93"/>
    <w:multiLevelType w:val="multilevel"/>
    <w:tmpl w:val="EEFCC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1150ED"/>
    <w:multiLevelType w:val="multilevel"/>
    <w:tmpl w:val="A0E0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1F5C5C"/>
    <w:multiLevelType w:val="multilevel"/>
    <w:tmpl w:val="F5CA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363700"/>
    <w:multiLevelType w:val="multilevel"/>
    <w:tmpl w:val="5E6C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03512F"/>
    <w:multiLevelType w:val="multilevel"/>
    <w:tmpl w:val="6AA6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8E31C2"/>
    <w:multiLevelType w:val="multilevel"/>
    <w:tmpl w:val="3E5C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CC3FFE"/>
    <w:multiLevelType w:val="multilevel"/>
    <w:tmpl w:val="5CA0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4E0F8C"/>
    <w:multiLevelType w:val="multilevel"/>
    <w:tmpl w:val="2C36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826EF3"/>
    <w:multiLevelType w:val="multilevel"/>
    <w:tmpl w:val="5058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4F77B5"/>
    <w:multiLevelType w:val="multilevel"/>
    <w:tmpl w:val="6BC4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513C54"/>
    <w:multiLevelType w:val="multilevel"/>
    <w:tmpl w:val="4FA6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A7513A"/>
    <w:multiLevelType w:val="multilevel"/>
    <w:tmpl w:val="AD2A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6774B9"/>
    <w:multiLevelType w:val="multilevel"/>
    <w:tmpl w:val="73CE1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C14ECF"/>
    <w:multiLevelType w:val="multilevel"/>
    <w:tmpl w:val="6B72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98540">
    <w:abstractNumId w:val="42"/>
  </w:num>
  <w:num w:numId="2" w16cid:durableId="237253410">
    <w:abstractNumId w:val="32"/>
  </w:num>
  <w:num w:numId="3" w16cid:durableId="1618099432">
    <w:abstractNumId w:val="17"/>
  </w:num>
  <w:num w:numId="4" w16cid:durableId="2143107700">
    <w:abstractNumId w:val="20"/>
  </w:num>
  <w:num w:numId="5" w16cid:durableId="1813054449">
    <w:abstractNumId w:val="10"/>
  </w:num>
  <w:num w:numId="6" w16cid:durableId="1364013600">
    <w:abstractNumId w:val="29"/>
  </w:num>
  <w:num w:numId="7" w16cid:durableId="186064305">
    <w:abstractNumId w:val="22"/>
  </w:num>
  <w:num w:numId="8" w16cid:durableId="143352288">
    <w:abstractNumId w:val="19"/>
  </w:num>
  <w:num w:numId="9" w16cid:durableId="854003628">
    <w:abstractNumId w:val="12"/>
  </w:num>
  <w:num w:numId="10" w16cid:durableId="895748186">
    <w:abstractNumId w:val="30"/>
  </w:num>
  <w:num w:numId="11" w16cid:durableId="464157037">
    <w:abstractNumId w:val="6"/>
  </w:num>
  <w:num w:numId="12" w16cid:durableId="918633148">
    <w:abstractNumId w:val="8"/>
  </w:num>
  <w:num w:numId="13" w16cid:durableId="851530286">
    <w:abstractNumId w:val="2"/>
  </w:num>
  <w:num w:numId="14" w16cid:durableId="1691491271">
    <w:abstractNumId w:val="34"/>
  </w:num>
  <w:num w:numId="15" w16cid:durableId="1900166259">
    <w:abstractNumId w:val="28"/>
  </w:num>
  <w:num w:numId="16" w16cid:durableId="2020543955">
    <w:abstractNumId w:val="21"/>
  </w:num>
  <w:num w:numId="17" w16cid:durableId="1065371088">
    <w:abstractNumId w:val="11"/>
  </w:num>
  <w:num w:numId="18" w16cid:durableId="1069157475">
    <w:abstractNumId w:val="36"/>
  </w:num>
  <w:num w:numId="19" w16cid:durableId="520120625">
    <w:abstractNumId w:val="37"/>
  </w:num>
  <w:num w:numId="20" w16cid:durableId="1527981174">
    <w:abstractNumId w:val="31"/>
  </w:num>
  <w:num w:numId="21" w16cid:durableId="231353111">
    <w:abstractNumId w:val="39"/>
  </w:num>
  <w:num w:numId="22" w16cid:durableId="1108083303">
    <w:abstractNumId w:val="33"/>
  </w:num>
  <w:num w:numId="23" w16cid:durableId="1782450245">
    <w:abstractNumId w:val="27"/>
  </w:num>
  <w:num w:numId="24" w16cid:durableId="359401616">
    <w:abstractNumId w:val="38"/>
  </w:num>
  <w:num w:numId="25" w16cid:durableId="1880316996">
    <w:abstractNumId w:val="18"/>
  </w:num>
  <w:num w:numId="26" w16cid:durableId="1861310316">
    <w:abstractNumId w:val="35"/>
  </w:num>
  <w:num w:numId="27" w16cid:durableId="1725254051">
    <w:abstractNumId w:val="3"/>
  </w:num>
  <w:num w:numId="28" w16cid:durableId="562183609">
    <w:abstractNumId w:val="23"/>
  </w:num>
  <w:num w:numId="29" w16cid:durableId="615718745">
    <w:abstractNumId w:val="4"/>
  </w:num>
  <w:num w:numId="30" w16cid:durableId="2071920699">
    <w:abstractNumId w:val="26"/>
  </w:num>
  <w:num w:numId="31" w16cid:durableId="972056305">
    <w:abstractNumId w:val="1"/>
  </w:num>
  <w:num w:numId="32" w16cid:durableId="353459698">
    <w:abstractNumId w:val="41"/>
  </w:num>
  <w:num w:numId="33" w16cid:durableId="1868567496">
    <w:abstractNumId w:val="24"/>
  </w:num>
  <w:num w:numId="34" w16cid:durableId="1349867263">
    <w:abstractNumId w:val="0"/>
  </w:num>
  <w:num w:numId="35" w16cid:durableId="1143423791">
    <w:abstractNumId w:val="16"/>
  </w:num>
  <w:num w:numId="36" w16cid:durableId="292753669">
    <w:abstractNumId w:val="14"/>
  </w:num>
  <w:num w:numId="37" w16cid:durableId="1617592028">
    <w:abstractNumId w:val="15"/>
  </w:num>
  <w:num w:numId="38" w16cid:durableId="1153836243">
    <w:abstractNumId w:val="13"/>
  </w:num>
  <w:num w:numId="39" w16cid:durableId="156264150">
    <w:abstractNumId w:val="9"/>
  </w:num>
  <w:num w:numId="40" w16cid:durableId="2145274825">
    <w:abstractNumId w:val="40"/>
  </w:num>
  <w:num w:numId="41" w16cid:durableId="1171094606">
    <w:abstractNumId w:val="7"/>
  </w:num>
  <w:num w:numId="42" w16cid:durableId="868878938">
    <w:abstractNumId w:val="5"/>
  </w:num>
  <w:num w:numId="43" w16cid:durableId="17134598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BC"/>
    <w:rsid w:val="0052753A"/>
    <w:rsid w:val="00980EED"/>
    <w:rsid w:val="009B6155"/>
    <w:rsid w:val="00CA1B69"/>
    <w:rsid w:val="00D56D89"/>
    <w:rsid w:val="00DA6D61"/>
    <w:rsid w:val="00E461DC"/>
    <w:rsid w:val="00EC5487"/>
    <w:rsid w:val="00F16D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75A9F"/>
  <w15:chartTrackingRefBased/>
  <w15:docId w15:val="{D05BB47F-0612-4F2D-B73F-D78E5EA6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D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DBC"/>
    <w:rPr>
      <w:rFonts w:eastAsiaTheme="majorEastAsia" w:cstheme="majorBidi"/>
      <w:color w:val="272727" w:themeColor="text1" w:themeTint="D8"/>
    </w:rPr>
  </w:style>
  <w:style w:type="paragraph" w:styleId="Title">
    <w:name w:val="Title"/>
    <w:basedOn w:val="Normal"/>
    <w:next w:val="Normal"/>
    <w:link w:val="TitleChar"/>
    <w:uiPriority w:val="10"/>
    <w:qFormat/>
    <w:rsid w:val="00F16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DBC"/>
    <w:pPr>
      <w:spacing w:before="160"/>
      <w:jc w:val="center"/>
    </w:pPr>
    <w:rPr>
      <w:i/>
      <w:iCs/>
      <w:color w:val="404040" w:themeColor="text1" w:themeTint="BF"/>
    </w:rPr>
  </w:style>
  <w:style w:type="character" w:customStyle="1" w:styleId="QuoteChar">
    <w:name w:val="Quote Char"/>
    <w:basedOn w:val="DefaultParagraphFont"/>
    <w:link w:val="Quote"/>
    <w:uiPriority w:val="29"/>
    <w:rsid w:val="00F16DBC"/>
    <w:rPr>
      <w:i/>
      <w:iCs/>
      <w:color w:val="404040" w:themeColor="text1" w:themeTint="BF"/>
    </w:rPr>
  </w:style>
  <w:style w:type="paragraph" w:styleId="ListParagraph">
    <w:name w:val="List Paragraph"/>
    <w:basedOn w:val="Normal"/>
    <w:uiPriority w:val="34"/>
    <w:qFormat/>
    <w:rsid w:val="00F16DBC"/>
    <w:pPr>
      <w:ind w:left="720"/>
      <w:contextualSpacing/>
    </w:pPr>
  </w:style>
  <w:style w:type="character" w:styleId="IntenseEmphasis">
    <w:name w:val="Intense Emphasis"/>
    <w:basedOn w:val="DefaultParagraphFont"/>
    <w:uiPriority w:val="21"/>
    <w:qFormat/>
    <w:rsid w:val="00F16DBC"/>
    <w:rPr>
      <w:i/>
      <w:iCs/>
      <w:color w:val="0F4761" w:themeColor="accent1" w:themeShade="BF"/>
    </w:rPr>
  </w:style>
  <w:style w:type="paragraph" w:styleId="IntenseQuote">
    <w:name w:val="Intense Quote"/>
    <w:basedOn w:val="Normal"/>
    <w:next w:val="Normal"/>
    <w:link w:val="IntenseQuoteChar"/>
    <w:uiPriority w:val="30"/>
    <w:qFormat/>
    <w:rsid w:val="00F16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DBC"/>
    <w:rPr>
      <w:i/>
      <w:iCs/>
      <w:color w:val="0F4761" w:themeColor="accent1" w:themeShade="BF"/>
    </w:rPr>
  </w:style>
  <w:style w:type="character" w:styleId="IntenseReference">
    <w:name w:val="Intense Reference"/>
    <w:basedOn w:val="DefaultParagraphFont"/>
    <w:uiPriority w:val="32"/>
    <w:qFormat/>
    <w:rsid w:val="00F16DBC"/>
    <w:rPr>
      <w:b/>
      <w:bCs/>
      <w:smallCaps/>
      <w:color w:val="0F4761" w:themeColor="accent1" w:themeShade="BF"/>
      <w:spacing w:val="5"/>
    </w:rPr>
  </w:style>
  <w:style w:type="paragraph" w:styleId="Header">
    <w:name w:val="header"/>
    <w:basedOn w:val="Normal"/>
    <w:link w:val="HeaderChar"/>
    <w:uiPriority w:val="99"/>
    <w:unhideWhenUsed/>
    <w:rsid w:val="00F16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DBC"/>
  </w:style>
  <w:style w:type="paragraph" w:styleId="Footer">
    <w:name w:val="footer"/>
    <w:basedOn w:val="Normal"/>
    <w:link w:val="FooterChar"/>
    <w:uiPriority w:val="99"/>
    <w:unhideWhenUsed/>
    <w:rsid w:val="00F16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DBC"/>
  </w:style>
  <w:style w:type="paragraph" w:customStyle="1" w:styleId="paragraph">
    <w:name w:val="paragraph"/>
    <w:basedOn w:val="Normal"/>
    <w:rsid w:val="00F16DB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F16DBC"/>
  </w:style>
  <w:style w:type="character" w:customStyle="1" w:styleId="eop">
    <w:name w:val="eop"/>
    <w:basedOn w:val="DefaultParagraphFont"/>
    <w:rsid w:val="00F16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Emanuel</dc:creator>
  <cp:keywords/>
  <dc:description/>
  <cp:lastModifiedBy>Laura Emanuel</cp:lastModifiedBy>
  <cp:revision>1</cp:revision>
  <dcterms:created xsi:type="dcterms:W3CDTF">2026-04-27T09:25:00Z</dcterms:created>
  <dcterms:modified xsi:type="dcterms:W3CDTF">2026-04-30T13:00:00Z</dcterms:modified>
</cp:coreProperties>
</file>