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E44FD27" w14:textId="77777777" w:rsidR="00011427" w:rsidRDefault="00011427" w:rsidP="00011427">
      <w:r>
        <w:t>Link to Video presentation by Rachel Williams 2006206 and Hannah James 2004679</w:t>
      </w:r>
    </w:p>
    <w:p w14:paraId="57B0929D" w14:textId="15AD1CE0" w:rsidR="00011427" w:rsidRDefault="00011427" w:rsidP="00011427">
      <w:hyperlink r:id="rId7" w:history="1">
        <w:r w:rsidRPr="00D900C2">
          <w:rPr>
            <w:rStyle w:val="Hyperlink"/>
          </w:rPr>
          <w:t>https://web.microsoftstream.com/video/6b21fcc3-6c32-461e-b904-4941aed851dc</w:t>
        </w:r>
      </w:hyperlink>
      <w:r>
        <w:t xml:space="preserve"> </w:t>
      </w:r>
    </w:p>
    <w:p w14:paraId="2D397EDD" w14:textId="11C4B4B0" w:rsidR="00011427" w:rsidRDefault="00011427" w:rsidP="00011427"/>
    <w:p w14:paraId="1B024BC5" w14:textId="42217CB0" w:rsidR="007D6198" w:rsidRDefault="007D6198" w:rsidP="00011427"/>
    <w:p w14:paraId="19B947A7" w14:textId="77777777" w:rsidR="007D6198" w:rsidRDefault="007D6198" w:rsidP="00011427"/>
    <w:p w14:paraId="1BEB617E" w14:textId="3A7067EB" w:rsidR="00011427" w:rsidRDefault="00011427">
      <w:pPr>
        <w:ind w:left="720" w:hanging="360"/>
      </w:pPr>
      <w:r>
        <w:rPr>
          <w:noProof/>
        </w:rPr>
        <w:lastRenderedPageBreak/>
        <w:drawing>
          <wp:inline distT="0" distB="0" distL="0" distR="0" wp14:anchorId="1B1A974B" wp14:editId="11A4A45A">
            <wp:extent cx="7642225" cy="5731510"/>
            <wp:effectExtent l="2858" t="0" r="0" b="0"/>
            <wp:docPr id="1" name="Picture 1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 with medium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F10F0E1" wp14:editId="1D8215F5">
            <wp:extent cx="7642225" cy="5731510"/>
            <wp:effectExtent l="2858" t="0" r="0" b="0"/>
            <wp:docPr id="2" name="Picture 2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 with medium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480F6DB" wp14:editId="31837E95">
            <wp:extent cx="7642225" cy="5731510"/>
            <wp:effectExtent l="2858" t="0" r="0" b="0"/>
            <wp:docPr id="3" name="Picture 3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 with low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9E16246" wp14:editId="22256E39">
            <wp:extent cx="7642225" cy="5731510"/>
            <wp:effectExtent l="2858" t="0" r="0" b="0"/>
            <wp:docPr id="4" name="Picture 4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54F6FA0" wp14:editId="444AAC41">
            <wp:extent cx="7642225" cy="5731510"/>
            <wp:effectExtent l="2858" t="0" r="0" b="0"/>
            <wp:docPr id="5" name="Picture 5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8E5B03" w14:textId="77777777" w:rsidR="00011427" w:rsidRDefault="00011427">
      <w:pPr>
        <w:ind w:left="720" w:hanging="360"/>
      </w:pPr>
    </w:p>
    <w:p w14:paraId="5F801A3F" w14:textId="77777777" w:rsidR="00011427" w:rsidRDefault="00011427">
      <w:pPr>
        <w:ind w:left="720" w:hanging="360"/>
      </w:pPr>
    </w:p>
    <w:p w14:paraId="383763E5" w14:textId="77777777" w:rsidR="00011427" w:rsidRDefault="00011427">
      <w:pPr>
        <w:ind w:left="720" w:hanging="360"/>
      </w:pPr>
    </w:p>
    <w:p w14:paraId="5FC4A2F9" w14:textId="77777777" w:rsidR="00011427" w:rsidRDefault="00011427">
      <w:pPr>
        <w:ind w:left="720" w:hanging="360"/>
      </w:pPr>
    </w:p>
    <w:p w14:paraId="6D53DE7A" w14:textId="40001F7C" w:rsidR="00AF184B" w:rsidRDefault="00AF184B">
      <w:pPr>
        <w:ind w:left="720" w:hanging="360"/>
      </w:pPr>
      <w:r>
        <w:lastRenderedPageBreak/>
        <w:t>Reference List</w:t>
      </w:r>
    </w:p>
    <w:p w14:paraId="2E0CF939" w14:textId="77777777" w:rsidR="00E212CE" w:rsidRDefault="00C66370">
      <w:pPr>
        <w:pStyle w:val="ListParagraph"/>
        <w:numPr>
          <w:ilvl w:val="0"/>
          <w:numId w:val="1"/>
        </w:numPr>
      </w:pPr>
      <w:r>
        <w:rPr>
          <w:i/>
          <w:iCs/>
        </w:rPr>
        <w:t xml:space="preserve">Davies, S. (2017) Do Social Complexities, </w:t>
      </w:r>
      <w:proofErr w:type="spellStart"/>
      <w:r>
        <w:rPr>
          <w:i/>
          <w:iCs/>
        </w:rPr>
        <w:t>Abondonment</w:t>
      </w:r>
      <w:proofErr w:type="spellEnd"/>
      <w:r>
        <w:rPr>
          <w:i/>
          <w:iCs/>
        </w:rPr>
        <w:t xml:space="preserve"> and Autism have anything in common? Accessed at: </w:t>
      </w:r>
      <w:hyperlink r:id="rId13" w:history="1">
        <w:r>
          <w:rPr>
            <w:rStyle w:val="Hyperlink"/>
            <w:lang w:val="en-US"/>
          </w:rPr>
          <w:t xml:space="preserve">Do Social Complexities, Abandonment and Autism Have Anything in Common? » </w:t>
        </w:r>
      </w:hyperlink>
      <w:hyperlink r:id="rId14" w:history="1">
        <w:proofErr w:type="spellStart"/>
        <w:r>
          <w:rPr>
            <w:rStyle w:val="Hyperlink"/>
            <w:lang w:val="en-US"/>
          </w:rPr>
          <w:t>AutisMag</w:t>
        </w:r>
        <w:proofErr w:type="spellEnd"/>
      </w:hyperlink>
      <w:r>
        <w:rPr>
          <w:lang w:val="en-US"/>
        </w:rPr>
        <w:t xml:space="preserve"> (Accessed 14.1.2021)</w:t>
      </w:r>
    </w:p>
    <w:p w14:paraId="2E0CF93A" w14:textId="77777777" w:rsidR="00E212CE" w:rsidRDefault="00C66370">
      <w:pPr>
        <w:pStyle w:val="ListParagraph"/>
        <w:numPr>
          <w:ilvl w:val="0"/>
          <w:numId w:val="1"/>
        </w:numPr>
      </w:pPr>
      <w:r>
        <w:t xml:space="preserve">Thomas, A. Lewis, A. (2016) </w:t>
      </w:r>
      <w:r>
        <w:rPr>
          <w:i/>
          <w:iCs/>
        </w:rPr>
        <w:t xml:space="preserve">An Introduction to the Foundation Phase, </w:t>
      </w:r>
      <w:r>
        <w:t xml:space="preserve">Bloomsbury </w:t>
      </w:r>
      <w:proofErr w:type="spellStart"/>
      <w:proofErr w:type="gramStart"/>
      <w:r>
        <w:t>Academic:London</w:t>
      </w:r>
      <w:proofErr w:type="spellEnd"/>
      <w:proofErr w:type="gramEnd"/>
    </w:p>
    <w:p w14:paraId="2E0CF93B" w14:textId="77777777" w:rsidR="00E212CE" w:rsidRDefault="00C66370">
      <w:pPr>
        <w:pStyle w:val="ListParagraph"/>
        <w:numPr>
          <w:ilvl w:val="0"/>
          <w:numId w:val="1"/>
        </w:numPr>
      </w:pPr>
      <w:r>
        <w:t xml:space="preserve">Department for children, Education, Lifelong Learning and Skills (2015), </w:t>
      </w:r>
      <w:r>
        <w:rPr>
          <w:i/>
          <w:iCs/>
        </w:rPr>
        <w:t>Curri</w:t>
      </w:r>
      <w:r>
        <w:rPr>
          <w:i/>
          <w:iCs/>
        </w:rPr>
        <w:t>culum for Wales- Foundation Phase Framework</w:t>
      </w:r>
      <w:r>
        <w:rPr>
          <w:i/>
          <w:iCs/>
          <w:lang w:val="en-US"/>
        </w:rPr>
        <w:t xml:space="preserve">. </w:t>
      </w:r>
      <w:r>
        <w:rPr>
          <w:lang w:val="en-US"/>
        </w:rPr>
        <w:t xml:space="preserve">Available at: </w:t>
      </w:r>
      <w:hyperlink r:id="rId15" w:history="1">
        <w:r>
          <w:rPr>
            <w:rStyle w:val="Hyperlink"/>
            <w:lang w:val="en-US"/>
          </w:rPr>
          <w:t>https://www.earlyyears.wales/sites/www.earlyyears.wales/files/foundation-phase-framewor</w:t>
        </w:r>
        <w:r>
          <w:rPr>
            <w:rStyle w:val="Hyperlink"/>
            <w:lang w:val="en-US"/>
          </w:rPr>
          <w:t>k.pdf</w:t>
        </w:r>
      </w:hyperlink>
      <w:r>
        <w:rPr>
          <w:lang w:val="en-US"/>
        </w:rPr>
        <w:t xml:space="preserve"> (Accessed 12.1.2021)</w:t>
      </w:r>
    </w:p>
    <w:p w14:paraId="2E0CF93C" w14:textId="77777777" w:rsidR="00E212CE" w:rsidRDefault="00C66370">
      <w:pPr>
        <w:pStyle w:val="ListParagraph"/>
        <w:numPr>
          <w:ilvl w:val="0"/>
          <w:numId w:val="1"/>
        </w:numPr>
      </w:pPr>
      <w:r>
        <w:t xml:space="preserve">Department for Children, Education, Lifelong Learning and Skills (2009) </w:t>
      </w:r>
      <w:r>
        <w:rPr>
          <w:i/>
          <w:iCs/>
        </w:rPr>
        <w:t xml:space="preserve">Foundation Phase Outdoor Learning Handbook </w:t>
      </w:r>
      <w:r>
        <w:t xml:space="preserve">Available at: </w:t>
      </w:r>
      <w:hyperlink r:id="rId16" w:history="1">
        <w:r>
          <w:rPr>
            <w:rStyle w:val="Hyperlink"/>
          </w:rPr>
          <w:t>https://hwb.gov.wales/storage/fcb8539c-9be7-4883-8542-35d7b54b56f2/foundation-phase-outdoor-learning-handbook.pdf</w:t>
        </w:r>
      </w:hyperlink>
      <w:r>
        <w:t xml:space="preserve"> (Accessed 10.01.2021)</w:t>
      </w:r>
    </w:p>
    <w:p w14:paraId="2E0CF93D" w14:textId="77777777" w:rsidR="00E212CE" w:rsidRDefault="00C66370" w:rsidP="00AF184B">
      <w:pPr>
        <w:pStyle w:val="ListParagraph"/>
        <w:numPr>
          <w:ilvl w:val="0"/>
          <w:numId w:val="1"/>
        </w:numPr>
      </w:pPr>
      <w:r w:rsidRPr="00AF184B">
        <w:rPr>
          <w:lang w:val="en-US"/>
        </w:rPr>
        <w:t xml:space="preserve">Department of </w:t>
      </w:r>
      <w:proofErr w:type="spellStart"/>
      <w:r w:rsidRPr="00AF184B">
        <w:rPr>
          <w:rFonts w:ascii="Arial" w:hAnsi="Arial" w:cs="Arial"/>
          <w:color w:val="333333"/>
          <w:sz w:val="21"/>
          <w:szCs w:val="21"/>
          <w:shd w:val="clear" w:color="auto" w:fill="FFFFFF"/>
        </w:rPr>
        <w:t>Lefa</w:t>
      </w:r>
      <w:proofErr w:type="spellEnd"/>
      <w:r w:rsidRPr="00AF184B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, B. (2014) </w:t>
      </w:r>
      <w:r w:rsidRPr="00AF184B">
        <w:rPr>
          <w:rFonts w:ascii="Arial" w:hAnsi="Arial" w:cs="Arial"/>
          <w:i/>
          <w:iCs/>
          <w:color w:val="333333"/>
          <w:sz w:val="21"/>
          <w:szCs w:val="21"/>
          <w:shd w:val="clear" w:color="auto" w:fill="FFFFFF"/>
        </w:rPr>
        <w:t xml:space="preserve">The Piaget theory of Cognitive Development; An Educational </w:t>
      </w:r>
      <w:r w:rsidRPr="00AF184B">
        <w:rPr>
          <w:rFonts w:ascii="Arial" w:hAnsi="Arial" w:cs="Arial"/>
          <w:i/>
          <w:iCs/>
          <w:color w:val="333333"/>
          <w:sz w:val="21"/>
          <w:szCs w:val="21"/>
          <w:shd w:val="clear" w:color="auto" w:fill="FFFFFF"/>
        </w:rPr>
        <w:t>Implications.</w:t>
      </w:r>
      <w:r w:rsidRPr="00AF184B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Available at: </w:t>
      </w:r>
      <w:hyperlink r:id="rId17" w:history="1">
        <w:r w:rsidRPr="00AF184B">
          <w:rPr>
            <w:rStyle w:val="Hyperlink"/>
            <w:rFonts w:ascii="Arial" w:hAnsi="Arial" w:cs="Arial"/>
            <w:sz w:val="21"/>
            <w:szCs w:val="21"/>
            <w:shd w:val="clear" w:color="auto" w:fill="FFFFFF"/>
          </w:rPr>
          <w:t>http://www.lcwu.edu.pk/ocd/cfiles/Gender%20&amp;%20Development%20Studies/Maj/GDS%20-%20101/CognitiveDev</w:t>
        </w:r>
        <w:r w:rsidRPr="00AF184B">
          <w:rPr>
            <w:rStyle w:val="Hyperlink"/>
            <w:rFonts w:ascii="Arial" w:hAnsi="Arial" w:cs="Arial"/>
            <w:sz w:val="21"/>
            <w:szCs w:val="21"/>
            <w:shd w:val="clear" w:color="auto" w:fill="FFFFFF"/>
          </w:rPr>
          <w:t>elopmentTheoryGDS1.pdf</w:t>
        </w:r>
      </w:hyperlink>
      <w:r w:rsidRPr="00AF184B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(Accessed 13/1/2021)</w:t>
      </w:r>
    </w:p>
    <w:p w14:paraId="2E0CF93E" w14:textId="77777777" w:rsidR="00E212CE" w:rsidRDefault="00C66370">
      <w:pPr>
        <w:pStyle w:val="ListParagraph"/>
        <w:numPr>
          <w:ilvl w:val="0"/>
          <w:numId w:val="1"/>
        </w:numPr>
      </w:pPr>
      <w:r>
        <w:rPr>
          <w:lang w:val="en-US"/>
        </w:rPr>
        <w:t>E</w:t>
      </w:r>
      <w:r>
        <w:rPr>
          <w:lang w:val="en-US"/>
        </w:rPr>
        <w:t xml:space="preserve">ducation (2017), </w:t>
      </w:r>
      <w:r>
        <w:rPr>
          <w:i/>
          <w:iCs/>
          <w:lang w:val="en-US"/>
        </w:rPr>
        <w:t xml:space="preserve">Setting the standards for learning, development and care for children from birth to five, </w:t>
      </w:r>
      <w:r>
        <w:rPr>
          <w:lang w:val="en-US"/>
        </w:rPr>
        <w:t xml:space="preserve">Available at: </w:t>
      </w:r>
      <w:hyperlink r:id="rId18" w:history="1">
        <w:r>
          <w:rPr>
            <w:rStyle w:val="Hyperlink"/>
            <w:lang w:val="en-US"/>
          </w:rPr>
          <w:t xml:space="preserve">Statutory framework for the early </w:t>
        </w:r>
      </w:hyperlink>
      <w:hyperlink r:id="rId19" w:history="1">
        <w:r>
          <w:rPr>
            <w:rStyle w:val="Hyperlink"/>
            <w:lang w:val="en-US"/>
          </w:rPr>
          <w:t>years</w:t>
        </w:r>
      </w:hyperlink>
      <w:hyperlink r:id="rId20" w:history="1">
        <w:r>
          <w:rPr>
            <w:rStyle w:val="Hyperlink"/>
            <w:lang w:val="en-US"/>
          </w:rPr>
          <w:t xml:space="preserve"> foundation stage (publishing.service.gov.uk)</w:t>
        </w:r>
      </w:hyperlink>
      <w:r>
        <w:rPr>
          <w:lang w:val="en-US"/>
        </w:rPr>
        <w:t xml:space="preserve"> (Accessed 12.1.2021)</w:t>
      </w:r>
    </w:p>
    <w:p w14:paraId="2E0CF93F" w14:textId="77777777" w:rsidR="00E212CE" w:rsidRPr="00011427" w:rsidRDefault="00C66370">
      <w:pPr>
        <w:pStyle w:val="ListParagraph"/>
        <w:numPr>
          <w:ilvl w:val="0"/>
          <w:numId w:val="1"/>
        </w:numPr>
        <w:shd w:val="clear" w:color="auto" w:fill="FFFFFF"/>
        <w:rPr>
          <w:rFonts w:asciiTheme="minorHAnsi" w:hAnsiTheme="minorHAnsi" w:cstheme="minorHAnsi"/>
        </w:rPr>
      </w:pPr>
      <w:proofErr w:type="spellStart"/>
      <w:r w:rsidRPr="00011427">
        <w:rPr>
          <w:rFonts w:asciiTheme="minorHAnsi" w:hAnsiTheme="minorHAnsi" w:cstheme="minorHAnsi"/>
          <w:color w:val="000000"/>
        </w:rPr>
        <w:t>Kozullin</w:t>
      </w:r>
      <w:proofErr w:type="spellEnd"/>
      <w:r w:rsidRPr="00011427">
        <w:rPr>
          <w:rFonts w:asciiTheme="minorHAnsi" w:hAnsiTheme="minorHAnsi" w:cstheme="minorHAnsi"/>
          <w:color w:val="000000"/>
        </w:rPr>
        <w:t xml:space="preserve">, </w:t>
      </w:r>
      <w:proofErr w:type="gramStart"/>
      <w:r w:rsidRPr="00011427">
        <w:rPr>
          <w:rFonts w:asciiTheme="minorHAnsi" w:hAnsiTheme="minorHAnsi" w:cstheme="minorHAnsi"/>
          <w:color w:val="000000"/>
        </w:rPr>
        <w:t>A.(</w:t>
      </w:r>
      <w:proofErr w:type="gramEnd"/>
      <w:r w:rsidRPr="00011427">
        <w:rPr>
          <w:rFonts w:asciiTheme="minorHAnsi" w:hAnsiTheme="minorHAnsi" w:cstheme="minorHAnsi"/>
          <w:color w:val="000000"/>
        </w:rPr>
        <w:t xml:space="preserve">2004) </w:t>
      </w:r>
      <w:proofErr w:type="spellStart"/>
      <w:r w:rsidRPr="00011427">
        <w:rPr>
          <w:rFonts w:asciiTheme="minorHAnsi" w:hAnsiTheme="minorHAnsi" w:cstheme="minorHAnsi"/>
          <w:color w:val="000000"/>
        </w:rPr>
        <w:t>Vygotskys</w:t>
      </w:r>
      <w:proofErr w:type="spellEnd"/>
      <w:r w:rsidRPr="00011427">
        <w:rPr>
          <w:rFonts w:asciiTheme="minorHAnsi" w:hAnsiTheme="minorHAnsi" w:cstheme="minorHAnsi"/>
          <w:color w:val="000000"/>
        </w:rPr>
        <w:t xml:space="preserve"> theory in the </w:t>
      </w:r>
      <w:proofErr w:type="spellStart"/>
      <w:r w:rsidRPr="00011427">
        <w:rPr>
          <w:rFonts w:asciiTheme="minorHAnsi" w:hAnsiTheme="minorHAnsi" w:cstheme="minorHAnsi"/>
          <w:color w:val="000000"/>
        </w:rPr>
        <w:t>classroom:Introduction</w:t>
      </w:r>
      <w:proofErr w:type="spellEnd"/>
      <w:r w:rsidRPr="00011427">
        <w:rPr>
          <w:rFonts w:asciiTheme="minorHAnsi" w:hAnsiTheme="minorHAnsi" w:cstheme="minorHAnsi"/>
          <w:color w:val="000000"/>
        </w:rPr>
        <w:t xml:space="preserve">. </w:t>
      </w:r>
      <w:r w:rsidRPr="00011427">
        <w:rPr>
          <w:rFonts w:asciiTheme="minorHAnsi" w:hAnsiTheme="minorHAnsi" w:cstheme="minorHAnsi"/>
          <w:i/>
          <w:iCs/>
          <w:color w:val="000000"/>
        </w:rPr>
        <w:t>European Journal of Psychology in Education</w:t>
      </w:r>
      <w:r w:rsidRPr="00011427">
        <w:rPr>
          <w:rFonts w:asciiTheme="minorHAnsi" w:hAnsiTheme="minorHAnsi" w:cstheme="minorHAnsi"/>
          <w:color w:val="000000"/>
        </w:rPr>
        <w:t xml:space="preserve">. </w:t>
      </w:r>
      <w:hyperlink r:id="rId21" w:history="1">
        <w:r w:rsidRPr="00011427">
          <w:rPr>
            <w:rStyle w:val="Hyperlink"/>
            <w:rFonts w:asciiTheme="minorHAnsi" w:hAnsiTheme="minorHAnsi" w:cstheme="minorHAnsi"/>
            <w:color w:val="000000"/>
            <w:spacing w:val="-5"/>
            <w:u w:val="none"/>
          </w:rPr>
          <w:t xml:space="preserve">Vol. 19, No. 1. </w:t>
        </w:r>
      </w:hyperlink>
      <w:r w:rsidRPr="00011427">
        <w:rPr>
          <w:rFonts w:asciiTheme="minorHAnsi" w:hAnsiTheme="minorHAnsi" w:cstheme="minorHAnsi"/>
          <w:color w:val="343332"/>
          <w:spacing w:val="-5"/>
        </w:rPr>
        <w:t>Springer</w:t>
      </w:r>
    </w:p>
    <w:p w14:paraId="2E0CF940" w14:textId="77777777" w:rsidR="00E212CE" w:rsidRDefault="00C66370">
      <w:pPr>
        <w:pStyle w:val="ListParagraph"/>
        <w:numPr>
          <w:ilvl w:val="0"/>
          <w:numId w:val="1"/>
        </w:numPr>
      </w:pPr>
      <w:proofErr w:type="spellStart"/>
      <w:r w:rsidRPr="00011427">
        <w:rPr>
          <w:rFonts w:asciiTheme="minorHAnsi" w:hAnsiTheme="minorHAnsi" w:cstheme="minorHAnsi"/>
          <w:color w:val="333333"/>
          <w:shd w:val="clear" w:color="auto" w:fill="FFFFFF"/>
        </w:rPr>
        <w:t>Lefa</w:t>
      </w:r>
      <w:proofErr w:type="spellEnd"/>
      <w:r w:rsidRPr="00011427">
        <w:rPr>
          <w:rFonts w:asciiTheme="minorHAnsi" w:hAnsiTheme="minorHAnsi" w:cstheme="minorHAnsi"/>
          <w:color w:val="333333"/>
          <w:shd w:val="clear" w:color="auto" w:fill="FFFFFF"/>
        </w:rPr>
        <w:t xml:space="preserve">, B. (2014) </w:t>
      </w:r>
      <w:r w:rsidRPr="00011427">
        <w:rPr>
          <w:rFonts w:asciiTheme="minorHAnsi" w:hAnsiTheme="minorHAnsi" w:cstheme="minorHAnsi"/>
          <w:i/>
          <w:iCs/>
          <w:color w:val="333333"/>
          <w:shd w:val="clear" w:color="auto" w:fill="FFFFFF"/>
        </w:rPr>
        <w:t>The Piaget theory of Cognitive Development; An Educational Implications.</w:t>
      </w:r>
      <w:r w:rsidRPr="00011427">
        <w:rPr>
          <w:rFonts w:asciiTheme="minorHAnsi" w:hAnsiTheme="minorHAnsi" w:cstheme="minorHAnsi"/>
          <w:color w:val="333333"/>
          <w:shd w:val="clear" w:color="auto" w:fill="FFFFFF"/>
        </w:rPr>
        <w:t xml:space="preserve"> Available at:</w:t>
      </w:r>
      <w:r w:rsidRPr="00011427">
        <w:rPr>
          <w:rFonts w:asciiTheme="minorHAnsi" w:hAnsiTheme="minorHAnsi" w:cstheme="minorHAnsi"/>
          <w:color w:val="333333"/>
          <w:sz w:val="21"/>
          <w:szCs w:val="21"/>
          <w:shd w:val="clear" w:color="auto" w:fill="FFFFFF"/>
        </w:rPr>
        <w:t xml:space="preserve"> </w:t>
      </w:r>
      <w:hyperlink r:id="rId22" w:history="1">
        <w:r>
          <w:rPr>
            <w:rStyle w:val="Hyperlink"/>
            <w:rFonts w:ascii="Arial" w:hAnsi="Arial" w:cs="Arial"/>
            <w:sz w:val="21"/>
            <w:szCs w:val="21"/>
            <w:shd w:val="clear" w:color="auto" w:fill="FFFFFF"/>
          </w:rPr>
          <w:t>http://www.lcwu.edu.pk/ocd/cfiles/Gender%20&amp;%20Development%20Studies/Maj/GDS%20-%20101/CognitiveDevelopmentTheoryGDS1.pdf</w:t>
        </w:r>
      </w:hyperlink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(Accessed 13/1/2021)</w:t>
      </w:r>
    </w:p>
    <w:p w14:paraId="2E0CF941" w14:textId="77777777" w:rsidR="00E212CE" w:rsidRDefault="00C66370">
      <w:pPr>
        <w:pStyle w:val="ListParagraph"/>
        <w:numPr>
          <w:ilvl w:val="0"/>
          <w:numId w:val="1"/>
        </w:numPr>
      </w:pPr>
      <w:r>
        <w:rPr>
          <w:i/>
          <w:iCs/>
          <w:lang w:val="en-US"/>
        </w:rPr>
        <w:t xml:space="preserve">Marie, D. </w:t>
      </w:r>
      <w:proofErr w:type="spellStart"/>
      <w:r>
        <w:rPr>
          <w:i/>
          <w:iCs/>
          <w:lang w:val="en-US"/>
        </w:rPr>
        <w:t>Mclennon</w:t>
      </w:r>
      <w:proofErr w:type="spellEnd"/>
      <w:r>
        <w:rPr>
          <w:i/>
          <w:iCs/>
          <w:lang w:val="en-US"/>
        </w:rPr>
        <w:t>, P. ‘Ready, Set, Grow! Nurturing children through gardening</w:t>
      </w:r>
      <w:r>
        <w:rPr>
          <w:i/>
          <w:iCs/>
          <w:lang w:val="en-US"/>
        </w:rPr>
        <w:t xml:space="preserve">. ‘Early Childhood Educ J’ </w:t>
      </w:r>
      <w:r>
        <w:rPr>
          <w:lang w:val="en-US"/>
        </w:rPr>
        <w:t>(2010) 37, 329–333, DOI 10.1007/s10643-009-0366-4</w:t>
      </w:r>
    </w:p>
    <w:p w14:paraId="2E0CF942" w14:textId="77777777" w:rsidR="00E212CE" w:rsidRDefault="00C66370">
      <w:pPr>
        <w:pStyle w:val="ListParagraph"/>
        <w:numPr>
          <w:ilvl w:val="0"/>
          <w:numId w:val="1"/>
        </w:numPr>
      </w:pPr>
      <w:r>
        <w:t xml:space="preserve">Richland, L. </w:t>
      </w:r>
      <w:proofErr w:type="spellStart"/>
      <w:r>
        <w:t>Frausel</w:t>
      </w:r>
      <w:proofErr w:type="spellEnd"/>
      <w:r>
        <w:t xml:space="preserve">, R. </w:t>
      </w:r>
      <w:proofErr w:type="spellStart"/>
      <w:r>
        <w:t>Begolli</w:t>
      </w:r>
      <w:proofErr w:type="spellEnd"/>
      <w:r>
        <w:t xml:space="preserve">, K. Cognitive Development. </w:t>
      </w:r>
      <w:r>
        <w:rPr>
          <w:i/>
          <w:iCs/>
        </w:rPr>
        <w:t xml:space="preserve">‘The Sage </w:t>
      </w:r>
      <w:proofErr w:type="spellStart"/>
      <w:r>
        <w:rPr>
          <w:i/>
          <w:iCs/>
        </w:rPr>
        <w:t>Encyclopedia</w:t>
      </w:r>
      <w:proofErr w:type="spellEnd"/>
      <w:r>
        <w:rPr>
          <w:i/>
          <w:iCs/>
        </w:rPr>
        <w:t xml:space="preserve"> of Theory in Psychology’ </w:t>
      </w:r>
      <w:r>
        <w:t xml:space="preserve">(2016) pp. 1. Available at: </w:t>
      </w:r>
      <w:hyperlink r:id="rId23" w:history="1">
        <w:r>
          <w:rPr>
            <w:rStyle w:val="Hyperlink"/>
            <w:lang w:val="en-US"/>
          </w:rPr>
          <w:t>(PDF) Cognitive Development (researchgate.net)</w:t>
        </w:r>
      </w:hyperlink>
      <w:r>
        <w:rPr>
          <w:lang w:val="en-US"/>
        </w:rPr>
        <w:t xml:space="preserve"> (Accessed 14/01/2021)</w:t>
      </w:r>
    </w:p>
    <w:p w14:paraId="2E0CF943" w14:textId="77777777" w:rsidR="00E212CE" w:rsidRDefault="00C66370">
      <w:pPr>
        <w:pStyle w:val="ListParagraph"/>
        <w:numPr>
          <w:ilvl w:val="0"/>
          <w:numId w:val="1"/>
        </w:numPr>
      </w:pPr>
      <w:r>
        <w:t xml:space="preserve">Walshaw, M. (2017) ‘Understanding mathematical development through Vygotsky’ </w:t>
      </w:r>
      <w:r>
        <w:rPr>
          <w:i/>
          <w:iCs/>
          <w:lang w:val="en-US"/>
        </w:rPr>
        <w:t>Research in Mathematics Education</w:t>
      </w:r>
      <w:r>
        <w:rPr>
          <w:lang w:val="en-US"/>
        </w:rPr>
        <w:t xml:space="preserve">, 19(3), 293-309, DOI: </w:t>
      </w:r>
      <w:r>
        <w:rPr>
          <w:lang w:val="en-US"/>
        </w:rPr>
        <w:t>10.1080/14794802.2017.1379728</w:t>
      </w:r>
    </w:p>
    <w:p w14:paraId="2E0CF944" w14:textId="77777777" w:rsidR="00E212CE" w:rsidRDefault="00C66370">
      <w:pPr>
        <w:pStyle w:val="ListParagraph"/>
        <w:numPr>
          <w:ilvl w:val="0"/>
          <w:numId w:val="1"/>
        </w:numPr>
      </w:pPr>
      <w:r>
        <w:t>Wilder, D. Transformation in Learning-</w:t>
      </w:r>
      <w:r>
        <w:rPr>
          <w:i/>
          <w:iCs/>
        </w:rPr>
        <w:t xml:space="preserve"> Piaget’s Stages of Cognitive Development, </w:t>
      </w:r>
      <w:r>
        <w:t xml:space="preserve">Spotify, Available at </w:t>
      </w:r>
      <w:hyperlink r:id="rId24" w:history="1">
        <w:r>
          <w:rPr>
            <w:rStyle w:val="Hyperlink"/>
          </w:rPr>
          <w:t>https://open.spotify.com/sh</w:t>
        </w:r>
        <w:r>
          <w:rPr>
            <w:rStyle w:val="Hyperlink"/>
          </w:rPr>
          <w:t>ow/0OkvpkQ88ezl5UJrtGbwcB?si=4jaNUlatTGGrzrTrZBbyeA</w:t>
        </w:r>
      </w:hyperlink>
      <w:r>
        <w:rPr>
          <w:u w:val="single"/>
        </w:rPr>
        <w:t xml:space="preserve">  </w:t>
      </w:r>
      <w:r>
        <w:t>(Listened to on 13.1.2021)</w:t>
      </w:r>
    </w:p>
    <w:p w14:paraId="2E0CF945" w14:textId="77777777" w:rsidR="00E212CE" w:rsidRDefault="00E212CE"/>
    <w:sectPr w:rsidR="00E212CE">
      <w:footerReference w:type="default" r:id="rId25"/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E5E0CE5" w14:textId="77777777" w:rsidR="00C66370" w:rsidRDefault="00C66370">
      <w:pPr>
        <w:spacing w:after="0" w:line="240" w:lineRule="auto"/>
      </w:pPr>
      <w:r>
        <w:separator/>
      </w:r>
    </w:p>
  </w:endnote>
  <w:endnote w:type="continuationSeparator" w:id="0">
    <w:p w14:paraId="35743905" w14:textId="77777777" w:rsidR="00C66370" w:rsidRDefault="00C663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20012324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D391EE" w14:textId="0B86562C" w:rsidR="00FD166D" w:rsidRDefault="00FD166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47029B9" w14:textId="77777777" w:rsidR="00FD166D" w:rsidRDefault="00FD166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9D9F355" w14:textId="77777777" w:rsidR="00C66370" w:rsidRDefault="00C66370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3E676E3C" w14:textId="77777777" w:rsidR="00C66370" w:rsidRDefault="00C6637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D4A3082"/>
    <w:multiLevelType w:val="multilevel"/>
    <w:tmpl w:val="3160ADBE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E212CE"/>
    <w:rsid w:val="00011427"/>
    <w:rsid w:val="007D6198"/>
    <w:rsid w:val="00A40A0A"/>
    <w:rsid w:val="00AF184B"/>
    <w:rsid w:val="00C66370"/>
    <w:rsid w:val="00E212CE"/>
    <w:rsid w:val="00EA5605"/>
    <w:rsid w:val="00FD16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0CF939"/>
  <w15:docId w15:val="{2B146D35-468A-41C2-B7DC-18EBCC8B83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Pr>
      <w:color w:val="0563C1"/>
      <w:u w:val="single"/>
    </w:rPr>
  </w:style>
  <w:style w:type="character" w:styleId="UnresolvedMention">
    <w:name w:val="Unresolved Mention"/>
    <w:basedOn w:val="DefaultParagraphFont"/>
    <w:rPr>
      <w:color w:val="605E5C"/>
      <w:shd w:val="clear" w:color="auto" w:fill="E1DFDD"/>
    </w:rPr>
  </w:style>
  <w:style w:type="paragraph" w:styleId="ListParagraph">
    <w:name w:val="List Paragraph"/>
    <w:basedOn w:val="Normal"/>
    <w:pPr>
      <w:ind w:left="720"/>
    </w:pPr>
  </w:style>
  <w:style w:type="character" w:styleId="FollowedHyperlink">
    <w:name w:val="FollowedHyperlink"/>
    <w:basedOn w:val="DefaultParagraphFont"/>
    <w:uiPriority w:val="99"/>
    <w:semiHidden/>
    <w:unhideWhenUsed/>
    <w:rsid w:val="007D6198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40A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0A0A"/>
  </w:style>
  <w:style w:type="paragraph" w:styleId="Footer">
    <w:name w:val="footer"/>
    <w:basedOn w:val="Normal"/>
    <w:link w:val="FooterChar"/>
    <w:uiPriority w:val="99"/>
    <w:unhideWhenUsed/>
    <w:rsid w:val="00A40A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0A0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autismag.org/news/do-social-complexities-abandonment-and-autism-have-anything-in-common/" TargetMode="External"/><Relationship Id="rId18" Type="http://schemas.openxmlformats.org/officeDocument/2006/relationships/hyperlink" Target="https://assets.publishing.service.gov.uk/government/uploads/system/uploads/attachment_data/file/596629/EYFS_STATUTORY_FRAMEWORK_2017.pdf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www.jstor.org/stable/i23419859" TargetMode="External"/><Relationship Id="rId7" Type="http://schemas.openxmlformats.org/officeDocument/2006/relationships/hyperlink" Target="https://web.microsoftstream.com/video/6b21fcc3-6c32-461e-b904-4941aed851dc" TargetMode="External"/><Relationship Id="rId12" Type="http://schemas.openxmlformats.org/officeDocument/2006/relationships/image" Target="media/image5.jpeg"/><Relationship Id="rId17" Type="http://schemas.openxmlformats.org/officeDocument/2006/relationships/hyperlink" Target="http://www.lcwu.edu.pk/ocd/cfiles/Gender%20&amp;%20Development%20Studies/Maj/GDS%20-%20101/CognitiveDevelopmentTheoryGDS1.pdf" TargetMode="External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hwb.gov.wales/storage/fcb8539c-9be7-4883-8542-35d7b54b56f2/foundation-phase-outdoor-learning-handbook.pdf" TargetMode="External"/><Relationship Id="rId20" Type="http://schemas.openxmlformats.org/officeDocument/2006/relationships/hyperlink" Target="https://assets.publishing.service.gov.uk/government/uploads/system/uploads/attachment_data/file/596629/EYFS_STATUTORY_FRAMEWORK_2017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jpeg"/><Relationship Id="rId24" Type="http://schemas.openxmlformats.org/officeDocument/2006/relationships/hyperlink" Target="https://open.spotify.com/show/0OkvpkQ88ezl5UJrtGbwcB?si=4jaNUlatTGGrzrTrZBbyeA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earlyyears.wales/sites/www.earlyyears.wales/files/foundation-phase-framework.pdf" TargetMode="External"/><Relationship Id="rId23" Type="http://schemas.openxmlformats.org/officeDocument/2006/relationships/hyperlink" Target="https://www.researchgate.net/publication/301348302_Cognitive_Development" TargetMode="External"/><Relationship Id="rId10" Type="http://schemas.openxmlformats.org/officeDocument/2006/relationships/image" Target="media/image3.jpeg"/><Relationship Id="rId19" Type="http://schemas.openxmlformats.org/officeDocument/2006/relationships/hyperlink" Target="https://assets.publishing.service.gov.uk/government/uploads/system/uploads/attachment_data/file/596629/EYFS_STATUTORY_FRAMEWORK_2017.pdf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hyperlink" Target="https://www.autismag.org/news/do-social-complexities-abandonment-and-autism-have-anything-in-common/" TargetMode="External"/><Relationship Id="rId22" Type="http://schemas.openxmlformats.org/officeDocument/2006/relationships/hyperlink" Target="http://www.lcwu.edu.pk/ocd/cfiles/Gender%20&amp;%20Development%20Studies/Maj/GDS%20-%20101/CognitiveDevelopmentTheoryGDS1.pdf" TargetMode="External"/><Relationship Id="rId27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7</Pages>
  <Words>617</Words>
  <Characters>3520</Characters>
  <Application>Microsoft Office Word</Application>
  <DocSecurity>0</DocSecurity>
  <Lines>29</Lines>
  <Paragraphs>8</Paragraphs>
  <ScaleCrop>false</ScaleCrop>
  <Company/>
  <LinksUpToDate>false</LinksUpToDate>
  <CharactersWithSpaces>4129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james</dc:creator>
  <dc:description/>
  <cp:lastModifiedBy>hannah james</cp:lastModifiedBy>
  <cp:revision>5</cp:revision>
  <cp:lastPrinted>2021-01-18T11:11:00Z</cp:lastPrinted>
  <dcterms:created xsi:type="dcterms:W3CDTF">2021-01-18T11:29:00Z</dcterms:created>
  <dcterms:modified xsi:type="dcterms:W3CDTF">2021-01-18T11:41:00Z</dcterms:modified>
</cp:coreProperties>
</file>