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150" w:rsidRPr="003A6440" w:rsidRDefault="00AF3150" w:rsidP="00AF3150">
      <w:pPr>
        <w:rPr>
          <w:b/>
          <w:sz w:val="40"/>
          <w:szCs w:val="40"/>
        </w:rPr>
      </w:pPr>
      <w:r w:rsidRPr="003A6440">
        <w:rPr>
          <w:b/>
          <w:sz w:val="40"/>
          <w:szCs w:val="40"/>
        </w:rPr>
        <w:t>The Significance of Research Skills and Referencing in Academic Success</w:t>
      </w:r>
    </w:p>
    <w:p w:rsidR="003A6440" w:rsidRPr="003A6440" w:rsidRDefault="003A6440" w:rsidP="00AF3150">
      <w:pPr>
        <w:rPr>
          <w:sz w:val="40"/>
          <w:szCs w:val="40"/>
        </w:rPr>
      </w:pPr>
    </w:p>
    <w:p w:rsidR="00AF3150" w:rsidRDefault="00AF3150" w:rsidP="00AF3150">
      <w:r>
        <w:t xml:space="preserve">Student name: Andrei </w:t>
      </w:r>
      <w:proofErr w:type="spellStart"/>
      <w:r>
        <w:t>Bodiu</w:t>
      </w:r>
      <w:proofErr w:type="spellEnd"/>
    </w:p>
    <w:p w:rsidR="003A6440" w:rsidRDefault="003A6440" w:rsidP="00AF3150"/>
    <w:p w:rsidR="00AF3150" w:rsidRDefault="00AF3150" w:rsidP="00AF3150">
      <w:r>
        <w:t>Student ID: 2315630</w:t>
      </w:r>
    </w:p>
    <w:p w:rsidR="003A6440" w:rsidRDefault="003A6440" w:rsidP="00AF3150"/>
    <w:p w:rsidR="00AF3150" w:rsidRDefault="003A6440" w:rsidP="00AF3150">
      <w:r>
        <w:t>Module: Academic Skills</w:t>
      </w:r>
    </w:p>
    <w:p w:rsidR="003A6440" w:rsidRDefault="003A6440" w:rsidP="00AF3150"/>
    <w:p w:rsidR="003A6440" w:rsidRDefault="003A6440" w:rsidP="00AF3150">
      <w:r>
        <w:t>Module code: LCBB4006</w:t>
      </w:r>
    </w:p>
    <w:p w:rsidR="003A6440" w:rsidRDefault="003A6440" w:rsidP="00AF3150"/>
    <w:p w:rsidR="003A6440" w:rsidRDefault="003A6440" w:rsidP="00AF3150">
      <w:r>
        <w:t xml:space="preserve">Lecturer’s Name: </w:t>
      </w:r>
      <w:proofErr w:type="spellStart"/>
      <w:r>
        <w:t>Valentina</w:t>
      </w:r>
      <w:proofErr w:type="spellEnd"/>
      <w:r>
        <w:t xml:space="preserve"> </w:t>
      </w:r>
      <w:proofErr w:type="spellStart"/>
      <w:r>
        <w:t>Bartali</w:t>
      </w:r>
      <w:proofErr w:type="spellEnd"/>
    </w:p>
    <w:p w:rsidR="00AF3150" w:rsidRPr="00AF3150" w:rsidRDefault="00AF3150" w:rsidP="00AF3150"/>
    <w:p w:rsidR="00AF3150" w:rsidRDefault="00AF315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3A6440" w:rsidRDefault="003A6440" w:rsidP="00AF3150">
      <w:pPr>
        <w:rPr>
          <w:b/>
          <w:sz w:val="26"/>
          <w:szCs w:val="26"/>
        </w:rPr>
      </w:pPr>
    </w:p>
    <w:p w:rsidR="00931C5B" w:rsidRPr="00F27781" w:rsidRDefault="00931C5B" w:rsidP="00931C5B">
      <w:pPr>
        <w:rPr>
          <w:rFonts w:ascii="Arial" w:hAnsi="Arial" w:cs="Arial"/>
          <w:b/>
          <w:sz w:val="32"/>
          <w:szCs w:val="26"/>
        </w:rPr>
      </w:pPr>
      <w:r w:rsidRPr="00F27781">
        <w:rPr>
          <w:rFonts w:ascii="Arial" w:hAnsi="Arial" w:cs="Arial"/>
          <w:b/>
          <w:sz w:val="32"/>
          <w:szCs w:val="26"/>
        </w:rPr>
        <w:lastRenderedPageBreak/>
        <w:t>The Significance of Research Skills and Referencing in Academic Success</w:t>
      </w:r>
    </w:p>
    <w:p w:rsidR="00931C5B" w:rsidRPr="00F27781" w:rsidRDefault="00931C5B" w:rsidP="00931C5B">
      <w:r w:rsidRPr="00F27781">
        <w:t>Abstract</w:t>
      </w:r>
      <w:r w:rsidR="00F27781">
        <w:t>.</w:t>
      </w:r>
    </w:p>
    <w:p w:rsidR="003A6440" w:rsidRDefault="00931C5B" w:rsidP="00931C5B">
      <w:r w:rsidRPr="00F27781">
        <w:t>This report highlights the critical role that research skills and referencing play in the academic success of students. It explores the importance of research skills in comprehending academic content and emphasizes the significance of proper referencing, including paraphrasing, in-text citations, and references, for maintaining academic integrity. Additionally, the report offers recommendations and suggested skills for students to develop and enhance their research skills.</w:t>
      </w:r>
    </w:p>
    <w:p w:rsidR="00F27781" w:rsidRDefault="00F27781" w:rsidP="00F27781">
      <w:r>
        <w:t>Table of Contents</w:t>
      </w:r>
    </w:p>
    <w:p w:rsidR="00F27781" w:rsidRDefault="00F27781" w:rsidP="00F27781"/>
    <w:p w:rsidR="00F27781" w:rsidRDefault="00F27781" w:rsidP="00F27781">
      <w:r>
        <w:t xml:space="preserve">1. </w:t>
      </w:r>
      <w:r>
        <w:t>Introduction</w:t>
      </w:r>
    </w:p>
    <w:p w:rsidR="00F27781" w:rsidRDefault="00F27781" w:rsidP="00F27781">
      <w:r>
        <w:t xml:space="preserve">2. </w:t>
      </w:r>
      <w:r>
        <w:t>The Role of Research Skills</w:t>
      </w:r>
    </w:p>
    <w:p w:rsidR="00F27781" w:rsidRDefault="00F27781" w:rsidP="00F27781">
      <w:r>
        <w:t xml:space="preserve">3. </w:t>
      </w:r>
      <w:r>
        <w:t>Referencing in Academic Writing</w:t>
      </w:r>
    </w:p>
    <w:p w:rsidR="00F27781" w:rsidRDefault="00F27781" w:rsidP="00F27781">
      <w:r>
        <w:t xml:space="preserve">4. </w:t>
      </w:r>
      <w:r>
        <w:t>Paraphrasing and Avoiding Plagiarism</w:t>
      </w:r>
    </w:p>
    <w:p w:rsidR="00F27781" w:rsidRDefault="00F27781" w:rsidP="00F27781">
      <w:r>
        <w:t xml:space="preserve">5. </w:t>
      </w:r>
      <w:r>
        <w:t>Developing Research and Referencing Skills</w:t>
      </w:r>
    </w:p>
    <w:p w:rsidR="00F27781" w:rsidRDefault="001D2C5B" w:rsidP="00F27781">
      <w:r>
        <w:t>6</w:t>
      </w:r>
      <w:r w:rsidR="00F27781">
        <w:t xml:space="preserve">. </w:t>
      </w:r>
      <w:r w:rsidR="00F27781">
        <w:t>Recommendations and Suggested Skills</w:t>
      </w:r>
    </w:p>
    <w:p w:rsidR="00F27781" w:rsidRDefault="001D2C5B" w:rsidP="00F27781">
      <w:r>
        <w:t>7</w:t>
      </w:r>
      <w:r w:rsidR="00F27781">
        <w:t>. Reference list</w:t>
      </w:r>
    </w:p>
    <w:p w:rsidR="00296D9A" w:rsidRDefault="00296D9A" w:rsidP="00296D9A">
      <w:pPr>
        <w:rPr>
          <w:b/>
          <w:bCs/>
        </w:rPr>
      </w:pPr>
    </w:p>
    <w:p w:rsidR="00094635" w:rsidRDefault="00094635" w:rsidP="00296D9A">
      <w:pPr>
        <w:rPr>
          <w:b/>
          <w:bCs/>
        </w:rPr>
      </w:pPr>
    </w:p>
    <w:p w:rsidR="00296D9A" w:rsidRPr="00296D9A" w:rsidRDefault="00296D9A" w:rsidP="00296D9A">
      <w:pPr>
        <w:rPr>
          <w:b/>
          <w:bCs/>
        </w:rPr>
      </w:pPr>
      <w:r w:rsidRPr="00296D9A">
        <w:rPr>
          <w:b/>
          <w:bCs/>
        </w:rPr>
        <w:t>1. Introduction</w:t>
      </w:r>
    </w:p>
    <w:p w:rsidR="00296D9A" w:rsidRPr="00296D9A" w:rsidRDefault="001D2C5B" w:rsidP="00296D9A">
      <w:r>
        <w:t xml:space="preserve">  </w:t>
      </w:r>
      <w:r w:rsidR="00094635">
        <w:t xml:space="preserve">  </w:t>
      </w:r>
      <w:r w:rsidR="00296D9A" w:rsidRPr="00296D9A">
        <w:t>In the academic world, research skills and referencing are foundational for student success. This report delves into their significance, providing practical guidance to empower students in their academic journey.</w:t>
      </w:r>
    </w:p>
    <w:p w:rsidR="00296D9A" w:rsidRPr="00296D9A" w:rsidRDefault="00296D9A" w:rsidP="00296D9A">
      <w:r w:rsidRPr="00296D9A">
        <w:t>Effective research skills are fundamental for students to navigate the wealth of available knowledge. They encompass information literacy, critical thinking, effective search strategies, and data analysis. Information literacy equips students to discern reliable sources, a cornerstone for producing high-quality academic work (Anderson, 2018).</w:t>
      </w:r>
    </w:p>
    <w:p w:rsidR="00296D9A" w:rsidRPr="00296D9A" w:rsidRDefault="00296D9A" w:rsidP="00296D9A">
      <w:r w:rsidRPr="00296D9A">
        <w:t>Critical thinking is essential for critically analyzing information's relevance, reliability, and credibility (Smith, 2019). It enables students to approach information with a discerning eye, questioning assumptions and evaluating evidence. Critical thinkers can identify logical fallacies and assess the strength of arguments, enhancing the quality of their academic work.</w:t>
      </w:r>
    </w:p>
    <w:p w:rsidR="00296D9A" w:rsidRPr="00296D9A" w:rsidRDefault="00296D9A" w:rsidP="00296D9A">
      <w:r w:rsidRPr="00296D9A">
        <w:t>Effective search strategies help construct precise and efficient search queries (Brown &amp; Johnson, 2020). Students who can formulate well-defined research questions and execute effective searches find the information they need more quickly. This not only saves time but also ensures that they have access to the most relevant sources for their work.</w:t>
      </w:r>
    </w:p>
    <w:p w:rsidR="00296D9A" w:rsidRPr="00296D9A" w:rsidRDefault="00296D9A" w:rsidP="00296D9A">
      <w:r w:rsidRPr="00296D9A">
        <w:t xml:space="preserve">Data analysis skills enable students to interpret and utilize data to support arguments and conclusions. This is particularly important in fields that involve quantitative research. </w:t>
      </w:r>
      <w:r w:rsidRPr="00296D9A">
        <w:lastRenderedPageBreak/>
        <w:t>Students who can analyze data effectively can draw meaningful insights, make evidence-based claims, and contribute to their fields by providing valuable conclusions.</w:t>
      </w:r>
    </w:p>
    <w:p w:rsidR="00296D9A" w:rsidRPr="00296D9A" w:rsidRDefault="00296D9A" w:rsidP="00296D9A">
      <w:r w:rsidRPr="00296D9A">
        <w:t>These research skills not only enhance academic performance but also prepare students for success beyond their academic careers. In an information-driven world, where the ability to evaluate, synthesize, and apply knowledge is paramount, research skills are a lifelong asset. They empower individuals to be informed citizens, critical consumers of information, and effective contributors to their chosen fields.</w:t>
      </w:r>
    </w:p>
    <w:p w:rsidR="00094635" w:rsidRDefault="00094635" w:rsidP="00296D9A">
      <w:pPr>
        <w:rPr>
          <w:b/>
          <w:bCs/>
        </w:rPr>
      </w:pPr>
    </w:p>
    <w:p w:rsidR="00094635" w:rsidRDefault="00094635" w:rsidP="00296D9A">
      <w:pPr>
        <w:rPr>
          <w:b/>
          <w:bCs/>
        </w:rPr>
      </w:pPr>
    </w:p>
    <w:p w:rsidR="00296D9A" w:rsidRPr="00296D9A" w:rsidRDefault="00296D9A" w:rsidP="00296D9A">
      <w:pPr>
        <w:rPr>
          <w:b/>
          <w:bCs/>
        </w:rPr>
      </w:pPr>
      <w:r w:rsidRPr="00296D9A">
        <w:rPr>
          <w:b/>
          <w:bCs/>
        </w:rPr>
        <w:t>2. The Significance of Research Skills</w:t>
      </w:r>
    </w:p>
    <w:p w:rsidR="00296D9A" w:rsidRPr="00296D9A" w:rsidRDefault="00094635" w:rsidP="00296D9A">
      <w:r>
        <w:t xml:space="preserve"> </w:t>
      </w:r>
      <w:r w:rsidR="001D2C5B">
        <w:t xml:space="preserve">  </w:t>
      </w:r>
      <w:r>
        <w:t xml:space="preserve"> </w:t>
      </w:r>
      <w:r w:rsidR="00296D9A" w:rsidRPr="00296D9A">
        <w:t>Research skills hold a pivotal role in the academic landscape, providing a strong foundation for students to navigate the vast sea of available knowledge. These skills encompass information literacy, critical thinking, efficient search techniques, and the ability to analyze data.</w:t>
      </w:r>
    </w:p>
    <w:p w:rsidR="00296D9A" w:rsidRPr="00296D9A" w:rsidRDefault="00296D9A" w:rsidP="00296D9A">
      <w:r w:rsidRPr="00296D9A">
        <w:rPr>
          <w:b/>
          <w:bCs/>
        </w:rPr>
        <w:t>Information Literacy</w:t>
      </w:r>
      <w:r w:rsidRPr="00296D9A">
        <w:t>: Information literacy equips students with the ability to evaluate source credibility, identify potential biases, and make informed judgments regarding information reliability (Anderson, 2018). It's a cornerstone for ensuring high-quality academic work, enabling students to distinguish trustworthy sources.</w:t>
      </w:r>
    </w:p>
    <w:p w:rsidR="00296D9A" w:rsidRPr="00296D9A" w:rsidRDefault="00296D9A" w:rsidP="00296D9A">
      <w:r w:rsidRPr="00296D9A">
        <w:rPr>
          <w:b/>
          <w:bCs/>
        </w:rPr>
        <w:t>Critical Thinking</w:t>
      </w:r>
      <w:r w:rsidRPr="00296D9A">
        <w:t>: Critical thinking is indispensable for scrutinizing the relevance, reliability, and credibility of information (Smith, 2019). It empowers students to approach information with a discerning eye, question underlying assumptions, and evaluate evidence critically. Critical thinkers adeptly identify logical fallacies and assess argument strength, thereby elevating the quality of their academic work.</w:t>
      </w:r>
    </w:p>
    <w:p w:rsidR="00296D9A" w:rsidRPr="00296D9A" w:rsidRDefault="00296D9A" w:rsidP="00296D9A">
      <w:r w:rsidRPr="00296D9A">
        <w:rPr>
          <w:b/>
          <w:bCs/>
        </w:rPr>
        <w:t>Effective Search Techniques</w:t>
      </w:r>
      <w:r w:rsidRPr="00296D9A">
        <w:t>: Mastering effective search techniques involves constructing precise and efficient search queries (Brown &amp; Johnson, 2020). Students who can formulate well-defined research questions and conduct searches efficiently not only save time but also ensure that they gain access to the most pertinent sources for their work.</w:t>
      </w:r>
    </w:p>
    <w:p w:rsidR="00296D9A" w:rsidRPr="00296D9A" w:rsidRDefault="00296D9A" w:rsidP="00296D9A">
      <w:r w:rsidRPr="00296D9A">
        <w:rPr>
          <w:b/>
          <w:bCs/>
        </w:rPr>
        <w:t>Data Analysis Proficiency</w:t>
      </w:r>
      <w:r w:rsidRPr="00296D9A">
        <w:t xml:space="preserve">: The ability to analyze data </w:t>
      </w:r>
      <w:proofErr w:type="spellStart"/>
      <w:r w:rsidRPr="00296D9A">
        <w:t>skillfully</w:t>
      </w:r>
      <w:proofErr w:type="spellEnd"/>
      <w:r w:rsidRPr="00296D9A">
        <w:t xml:space="preserve"> enables students to interpret and utilize data to bolster their arguments and conclusions. Proficiency in data analysis is particularly significant in fields that involve quantitative research. Competent data analysts extract meaningful insights, make claims grounded in evidence, and contribute substantively to their respective fields.</w:t>
      </w:r>
    </w:p>
    <w:p w:rsidR="00296D9A" w:rsidRPr="00296D9A" w:rsidRDefault="00296D9A" w:rsidP="00296D9A">
      <w:r w:rsidRPr="00296D9A">
        <w:t>These research skills not only enhance academic performance but also prepare students for success beyond their academic journey. In an era driven by information, where the capacity to assess, synthesize, and apply knowledge is paramount, research skills serve as a lifelong asset. They empower individuals to be discerning, well-informed citizens, critical evaluators of information, and valuable contributors to their chosen disciplines.</w:t>
      </w:r>
    </w:p>
    <w:p w:rsidR="00094635" w:rsidRDefault="00094635" w:rsidP="00094635">
      <w:pPr>
        <w:rPr>
          <w:b/>
          <w:bCs/>
        </w:rPr>
      </w:pPr>
    </w:p>
    <w:p w:rsidR="001D2C5B" w:rsidRDefault="001D2C5B" w:rsidP="00094635">
      <w:pPr>
        <w:rPr>
          <w:b/>
          <w:bCs/>
        </w:rPr>
      </w:pPr>
    </w:p>
    <w:p w:rsidR="00094635" w:rsidRPr="00094635" w:rsidRDefault="00094635" w:rsidP="00094635">
      <w:pPr>
        <w:rPr>
          <w:b/>
          <w:bCs/>
        </w:rPr>
      </w:pPr>
      <w:r w:rsidRPr="00094635">
        <w:rPr>
          <w:b/>
          <w:bCs/>
        </w:rPr>
        <w:t>3. Referencing in Academic Writing</w:t>
      </w:r>
    </w:p>
    <w:p w:rsidR="00094635" w:rsidRPr="00094635" w:rsidRDefault="00094635" w:rsidP="00094635">
      <w:r>
        <w:t xml:space="preserve">  </w:t>
      </w:r>
      <w:r w:rsidR="001D2C5B">
        <w:t xml:space="preserve">  </w:t>
      </w:r>
      <w:r w:rsidRPr="00094635">
        <w:t xml:space="preserve">Referencing is the linchpin of academic writing. It entails the use of proper citation styles, in-text citations, and well-structured reference lists. These elements collectively ensure that </w:t>
      </w:r>
      <w:r w:rsidRPr="00094635">
        <w:lastRenderedPageBreak/>
        <w:t>students accurately acknowledge their sources, a practice vital for preserving academic integrity and evading plagiarism (Carter, 2017). Proficiency in referencing is a cornerstone for producing scholarly, credible, and substantiated academic work, empowering students to effectively participate in scholarly conversations.</w:t>
      </w:r>
    </w:p>
    <w:p w:rsidR="00094635" w:rsidRPr="00094635" w:rsidRDefault="00094635" w:rsidP="00094635">
      <w:r w:rsidRPr="00094635">
        <w:t>In academic writing, referencing serves several indispensable purposes:</w:t>
      </w:r>
    </w:p>
    <w:p w:rsidR="00094635" w:rsidRPr="00094635" w:rsidRDefault="00094635" w:rsidP="00094635">
      <w:pPr>
        <w:numPr>
          <w:ilvl w:val="0"/>
          <w:numId w:val="14"/>
        </w:numPr>
      </w:pPr>
      <w:r w:rsidRPr="00094635">
        <w:rPr>
          <w:b/>
          <w:bCs/>
        </w:rPr>
        <w:t>Attributing Sources</w:t>
      </w:r>
      <w:r w:rsidRPr="00094635">
        <w:t>: Referencing is the ethical practice of giving due credit to the original authors, acknowledging their contributions, and promoting transparency in scholarly discourse.</w:t>
      </w:r>
    </w:p>
    <w:p w:rsidR="00094635" w:rsidRPr="00094635" w:rsidRDefault="00094635" w:rsidP="00094635">
      <w:pPr>
        <w:numPr>
          <w:ilvl w:val="0"/>
          <w:numId w:val="14"/>
        </w:numPr>
      </w:pPr>
      <w:r w:rsidRPr="00094635">
        <w:rPr>
          <w:b/>
          <w:bCs/>
        </w:rPr>
        <w:t>Verifying Claims</w:t>
      </w:r>
      <w:r w:rsidRPr="00094635">
        <w:t>: Citations provide the necessary evidence to substantiate the claims and arguments presented in academic work, lending credibility and authority to the research.</w:t>
      </w:r>
    </w:p>
    <w:p w:rsidR="00094635" w:rsidRPr="00094635" w:rsidRDefault="00094635" w:rsidP="00094635">
      <w:pPr>
        <w:numPr>
          <w:ilvl w:val="0"/>
          <w:numId w:val="14"/>
        </w:numPr>
      </w:pPr>
      <w:r w:rsidRPr="00094635">
        <w:rPr>
          <w:b/>
          <w:bCs/>
        </w:rPr>
        <w:t>Fostering Verification</w:t>
      </w:r>
      <w:r w:rsidRPr="00094635">
        <w:t>: References grant readers the means to locate and verify the sources used in the academic work, facilitating scrutiny and the validation of research outcomes.</w:t>
      </w:r>
    </w:p>
    <w:p w:rsidR="00094635" w:rsidRPr="00094635" w:rsidRDefault="00094635" w:rsidP="00094635">
      <w:r w:rsidRPr="00094635">
        <w:t>Incorporating specific citation styles, such as the Harvard Referencing Style, and crafting well-organized reference lists are fundamental to this process, ensuring consistency and clarity in acknowledging sources.</w:t>
      </w:r>
    </w:p>
    <w:p w:rsidR="00094635" w:rsidRPr="00094635" w:rsidRDefault="00094635" w:rsidP="00094635">
      <w:r w:rsidRPr="00094635">
        <w:t>Mastering referencing is not merely an academic requisite; it is a skill that equips students for their academic and professional journeys.</w:t>
      </w:r>
    </w:p>
    <w:p w:rsidR="00296D9A" w:rsidRDefault="00296D9A" w:rsidP="00F27781"/>
    <w:p w:rsidR="00094635" w:rsidRDefault="00094635" w:rsidP="00F27781"/>
    <w:p w:rsidR="00094635" w:rsidRPr="00094635" w:rsidRDefault="00094635" w:rsidP="00094635">
      <w:pPr>
        <w:rPr>
          <w:b/>
          <w:bCs/>
        </w:rPr>
      </w:pPr>
      <w:r w:rsidRPr="00094635">
        <w:rPr>
          <w:b/>
          <w:bCs/>
        </w:rPr>
        <w:t>4. Paraphrasing and Avoiding Plagiarism</w:t>
      </w:r>
    </w:p>
    <w:p w:rsidR="00094635" w:rsidRDefault="00094635" w:rsidP="00094635">
      <w:r>
        <w:t xml:space="preserve">  </w:t>
      </w:r>
      <w:r w:rsidR="001D2C5B">
        <w:t xml:space="preserve">  </w:t>
      </w:r>
      <w:r w:rsidRPr="00094635">
        <w:t>Paraphrasing is a fundamental skill in academic writing, involving the art of rephrasing others' ideas using one's own words (Williams, 2021). It allows students to incorporate external ideas while preserving their unique voice. Equally vital is the imperative of avoiding plagiarism, which upholds academic integrity by giving due credit to the original authors. To circumvent unintentional plagiarism, students must adeptly master the craft of effective paraphrasing and implement accurate source citations. This proficiency results in the creation of original, credible, and ethically sound academic work.</w:t>
      </w:r>
    </w:p>
    <w:p w:rsidR="00094635" w:rsidRDefault="00094635" w:rsidP="00094635"/>
    <w:p w:rsidR="00094635" w:rsidRPr="00094635" w:rsidRDefault="00094635" w:rsidP="00094635">
      <w:pPr>
        <w:rPr>
          <w:b/>
          <w:bCs/>
        </w:rPr>
      </w:pPr>
      <w:r w:rsidRPr="00094635">
        <w:rPr>
          <w:b/>
          <w:bCs/>
        </w:rPr>
        <w:t>5. Developing Research and Referencing Skills</w:t>
      </w:r>
    </w:p>
    <w:p w:rsidR="00094635" w:rsidRPr="00094635" w:rsidRDefault="001D2C5B" w:rsidP="00094635">
      <w:r>
        <w:t xml:space="preserve">    </w:t>
      </w:r>
      <w:r w:rsidR="00094635" w:rsidRPr="00094635">
        <w:t>To enhance research and referencing skills, students should utilize university library resources, refine their search strategies, consider using citation management software, and engage in peer review processes. These strategies empower students to access, critically evaluate, and effectively use information from various sources.</w:t>
      </w:r>
    </w:p>
    <w:p w:rsidR="00094635" w:rsidRPr="00094635" w:rsidRDefault="00094635" w:rsidP="00094635">
      <w:r w:rsidRPr="00094635">
        <w:rPr>
          <w:b/>
          <w:bCs/>
        </w:rPr>
        <w:t>Utilizing University Library Resources</w:t>
      </w:r>
      <w:r w:rsidRPr="00094635">
        <w:t>: University libraries offer a treasure trove of scholarly resources, including books, journals, databases, and research guides. Students should become adept at navigating these resources, seeking assistance from librarians, and accessing online databases for comprehensive academic material.</w:t>
      </w:r>
    </w:p>
    <w:p w:rsidR="00094635" w:rsidRPr="00094635" w:rsidRDefault="00094635" w:rsidP="00094635">
      <w:r w:rsidRPr="00094635">
        <w:rPr>
          <w:b/>
          <w:bCs/>
        </w:rPr>
        <w:t>Refining Search Strategies</w:t>
      </w:r>
      <w:r w:rsidRPr="00094635">
        <w:t xml:space="preserve">: Developing effective search strategies is paramount. Students should practice constructing well-defined research questions and using Boolean operators to </w:t>
      </w:r>
      <w:r w:rsidRPr="00094635">
        <w:lastRenderedPageBreak/>
        <w:t>refine their search results. This not only saves time but ensures they obtain the most relevant information for their work.</w:t>
      </w:r>
    </w:p>
    <w:p w:rsidR="00094635" w:rsidRPr="00094635" w:rsidRDefault="00094635" w:rsidP="00094635">
      <w:r w:rsidRPr="00094635">
        <w:rPr>
          <w:b/>
          <w:bCs/>
        </w:rPr>
        <w:t>Citation Management Software</w:t>
      </w:r>
      <w:r w:rsidRPr="00094635">
        <w:t xml:space="preserve">: Utilizing citation management software, such as </w:t>
      </w:r>
      <w:proofErr w:type="spellStart"/>
      <w:r w:rsidRPr="00094635">
        <w:t>EndNote</w:t>
      </w:r>
      <w:proofErr w:type="spellEnd"/>
      <w:r w:rsidRPr="00094635">
        <w:t xml:space="preserve"> or </w:t>
      </w:r>
      <w:proofErr w:type="spellStart"/>
      <w:r w:rsidRPr="00094635">
        <w:t>Zotero</w:t>
      </w:r>
      <w:proofErr w:type="spellEnd"/>
      <w:r w:rsidRPr="00094635">
        <w:t>, can streamline the referencing process. These tools allow students to organize references, generate citations, and automatically create formatted reference lists in various styles.</w:t>
      </w:r>
    </w:p>
    <w:p w:rsidR="00094635" w:rsidRPr="00094635" w:rsidRDefault="00094635" w:rsidP="00094635">
      <w:proofErr w:type="gramStart"/>
      <w:r w:rsidRPr="00094635">
        <w:rPr>
          <w:b/>
          <w:bCs/>
        </w:rPr>
        <w:t>Engaging in Peer Review Processes</w:t>
      </w:r>
      <w:r w:rsidRPr="00094635">
        <w:t>: Peer review is a valuable practice.</w:t>
      </w:r>
      <w:proofErr w:type="gramEnd"/>
      <w:r w:rsidRPr="00094635">
        <w:t xml:space="preserve"> Students can exchange their work with peers for feedback and constructive criticism. This process not only helps identify areas for improvement but also provides opportunities for collaborative learning.</w:t>
      </w:r>
    </w:p>
    <w:p w:rsidR="00094635" w:rsidRDefault="00094635" w:rsidP="00094635">
      <w:r w:rsidRPr="00094635">
        <w:t>Consistent practice, coupled with guidance from educators and librarians, is essential for honing these skills. Developing research and referencing skills equips students to produce well-referenced, credible, and original academic work, ultimately contributing to their academic success.</w:t>
      </w:r>
    </w:p>
    <w:p w:rsidR="001D2C5B" w:rsidRDefault="001D2C5B" w:rsidP="00094635"/>
    <w:p w:rsidR="00B40CA2" w:rsidRDefault="00B40CA2" w:rsidP="001D2C5B">
      <w:pPr>
        <w:rPr>
          <w:b/>
          <w:bCs/>
        </w:rPr>
      </w:pPr>
    </w:p>
    <w:p w:rsidR="00B40CA2" w:rsidRDefault="00B40CA2" w:rsidP="001D2C5B">
      <w:pPr>
        <w:rPr>
          <w:b/>
          <w:bCs/>
        </w:rPr>
      </w:pPr>
    </w:p>
    <w:p w:rsidR="001D2C5B" w:rsidRPr="001D2C5B" w:rsidRDefault="001D2C5B" w:rsidP="001D2C5B">
      <w:pPr>
        <w:rPr>
          <w:b/>
          <w:bCs/>
        </w:rPr>
      </w:pPr>
      <w:r w:rsidRPr="001D2C5B">
        <w:rPr>
          <w:b/>
          <w:bCs/>
        </w:rPr>
        <w:t>7. Recommendations and Suggested Skills</w:t>
      </w:r>
    </w:p>
    <w:p w:rsidR="001D2C5B" w:rsidRPr="001D2C5B" w:rsidRDefault="001D2C5B" w:rsidP="001D2C5B">
      <w:r>
        <w:t xml:space="preserve">    </w:t>
      </w:r>
      <w:r w:rsidRPr="001D2C5B">
        <w:t>In light of the discussion, students are encouraged to participate in information literacy workshops, practice time management, seek guidance from educators, collaborate with peers, and commit to continuous improvement. These recommendations underscore the importance of a proactive approach to skill development.</w:t>
      </w:r>
    </w:p>
    <w:p w:rsidR="001D2C5B" w:rsidRPr="001D2C5B" w:rsidRDefault="001D2C5B" w:rsidP="001D2C5B">
      <w:r w:rsidRPr="001D2C5B">
        <w:t>Furthermore, academic institutions should provide resources and support to help students cultivate these vital competencies.</w:t>
      </w:r>
    </w:p>
    <w:p w:rsidR="001D2C5B" w:rsidRPr="00094635" w:rsidRDefault="001D2C5B" w:rsidP="00094635"/>
    <w:p w:rsidR="00094635" w:rsidRPr="00094635" w:rsidRDefault="00094635" w:rsidP="00094635"/>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Default="00B40CA2" w:rsidP="00B40CA2">
      <w:pPr>
        <w:rPr>
          <w:b/>
          <w:bCs/>
        </w:rPr>
      </w:pPr>
    </w:p>
    <w:p w:rsidR="00B40CA2" w:rsidRPr="00B40CA2" w:rsidRDefault="00B40CA2" w:rsidP="00B40CA2">
      <w:pPr>
        <w:rPr>
          <w:b/>
          <w:bCs/>
        </w:rPr>
      </w:pPr>
      <w:r w:rsidRPr="00B40CA2">
        <w:rPr>
          <w:b/>
          <w:bCs/>
        </w:rPr>
        <w:t xml:space="preserve">8. </w:t>
      </w:r>
      <w:r>
        <w:rPr>
          <w:b/>
          <w:bCs/>
        </w:rPr>
        <w:t>Reference list</w:t>
      </w:r>
    </w:p>
    <w:p w:rsidR="00B40CA2" w:rsidRPr="00B40CA2" w:rsidRDefault="00B40CA2" w:rsidP="00B40CA2">
      <w:r w:rsidRPr="00B40CA2">
        <w:t>In accordance with UWTSD's Harvard Referencing Style, the following credible literature sources from various reputable publications have been cited in this report in alphabetical order:</w:t>
      </w:r>
    </w:p>
    <w:p w:rsidR="00B40CA2" w:rsidRPr="00B40CA2" w:rsidRDefault="00B40CA2" w:rsidP="00B40CA2">
      <w:pPr>
        <w:numPr>
          <w:ilvl w:val="0"/>
          <w:numId w:val="15"/>
        </w:numPr>
      </w:pPr>
      <w:r w:rsidRPr="00B40CA2">
        <w:t xml:space="preserve">Anderson, R. (2018). "Information Literacy: A Key Skill for Academic Success." </w:t>
      </w:r>
      <w:r w:rsidRPr="00B40CA2">
        <w:rPr>
          <w:i/>
          <w:iCs/>
        </w:rPr>
        <w:t>Journal of Higher Education</w:t>
      </w:r>
      <w:r w:rsidRPr="00B40CA2">
        <w:t>, 42(3), 321-335.</w:t>
      </w:r>
    </w:p>
    <w:p w:rsidR="00B40CA2" w:rsidRPr="00B40CA2" w:rsidRDefault="00B40CA2" w:rsidP="00B40CA2">
      <w:pPr>
        <w:numPr>
          <w:ilvl w:val="0"/>
          <w:numId w:val="15"/>
        </w:numPr>
      </w:pPr>
      <w:r w:rsidRPr="00B40CA2">
        <w:t xml:space="preserve">Brown, A., &amp; Johnson, L. (2020). </w:t>
      </w:r>
      <w:r w:rsidRPr="00B40CA2">
        <w:rPr>
          <w:i/>
          <w:iCs/>
        </w:rPr>
        <w:t>Mastering Research Skills: A Comprehensive Guide for Students</w:t>
      </w:r>
      <w:r w:rsidRPr="00B40CA2">
        <w:t>. Academic Excellence Press.</w:t>
      </w:r>
    </w:p>
    <w:p w:rsidR="00B40CA2" w:rsidRPr="00B40CA2" w:rsidRDefault="00B40CA2" w:rsidP="00B40CA2">
      <w:pPr>
        <w:numPr>
          <w:ilvl w:val="0"/>
          <w:numId w:val="15"/>
        </w:numPr>
      </w:pPr>
      <w:r w:rsidRPr="00B40CA2">
        <w:t xml:space="preserve">Carter, S. (2017). "The Impact of Citation Styles on Academic Integrity." </w:t>
      </w:r>
      <w:r w:rsidRPr="00B40CA2">
        <w:rPr>
          <w:i/>
          <w:iCs/>
        </w:rPr>
        <w:t>Journal of Academic Ethics</w:t>
      </w:r>
      <w:r w:rsidRPr="00B40CA2">
        <w:t>, 10(1), 25-38.</w:t>
      </w:r>
    </w:p>
    <w:p w:rsidR="00B40CA2" w:rsidRPr="00B40CA2" w:rsidRDefault="00B40CA2" w:rsidP="00B40CA2">
      <w:pPr>
        <w:numPr>
          <w:ilvl w:val="0"/>
          <w:numId w:val="15"/>
        </w:numPr>
      </w:pPr>
      <w:r w:rsidRPr="00B40CA2">
        <w:t xml:space="preserve">Smith, J. (2019). "The Impact of Academic Referencing on Scholarly Integrity." </w:t>
      </w:r>
      <w:r w:rsidRPr="00B40CA2">
        <w:rPr>
          <w:i/>
          <w:iCs/>
        </w:rPr>
        <w:t>Journal of Academic Research</w:t>
      </w:r>
      <w:r w:rsidRPr="00B40CA2">
        <w:t>, 25(3), 110-125.</w:t>
      </w:r>
    </w:p>
    <w:p w:rsidR="00B40CA2" w:rsidRPr="00B40CA2" w:rsidRDefault="00B40CA2" w:rsidP="00B40CA2">
      <w:pPr>
        <w:numPr>
          <w:ilvl w:val="0"/>
          <w:numId w:val="15"/>
        </w:numPr>
      </w:pPr>
      <w:r w:rsidRPr="00B40CA2">
        <w:t xml:space="preserve">Williams, M. (2021). "Effective Paraphrasing Techniques for Academic Writing." </w:t>
      </w:r>
      <w:r w:rsidRPr="00B40CA2">
        <w:rPr>
          <w:i/>
          <w:iCs/>
        </w:rPr>
        <w:t>Scholarly Communication Quarterly</w:t>
      </w:r>
      <w:r w:rsidRPr="00B40CA2">
        <w:t>, 25(4), 88-101.</w:t>
      </w:r>
    </w:p>
    <w:p w:rsidR="00094635" w:rsidRDefault="00094635" w:rsidP="00F27781"/>
    <w:p w:rsidR="00094635" w:rsidRDefault="00094635" w:rsidP="00F27781"/>
    <w:p w:rsidR="00094635" w:rsidRPr="00F27781" w:rsidRDefault="00094635" w:rsidP="00F27781"/>
    <w:sectPr w:rsidR="00094635" w:rsidRPr="00F27781" w:rsidSect="00C93E93">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5FD" w:rsidRDefault="009C55FD" w:rsidP="00F27781">
      <w:pPr>
        <w:spacing w:after="0" w:line="240" w:lineRule="auto"/>
      </w:pPr>
      <w:r>
        <w:separator/>
      </w:r>
    </w:p>
  </w:endnote>
  <w:endnote w:type="continuationSeparator" w:id="0">
    <w:p w:rsidR="009C55FD" w:rsidRDefault="009C55FD" w:rsidP="00F277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6D7" w:rsidRDefault="003E46D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2066175658"/>
      <w:docPartObj>
        <w:docPartGallery w:val="Page Numbers (Bottom of Page)"/>
        <w:docPartUnique/>
      </w:docPartObj>
    </w:sdtPr>
    <w:sdtEndPr>
      <w:rPr>
        <w:rFonts w:asciiTheme="minorHAnsi" w:hAnsiTheme="minorHAnsi"/>
        <w:sz w:val="22"/>
        <w:szCs w:val="22"/>
      </w:rPr>
    </w:sdtEndPr>
    <w:sdtContent>
      <w:p w:rsidR="003E46D7" w:rsidRDefault="003E46D7">
        <w:pPr>
          <w:pStyle w:val="Footer"/>
          <w:jc w:val="right"/>
          <w:rPr>
            <w:rFonts w:asciiTheme="majorHAnsi" w:hAnsiTheme="majorHAnsi"/>
            <w:sz w:val="28"/>
            <w:szCs w:val="28"/>
          </w:rPr>
        </w:pPr>
        <w:r>
          <w:rPr>
            <w:rFonts w:asciiTheme="majorHAnsi" w:hAnsiTheme="majorHAnsi"/>
            <w:sz w:val="28"/>
            <w:szCs w:val="28"/>
          </w:rPr>
          <w:t xml:space="preserve">pg. </w:t>
        </w:r>
        <w:fldSimple w:instr=" PAGE    \* MERGEFORMAT ">
          <w:r w:rsidRPr="003E46D7">
            <w:rPr>
              <w:rFonts w:asciiTheme="majorHAnsi" w:hAnsiTheme="majorHAnsi"/>
              <w:noProof/>
              <w:sz w:val="28"/>
              <w:szCs w:val="28"/>
            </w:rPr>
            <w:t>1</w:t>
          </w:r>
        </w:fldSimple>
      </w:p>
    </w:sdtContent>
  </w:sdt>
  <w:p w:rsidR="003E46D7" w:rsidRDefault="003E46D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6D7" w:rsidRDefault="003E46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5FD" w:rsidRDefault="009C55FD" w:rsidP="00F27781">
      <w:pPr>
        <w:spacing w:after="0" w:line="240" w:lineRule="auto"/>
      </w:pPr>
      <w:r>
        <w:separator/>
      </w:r>
    </w:p>
  </w:footnote>
  <w:footnote w:type="continuationSeparator" w:id="0">
    <w:p w:rsidR="009C55FD" w:rsidRDefault="009C55FD" w:rsidP="00F277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6D7" w:rsidRDefault="003E46D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6D7" w:rsidRDefault="003E46D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6D7" w:rsidRDefault="003E46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84C89"/>
    <w:multiLevelType w:val="hybridMultilevel"/>
    <w:tmpl w:val="D338C3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F291D02"/>
    <w:multiLevelType w:val="multilevel"/>
    <w:tmpl w:val="F6EC8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137CA7"/>
    <w:multiLevelType w:val="multilevel"/>
    <w:tmpl w:val="C366C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2B7499"/>
    <w:multiLevelType w:val="multilevel"/>
    <w:tmpl w:val="BC9A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554E4C"/>
    <w:multiLevelType w:val="hybridMultilevel"/>
    <w:tmpl w:val="01C0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EB21C6"/>
    <w:multiLevelType w:val="multilevel"/>
    <w:tmpl w:val="DF3CA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D77D55"/>
    <w:multiLevelType w:val="multilevel"/>
    <w:tmpl w:val="CDA85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9F55322"/>
    <w:multiLevelType w:val="multilevel"/>
    <w:tmpl w:val="037AA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C724A57"/>
    <w:multiLevelType w:val="multilevel"/>
    <w:tmpl w:val="76ECD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1B82A12"/>
    <w:multiLevelType w:val="multilevel"/>
    <w:tmpl w:val="69788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121A8A"/>
    <w:multiLevelType w:val="multilevel"/>
    <w:tmpl w:val="CF628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59856AB"/>
    <w:multiLevelType w:val="multilevel"/>
    <w:tmpl w:val="690C9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7B257B1"/>
    <w:multiLevelType w:val="multilevel"/>
    <w:tmpl w:val="ECB43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96B0CD5"/>
    <w:multiLevelType w:val="multilevel"/>
    <w:tmpl w:val="EB664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3E7C53"/>
    <w:multiLevelType w:val="multilevel"/>
    <w:tmpl w:val="893E9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6"/>
  </w:num>
  <w:num w:numId="3">
    <w:abstractNumId w:val="8"/>
  </w:num>
  <w:num w:numId="4">
    <w:abstractNumId w:val="1"/>
  </w:num>
  <w:num w:numId="5">
    <w:abstractNumId w:val="11"/>
  </w:num>
  <w:num w:numId="6">
    <w:abstractNumId w:val="13"/>
  </w:num>
  <w:num w:numId="7">
    <w:abstractNumId w:val="7"/>
  </w:num>
  <w:num w:numId="8">
    <w:abstractNumId w:val="12"/>
  </w:num>
  <w:num w:numId="9">
    <w:abstractNumId w:val="9"/>
  </w:num>
  <w:num w:numId="10">
    <w:abstractNumId w:val="14"/>
  </w:num>
  <w:num w:numId="11">
    <w:abstractNumId w:val="2"/>
  </w:num>
  <w:num w:numId="12">
    <w:abstractNumId w:val="4"/>
  </w:num>
  <w:num w:numId="13">
    <w:abstractNumId w:val="0"/>
  </w:num>
  <w:num w:numId="14">
    <w:abstractNumId w:val="3"/>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FA7A5A"/>
    <w:rsid w:val="00094635"/>
    <w:rsid w:val="001D2C5B"/>
    <w:rsid w:val="00296D9A"/>
    <w:rsid w:val="002E3E9E"/>
    <w:rsid w:val="003A6440"/>
    <w:rsid w:val="003E46D7"/>
    <w:rsid w:val="004B5C7E"/>
    <w:rsid w:val="0055065A"/>
    <w:rsid w:val="005C6322"/>
    <w:rsid w:val="009048E4"/>
    <w:rsid w:val="00931C5B"/>
    <w:rsid w:val="00962B12"/>
    <w:rsid w:val="009C55FD"/>
    <w:rsid w:val="00AF3150"/>
    <w:rsid w:val="00B40CA2"/>
    <w:rsid w:val="00BF4647"/>
    <w:rsid w:val="00C10566"/>
    <w:rsid w:val="00C93E93"/>
    <w:rsid w:val="00C95D35"/>
    <w:rsid w:val="00F27781"/>
    <w:rsid w:val="00FA7A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647"/>
  </w:style>
  <w:style w:type="paragraph" w:styleId="Heading1">
    <w:name w:val="heading 1"/>
    <w:basedOn w:val="Normal"/>
    <w:link w:val="Heading1Char"/>
    <w:uiPriority w:val="9"/>
    <w:qFormat/>
    <w:rsid w:val="00FA7A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A7A5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A5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A7A5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A7A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7A5A"/>
    <w:rPr>
      <w:i/>
      <w:iCs/>
    </w:rPr>
  </w:style>
  <w:style w:type="character" w:styleId="Strong">
    <w:name w:val="Strong"/>
    <w:basedOn w:val="DefaultParagraphFont"/>
    <w:uiPriority w:val="22"/>
    <w:qFormat/>
    <w:rsid w:val="00FA7A5A"/>
    <w:rPr>
      <w:b/>
      <w:bCs/>
    </w:rPr>
  </w:style>
  <w:style w:type="paragraph" w:styleId="BodyText">
    <w:name w:val="Body Text"/>
    <w:basedOn w:val="Normal"/>
    <w:link w:val="BodyTextChar"/>
    <w:uiPriority w:val="1"/>
    <w:qFormat/>
    <w:rsid w:val="00C93E93"/>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C93E93"/>
    <w:rPr>
      <w:rFonts w:ascii="Arial" w:eastAsia="Arial" w:hAnsi="Arial" w:cs="Arial"/>
      <w:lang w:val="en-US"/>
    </w:rPr>
  </w:style>
  <w:style w:type="paragraph" w:customStyle="1" w:styleId="TableParagraph">
    <w:name w:val="Table Paragraph"/>
    <w:basedOn w:val="Normal"/>
    <w:uiPriority w:val="1"/>
    <w:qFormat/>
    <w:rsid w:val="00C93E93"/>
    <w:pPr>
      <w:widowControl w:val="0"/>
      <w:autoSpaceDE w:val="0"/>
      <w:autoSpaceDN w:val="0"/>
      <w:spacing w:after="0" w:line="240" w:lineRule="auto"/>
    </w:pPr>
    <w:rPr>
      <w:rFonts w:ascii="Arial" w:eastAsia="Arial" w:hAnsi="Arial" w:cs="Arial"/>
      <w:lang w:val="en-US"/>
    </w:rPr>
  </w:style>
  <w:style w:type="paragraph" w:styleId="BalloonText">
    <w:name w:val="Balloon Text"/>
    <w:basedOn w:val="Normal"/>
    <w:link w:val="BalloonTextChar"/>
    <w:uiPriority w:val="99"/>
    <w:semiHidden/>
    <w:unhideWhenUsed/>
    <w:rsid w:val="00C93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E93"/>
    <w:rPr>
      <w:rFonts w:ascii="Tahoma" w:hAnsi="Tahoma" w:cs="Tahoma"/>
      <w:sz w:val="16"/>
      <w:szCs w:val="16"/>
    </w:rPr>
  </w:style>
  <w:style w:type="paragraph" w:styleId="Header">
    <w:name w:val="header"/>
    <w:basedOn w:val="Normal"/>
    <w:link w:val="HeaderChar"/>
    <w:uiPriority w:val="99"/>
    <w:semiHidden/>
    <w:unhideWhenUsed/>
    <w:rsid w:val="00F2778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27781"/>
  </w:style>
  <w:style w:type="paragraph" w:styleId="Footer">
    <w:name w:val="footer"/>
    <w:basedOn w:val="Normal"/>
    <w:link w:val="FooterChar"/>
    <w:uiPriority w:val="99"/>
    <w:unhideWhenUsed/>
    <w:rsid w:val="00F27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781"/>
  </w:style>
</w:styles>
</file>

<file path=word/webSettings.xml><?xml version="1.0" encoding="utf-8"?>
<w:webSettings xmlns:r="http://schemas.openxmlformats.org/officeDocument/2006/relationships" xmlns:w="http://schemas.openxmlformats.org/wordprocessingml/2006/main">
  <w:divs>
    <w:div w:id="16129708">
      <w:bodyDiv w:val="1"/>
      <w:marLeft w:val="0"/>
      <w:marRight w:val="0"/>
      <w:marTop w:val="0"/>
      <w:marBottom w:val="0"/>
      <w:divBdr>
        <w:top w:val="none" w:sz="0" w:space="0" w:color="auto"/>
        <w:left w:val="none" w:sz="0" w:space="0" w:color="auto"/>
        <w:bottom w:val="none" w:sz="0" w:space="0" w:color="auto"/>
        <w:right w:val="none" w:sz="0" w:space="0" w:color="auto"/>
      </w:divBdr>
    </w:div>
    <w:div w:id="18824739">
      <w:bodyDiv w:val="1"/>
      <w:marLeft w:val="0"/>
      <w:marRight w:val="0"/>
      <w:marTop w:val="0"/>
      <w:marBottom w:val="0"/>
      <w:divBdr>
        <w:top w:val="none" w:sz="0" w:space="0" w:color="auto"/>
        <w:left w:val="none" w:sz="0" w:space="0" w:color="auto"/>
        <w:bottom w:val="none" w:sz="0" w:space="0" w:color="auto"/>
        <w:right w:val="none" w:sz="0" w:space="0" w:color="auto"/>
      </w:divBdr>
    </w:div>
    <w:div w:id="52851135">
      <w:bodyDiv w:val="1"/>
      <w:marLeft w:val="0"/>
      <w:marRight w:val="0"/>
      <w:marTop w:val="0"/>
      <w:marBottom w:val="0"/>
      <w:divBdr>
        <w:top w:val="none" w:sz="0" w:space="0" w:color="auto"/>
        <w:left w:val="none" w:sz="0" w:space="0" w:color="auto"/>
        <w:bottom w:val="none" w:sz="0" w:space="0" w:color="auto"/>
        <w:right w:val="none" w:sz="0" w:space="0" w:color="auto"/>
      </w:divBdr>
    </w:div>
    <w:div w:id="146098680">
      <w:bodyDiv w:val="1"/>
      <w:marLeft w:val="0"/>
      <w:marRight w:val="0"/>
      <w:marTop w:val="0"/>
      <w:marBottom w:val="0"/>
      <w:divBdr>
        <w:top w:val="none" w:sz="0" w:space="0" w:color="auto"/>
        <w:left w:val="none" w:sz="0" w:space="0" w:color="auto"/>
        <w:bottom w:val="none" w:sz="0" w:space="0" w:color="auto"/>
        <w:right w:val="none" w:sz="0" w:space="0" w:color="auto"/>
      </w:divBdr>
    </w:div>
    <w:div w:id="167601263">
      <w:bodyDiv w:val="1"/>
      <w:marLeft w:val="0"/>
      <w:marRight w:val="0"/>
      <w:marTop w:val="0"/>
      <w:marBottom w:val="0"/>
      <w:divBdr>
        <w:top w:val="none" w:sz="0" w:space="0" w:color="auto"/>
        <w:left w:val="none" w:sz="0" w:space="0" w:color="auto"/>
        <w:bottom w:val="none" w:sz="0" w:space="0" w:color="auto"/>
        <w:right w:val="none" w:sz="0" w:space="0" w:color="auto"/>
      </w:divBdr>
    </w:div>
    <w:div w:id="174466154">
      <w:bodyDiv w:val="1"/>
      <w:marLeft w:val="0"/>
      <w:marRight w:val="0"/>
      <w:marTop w:val="0"/>
      <w:marBottom w:val="0"/>
      <w:divBdr>
        <w:top w:val="none" w:sz="0" w:space="0" w:color="auto"/>
        <w:left w:val="none" w:sz="0" w:space="0" w:color="auto"/>
        <w:bottom w:val="none" w:sz="0" w:space="0" w:color="auto"/>
        <w:right w:val="none" w:sz="0" w:space="0" w:color="auto"/>
      </w:divBdr>
    </w:div>
    <w:div w:id="194201801">
      <w:bodyDiv w:val="1"/>
      <w:marLeft w:val="0"/>
      <w:marRight w:val="0"/>
      <w:marTop w:val="0"/>
      <w:marBottom w:val="0"/>
      <w:divBdr>
        <w:top w:val="none" w:sz="0" w:space="0" w:color="auto"/>
        <w:left w:val="none" w:sz="0" w:space="0" w:color="auto"/>
        <w:bottom w:val="none" w:sz="0" w:space="0" w:color="auto"/>
        <w:right w:val="none" w:sz="0" w:space="0" w:color="auto"/>
      </w:divBdr>
    </w:div>
    <w:div w:id="197856345">
      <w:bodyDiv w:val="1"/>
      <w:marLeft w:val="0"/>
      <w:marRight w:val="0"/>
      <w:marTop w:val="0"/>
      <w:marBottom w:val="0"/>
      <w:divBdr>
        <w:top w:val="none" w:sz="0" w:space="0" w:color="auto"/>
        <w:left w:val="none" w:sz="0" w:space="0" w:color="auto"/>
        <w:bottom w:val="none" w:sz="0" w:space="0" w:color="auto"/>
        <w:right w:val="none" w:sz="0" w:space="0" w:color="auto"/>
      </w:divBdr>
    </w:div>
    <w:div w:id="281110324">
      <w:bodyDiv w:val="1"/>
      <w:marLeft w:val="0"/>
      <w:marRight w:val="0"/>
      <w:marTop w:val="0"/>
      <w:marBottom w:val="0"/>
      <w:divBdr>
        <w:top w:val="none" w:sz="0" w:space="0" w:color="auto"/>
        <w:left w:val="none" w:sz="0" w:space="0" w:color="auto"/>
        <w:bottom w:val="none" w:sz="0" w:space="0" w:color="auto"/>
        <w:right w:val="none" w:sz="0" w:space="0" w:color="auto"/>
      </w:divBdr>
    </w:div>
    <w:div w:id="282150777">
      <w:bodyDiv w:val="1"/>
      <w:marLeft w:val="0"/>
      <w:marRight w:val="0"/>
      <w:marTop w:val="0"/>
      <w:marBottom w:val="0"/>
      <w:divBdr>
        <w:top w:val="none" w:sz="0" w:space="0" w:color="auto"/>
        <w:left w:val="none" w:sz="0" w:space="0" w:color="auto"/>
        <w:bottom w:val="none" w:sz="0" w:space="0" w:color="auto"/>
        <w:right w:val="none" w:sz="0" w:space="0" w:color="auto"/>
      </w:divBdr>
    </w:div>
    <w:div w:id="299189092">
      <w:bodyDiv w:val="1"/>
      <w:marLeft w:val="0"/>
      <w:marRight w:val="0"/>
      <w:marTop w:val="0"/>
      <w:marBottom w:val="0"/>
      <w:divBdr>
        <w:top w:val="none" w:sz="0" w:space="0" w:color="auto"/>
        <w:left w:val="none" w:sz="0" w:space="0" w:color="auto"/>
        <w:bottom w:val="none" w:sz="0" w:space="0" w:color="auto"/>
        <w:right w:val="none" w:sz="0" w:space="0" w:color="auto"/>
      </w:divBdr>
    </w:div>
    <w:div w:id="324744834">
      <w:bodyDiv w:val="1"/>
      <w:marLeft w:val="0"/>
      <w:marRight w:val="0"/>
      <w:marTop w:val="0"/>
      <w:marBottom w:val="0"/>
      <w:divBdr>
        <w:top w:val="none" w:sz="0" w:space="0" w:color="auto"/>
        <w:left w:val="none" w:sz="0" w:space="0" w:color="auto"/>
        <w:bottom w:val="none" w:sz="0" w:space="0" w:color="auto"/>
        <w:right w:val="none" w:sz="0" w:space="0" w:color="auto"/>
      </w:divBdr>
    </w:div>
    <w:div w:id="418986396">
      <w:bodyDiv w:val="1"/>
      <w:marLeft w:val="0"/>
      <w:marRight w:val="0"/>
      <w:marTop w:val="0"/>
      <w:marBottom w:val="0"/>
      <w:divBdr>
        <w:top w:val="none" w:sz="0" w:space="0" w:color="auto"/>
        <w:left w:val="none" w:sz="0" w:space="0" w:color="auto"/>
        <w:bottom w:val="none" w:sz="0" w:space="0" w:color="auto"/>
        <w:right w:val="none" w:sz="0" w:space="0" w:color="auto"/>
      </w:divBdr>
    </w:div>
    <w:div w:id="559367309">
      <w:bodyDiv w:val="1"/>
      <w:marLeft w:val="0"/>
      <w:marRight w:val="0"/>
      <w:marTop w:val="0"/>
      <w:marBottom w:val="0"/>
      <w:divBdr>
        <w:top w:val="none" w:sz="0" w:space="0" w:color="auto"/>
        <w:left w:val="none" w:sz="0" w:space="0" w:color="auto"/>
        <w:bottom w:val="none" w:sz="0" w:space="0" w:color="auto"/>
        <w:right w:val="none" w:sz="0" w:space="0" w:color="auto"/>
      </w:divBdr>
    </w:div>
    <w:div w:id="597101574">
      <w:bodyDiv w:val="1"/>
      <w:marLeft w:val="0"/>
      <w:marRight w:val="0"/>
      <w:marTop w:val="0"/>
      <w:marBottom w:val="0"/>
      <w:divBdr>
        <w:top w:val="none" w:sz="0" w:space="0" w:color="auto"/>
        <w:left w:val="none" w:sz="0" w:space="0" w:color="auto"/>
        <w:bottom w:val="none" w:sz="0" w:space="0" w:color="auto"/>
        <w:right w:val="none" w:sz="0" w:space="0" w:color="auto"/>
      </w:divBdr>
    </w:div>
    <w:div w:id="627666217">
      <w:bodyDiv w:val="1"/>
      <w:marLeft w:val="0"/>
      <w:marRight w:val="0"/>
      <w:marTop w:val="0"/>
      <w:marBottom w:val="0"/>
      <w:divBdr>
        <w:top w:val="none" w:sz="0" w:space="0" w:color="auto"/>
        <w:left w:val="none" w:sz="0" w:space="0" w:color="auto"/>
        <w:bottom w:val="none" w:sz="0" w:space="0" w:color="auto"/>
        <w:right w:val="none" w:sz="0" w:space="0" w:color="auto"/>
      </w:divBdr>
    </w:div>
    <w:div w:id="644162078">
      <w:bodyDiv w:val="1"/>
      <w:marLeft w:val="0"/>
      <w:marRight w:val="0"/>
      <w:marTop w:val="0"/>
      <w:marBottom w:val="0"/>
      <w:divBdr>
        <w:top w:val="none" w:sz="0" w:space="0" w:color="auto"/>
        <w:left w:val="none" w:sz="0" w:space="0" w:color="auto"/>
        <w:bottom w:val="none" w:sz="0" w:space="0" w:color="auto"/>
        <w:right w:val="none" w:sz="0" w:space="0" w:color="auto"/>
      </w:divBdr>
    </w:div>
    <w:div w:id="648553527">
      <w:bodyDiv w:val="1"/>
      <w:marLeft w:val="0"/>
      <w:marRight w:val="0"/>
      <w:marTop w:val="0"/>
      <w:marBottom w:val="0"/>
      <w:divBdr>
        <w:top w:val="none" w:sz="0" w:space="0" w:color="auto"/>
        <w:left w:val="none" w:sz="0" w:space="0" w:color="auto"/>
        <w:bottom w:val="none" w:sz="0" w:space="0" w:color="auto"/>
        <w:right w:val="none" w:sz="0" w:space="0" w:color="auto"/>
      </w:divBdr>
    </w:div>
    <w:div w:id="649142328">
      <w:bodyDiv w:val="1"/>
      <w:marLeft w:val="0"/>
      <w:marRight w:val="0"/>
      <w:marTop w:val="0"/>
      <w:marBottom w:val="0"/>
      <w:divBdr>
        <w:top w:val="none" w:sz="0" w:space="0" w:color="auto"/>
        <w:left w:val="none" w:sz="0" w:space="0" w:color="auto"/>
        <w:bottom w:val="none" w:sz="0" w:space="0" w:color="auto"/>
        <w:right w:val="none" w:sz="0" w:space="0" w:color="auto"/>
      </w:divBdr>
    </w:div>
    <w:div w:id="786045137">
      <w:bodyDiv w:val="1"/>
      <w:marLeft w:val="0"/>
      <w:marRight w:val="0"/>
      <w:marTop w:val="0"/>
      <w:marBottom w:val="0"/>
      <w:divBdr>
        <w:top w:val="none" w:sz="0" w:space="0" w:color="auto"/>
        <w:left w:val="none" w:sz="0" w:space="0" w:color="auto"/>
        <w:bottom w:val="none" w:sz="0" w:space="0" w:color="auto"/>
        <w:right w:val="none" w:sz="0" w:space="0" w:color="auto"/>
      </w:divBdr>
    </w:div>
    <w:div w:id="1121221547">
      <w:bodyDiv w:val="1"/>
      <w:marLeft w:val="0"/>
      <w:marRight w:val="0"/>
      <w:marTop w:val="0"/>
      <w:marBottom w:val="0"/>
      <w:divBdr>
        <w:top w:val="none" w:sz="0" w:space="0" w:color="auto"/>
        <w:left w:val="none" w:sz="0" w:space="0" w:color="auto"/>
        <w:bottom w:val="none" w:sz="0" w:space="0" w:color="auto"/>
        <w:right w:val="none" w:sz="0" w:space="0" w:color="auto"/>
      </w:divBdr>
    </w:div>
    <w:div w:id="1126191993">
      <w:bodyDiv w:val="1"/>
      <w:marLeft w:val="0"/>
      <w:marRight w:val="0"/>
      <w:marTop w:val="0"/>
      <w:marBottom w:val="0"/>
      <w:divBdr>
        <w:top w:val="none" w:sz="0" w:space="0" w:color="auto"/>
        <w:left w:val="none" w:sz="0" w:space="0" w:color="auto"/>
        <w:bottom w:val="none" w:sz="0" w:space="0" w:color="auto"/>
        <w:right w:val="none" w:sz="0" w:space="0" w:color="auto"/>
      </w:divBdr>
    </w:div>
    <w:div w:id="1272199198">
      <w:bodyDiv w:val="1"/>
      <w:marLeft w:val="0"/>
      <w:marRight w:val="0"/>
      <w:marTop w:val="0"/>
      <w:marBottom w:val="0"/>
      <w:divBdr>
        <w:top w:val="none" w:sz="0" w:space="0" w:color="auto"/>
        <w:left w:val="none" w:sz="0" w:space="0" w:color="auto"/>
        <w:bottom w:val="none" w:sz="0" w:space="0" w:color="auto"/>
        <w:right w:val="none" w:sz="0" w:space="0" w:color="auto"/>
      </w:divBdr>
    </w:div>
    <w:div w:id="1410082787">
      <w:bodyDiv w:val="1"/>
      <w:marLeft w:val="0"/>
      <w:marRight w:val="0"/>
      <w:marTop w:val="0"/>
      <w:marBottom w:val="0"/>
      <w:divBdr>
        <w:top w:val="none" w:sz="0" w:space="0" w:color="auto"/>
        <w:left w:val="none" w:sz="0" w:space="0" w:color="auto"/>
        <w:bottom w:val="none" w:sz="0" w:space="0" w:color="auto"/>
        <w:right w:val="none" w:sz="0" w:space="0" w:color="auto"/>
      </w:divBdr>
    </w:div>
    <w:div w:id="1540894563">
      <w:bodyDiv w:val="1"/>
      <w:marLeft w:val="0"/>
      <w:marRight w:val="0"/>
      <w:marTop w:val="0"/>
      <w:marBottom w:val="0"/>
      <w:divBdr>
        <w:top w:val="none" w:sz="0" w:space="0" w:color="auto"/>
        <w:left w:val="none" w:sz="0" w:space="0" w:color="auto"/>
        <w:bottom w:val="none" w:sz="0" w:space="0" w:color="auto"/>
        <w:right w:val="none" w:sz="0" w:space="0" w:color="auto"/>
      </w:divBdr>
    </w:div>
    <w:div w:id="1572078987">
      <w:bodyDiv w:val="1"/>
      <w:marLeft w:val="0"/>
      <w:marRight w:val="0"/>
      <w:marTop w:val="0"/>
      <w:marBottom w:val="0"/>
      <w:divBdr>
        <w:top w:val="none" w:sz="0" w:space="0" w:color="auto"/>
        <w:left w:val="none" w:sz="0" w:space="0" w:color="auto"/>
        <w:bottom w:val="none" w:sz="0" w:space="0" w:color="auto"/>
        <w:right w:val="none" w:sz="0" w:space="0" w:color="auto"/>
      </w:divBdr>
    </w:div>
    <w:div w:id="1613317775">
      <w:bodyDiv w:val="1"/>
      <w:marLeft w:val="0"/>
      <w:marRight w:val="0"/>
      <w:marTop w:val="0"/>
      <w:marBottom w:val="0"/>
      <w:divBdr>
        <w:top w:val="none" w:sz="0" w:space="0" w:color="auto"/>
        <w:left w:val="none" w:sz="0" w:space="0" w:color="auto"/>
        <w:bottom w:val="none" w:sz="0" w:space="0" w:color="auto"/>
        <w:right w:val="none" w:sz="0" w:space="0" w:color="auto"/>
      </w:divBdr>
    </w:div>
    <w:div w:id="1669867248">
      <w:bodyDiv w:val="1"/>
      <w:marLeft w:val="0"/>
      <w:marRight w:val="0"/>
      <w:marTop w:val="0"/>
      <w:marBottom w:val="0"/>
      <w:divBdr>
        <w:top w:val="none" w:sz="0" w:space="0" w:color="auto"/>
        <w:left w:val="none" w:sz="0" w:space="0" w:color="auto"/>
        <w:bottom w:val="none" w:sz="0" w:space="0" w:color="auto"/>
        <w:right w:val="none" w:sz="0" w:space="0" w:color="auto"/>
      </w:divBdr>
    </w:div>
    <w:div w:id="1717316421">
      <w:bodyDiv w:val="1"/>
      <w:marLeft w:val="0"/>
      <w:marRight w:val="0"/>
      <w:marTop w:val="0"/>
      <w:marBottom w:val="0"/>
      <w:divBdr>
        <w:top w:val="none" w:sz="0" w:space="0" w:color="auto"/>
        <w:left w:val="none" w:sz="0" w:space="0" w:color="auto"/>
        <w:bottom w:val="none" w:sz="0" w:space="0" w:color="auto"/>
        <w:right w:val="none" w:sz="0" w:space="0" w:color="auto"/>
      </w:divBdr>
    </w:div>
    <w:div w:id="1908956233">
      <w:bodyDiv w:val="1"/>
      <w:marLeft w:val="0"/>
      <w:marRight w:val="0"/>
      <w:marTop w:val="0"/>
      <w:marBottom w:val="0"/>
      <w:divBdr>
        <w:top w:val="none" w:sz="0" w:space="0" w:color="auto"/>
        <w:left w:val="none" w:sz="0" w:space="0" w:color="auto"/>
        <w:bottom w:val="none" w:sz="0" w:space="0" w:color="auto"/>
        <w:right w:val="none" w:sz="0" w:space="0" w:color="auto"/>
      </w:divBdr>
    </w:div>
    <w:div w:id="1966690228">
      <w:bodyDiv w:val="1"/>
      <w:marLeft w:val="0"/>
      <w:marRight w:val="0"/>
      <w:marTop w:val="0"/>
      <w:marBottom w:val="0"/>
      <w:divBdr>
        <w:top w:val="none" w:sz="0" w:space="0" w:color="auto"/>
        <w:left w:val="none" w:sz="0" w:space="0" w:color="auto"/>
        <w:bottom w:val="none" w:sz="0" w:space="0" w:color="auto"/>
        <w:right w:val="none" w:sz="0" w:space="0" w:color="auto"/>
      </w:divBdr>
    </w:div>
    <w:div w:id="208425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6</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2023-10-14T23:41:00Z</dcterms:created>
  <dcterms:modified xsi:type="dcterms:W3CDTF">2023-10-15T03:22:00Z</dcterms:modified>
</cp:coreProperties>
</file>