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463753" w14:textId="27E4383A" w:rsidR="008B2026" w:rsidRPr="002F265C" w:rsidRDefault="008B2026" w:rsidP="00F21778">
      <w:pPr>
        <w:spacing w:line="360" w:lineRule="auto"/>
        <w:jc w:val="both"/>
        <w:rPr>
          <w:rFonts w:ascii="Arial" w:hAnsi="Arial" w:cs="Arial"/>
        </w:rPr>
      </w:pPr>
      <w:r w:rsidRPr="002F265C">
        <w:rPr>
          <w:rFonts w:ascii="Arial" w:hAnsi="Arial" w:cs="Arial"/>
        </w:rPr>
        <w:t>The CIPD introduced its Pr</w:t>
      </w:r>
      <w:r w:rsidR="000674FF" w:rsidRPr="002F265C">
        <w:rPr>
          <w:rFonts w:ascii="Arial" w:hAnsi="Arial" w:cs="Arial"/>
        </w:rPr>
        <w:t xml:space="preserve">ofession Map in 2009 </w:t>
      </w:r>
      <w:r w:rsidRPr="002F265C">
        <w:rPr>
          <w:rFonts w:ascii="Arial" w:hAnsi="Arial" w:cs="Arial"/>
        </w:rPr>
        <w:t>revamp</w:t>
      </w:r>
      <w:r w:rsidR="000674FF" w:rsidRPr="002F265C">
        <w:rPr>
          <w:rFonts w:ascii="Arial" w:hAnsi="Arial" w:cs="Arial"/>
        </w:rPr>
        <w:t>ing</w:t>
      </w:r>
      <w:r w:rsidRPr="002F265C">
        <w:rPr>
          <w:rFonts w:ascii="Arial" w:hAnsi="Arial" w:cs="Arial"/>
        </w:rPr>
        <w:t xml:space="preserve"> </w:t>
      </w:r>
      <w:r w:rsidR="000674FF" w:rsidRPr="002F265C">
        <w:rPr>
          <w:rFonts w:ascii="Arial" w:hAnsi="Arial" w:cs="Arial"/>
        </w:rPr>
        <w:t>its</w:t>
      </w:r>
      <w:r w:rsidR="00271B1F">
        <w:rPr>
          <w:rFonts w:ascii="Arial" w:hAnsi="Arial" w:cs="Arial"/>
        </w:rPr>
        <w:t xml:space="preserve"> standards and</w:t>
      </w:r>
      <w:r w:rsidRPr="002F265C">
        <w:rPr>
          <w:rFonts w:ascii="Arial" w:hAnsi="Arial" w:cs="Arial"/>
        </w:rPr>
        <w:t xml:space="preserve"> </w:t>
      </w:r>
      <w:r w:rsidR="009B02C4" w:rsidRPr="002F265C">
        <w:rPr>
          <w:rFonts w:ascii="Arial" w:hAnsi="Arial" w:cs="Arial"/>
        </w:rPr>
        <w:t xml:space="preserve">delivering </w:t>
      </w:r>
      <w:r w:rsidR="00271B1F">
        <w:rPr>
          <w:rFonts w:ascii="Arial" w:hAnsi="Arial" w:cs="Arial"/>
        </w:rPr>
        <w:t xml:space="preserve">a </w:t>
      </w:r>
      <w:r w:rsidRPr="002F265C">
        <w:rPr>
          <w:rFonts w:ascii="Arial" w:hAnsi="Arial" w:cs="Arial"/>
        </w:rPr>
        <w:t>new approach</w:t>
      </w:r>
      <w:r w:rsidR="009B02C4" w:rsidRPr="002F265C">
        <w:rPr>
          <w:rFonts w:ascii="Arial" w:hAnsi="Arial" w:cs="Arial"/>
        </w:rPr>
        <w:t xml:space="preserve"> to career development (Berry, 2009).  The </w:t>
      </w:r>
      <w:r w:rsidR="006A0945" w:rsidRPr="002F265C">
        <w:rPr>
          <w:rFonts w:ascii="Arial" w:hAnsi="Arial" w:cs="Arial"/>
        </w:rPr>
        <w:t>map</w:t>
      </w:r>
      <w:r w:rsidR="00271B1F">
        <w:rPr>
          <w:rFonts w:ascii="Arial" w:hAnsi="Arial" w:cs="Arial"/>
        </w:rPr>
        <w:t xml:space="preserve"> was revised in 2013</w:t>
      </w:r>
      <w:r w:rsidR="00DA46E9">
        <w:rPr>
          <w:rFonts w:ascii="Arial" w:hAnsi="Arial" w:cs="Arial"/>
        </w:rPr>
        <w:t>,</w:t>
      </w:r>
      <w:r w:rsidR="00271B1F">
        <w:rPr>
          <w:rFonts w:ascii="Arial" w:hAnsi="Arial" w:cs="Arial"/>
        </w:rPr>
        <w:t xml:space="preserve"> and a new</w:t>
      </w:r>
      <w:r w:rsidR="00F53B6F">
        <w:rPr>
          <w:rFonts w:ascii="Arial" w:hAnsi="Arial" w:cs="Arial"/>
        </w:rPr>
        <w:t>, updated</w:t>
      </w:r>
      <w:r w:rsidR="00271B1F">
        <w:rPr>
          <w:rFonts w:ascii="Arial" w:hAnsi="Arial" w:cs="Arial"/>
        </w:rPr>
        <w:t xml:space="preserve"> map </w:t>
      </w:r>
      <w:r w:rsidR="00DA46E9">
        <w:rPr>
          <w:rFonts w:ascii="Arial" w:hAnsi="Arial" w:cs="Arial"/>
        </w:rPr>
        <w:t>has just been</w:t>
      </w:r>
      <w:r w:rsidR="00F53B6F">
        <w:rPr>
          <w:rFonts w:ascii="Arial" w:hAnsi="Arial" w:cs="Arial"/>
        </w:rPr>
        <w:t xml:space="preserve"> </w:t>
      </w:r>
      <w:r w:rsidR="00271B1F">
        <w:rPr>
          <w:rFonts w:ascii="Arial" w:hAnsi="Arial" w:cs="Arial"/>
        </w:rPr>
        <w:t xml:space="preserve">launched </w:t>
      </w:r>
      <w:r w:rsidR="00F53B6F">
        <w:rPr>
          <w:rFonts w:ascii="Arial" w:hAnsi="Arial" w:cs="Arial"/>
        </w:rPr>
        <w:t>in November</w:t>
      </w:r>
      <w:r w:rsidR="00271B1F">
        <w:rPr>
          <w:rFonts w:ascii="Arial" w:hAnsi="Arial" w:cs="Arial"/>
        </w:rPr>
        <w:t xml:space="preserve"> 2018.  The Profession Map</w:t>
      </w:r>
      <w:r w:rsidR="009B02C4" w:rsidRPr="002F265C">
        <w:rPr>
          <w:rFonts w:ascii="Arial" w:hAnsi="Arial" w:cs="Arial"/>
        </w:rPr>
        <w:t xml:space="preserve"> is a navigation tool that helps the HR professional get from where they are now</w:t>
      </w:r>
      <w:r w:rsidR="00114B16" w:rsidRPr="002F265C">
        <w:rPr>
          <w:rFonts w:ascii="Arial" w:hAnsi="Arial" w:cs="Arial"/>
        </w:rPr>
        <w:t xml:space="preserve"> to where they want to be. HR professionals must have business knowledge and be credible if they are to have any impact on the culture</w:t>
      </w:r>
      <w:r w:rsidR="00F53B6F">
        <w:rPr>
          <w:rFonts w:ascii="Arial" w:hAnsi="Arial" w:cs="Arial"/>
        </w:rPr>
        <w:t xml:space="preserve"> and values of an organisation. The </w:t>
      </w:r>
      <w:r w:rsidR="00114B16" w:rsidRPr="002F265C">
        <w:rPr>
          <w:rFonts w:ascii="Arial" w:hAnsi="Arial" w:cs="Arial"/>
        </w:rPr>
        <w:t xml:space="preserve">Profession Map is </w:t>
      </w:r>
      <w:r w:rsidR="00B40880" w:rsidRPr="002F265C">
        <w:rPr>
          <w:rFonts w:ascii="Arial" w:hAnsi="Arial" w:cs="Arial"/>
        </w:rPr>
        <w:t>a framework</w:t>
      </w:r>
      <w:r w:rsidR="00114B16" w:rsidRPr="002F265C">
        <w:rPr>
          <w:rFonts w:ascii="Arial" w:hAnsi="Arial" w:cs="Arial"/>
        </w:rPr>
        <w:t xml:space="preserve"> which details the competencies </w:t>
      </w:r>
      <w:r w:rsidR="008E096A" w:rsidRPr="002F265C">
        <w:rPr>
          <w:rFonts w:ascii="Arial" w:hAnsi="Arial" w:cs="Arial"/>
        </w:rPr>
        <w:t>and sets out</w:t>
      </w:r>
      <w:r w:rsidR="00F53B6F">
        <w:rPr>
          <w:rFonts w:ascii="Arial" w:hAnsi="Arial" w:cs="Arial"/>
        </w:rPr>
        <w:t xml:space="preserve"> the</w:t>
      </w:r>
      <w:r w:rsidR="008E096A" w:rsidRPr="002F265C">
        <w:rPr>
          <w:rFonts w:ascii="Arial" w:hAnsi="Arial" w:cs="Arial"/>
        </w:rPr>
        <w:t xml:space="preserve"> standards</w:t>
      </w:r>
      <w:r w:rsidR="00F53B6F">
        <w:rPr>
          <w:rFonts w:ascii="Arial" w:hAnsi="Arial" w:cs="Arial"/>
        </w:rPr>
        <w:t xml:space="preserve"> they</w:t>
      </w:r>
      <w:r w:rsidR="008E096A" w:rsidRPr="002F265C">
        <w:rPr>
          <w:rFonts w:ascii="Arial" w:hAnsi="Arial" w:cs="Arial"/>
        </w:rPr>
        <w:t xml:space="preserve"> </w:t>
      </w:r>
      <w:r w:rsidR="00F53B6F">
        <w:rPr>
          <w:rFonts w:ascii="Arial" w:hAnsi="Arial" w:cs="Arial"/>
        </w:rPr>
        <w:t>need</w:t>
      </w:r>
      <w:r w:rsidR="00114B16" w:rsidRPr="002F265C">
        <w:rPr>
          <w:rFonts w:ascii="Arial" w:hAnsi="Arial" w:cs="Arial"/>
        </w:rPr>
        <w:t xml:space="preserve"> to operate and progress throughout their careers</w:t>
      </w:r>
      <w:r w:rsidR="008E096A" w:rsidRPr="002F265C">
        <w:rPr>
          <w:rFonts w:ascii="Arial" w:hAnsi="Arial" w:cs="Arial"/>
        </w:rPr>
        <w:t xml:space="preserve"> i.e.</w:t>
      </w:r>
      <w:r w:rsidR="00114B16" w:rsidRPr="002F265C">
        <w:rPr>
          <w:rFonts w:ascii="Arial" w:hAnsi="Arial" w:cs="Arial"/>
        </w:rPr>
        <w:t xml:space="preserve"> </w:t>
      </w:r>
      <w:r w:rsidR="008E096A" w:rsidRPr="002F265C">
        <w:rPr>
          <w:rFonts w:ascii="Arial" w:hAnsi="Arial" w:cs="Arial"/>
        </w:rPr>
        <w:t xml:space="preserve">the activities, knowledge and behaviours needed for success. </w:t>
      </w:r>
      <w:r w:rsidR="00114B16" w:rsidRPr="002F265C">
        <w:rPr>
          <w:rFonts w:ascii="Arial" w:hAnsi="Arial" w:cs="Arial"/>
        </w:rPr>
        <w:t>(</w:t>
      </w:r>
      <w:r w:rsidR="007F6044" w:rsidRPr="002F265C">
        <w:rPr>
          <w:rFonts w:ascii="Arial" w:hAnsi="Arial" w:cs="Arial"/>
        </w:rPr>
        <w:t xml:space="preserve">CIPD, 2015; </w:t>
      </w:r>
      <w:r w:rsidR="00114B16" w:rsidRPr="002F265C">
        <w:rPr>
          <w:rFonts w:ascii="Arial" w:hAnsi="Arial" w:cs="Arial"/>
        </w:rPr>
        <w:t xml:space="preserve">Orme, 2009; </w:t>
      </w:r>
      <w:r w:rsidR="008E096A" w:rsidRPr="002F265C">
        <w:rPr>
          <w:rFonts w:ascii="Arial" w:hAnsi="Arial" w:cs="Arial"/>
        </w:rPr>
        <w:t>Woodhams, Perkins and Wilkinson, 2016</w:t>
      </w:r>
      <w:r w:rsidR="00114B16" w:rsidRPr="002F265C">
        <w:rPr>
          <w:rFonts w:ascii="Arial" w:hAnsi="Arial" w:cs="Arial"/>
        </w:rPr>
        <w:t>)</w:t>
      </w:r>
      <w:r w:rsidR="008E096A" w:rsidRPr="002F265C">
        <w:rPr>
          <w:rFonts w:ascii="Arial" w:hAnsi="Arial" w:cs="Arial"/>
        </w:rPr>
        <w:t>.</w:t>
      </w:r>
    </w:p>
    <w:p w14:paraId="52308999" w14:textId="77777777" w:rsidR="006537AE" w:rsidRPr="002F265C" w:rsidRDefault="006537AE" w:rsidP="00F21778">
      <w:pPr>
        <w:spacing w:line="360" w:lineRule="auto"/>
        <w:jc w:val="both"/>
        <w:rPr>
          <w:rFonts w:ascii="Arial" w:hAnsi="Arial" w:cs="Arial"/>
        </w:rPr>
      </w:pPr>
    </w:p>
    <w:p w14:paraId="31C54298" w14:textId="40928030" w:rsidR="008B2026" w:rsidRPr="002F265C" w:rsidRDefault="006537AE" w:rsidP="00F21778">
      <w:pPr>
        <w:spacing w:line="360" w:lineRule="auto"/>
        <w:jc w:val="right"/>
        <w:rPr>
          <w:rFonts w:ascii="Arial" w:hAnsi="Arial" w:cs="Arial"/>
        </w:rPr>
      </w:pPr>
      <w:r w:rsidRPr="002F265C">
        <w:rPr>
          <w:rFonts w:ascii="Arial" w:hAnsi="Arial" w:cs="Arial"/>
          <w:noProof/>
        </w:rPr>
        <w:drawing>
          <wp:inline distT="0" distB="0" distL="0" distR="0" wp14:anchorId="66F9A5CE" wp14:editId="32932649">
            <wp:extent cx="5727700" cy="4417060"/>
            <wp:effectExtent l="0" t="0" r="1270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4417060"/>
                    </a:xfrm>
                    <a:prstGeom prst="rect">
                      <a:avLst/>
                    </a:prstGeom>
                  </pic:spPr>
                </pic:pic>
              </a:graphicData>
            </a:graphic>
          </wp:inline>
        </w:drawing>
      </w:r>
      <w:r w:rsidR="00C05B6F" w:rsidRPr="002F265C">
        <w:rPr>
          <w:rFonts w:ascii="Arial" w:hAnsi="Arial" w:cs="Arial"/>
        </w:rPr>
        <w:t>The CIPD Professio</w:t>
      </w:r>
      <w:r w:rsidR="00B82950" w:rsidRPr="002F265C">
        <w:rPr>
          <w:rFonts w:ascii="Arial" w:hAnsi="Arial" w:cs="Arial"/>
        </w:rPr>
        <w:t xml:space="preserve">n Map, </w:t>
      </w:r>
      <w:r w:rsidR="00CE126E" w:rsidRPr="002F265C">
        <w:rPr>
          <w:rFonts w:ascii="Arial" w:hAnsi="Arial" w:cs="Arial"/>
        </w:rPr>
        <w:t>(CIPD, 2015, p.4)</w:t>
      </w:r>
      <w:r w:rsidR="00B82950" w:rsidRPr="002F265C">
        <w:rPr>
          <w:rFonts w:ascii="Arial" w:hAnsi="Arial" w:cs="Arial"/>
        </w:rPr>
        <w:t>.</w:t>
      </w:r>
    </w:p>
    <w:p w14:paraId="4AF55BE4" w14:textId="77777777" w:rsidR="006537AE" w:rsidRPr="002F265C" w:rsidRDefault="006537AE" w:rsidP="00F21778">
      <w:pPr>
        <w:spacing w:line="360" w:lineRule="auto"/>
        <w:jc w:val="both"/>
        <w:rPr>
          <w:rFonts w:ascii="Arial" w:hAnsi="Arial" w:cs="Arial"/>
        </w:rPr>
      </w:pPr>
    </w:p>
    <w:p w14:paraId="2941B419" w14:textId="3707AFDE" w:rsidR="00271B1F" w:rsidRDefault="007F6044" w:rsidP="00F21778">
      <w:pPr>
        <w:spacing w:line="360" w:lineRule="auto"/>
        <w:jc w:val="both"/>
        <w:rPr>
          <w:rFonts w:ascii="Arial" w:hAnsi="Arial" w:cs="Arial"/>
        </w:rPr>
      </w:pPr>
      <w:r w:rsidRPr="002F265C">
        <w:rPr>
          <w:rFonts w:ascii="Arial" w:hAnsi="Arial" w:cs="Arial"/>
        </w:rPr>
        <w:t>The map consists of ten professional areas, eight behaviours and four bands of professional competence.</w:t>
      </w:r>
      <w:r w:rsidR="00C323B7" w:rsidRPr="002F265C">
        <w:rPr>
          <w:rFonts w:ascii="Arial" w:hAnsi="Arial" w:cs="Arial"/>
        </w:rPr>
        <w:t xml:space="preserve">  It can be used to help professional development and plan the careers of all professionals regardless o</w:t>
      </w:r>
      <w:r w:rsidR="00DA46E9">
        <w:rPr>
          <w:rFonts w:ascii="Arial" w:hAnsi="Arial" w:cs="Arial"/>
        </w:rPr>
        <w:t>f their role or level within an</w:t>
      </w:r>
      <w:bookmarkStart w:id="0" w:name="_GoBack"/>
      <w:bookmarkEnd w:id="0"/>
      <w:r w:rsidR="00C323B7" w:rsidRPr="002F265C">
        <w:rPr>
          <w:rFonts w:ascii="Arial" w:hAnsi="Arial" w:cs="Arial"/>
        </w:rPr>
        <w:t xml:space="preserve"> organisation, </w:t>
      </w:r>
      <w:r w:rsidR="00C323B7" w:rsidRPr="002F265C">
        <w:rPr>
          <w:rFonts w:ascii="Arial" w:hAnsi="Arial" w:cs="Arial"/>
        </w:rPr>
        <w:lastRenderedPageBreak/>
        <w:t>from those at the start of their careers through to the most senior leaders (CIPD, 2015).</w:t>
      </w:r>
      <w:r w:rsidR="00876E94" w:rsidRPr="002F265C">
        <w:rPr>
          <w:rFonts w:ascii="Arial" w:hAnsi="Arial" w:cs="Arial"/>
        </w:rPr>
        <w:t xml:space="preserve"> “The professional areas cover what you need to know and what you need to do it. The behaviours cover how you need to do things” (Orme, 2009, p.41).</w:t>
      </w:r>
      <w:r w:rsidR="00C05B6F" w:rsidRPr="002F265C">
        <w:rPr>
          <w:rFonts w:ascii="Arial" w:hAnsi="Arial" w:cs="Arial"/>
        </w:rPr>
        <w:t xml:space="preserve">  The four bands of professional competence define what professionals need to do at each stage of their career</w:t>
      </w:r>
      <w:r w:rsidR="00271B1F">
        <w:rPr>
          <w:rFonts w:ascii="Arial" w:hAnsi="Arial" w:cs="Arial"/>
        </w:rPr>
        <w:t xml:space="preserve">, what they need to do to make the transition to the next band and progress their career by </w:t>
      </w:r>
      <w:r w:rsidR="00C05B6F" w:rsidRPr="002F265C">
        <w:rPr>
          <w:rFonts w:ascii="Arial" w:hAnsi="Arial" w:cs="Arial"/>
        </w:rPr>
        <w:t>provid</w:t>
      </w:r>
      <w:r w:rsidR="00271B1F">
        <w:rPr>
          <w:rFonts w:ascii="Arial" w:hAnsi="Arial" w:cs="Arial"/>
        </w:rPr>
        <w:t>ing</w:t>
      </w:r>
      <w:r w:rsidR="00C05B6F" w:rsidRPr="002F265C">
        <w:rPr>
          <w:rFonts w:ascii="Arial" w:hAnsi="Arial" w:cs="Arial"/>
        </w:rPr>
        <w:t xml:space="preserve"> focus and guidance on developmental planning and activities (CIPD, 2015). </w:t>
      </w:r>
      <w:r w:rsidR="00271B1F">
        <w:rPr>
          <w:rFonts w:ascii="Arial" w:hAnsi="Arial" w:cs="Arial"/>
        </w:rPr>
        <w:t xml:space="preserve"> </w:t>
      </w:r>
    </w:p>
    <w:p w14:paraId="315DDA96" w14:textId="77777777" w:rsidR="00784F68" w:rsidRDefault="00784F68" w:rsidP="00F21778">
      <w:pPr>
        <w:spacing w:line="360" w:lineRule="auto"/>
        <w:jc w:val="both"/>
        <w:rPr>
          <w:rFonts w:ascii="Arial" w:hAnsi="Arial" w:cs="Arial"/>
        </w:rPr>
      </w:pPr>
    </w:p>
    <w:p w14:paraId="40C9DF22" w14:textId="7E4ED567" w:rsidR="00752926" w:rsidRDefault="00271B1F" w:rsidP="00F21778">
      <w:pPr>
        <w:spacing w:line="360" w:lineRule="auto"/>
        <w:jc w:val="both"/>
        <w:rPr>
          <w:rFonts w:ascii="Arial" w:hAnsi="Arial" w:cs="Arial"/>
        </w:rPr>
      </w:pPr>
      <w:r>
        <w:rPr>
          <w:rFonts w:ascii="Arial" w:hAnsi="Arial" w:cs="Arial"/>
        </w:rPr>
        <w:t>The Profession Map</w:t>
      </w:r>
      <w:r w:rsidR="00752926">
        <w:rPr>
          <w:rFonts w:ascii="Arial" w:hAnsi="Arial" w:cs="Arial"/>
        </w:rPr>
        <w:t xml:space="preserve"> helps to identify strengths and areas for development against the </w:t>
      </w:r>
      <w:r w:rsidR="00EB4AA1">
        <w:rPr>
          <w:rFonts w:ascii="Arial" w:hAnsi="Arial" w:cs="Arial"/>
        </w:rPr>
        <w:t xml:space="preserve">required </w:t>
      </w:r>
      <w:r w:rsidR="00752926">
        <w:rPr>
          <w:rFonts w:ascii="Arial" w:hAnsi="Arial" w:cs="Arial"/>
        </w:rPr>
        <w:t>knowledge, skills and behaviours</w:t>
      </w:r>
      <w:r w:rsidR="00EB4AA1">
        <w:rPr>
          <w:rFonts w:ascii="Arial" w:hAnsi="Arial" w:cs="Arial"/>
        </w:rPr>
        <w:t xml:space="preserve"> and allows the practitioner to assess themselves in the areas relevant to their </w:t>
      </w:r>
      <w:r w:rsidR="00612121">
        <w:rPr>
          <w:rFonts w:ascii="Arial" w:hAnsi="Arial" w:cs="Arial"/>
        </w:rPr>
        <w:t>current role or a future role they would like to move into</w:t>
      </w:r>
      <w:r w:rsidR="00EB4AA1">
        <w:rPr>
          <w:rFonts w:ascii="Arial" w:hAnsi="Arial" w:cs="Arial"/>
        </w:rPr>
        <w:t xml:space="preserve"> (CIPD, 2018). In this way, the map is essential for p</w:t>
      </w:r>
      <w:r>
        <w:rPr>
          <w:rFonts w:ascii="Arial" w:hAnsi="Arial" w:cs="Arial"/>
        </w:rPr>
        <w:t xml:space="preserve">rofessional growth </w:t>
      </w:r>
      <w:r w:rsidR="00EB4AA1">
        <w:rPr>
          <w:rFonts w:ascii="Arial" w:hAnsi="Arial" w:cs="Arial"/>
        </w:rPr>
        <w:t xml:space="preserve">and </w:t>
      </w:r>
      <w:r w:rsidR="00612121">
        <w:rPr>
          <w:rFonts w:ascii="Arial" w:hAnsi="Arial" w:cs="Arial"/>
        </w:rPr>
        <w:t xml:space="preserve">is a key framework for Continuous Professional Development (CPD).  </w:t>
      </w:r>
      <w:r w:rsidR="00752926">
        <w:rPr>
          <w:rFonts w:ascii="Arial" w:hAnsi="Arial" w:cs="Arial"/>
        </w:rPr>
        <w:t>CPD is about investing in oursel</w:t>
      </w:r>
      <w:r w:rsidR="00612121">
        <w:rPr>
          <w:rFonts w:ascii="Arial" w:hAnsi="Arial" w:cs="Arial"/>
        </w:rPr>
        <w:t>ves</w:t>
      </w:r>
      <w:r w:rsidR="00752926">
        <w:rPr>
          <w:rFonts w:ascii="Arial" w:hAnsi="Arial" w:cs="Arial"/>
        </w:rPr>
        <w:t xml:space="preserve">, building up </w:t>
      </w:r>
      <w:r w:rsidR="00612121">
        <w:rPr>
          <w:rFonts w:ascii="Arial" w:hAnsi="Arial" w:cs="Arial"/>
        </w:rPr>
        <w:t xml:space="preserve">our </w:t>
      </w:r>
      <w:r w:rsidR="00752926">
        <w:rPr>
          <w:rFonts w:ascii="Arial" w:hAnsi="Arial" w:cs="Arial"/>
        </w:rPr>
        <w:t>own knowledge and expertise</w:t>
      </w:r>
      <w:r w:rsidR="00572676">
        <w:rPr>
          <w:rFonts w:ascii="Arial" w:hAnsi="Arial" w:cs="Arial"/>
        </w:rPr>
        <w:t xml:space="preserve"> and</w:t>
      </w:r>
      <w:r w:rsidR="00752926">
        <w:rPr>
          <w:rFonts w:ascii="Arial" w:hAnsi="Arial" w:cs="Arial"/>
        </w:rPr>
        <w:t xml:space="preserve"> managing </w:t>
      </w:r>
      <w:r w:rsidR="00612121">
        <w:rPr>
          <w:rFonts w:ascii="Arial" w:hAnsi="Arial" w:cs="Arial"/>
        </w:rPr>
        <w:t xml:space="preserve">our </w:t>
      </w:r>
      <w:r w:rsidR="00752926">
        <w:rPr>
          <w:rFonts w:ascii="Arial" w:hAnsi="Arial" w:cs="Arial"/>
        </w:rPr>
        <w:t xml:space="preserve">own learning and growth </w:t>
      </w:r>
      <w:r w:rsidR="00612121">
        <w:rPr>
          <w:rFonts w:ascii="Arial" w:hAnsi="Arial" w:cs="Arial"/>
        </w:rPr>
        <w:t xml:space="preserve">so that we can </w:t>
      </w:r>
      <w:r w:rsidR="00752926">
        <w:rPr>
          <w:rFonts w:ascii="Arial" w:hAnsi="Arial" w:cs="Arial"/>
        </w:rPr>
        <w:t xml:space="preserve">add value to </w:t>
      </w:r>
      <w:r w:rsidR="00612121">
        <w:rPr>
          <w:rFonts w:ascii="Arial" w:hAnsi="Arial" w:cs="Arial"/>
        </w:rPr>
        <w:t xml:space="preserve">our </w:t>
      </w:r>
      <w:r w:rsidR="00752926">
        <w:rPr>
          <w:rFonts w:ascii="Arial" w:hAnsi="Arial" w:cs="Arial"/>
        </w:rPr>
        <w:t>organisation</w:t>
      </w:r>
      <w:r w:rsidR="00572676">
        <w:rPr>
          <w:rFonts w:ascii="Arial" w:hAnsi="Arial" w:cs="Arial"/>
        </w:rPr>
        <w:t xml:space="preserve"> and keep at the forefront in a continuously changing environment (CIPD, 2018; </w:t>
      </w:r>
      <w:r w:rsidR="00572676" w:rsidRPr="002F265C">
        <w:rPr>
          <w:rFonts w:ascii="Arial" w:hAnsi="Arial" w:cs="Arial"/>
        </w:rPr>
        <w:t>Woodhams, Perkins and Wilkinson, 2016).</w:t>
      </w:r>
    </w:p>
    <w:p w14:paraId="44AFE50F" w14:textId="7897843B" w:rsidR="00752926" w:rsidRPr="002F265C" w:rsidRDefault="00752926" w:rsidP="00F21778">
      <w:pPr>
        <w:spacing w:line="360" w:lineRule="auto"/>
        <w:jc w:val="both"/>
        <w:rPr>
          <w:rFonts w:ascii="Arial" w:hAnsi="Arial" w:cs="Arial"/>
        </w:rPr>
      </w:pPr>
    </w:p>
    <w:p w14:paraId="15ACD5D4" w14:textId="7B65574B" w:rsidR="000804D2" w:rsidRPr="002F265C" w:rsidRDefault="00876E94" w:rsidP="00F21778">
      <w:pPr>
        <w:spacing w:line="360" w:lineRule="auto"/>
        <w:jc w:val="both"/>
        <w:rPr>
          <w:rFonts w:ascii="Arial" w:hAnsi="Arial" w:cs="Arial"/>
        </w:rPr>
      </w:pPr>
      <w:r w:rsidRPr="002F265C">
        <w:rPr>
          <w:rFonts w:ascii="Arial" w:hAnsi="Arial" w:cs="Arial"/>
        </w:rPr>
        <w:t xml:space="preserve">Of the ten </w:t>
      </w:r>
      <w:r w:rsidR="00E344BB" w:rsidRPr="002F265C">
        <w:rPr>
          <w:rFonts w:ascii="Arial" w:hAnsi="Arial" w:cs="Arial"/>
        </w:rPr>
        <w:t>professional areas</w:t>
      </w:r>
      <w:r w:rsidRPr="002F265C">
        <w:rPr>
          <w:rFonts w:ascii="Arial" w:hAnsi="Arial" w:cs="Arial"/>
        </w:rPr>
        <w:t>, two are at the heart of the map:  Insights, strategy and solutions and Leading HR.  Insights, strategy and solutions</w:t>
      </w:r>
      <w:r w:rsidR="003B3180" w:rsidRPr="002F265C">
        <w:rPr>
          <w:rFonts w:ascii="Arial" w:hAnsi="Arial" w:cs="Arial"/>
        </w:rPr>
        <w:t xml:space="preserve"> considers the knowledge, skills and behaviours needed to develop </w:t>
      </w:r>
      <w:r w:rsidR="00F53B6F">
        <w:rPr>
          <w:rFonts w:ascii="Arial" w:hAnsi="Arial" w:cs="Arial"/>
        </w:rPr>
        <w:t xml:space="preserve">an </w:t>
      </w:r>
      <w:r w:rsidR="003B3180" w:rsidRPr="002F265C">
        <w:rPr>
          <w:rFonts w:ascii="Arial" w:hAnsi="Arial" w:cs="Arial"/>
        </w:rPr>
        <w:t>understanding of the organisation and are used to meet the needs of the organisation.  Leading HR requires the professional to act as a role model to maximise the contribution that HR makes throughout the organisation, not only through their own efforts but by dev</w:t>
      </w:r>
      <w:r w:rsidR="000804D2" w:rsidRPr="002F265C">
        <w:rPr>
          <w:rFonts w:ascii="Arial" w:hAnsi="Arial" w:cs="Arial"/>
        </w:rPr>
        <w:t xml:space="preserve">eloping and supporting others (CIPD, 2015; Woodhams, Perkins and Wilkinson, 2016).  The other eight professional areas will be relevant to individuals depending on their specific role in the organisation.  For example, </w:t>
      </w:r>
      <w:r w:rsidR="00F53B6F">
        <w:rPr>
          <w:rFonts w:ascii="Arial" w:hAnsi="Arial" w:cs="Arial"/>
        </w:rPr>
        <w:t xml:space="preserve">those involved with recruitment will find </w:t>
      </w:r>
      <w:r w:rsidR="000804D2" w:rsidRPr="002F265C">
        <w:rPr>
          <w:rFonts w:ascii="Arial" w:hAnsi="Arial" w:cs="Arial"/>
        </w:rPr>
        <w:t xml:space="preserve">Resourcing and Talent Planning more relevant than Performance and Reward.  In this way, the </w:t>
      </w:r>
      <w:r w:rsidR="006401B0" w:rsidRPr="002F265C">
        <w:rPr>
          <w:rFonts w:ascii="Arial" w:hAnsi="Arial" w:cs="Arial"/>
        </w:rPr>
        <w:t xml:space="preserve">CIPD </w:t>
      </w:r>
      <w:r w:rsidR="000804D2" w:rsidRPr="002F265C">
        <w:rPr>
          <w:rFonts w:ascii="Arial" w:hAnsi="Arial" w:cs="Arial"/>
        </w:rPr>
        <w:t>Profession Map accommodates the diversity of the HR profession</w:t>
      </w:r>
      <w:r w:rsidR="006401B0" w:rsidRPr="002F265C">
        <w:rPr>
          <w:rFonts w:ascii="Arial" w:hAnsi="Arial" w:cs="Arial"/>
        </w:rPr>
        <w:t xml:space="preserve">.  Also, the map defines the activities in these ten professional areas and describes the transition through the bands of professional competence from junior to senior roles (Woodhams, Perkins and Wilkinson, 2016).  </w:t>
      </w:r>
      <w:r w:rsidR="002C38BA">
        <w:rPr>
          <w:rFonts w:ascii="Arial" w:hAnsi="Arial" w:cs="Arial"/>
        </w:rPr>
        <w:t xml:space="preserve">The map is interactive and allows the user to choose which professional areas and behaviours they wish to assess and at which level of </w:t>
      </w:r>
      <w:r w:rsidR="002C38BA">
        <w:rPr>
          <w:rFonts w:ascii="Arial" w:hAnsi="Arial" w:cs="Arial"/>
        </w:rPr>
        <w:lastRenderedPageBreak/>
        <w:t>professional competence. This feature promotes a focused approach to development by delivering feedback and suggested learning through small, manageable objectives.</w:t>
      </w:r>
    </w:p>
    <w:p w14:paraId="7A9D70A2" w14:textId="77777777" w:rsidR="006401B0" w:rsidRPr="002F265C" w:rsidRDefault="006401B0" w:rsidP="00F21778">
      <w:pPr>
        <w:spacing w:line="360" w:lineRule="auto"/>
        <w:jc w:val="both"/>
        <w:rPr>
          <w:rFonts w:ascii="Arial" w:hAnsi="Arial" w:cs="Arial"/>
        </w:rPr>
      </w:pPr>
    </w:p>
    <w:p w14:paraId="263F4E8D" w14:textId="2251E100" w:rsidR="000B07A1" w:rsidRPr="002F265C" w:rsidRDefault="002461DF" w:rsidP="00F21778">
      <w:pPr>
        <w:spacing w:line="360" w:lineRule="auto"/>
        <w:jc w:val="both"/>
        <w:rPr>
          <w:rFonts w:ascii="Arial" w:hAnsi="Arial" w:cs="Arial"/>
        </w:rPr>
      </w:pPr>
      <w:r w:rsidRPr="002F265C">
        <w:rPr>
          <w:rFonts w:ascii="Arial" w:hAnsi="Arial" w:cs="Arial"/>
        </w:rPr>
        <w:t xml:space="preserve">The Profession Map also describes </w:t>
      </w:r>
      <w:r w:rsidR="00447D69" w:rsidRPr="002F265C">
        <w:rPr>
          <w:rFonts w:ascii="Arial" w:hAnsi="Arial" w:cs="Arial"/>
        </w:rPr>
        <w:t xml:space="preserve">in detail </w:t>
      </w:r>
      <w:r w:rsidRPr="002F265C">
        <w:rPr>
          <w:rFonts w:ascii="Arial" w:hAnsi="Arial" w:cs="Arial"/>
        </w:rPr>
        <w:t>the eight behaviours required by the HR professional</w:t>
      </w:r>
      <w:r w:rsidR="00447D69" w:rsidRPr="002F265C">
        <w:rPr>
          <w:rFonts w:ascii="Arial" w:hAnsi="Arial" w:cs="Arial"/>
        </w:rPr>
        <w:t xml:space="preserve"> to carry out activities</w:t>
      </w:r>
      <w:r w:rsidR="005032AD" w:rsidRPr="002F265C">
        <w:rPr>
          <w:rFonts w:ascii="Arial" w:hAnsi="Arial" w:cs="Arial"/>
        </w:rPr>
        <w:t xml:space="preserve"> to affect business outcomes</w:t>
      </w:r>
      <w:r w:rsidR="00447D69" w:rsidRPr="002F265C">
        <w:rPr>
          <w:rFonts w:ascii="Arial" w:hAnsi="Arial" w:cs="Arial"/>
        </w:rPr>
        <w:t xml:space="preserve">. </w:t>
      </w:r>
      <w:r w:rsidR="005032AD" w:rsidRPr="002F265C">
        <w:rPr>
          <w:rFonts w:ascii="Arial" w:hAnsi="Arial" w:cs="Arial"/>
        </w:rPr>
        <w:t>They are important because they describe how the professional can perform credibly and effectivel</w:t>
      </w:r>
      <w:r w:rsidR="008428DE" w:rsidRPr="002F265C">
        <w:rPr>
          <w:rFonts w:ascii="Arial" w:hAnsi="Arial" w:cs="Arial"/>
        </w:rPr>
        <w:t xml:space="preserve">y.  Each behaviour has a set of contra-indicators which highlight negative aspects of the behaviour.  This helps the individual assess how they demonstrate each of the behaviours to others and provides an awareness of where they need to focus their energies </w:t>
      </w:r>
      <w:r w:rsidR="00D5361F" w:rsidRPr="002F265C">
        <w:rPr>
          <w:rFonts w:ascii="Arial" w:hAnsi="Arial" w:cs="Arial"/>
        </w:rPr>
        <w:t xml:space="preserve">to develop further (Meintjes, 2010).  Clarke (2010) </w:t>
      </w:r>
      <w:r w:rsidR="00F662D4" w:rsidRPr="002F265C">
        <w:rPr>
          <w:rFonts w:ascii="Arial" w:hAnsi="Arial" w:cs="Arial"/>
        </w:rPr>
        <w:t>adds</w:t>
      </w:r>
      <w:r w:rsidR="00D5361F" w:rsidRPr="002F265C">
        <w:rPr>
          <w:rFonts w:ascii="Arial" w:hAnsi="Arial" w:cs="Arial"/>
        </w:rPr>
        <w:t xml:space="preserve"> that understanding how to develop these behaviours can help keep </w:t>
      </w:r>
      <w:r w:rsidR="00E5679F" w:rsidRPr="002F265C">
        <w:rPr>
          <w:rFonts w:ascii="Arial" w:hAnsi="Arial" w:cs="Arial"/>
        </w:rPr>
        <w:t>the HR professional</w:t>
      </w:r>
      <w:r w:rsidR="00D5361F" w:rsidRPr="002F265C">
        <w:rPr>
          <w:rFonts w:ascii="Arial" w:hAnsi="Arial" w:cs="Arial"/>
        </w:rPr>
        <w:t xml:space="preserve"> one step ahead.</w:t>
      </w:r>
      <w:r w:rsidR="00F662D4" w:rsidRPr="002F265C">
        <w:rPr>
          <w:rFonts w:ascii="Arial" w:hAnsi="Arial" w:cs="Arial"/>
        </w:rPr>
        <w:t xml:space="preserve">  The m</w:t>
      </w:r>
      <w:r w:rsidR="006E055C" w:rsidRPr="002F265C">
        <w:rPr>
          <w:rFonts w:ascii="Arial" w:hAnsi="Arial" w:cs="Arial"/>
        </w:rPr>
        <w:t>ap is a valuable tool for development as it helps the HR professional understand what they need to do, where they need to develop, and how they need to behave to progress from one level to the next throughout their career.</w:t>
      </w:r>
      <w:r w:rsidR="00953073" w:rsidRPr="002F265C">
        <w:rPr>
          <w:rFonts w:ascii="Arial" w:hAnsi="Arial" w:cs="Arial"/>
        </w:rPr>
        <w:t xml:space="preserve"> It allows the professional to identify their own behaviour and start to build a plan of improvement to advance up the career ladder (Meintjes, 2010).</w:t>
      </w:r>
      <w:r w:rsidR="006E055C" w:rsidRPr="002F265C">
        <w:rPr>
          <w:rFonts w:ascii="Arial" w:hAnsi="Arial" w:cs="Arial"/>
        </w:rPr>
        <w:t xml:space="preserve"> </w:t>
      </w:r>
    </w:p>
    <w:p w14:paraId="65B547C5" w14:textId="77777777" w:rsidR="000B07A1" w:rsidRPr="002F265C" w:rsidRDefault="000B07A1" w:rsidP="00F21778">
      <w:pPr>
        <w:spacing w:line="360" w:lineRule="auto"/>
        <w:jc w:val="both"/>
        <w:rPr>
          <w:rFonts w:ascii="Arial" w:hAnsi="Arial" w:cs="Arial"/>
        </w:rPr>
      </w:pPr>
    </w:p>
    <w:p w14:paraId="3369F9FE" w14:textId="3353E0BC" w:rsidR="00ED0293" w:rsidRDefault="00ED0293" w:rsidP="00F21778">
      <w:pPr>
        <w:spacing w:line="360" w:lineRule="auto"/>
        <w:jc w:val="both"/>
        <w:rPr>
          <w:rFonts w:ascii="Arial" w:hAnsi="Arial" w:cs="Arial"/>
        </w:rPr>
      </w:pPr>
      <w:r w:rsidRPr="002F265C">
        <w:rPr>
          <w:rFonts w:ascii="Arial" w:hAnsi="Arial" w:cs="Arial"/>
        </w:rPr>
        <w:t>Many organisations have a Code of Conduct</w:t>
      </w:r>
      <w:r w:rsidR="002452E4" w:rsidRPr="002F265C">
        <w:rPr>
          <w:rFonts w:ascii="Arial" w:hAnsi="Arial" w:cs="Arial"/>
        </w:rPr>
        <w:t>,</w:t>
      </w:r>
      <w:r w:rsidRPr="002F265C">
        <w:rPr>
          <w:rFonts w:ascii="Arial" w:hAnsi="Arial" w:cs="Arial"/>
        </w:rPr>
        <w:t xml:space="preserve"> </w:t>
      </w:r>
      <w:r w:rsidR="002452E4" w:rsidRPr="002F265C">
        <w:rPr>
          <w:rFonts w:ascii="Arial" w:hAnsi="Arial" w:cs="Arial"/>
        </w:rPr>
        <w:t xml:space="preserve">or Code of Ethics, </w:t>
      </w:r>
      <w:r w:rsidR="009F5C8A" w:rsidRPr="002F265C">
        <w:rPr>
          <w:rFonts w:ascii="Arial" w:hAnsi="Arial" w:cs="Arial"/>
        </w:rPr>
        <w:t xml:space="preserve">which </w:t>
      </w:r>
      <w:r w:rsidR="002452E4" w:rsidRPr="002F265C">
        <w:rPr>
          <w:rFonts w:ascii="Arial" w:hAnsi="Arial" w:cs="Arial"/>
        </w:rPr>
        <w:t>set</w:t>
      </w:r>
      <w:r w:rsidR="009F5C8A" w:rsidRPr="002F265C">
        <w:rPr>
          <w:rFonts w:ascii="Arial" w:hAnsi="Arial" w:cs="Arial"/>
        </w:rPr>
        <w:t xml:space="preserve"> out the standards of behaviour and professionalism expected of their employees </w:t>
      </w:r>
      <w:r w:rsidR="00784F68">
        <w:rPr>
          <w:rFonts w:ascii="Arial" w:hAnsi="Arial" w:cs="Arial"/>
        </w:rPr>
        <w:t>by</w:t>
      </w:r>
      <w:r w:rsidRPr="002F265C">
        <w:rPr>
          <w:rFonts w:ascii="Arial" w:hAnsi="Arial" w:cs="Arial"/>
        </w:rPr>
        <w:t xml:space="preserve"> </w:t>
      </w:r>
      <w:r w:rsidR="009F5C8A" w:rsidRPr="002F265C">
        <w:rPr>
          <w:rFonts w:ascii="Arial" w:hAnsi="Arial" w:cs="Arial"/>
        </w:rPr>
        <w:t>customers and other</w:t>
      </w:r>
      <w:r w:rsidRPr="002F265C">
        <w:rPr>
          <w:rFonts w:ascii="Arial" w:hAnsi="Arial" w:cs="Arial"/>
        </w:rPr>
        <w:t xml:space="preserve"> stakeholders.</w:t>
      </w:r>
      <w:r w:rsidR="009F5C8A" w:rsidRPr="002F265C">
        <w:rPr>
          <w:rFonts w:ascii="Arial" w:hAnsi="Arial" w:cs="Arial"/>
        </w:rPr>
        <w:t xml:space="preserve">  It defines actions and behaviours which are acceptable and unacceptable to ensure</w:t>
      </w:r>
      <w:r w:rsidR="00784F68">
        <w:rPr>
          <w:rFonts w:ascii="Arial" w:hAnsi="Arial" w:cs="Arial"/>
        </w:rPr>
        <w:t xml:space="preserve"> and enhance the organisation’s credibility, </w:t>
      </w:r>
      <w:r w:rsidR="009F5C8A" w:rsidRPr="002F265C">
        <w:rPr>
          <w:rFonts w:ascii="Arial" w:hAnsi="Arial" w:cs="Arial"/>
        </w:rPr>
        <w:t>integrity</w:t>
      </w:r>
      <w:r w:rsidR="00784F68">
        <w:rPr>
          <w:rFonts w:ascii="Arial" w:hAnsi="Arial" w:cs="Arial"/>
        </w:rPr>
        <w:t xml:space="preserve"> and reputation</w:t>
      </w:r>
      <w:r w:rsidR="009F5C8A" w:rsidRPr="002F265C">
        <w:rPr>
          <w:rFonts w:ascii="Arial" w:hAnsi="Arial" w:cs="Arial"/>
        </w:rPr>
        <w:t xml:space="preserve">.  </w:t>
      </w:r>
      <w:r w:rsidR="00F662D4" w:rsidRPr="002F265C">
        <w:rPr>
          <w:rFonts w:ascii="Arial" w:hAnsi="Arial" w:cs="Arial"/>
        </w:rPr>
        <w:t xml:space="preserve">An organisation with an ethical culture improves morale, enhances its reputation and </w:t>
      </w:r>
      <w:r w:rsidR="00676979" w:rsidRPr="002F265C">
        <w:rPr>
          <w:rFonts w:ascii="Arial" w:hAnsi="Arial" w:cs="Arial"/>
        </w:rPr>
        <w:t xml:space="preserve">will </w:t>
      </w:r>
      <w:r w:rsidR="00F662D4" w:rsidRPr="002F265C">
        <w:rPr>
          <w:rFonts w:ascii="Arial" w:hAnsi="Arial" w:cs="Arial"/>
        </w:rPr>
        <w:t xml:space="preserve">outperform </w:t>
      </w:r>
      <w:r w:rsidR="00784F68">
        <w:rPr>
          <w:rFonts w:ascii="Arial" w:hAnsi="Arial" w:cs="Arial"/>
        </w:rPr>
        <w:t>its</w:t>
      </w:r>
      <w:r w:rsidR="00F662D4" w:rsidRPr="002F265C">
        <w:rPr>
          <w:rFonts w:ascii="Arial" w:hAnsi="Arial" w:cs="Arial"/>
        </w:rPr>
        <w:t xml:space="preserve"> peers financially in the long term (Institute of Business Ethics, 2017).  </w:t>
      </w:r>
      <w:r w:rsidR="002452E4" w:rsidRPr="002F265C">
        <w:rPr>
          <w:rFonts w:ascii="Arial" w:hAnsi="Arial" w:cs="Arial"/>
        </w:rPr>
        <w:t>HR professionals have a key role in facilitating an ethical</w:t>
      </w:r>
      <w:r w:rsidR="00F662D4" w:rsidRPr="002F265C">
        <w:rPr>
          <w:rFonts w:ascii="Arial" w:hAnsi="Arial" w:cs="Arial"/>
        </w:rPr>
        <w:t xml:space="preserve"> culture</w:t>
      </w:r>
      <w:r w:rsidR="00676979" w:rsidRPr="002F265C">
        <w:rPr>
          <w:rFonts w:ascii="Arial" w:hAnsi="Arial" w:cs="Arial"/>
        </w:rPr>
        <w:t xml:space="preserve"> and have a responsibility to their organisation, and the profession, to uphold ethical standards.  </w:t>
      </w:r>
      <w:r w:rsidR="00073F4F" w:rsidRPr="002F265C">
        <w:rPr>
          <w:rFonts w:ascii="Arial" w:hAnsi="Arial" w:cs="Arial"/>
        </w:rPr>
        <w:t>Courage to challenge is one of the eight behaviours of the HR Profession Map and HR professionals</w:t>
      </w:r>
      <w:r w:rsidR="00676979" w:rsidRPr="002F265C">
        <w:rPr>
          <w:rFonts w:ascii="Arial" w:hAnsi="Arial" w:cs="Arial"/>
        </w:rPr>
        <w:t xml:space="preserve"> are required to challenge bad behaviour or unethical </w:t>
      </w:r>
      <w:r w:rsidR="00073F4F" w:rsidRPr="002F265C">
        <w:rPr>
          <w:rFonts w:ascii="Arial" w:hAnsi="Arial" w:cs="Arial"/>
        </w:rPr>
        <w:t xml:space="preserve">conduct </w:t>
      </w:r>
      <w:r w:rsidR="002F265C">
        <w:rPr>
          <w:rFonts w:ascii="Arial" w:hAnsi="Arial" w:cs="Arial"/>
        </w:rPr>
        <w:t xml:space="preserve">(CIPD, 2012).  </w:t>
      </w:r>
    </w:p>
    <w:p w14:paraId="7DE53CE8" w14:textId="77777777" w:rsidR="002F265C" w:rsidRDefault="002F265C" w:rsidP="00F21778">
      <w:pPr>
        <w:spacing w:line="360" w:lineRule="auto"/>
        <w:jc w:val="both"/>
        <w:rPr>
          <w:rFonts w:ascii="Arial" w:hAnsi="Arial" w:cs="Arial"/>
        </w:rPr>
      </w:pPr>
    </w:p>
    <w:p w14:paraId="4963D4F2" w14:textId="601E00AC" w:rsidR="008B2026" w:rsidRPr="002C38BA" w:rsidRDefault="00AD283E" w:rsidP="00F21778">
      <w:pPr>
        <w:spacing w:line="360" w:lineRule="auto"/>
        <w:jc w:val="both"/>
        <w:rPr>
          <w:rFonts w:ascii="Arial" w:hAnsi="Arial" w:cs="Arial"/>
        </w:rPr>
      </w:pPr>
      <w:r>
        <w:rPr>
          <w:rFonts w:ascii="Arial" w:hAnsi="Arial" w:cs="Arial"/>
        </w:rPr>
        <w:t>The</w:t>
      </w:r>
      <w:r w:rsidR="00AB3F2F">
        <w:rPr>
          <w:rFonts w:ascii="Arial" w:hAnsi="Arial" w:cs="Arial"/>
        </w:rPr>
        <w:t xml:space="preserve"> </w:t>
      </w:r>
      <w:r w:rsidR="00784F68">
        <w:rPr>
          <w:rFonts w:ascii="Arial" w:hAnsi="Arial" w:cs="Arial"/>
        </w:rPr>
        <w:t xml:space="preserve">eight </w:t>
      </w:r>
      <w:r w:rsidR="00AB3F2F">
        <w:rPr>
          <w:rFonts w:ascii="Arial" w:hAnsi="Arial" w:cs="Arial"/>
        </w:rPr>
        <w:t xml:space="preserve">behaviours </w:t>
      </w:r>
      <w:r w:rsidR="002C38BA">
        <w:rPr>
          <w:rFonts w:ascii="Arial" w:hAnsi="Arial" w:cs="Arial"/>
        </w:rPr>
        <w:t xml:space="preserve">identified and included </w:t>
      </w:r>
      <w:r w:rsidR="00AB3F2F">
        <w:rPr>
          <w:rFonts w:ascii="Arial" w:hAnsi="Arial" w:cs="Arial"/>
        </w:rPr>
        <w:t>in the HR Profession Map</w:t>
      </w:r>
      <w:r>
        <w:rPr>
          <w:rFonts w:ascii="Arial" w:hAnsi="Arial" w:cs="Arial"/>
        </w:rPr>
        <w:t xml:space="preserve"> are essential for professional development</w:t>
      </w:r>
      <w:r w:rsidR="008327AD">
        <w:rPr>
          <w:rFonts w:ascii="Arial" w:hAnsi="Arial" w:cs="Arial"/>
        </w:rPr>
        <w:t xml:space="preserve"> and both personal and professional credibility</w:t>
      </w:r>
      <w:r>
        <w:rPr>
          <w:rFonts w:ascii="Arial" w:hAnsi="Arial" w:cs="Arial"/>
        </w:rPr>
        <w:t xml:space="preserve">.  </w:t>
      </w:r>
      <w:r w:rsidR="00AB3F2F">
        <w:rPr>
          <w:rFonts w:ascii="Arial" w:hAnsi="Arial" w:cs="Arial"/>
        </w:rPr>
        <w:t>HR professionals are able to embed them into the development of their own personal standards and professionalism.  They are able to learn how to improve and develop over time as they progress from one band of professional competence to the next</w:t>
      </w:r>
      <w:r>
        <w:rPr>
          <w:rFonts w:ascii="Arial" w:hAnsi="Arial" w:cs="Arial"/>
        </w:rPr>
        <w:t xml:space="preserve">.  </w:t>
      </w:r>
      <w:r>
        <w:rPr>
          <w:rFonts w:ascii="Arial" w:hAnsi="Arial" w:cs="Arial"/>
        </w:rPr>
        <w:lastRenderedPageBreak/>
        <w:t>The</w:t>
      </w:r>
      <w:r w:rsidR="00784F68">
        <w:rPr>
          <w:rFonts w:ascii="Arial" w:hAnsi="Arial" w:cs="Arial"/>
        </w:rPr>
        <w:t>y</w:t>
      </w:r>
      <w:r>
        <w:rPr>
          <w:rFonts w:ascii="Arial" w:hAnsi="Arial" w:cs="Arial"/>
        </w:rPr>
        <w:t xml:space="preserve"> provide the framework for behaviour for all professionals</w:t>
      </w:r>
      <w:r w:rsidR="002C38BA">
        <w:rPr>
          <w:rFonts w:ascii="Arial" w:hAnsi="Arial" w:cs="Arial"/>
        </w:rPr>
        <w:t xml:space="preserve"> </w:t>
      </w:r>
      <w:r>
        <w:rPr>
          <w:rFonts w:ascii="Arial" w:hAnsi="Arial" w:cs="Arial"/>
        </w:rPr>
        <w:t>at all levels from tho</w:t>
      </w:r>
      <w:r w:rsidR="008327AD">
        <w:rPr>
          <w:rFonts w:ascii="Arial" w:hAnsi="Arial" w:cs="Arial"/>
        </w:rPr>
        <w:t xml:space="preserve">se starting their career in HR </w:t>
      </w:r>
      <w:r>
        <w:rPr>
          <w:rFonts w:ascii="Arial" w:hAnsi="Arial" w:cs="Arial"/>
        </w:rPr>
        <w:t xml:space="preserve">and </w:t>
      </w:r>
      <w:r w:rsidR="002C38BA">
        <w:rPr>
          <w:rFonts w:ascii="Arial" w:hAnsi="Arial" w:cs="Arial"/>
        </w:rPr>
        <w:t xml:space="preserve">as they advance </w:t>
      </w:r>
      <w:r>
        <w:rPr>
          <w:rFonts w:ascii="Arial" w:hAnsi="Arial" w:cs="Arial"/>
        </w:rPr>
        <w:t>to more senior roles</w:t>
      </w:r>
      <w:r w:rsidR="002F0D26">
        <w:rPr>
          <w:rFonts w:ascii="Arial" w:hAnsi="Arial" w:cs="Arial"/>
        </w:rPr>
        <w:t xml:space="preserve"> </w:t>
      </w:r>
      <w:r w:rsidR="002F0D26" w:rsidRPr="002F265C">
        <w:rPr>
          <w:rFonts w:ascii="Arial" w:hAnsi="Arial" w:cs="Arial"/>
        </w:rPr>
        <w:t>(Woodhams, Perkins and Wilkinson, 2016).</w:t>
      </w:r>
      <w:r w:rsidR="002C38BA">
        <w:rPr>
          <w:rFonts w:ascii="Arial" w:hAnsi="Arial" w:cs="Arial"/>
        </w:rPr>
        <w:t xml:space="preserve">  </w:t>
      </w:r>
    </w:p>
    <w:p w14:paraId="15ED19BD" w14:textId="77777777" w:rsidR="008B2026" w:rsidRDefault="008B2026">
      <w:r>
        <w:br w:type="page"/>
      </w:r>
    </w:p>
    <w:p w14:paraId="440128A0" w14:textId="77777777" w:rsidR="008B2026" w:rsidRPr="00073F4F" w:rsidRDefault="008B2026">
      <w:pPr>
        <w:rPr>
          <w:rFonts w:ascii="Arial" w:hAnsi="Arial" w:cs="Arial"/>
          <w:b/>
        </w:rPr>
      </w:pPr>
      <w:r w:rsidRPr="00073F4F">
        <w:rPr>
          <w:rFonts w:ascii="Arial" w:hAnsi="Arial" w:cs="Arial"/>
          <w:b/>
        </w:rPr>
        <w:lastRenderedPageBreak/>
        <w:t>References</w:t>
      </w:r>
    </w:p>
    <w:p w14:paraId="035B26AD" w14:textId="12EB0F04" w:rsidR="008B2026" w:rsidRPr="00073F4F" w:rsidRDefault="008B2026" w:rsidP="00F21778">
      <w:pPr>
        <w:rPr>
          <w:rFonts w:ascii="Arial" w:hAnsi="Arial" w:cs="Arial"/>
        </w:rPr>
      </w:pPr>
      <w:r w:rsidRPr="00073F4F">
        <w:rPr>
          <w:rFonts w:ascii="Arial" w:hAnsi="Arial" w:cs="Arial"/>
        </w:rPr>
        <w:t xml:space="preserve">Berry, M. (2009) ‘CIPD revamps standards with HR profession map’, </w:t>
      </w:r>
      <w:r w:rsidRPr="00073F4F">
        <w:rPr>
          <w:rFonts w:ascii="Arial" w:hAnsi="Arial" w:cs="Arial"/>
          <w:i/>
        </w:rPr>
        <w:t>Personnel Today,</w:t>
      </w:r>
      <w:r w:rsidRPr="00073F4F">
        <w:rPr>
          <w:rFonts w:ascii="Arial" w:hAnsi="Arial" w:cs="Arial"/>
        </w:rPr>
        <w:t xml:space="preserve"> Apr 28, 2009; p. 14.  Available from: </w:t>
      </w:r>
      <w:hyperlink r:id="rId9" w:history="1">
        <w:r w:rsidRPr="00073F4F">
          <w:rPr>
            <w:rStyle w:val="Hyperlink"/>
            <w:rFonts w:ascii="Arial" w:hAnsi="Arial" w:cs="Arial"/>
          </w:rPr>
          <w:t>https://search-proquest-com.ezproxy.uwtsd.ac.uk/docview/229927429/fulltextPDF/A9596D72F5584206PQ/1?accountid=130472</w:t>
        </w:r>
      </w:hyperlink>
      <w:r w:rsidR="007F6044" w:rsidRPr="00073F4F">
        <w:rPr>
          <w:rStyle w:val="Hyperlink"/>
          <w:rFonts w:ascii="Arial" w:hAnsi="Arial" w:cs="Arial"/>
        </w:rPr>
        <w:t xml:space="preserve">  </w:t>
      </w:r>
      <w:r w:rsidRPr="00073F4F">
        <w:rPr>
          <w:rFonts w:ascii="Arial" w:hAnsi="Arial" w:cs="Arial"/>
        </w:rPr>
        <w:t>(</w:t>
      </w:r>
      <w:r w:rsidR="009B02C4" w:rsidRPr="00073F4F">
        <w:rPr>
          <w:rFonts w:ascii="Arial" w:hAnsi="Arial" w:cs="Arial"/>
        </w:rPr>
        <w:t>Accessed</w:t>
      </w:r>
      <w:r w:rsidRPr="00073F4F">
        <w:rPr>
          <w:rFonts w:ascii="Arial" w:hAnsi="Arial" w:cs="Arial"/>
        </w:rPr>
        <w:t xml:space="preserve"> 4</w:t>
      </w:r>
      <w:r w:rsidRPr="00073F4F">
        <w:rPr>
          <w:rFonts w:ascii="Arial" w:hAnsi="Arial" w:cs="Arial"/>
          <w:vertAlign w:val="superscript"/>
        </w:rPr>
        <w:t>th</w:t>
      </w:r>
      <w:r w:rsidRPr="00073F4F">
        <w:rPr>
          <w:rFonts w:ascii="Arial" w:hAnsi="Arial" w:cs="Arial"/>
        </w:rPr>
        <w:t xml:space="preserve"> November 2018) </w:t>
      </w:r>
    </w:p>
    <w:p w14:paraId="3323C264" w14:textId="77777777" w:rsidR="002F265C" w:rsidRDefault="002F265C" w:rsidP="00F21778">
      <w:pPr>
        <w:rPr>
          <w:rFonts w:ascii="Arial" w:eastAsia="Times New Roman" w:hAnsi="Arial" w:cs="Arial"/>
          <w:color w:val="333333"/>
          <w:shd w:val="clear" w:color="auto" w:fill="F5F5F5"/>
        </w:rPr>
      </w:pPr>
    </w:p>
    <w:p w14:paraId="4211CF84" w14:textId="1D4B04D9" w:rsidR="00B35870" w:rsidRDefault="00B35870" w:rsidP="00F21778">
      <w:pPr>
        <w:rPr>
          <w:rFonts w:ascii="Arial" w:hAnsi="Arial" w:cs="Arial"/>
        </w:rPr>
      </w:pPr>
      <w:r>
        <w:rPr>
          <w:rFonts w:ascii="Arial" w:hAnsi="Arial" w:cs="Arial"/>
        </w:rPr>
        <w:t xml:space="preserve">CIPD (2012) ‘CIPD’s new code of conduct reflects stewardship role of HR in upholding organisational standards’. </w:t>
      </w:r>
      <w:r w:rsidRPr="00B35870">
        <w:rPr>
          <w:rFonts w:ascii="Arial" w:hAnsi="Arial" w:cs="Arial"/>
          <w:i/>
        </w:rPr>
        <w:t>People Management Magazine</w:t>
      </w:r>
      <w:r>
        <w:rPr>
          <w:rFonts w:ascii="Arial" w:hAnsi="Arial" w:cs="Arial"/>
        </w:rPr>
        <w:t xml:space="preserve">. April 2012, p.13.  Available from: </w:t>
      </w:r>
      <w:hyperlink r:id="rId10" w:history="1">
        <w:r w:rsidRPr="00D20B04">
          <w:rPr>
            <w:rStyle w:val="Hyperlink"/>
            <w:rFonts w:ascii="Arial" w:hAnsi="Arial" w:cs="Arial"/>
          </w:rPr>
          <w:t>http://eds.b.ebscohost.com/eds/pdfviewer/pdfviewer?vid=2&amp;sid=8326f1a6-b146-4eb0-a9ce-385f88495f30%40sessionmgr102</w:t>
        </w:r>
      </w:hyperlink>
      <w:r>
        <w:rPr>
          <w:rFonts w:ascii="Arial" w:hAnsi="Arial" w:cs="Arial"/>
        </w:rPr>
        <w:t xml:space="preserve">  (Accessed 8</w:t>
      </w:r>
      <w:r w:rsidRPr="00B35870">
        <w:rPr>
          <w:rFonts w:ascii="Arial" w:hAnsi="Arial" w:cs="Arial"/>
          <w:vertAlign w:val="superscript"/>
        </w:rPr>
        <w:t>th</w:t>
      </w:r>
      <w:r>
        <w:rPr>
          <w:rFonts w:ascii="Arial" w:hAnsi="Arial" w:cs="Arial"/>
        </w:rPr>
        <w:t xml:space="preserve"> November 2018)</w:t>
      </w:r>
    </w:p>
    <w:p w14:paraId="43C8CC48" w14:textId="77777777" w:rsidR="00B35870" w:rsidRPr="00073F4F" w:rsidRDefault="00B35870" w:rsidP="00F21778">
      <w:pPr>
        <w:rPr>
          <w:rFonts w:ascii="Arial" w:hAnsi="Arial" w:cs="Arial"/>
        </w:rPr>
      </w:pPr>
    </w:p>
    <w:p w14:paraId="5746DC3C" w14:textId="41589151" w:rsidR="007F6044" w:rsidRPr="00073F4F" w:rsidRDefault="007F6044" w:rsidP="00F21778">
      <w:pPr>
        <w:rPr>
          <w:rFonts w:ascii="Arial" w:hAnsi="Arial" w:cs="Arial"/>
        </w:rPr>
      </w:pPr>
      <w:r w:rsidRPr="00073F4F">
        <w:rPr>
          <w:rFonts w:ascii="Arial" w:hAnsi="Arial" w:cs="Arial"/>
        </w:rPr>
        <w:t xml:space="preserve">CIPD (2015) </w:t>
      </w:r>
      <w:r w:rsidRPr="00073F4F">
        <w:rPr>
          <w:rFonts w:ascii="Arial" w:hAnsi="Arial" w:cs="Arial"/>
          <w:i/>
        </w:rPr>
        <w:t>CIPD</w:t>
      </w:r>
      <w:r w:rsidRPr="00073F4F">
        <w:rPr>
          <w:rFonts w:ascii="Arial" w:hAnsi="Arial" w:cs="Arial"/>
        </w:rPr>
        <w:t xml:space="preserve"> </w:t>
      </w:r>
      <w:r w:rsidRPr="00073F4F">
        <w:rPr>
          <w:rFonts w:ascii="Arial" w:hAnsi="Arial" w:cs="Arial"/>
          <w:i/>
        </w:rPr>
        <w:t>Profession Map</w:t>
      </w:r>
      <w:r w:rsidRPr="00073F4F">
        <w:rPr>
          <w:rFonts w:ascii="Arial" w:hAnsi="Arial" w:cs="Arial"/>
        </w:rPr>
        <w:t xml:space="preserve"> [online].</w:t>
      </w:r>
      <w:r w:rsidR="00F21778">
        <w:rPr>
          <w:rFonts w:ascii="Arial" w:hAnsi="Arial" w:cs="Arial"/>
        </w:rPr>
        <w:t xml:space="preserve"> </w:t>
      </w:r>
      <w:r w:rsidRPr="00073F4F">
        <w:rPr>
          <w:rFonts w:ascii="Arial" w:hAnsi="Arial" w:cs="Arial"/>
        </w:rPr>
        <w:t xml:space="preserve">Chartered Institute of Personnel and Development. Available at: </w:t>
      </w:r>
      <w:hyperlink r:id="rId11" w:history="1">
        <w:r w:rsidRPr="00073F4F">
          <w:rPr>
            <w:rStyle w:val="Hyperlink"/>
            <w:rFonts w:ascii="Arial" w:hAnsi="Arial" w:cs="Arial"/>
          </w:rPr>
          <w:t>http://www.cipd.co.uk/binaries/the-cipd-profession-map_2015.pdf</w:t>
        </w:r>
      </w:hyperlink>
      <w:r w:rsidRPr="00073F4F">
        <w:rPr>
          <w:rFonts w:ascii="Arial" w:hAnsi="Arial" w:cs="Arial"/>
        </w:rPr>
        <w:t xml:space="preserve">  (Accessed 4</w:t>
      </w:r>
      <w:r w:rsidRPr="00073F4F">
        <w:rPr>
          <w:rFonts w:ascii="Arial" w:hAnsi="Arial" w:cs="Arial"/>
          <w:vertAlign w:val="superscript"/>
        </w:rPr>
        <w:t>th</w:t>
      </w:r>
      <w:r w:rsidRPr="00073F4F">
        <w:rPr>
          <w:rFonts w:ascii="Arial" w:hAnsi="Arial" w:cs="Arial"/>
        </w:rPr>
        <w:t xml:space="preserve"> November 2018) </w:t>
      </w:r>
    </w:p>
    <w:p w14:paraId="1AD56A8B" w14:textId="0603FA68" w:rsidR="007F6044" w:rsidRDefault="007F6044" w:rsidP="00F21778">
      <w:pPr>
        <w:rPr>
          <w:rFonts w:ascii="Arial" w:hAnsi="Arial" w:cs="Arial"/>
        </w:rPr>
      </w:pPr>
    </w:p>
    <w:p w14:paraId="61AA1C4E" w14:textId="4F609DA9" w:rsidR="00D16954" w:rsidRDefault="00D16954" w:rsidP="00F21778">
      <w:pPr>
        <w:rPr>
          <w:rFonts w:ascii="Arial" w:hAnsi="Arial" w:cs="Arial"/>
        </w:rPr>
      </w:pPr>
      <w:r>
        <w:rPr>
          <w:rFonts w:ascii="Arial" w:hAnsi="Arial" w:cs="Arial"/>
        </w:rPr>
        <w:t xml:space="preserve">CIPD (2018) </w:t>
      </w:r>
      <w:r w:rsidRPr="00D16954">
        <w:rPr>
          <w:rFonts w:ascii="Arial" w:hAnsi="Arial" w:cs="Arial"/>
          <w:i/>
        </w:rPr>
        <w:t>My CPD Map</w:t>
      </w:r>
      <w:r>
        <w:rPr>
          <w:rFonts w:ascii="Arial" w:hAnsi="Arial" w:cs="Arial"/>
        </w:rPr>
        <w:t xml:space="preserve"> [online]. </w:t>
      </w:r>
      <w:r w:rsidR="00B35870" w:rsidRPr="00073F4F">
        <w:rPr>
          <w:rFonts w:ascii="Arial" w:hAnsi="Arial" w:cs="Arial"/>
        </w:rPr>
        <w:t>Chartered Institute of Personnel and Development.</w:t>
      </w:r>
      <w:r w:rsidR="00B35870">
        <w:rPr>
          <w:rFonts w:ascii="Arial" w:hAnsi="Arial" w:cs="Arial"/>
        </w:rPr>
        <w:t xml:space="preserve"> </w:t>
      </w:r>
      <w:r>
        <w:rPr>
          <w:rFonts w:ascii="Arial" w:hAnsi="Arial" w:cs="Arial"/>
        </w:rPr>
        <w:t xml:space="preserve">Available at: </w:t>
      </w:r>
      <w:hyperlink r:id="rId12" w:history="1">
        <w:r w:rsidRPr="00D20B04">
          <w:rPr>
            <w:rStyle w:val="Hyperlink"/>
            <w:rFonts w:ascii="Arial" w:hAnsi="Arial" w:cs="Arial"/>
          </w:rPr>
          <w:t>www.cipd.co.uk/learn/cpd/map</w:t>
        </w:r>
      </w:hyperlink>
      <w:r>
        <w:rPr>
          <w:rFonts w:ascii="Arial" w:hAnsi="Arial" w:cs="Arial"/>
        </w:rPr>
        <w:t xml:space="preserve"> (Accessed 9th November 2018)</w:t>
      </w:r>
    </w:p>
    <w:p w14:paraId="13755B67" w14:textId="77777777" w:rsidR="00D16954" w:rsidRPr="00073F4F" w:rsidRDefault="00D16954" w:rsidP="00F21778">
      <w:pPr>
        <w:rPr>
          <w:rFonts w:ascii="Arial" w:hAnsi="Arial" w:cs="Arial"/>
        </w:rPr>
      </w:pPr>
    </w:p>
    <w:p w14:paraId="46651F3F" w14:textId="71FE9137" w:rsidR="00D5361F" w:rsidRPr="00073F4F" w:rsidRDefault="00D5361F" w:rsidP="00F21778">
      <w:pPr>
        <w:rPr>
          <w:rFonts w:ascii="Arial" w:hAnsi="Arial" w:cs="Arial"/>
        </w:rPr>
      </w:pPr>
      <w:r w:rsidRPr="00073F4F">
        <w:rPr>
          <w:rFonts w:ascii="Arial" w:hAnsi="Arial" w:cs="Arial"/>
        </w:rPr>
        <w:t>Clarke, R. (2010) ‘How to Boost Your Personal Credibility’. People Management Magazine, 9</w:t>
      </w:r>
      <w:r w:rsidRPr="00073F4F">
        <w:rPr>
          <w:rFonts w:ascii="Arial" w:hAnsi="Arial" w:cs="Arial"/>
          <w:vertAlign w:val="superscript"/>
        </w:rPr>
        <w:t>th</w:t>
      </w:r>
      <w:r w:rsidRPr="00073F4F">
        <w:rPr>
          <w:rFonts w:ascii="Arial" w:hAnsi="Arial" w:cs="Arial"/>
        </w:rPr>
        <w:t xml:space="preserve"> December, 2010, p.52. Available from: </w:t>
      </w:r>
      <w:hyperlink r:id="rId13" w:history="1">
        <w:r w:rsidRPr="00073F4F">
          <w:rPr>
            <w:rStyle w:val="Hyperlink"/>
            <w:rFonts w:ascii="Arial" w:hAnsi="Arial" w:cs="Arial"/>
          </w:rPr>
          <w:t>http://eds.a.ebscohost.com/eds/pdfviewer/pdfviewer?vid=8&amp;sid=806866e7-47de-47b7-ad39-fb7369fb6234%40sdc-v-sessmgr06</w:t>
        </w:r>
      </w:hyperlink>
      <w:r w:rsidRPr="00073F4F">
        <w:rPr>
          <w:rFonts w:ascii="Arial" w:hAnsi="Arial" w:cs="Arial"/>
        </w:rPr>
        <w:t xml:space="preserve">  (Accessed 8</w:t>
      </w:r>
      <w:r w:rsidRPr="00073F4F">
        <w:rPr>
          <w:rFonts w:ascii="Arial" w:hAnsi="Arial" w:cs="Arial"/>
          <w:vertAlign w:val="superscript"/>
        </w:rPr>
        <w:t>th</w:t>
      </w:r>
      <w:r w:rsidRPr="00073F4F">
        <w:rPr>
          <w:rFonts w:ascii="Arial" w:hAnsi="Arial" w:cs="Arial"/>
        </w:rPr>
        <w:t xml:space="preserve"> November 2018)</w:t>
      </w:r>
    </w:p>
    <w:p w14:paraId="306CA149" w14:textId="77777777" w:rsidR="00D5361F" w:rsidRPr="00073F4F" w:rsidRDefault="00D5361F" w:rsidP="00F21778">
      <w:pPr>
        <w:rPr>
          <w:rFonts w:ascii="Arial" w:hAnsi="Arial" w:cs="Arial"/>
        </w:rPr>
      </w:pPr>
    </w:p>
    <w:p w14:paraId="185BFE0E" w14:textId="4F74097A" w:rsidR="00F662D4" w:rsidRPr="00073F4F" w:rsidRDefault="00F662D4" w:rsidP="00F21778">
      <w:pPr>
        <w:rPr>
          <w:rFonts w:ascii="Arial" w:hAnsi="Arial" w:cs="Arial"/>
        </w:rPr>
      </w:pPr>
      <w:r w:rsidRPr="00073F4F">
        <w:rPr>
          <w:rFonts w:ascii="Arial" w:hAnsi="Arial" w:cs="Arial"/>
        </w:rPr>
        <w:t xml:space="preserve">Institute of Business Ethics (2017) ‘Business Ethics and the Role of HR’, </w:t>
      </w:r>
      <w:r w:rsidRPr="00073F4F">
        <w:rPr>
          <w:rFonts w:ascii="Arial" w:hAnsi="Arial" w:cs="Arial"/>
          <w:i/>
        </w:rPr>
        <w:t>C</w:t>
      </w:r>
      <w:r w:rsidR="00B35870">
        <w:rPr>
          <w:rFonts w:ascii="Arial" w:hAnsi="Arial" w:cs="Arial"/>
          <w:i/>
        </w:rPr>
        <w:t xml:space="preserve">hartered </w:t>
      </w:r>
      <w:r w:rsidRPr="00073F4F">
        <w:rPr>
          <w:rFonts w:ascii="Arial" w:hAnsi="Arial" w:cs="Arial"/>
          <w:i/>
        </w:rPr>
        <w:t>I</w:t>
      </w:r>
      <w:r w:rsidR="00B35870">
        <w:rPr>
          <w:rFonts w:ascii="Arial" w:hAnsi="Arial" w:cs="Arial"/>
          <w:i/>
        </w:rPr>
        <w:t xml:space="preserve">nstitute of </w:t>
      </w:r>
      <w:r w:rsidRPr="00073F4F">
        <w:rPr>
          <w:rFonts w:ascii="Arial" w:hAnsi="Arial" w:cs="Arial"/>
          <w:i/>
        </w:rPr>
        <w:t>P</w:t>
      </w:r>
      <w:r w:rsidR="00B35870">
        <w:rPr>
          <w:rFonts w:ascii="Arial" w:hAnsi="Arial" w:cs="Arial"/>
          <w:i/>
        </w:rPr>
        <w:t xml:space="preserve">ersonnel and </w:t>
      </w:r>
      <w:r w:rsidRPr="00073F4F">
        <w:rPr>
          <w:rFonts w:ascii="Arial" w:hAnsi="Arial" w:cs="Arial"/>
          <w:i/>
        </w:rPr>
        <w:t>D</w:t>
      </w:r>
      <w:r w:rsidR="00B35870">
        <w:rPr>
          <w:rFonts w:ascii="Arial" w:hAnsi="Arial" w:cs="Arial"/>
          <w:i/>
        </w:rPr>
        <w:t>evelopment</w:t>
      </w:r>
      <w:r w:rsidRPr="00073F4F">
        <w:rPr>
          <w:rFonts w:ascii="Arial" w:hAnsi="Arial" w:cs="Arial"/>
        </w:rPr>
        <w:t>, 14</w:t>
      </w:r>
      <w:r w:rsidRPr="00073F4F">
        <w:rPr>
          <w:rFonts w:ascii="Arial" w:hAnsi="Arial" w:cs="Arial"/>
          <w:vertAlign w:val="superscript"/>
        </w:rPr>
        <w:t>th</w:t>
      </w:r>
      <w:r w:rsidRPr="00073F4F">
        <w:rPr>
          <w:rFonts w:ascii="Arial" w:hAnsi="Arial" w:cs="Arial"/>
        </w:rPr>
        <w:t xml:space="preserve"> June, 2017. Available from: </w:t>
      </w:r>
      <w:hyperlink r:id="rId14" w:anchor="23800" w:history="1">
        <w:r w:rsidRPr="00073F4F">
          <w:rPr>
            <w:rStyle w:val="Hyperlink"/>
            <w:rFonts w:ascii="Arial" w:hAnsi="Arial" w:cs="Arial"/>
          </w:rPr>
          <w:t>https://www.cipd.co.uk/knowledge/culture/ethics/role-hr-factsheet#23800</w:t>
        </w:r>
      </w:hyperlink>
      <w:r w:rsidRPr="00073F4F">
        <w:rPr>
          <w:rFonts w:ascii="Arial" w:hAnsi="Arial" w:cs="Arial"/>
        </w:rPr>
        <w:t xml:space="preserve"> (Accessed 8</w:t>
      </w:r>
      <w:r w:rsidRPr="00073F4F">
        <w:rPr>
          <w:rFonts w:ascii="Arial" w:hAnsi="Arial" w:cs="Arial"/>
          <w:vertAlign w:val="superscript"/>
        </w:rPr>
        <w:t>th</w:t>
      </w:r>
      <w:r w:rsidRPr="00073F4F">
        <w:rPr>
          <w:rFonts w:ascii="Arial" w:hAnsi="Arial" w:cs="Arial"/>
        </w:rPr>
        <w:t xml:space="preserve"> November 2018)</w:t>
      </w:r>
    </w:p>
    <w:p w14:paraId="1C2E1F60" w14:textId="77777777" w:rsidR="00F662D4" w:rsidRPr="00073F4F" w:rsidRDefault="00F662D4" w:rsidP="00F21778">
      <w:pPr>
        <w:rPr>
          <w:rFonts w:ascii="Arial" w:hAnsi="Arial" w:cs="Arial"/>
        </w:rPr>
      </w:pPr>
    </w:p>
    <w:p w14:paraId="6325A54A" w14:textId="0B454FE8" w:rsidR="007F6044" w:rsidRPr="00073F4F" w:rsidRDefault="008B5B9B" w:rsidP="00F21778">
      <w:pPr>
        <w:rPr>
          <w:rFonts w:ascii="Arial" w:hAnsi="Arial" w:cs="Arial"/>
        </w:rPr>
      </w:pPr>
      <w:r w:rsidRPr="00073F4F">
        <w:rPr>
          <w:rFonts w:ascii="Arial" w:hAnsi="Arial" w:cs="Arial"/>
        </w:rPr>
        <w:t>Meint</w:t>
      </w:r>
      <w:r w:rsidR="005032AD" w:rsidRPr="00073F4F">
        <w:rPr>
          <w:rFonts w:ascii="Arial" w:hAnsi="Arial" w:cs="Arial"/>
        </w:rPr>
        <w:t xml:space="preserve">jes, R. (2010) ‘An Inquiry into Being Curious’. </w:t>
      </w:r>
      <w:r w:rsidR="005032AD" w:rsidRPr="00073F4F">
        <w:rPr>
          <w:rFonts w:ascii="Arial" w:hAnsi="Arial" w:cs="Arial"/>
          <w:i/>
        </w:rPr>
        <w:t>People Management Magazine</w:t>
      </w:r>
      <w:r w:rsidR="005032AD" w:rsidRPr="00073F4F">
        <w:rPr>
          <w:rFonts w:ascii="Arial" w:hAnsi="Arial" w:cs="Arial"/>
        </w:rPr>
        <w:t xml:space="preserve">, 30 September, 2010, P.40.  Available from: </w:t>
      </w:r>
      <w:hyperlink r:id="rId15" w:history="1">
        <w:r w:rsidR="005032AD" w:rsidRPr="00073F4F">
          <w:rPr>
            <w:rStyle w:val="Hyperlink"/>
            <w:rFonts w:ascii="Arial" w:hAnsi="Arial" w:cs="Arial"/>
          </w:rPr>
          <w:t>http://eds.a.ebscohost.com/eds/pdfviewer/pdfviewer?vid=6&amp;sid=806866e7-47de-47b7-ad39-fb7369fb6234%40sdc-v-sessmgr06</w:t>
        </w:r>
      </w:hyperlink>
      <w:r w:rsidR="005032AD" w:rsidRPr="00073F4F">
        <w:rPr>
          <w:rFonts w:ascii="Arial" w:hAnsi="Arial" w:cs="Arial"/>
        </w:rPr>
        <w:t xml:space="preserve">  (Accessed 8</w:t>
      </w:r>
      <w:r w:rsidR="005032AD" w:rsidRPr="00073F4F">
        <w:rPr>
          <w:rFonts w:ascii="Arial" w:hAnsi="Arial" w:cs="Arial"/>
          <w:vertAlign w:val="superscript"/>
        </w:rPr>
        <w:t>th</w:t>
      </w:r>
      <w:r w:rsidR="005032AD" w:rsidRPr="00073F4F">
        <w:rPr>
          <w:rFonts w:ascii="Arial" w:hAnsi="Arial" w:cs="Arial"/>
        </w:rPr>
        <w:t xml:space="preserve"> November 2018)</w:t>
      </w:r>
    </w:p>
    <w:p w14:paraId="4D0437A6" w14:textId="77777777" w:rsidR="007F6044" w:rsidRPr="00073F4F" w:rsidRDefault="007F6044" w:rsidP="00F21778">
      <w:pPr>
        <w:rPr>
          <w:rFonts w:ascii="Arial" w:hAnsi="Arial" w:cs="Arial"/>
        </w:rPr>
      </w:pPr>
    </w:p>
    <w:p w14:paraId="35D7C122" w14:textId="56DDD8C7" w:rsidR="007F6044" w:rsidRPr="00073F4F" w:rsidRDefault="00953073" w:rsidP="00F21778">
      <w:pPr>
        <w:rPr>
          <w:rFonts w:ascii="Arial" w:hAnsi="Arial" w:cs="Arial"/>
        </w:rPr>
      </w:pPr>
      <w:r w:rsidRPr="00073F4F">
        <w:rPr>
          <w:rFonts w:ascii="Arial" w:hAnsi="Arial" w:cs="Arial"/>
        </w:rPr>
        <w:t xml:space="preserve">Meintjes, R (2010) ‘Make the Right Career Choice’. </w:t>
      </w:r>
      <w:r w:rsidRPr="00073F4F">
        <w:rPr>
          <w:rFonts w:ascii="Arial" w:hAnsi="Arial" w:cs="Arial"/>
          <w:i/>
        </w:rPr>
        <w:t>People Management Magazine</w:t>
      </w:r>
      <w:r w:rsidRPr="00073F4F">
        <w:rPr>
          <w:rFonts w:ascii="Arial" w:hAnsi="Arial" w:cs="Arial"/>
        </w:rPr>
        <w:t>, 14</w:t>
      </w:r>
      <w:r w:rsidRPr="00073F4F">
        <w:rPr>
          <w:rFonts w:ascii="Arial" w:hAnsi="Arial" w:cs="Arial"/>
          <w:vertAlign w:val="superscript"/>
        </w:rPr>
        <w:t>th</w:t>
      </w:r>
      <w:r w:rsidRPr="00073F4F">
        <w:rPr>
          <w:rFonts w:ascii="Arial" w:hAnsi="Arial" w:cs="Arial"/>
        </w:rPr>
        <w:t xml:space="preserve"> October, 2010, p.58.  Available from: </w:t>
      </w:r>
      <w:hyperlink r:id="rId16" w:history="1">
        <w:r w:rsidRPr="00073F4F">
          <w:rPr>
            <w:rStyle w:val="Hyperlink"/>
            <w:rFonts w:ascii="Arial" w:hAnsi="Arial" w:cs="Arial"/>
          </w:rPr>
          <w:t>http://eds.a.ebscohost.com/eds/pdfviewer/pdfviewer?vid=19&amp;sid=806866e7-47de-47b7-ad39-fb7369fb6234%40sdc-v-sessmgr06</w:t>
        </w:r>
      </w:hyperlink>
      <w:r w:rsidRPr="00073F4F">
        <w:rPr>
          <w:rFonts w:ascii="Arial" w:hAnsi="Arial" w:cs="Arial"/>
        </w:rPr>
        <w:t xml:space="preserve">  (Accessed 8</w:t>
      </w:r>
      <w:r w:rsidRPr="00073F4F">
        <w:rPr>
          <w:rFonts w:ascii="Arial" w:hAnsi="Arial" w:cs="Arial"/>
          <w:vertAlign w:val="superscript"/>
        </w:rPr>
        <w:t>th</w:t>
      </w:r>
      <w:r w:rsidRPr="00073F4F">
        <w:rPr>
          <w:rFonts w:ascii="Arial" w:hAnsi="Arial" w:cs="Arial"/>
        </w:rPr>
        <w:t xml:space="preserve"> November 2018)</w:t>
      </w:r>
    </w:p>
    <w:p w14:paraId="2B37201F" w14:textId="77777777" w:rsidR="00953073" w:rsidRPr="00073F4F" w:rsidRDefault="00953073" w:rsidP="00F21778">
      <w:pPr>
        <w:rPr>
          <w:rFonts w:ascii="Arial" w:hAnsi="Arial" w:cs="Arial"/>
        </w:rPr>
      </w:pPr>
    </w:p>
    <w:p w14:paraId="410D8ABE" w14:textId="00532397" w:rsidR="009B02C4" w:rsidRPr="00073F4F" w:rsidRDefault="009B02C4" w:rsidP="00F21778">
      <w:pPr>
        <w:rPr>
          <w:rFonts w:ascii="Arial" w:hAnsi="Arial" w:cs="Arial"/>
        </w:rPr>
      </w:pPr>
      <w:r w:rsidRPr="00073F4F">
        <w:rPr>
          <w:rFonts w:ascii="Arial" w:hAnsi="Arial" w:cs="Arial"/>
        </w:rPr>
        <w:t xml:space="preserve">Orme, J. (2009) ‘Mapping out the future’, </w:t>
      </w:r>
      <w:r w:rsidRPr="00F21778">
        <w:rPr>
          <w:rFonts w:ascii="Arial" w:hAnsi="Arial" w:cs="Arial"/>
          <w:i/>
        </w:rPr>
        <w:t>Training Journal</w:t>
      </w:r>
      <w:r w:rsidRPr="00073F4F">
        <w:rPr>
          <w:rFonts w:ascii="Arial" w:hAnsi="Arial" w:cs="Arial"/>
        </w:rPr>
        <w:t xml:space="preserve">, October 2009; pp. 38-41.  Available from: </w:t>
      </w:r>
      <w:hyperlink r:id="rId17" w:history="1">
        <w:r w:rsidRPr="00073F4F">
          <w:rPr>
            <w:rStyle w:val="Hyperlink"/>
            <w:rFonts w:ascii="Arial" w:hAnsi="Arial" w:cs="Arial"/>
          </w:rPr>
          <w:t>https://search-proquest-com.ezproxy.uwtsd.ac.uk/docview/202953957/abstract/2F3495FDB8F841E6PQ/1?accountid=130472</w:t>
        </w:r>
      </w:hyperlink>
      <w:r w:rsidR="007F6044" w:rsidRPr="00073F4F">
        <w:rPr>
          <w:rStyle w:val="Hyperlink"/>
          <w:rFonts w:ascii="Arial" w:hAnsi="Arial" w:cs="Arial"/>
        </w:rPr>
        <w:t xml:space="preserve">  </w:t>
      </w:r>
      <w:r w:rsidRPr="00073F4F">
        <w:rPr>
          <w:rFonts w:ascii="Arial" w:hAnsi="Arial" w:cs="Arial"/>
        </w:rPr>
        <w:t>(Accessed 4</w:t>
      </w:r>
      <w:r w:rsidRPr="00073F4F">
        <w:rPr>
          <w:rFonts w:ascii="Arial" w:hAnsi="Arial" w:cs="Arial"/>
          <w:vertAlign w:val="superscript"/>
        </w:rPr>
        <w:t>th</w:t>
      </w:r>
      <w:r w:rsidRPr="00073F4F">
        <w:rPr>
          <w:rFonts w:ascii="Arial" w:hAnsi="Arial" w:cs="Arial"/>
        </w:rPr>
        <w:t xml:space="preserve"> November 2018) </w:t>
      </w:r>
    </w:p>
    <w:p w14:paraId="3F9081AD" w14:textId="77777777" w:rsidR="009B02C4" w:rsidRPr="00073F4F" w:rsidRDefault="009B02C4" w:rsidP="00F21778">
      <w:pPr>
        <w:rPr>
          <w:rFonts w:ascii="Arial" w:hAnsi="Arial" w:cs="Arial"/>
        </w:rPr>
      </w:pPr>
    </w:p>
    <w:p w14:paraId="20813837" w14:textId="3E0FF6DE" w:rsidR="008E096A" w:rsidRPr="00073F4F" w:rsidRDefault="008E096A" w:rsidP="00F21778">
      <w:pPr>
        <w:rPr>
          <w:rFonts w:ascii="Arial" w:hAnsi="Arial" w:cs="Arial"/>
        </w:rPr>
      </w:pPr>
      <w:r w:rsidRPr="00073F4F">
        <w:rPr>
          <w:rFonts w:ascii="Arial" w:hAnsi="Arial" w:cs="Arial"/>
        </w:rPr>
        <w:t xml:space="preserve">Woodhams, C., Perkins, G. and Wilkinson, K. (2016) ‘Developing the Knowledge and Skill of the HR Professional’ in Taylor, S. and Woodhams, C. (eds.) </w:t>
      </w:r>
      <w:r w:rsidRPr="00073F4F">
        <w:rPr>
          <w:rFonts w:ascii="Arial" w:hAnsi="Arial" w:cs="Arial"/>
          <w:i/>
        </w:rPr>
        <w:t>Studying human resource management</w:t>
      </w:r>
      <w:r w:rsidRPr="00073F4F">
        <w:rPr>
          <w:rFonts w:ascii="Arial" w:hAnsi="Arial" w:cs="Arial"/>
        </w:rPr>
        <w:t>. 2nd ed. London: Chartered Institute of Personnel and Development.</w:t>
      </w:r>
    </w:p>
    <w:p w14:paraId="599079BC" w14:textId="77777777" w:rsidR="002F265C" w:rsidRDefault="002F265C" w:rsidP="00F21778">
      <w:pPr>
        <w:rPr>
          <w:rFonts w:asciiTheme="minorHAnsi" w:hAnsiTheme="minorHAnsi" w:cstheme="minorBidi"/>
          <w:lang w:eastAsia="en-US"/>
        </w:rPr>
      </w:pPr>
    </w:p>
    <w:sectPr w:rsidR="002F265C" w:rsidSect="00970AA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9FC354" w14:textId="77777777" w:rsidR="006669FF" w:rsidRDefault="006669FF" w:rsidP="00752926">
      <w:r>
        <w:separator/>
      </w:r>
    </w:p>
  </w:endnote>
  <w:endnote w:type="continuationSeparator" w:id="0">
    <w:p w14:paraId="3FD2E899" w14:textId="77777777" w:rsidR="006669FF" w:rsidRDefault="006669FF" w:rsidP="00752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155D15" w14:textId="77777777" w:rsidR="006669FF" w:rsidRDefault="006669FF" w:rsidP="00752926">
      <w:r>
        <w:separator/>
      </w:r>
    </w:p>
  </w:footnote>
  <w:footnote w:type="continuationSeparator" w:id="0">
    <w:p w14:paraId="496BB578" w14:textId="77777777" w:rsidR="006669FF" w:rsidRDefault="006669FF" w:rsidP="0075292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474FFF"/>
    <w:multiLevelType w:val="hybridMultilevel"/>
    <w:tmpl w:val="6E54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026"/>
    <w:rsid w:val="000674FF"/>
    <w:rsid w:val="00073F4F"/>
    <w:rsid w:val="000804D2"/>
    <w:rsid w:val="000B07A1"/>
    <w:rsid w:val="00114B16"/>
    <w:rsid w:val="002452E4"/>
    <w:rsid w:val="002461DF"/>
    <w:rsid w:val="00271B1F"/>
    <w:rsid w:val="00276F0C"/>
    <w:rsid w:val="002C38BA"/>
    <w:rsid w:val="002F0D26"/>
    <w:rsid w:val="002F265C"/>
    <w:rsid w:val="0033230F"/>
    <w:rsid w:val="003B3180"/>
    <w:rsid w:val="00447D69"/>
    <w:rsid w:val="005032AD"/>
    <w:rsid w:val="00557DEF"/>
    <w:rsid w:val="00572676"/>
    <w:rsid w:val="005E6A2B"/>
    <w:rsid w:val="00612121"/>
    <w:rsid w:val="006401B0"/>
    <w:rsid w:val="006537AE"/>
    <w:rsid w:val="006669FF"/>
    <w:rsid w:val="00676979"/>
    <w:rsid w:val="006A0945"/>
    <w:rsid w:val="006E055C"/>
    <w:rsid w:val="00714FE9"/>
    <w:rsid w:val="00752926"/>
    <w:rsid w:val="00784F68"/>
    <w:rsid w:val="00794541"/>
    <w:rsid w:val="007F6044"/>
    <w:rsid w:val="008327AD"/>
    <w:rsid w:val="008428DE"/>
    <w:rsid w:val="00876E94"/>
    <w:rsid w:val="008B2026"/>
    <w:rsid w:val="008B5B9B"/>
    <w:rsid w:val="008E096A"/>
    <w:rsid w:val="009420C2"/>
    <w:rsid w:val="00953073"/>
    <w:rsid w:val="00970AA1"/>
    <w:rsid w:val="009754E0"/>
    <w:rsid w:val="009B02C4"/>
    <w:rsid w:val="009F5C8A"/>
    <w:rsid w:val="00AB3F2F"/>
    <w:rsid w:val="00AD283E"/>
    <w:rsid w:val="00B35870"/>
    <w:rsid w:val="00B40880"/>
    <w:rsid w:val="00B82950"/>
    <w:rsid w:val="00C05B6F"/>
    <w:rsid w:val="00C26F85"/>
    <w:rsid w:val="00C323B7"/>
    <w:rsid w:val="00C84B9D"/>
    <w:rsid w:val="00CE126E"/>
    <w:rsid w:val="00CE3EAE"/>
    <w:rsid w:val="00D16954"/>
    <w:rsid w:val="00D32394"/>
    <w:rsid w:val="00D5361F"/>
    <w:rsid w:val="00DA46E9"/>
    <w:rsid w:val="00E344BB"/>
    <w:rsid w:val="00E5679F"/>
    <w:rsid w:val="00EB4AA1"/>
    <w:rsid w:val="00ED0293"/>
    <w:rsid w:val="00F21778"/>
    <w:rsid w:val="00F53B6F"/>
    <w:rsid w:val="00F662D4"/>
    <w:rsid w:val="00FE7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9D35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F4F"/>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2026"/>
    <w:pPr>
      <w:spacing w:before="100" w:beforeAutospacing="1" w:after="100" w:afterAutospacing="1"/>
    </w:pPr>
  </w:style>
  <w:style w:type="character" w:styleId="Hyperlink">
    <w:name w:val="Hyperlink"/>
    <w:basedOn w:val="DefaultParagraphFont"/>
    <w:uiPriority w:val="99"/>
    <w:unhideWhenUsed/>
    <w:rsid w:val="008B2026"/>
    <w:rPr>
      <w:color w:val="0563C1" w:themeColor="hyperlink"/>
      <w:u w:val="single"/>
    </w:rPr>
  </w:style>
  <w:style w:type="paragraph" w:styleId="ListParagraph">
    <w:name w:val="List Paragraph"/>
    <w:basedOn w:val="Normal"/>
    <w:uiPriority w:val="34"/>
    <w:qFormat/>
    <w:rsid w:val="00FE7241"/>
    <w:pPr>
      <w:ind w:left="720"/>
      <w:contextualSpacing/>
    </w:pPr>
    <w:rPr>
      <w:rFonts w:asciiTheme="minorHAnsi" w:hAnsiTheme="minorHAnsi" w:cstheme="minorBidi"/>
      <w:lang w:eastAsia="en-US"/>
    </w:rPr>
  </w:style>
  <w:style w:type="character" w:customStyle="1" w:styleId="apple-converted-space">
    <w:name w:val="apple-converted-space"/>
    <w:basedOn w:val="DefaultParagraphFont"/>
    <w:rsid w:val="00073F4F"/>
  </w:style>
  <w:style w:type="paragraph" w:styleId="Header">
    <w:name w:val="header"/>
    <w:basedOn w:val="Normal"/>
    <w:link w:val="HeaderChar"/>
    <w:uiPriority w:val="99"/>
    <w:unhideWhenUsed/>
    <w:rsid w:val="00752926"/>
    <w:pPr>
      <w:tabs>
        <w:tab w:val="center" w:pos="4513"/>
        <w:tab w:val="right" w:pos="9026"/>
      </w:tabs>
    </w:pPr>
  </w:style>
  <w:style w:type="character" w:customStyle="1" w:styleId="HeaderChar">
    <w:name w:val="Header Char"/>
    <w:basedOn w:val="DefaultParagraphFont"/>
    <w:link w:val="Header"/>
    <w:uiPriority w:val="99"/>
    <w:rsid w:val="00752926"/>
    <w:rPr>
      <w:rFonts w:ascii="Times New Roman" w:hAnsi="Times New Roman" w:cs="Times New Roman"/>
      <w:lang w:eastAsia="en-GB"/>
    </w:rPr>
  </w:style>
  <w:style w:type="paragraph" w:styleId="Footer">
    <w:name w:val="footer"/>
    <w:basedOn w:val="Normal"/>
    <w:link w:val="FooterChar"/>
    <w:uiPriority w:val="99"/>
    <w:unhideWhenUsed/>
    <w:rsid w:val="00752926"/>
    <w:pPr>
      <w:tabs>
        <w:tab w:val="center" w:pos="4513"/>
        <w:tab w:val="right" w:pos="9026"/>
      </w:tabs>
    </w:pPr>
  </w:style>
  <w:style w:type="character" w:customStyle="1" w:styleId="FooterChar">
    <w:name w:val="Footer Char"/>
    <w:basedOn w:val="DefaultParagraphFont"/>
    <w:link w:val="Footer"/>
    <w:uiPriority w:val="99"/>
    <w:rsid w:val="00752926"/>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571171">
      <w:bodyDiv w:val="1"/>
      <w:marLeft w:val="0"/>
      <w:marRight w:val="0"/>
      <w:marTop w:val="0"/>
      <w:marBottom w:val="0"/>
      <w:divBdr>
        <w:top w:val="none" w:sz="0" w:space="0" w:color="auto"/>
        <w:left w:val="none" w:sz="0" w:space="0" w:color="auto"/>
        <w:bottom w:val="none" w:sz="0" w:space="0" w:color="auto"/>
        <w:right w:val="none" w:sz="0" w:space="0" w:color="auto"/>
      </w:divBdr>
      <w:divsChild>
        <w:div w:id="1103304700">
          <w:marLeft w:val="0"/>
          <w:marRight w:val="0"/>
          <w:marTop w:val="0"/>
          <w:marBottom w:val="0"/>
          <w:divBdr>
            <w:top w:val="none" w:sz="0" w:space="0" w:color="auto"/>
            <w:left w:val="none" w:sz="0" w:space="0" w:color="auto"/>
            <w:bottom w:val="none" w:sz="0" w:space="0" w:color="auto"/>
            <w:right w:val="none" w:sz="0" w:space="0" w:color="auto"/>
          </w:divBdr>
          <w:divsChild>
            <w:div w:id="1533155568">
              <w:marLeft w:val="0"/>
              <w:marRight w:val="0"/>
              <w:marTop w:val="0"/>
              <w:marBottom w:val="0"/>
              <w:divBdr>
                <w:top w:val="none" w:sz="0" w:space="0" w:color="auto"/>
                <w:left w:val="none" w:sz="0" w:space="0" w:color="auto"/>
                <w:bottom w:val="none" w:sz="0" w:space="0" w:color="auto"/>
                <w:right w:val="none" w:sz="0" w:space="0" w:color="auto"/>
              </w:divBdr>
              <w:divsChild>
                <w:div w:id="684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754591">
      <w:bodyDiv w:val="1"/>
      <w:marLeft w:val="0"/>
      <w:marRight w:val="0"/>
      <w:marTop w:val="0"/>
      <w:marBottom w:val="0"/>
      <w:divBdr>
        <w:top w:val="none" w:sz="0" w:space="0" w:color="auto"/>
        <w:left w:val="none" w:sz="0" w:space="0" w:color="auto"/>
        <w:bottom w:val="none" w:sz="0" w:space="0" w:color="auto"/>
        <w:right w:val="none" w:sz="0" w:space="0" w:color="auto"/>
      </w:divBdr>
    </w:div>
    <w:div w:id="1813012042">
      <w:bodyDiv w:val="1"/>
      <w:marLeft w:val="0"/>
      <w:marRight w:val="0"/>
      <w:marTop w:val="0"/>
      <w:marBottom w:val="0"/>
      <w:divBdr>
        <w:top w:val="none" w:sz="0" w:space="0" w:color="auto"/>
        <w:left w:val="none" w:sz="0" w:space="0" w:color="auto"/>
        <w:bottom w:val="none" w:sz="0" w:space="0" w:color="auto"/>
        <w:right w:val="none" w:sz="0" w:space="0" w:color="auto"/>
      </w:divBdr>
      <w:divsChild>
        <w:div w:id="2118255869">
          <w:marLeft w:val="0"/>
          <w:marRight w:val="0"/>
          <w:marTop w:val="0"/>
          <w:marBottom w:val="0"/>
          <w:divBdr>
            <w:top w:val="none" w:sz="0" w:space="0" w:color="auto"/>
            <w:left w:val="none" w:sz="0" w:space="0" w:color="auto"/>
            <w:bottom w:val="none" w:sz="0" w:space="0" w:color="auto"/>
            <w:right w:val="none" w:sz="0" w:space="0" w:color="auto"/>
          </w:divBdr>
          <w:divsChild>
            <w:div w:id="2045716783">
              <w:marLeft w:val="0"/>
              <w:marRight w:val="0"/>
              <w:marTop w:val="0"/>
              <w:marBottom w:val="0"/>
              <w:divBdr>
                <w:top w:val="none" w:sz="0" w:space="0" w:color="auto"/>
                <w:left w:val="none" w:sz="0" w:space="0" w:color="auto"/>
                <w:bottom w:val="none" w:sz="0" w:space="0" w:color="auto"/>
                <w:right w:val="none" w:sz="0" w:space="0" w:color="auto"/>
              </w:divBdr>
              <w:divsChild>
                <w:div w:id="107178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ipd.co.uk/binaries/the-cipd-profession-map_2015.pdf" TargetMode="External"/><Relationship Id="rId12" Type="http://schemas.openxmlformats.org/officeDocument/2006/relationships/hyperlink" Target="http://www.cipd.co.uk/learn/cpd/map" TargetMode="External"/><Relationship Id="rId13" Type="http://schemas.openxmlformats.org/officeDocument/2006/relationships/hyperlink" Target="http://eds.a.ebscohost.com/eds/pdfviewer/pdfviewer?vid=8&amp;sid=806866e7-47de-47b7-ad39-fb7369fb6234%40sdc-v-sessmgr06" TargetMode="External"/><Relationship Id="rId14" Type="http://schemas.openxmlformats.org/officeDocument/2006/relationships/hyperlink" Target="https://www.cipd.co.uk/knowledge/culture/ethics/role-hr-factsheet" TargetMode="External"/><Relationship Id="rId15" Type="http://schemas.openxmlformats.org/officeDocument/2006/relationships/hyperlink" Target="http://eds.a.ebscohost.com/eds/pdfviewer/pdfviewer?vid=6&amp;sid=806866e7-47de-47b7-ad39-fb7369fb6234%40sdc-v-sessmgr06" TargetMode="External"/><Relationship Id="rId16" Type="http://schemas.openxmlformats.org/officeDocument/2006/relationships/hyperlink" Target="http://eds.a.ebscohost.com/eds/pdfviewer/pdfviewer?vid=19&amp;sid=806866e7-47de-47b7-ad39-fb7369fb6234%40sdc-v-sessmgr06" TargetMode="External"/><Relationship Id="rId17" Type="http://schemas.openxmlformats.org/officeDocument/2006/relationships/hyperlink" Target="https://search-proquest-com.ezproxy.uwtsd.ac.uk/docview/202953957/abstract/2F3495FDB8F841E6PQ/1?accountid=130472"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search-proquest-com.ezproxy.uwtsd.ac.uk/docview/229927429/fulltextPDF/A9596D72F5584206PQ/1?accountid=130472" TargetMode="External"/><Relationship Id="rId10" Type="http://schemas.openxmlformats.org/officeDocument/2006/relationships/hyperlink" Target="http://eds.b.ebscohost.com/eds/pdfviewer/pdfviewer?vid=2&amp;sid=8326f1a6-b146-4eb0-a9ce-385f88495f30%40sessionmgr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0E89A8-FCFC-D34A-81F2-6732C448B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1460</Words>
  <Characters>8323</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Heddlu Dyfed-Powys Police</Company>
  <LinksUpToDate>false</LinksUpToDate>
  <CharactersWithSpaces>9764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Dangerfield (1810263)</dc:creator>
  <cp:keywords/>
  <dc:description/>
  <cp:lastModifiedBy>Simon Dangerfield (1810263)</cp:lastModifiedBy>
  <cp:revision>3</cp:revision>
  <dcterms:created xsi:type="dcterms:W3CDTF">2018-11-11T13:57:00Z</dcterms:created>
  <dcterms:modified xsi:type="dcterms:W3CDTF">2018-11-19T09:16:00Z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21a7eff2-e52d-4604-b71f-c26017774e23</vt:lpwstr>
  </property>
</Properties>
</file>