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D949D" w14:textId="79C1B59F" w:rsidR="00017832" w:rsidRPr="00556B76" w:rsidRDefault="00597CCC" w:rsidP="00DC443A">
      <w:pPr>
        <w:spacing w:line="360" w:lineRule="auto"/>
        <w:rPr>
          <w:rFonts w:ascii="Arial" w:hAnsi="Arial" w:cs="Arial"/>
          <w:sz w:val="20"/>
          <w:szCs w:val="20"/>
        </w:rPr>
      </w:pPr>
      <w:r w:rsidRPr="00556B76">
        <w:rPr>
          <w:rFonts w:ascii="Arial" w:hAnsi="Arial" w:cs="Arial"/>
          <w:sz w:val="20"/>
          <w:szCs w:val="20"/>
        </w:rPr>
        <w:t xml:space="preserve">Methodology </w:t>
      </w:r>
      <w:r w:rsidR="00556B76">
        <w:rPr>
          <w:rFonts w:ascii="Arial" w:hAnsi="Arial" w:cs="Arial"/>
          <w:sz w:val="20"/>
          <w:szCs w:val="20"/>
        </w:rPr>
        <w:t>Chapter</w:t>
      </w:r>
    </w:p>
    <w:p w14:paraId="2D5802AE" w14:textId="246B91EC" w:rsidR="00597CCC" w:rsidRPr="00556B76" w:rsidRDefault="00597CCC" w:rsidP="00DC443A">
      <w:pPr>
        <w:spacing w:line="360" w:lineRule="auto"/>
        <w:rPr>
          <w:rFonts w:ascii="Arial" w:hAnsi="Arial" w:cs="Arial"/>
          <w:sz w:val="20"/>
          <w:szCs w:val="20"/>
        </w:rPr>
      </w:pPr>
    </w:p>
    <w:p w14:paraId="4DC9D3DD" w14:textId="353B04CE" w:rsidR="00597CCC" w:rsidRPr="00556B76" w:rsidRDefault="00597CCC" w:rsidP="00DC443A">
      <w:pPr>
        <w:spacing w:line="360" w:lineRule="auto"/>
        <w:rPr>
          <w:rFonts w:ascii="Arial" w:hAnsi="Arial" w:cs="Arial"/>
          <w:sz w:val="20"/>
          <w:szCs w:val="20"/>
          <w:u w:val="single"/>
        </w:rPr>
      </w:pPr>
      <w:r w:rsidRPr="00556B76">
        <w:rPr>
          <w:rFonts w:ascii="Arial" w:hAnsi="Arial" w:cs="Arial"/>
          <w:sz w:val="20"/>
          <w:szCs w:val="20"/>
          <w:u w:val="single"/>
        </w:rPr>
        <w:t xml:space="preserve">Introduction </w:t>
      </w:r>
    </w:p>
    <w:p w14:paraId="34342DBA" w14:textId="73D7AAE4" w:rsidR="00597CCC" w:rsidRPr="00556B76" w:rsidRDefault="004A2983" w:rsidP="00DC443A">
      <w:pPr>
        <w:spacing w:line="360" w:lineRule="auto"/>
        <w:rPr>
          <w:rFonts w:ascii="Arial" w:hAnsi="Arial" w:cs="Arial"/>
          <w:sz w:val="20"/>
          <w:szCs w:val="20"/>
        </w:rPr>
      </w:pPr>
      <w:r w:rsidRPr="00556B76">
        <w:rPr>
          <w:rFonts w:ascii="Arial" w:hAnsi="Arial" w:cs="Arial"/>
          <w:sz w:val="20"/>
          <w:szCs w:val="20"/>
        </w:rPr>
        <w:t xml:space="preserve">Following my review into the </w:t>
      </w:r>
      <w:r w:rsidR="006F6A8B" w:rsidRPr="00556B76">
        <w:rPr>
          <w:rFonts w:ascii="Arial" w:hAnsi="Arial" w:cs="Arial"/>
          <w:sz w:val="20"/>
          <w:szCs w:val="20"/>
        </w:rPr>
        <w:t xml:space="preserve">literature </w:t>
      </w:r>
      <w:r w:rsidRPr="00556B76">
        <w:rPr>
          <w:rFonts w:ascii="Arial" w:hAnsi="Arial" w:cs="Arial"/>
          <w:sz w:val="20"/>
          <w:szCs w:val="20"/>
        </w:rPr>
        <w:t xml:space="preserve">research, it is evident that police officers throughout the United Kingdom are subjected to a number of traumatic incidents which in effect </w:t>
      </w:r>
      <w:r w:rsidR="006F6A8B" w:rsidRPr="00556B76">
        <w:rPr>
          <w:rFonts w:ascii="Arial" w:hAnsi="Arial" w:cs="Arial"/>
          <w:sz w:val="20"/>
          <w:szCs w:val="20"/>
        </w:rPr>
        <w:t xml:space="preserve">provides challenges to their physical and mental wellbeing.  </w:t>
      </w:r>
      <w:r w:rsidRPr="00556B76">
        <w:rPr>
          <w:rFonts w:ascii="Arial" w:hAnsi="Arial" w:cs="Arial"/>
          <w:sz w:val="20"/>
          <w:szCs w:val="20"/>
        </w:rPr>
        <w:t xml:space="preserve">Furthermore, the literature review provides evidence that suggests that not enough support is </w:t>
      </w:r>
      <w:r w:rsidR="006F6A8B" w:rsidRPr="00556B76">
        <w:rPr>
          <w:rFonts w:ascii="Arial" w:hAnsi="Arial" w:cs="Arial"/>
          <w:sz w:val="20"/>
          <w:szCs w:val="20"/>
        </w:rPr>
        <w:t>in place to help reduce these psychological impacts that police officers in the UK are subjected to on a daily basis.  Conducting research into police officer’s mental health can help provide an understanding of these impacts and help look at ways to reduce it.  It is evident that there is a stigma attached to mental health within the policing environment which yields further difficulties.</w:t>
      </w:r>
    </w:p>
    <w:p w14:paraId="25FA7533" w14:textId="286B02BF" w:rsidR="004A2983" w:rsidRPr="00556B76" w:rsidRDefault="004A2983" w:rsidP="00DC443A">
      <w:pPr>
        <w:spacing w:line="360" w:lineRule="auto"/>
        <w:rPr>
          <w:rFonts w:ascii="Arial" w:hAnsi="Arial" w:cs="Arial"/>
          <w:sz w:val="20"/>
          <w:szCs w:val="20"/>
        </w:rPr>
      </w:pPr>
      <w:r w:rsidRPr="00556B76">
        <w:rPr>
          <w:rFonts w:ascii="Arial" w:hAnsi="Arial" w:cs="Arial"/>
          <w:sz w:val="20"/>
          <w:szCs w:val="20"/>
        </w:rPr>
        <w:t xml:space="preserve">The literature review has identified </w:t>
      </w:r>
      <w:r w:rsidR="00B650C5" w:rsidRPr="00556B76">
        <w:rPr>
          <w:rFonts w:ascii="Arial" w:hAnsi="Arial" w:cs="Arial"/>
          <w:sz w:val="20"/>
          <w:szCs w:val="20"/>
        </w:rPr>
        <w:t xml:space="preserve">that there is a tradition for UK police forces to manage trauma through support following exposure to a traumatic incident.  Although the support being provided my come at an advantage there are clear disadvantages to this model as the damage is already done, however, the research has identified a clear interest for police forces to develop trauma resilience with their employees.  </w:t>
      </w:r>
      <w:r w:rsidR="00B650C5" w:rsidRPr="00556B76">
        <w:rPr>
          <w:rFonts w:ascii="Arial" w:hAnsi="Arial" w:cs="Arial"/>
          <w:sz w:val="20"/>
          <w:szCs w:val="20"/>
          <w:shd w:val="clear" w:color="auto" w:fill="FFFFFF"/>
        </w:rPr>
        <w:t>The Trauma Resiliency Model (TRM) is an innovative therapeutic approach for trauma. This "bottom-up" somatic approach comprises skills that use sensory awareness for emotion regulation and integration</w:t>
      </w:r>
      <w:r w:rsidR="001012C9" w:rsidRPr="00556B76">
        <w:rPr>
          <w:rFonts w:ascii="Arial" w:hAnsi="Arial" w:cs="Arial"/>
          <w:sz w:val="20"/>
          <w:szCs w:val="20"/>
          <w:shd w:val="clear" w:color="auto" w:fill="FFFFFF"/>
        </w:rPr>
        <w:t xml:space="preserve">, </w:t>
      </w:r>
      <w:proofErr w:type="spellStart"/>
      <w:r w:rsidR="001012C9" w:rsidRPr="00556B76">
        <w:rPr>
          <w:rFonts w:ascii="Arial" w:hAnsi="Arial" w:cs="Arial"/>
          <w:sz w:val="20"/>
          <w:szCs w:val="20"/>
        </w:rPr>
        <w:t>Grabbe</w:t>
      </w:r>
      <w:proofErr w:type="spellEnd"/>
      <w:r w:rsidR="001012C9" w:rsidRPr="00556B76">
        <w:rPr>
          <w:rFonts w:ascii="Arial" w:hAnsi="Arial" w:cs="Arial"/>
          <w:sz w:val="20"/>
          <w:szCs w:val="20"/>
        </w:rPr>
        <w:t xml:space="preserve">, L. and Miller-Karas, E. (2017).  The literature review provided limited research within the UK policing of trauma resilience, however, trauma resilience models have been positive in other areas of the world such as the USA and Germany.  </w:t>
      </w:r>
    </w:p>
    <w:p w14:paraId="2C55346D" w14:textId="2E46DCBE" w:rsidR="001012C9" w:rsidRPr="00556B76" w:rsidRDefault="001012C9" w:rsidP="00DC443A">
      <w:pPr>
        <w:spacing w:line="360" w:lineRule="auto"/>
        <w:rPr>
          <w:rFonts w:ascii="Arial" w:hAnsi="Arial" w:cs="Arial"/>
          <w:sz w:val="20"/>
          <w:szCs w:val="20"/>
          <w:u w:val="single"/>
        </w:rPr>
      </w:pPr>
      <w:r w:rsidRPr="00556B76">
        <w:rPr>
          <w:rFonts w:ascii="Arial" w:hAnsi="Arial" w:cs="Arial"/>
          <w:sz w:val="20"/>
          <w:szCs w:val="20"/>
          <w:u w:val="single"/>
        </w:rPr>
        <w:t>Design, Method and Ethics</w:t>
      </w:r>
    </w:p>
    <w:p w14:paraId="7D24F786" w14:textId="385BE770" w:rsidR="001012C9" w:rsidRPr="00556B76" w:rsidRDefault="000006BF" w:rsidP="00DC443A">
      <w:pPr>
        <w:spacing w:line="360" w:lineRule="auto"/>
        <w:rPr>
          <w:rFonts w:ascii="Arial" w:hAnsi="Arial" w:cs="Arial"/>
          <w:sz w:val="20"/>
          <w:szCs w:val="20"/>
        </w:rPr>
      </w:pPr>
      <w:r w:rsidRPr="00556B76">
        <w:rPr>
          <w:rStyle w:val="Emphasis"/>
          <w:rFonts w:ascii="Arial" w:hAnsi="Arial" w:cs="Arial"/>
          <w:i w:val="0"/>
          <w:iCs w:val="0"/>
          <w:sz w:val="20"/>
          <w:szCs w:val="20"/>
          <w:shd w:val="clear" w:color="auto" w:fill="FFFFFF"/>
        </w:rPr>
        <w:t xml:space="preserve">“Research is defined as the creation of new knowledge and/or the use of existing knowledge in a new and creative way so as to generate new concepts, methodologies and understandings. This could include synthesis and analysis of previous research to the extent that it leads to new and creative outcomes” (Western Sydney University, </w:t>
      </w:r>
      <w:r w:rsidRPr="00556B76">
        <w:rPr>
          <w:rFonts w:ascii="Arial" w:hAnsi="Arial" w:cs="Arial"/>
          <w:sz w:val="20"/>
          <w:szCs w:val="20"/>
        </w:rPr>
        <w:t xml:space="preserve">Definition of research, 2020) </w:t>
      </w:r>
    </w:p>
    <w:p w14:paraId="3629D03A" w14:textId="493173BF" w:rsidR="001012C9" w:rsidRPr="00556B76" w:rsidRDefault="000006BF" w:rsidP="00DC443A">
      <w:pPr>
        <w:pStyle w:val="NormalWeb"/>
        <w:shd w:val="clear" w:color="auto" w:fill="FFFFFF"/>
        <w:spacing w:line="360" w:lineRule="auto"/>
        <w:textAlignment w:val="baseline"/>
        <w:rPr>
          <w:rFonts w:ascii="Arial" w:hAnsi="Arial" w:cs="Arial"/>
          <w:sz w:val="20"/>
          <w:szCs w:val="20"/>
        </w:rPr>
      </w:pPr>
      <w:r w:rsidRPr="00556B76">
        <w:rPr>
          <w:rFonts w:ascii="Arial" w:hAnsi="Arial" w:cs="Arial"/>
          <w:sz w:val="20"/>
          <w:szCs w:val="20"/>
        </w:rPr>
        <w:t>The researcher has produced a questionnaire which consists of 16 questions</w:t>
      </w:r>
      <w:r w:rsidR="004255AC" w:rsidRPr="00556B76">
        <w:rPr>
          <w:rFonts w:ascii="Arial" w:hAnsi="Arial" w:cs="Arial"/>
          <w:sz w:val="20"/>
          <w:szCs w:val="20"/>
        </w:rPr>
        <w:t xml:space="preserve"> found in Appendix A which aim to identify officers which have attended traumatic incidents during there tour of duty, if so, what impact did that have on their mental health? How did the incident affect them? What help was provided to them following the exposure to a traumatic incident? And did the help provided improve their resilience to trauma.  The research will be </w:t>
      </w:r>
      <w:r w:rsidR="00B7272A" w:rsidRPr="00556B76">
        <w:rPr>
          <w:rFonts w:ascii="Arial" w:hAnsi="Arial" w:cs="Arial"/>
          <w:sz w:val="20"/>
          <w:szCs w:val="20"/>
        </w:rPr>
        <w:t>quantitative,</w:t>
      </w:r>
      <w:r w:rsidR="004255AC" w:rsidRPr="00556B76">
        <w:rPr>
          <w:rFonts w:ascii="Arial" w:hAnsi="Arial" w:cs="Arial"/>
          <w:sz w:val="20"/>
          <w:szCs w:val="20"/>
        </w:rPr>
        <w:t xml:space="preserve"> answers given from the questionnaire will be converted </w:t>
      </w:r>
      <w:r w:rsidR="00B02B9A" w:rsidRPr="00556B76">
        <w:rPr>
          <w:rFonts w:ascii="Arial" w:hAnsi="Arial" w:cs="Arial"/>
          <w:sz w:val="20"/>
          <w:szCs w:val="20"/>
        </w:rPr>
        <w:t xml:space="preserve">into a graph.  </w:t>
      </w:r>
      <w:r w:rsidR="00B7272A" w:rsidRPr="00556B76">
        <w:rPr>
          <w:rFonts w:ascii="Arial" w:hAnsi="Arial" w:cs="Arial"/>
          <w:sz w:val="20"/>
          <w:szCs w:val="20"/>
        </w:rPr>
        <w:t xml:space="preserve">Cohen, L., Manion, L. and Morrison, K. (2017), identified issues involved in questionnaire design and stated it is important to consider the intended sample as it can influence the wording and means of administrating the questionnaire, the wording of questions asked must be carefully considered to prevent any risk of leading responses as well as the question response type. </w:t>
      </w:r>
    </w:p>
    <w:p w14:paraId="09323271" w14:textId="4F8F6657" w:rsidR="001D7182" w:rsidRPr="00556B76" w:rsidRDefault="001D7182" w:rsidP="00DC443A">
      <w:pPr>
        <w:pStyle w:val="NormalWeb"/>
        <w:shd w:val="clear" w:color="auto" w:fill="FFFFFF"/>
        <w:spacing w:line="360" w:lineRule="auto"/>
        <w:textAlignment w:val="baseline"/>
        <w:rPr>
          <w:rFonts w:ascii="Arial" w:hAnsi="Arial" w:cs="Arial"/>
          <w:sz w:val="20"/>
          <w:szCs w:val="20"/>
        </w:rPr>
      </w:pPr>
      <w:r w:rsidRPr="00556B76">
        <w:rPr>
          <w:rFonts w:ascii="Arial" w:hAnsi="Arial" w:cs="Arial"/>
          <w:sz w:val="20"/>
          <w:szCs w:val="20"/>
        </w:rPr>
        <w:t xml:space="preserve">The aim of the research is to establish if </w:t>
      </w:r>
      <w:r w:rsidR="00F00716" w:rsidRPr="00556B76">
        <w:rPr>
          <w:rFonts w:ascii="Arial" w:hAnsi="Arial" w:cs="Arial"/>
          <w:sz w:val="20"/>
          <w:szCs w:val="20"/>
        </w:rPr>
        <w:t xml:space="preserve">an </w:t>
      </w:r>
      <w:r w:rsidR="00DF5E3F" w:rsidRPr="00556B76">
        <w:rPr>
          <w:rFonts w:ascii="Arial" w:hAnsi="Arial" w:cs="Arial"/>
          <w:sz w:val="20"/>
          <w:szCs w:val="20"/>
        </w:rPr>
        <w:t>officer</w:t>
      </w:r>
      <w:r w:rsidRPr="00556B76">
        <w:rPr>
          <w:rFonts w:ascii="Arial" w:hAnsi="Arial" w:cs="Arial"/>
          <w:sz w:val="20"/>
          <w:szCs w:val="20"/>
        </w:rPr>
        <w:t xml:space="preserve"> who ha</w:t>
      </w:r>
      <w:r w:rsidR="00F00716" w:rsidRPr="00556B76">
        <w:rPr>
          <w:rFonts w:ascii="Arial" w:hAnsi="Arial" w:cs="Arial"/>
          <w:sz w:val="20"/>
          <w:szCs w:val="20"/>
        </w:rPr>
        <w:t>s</w:t>
      </w:r>
      <w:r w:rsidRPr="00556B76">
        <w:rPr>
          <w:rFonts w:ascii="Arial" w:hAnsi="Arial" w:cs="Arial"/>
          <w:sz w:val="20"/>
          <w:szCs w:val="20"/>
        </w:rPr>
        <w:t xml:space="preserve"> attended </w:t>
      </w:r>
      <w:r w:rsidR="00F00716" w:rsidRPr="00556B76">
        <w:rPr>
          <w:rFonts w:ascii="Arial" w:hAnsi="Arial" w:cs="Arial"/>
          <w:sz w:val="20"/>
          <w:szCs w:val="20"/>
        </w:rPr>
        <w:t xml:space="preserve">a </w:t>
      </w:r>
      <w:r w:rsidRPr="00556B76">
        <w:rPr>
          <w:rFonts w:ascii="Arial" w:hAnsi="Arial" w:cs="Arial"/>
          <w:sz w:val="20"/>
          <w:szCs w:val="20"/>
        </w:rPr>
        <w:t>traumatic incident</w:t>
      </w:r>
      <w:r w:rsidR="00AB3D7F" w:rsidRPr="00556B76">
        <w:rPr>
          <w:rFonts w:ascii="Arial" w:hAnsi="Arial" w:cs="Arial"/>
          <w:sz w:val="20"/>
          <w:szCs w:val="20"/>
        </w:rPr>
        <w:t xml:space="preserve"> </w:t>
      </w:r>
      <w:r w:rsidRPr="00556B76">
        <w:rPr>
          <w:rFonts w:ascii="Arial" w:hAnsi="Arial" w:cs="Arial"/>
          <w:sz w:val="20"/>
          <w:szCs w:val="20"/>
        </w:rPr>
        <w:t xml:space="preserve">have </w:t>
      </w:r>
      <w:r w:rsidR="008759C8" w:rsidRPr="00556B76">
        <w:rPr>
          <w:rFonts w:ascii="Arial" w:hAnsi="Arial" w:cs="Arial"/>
          <w:sz w:val="20"/>
          <w:szCs w:val="20"/>
        </w:rPr>
        <w:t xml:space="preserve">had </w:t>
      </w:r>
      <w:r w:rsidRPr="00556B76">
        <w:rPr>
          <w:rFonts w:ascii="Arial" w:hAnsi="Arial" w:cs="Arial"/>
          <w:sz w:val="20"/>
          <w:szCs w:val="20"/>
        </w:rPr>
        <w:t xml:space="preserve">their physical and mental wellbeing </w:t>
      </w:r>
      <w:r w:rsidR="008759C8" w:rsidRPr="00556B76">
        <w:rPr>
          <w:rFonts w:ascii="Arial" w:hAnsi="Arial" w:cs="Arial"/>
          <w:sz w:val="20"/>
          <w:szCs w:val="20"/>
        </w:rPr>
        <w:t xml:space="preserve">affected </w:t>
      </w:r>
      <w:r w:rsidRPr="00556B76">
        <w:rPr>
          <w:rFonts w:ascii="Arial" w:hAnsi="Arial" w:cs="Arial"/>
          <w:sz w:val="20"/>
          <w:szCs w:val="20"/>
        </w:rPr>
        <w:t>whilst in service, also what service</w:t>
      </w:r>
      <w:r w:rsidR="00AB3D7F" w:rsidRPr="00556B76">
        <w:rPr>
          <w:rFonts w:ascii="Arial" w:hAnsi="Arial" w:cs="Arial"/>
          <w:sz w:val="20"/>
          <w:szCs w:val="20"/>
        </w:rPr>
        <w:t xml:space="preserve"> that was</w:t>
      </w:r>
      <w:r w:rsidRPr="00556B76">
        <w:rPr>
          <w:rFonts w:ascii="Arial" w:hAnsi="Arial" w:cs="Arial"/>
          <w:sz w:val="20"/>
          <w:szCs w:val="20"/>
        </w:rPr>
        <w:t xml:space="preserve"> provided by </w:t>
      </w:r>
      <w:r w:rsidRPr="00556B76">
        <w:rPr>
          <w:rFonts w:ascii="Arial" w:hAnsi="Arial" w:cs="Arial"/>
          <w:sz w:val="20"/>
          <w:szCs w:val="20"/>
        </w:rPr>
        <w:lastRenderedPageBreak/>
        <w:t>their organisation helped.</w:t>
      </w:r>
      <w:r w:rsidR="00B93AAE" w:rsidRPr="00556B76">
        <w:rPr>
          <w:rFonts w:ascii="Arial" w:hAnsi="Arial" w:cs="Arial"/>
          <w:sz w:val="20"/>
          <w:szCs w:val="20"/>
        </w:rPr>
        <w:t xml:space="preserve">  The researcher</w:t>
      </w:r>
      <w:r w:rsidR="005139E7" w:rsidRPr="00556B76">
        <w:rPr>
          <w:rFonts w:ascii="Arial" w:hAnsi="Arial" w:cs="Arial"/>
          <w:sz w:val="20"/>
          <w:szCs w:val="20"/>
        </w:rPr>
        <w:t xml:space="preserve"> aims to establish if a TRM </w:t>
      </w:r>
      <w:r w:rsidR="00411D79" w:rsidRPr="00556B76">
        <w:rPr>
          <w:rFonts w:ascii="Arial" w:hAnsi="Arial" w:cs="Arial"/>
          <w:sz w:val="20"/>
          <w:szCs w:val="20"/>
        </w:rPr>
        <w:t xml:space="preserve">programme within Gwent Police </w:t>
      </w:r>
      <w:r w:rsidR="00507240" w:rsidRPr="00556B76">
        <w:rPr>
          <w:rFonts w:ascii="Arial" w:hAnsi="Arial" w:cs="Arial"/>
          <w:sz w:val="20"/>
          <w:szCs w:val="20"/>
        </w:rPr>
        <w:t xml:space="preserve">is </w:t>
      </w:r>
      <w:r w:rsidR="00E86E0A" w:rsidRPr="00556B76">
        <w:rPr>
          <w:rFonts w:ascii="Arial" w:hAnsi="Arial" w:cs="Arial"/>
          <w:sz w:val="20"/>
          <w:szCs w:val="20"/>
        </w:rPr>
        <w:t xml:space="preserve">effective enough for police officers to benefit from.  </w:t>
      </w:r>
      <w:r w:rsidR="001E3A58" w:rsidRPr="00556B76">
        <w:rPr>
          <w:rFonts w:ascii="Arial" w:hAnsi="Arial" w:cs="Arial"/>
          <w:sz w:val="20"/>
          <w:szCs w:val="20"/>
        </w:rPr>
        <w:t xml:space="preserve">If it is confirmed from the research that these programmes such as </w:t>
      </w:r>
      <w:proofErr w:type="spellStart"/>
      <w:r w:rsidR="001E3A58" w:rsidRPr="00556B76">
        <w:rPr>
          <w:rFonts w:ascii="Arial" w:hAnsi="Arial" w:cs="Arial"/>
          <w:sz w:val="20"/>
          <w:szCs w:val="20"/>
        </w:rPr>
        <w:t>TR</w:t>
      </w:r>
      <w:r w:rsidR="00D36318" w:rsidRPr="00556B76">
        <w:rPr>
          <w:rFonts w:ascii="Arial" w:hAnsi="Arial" w:cs="Arial"/>
          <w:sz w:val="20"/>
          <w:szCs w:val="20"/>
        </w:rPr>
        <w:t>iM</w:t>
      </w:r>
      <w:proofErr w:type="spellEnd"/>
      <w:r w:rsidR="00D36318" w:rsidRPr="00556B76">
        <w:rPr>
          <w:rFonts w:ascii="Arial" w:hAnsi="Arial" w:cs="Arial"/>
          <w:sz w:val="20"/>
          <w:szCs w:val="20"/>
        </w:rPr>
        <w:t xml:space="preserve"> are not beneficial then there may be </w:t>
      </w:r>
      <w:r w:rsidR="00BE5230" w:rsidRPr="00556B76">
        <w:rPr>
          <w:rFonts w:ascii="Arial" w:hAnsi="Arial" w:cs="Arial"/>
          <w:sz w:val="20"/>
          <w:szCs w:val="20"/>
        </w:rPr>
        <w:t>potential</w:t>
      </w:r>
      <w:r w:rsidR="00DF5E3F" w:rsidRPr="00556B76">
        <w:rPr>
          <w:rFonts w:ascii="Arial" w:hAnsi="Arial" w:cs="Arial"/>
          <w:sz w:val="20"/>
          <w:szCs w:val="20"/>
        </w:rPr>
        <w:t xml:space="preserve"> for resilience training methods to be i</w:t>
      </w:r>
      <w:r w:rsidR="00D35BF8" w:rsidRPr="00556B76">
        <w:rPr>
          <w:rFonts w:ascii="Arial" w:hAnsi="Arial" w:cs="Arial"/>
          <w:sz w:val="20"/>
          <w:szCs w:val="20"/>
        </w:rPr>
        <w:t xml:space="preserve">mplemented.  </w:t>
      </w:r>
    </w:p>
    <w:p w14:paraId="4B55F09F" w14:textId="3AFCD582" w:rsidR="00D35BF8" w:rsidRPr="00556B76" w:rsidRDefault="00D35BF8" w:rsidP="00DC443A">
      <w:pPr>
        <w:pStyle w:val="NormalWeb"/>
        <w:shd w:val="clear" w:color="auto" w:fill="FFFFFF"/>
        <w:spacing w:line="360" w:lineRule="auto"/>
        <w:textAlignment w:val="baseline"/>
        <w:rPr>
          <w:rFonts w:ascii="Arial" w:hAnsi="Arial" w:cs="Arial"/>
          <w:sz w:val="20"/>
          <w:szCs w:val="20"/>
        </w:rPr>
      </w:pPr>
    </w:p>
    <w:p w14:paraId="1097BC96" w14:textId="491E3314" w:rsidR="00D35BF8" w:rsidRPr="00556B76" w:rsidRDefault="00D35BF8" w:rsidP="00DC443A">
      <w:pPr>
        <w:pStyle w:val="NormalWeb"/>
        <w:shd w:val="clear" w:color="auto" w:fill="FFFFFF"/>
        <w:spacing w:line="360" w:lineRule="auto"/>
        <w:textAlignment w:val="baseline"/>
        <w:rPr>
          <w:rFonts w:ascii="Arial" w:hAnsi="Arial" w:cs="Arial"/>
          <w:sz w:val="20"/>
          <w:szCs w:val="20"/>
          <w:u w:val="single"/>
        </w:rPr>
      </w:pPr>
      <w:r w:rsidRPr="00556B76">
        <w:rPr>
          <w:rFonts w:ascii="Arial" w:hAnsi="Arial" w:cs="Arial"/>
          <w:sz w:val="20"/>
          <w:szCs w:val="20"/>
          <w:u w:val="single"/>
        </w:rPr>
        <w:t>Study Setting</w:t>
      </w:r>
    </w:p>
    <w:p w14:paraId="269A6A99" w14:textId="3C142062" w:rsidR="00067A0B" w:rsidRPr="00556B76" w:rsidRDefault="00E3609E" w:rsidP="00DC443A">
      <w:pPr>
        <w:pStyle w:val="NormalWeb"/>
        <w:shd w:val="clear" w:color="auto" w:fill="FFFFFF"/>
        <w:spacing w:line="360" w:lineRule="auto"/>
        <w:textAlignment w:val="baseline"/>
        <w:rPr>
          <w:rFonts w:ascii="Arial" w:hAnsi="Arial" w:cs="Arial"/>
          <w:sz w:val="20"/>
          <w:szCs w:val="20"/>
        </w:rPr>
      </w:pPr>
      <w:r w:rsidRPr="00556B76">
        <w:rPr>
          <w:rFonts w:ascii="Arial" w:hAnsi="Arial" w:cs="Arial"/>
          <w:sz w:val="20"/>
          <w:szCs w:val="20"/>
        </w:rPr>
        <w:t xml:space="preserve">The study will be conducted </w:t>
      </w:r>
      <w:r w:rsidR="00787F8C" w:rsidRPr="00556B76">
        <w:rPr>
          <w:rFonts w:ascii="Arial" w:hAnsi="Arial" w:cs="Arial"/>
          <w:sz w:val="20"/>
          <w:szCs w:val="20"/>
        </w:rPr>
        <w:t xml:space="preserve">within the Gwent Police Constabulary.  The geographical area covers 600 square miles </w:t>
      </w:r>
      <w:r w:rsidR="0011778A" w:rsidRPr="00556B76">
        <w:rPr>
          <w:rFonts w:ascii="Arial" w:hAnsi="Arial" w:cs="Arial"/>
          <w:sz w:val="20"/>
          <w:szCs w:val="20"/>
        </w:rPr>
        <w:t>encompassing the five local authority areas of Blaenau Gwent, Caerphilly, Monmouthshire, Newport and Torfaen. The area is a combination of rural and urban. The road network carries large volumes of traffic including the M4 link to the South.</w:t>
      </w:r>
      <w:r w:rsidR="00E722E0" w:rsidRPr="00556B76">
        <w:rPr>
          <w:rFonts w:ascii="Arial" w:hAnsi="Arial" w:cs="Arial"/>
          <w:sz w:val="20"/>
          <w:szCs w:val="20"/>
        </w:rPr>
        <w:t xml:space="preserve">  (Gwent Police, About us</w:t>
      </w:r>
      <w:r w:rsidR="00D91D69" w:rsidRPr="00556B76">
        <w:rPr>
          <w:rFonts w:ascii="Arial" w:hAnsi="Arial" w:cs="Arial"/>
          <w:sz w:val="20"/>
          <w:szCs w:val="20"/>
        </w:rPr>
        <w:t xml:space="preserve">, </w:t>
      </w:r>
      <w:r w:rsidR="00E722E0" w:rsidRPr="00556B76">
        <w:rPr>
          <w:rFonts w:ascii="Arial" w:hAnsi="Arial" w:cs="Arial"/>
          <w:sz w:val="20"/>
          <w:szCs w:val="20"/>
        </w:rPr>
        <w:t>no date).</w:t>
      </w:r>
    </w:p>
    <w:p w14:paraId="6B2B3068" w14:textId="2968C319" w:rsidR="00D91D69" w:rsidRPr="00556B76" w:rsidRDefault="00D91D69" w:rsidP="00DC443A">
      <w:pPr>
        <w:pStyle w:val="NormalWeb"/>
        <w:shd w:val="clear" w:color="auto" w:fill="FFFFFF"/>
        <w:spacing w:line="360" w:lineRule="auto"/>
        <w:textAlignment w:val="baseline"/>
        <w:rPr>
          <w:rFonts w:ascii="Arial" w:hAnsi="Arial" w:cs="Arial"/>
          <w:sz w:val="20"/>
          <w:szCs w:val="20"/>
          <w:u w:val="single"/>
        </w:rPr>
      </w:pPr>
      <w:r w:rsidRPr="00556B76">
        <w:rPr>
          <w:rFonts w:ascii="Arial" w:hAnsi="Arial" w:cs="Arial"/>
          <w:sz w:val="20"/>
          <w:szCs w:val="20"/>
          <w:u w:val="single"/>
        </w:rPr>
        <w:t>Participants</w:t>
      </w:r>
    </w:p>
    <w:p w14:paraId="2E5135A7" w14:textId="7AA78B98" w:rsidR="00BA649B" w:rsidRPr="00556B76" w:rsidRDefault="009E3E47" w:rsidP="00DC443A">
      <w:pPr>
        <w:pStyle w:val="NormalWeb"/>
        <w:shd w:val="clear" w:color="auto" w:fill="FFFFFF"/>
        <w:spacing w:before="0" w:beforeAutospacing="0" w:line="360" w:lineRule="auto"/>
        <w:jc w:val="both"/>
        <w:rPr>
          <w:rFonts w:ascii="Arial" w:hAnsi="Arial" w:cs="Arial"/>
          <w:sz w:val="20"/>
          <w:szCs w:val="20"/>
        </w:rPr>
      </w:pPr>
      <w:r w:rsidRPr="00556B76">
        <w:rPr>
          <w:rFonts w:ascii="Arial" w:hAnsi="Arial" w:cs="Arial"/>
          <w:sz w:val="20"/>
          <w:szCs w:val="20"/>
        </w:rPr>
        <w:t xml:space="preserve">Questionnaires </w:t>
      </w:r>
      <w:r w:rsidR="00C661EB" w:rsidRPr="00556B76">
        <w:rPr>
          <w:rFonts w:ascii="Arial" w:hAnsi="Arial" w:cs="Arial"/>
          <w:sz w:val="20"/>
          <w:szCs w:val="20"/>
        </w:rPr>
        <w:t xml:space="preserve">will be sent to serving response police officers working within </w:t>
      </w:r>
      <w:r w:rsidR="001D1064" w:rsidRPr="00556B76">
        <w:rPr>
          <w:rFonts w:ascii="Arial" w:hAnsi="Arial" w:cs="Arial"/>
          <w:sz w:val="20"/>
          <w:szCs w:val="20"/>
        </w:rPr>
        <w:t xml:space="preserve">the geographical area of Newport.  </w:t>
      </w:r>
      <w:r w:rsidR="003D191D" w:rsidRPr="00556B76">
        <w:rPr>
          <w:rFonts w:ascii="Arial" w:hAnsi="Arial" w:cs="Arial"/>
          <w:sz w:val="20"/>
          <w:szCs w:val="20"/>
        </w:rPr>
        <w:t xml:space="preserve">Response police officers are typically the first to respond </w:t>
      </w:r>
      <w:r w:rsidR="00D002EC" w:rsidRPr="00556B76">
        <w:rPr>
          <w:rFonts w:ascii="Arial" w:hAnsi="Arial" w:cs="Arial"/>
          <w:sz w:val="20"/>
          <w:szCs w:val="20"/>
        </w:rPr>
        <w:t xml:space="preserve">to potential traumatic incidents </w:t>
      </w:r>
      <w:r w:rsidR="0008002D" w:rsidRPr="00556B76">
        <w:rPr>
          <w:rFonts w:ascii="Arial" w:hAnsi="Arial" w:cs="Arial"/>
          <w:sz w:val="20"/>
          <w:szCs w:val="20"/>
        </w:rPr>
        <w:t xml:space="preserve">and are </w:t>
      </w:r>
      <w:r w:rsidR="00D002EC" w:rsidRPr="00556B76">
        <w:rPr>
          <w:rFonts w:ascii="Arial" w:hAnsi="Arial" w:cs="Arial"/>
          <w:sz w:val="20"/>
          <w:szCs w:val="20"/>
        </w:rPr>
        <w:t xml:space="preserve">therefore more likely to be subjected to </w:t>
      </w:r>
      <w:r w:rsidR="0008002D" w:rsidRPr="00556B76">
        <w:rPr>
          <w:rFonts w:ascii="Arial" w:hAnsi="Arial" w:cs="Arial"/>
          <w:sz w:val="20"/>
          <w:szCs w:val="20"/>
        </w:rPr>
        <w:t>trauma.</w:t>
      </w:r>
      <w:r w:rsidR="00483EE9" w:rsidRPr="00556B76">
        <w:rPr>
          <w:rFonts w:ascii="Arial" w:hAnsi="Arial" w:cs="Arial"/>
          <w:sz w:val="20"/>
          <w:szCs w:val="20"/>
        </w:rPr>
        <w:t xml:space="preserve"> </w:t>
      </w:r>
      <w:r w:rsidR="00BC0B44" w:rsidRPr="00556B76">
        <w:rPr>
          <w:rFonts w:ascii="Arial" w:hAnsi="Arial" w:cs="Arial"/>
          <w:sz w:val="20"/>
          <w:szCs w:val="20"/>
        </w:rPr>
        <w:t xml:space="preserve">There is also potential for response officers to be in situations </w:t>
      </w:r>
      <w:r w:rsidR="00F11E64" w:rsidRPr="00556B76">
        <w:rPr>
          <w:rFonts w:ascii="Arial" w:hAnsi="Arial" w:cs="Arial"/>
          <w:sz w:val="20"/>
          <w:szCs w:val="20"/>
        </w:rPr>
        <w:t xml:space="preserve">whereby the threat to their own life is high.  </w:t>
      </w:r>
      <w:r w:rsidR="00BA649B" w:rsidRPr="00556B76">
        <w:rPr>
          <w:rFonts w:ascii="Arial" w:hAnsi="Arial" w:cs="Arial"/>
          <w:sz w:val="20"/>
          <w:szCs w:val="20"/>
        </w:rPr>
        <w:t xml:space="preserve">Questionnaires as primary data collection method </w:t>
      </w:r>
      <w:r w:rsidR="000C6CBC" w:rsidRPr="00556B76">
        <w:rPr>
          <w:rFonts w:ascii="Arial" w:hAnsi="Arial" w:cs="Arial"/>
          <w:sz w:val="20"/>
          <w:szCs w:val="20"/>
        </w:rPr>
        <w:t xml:space="preserve">offer advantages which include, </w:t>
      </w:r>
      <w:r w:rsidR="00BA649B" w:rsidRPr="00BA649B">
        <w:rPr>
          <w:rFonts w:ascii="Arial" w:hAnsi="Arial" w:cs="Arial"/>
          <w:sz w:val="20"/>
          <w:szCs w:val="20"/>
        </w:rPr>
        <w:t>Uniformity</w:t>
      </w:r>
      <w:r w:rsidR="000C6CBC" w:rsidRPr="00556B76">
        <w:rPr>
          <w:rFonts w:ascii="Arial" w:hAnsi="Arial" w:cs="Arial"/>
          <w:sz w:val="20"/>
          <w:szCs w:val="20"/>
        </w:rPr>
        <w:t xml:space="preserve"> for </w:t>
      </w:r>
      <w:r w:rsidR="00BA649B" w:rsidRPr="00BA649B">
        <w:rPr>
          <w:rFonts w:ascii="Arial" w:hAnsi="Arial" w:cs="Arial"/>
          <w:sz w:val="20"/>
          <w:szCs w:val="20"/>
        </w:rPr>
        <w:t>all</w:t>
      </w:r>
      <w:r w:rsidR="00A04B8F" w:rsidRPr="00556B76">
        <w:rPr>
          <w:rFonts w:ascii="Arial" w:hAnsi="Arial" w:cs="Arial"/>
          <w:sz w:val="20"/>
          <w:szCs w:val="20"/>
        </w:rPr>
        <w:t xml:space="preserve"> the participants who </w:t>
      </w:r>
      <w:r w:rsidR="00BA649B" w:rsidRPr="00BA649B">
        <w:rPr>
          <w:rFonts w:ascii="Arial" w:hAnsi="Arial" w:cs="Arial"/>
          <w:sz w:val="20"/>
          <w:szCs w:val="20"/>
        </w:rPr>
        <w:t>are asked exactly the same questions</w:t>
      </w:r>
      <w:r w:rsidR="00A04B8F" w:rsidRPr="00556B76">
        <w:rPr>
          <w:rFonts w:ascii="Arial" w:hAnsi="Arial" w:cs="Arial"/>
          <w:sz w:val="20"/>
          <w:szCs w:val="20"/>
        </w:rPr>
        <w:t xml:space="preserve">, data can be collected in a much shorter </w:t>
      </w:r>
      <w:r w:rsidR="00682EB7" w:rsidRPr="00556B76">
        <w:rPr>
          <w:rFonts w:ascii="Arial" w:hAnsi="Arial" w:cs="Arial"/>
          <w:sz w:val="20"/>
          <w:szCs w:val="20"/>
        </w:rPr>
        <w:t xml:space="preserve">period of time, </w:t>
      </w:r>
      <w:r w:rsidR="00391633" w:rsidRPr="00556B76">
        <w:rPr>
          <w:rFonts w:ascii="Arial" w:hAnsi="Arial" w:cs="Arial"/>
          <w:sz w:val="20"/>
          <w:szCs w:val="20"/>
        </w:rPr>
        <w:t>reduced</w:t>
      </w:r>
      <w:r w:rsidR="00682EB7" w:rsidRPr="00556B76">
        <w:rPr>
          <w:rFonts w:ascii="Arial" w:hAnsi="Arial" w:cs="Arial"/>
          <w:sz w:val="20"/>
          <w:szCs w:val="20"/>
        </w:rPr>
        <w:t xml:space="preserve"> bias from the researcher during the data collection process</w:t>
      </w:r>
      <w:r w:rsidR="00483EE9" w:rsidRPr="00556B76">
        <w:rPr>
          <w:rFonts w:ascii="Arial" w:hAnsi="Arial" w:cs="Arial"/>
          <w:sz w:val="20"/>
          <w:szCs w:val="20"/>
        </w:rPr>
        <w:t xml:space="preserve"> as well as</w:t>
      </w:r>
      <w:r w:rsidR="00F55CCD" w:rsidRPr="00556B76">
        <w:rPr>
          <w:rFonts w:ascii="Arial" w:hAnsi="Arial" w:cs="Arial"/>
          <w:sz w:val="20"/>
          <w:szCs w:val="20"/>
        </w:rPr>
        <w:t xml:space="preserve"> participants </w:t>
      </w:r>
      <w:r w:rsidR="00483EE9" w:rsidRPr="00556B76">
        <w:rPr>
          <w:rFonts w:ascii="Arial" w:hAnsi="Arial" w:cs="Arial"/>
          <w:sz w:val="20"/>
          <w:szCs w:val="20"/>
        </w:rPr>
        <w:t xml:space="preserve">being </w:t>
      </w:r>
      <w:r w:rsidR="00F55CCD" w:rsidRPr="00556B76">
        <w:rPr>
          <w:rFonts w:ascii="Arial" w:hAnsi="Arial" w:cs="Arial"/>
          <w:sz w:val="20"/>
          <w:szCs w:val="20"/>
        </w:rPr>
        <w:t xml:space="preserve">provided with enough time to consider </w:t>
      </w:r>
      <w:r w:rsidR="002507BB" w:rsidRPr="00556B76">
        <w:rPr>
          <w:rFonts w:ascii="Arial" w:hAnsi="Arial" w:cs="Arial"/>
          <w:sz w:val="20"/>
          <w:szCs w:val="20"/>
        </w:rPr>
        <w:t>their</w:t>
      </w:r>
      <w:r w:rsidR="00F55CCD" w:rsidRPr="00556B76">
        <w:rPr>
          <w:rFonts w:ascii="Arial" w:hAnsi="Arial" w:cs="Arial"/>
          <w:sz w:val="20"/>
          <w:szCs w:val="20"/>
        </w:rPr>
        <w:t xml:space="preserve"> answers, as opposed to</w:t>
      </w:r>
      <w:r w:rsidR="00483EE9" w:rsidRPr="00556B76">
        <w:rPr>
          <w:rFonts w:ascii="Arial" w:hAnsi="Arial" w:cs="Arial"/>
          <w:sz w:val="20"/>
          <w:szCs w:val="20"/>
        </w:rPr>
        <w:t xml:space="preserve"> </w:t>
      </w:r>
      <w:r w:rsidR="00F55CCD" w:rsidRPr="00556B76">
        <w:rPr>
          <w:rFonts w:ascii="Arial" w:hAnsi="Arial" w:cs="Arial"/>
          <w:sz w:val="20"/>
          <w:szCs w:val="20"/>
        </w:rPr>
        <w:t>an</w:t>
      </w:r>
      <w:r w:rsidR="00483EE9" w:rsidRPr="00556B76">
        <w:rPr>
          <w:rFonts w:ascii="Arial" w:hAnsi="Arial" w:cs="Arial"/>
          <w:sz w:val="20"/>
          <w:szCs w:val="20"/>
        </w:rPr>
        <w:t xml:space="preserve"> </w:t>
      </w:r>
      <w:r w:rsidR="00F55CCD" w:rsidRPr="00556B76">
        <w:rPr>
          <w:rFonts w:ascii="Arial" w:hAnsi="Arial" w:cs="Arial"/>
          <w:sz w:val="20"/>
          <w:szCs w:val="20"/>
        </w:rPr>
        <w:t>interview</w:t>
      </w:r>
      <w:r w:rsidR="002507BB" w:rsidRPr="00556B76">
        <w:rPr>
          <w:rFonts w:ascii="Arial" w:hAnsi="Arial" w:cs="Arial"/>
          <w:sz w:val="20"/>
          <w:szCs w:val="20"/>
        </w:rPr>
        <w:t>,</w:t>
      </w:r>
      <w:r w:rsidR="003608F2" w:rsidRPr="00556B76">
        <w:rPr>
          <w:rFonts w:ascii="Arial" w:hAnsi="Arial" w:cs="Arial"/>
          <w:sz w:val="20"/>
          <w:szCs w:val="20"/>
        </w:rPr>
        <w:t xml:space="preserve"> (Business Research Methodology, Questionnaires, 2020)</w:t>
      </w:r>
      <w:r w:rsidR="00F55CCD" w:rsidRPr="00556B76">
        <w:rPr>
          <w:rFonts w:ascii="Arial" w:hAnsi="Arial" w:cs="Arial"/>
          <w:sz w:val="20"/>
          <w:szCs w:val="20"/>
        </w:rPr>
        <w:t>.</w:t>
      </w:r>
    </w:p>
    <w:p w14:paraId="08A350D7" w14:textId="25F88DDF" w:rsidR="00AB3CA3" w:rsidRPr="00556B76" w:rsidRDefault="00AB3CA3" w:rsidP="00DC443A">
      <w:pPr>
        <w:pStyle w:val="NormalWeb"/>
        <w:shd w:val="clear" w:color="auto" w:fill="FFFFFF"/>
        <w:spacing w:before="0" w:beforeAutospacing="0" w:line="360" w:lineRule="auto"/>
        <w:jc w:val="both"/>
        <w:rPr>
          <w:rFonts w:ascii="Arial" w:hAnsi="Arial" w:cs="Arial"/>
          <w:sz w:val="20"/>
          <w:szCs w:val="20"/>
        </w:rPr>
      </w:pPr>
      <w:r w:rsidRPr="00556B76">
        <w:rPr>
          <w:rFonts w:ascii="Arial" w:hAnsi="Arial" w:cs="Arial"/>
          <w:sz w:val="20"/>
          <w:szCs w:val="20"/>
        </w:rPr>
        <w:t xml:space="preserve">Data will be collected from the researcher </w:t>
      </w:r>
      <w:r w:rsidR="00064953" w:rsidRPr="00556B76">
        <w:rPr>
          <w:rFonts w:ascii="Arial" w:hAnsi="Arial" w:cs="Arial"/>
          <w:sz w:val="20"/>
          <w:szCs w:val="20"/>
        </w:rPr>
        <w:t xml:space="preserve">ethically, from a sample size of 25 officers which </w:t>
      </w:r>
      <w:r w:rsidR="007C270D" w:rsidRPr="00556B76">
        <w:rPr>
          <w:rFonts w:ascii="Arial" w:hAnsi="Arial" w:cs="Arial"/>
          <w:sz w:val="20"/>
          <w:szCs w:val="20"/>
        </w:rPr>
        <w:t xml:space="preserve">is unbiased and </w:t>
      </w:r>
      <w:r w:rsidR="00352195" w:rsidRPr="00556B76">
        <w:rPr>
          <w:rFonts w:ascii="Arial" w:hAnsi="Arial" w:cs="Arial"/>
          <w:sz w:val="20"/>
          <w:szCs w:val="20"/>
        </w:rPr>
        <w:t xml:space="preserve">will not </w:t>
      </w:r>
      <w:r w:rsidR="007C270D" w:rsidRPr="00556B76">
        <w:rPr>
          <w:rFonts w:ascii="Arial" w:hAnsi="Arial" w:cs="Arial"/>
          <w:sz w:val="20"/>
          <w:szCs w:val="20"/>
        </w:rPr>
        <w:t xml:space="preserve">be </w:t>
      </w:r>
      <w:r w:rsidR="00352195" w:rsidRPr="00556B76">
        <w:rPr>
          <w:rFonts w:ascii="Arial" w:hAnsi="Arial" w:cs="Arial"/>
          <w:sz w:val="20"/>
          <w:szCs w:val="20"/>
        </w:rPr>
        <w:t>breach</w:t>
      </w:r>
      <w:r w:rsidR="007C270D" w:rsidRPr="00556B76">
        <w:rPr>
          <w:rFonts w:ascii="Arial" w:hAnsi="Arial" w:cs="Arial"/>
          <w:sz w:val="20"/>
          <w:szCs w:val="20"/>
        </w:rPr>
        <w:t>ing</w:t>
      </w:r>
      <w:r w:rsidR="00352195" w:rsidRPr="00556B76">
        <w:rPr>
          <w:rFonts w:ascii="Arial" w:hAnsi="Arial" w:cs="Arial"/>
          <w:sz w:val="20"/>
          <w:szCs w:val="20"/>
        </w:rPr>
        <w:t xml:space="preserve"> confidentia</w:t>
      </w:r>
      <w:r w:rsidR="00364301" w:rsidRPr="00556B76">
        <w:rPr>
          <w:rFonts w:ascii="Arial" w:hAnsi="Arial" w:cs="Arial"/>
          <w:sz w:val="20"/>
          <w:szCs w:val="20"/>
        </w:rPr>
        <w:t xml:space="preserve">lity for the participants.  </w:t>
      </w:r>
      <w:r w:rsidR="00F54685" w:rsidRPr="00556B76">
        <w:rPr>
          <w:rFonts w:ascii="Arial" w:hAnsi="Arial" w:cs="Arial"/>
          <w:sz w:val="20"/>
          <w:szCs w:val="20"/>
        </w:rPr>
        <w:t>The questionnaire will consist of</w:t>
      </w:r>
      <w:r w:rsidR="00027387" w:rsidRPr="00556B76">
        <w:rPr>
          <w:rFonts w:ascii="Arial" w:hAnsi="Arial" w:cs="Arial"/>
          <w:sz w:val="20"/>
          <w:szCs w:val="20"/>
        </w:rPr>
        <w:t xml:space="preserve"> using</w:t>
      </w:r>
      <w:r w:rsidR="00F54685" w:rsidRPr="00556B76">
        <w:rPr>
          <w:rFonts w:ascii="Arial" w:hAnsi="Arial" w:cs="Arial"/>
          <w:sz w:val="20"/>
          <w:szCs w:val="20"/>
        </w:rPr>
        <w:t xml:space="preserve"> close ended questions</w:t>
      </w:r>
      <w:r w:rsidR="00027387" w:rsidRPr="00556B76">
        <w:rPr>
          <w:rFonts w:ascii="Arial" w:hAnsi="Arial" w:cs="Arial"/>
          <w:sz w:val="20"/>
          <w:szCs w:val="20"/>
        </w:rPr>
        <w:t xml:space="preserve"> to </w:t>
      </w:r>
      <w:r w:rsidR="002E03E0" w:rsidRPr="00556B76">
        <w:rPr>
          <w:rFonts w:ascii="Arial" w:hAnsi="Arial" w:cs="Arial"/>
          <w:sz w:val="20"/>
          <w:szCs w:val="20"/>
        </w:rPr>
        <w:t>provide</w:t>
      </w:r>
      <w:r w:rsidR="00027387" w:rsidRPr="00556B76">
        <w:rPr>
          <w:rFonts w:ascii="Arial" w:hAnsi="Arial" w:cs="Arial"/>
          <w:sz w:val="20"/>
          <w:szCs w:val="20"/>
        </w:rPr>
        <w:t xml:space="preserve"> the participant </w:t>
      </w:r>
      <w:r w:rsidR="002E03E0" w:rsidRPr="00556B76">
        <w:rPr>
          <w:rFonts w:ascii="Arial" w:hAnsi="Arial" w:cs="Arial"/>
          <w:sz w:val="20"/>
          <w:szCs w:val="20"/>
        </w:rPr>
        <w:t>with a quick and simple questionnaire, concentrating on</w:t>
      </w:r>
      <w:r w:rsidR="004F2F03" w:rsidRPr="00556B76">
        <w:rPr>
          <w:rFonts w:ascii="Arial" w:hAnsi="Arial" w:cs="Arial"/>
          <w:sz w:val="20"/>
          <w:szCs w:val="20"/>
        </w:rPr>
        <w:t xml:space="preserve"> gathering statistics</w:t>
      </w:r>
      <w:r w:rsidR="003262BC" w:rsidRPr="00556B76">
        <w:rPr>
          <w:rFonts w:ascii="Arial" w:hAnsi="Arial" w:cs="Arial"/>
          <w:sz w:val="20"/>
          <w:szCs w:val="20"/>
        </w:rPr>
        <w:t xml:space="preserve"> </w:t>
      </w:r>
      <w:r w:rsidR="008C5157" w:rsidRPr="00556B76">
        <w:rPr>
          <w:rFonts w:ascii="Arial" w:hAnsi="Arial" w:cs="Arial"/>
          <w:sz w:val="20"/>
          <w:szCs w:val="20"/>
        </w:rPr>
        <w:t>for</w:t>
      </w:r>
      <w:r w:rsidR="003262BC" w:rsidRPr="00556B76">
        <w:rPr>
          <w:rFonts w:ascii="Arial" w:hAnsi="Arial" w:cs="Arial"/>
          <w:sz w:val="20"/>
          <w:szCs w:val="20"/>
        </w:rPr>
        <w:t xml:space="preserve"> the exhibiting effects attending traumatic incidents </w:t>
      </w:r>
      <w:r w:rsidR="00BB04A6" w:rsidRPr="00556B76">
        <w:rPr>
          <w:rFonts w:ascii="Arial" w:hAnsi="Arial" w:cs="Arial"/>
          <w:sz w:val="20"/>
          <w:szCs w:val="20"/>
        </w:rPr>
        <w:t>has on the mental wellbeing</w:t>
      </w:r>
      <w:r w:rsidR="007040BF" w:rsidRPr="00556B76">
        <w:rPr>
          <w:rFonts w:ascii="Arial" w:hAnsi="Arial" w:cs="Arial"/>
          <w:sz w:val="20"/>
          <w:szCs w:val="20"/>
        </w:rPr>
        <w:t xml:space="preserve"> and the effectiveness of the strategies available</w:t>
      </w:r>
      <w:r w:rsidR="009D3177" w:rsidRPr="00556B76">
        <w:rPr>
          <w:rFonts w:ascii="Arial" w:hAnsi="Arial" w:cs="Arial"/>
          <w:sz w:val="20"/>
          <w:szCs w:val="20"/>
        </w:rPr>
        <w:t xml:space="preserve">.  </w:t>
      </w:r>
      <w:r w:rsidR="001B2AC1" w:rsidRPr="00556B76">
        <w:rPr>
          <w:rFonts w:ascii="Arial" w:hAnsi="Arial" w:cs="Arial"/>
          <w:sz w:val="20"/>
          <w:szCs w:val="20"/>
          <w:shd w:val="clear" w:color="auto" w:fill="FFFFFF"/>
        </w:rPr>
        <w:t>Closed questions collect quantitative da</w:t>
      </w:r>
      <w:r w:rsidR="00945324" w:rsidRPr="00556B76">
        <w:rPr>
          <w:rFonts w:ascii="Arial" w:hAnsi="Arial" w:cs="Arial"/>
          <w:sz w:val="20"/>
          <w:szCs w:val="20"/>
          <w:shd w:val="clear" w:color="auto" w:fill="FFFFFF"/>
        </w:rPr>
        <w:t>ta and</w:t>
      </w:r>
      <w:r w:rsidR="001B2AC1" w:rsidRPr="00556B76">
        <w:rPr>
          <w:rFonts w:ascii="Arial" w:hAnsi="Arial" w:cs="Arial"/>
          <w:sz w:val="20"/>
          <w:szCs w:val="20"/>
          <w:shd w:val="clear" w:color="auto" w:fill="FFFFFF"/>
        </w:rPr>
        <w:t xml:space="preserve"> give the </w:t>
      </w:r>
      <w:r w:rsidR="00945324" w:rsidRPr="00556B76">
        <w:rPr>
          <w:rFonts w:ascii="Arial" w:hAnsi="Arial" w:cs="Arial"/>
          <w:sz w:val="20"/>
          <w:szCs w:val="20"/>
          <w:shd w:val="clear" w:color="auto" w:fill="FFFFFF"/>
        </w:rPr>
        <w:t xml:space="preserve">participant </w:t>
      </w:r>
      <w:r w:rsidR="001B2AC1" w:rsidRPr="00556B76">
        <w:rPr>
          <w:rFonts w:ascii="Arial" w:hAnsi="Arial" w:cs="Arial"/>
          <w:sz w:val="20"/>
          <w:szCs w:val="20"/>
          <w:shd w:val="clear" w:color="auto" w:fill="FFFFFF"/>
        </w:rPr>
        <w:t xml:space="preserve">a limited </w:t>
      </w:r>
      <w:r w:rsidR="00945324" w:rsidRPr="00556B76">
        <w:rPr>
          <w:rFonts w:ascii="Arial" w:hAnsi="Arial" w:cs="Arial"/>
          <w:sz w:val="20"/>
          <w:szCs w:val="20"/>
          <w:shd w:val="clear" w:color="auto" w:fill="FFFFFF"/>
        </w:rPr>
        <w:t>number</w:t>
      </w:r>
      <w:r w:rsidR="001B2AC1" w:rsidRPr="00556B76">
        <w:rPr>
          <w:rFonts w:ascii="Arial" w:hAnsi="Arial" w:cs="Arial"/>
          <w:sz w:val="20"/>
          <w:szCs w:val="20"/>
          <w:shd w:val="clear" w:color="auto" w:fill="FFFFFF"/>
        </w:rPr>
        <w:t xml:space="preserve"> of options to choose from</w:t>
      </w:r>
      <w:r w:rsidR="00945324" w:rsidRPr="00556B76">
        <w:rPr>
          <w:rFonts w:ascii="Arial" w:hAnsi="Arial" w:cs="Arial"/>
          <w:sz w:val="20"/>
          <w:szCs w:val="20"/>
          <w:shd w:val="clear" w:color="auto" w:fill="FFFFFF"/>
        </w:rPr>
        <w:t xml:space="preserve">.  </w:t>
      </w:r>
      <w:r w:rsidR="00D30B98" w:rsidRPr="00556B76">
        <w:rPr>
          <w:rFonts w:ascii="Arial" w:hAnsi="Arial" w:cs="Arial"/>
          <w:sz w:val="20"/>
          <w:szCs w:val="20"/>
          <w:shd w:val="clear" w:color="auto" w:fill="FFFFFF"/>
        </w:rPr>
        <w:t>Many researchers find using closed-ended questions to be advantageous over open-ended questions.</w:t>
      </w:r>
      <w:r w:rsidR="009374C1" w:rsidRPr="00556B76">
        <w:rPr>
          <w:rFonts w:ascii="Arial" w:hAnsi="Arial" w:cs="Arial"/>
          <w:sz w:val="20"/>
          <w:szCs w:val="20"/>
          <w:shd w:val="clear" w:color="auto" w:fill="FFFFFF"/>
        </w:rPr>
        <w:t xml:space="preserve"> C</w:t>
      </w:r>
      <w:r w:rsidR="00D30B98" w:rsidRPr="00556B76">
        <w:rPr>
          <w:rFonts w:ascii="Arial" w:hAnsi="Arial" w:cs="Arial"/>
          <w:sz w:val="20"/>
          <w:szCs w:val="20"/>
          <w:shd w:val="clear" w:color="auto" w:fill="FFFFFF"/>
        </w:rPr>
        <w:t>lose-ended questions</w:t>
      </w:r>
      <w:r w:rsidR="009374C1" w:rsidRPr="00556B76">
        <w:rPr>
          <w:rFonts w:ascii="Arial" w:hAnsi="Arial" w:cs="Arial"/>
          <w:sz w:val="20"/>
          <w:szCs w:val="20"/>
          <w:shd w:val="clear" w:color="auto" w:fill="FFFFFF"/>
        </w:rPr>
        <w:t xml:space="preserve"> provide</w:t>
      </w:r>
      <w:r w:rsidR="00B91685" w:rsidRPr="00556B76">
        <w:rPr>
          <w:rFonts w:ascii="Arial" w:hAnsi="Arial" w:cs="Arial"/>
          <w:sz w:val="20"/>
          <w:szCs w:val="20"/>
          <w:shd w:val="clear" w:color="auto" w:fill="FFFFFF"/>
        </w:rPr>
        <w:t xml:space="preserve"> advantages over open ended questions, a main advantage being the</w:t>
      </w:r>
      <w:r w:rsidR="009374C1" w:rsidRPr="00556B76">
        <w:rPr>
          <w:rFonts w:ascii="Arial" w:hAnsi="Arial" w:cs="Arial"/>
          <w:sz w:val="20"/>
          <w:szCs w:val="20"/>
          <w:shd w:val="clear" w:color="auto" w:fill="FFFFFF"/>
        </w:rPr>
        <w:t xml:space="preserve"> </w:t>
      </w:r>
      <w:r w:rsidR="00B91685" w:rsidRPr="00556B76">
        <w:rPr>
          <w:rFonts w:ascii="Arial" w:hAnsi="Arial" w:cs="Arial"/>
          <w:sz w:val="20"/>
          <w:szCs w:val="20"/>
          <w:shd w:val="clear" w:color="auto" w:fill="FFFFFF"/>
        </w:rPr>
        <w:t>c</w:t>
      </w:r>
      <w:r w:rsidR="00D30B98" w:rsidRPr="00556B76">
        <w:rPr>
          <w:rFonts w:ascii="Arial" w:hAnsi="Arial" w:cs="Arial"/>
          <w:sz w:val="20"/>
          <w:szCs w:val="20"/>
          <w:shd w:val="clear" w:color="auto" w:fill="FFFFFF"/>
        </w:rPr>
        <w:t>ollect</w:t>
      </w:r>
      <w:r w:rsidR="00175129" w:rsidRPr="00556B76">
        <w:rPr>
          <w:rFonts w:ascii="Arial" w:hAnsi="Arial" w:cs="Arial"/>
          <w:sz w:val="20"/>
          <w:szCs w:val="20"/>
          <w:shd w:val="clear" w:color="auto" w:fill="FFFFFF"/>
        </w:rPr>
        <w:t>ing</w:t>
      </w:r>
      <w:r w:rsidR="00D30B98" w:rsidRPr="00556B76">
        <w:rPr>
          <w:rFonts w:ascii="Arial" w:hAnsi="Arial" w:cs="Arial"/>
          <w:sz w:val="20"/>
          <w:szCs w:val="20"/>
          <w:shd w:val="clear" w:color="auto" w:fill="FFFFFF"/>
        </w:rPr>
        <w:t xml:space="preserve"> </w:t>
      </w:r>
      <w:r w:rsidR="00B91685" w:rsidRPr="00556B76">
        <w:rPr>
          <w:rFonts w:ascii="Arial" w:hAnsi="Arial" w:cs="Arial"/>
          <w:sz w:val="20"/>
          <w:szCs w:val="20"/>
          <w:shd w:val="clear" w:color="auto" w:fill="FFFFFF"/>
        </w:rPr>
        <w:t xml:space="preserve">of </w:t>
      </w:r>
      <w:r w:rsidR="00D30B98" w:rsidRPr="00556B76">
        <w:rPr>
          <w:rFonts w:ascii="Arial" w:hAnsi="Arial" w:cs="Arial"/>
          <w:sz w:val="20"/>
          <w:szCs w:val="20"/>
          <w:shd w:val="clear" w:color="auto" w:fill="FFFFFF"/>
        </w:rPr>
        <w:t>quantitative data</w:t>
      </w:r>
      <w:r w:rsidR="00175129" w:rsidRPr="00556B76">
        <w:rPr>
          <w:rFonts w:ascii="Arial" w:hAnsi="Arial" w:cs="Arial"/>
          <w:sz w:val="20"/>
          <w:szCs w:val="20"/>
          <w:shd w:val="clear" w:color="auto" w:fill="FFFFFF"/>
        </w:rPr>
        <w:t xml:space="preserve"> which is easier to analyse</w:t>
      </w:r>
      <w:r w:rsidR="00D67EF9" w:rsidRPr="00556B76">
        <w:rPr>
          <w:rFonts w:ascii="Arial" w:hAnsi="Arial" w:cs="Arial"/>
          <w:sz w:val="20"/>
          <w:szCs w:val="20"/>
          <w:shd w:val="clear" w:color="auto" w:fill="FFFFFF"/>
        </w:rPr>
        <w:t xml:space="preserve">, </w:t>
      </w:r>
      <w:r w:rsidR="00D67EF9" w:rsidRPr="00556B76">
        <w:rPr>
          <w:rFonts w:ascii="Arial" w:hAnsi="Arial" w:cs="Arial"/>
          <w:sz w:val="20"/>
          <w:szCs w:val="20"/>
        </w:rPr>
        <w:t>(</w:t>
      </w:r>
      <w:proofErr w:type="spellStart"/>
      <w:r w:rsidR="00D67EF9" w:rsidRPr="00556B76">
        <w:rPr>
          <w:rFonts w:ascii="Arial" w:hAnsi="Arial" w:cs="Arial"/>
          <w:sz w:val="20"/>
          <w:szCs w:val="20"/>
        </w:rPr>
        <w:t>SmartSurvey</w:t>
      </w:r>
      <w:proofErr w:type="spellEnd"/>
      <w:r w:rsidR="00D67EF9" w:rsidRPr="00556B76">
        <w:rPr>
          <w:rFonts w:ascii="Arial" w:hAnsi="Arial" w:cs="Arial"/>
          <w:sz w:val="20"/>
          <w:szCs w:val="20"/>
        </w:rPr>
        <w:t>, Closed questions explained, 2022)</w:t>
      </w:r>
      <w:r w:rsidR="009374C1" w:rsidRPr="00556B76">
        <w:rPr>
          <w:rFonts w:ascii="Arial" w:hAnsi="Arial" w:cs="Arial"/>
          <w:sz w:val="20"/>
          <w:szCs w:val="20"/>
        </w:rPr>
        <w:t>.</w:t>
      </w:r>
      <w:r w:rsidR="000878E8" w:rsidRPr="00556B76">
        <w:rPr>
          <w:rFonts w:ascii="Arial" w:hAnsi="Arial" w:cs="Arial"/>
          <w:sz w:val="20"/>
          <w:szCs w:val="20"/>
        </w:rPr>
        <w:t xml:space="preserve"> Seale, J. and Dutton, W. (2012)</w:t>
      </w:r>
      <w:r w:rsidR="00005628" w:rsidRPr="00556B76">
        <w:rPr>
          <w:rFonts w:ascii="Arial" w:hAnsi="Arial" w:cs="Arial"/>
          <w:sz w:val="20"/>
          <w:szCs w:val="20"/>
        </w:rPr>
        <w:t xml:space="preserve"> state that people will avoid completing time</w:t>
      </w:r>
      <w:r w:rsidR="0025102C" w:rsidRPr="00556B76">
        <w:rPr>
          <w:rFonts w:ascii="Arial" w:hAnsi="Arial" w:cs="Arial"/>
          <w:sz w:val="20"/>
          <w:szCs w:val="20"/>
        </w:rPr>
        <w:t>-consuming surveys</w:t>
      </w:r>
      <w:r w:rsidR="0005221A" w:rsidRPr="00556B76">
        <w:rPr>
          <w:rFonts w:ascii="Arial" w:hAnsi="Arial" w:cs="Arial"/>
          <w:sz w:val="20"/>
          <w:szCs w:val="20"/>
        </w:rPr>
        <w:t xml:space="preserve">, however, when presented with answers to choose from </w:t>
      </w:r>
      <w:r w:rsidR="008C0172" w:rsidRPr="00556B76">
        <w:rPr>
          <w:rFonts w:ascii="Arial" w:hAnsi="Arial" w:cs="Arial"/>
          <w:sz w:val="20"/>
          <w:szCs w:val="20"/>
        </w:rPr>
        <w:t xml:space="preserve">participants usually complete the surveys leading in better </w:t>
      </w:r>
      <w:r w:rsidR="0036519A" w:rsidRPr="00556B76">
        <w:rPr>
          <w:rFonts w:ascii="Arial" w:hAnsi="Arial" w:cs="Arial"/>
          <w:sz w:val="20"/>
          <w:szCs w:val="20"/>
        </w:rPr>
        <w:t xml:space="preserve">response rates and data.  A disadvantage to </w:t>
      </w:r>
      <w:r w:rsidR="00685608" w:rsidRPr="00556B76">
        <w:rPr>
          <w:rFonts w:ascii="Arial" w:hAnsi="Arial" w:cs="Arial"/>
          <w:sz w:val="20"/>
          <w:szCs w:val="20"/>
        </w:rPr>
        <w:t xml:space="preserve">close-ended questions within the questionnaire </w:t>
      </w:r>
      <w:r w:rsidR="00E72BF1" w:rsidRPr="00556B76">
        <w:rPr>
          <w:rFonts w:ascii="Arial" w:hAnsi="Arial" w:cs="Arial"/>
          <w:sz w:val="20"/>
          <w:szCs w:val="20"/>
        </w:rPr>
        <w:t>is the answers</w:t>
      </w:r>
      <w:r w:rsidR="00805CAD" w:rsidRPr="00556B76">
        <w:rPr>
          <w:rFonts w:ascii="Arial" w:hAnsi="Arial" w:cs="Arial"/>
          <w:sz w:val="20"/>
          <w:szCs w:val="20"/>
        </w:rPr>
        <w:t xml:space="preserve"> provided by</w:t>
      </w:r>
      <w:r w:rsidR="00E72BF1" w:rsidRPr="00556B76">
        <w:rPr>
          <w:rFonts w:ascii="Arial" w:hAnsi="Arial" w:cs="Arial"/>
          <w:sz w:val="20"/>
          <w:szCs w:val="20"/>
        </w:rPr>
        <w:t xml:space="preserve"> participants are limited meaning there is no </w:t>
      </w:r>
      <w:r w:rsidR="00E85F1D" w:rsidRPr="00556B76">
        <w:rPr>
          <w:rFonts w:ascii="Arial" w:hAnsi="Arial" w:cs="Arial"/>
          <w:sz w:val="20"/>
          <w:szCs w:val="20"/>
        </w:rPr>
        <w:t>opportunity</w:t>
      </w:r>
      <w:r w:rsidR="00E72BF1" w:rsidRPr="00556B76">
        <w:rPr>
          <w:rFonts w:ascii="Arial" w:hAnsi="Arial" w:cs="Arial"/>
          <w:sz w:val="20"/>
          <w:szCs w:val="20"/>
        </w:rPr>
        <w:t xml:space="preserve"> </w:t>
      </w:r>
      <w:r w:rsidR="00624609" w:rsidRPr="00556B76">
        <w:rPr>
          <w:rFonts w:ascii="Arial" w:hAnsi="Arial" w:cs="Arial"/>
          <w:sz w:val="20"/>
          <w:szCs w:val="20"/>
        </w:rPr>
        <w:t>to provide more detailed a</w:t>
      </w:r>
      <w:r w:rsidR="00267AD8" w:rsidRPr="00556B76">
        <w:rPr>
          <w:rFonts w:ascii="Arial" w:hAnsi="Arial" w:cs="Arial"/>
          <w:sz w:val="20"/>
          <w:szCs w:val="20"/>
        </w:rPr>
        <w:t xml:space="preserve">ccounts of there </w:t>
      </w:r>
      <w:r w:rsidR="00267AD8" w:rsidRPr="00556B76">
        <w:rPr>
          <w:rFonts w:ascii="Arial" w:hAnsi="Arial" w:cs="Arial"/>
          <w:sz w:val="20"/>
          <w:szCs w:val="20"/>
        </w:rPr>
        <w:lastRenderedPageBreak/>
        <w:t>experience</w:t>
      </w:r>
      <w:r w:rsidR="00344599" w:rsidRPr="00556B76">
        <w:rPr>
          <w:rFonts w:ascii="Arial" w:hAnsi="Arial" w:cs="Arial"/>
          <w:sz w:val="20"/>
          <w:szCs w:val="20"/>
        </w:rPr>
        <w:t xml:space="preserve">, in particular on the </w:t>
      </w:r>
      <w:proofErr w:type="spellStart"/>
      <w:r w:rsidR="00344599" w:rsidRPr="00556B76">
        <w:rPr>
          <w:rFonts w:ascii="Arial" w:hAnsi="Arial" w:cs="Arial"/>
          <w:sz w:val="20"/>
          <w:szCs w:val="20"/>
        </w:rPr>
        <w:t>TRiM</w:t>
      </w:r>
      <w:proofErr w:type="spellEnd"/>
      <w:r w:rsidR="00344599" w:rsidRPr="00556B76">
        <w:rPr>
          <w:rFonts w:ascii="Arial" w:hAnsi="Arial" w:cs="Arial"/>
          <w:sz w:val="20"/>
          <w:szCs w:val="20"/>
        </w:rPr>
        <w:t xml:space="preserve"> process and how beneficially </w:t>
      </w:r>
      <w:r w:rsidR="00E85F1D" w:rsidRPr="00556B76">
        <w:rPr>
          <w:rFonts w:ascii="Arial" w:hAnsi="Arial" w:cs="Arial"/>
          <w:sz w:val="20"/>
          <w:szCs w:val="20"/>
        </w:rPr>
        <w:t xml:space="preserve">that service is to there mental wellbeing. </w:t>
      </w:r>
    </w:p>
    <w:p w14:paraId="4B6758FC" w14:textId="5FE86BF0" w:rsidR="00C72546" w:rsidRPr="00556B76" w:rsidRDefault="00C72546" w:rsidP="00DC443A">
      <w:pPr>
        <w:pStyle w:val="NormalWeb"/>
        <w:shd w:val="clear" w:color="auto" w:fill="FFFFFF"/>
        <w:spacing w:before="0" w:beforeAutospacing="0" w:line="360" w:lineRule="auto"/>
        <w:jc w:val="both"/>
        <w:rPr>
          <w:rFonts w:ascii="Arial" w:hAnsi="Arial" w:cs="Arial"/>
          <w:sz w:val="20"/>
          <w:szCs w:val="20"/>
          <w:u w:val="single"/>
        </w:rPr>
      </w:pPr>
      <w:r w:rsidRPr="00556B76">
        <w:rPr>
          <w:rFonts w:ascii="Arial" w:hAnsi="Arial" w:cs="Arial"/>
          <w:sz w:val="20"/>
          <w:szCs w:val="20"/>
          <w:u w:val="single"/>
        </w:rPr>
        <w:t>Email Surveys</w:t>
      </w:r>
    </w:p>
    <w:p w14:paraId="7281D2B7" w14:textId="290EADC2" w:rsidR="00C72546" w:rsidRPr="00556B76" w:rsidRDefault="00C72546" w:rsidP="00DC443A">
      <w:pPr>
        <w:shd w:val="clear" w:color="auto" w:fill="FFFFFF"/>
        <w:spacing w:line="360" w:lineRule="auto"/>
        <w:rPr>
          <w:rFonts w:ascii="Arial" w:hAnsi="Arial" w:cs="Arial"/>
          <w:sz w:val="20"/>
          <w:szCs w:val="20"/>
        </w:rPr>
      </w:pPr>
      <w:r w:rsidRPr="00556B76">
        <w:rPr>
          <w:rFonts w:ascii="Arial" w:hAnsi="Arial" w:cs="Arial"/>
          <w:sz w:val="20"/>
          <w:szCs w:val="20"/>
        </w:rPr>
        <w:t xml:space="preserve">All Gwent Police officers and staff have access to internal </w:t>
      </w:r>
      <w:r w:rsidR="00220CE1" w:rsidRPr="00556B76">
        <w:rPr>
          <w:rFonts w:ascii="Arial" w:hAnsi="Arial" w:cs="Arial"/>
          <w:sz w:val="20"/>
          <w:szCs w:val="20"/>
        </w:rPr>
        <w:t>email addresses</w:t>
      </w:r>
      <w:r w:rsidR="00164D0A" w:rsidRPr="00556B76">
        <w:rPr>
          <w:rFonts w:ascii="Arial" w:hAnsi="Arial" w:cs="Arial"/>
          <w:sz w:val="20"/>
          <w:szCs w:val="20"/>
        </w:rPr>
        <w:t xml:space="preserve"> therefore making it easier to send the questionnaire out </w:t>
      </w:r>
      <w:r w:rsidR="001449D1" w:rsidRPr="00556B76">
        <w:rPr>
          <w:rFonts w:ascii="Arial" w:hAnsi="Arial" w:cs="Arial"/>
          <w:sz w:val="20"/>
          <w:szCs w:val="20"/>
        </w:rPr>
        <w:t xml:space="preserve">via email.  Internet is accessible within </w:t>
      </w:r>
      <w:r w:rsidR="00603103" w:rsidRPr="00556B76">
        <w:rPr>
          <w:rFonts w:ascii="Arial" w:hAnsi="Arial" w:cs="Arial"/>
          <w:sz w:val="20"/>
          <w:szCs w:val="20"/>
        </w:rPr>
        <w:t xml:space="preserve">the police stations which means it </w:t>
      </w:r>
      <w:r w:rsidR="0044243B" w:rsidRPr="00556B76">
        <w:rPr>
          <w:rFonts w:ascii="Arial" w:hAnsi="Arial" w:cs="Arial"/>
          <w:sz w:val="20"/>
          <w:szCs w:val="20"/>
        </w:rPr>
        <w:t xml:space="preserve">be fast and easy to complete whilst in work.  </w:t>
      </w:r>
      <w:r w:rsidR="00CF1ADA" w:rsidRPr="00556B76">
        <w:rPr>
          <w:rFonts w:ascii="Arial" w:hAnsi="Arial" w:cs="Arial"/>
          <w:sz w:val="20"/>
          <w:szCs w:val="20"/>
        </w:rPr>
        <w:t xml:space="preserve">By dispatching the questionnaire out to participants this way means </w:t>
      </w:r>
      <w:r w:rsidR="00C67B7B" w:rsidRPr="00556B76">
        <w:rPr>
          <w:rFonts w:ascii="Arial" w:hAnsi="Arial" w:cs="Arial"/>
          <w:sz w:val="20"/>
          <w:szCs w:val="20"/>
        </w:rPr>
        <w:t>there will be no added cost</w:t>
      </w:r>
      <w:r w:rsidR="00BB2A44" w:rsidRPr="00556B76">
        <w:rPr>
          <w:rFonts w:ascii="Arial" w:hAnsi="Arial" w:cs="Arial"/>
          <w:sz w:val="20"/>
          <w:szCs w:val="20"/>
        </w:rPr>
        <w:t xml:space="preserve">, participants will be able to fill in the questionnaire </w:t>
      </w:r>
      <w:r w:rsidR="002F12AB" w:rsidRPr="00556B76">
        <w:rPr>
          <w:rFonts w:ascii="Arial" w:hAnsi="Arial" w:cs="Arial"/>
          <w:sz w:val="20"/>
          <w:szCs w:val="20"/>
        </w:rPr>
        <w:t>at their own convenience and pace</w:t>
      </w:r>
      <w:r w:rsidR="00D43E9E" w:rsidRPr="00556B76">
        <w:rPr>
          <w:rFonts w:ascii="Arial" w:hAnsi="Arial" w:cs="Arial"/>
          <w:sz w:val="20"/>
          <w:szCs w:val="20"/>
        </w:rPr>
        <w:t xml:space="preserve">.  A study </w:t>
      </w:r>
      <w:r w:rsidR="00C87522" w:rsidRPr="00556B76">
        <w:rPr>
          <w:rFonts w:ascii="Arial" w:hAnsi="Arial" w:cs="Arial"/>
          <w:sz w:val="20"/>
          <w:szCs w:val="20"/>
        </w:rPr>
        <w:t xml:space="preserve">conducted by </w:t>
      </w:r>
      <w:proofErr w:type="spellStart"/>
      <w:r w:rsidR="001231DA" w:rsidRPr="00556B76">
        <w:rPr>
          <w:rFonts w:ascii="Arial" w:hAnsi="Arial" w:cs="Arial"/>
          <w:sz w:val="20"/>
          <w:szCs w:val="20"/>
        </w:rPr>
        <w:t>Michaelidou</w:t>
      </w:r>
      <w:proofErr w:type="spellEnd"/>
      <w:r w:rsidR="001231DA" w:rsidRPr="00556B76">
        <w:rPr>
          <w:rFonts w:ascii="Arial" w:hAnsi="Arial" w:cs="Arial"/>
          <w:sz w:val="20"/>
          <w:szCs w:val="20"/>
        </w:rPr>
        <w:t xml:space="preserve">, N. and </w:t>
      </w:r>
      <w:proofErr w:type="spellStart"/>
      <w:r w:rsidR="001231DA" w:rsidRPr="00556B76">
        <w:rPr>
          <w:rFonts w:ascii="Arial" w:hAnsi="Arial" w:cs="Arial"/>
          <w:sz w:val="20"/>
          <w:szCs w:val="20"/>
        </w:rPr>
        <w:t>Dibb</w:t>
      </w:r>
      <w:proofErr w:type="spellEnd"/>
      <w:r w:rsidR="001231DA" w:rsidRPr="00556B76">
        <w:rPr>
          <w:rFonts w:ascii="Arial" w:hAnsi="Arial" w:cs="Arial"/>
          <w:sz w:val="20"/>
          <w:szCs w:val="20"/>
        </w:rPr>
        <w:t>, S. (2006) for using an email questionnaire method found that</w:t>
      </w:r>
      <w:r w:rsidR="00CB6EDE" w:rsidRPr="00556B76">
        <w:rPr>
          <w:rFonts w:ascii="Arial" w:hAnsi="Arial" w:cs="Arial"/>
          <w:sz w:val="20"/>
          <w:szCs w:val="20"/>
        </w:rPr>
        <w:t xml:space="preserve"> it was a </w:t>
      </w:r>
      <w:r w:rsidR="0036013B" w:rsidRPr="00556B76">
        <w:rPr>
          <w:rFonts w:ascii="Arial" w:hAnsi="Arial" w:cs="Arial"/>
          <w:sz w:val="20"/>
          <w:szCs w:val="20"/>
        </w:rPr>
        <w:t>cost-effective</w:t>
      </w:r>
      <w:r w:rsidR="00CB6EDE" w:rsidRPr="00556B76">
        <w:rPr>
          <w:rFonts w:ascii="Arial" w:hAnsi="Arial" w:cs="Arial"/>
          <w:sz w:val="20"/>
          <w:szCs w:val="20"/>
        </w:rPr>
        <w:t xml:space="preserve"> </w:t>
      </w:r>
      <w:r w:rsidR="007067F0" w:rsidRPr="00556B76">
        <w:rPr>
          <w:rFonts w:ascii="Arial" w:hAnsi="Arial" w:cs="Arial"/>
          <w:sz w:val="20"/>
          <w:szCs w:val="20"/>
        </w:rPr>
        <w:t xml:space="preserve">way of collecting data, email questionnaires also provide </w:t>
      </w:r>
      <w:r w:rsidR="00A614B2" w:rsidRPr="00556B76">
        <w:rPr>
          <w:rFonts w:ascii="Arial" w:hAnsi="Arial" w:cs="Arial"/>
          <w:sz w:val="20"/>
          <w:szCs w:val="20"/>
        </w:rPr>
        <w:t>a fast transmission and response turnaround</w:t>
      </w:r>
      <w:r w:rsidR="00EA46A6" w:rsidRPr="00556B76">
        <w:rPr>
          <w:rFonts w:ascii="Arial" w:hAnsi="Arial" w:cs="Arial"/>
          <w:sz w:val="20"/>
          <w:szCs w:val="20"/>
        </w:rPr>
        <w:t xml:space="preserve">.  In contrast </w:t>
      </w:r>
      <w:proofErr w:type="spellStart"/>
      <w:r w:rsidR="00EA46A6" w:rsidRPr="00556B76">
        <w:rPr>
          <w:rFonts w:ascii="Arial" w:hAnsi="Arial" w:cs="Arial"/>
          <w:sz w:val="20"/>
          <w:szCs w:val="20"/>
        </w:rPr>
        <w:t>Michaelidou</w:t>
      </w:r>
      <w:proofErr w:type="spellEnd"/>
      <w:r w:rsidR="00EA46A6" w:rsidRPr="00556B76">
        <w:rPr>
          <w:rFonts w:ascii="Arial" w:hAnsi="Arial" w:cs="Arial"/>
          <w:sz w:val="20"/>
          <w:szCs w:val="20"/>
        </w:rPr>
        <w:t xml:space="preserve">, N. and </w:t>
      </w:r>
      <w:proofErr w:type="spellStart"/>
      <w:r w:rsidR="00EA46A6" w:rsidRPr="00556B76">
        <w:rPr>
          <w:rFonts w:ascii="Arial" w:hAnsi="Arial" w:cs="Arial"/>
          <w:sz w:val="20"/>
          <w:szCs w:val="20"/>
        </w:rPr>
        <w:t>Dibb</w:t>
      </w:r>
      <w:proofErr w:type="spellEnd"/>
      <w:r w:rsidR="00EA46A6" w:rsidRPr="00556B76">
        <w:rPr>
          <w:rFonts w:ascii="Arial" w:hAnsi="Arial" w:cs="Arial"/>
          <w:sz w:val="20"/>
          <w:szCs w:val="20"/>
        </w:rPr>
        <w:t xml:space="preserve">, S. (2006), identified </w:t>
      </w:r>
      <w:r w:rsidR="001209D9" w:rsidRPr="00556B76">
        <w:rPr>
          <w:rFonts w:ascii="Arial" w:hAnsi="Arial" w:cs="Arial"/>
          <w:sz w:val="20"/>
          <w:szCs w:val="20"/>
        </w:rPr>
        <w:t>that participants would not respond to email questionnaires t</w:t>
      </w:r>
      <w:r w:rsidR="00FF3A35" w:rsidRPr="00556B76">
        <w:rPr>
          <w:rFonts w:ascii="Arial" w:hAnsi="Arial" w:cs="Arial"/>
          <w:sz w:val="20"/>
          <w:szCs w:val="20"/>
        </w:rPr>
        <w:t xml:space="preserve">hat did not interest them </w:t>
      </w:r>
      <w:r w:rsidR="00651DDF" w:rsidRPr="00556B76">
        <w:rPr>
          <w:rFonts w:ascii="Arial" w:hAnsi="Arial" w:cs="Arial"/>
          <w:sz w:val="20"/>
          <w:szCs w:val="20"/>
        </w:rPr>
        <w:t xml:space="preserve">and </w:t>
      </w:r>
      <w:r w:rsidR="00330295" w:rsidRPr="00556B76">
        <w:rPr>
          <w:rFonts w:ascii="Arial" w:hAnsi="Arial" w:cs="Arial"/>
          <w:sz w:val="20"/>
          <w:szCs w:val="20"/>
        </w:rPr>
        <w:t>as a result participants would delete the email.</w:t>
      </w:r>
    </w:p>
    <w:p w14:paraId="332CBB20" w14:textId="44945548" w:rsidR="005A727B" w:rsidRPr="00556B76" w:rsidRDefault="0035093B" w:rsidP="00DC443A">
      <w:pPr>
        <w:shd w:val="clear" w:color="auto" w:fill="FFFFFF"/>
        <w:spacing w:line="360" w:lineRule="auto"/>
        <w:rPr>
          <w:rFonts w:ascii="Arial" w:hAnsi="Arial" w:cs="Arial"/>
          <w:sz w:val="20"/>
          <w:szCs w:val="20"/>
        </w:rPr>
      </w:pPr>
      <w:r w:rsidRPr="00556B76">
        <w:rPr>
          <w:rFonts w:ascii="Arial" w:hAnsi="Arial" w:cs="Arial"/>
          <w:sz w:val="20"/>
          <w:szCs w:val="20"/>
        </w:rPr>
        <w:t>Ethical considerations have been taken into account by the researcher</w:t>
      </w:r>
      <w:r w:rsidR="005375AE" w:rsidRPr="00556B76">
        <w:rPr>
          <w:rFonts w:ascii="Arial" w:hAnsi="Arial" w:cs="Arial"/>
          <w:sz w:val="20"/>
          <w:szCs w:val="20"/>
        </w:rPr>
        <w:t xml:space="preserve"> as consent will be gained from selected </w:t>
      </w:r>
      <w:r w:rsidR="00A47DF3" w:rsidRPr="00556B76">
        <w:rPr>
          <w:rFonts w:ascii="Arial" w:hAnsi="Arial" w:cs="Arial"/>
          <w:sz w:val="20"/>
          <w:szCs w:val="20"/>
        </w:rPr>
        <w:t>participants</w:t>
      </w:r>
      <w:r w:rsidR="005375AE" w:rsidRPr="00556B76">
        <w:rPr>
          <w:rFonts w:ascii="Arial" w:hAnsi="Arial" w:cs="Arial"/>
          <w:sz w:val="20"/>
          <w:szCs w:val="20"/>
        </w:rPr>
        <w:t xml:space="preserve"> prior to sending the questionnaire out</w:t>
      </w:r>
      <w:r w:rsidR="00294671" w:rsidRPr="00556B76">
        <w:rPr>
          <w:rFonts w:ascii="Arial" w:hAnsi="Arial" w:cs="Arial"/>
          <w:sz w:val="20"/>
          <w:szCs w:val="20"/>
        </w:rPr>
        <w:t>.  Ethical considerations</w:t>
      </w:r>
      <w:r w:rsidR="005D7ADB" w:rsidRPr="00556B76">
        <w:rPr>
          <w:rFonts w:ascii="Arial" w:hAnsi="Arial" w:cs="Arial"/>
          <w:sz w:val="20"/>
          <w:szCs w:val="20"/>
        </w:rPr>
        <w:t xml:space="preserve"> are important to protect the rights of the participants, maintain academic integrity and enhance research validity, </w:t>
      </w:r>
      <w:r w:rsidR="00662C44" w:rsidRPr="00556B76">
        <w:rPr>
          <w:rFonts w:ascii="Arial" w:hAnsi="Arial" w:cs="Arial"/>
          <w:sz w:val="20"/>
          <w:szCs w:val="20"/>
        </w:rPr>
        <w:t>Bhandar</w:t>
      </w:r>
      <w:r w:rsidR="00A438B0" w:rsidRPr="00556B76">
        <w:rPr>
          <w:rFonts w:ascii="Arial" w:hAnsi="Arial" w:cs="Arial"/>
          <w:sz w:val="20"/>
          <w:szCs w:val="20"/>
        </w:rPr>
        <w:t>i.</w:t>
      </w:r>
      <w:r w:rsidR="00662C44" w:rsidRPr="00556B76">
        <w:rPr>
          <w:rFonts w:ascii="Arial" w:hAnsi="Arial" w:cs="Arial"/>
          <w:sz w:val="20"/>
          <w:szCs w:val="20"/>
        </w:rPr>
        <w:t xml:space="preserve"> P</w:t>
      </w:r>
      <w:r w:rsidR="00A438B0" w:rsidRPr="00556B76">
        <w:rPr>
          <w:rFonts w:ascii="Arial" w:hAnsi="Arial" w:cs="Arial"/>
          <w:sz w:val="20"/>
          <w:szCs w:val="20"/>
        </w:rPr>
        <w:t>,</w:t>
      </w:r>
      <w:r w:rsidR="00662C44" w:rsidRPr="00556B76">
        <w:rPr>
          <w:rFonts w:ascii="Arial" w:hAnsi="Arial" w:cs="Arial"/>
          <w:sz w:val="20"/>
          <w:szCs w:val="20"/>
        </w:rPr>
        <w:t xml:space="preserve"> (2022)</w:t>
      </w:r>
      <w:r w:rsidR="005D7ADB" w:rsidRPr="00556B76">
        <w:rPr>
          <w:rFonts w:ascii="Arial" w:hAnsi="Arial" w:cs="Arial"/>
          <w:sz w:val="20"/>
          <w:szCs w:val="20"/>
        </w:rPr>
        <w:t>.</w:t>
      </w:r>
      <w:r w:rsidR="00604B67" w:rsidRPr="00556B76">
        <w:rPr>
          <w:rFonts w:ascii="Arial" w:hAnsi="Arial" w:cs="Arial"/>
          <w:sz w:val="20"/>
          <w:szCs w:val="20"/>
        </w:rPr>
        <w:t xml:space="preserve">  An information sheet will be provided </w:t>
      </w:r>
      <w:r w:rsidR="00E427D4" w:rsidRPr="00556B76">
        <w:rPr>
          <w:rFonts w:ascii="Arial" w:hAnsi="Arial" w:cs="Arial"/>
          <w:sz w:val="20"/>
          <w:szCs w:val="20"/>
        </w:rPr>
        <w:t>containing important details regarding the research and contact details</w:t>
      </w:r>
      <w:r w:rsidR="003D241D" w:rsidRPr="00556B76">
        <w:rPr>
          <w:rFonts w:ascii="Arial" w:hAnsi="Arial" w:cs="Arial"/>
          <w:sz w:val="20"/>
          <w:szCs w:val="20"/>
        </w:rPr>
        <w:t xml:space="preserve"> for the researcher</w:t>
      </w:r>
      <w:r w:rsidR="00E427D4" w:rsidRPr="00556B76">
        <w:rPr>
          <w:rFonts w:ascii="Arial" w:hAnsi="Arial" w:cs="Arial"/>
          <w:sz w:val="20"/>
          <w:szCs w:val="20"/>
        </w:rPr>
        <w:t>.</w:t>
      </w:r>
      <w:r w:rsidR="00AF5BB6" w:rsidRPr="00556B76">
        <w:rPr>
          <w:rFonts w:ascii="Arial" w:hAnsi="Arial" w:cs="Arial"/>
          <w:sz w:val="20"/>
          <w:szCs w:val="20"/>
        </w:rPr>
        <w:t xml:space="preserve">  All questionnaires will be anonymous </w:t>
      </w:r>
      <w:r w:rsidR="005B54AF" w:rsidRPr="00556B76">
        <w:rPr>
          <w:rFonts w:ascii="Arial" w:hAnsi="Arial" w:cs="Arial"/>
          <w:sz w:val="20"/>
          <w:szCs w:val="20"/>
        </w:rPr>
        <w:t xml:space="preserve">to help protect and enhance the participants rights as stated by </w:t>
      </w:r>
      <w:r w:rsidR="00A438B0" w:rsidRPr="00556B76">
        <w:rPr>
          <w:rFonts w:ascii="Arial" w:hAnsi="Arial" w:cs="Arial"/>
          <w:sz w:val="20"/>
          <w:szCs w:val="20"/>
        </w:rPr>
        <w:t>Bhandari. P, (2022).</w:t>
      </w:r>
    </w:p>
    <w:p w14:paraId="09989735" w14:textId="3DED7CE2" w:rsidR="00662F35" w:rsidRPr="00556B76" w:rsidRDefault="00662F35" w:rsidP="00DC443A">
      <w:pPr>
        <w:shd w:val="clear" w:color="auto" w:fill="FFFFFF"/>
        <w:spacing w:line="360" w:lineRule="auto"/>
        <w:rPr>
          <w:rFonts w:ascii="Arial" w:hAnsi="Arial" w:cs="Arial"/>
          <w:sz w:val="20"/>
          <w:szCs w:val="20"/>
        </w:rPr>
      </w:pPr>
    </w:p>
    <w:p w14:paraId="5ADCBF85" w14:textId="2BE3D1A3" w:rsidR="00662F35" w:rsidRPr="00556B76" w:rsidRDefault="00662F35" w:rsidP="00DC443A">
      <w:pPr>
        <w:shd w:val="clear" w:color="auto" w:fill="FFFFFF"/>
        <w:spacing w:line="360" w:lineRule="auto"/>
        <w:rPr>
          <w:rFonts w:ascii="Arial" w:hAnsi="Arial" w:cs="Arial"/>
          <w:sz w:val="20"/>
          <w:szCs w:val="20"/>
          <w:u w:val="single"/>
        </w:rPr>
      </w:pPr>
      <w:r w:rsidRPr="00556B76">
        <w:rPr>
          <w:rFonts w:ascii="Arial" w:hAnsi="Arial" w:cs="Arial"/>
          <w:sz w:val="20"/>
          <w:szCs w:val="20"/>
          <w:u w:val="single"/>
        </w:rPr>
        <w:t>Conclusion</w:t>
      </w:r>
    </w:p>
    <w:p w14:paraId="5DEE25E4" w14:textId="2AD5A702" w:rsidR="00662F35" w:rsidRPr="00556B76" w:rsidRDefault="001D3F9F" w:rsidP="00DC443A">
      <w:pPr>
        <w:shd w:val="clear" w:color="auto" w:fill="FFFFFF"/>
        <w:spacing w:line="360" w:lineRule="auto"/>
        <w:rPr>
          <w:rFonts w:ascii="Arial" w:hAnsi="Arial" w:cs="Arial"/>
          <w:sz w:val="20"/>
          <w:szCs w:val="20"/>
        </w:rPr>
      </w:pPr>
      <w:r w:rsidRPr="00556B76">
        <w:rPr>
          <w:rFonts w:ascii="Arial" w:hAnsi="Arial" w:cs="Arial"/>
          <w:sz w:val="20"/>
          <w:szCs w:val="20"/>
        </w:rPr>
        <w:t>The overall research objective is to</w:t>
      </w:r>
      <w:r w:rsidR="00EB5E33" w:rsidRPr="00556B76">
        <w:rPr>
          <w:rFonts w:ascii="Arial" w:hAnsi="Arial" w:cs="Arial"/>
          <w:sz w:val="20"/>
          <w:szCs w:val="20"/>
        </w:rPr>
        <w:t xml:space="preserve"> complete a </w:t>
      </w:r>
      <w:r w:rsidR="00C039FD" w:rsidRPr="00556B76">
        <w:rPr>
          <w:rFonts w:ascii="Arial" w:hAnsi="Arial" w:cs="Arial"/>
          <w:sz w:val="20"/>
          <w:szCs w:val="20"/>
        </w:rPr>
        <w:t>quantitative</w:t>
      </w:r>
      <w:r w:rsidR="00EB5E33" w:rsidRPr="00556B76">
        <w:rPr>
          <w:rFonts w:ascii="Arial" w:hAnsi="Arial" w:cs="Arial"/>
          <w:sz w:val="20"/>
          <w:szCs w:val="20"/>
        </w:rPr>
        <w:t xml:space="preserve"> analysis </w:t>
      </w:r>
      <w:r w:rsidR="00C039FD" w:rsidRPr="00556B76">
        <w:rPr>
          <w:rFonts w:ascii="Arial" w:hAnsi="Arial" w:cs="Arial"/>
          <w:sz w:val="20"/>
          <w:szCs w:val="20"/>
        </w:rPr>
        <w:t>into</w:t>
      </w:r>
      <w:r w:rsidRPr="00556B76">
        <w:rPr>
          <w:rFonts w:ascii="Arial" w:hAnsi="Arial" w:cs="Arial"/>
          <w:sz w:val="20"/>
          <w:szCs w:val="20"/>
        </w:rPr>
        <w:t xml:space="preserve"> </w:t>
      </w:r>
      <w:r w:rsidR="008F06C5" w:rsidRPr="00556B76">
        <w:rPr>
          <w:rFonts w:ascii="Arial" w:hAnsi="Arial" w:cs="Arial"/>
          <w:sz w:val="20"/>
          <w:szCs w:val="20"/>
        </w:rPr>
        <w:t xml:space="preserve">the </w:t>
      </w:r>
      <w:r w:rsidR="00053E7E" w:rsidRPr="00556B76">
        <w:rPr>
          <w:rFonts w:ascii="Arial" w:hAnsi="Arial" w:cs="Arial"/>
          <w:sz w:val="20"/>
          <w:szCs w:val="20"/>
        </w:rPr>
        <w:t xml:space="preserve">exhibiting </w:t>
      </w:r>
      <w:r w:rsidR="008F06C5" w:rsidRPr="00556B76">
        <w:rPr>
          <w:rFonts w:ascii="Arial" w:hAnsi="Arial" w:cs="Arial"/>
          <w:sz w:val="20"/>
          <w:szCs w:val="20"/>
        </w:rPr>
        <w:t xml:space="preserve">effects </w:t>
      </w:r>
      <w:r w:rsidR="00053E7E" w:rsidRPr="00556B76">
        <w:rPr>
          <w:rFonts w:ascii="Arial" w:hAnsi="Arial" w:cs="Arial"/>
          <w:sz w:val="20"/>
          <w:szCs w:val="20"/>
        </w:rPr>
        <w:t xml:space="preserve">the role of a police constable can have on their </w:t>
      </w:r>
      <w:r w:rsidR="00E24849" w:rsidRPr="00556B76">
        <w:rPr>
          <w:rFonts w:ascii="Arial" w:hAnsi="Arial" w:cs="Arial"/>
          <w:sz w:val="20"/>
          <w:szCs w:val="20"/>
        </w:rPr>
        <w:t>mental wellbeing and</w:t>
      </w:r>
      <w:r w:rsidR="00C039FD" w:rsidRPr="00556B76">
        <w:rPr>
          <w:rFonts w:ascii="Arial" w:hAnsi="Arial" w:cs="Arial"/>
          <w:sz w:val="20"/>
          <w:szCs w:val="20"/>
        </w:rPr>
        <w:t xml:space="preserve"> if</w:t>
      </w:r>
      <w:r w:rsidR="00E24849" w:rsidRPr="00556B76">
        <w:rPr>
          <w:rFonts w:ascii="Arial" w:hAnsi="Arial" w:cs="Arial"/>
          <w:sz w:val="20"/>
          <w:szCs w:val="20"/>
        </w:rPr>
        <w:t xml:space="preserve"> </w:t>
      </w:r>
      <w:r w:rsidR="00C039FD" w:rsidRPr="00556B76">
        <w:rPr>
          <w:rFonts w:ascii="Arial" w:hAnsi="Arial" w:cs="Arial"/>
          <w:sz w:val="20"/>
          <w:szCs w:val="20"/>
        </w:rPr>
        <w:t xml:space="preserve">the </w:t>
      </w:r>
      <w:r w:rsidR="00E24849" w:rsidRPr="00556B76">
        <w:rPr>
          <w:rFonts w:ascii="Arial" w:hAnsi="Arial" w:cs="Arial"/>
          <w:sz w:val="20"/>
          <w:szCs w:val="20"/>
        </w:rPr>
        <w:t>services provided by their constabulary</w:t>
      </w:r>
      <w:r w:rsidR="00C039FD" w:rsidRPr="00556B76">
        <w:rPr>
          <w:rFonts w:ascii="Arial" w:hAnsi="Arial" w:cs="Arial"/>
          <w:sz w:val="20"/>
          <w:szCs w:val="20"/>
        </w:rPr>
        <w:t xml:space="preserve"> are helpful</w:t>
      </w:r>
      <w:r w:rsidR="00E24849" w:rsidRPr="00556B76">
        <w:rPr>
          <w:rFonts w:ascii="Arial" w:hAnsi="Arial" w:cs="Arial"/>
          <w:sz w:val="20"/>
          <w:szCs w:val="20"/>
        </w:rPr>
        <w:t>.</w:t>
      </w:r>
      <w:r w:rsidR="0010446C" w:rsidRPr="00556B76">
        <w:rPr>
          <w:rFonts w:ascii="Arial" w:hAnsi="Arial" w:cs="Arial"/>
          <w:sz w:val="20"/>
          <w:szCs w:val="20"/>
        </w:rPr>
        <w:t xml:space="preserve">  The researcher will </w:t>
      </w:r>
      <w:r w:rsidR="000E69FA" w:rsidRPr="00556B76">
        <w:rPr>
          <w:rFonts w:ascii="Arial" w:hAnsi="Arial" w:cs="Arial"/>
          <w:sz w:val="20"/>
          <w:szCs w:val="20"/>
        </w:rPr>
        <w:t xml:space="preserve">review the number of officers currently utilising the </w:t>
      </w:r>
      <w:proofErr w:type="spellStart"/>
      <w:r w:rsidR="000E69FA" w:rsidRPr="00556B76">
        <w:rPr>
          <w:rFonts w:ascii="Arial" w:hAnsi="Arial" w:cs="Arial"/>
          <w:sz w:val="20"/>
          <w:szCs w:val="20"/>
        </w:rPr>
        <w:t>TRiM</w:t>
      </w:r>
      <w:proofErr w:type="spellEnd"/>
      <w:r w:rsidR="000E69FA" w:rsidRPr="00556B76">
        <w:rPr>
          <w:rFonts w:ascii="Arial" w:hAnsi="Arial" w:cs="Arial"/>
          <w:sz w:val="20"/>
          <w:szCs w:val="20"/>
        </w:rPr>
        <w:t xml:space="preserve"> service in Gwent Police </w:t>
      </w:r>
      <w:r w:rsidR="005D63F4" w:rsidRPr="00556B76">
        <w:rPr>
          <w:rFonts w:ascii="Arial" w:hAnsi="Arial" w:cs="Arial"/>
          <w:sz w:val="20"/>
          <w:szCs w:val="20"/>
        </w:rPr>
        <w:t xml:space="preserve">and see if it </w:t>
      </w:r>
      <w:r w:rsidR="00A9335C" w:rsidRPr="00556B76">
        <w:rPr>
          <w:rFonts w:ascii="Arial" w:hAnsi="Arial" w:cs="Arial"/>
          <w:sz w:val="20"/>
          <w:szCs w:val="20"/>
        </w:rPr>
        <w:t>helps build trauma resilience</w:t>
      </w:r>
      <w:r w:rsidR="005D63F4" w:rsidRPr="00556B76">
        <w:rPr>
          <w:rFonts w:ascii="Arial" w:hAnsi="Arial" w:cs="Arial"/>
          <w:sz w:val="20"/>
          <w:szCs w:val="20"/>
        </w:rPr>
        <w:t>.</w:t>
      </w:r>
      <w:r w:rsidR="007C06D6" w:rsidRPr="00556B76">
        <w:rPr>
          <w:rFonts w:ascii="Arial" w:hAnsi="Arial" w:cs="Arial"/>
          <w:sz w:val="20"/>
          <w:szCs w:val="20"/>
        </w:rPr>
        <w:t xml:space="preserve">  </w:t>
      </w:r>
      <w:r w:rsidR="00BB63DB" w:rsidRPr="00556B76">
        <w:rPr>
          <w:rFonts w:ascii="Arial" w:hAnsi="Arial" w:cs="Arial"/>
          <w:sz w:val="20"/>
          <w:szCs w:val="20"/>
        </w:rPr>
        <w:t xml:space="preserve">Research will be gathered via </w:t>
      </w:r>
      <w:r w:rsidR="007C06D6" w:rsidRPr="00556B76">
        <w:rPr>
          <w:rFonts w:ascii="Arial" w:hAnsi="Arial" w:cs="Arial"/>
          <w:sz w:val="20"/>
          <w:szCs w:val="20"/>
        </w:rPr>
        <w:t xml:space="preserve">a </w:t>
      </w:r>
      <w:r w:rsidR="00BB63DB" w:rsidRPr="00556B76">
        <w:rPr>
          <w:rFonts w:ascii="Arial" w:hAnsi="Arial" w:cs="Arial"/>
          <w:sz w:val="20"/>
          <w:szCs w:val="20"/>
        </w:rPr>
        <w:t xml:space="preserve">questionnaire being </w:t>
      </w:r>
      <w:r w:rsidR="0053682E" w:rsidRPr="00556B76">
        <w:rPr>
          <w:rFonts w:ascii="Arial" w:hAnsi="Arial" w:cs="Arial"/>
          <w:sz w:val="20"/>
          <w:szCs w:val="20"/>
        </w:rPr>
        <w:t xml:space="preserve">dispatched </w:t>
      </w:r>
      <w:r w:rsidR="0065412E" w:rsidRPr="00556B76">
        <w:rPr>
          <w:rFonts w:ascii="Arial" w:hAnsi="Arial" w:cs="Arial"/>
          <w:sz w:val="20"/>
          <w:szCs w:val="20"/>
        </w:rPr>
        <w:t xml:space="preserve">out to </w:t>
      </w:r>
      <w:r w:rsidR="00BB63DB" w:rsidRPr="00556B76">
        <w:rPr>
          <w:rFonts w:ascii="Arial" w:hAnsi="Arial" w:cs="Arial"/>
          <w:sz w:val="20"/>
          <w:szCs w:val="20"/>
        </w:rPr>
        <w:t>participants</w:t>
      </w:r>
      <w:r w:rsidR="0053682E" w:rsidRPr="00556B76">
        <w:rPr>
          <w:rFonts w:ascii="Arial" w:hAnsi="Arial" w:cs="Arial"/>
          <w:sz w:val="20"/>
          <w:szCs w:val="20"/>
        </w:rPr>
        <w:t xml:space="preserve"> </w:t>
      </w:r>
      <w:r w:rsidR="00D7104F" w:rsidRPr="00556B76">
        <w:rPr>
          <w:rFonts w:ascii="Arial" w:hAnsi="Arial" w:cs="Arial"/>
          <w:sz w:val="20"/>
          <w:szCs w:val="20"/>
        </w:rPr>
        <w:t xml:space="preserve">through internal work email addresses.  </w:t>
      </w:r>
    </w:p>
    <w:p w14:paraId="22D6F78E" w14:textId="77777777" w:rsidR="00662F35" w:rsidRPr="00BA649B" w:rsidRDefault="00662F35" w:rsidP="00A614B2">
      <w:pPr>
        <w:shd w:val="clear" w:color="auto" w:fill="FFFFFF"/>
        <w:rPr>
          <w:rFonts w:ascii="ff6" w:eastAsia="Times New Roman" w:hAnsi="ff6" w:cs="Times New Roman"/>
          <w:spacing w:val="-1"/>
          <w:sz w:val="66"/>
          <w:szCs w:val="66"/>
          <w:lang w:eastAsia="en-GB"/>
        </w:rPr>
      </w:pPr>
    </w:p>
    <w:p w14:paraId="331153AD" w14:textId="6365067D" w:rsidR="00D91D69" w:rsidRPr="00556B76" w:rsidRDefault="00D91D69" w:rsidP="00265C38">
      <w:pPr>
        <w:pStyle w:val="NormalWeb"/>
        <w:shd w:val="clear" w:color="auto" w:fill="FFFFFF"/>
        <w:spacing w:line="276" w:lineRule="auto"/>
        <w:textAlignment w:val="baseline"/>
        <w:rPr>
          <w:rFonts w:ascii="Arial" w:hAnsi="Arial" w:cs="Arial"/>
          <w:sz w:val="20"/>
          <w:szCs w:val="20"/>
        </w:rPr>
      </w:pPr>
    </w:p>
    <w:p w14:paraId="382B621B" w14:textId="77777777" w:rsidR="001012C9" w:rsidRPr="00556B76" w:rsidRDefault="001012C9">
      <w:pPr>
        <w:rPr>
          <w:rFonts w:ascii="Arial" w:hAnsi="Arial" w:cs="Arial"/>
          <w:shd w:val="clear" w:color="auto" w:fill="FFFFFF"/>
        </w:rPr>
      </w:pPr>
    </w:p>
    <w:p w14:paraId="74DC4406" w14:textId="0246D750" w:rsidR="00B650C5" w:rsidRPr="00556B76" w:rsidRDefault="00B650C5">
      <w:pPr>
        <w:rPr>
          <w:rFonts w:ascii="Arial" w:hAnsi="Arial" w:cs="Arial"/>
          <w:sz w:val="20"/>
          <w:szCs w:val="20"/>
          <w:u w:val="single"/>
          <w:shd w:val="clear" w:color="auto" w:fill="FFFFFF"/>
        </w:rPr>
      </w:pPr>
      <w:r w:rsidRPr="00556B76">
        <w:rPr>
          <w:rFonts w:ascii="Arial" w:hAnsi="Arial" w:cs="Arial"/>
          <w:sz w:val="20"/>
          <w:szCs w:val="20"/>
          <w:u w:val="single"/>
          <w:shd w:val="clear" w:color="auto" w:fill="FFFFFF"/>
        </w:rPr>
        <w:t xml:space="preserve">Bibliography </w:t>
      </w:r>
    </w:p>
    <w:p w14:paraId="55B32D4E" w14:textId="77777777" w:rsidR="00E8494F" w:rsidRPr="00556B76" w:rsidRDefault="00E8494F" w:rsidP="00662C44">
      <w:pPr>
        <w:pStyle w:val="NormalWeb"/>
        <w:rPr>
          <w:rFonts w:ascii="Arial" w:hAnsi="Arial" w:cs="Arial"/>
          <w:sz w:val="20"/>
          <w:szCs w:val="20"/>
        </w:rPr>
      </w:pPr>
      <w:r w:rsidRPr="00556B76">
        <w:rPr>
          <w:rFonts w:ascii="Arial" w:hAnsi="Arial" w:cs="Arial"/>
          <w:sz w:val="20"/>
          <w:szCs w:val="20"/>
        </w:rPr>
        <w:t xml:space="preserve">Bhandari, P. (2022) Ethical considerations in research: Types &amp; examples, </w:t>
      </w:r>
      <w:proofErr w:type="spellStart"/>
      <w:r w:rsidRPr="00556B76">
        <w:rPr>
          <w:rFonts w:ascii="Arial" w:hAnsi="Arial" w:cs="Arial"/>
          <w:sz w:val="20"/>
          <w:szCs w:val="20"/>
        </w:rPr>
        <w:t>Scribbr</w:t>
      </w:r>
      <w:proofErr w:type="spellEnd"/>
      <w:r w:rsidRPr="00556B76">
        <w:rPr>
          <w:rFonts w:ascii="Arial" w:hAnsi="Arial" w:cs="Arial"/>
          <w:sz w:val="20"/>
          <w:szCs w:val="20"/>
        </w:rPr>
        <w:t xml:space="preserve">. Available at: </w:t>
      </w:r>
      <w:hyperlink r:id="rId7" w:history="1">
        <w:r w:rsidRPr="00556B76">
          <w:rPr>
            <w:rStyle w:val="Hyperlink"/>
            <w:rFonts w:ascii="Arial" w:hAnsi="Arial" w:cs="Arial"/>
            <w:color w:val="auto"/>
            <w:sz w:val="20"/>
            <w:szCs w:val="20"/>
          </w:rPr>
          <w:t>https://www.scribbr.com/methodology/research-ethics/</w:t>
        </w:r>
      </w:hyperlink>
      <w:r w:rsidRPr="00556B76">
        <w:rPr>
          <w:rFonts w:ascii="Arial" w:hAnsi="Arial" w:cs="Arial"/>
          <w:sz w:val="20"/>
          <w:szCs w:val="20"/>
        </w:rPr>
        <w:t xml:space="preserve"> (Accessed: March 3, 2023). </w:t>
      </w:r>
    </w:p>
    <w:p w14:paraId="55DDDD1B" w14:textId="77777777" w:rsidR="00E8494F" w:rsidRPr="00556B76" w:rsidRDefault="00E8494F" w:rsidP="002F2CA8">
      <w:pPr>
        <w:pStyle w:val="NormalWeb"/>
        <w:rPr>
          <w:rFonts w:ascii="Arial" w:hAnsi="Arial" w:cs="Arial"/>
          <w:sz w:val="20"/>
          <w:szCs w:val="20"/>
        </w:rPr>
      </w:pPr>
      <w:r w:rsidRPr="00556B76">
        <w:rPr>
          <w:rFonts w:ascii="Arial" w:hAnsi="Arial" w:cs="Arial"/>
          <w:sz w:val="20"/>
          <w:szCs w:val="20"/>
        </w:rPr>
        <w:t xml:space="preserve">Closed questions explained (2022) </w:t>
      </w:r>
      <w:proofErr w:type="spellStart"/>
      <w:r w:rsidRPr="00556B76">
        <w:rPr>
          <w:rFonts w:ascii="Arial" w:hAnsi="Arial" w:cs="Arial"/>
          <w:sz w:val="20"/>
          <w:szCs w:val="20"/>
        </w:rPr>
        <w:t>SmartSurvey</w:t>
      </w:r>
      <w:proofErr w:type="spellEnd"/>
      <w:r w:rsidRPr="00556B76">
        <w:rPr>
          <w:rFonts w:ascii="Arial" w:hAnsi="Arial" w:cs="Arial"/>
          <w:sz w:val="20"/>
          <w:szCs w:val="20"/>
        </w:rPr>
        <w:t xml:space="preserve">. Available at: </w:t>
      </w:r>
      <w:hyperlink r:id="rId8" w:history="1">
        <w:r w:rsidRPr="00556B76">
          <w:rPr>
            <w:rStyle w:val="Hyperlink"/>
            <w:rFonts w:ascii="Arial" w:hAnsi="Arial" w:cs="Arial"/>
            <w:color w:val="auto"/>
            <w:sz w:val="20"/>
            <w:szCs w:val="20"/>
          </w:rPr>
          <w:t>https://www.smartsurvey.co.uk/articles/closed-questions</w:t>
        </w:r>
      </w:hyperlink>
      <w:r w:rsidRPr="00556B76">
        <w:rPr>
          <w:rFonts w:ascii="Arial" w:hAnsi="Arial" w:cs="Arial"/>
          <w:sz w:val="20"/>
          <w:szCs w:val="20"/>
        </w:rPr>
        <w:t xml:space="preserve"> (Accessed: March 3, 2023). </w:t>
      </w:r>
    </w:p>
    <w:p w14:paraId="3B783FE2" w14:textId="77777777" w:rsidR="00E8494F" w:rsidRPr="00556B76" w:rsidRDefault="00E8494F" w:rsidP="002F2CA8">
      <w:pPr>
        <w:pStyle w:val="NormalWeb"/>
        <w:rPr>
          <w:rFonts w:ascii="Arial" w:hAnsi="Arial" w:cs="Arial"/>
          <w:sz w:val="20"/>
          <w:szCs w:val="20"/>
        </w:rPr>
      </w:pPr>
      <w:r w:rsidRPr="00556B76">
        <w:rPr>
          <w:rFonts w:ascii="Arial" w:hAnsi="Arial" w:cs="Arial"/>
          <w:sz w:val="20"/>
          <w:szCs w:val="20"/>
        </w:rPr>
        <w:lastRenderedPageBreak/>
        <w:t xml:space="preserve">Cohen, L., Manion, L. and Morrison, K. (2017) “Questionnaires,” Research Methods in Education, pp. 471–505. Available at: https://doi.org/10.4324/9781315456539-24. </w:t>
      </w:r>
    </w:p>
    <w:p w14:paraId="0F378A3C" w14:textId="77777777" w:rsidR="00E8494F" w:rsidRPr="00556B76" w:rsidRDefault="00E8494F" w:rsidP="002F2CA8">
      <w:pPr>
        <w:pStyle w:val="NormalWeb"/>
        <w:rPr>
          <w:rFonts w:ascii="Arial" w:hAnsi="Arial" w:cs="Arial"/>
          <w:sz w:val="20"/>
          <w:szCs w:val="20"/>
        </w:rPr>
      </w:pPr>
      <w:r w:rsidRPr="00556B76">
        <w:rPr>
          <w:rFonts w:ascii="Arial" w:hAnsi="Arial" w:cs="Arial"/>
          <w:sz w:val="20"/>
          <w:szCs w:val="20"/>
        </w:rPr>
        <w:t xml:space="preserve">Definition of research (2020) Western Sydney University. Available at: </w:t>
      </w:r>
      <w:hyperlink r:id="rId9" w:history="1">
        <w:r w:rsidRPr="00556B76">
          <w:rPr>
            <w:rStyle w:val="Hyperlink"/>
            <w:rFonts w:ascii="Arial" w:hAnsi="Arial" w:cs="Arial"/>
            <w:color w:val="auto"/>
            <w:sz w:val="20"/>
            <w:szCs w:val="20"/>
          </w:rPr>
          <w:t>https://www.westernsydney.edu.au/research/researchers/preparing_a_grant_application/dest_definition_of_research</w:t>
        </w:r>
      </w:hyperlink>
      <w:r w:rsidRPr="00556B76">
        <w:rPr>
          <w:rFonts w:ascii="Arial" w:hAnsi="Arial" w:cs="Arial"/>
          <w:sz w:val="20"/>
          <w:szCs w:val="20"/>
        </w:rPr>
        <w:t xml:space="preserve"> (Accessed: March 3, 2023). </w:t>
      </w:r>
    </w:p>
    <w:p w14:paraId="60BEDE10" w14:textId="77777777" w:rsidR="00E8494F" w:rsidRPr="00556B76" w:rsidRDefault="00E8494F" w:rsidP="00B650C5">
      <w:pPr>
        <w:pStyle w:val="NormalWeb"/>
        <w:ind w:left="567" w:hanging="567"/>
        <w:rPr>
          <w:rFonts w:ascii="Arial" w:hAnsi="Arial" w:cs="Arial"/>
          <w:sz w:val="20"/>
          <w:szCs w:val="20"/>
        </w:rPr>
      </w:pPr>
      <w:proofErr w:type="spellStart"/>
      <w:r w:rsidRPr="00556B76">
        <w:rPr>
          <w:rFonts w:ascii="Arial" w:hAnsi="Arial" w:cs="Arial"/>
          <w:sz w:val="20"/>
          <w:szCs w:val="20"/>
        </w:rPr>
        <w:t>Grabbe</w:t>
      </w:r>
      <w:proofErr w:type="spellEnd"/>
      <w:r w:rsidRPr="00556B76">
        <w:rPr>
          <w:rFonts w:ascii="Arial" w:hAnsi="Arial" w:cs="Arial"/>
          <w:sz w:val="20"/>
          <w:szCs w:val="20"/>
        </w:rPr>
        <w:t xml:space="preserve">, L. and Miller-Karas, E. (2017) “The trauma resiliency model: A ‘bottom-up’ intervention for trauma psychotherapy,” Journal of the American Psychiatric Nurses Association, 24(1), pp. 76–84. Available at: https://doi.org/10.1177/1078390317745133. </w:t>
      </w:r>
    </w:p>
    <w:p w14:paraId="1559E37B" w14:textId="77777777" w:rsidR="00E8494F" w:rsidRPr="00556B76" w:rsidRDefault="00E8494F" w:rsidP="00C87522">
      <w:pPr>
        <w:pStyle w:val="NormalWeb"/>
        <w:rPr>
          <w:rFonts w:ascii="Arial" w:hAnsi="Arial" w:cs="Arial"/>
          <w:sz w:val="20"/>
          <w:szCs w:val="20"/>
        </w:rPr>
      </w:pPr>
      <w:proofErr w:type="spellStart"/>
      <w:r w:rsidRPr="00556B76">
        <w:rPr>
          <w:rFonts w:ascii="Arial" w:hAnsi="Arial" w:cs="Arial"/>
          <w:sz w:val="20"/>
          <w:szCs w:val="20"/>
        </w:rPr>
        <w:t>Michaelidou</w:t>
      </w:r>
      <w:proofErr w:type="spellEnd"/>
      <w:r w:rsidRPr="00556B76">
        <w:rPr>
          <w:rFonts w:ascii="Arial" w:hAnsi="Arial" w:cs="Arial"/>
          <w:sz w:val="20"/>
          <w:szCs w:val="20"/>
        </w:rPr>
        <w:t xml:space="preserve">, N. and </w:t>
      </w:r>
      <w:proofErr w:type="spellStart"/>
      <w:r w:rsidRPr="00556B76">
        <w:rPr>
          <w:rFonts w:ascii="Arial" w:hAnsi="Arial" w:cs="Arial"/>
          <w:sz w:val="20"/>
          <w:szCs w:val="20"/>
        </w:rPr>
        <w:t>Dibb</w:t>
      </w:r>
      <w:proofErr w:type="spellEnd"/>
      <w:r w:rsidRPr="00556B76">
        <w:rPr>
          <w:rFonts w:ascii="Arial" w:hAnsi="Arial" w:cs="Arial"/>
          <w:sz w:val="20"/>
          <w:szCs w:val="20"/>
        </w:rPr>
        <w:t xml:space="preserve">, S. (2006) “Using email questionnaires for research: Good practice in tackling non-response,” Journal of Targeting, Measurement and Analysis for Marketing, 14(4), pp. 289–296. Available at: </w:t>
      </w:r>
      <w:hyperlink r:id="rId10" w:history="1">
        <w:r w:rsidRPr="00556B76">
          <w:rPr>
            <w:rStyle w:val="Hyperlink"/>
            <w:rFonts w:ascii="Arial" w:hAnsi="Arial" w:cs="Arial"/>
            <w:color w:val="auto"/>
            <w:sz w:val="20"/>
            <w:szCs w:val="20"/>
          </w:rPr>
          <w:t>https://doi.org/10.1057/palgrave.jt.5740189</w:t>
        </w:r>
      </w:hyperlink>
      <w:r w:rsidRPr="00556B76">
        <w:rPr>
          <w:rFonts w:ascii="Arial" w:hAnsi="Arial" w:cs="Arial"/>
          <w:sz w:val="20"/>
          <w:szCs w:val="20"/>
        </w:rPr>
        <w:t xml:space="preserve">. </w:t>
      </w:r>
    </w:p>
    <w:p w14:paraId="3478AD17" w14:textId="77777777" w:rsidR="00E8494F" w:rsidRPr="00556B76" w:rsidRDefault="00E8494F" w:rsidP="002F2CA8">
      <w:pPr>
        <w:pStyle w:val="NormalWeb"/>
        <w:rPr>
          <w:rFonts w:ascii="Arial" w:hAnsi="Arial" w:cs="Arial"/>
          <w:sz w:val="20"/>
          <w:szCs w:val="20"/>
        </w:rPr>
      </w:pPr>
      <w:r w:rsidRPr="00556B76">
        <w:rPr>
          <w:rFonts w:ascii="Arial" w:hAnsi="Arial" w:cs="Arial"/>
          <w:sz w:val="20"/>
          <w:szCs w:val="20"/>
        </w:rPr>
        <w:t xml:space="preserve">Overview | </w:t>
      </w:r>
      <w:proofErr w:type="spellStart"/>
      <w:r w:rsidRPr="00556B76">
        <w:rPr>
          <w:rFonts w:ascii="Arial" w:hAnsi="Arial" w:cs="Arial"/>
          <w:sz w:val="20"/>
          <w:szCs w:val="20"/>
        </w:rPr>
        <w:t>gwent</w:t>
      </w:r>
      <w:proofErr w:type="spellEnd"/>
      <w:r w:rsidRPr="00556B76">
        <w:rPr>
          <w:rFonts w:ascii="Arial" w:hAnsi="Arial" w:cs="Arial"/>
          <w:sz w:val="20"/>
          <w:szCs w:val="20"/>
        </w:rPr>
        <w:t xml:space="preserve"> police (no date) Gwent Police, About us. Available at: </w:t>
      </w:r>
      <w:hyperlink r:id="rId11" w:history="1">
        <w:r w:rsidRPr="00556B76">
          <w:rPr>
            <w:rStyle w:val="Hyperlink"/>
            <w:rFonts w:ascii="Arial" w:hAnsi="Arial" w:cs="Arial"/>
            <w:color w:val="auto"/>
            <w:sz w:val="20"/>
            <w:szCs w:val="20"/>
          </w:rPr>
          <w:t>https://www.gwent.police.uk/police-forces/gwent-police/areas/about-us/about-us/overview/</w:t>
        </w:r>
      </w:hyperlink>
      <w:r w:rsidRPr="00556B76">
        <w:rPr>
          <w:rFonts w:ascii="Arial" w:hAnsi="Arial" w:cs="Arial"/>
          <w:sz w:val="20"/>
          <w:szCs w:val="20"/>
        </w:rPr>
        <w:t xml:space="preserve"> (Accessed: March 3, 2023). </w:t>
      </w:r>
    </w:p>
    <w:p w14:paraId="1495292B" w14:textId="77777777" w:rsidR="00E8494F" w:rsidRPr="00556B76" w:rsidRDefault="00E8494F" w:rsidP="002F2CA8">
      <w:pPr>
        <w:pStyle w:val="NormalWeb"/>
        <w:rPr>
          <w:rFonts w:ascii="Arial" w:hAnsi="Arial" w:cs="Arial"/>
          <w:sz w:val="20"/>
          <w:szCs w:val="20"/>
        </w:rPr>
      </w:pPr>
      <w:r w:rsidRPr="00556B76">
        <w:rPr>
          <w:rFonts w:ascii="Arial" w:hAnsi="Arial" w:cs="Arial"/>
          <w:sz w:val="20"/>
          <w:szCs w:val="20"/>
        </w:rPr>
        <w:t xml:space="preserve">Questionnaires (2020) Business Research Methodology (BRM). Available at: </w:t>
      </w:r>
      <w:hyperlink r:id="rId12" w:history="1">
        <w:r w:rsidRPr="00556B76">
          <w:rPr>
            <w:rStyle w:val="Hyperlink"/>
            <w:rFonts w:ascii="Arial" w:hAnsi="Arial" w:cs="Arial"/>
            <w:color w:val="auto"/>
            <w:sz w:val="20"/>
            <w:szCs w:val="20"/>
          </w:rPr>
          <w:t>https://research-methodology.net/research-methods/survey-method/questionnaires-2/</w:t>
        </w:r>
      </w:hyperlink>
      <w:r w:rsidRPr="00556B76">
        <w:rPr>
          <w:rFonts w:ascii="Arial" w:hAnsi="Arial" w:cs="Arial"/>
          <w:sz w:val="20"/>
          <w:szCs w:val="20"/>
        </w:rPr>
        <w:t xml:space="preserve"> (Accessed: March 3, 2023). </w:t>
      </w:r>
    </w:p>
    <w:p w14:paraId="395919FB" w14:textId="77777777" w:rsidR="00E8494F" w:rsidRPr="00556B76" w:rsidRDefault="00E8494F" w:rsidP="000E38E2">
      <w:pPr>
        <w:pStyle w:val="NormalWeb"/>
        <w:rPr>
          <w:rFonts w:ascii="Arial" w:hAnsi="Arial" w:cs="Arial"/>
          <w:sz w:val="20"/>
          <w:szCs w:val="20"/>
        </w:rPr>
      </w:pPr>
      <w:r w:rsidRPr="00556B76">
        <w:rPr>
          <w:rFonts w:ascii="Arial" w:hAnsi="Arial" w:cs="Arial"/>
          <w:sz w:val="20"/>
          <w:szCs w:val="20"/>
        </w:rPr>
        <w:t xml:space="preserve">Seale, J. and Dutton, W. (2012) “Editorial: Empowering the digitally excluded: Learning initiatives for (in)visible groups,” Research in Learning Technology, 20. Available at: https://doi.org/10.3402/rlt.v20i0.20214. </w:t>
      </w:r>
    </w:p>
    <w:p w14:paraId="016CFDC2" w14:textId="77777777" w:rsidR="00662C44" w:rsidRPr="00C87522" w:rsidRDefault="00662C44" w:rsidP="00C87522">
      <w:pPr>
        <w:pStyle w:val="NormalWeb"/>
        <w:rPr>
          <w:rFonts w:ascii="Arial" w:hAnsi="Arial" w:cs="Arial"/>
          <w:sz w:val="20"/>
          <w:szCs w:val="20"/>
        </w:rPr>
      </w:pPr>
    </w:p>
    <w:p w14:paraId="6E1384A9" w14:textId="77777777" w:rsidR="000E38E2" w:rsidRPr="002F2CA8" w:rsidRDefault="000E38E2" w:rsidP="002F2CA8">
      <w:pPr>
        <w:pStyle w:val="NormalWeb"/>
        <w:rPr>
          <w:rFonts w:ascii="Arial" w:hAnsi="Arial" w:cs="Arial"/>
          <w:sz w:val="20"/>
          <w:szCs w:val="20"/>
        </w:rPr>
      </w:pPr>
    </w:p>
    <w:p w14:paraId="42931CC7" w14:textId="77777777" w:rsidR="00D06C59" w:rsidRPr="00D06C59" w:rsidRDefault="00D06C59" w:rsidP="00D06C59">
      <w:pPr>
        <w:pStyle w:val="NormalWeb"/>
        <w:ind w:left="567" w:hanging="567"/>
        <w:rPr>
          <w:rFonts w:ascii="Arial" w:hAnsi="Arial" w:cs="Arial"/>
          <w:sz w:val="22"/>
          <w:szCs w:val="22"/>
        </w:rPr>
      </w:pPr>
    </w:p>
    <w:p w14:paraId="4BE1BCD3" w14:textId="77777777" w:rsidR="002507BB" w:rsidRPr="00DE6D0D" w:rsidRDefault="002507BB" w:rsidP="00DE6D0D">
      <w:pPr>
        <w:pStyle w:val="NormalWeb"/>
        <w:ind w:left="567" w:hanging="567"/>
        <w:rPr>
          <w:rFonts w:ascii="Arial" w:hAnsi="Arial" w:cs="Arial"/>
        </w:rPr>
      </w:pPr>
    </w:p>
    <w:p w14:paraId="2C5AD77B" w14:textId="77777777" w:rsidR="00DE6D0D" w:rsidRPr="00B7272A" w:rsidRDefault="00DE6D0D" w:rsidP="00B7272A">
      <w:pPr>
        <w:pStyle w:val="NormalWeb"/>
        <w:ind w:left="567" w:hanging="567"/>
        <w:rPr>
          <w:rFonts w:ascii="Arial" w:hAnsi="Arial" w:cs="Arial"/>
          <w:sz w:val="22"/>
          <w:szCs w:val="22"/>
        </w:rPr>
      </w:pPr>
    </w:p>
    <w:p w14:paraId="3BB77E34" w14:textId="77777777" w:rsidR="000006BF" w:rsidRPr="00B650C5" w:rsidRDefault="000006BF" w:rsidP="00B650C5">
      <w:pPr>
        <w:pStyle w:val="NormalWeb"/>
        <w:ind w:left="567" w:hanging="567"/>
        <w:rPr>
          <w:rFonts w:ascii="Arial" w:hAnsi="Arial" w:cs="Arial"/>
          <w:sz w:val="22"/>
          <w:szCs w:val="22"/>
        </w:rPr>
      </w:pPr>
    </w:p>
    <w:p w14:paraId="72BECCCF" w14:textId="77777777" w:rsidR="00B650C5" w:rsidRPr="00B650C5" w:rsidRDefault="00B650C5">
      <w:pPr>
        <w:rPr>
          <w:rFonts w:ascii="Segoe UI" w:hAnsi="Segoe UI" w:cs="Segoe UI"/>
          <w:color w:val="212121"/>
          <w:u w:val="single"/>
          <w:shd w:val="clear" w:color="auto" w:fill="FFFFFF"/>
        </w:rPr>
      </w:pPr>
    </w:p>
    <w:p w14:paraId="576CC177" w14:textId="77777777" w:rsidR="00B650C5" w:rsidRDefault="00B650C5"/>
    <w:sectPr w:rsidR="00B650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17657" w14:textId="77777777" w:rsidR="00D361B0" w:rsidRDefault="00D361B0" w:rsidP="001D7182">
      <w:pPr>
        <w:spacing w:after="0" w:line="240" w:lineRule="auto"/>
      </w:pPr>
      <w:r>
        <w:separator/>
      </w:r>
    </w:p>
  </w:endnote>
  <w:endnote w:type="continuationSeparator" w:id="0">
    <w:p w14:paraId="59BF33BC" w14:textId="77777777" w:rsidR="00D361B0" w:rsidRDefault="00D361B0" w:rsidP="001D7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6">
    <w:altName w:val="Cambria"/>
    <w:panose1 w:val="00000000000000000000"/>
    <w:charset w:val="00"/>
    <w:family w:val="roman"/>
    <w:notTrueType/>
    <w:pitch w:val="default"/>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BE48A" w14:textId="77777777" w:rsidR="00D361B0" w:rsidRDefault="00D361B0" w:rsidP="001D7182">
      <w:pPr>
        <w:spacing w:after="0" w:line="240" w:lineRule="auto"/>
      </w:pPr>
      <w:r>
        <w:separator/>
      </w:r>
    </w:p>
  </w:footnote>
  <w:footnote w:type="continuationSeparator" w:id="0">
    <w:p w14:paraId="7962D6F2" w14:textId="77777777" w:rsidR="00D361B0" w:rsidRDefault="00D361B0" w:rsidP="001D71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15C76"/>
    <w:multiLevelType w:val="multilevel"/>
    <w:tmpl w:val="DE6A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D74C40"/>
    <w:multiLevelType w:val="multilevel"/>
    <w:tmpl w:val="0F00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910B18"/>
    <w:multiLevelType w:val="multilevel"/>
    <w:tmpl w:val="B11C1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711101">
    <w:abstractNumId w:val="1"/>
  </w:num>
  <w:num w:numId="2" w16cid:durableId="716323466">
    <w:abstractNumId w:val="0"/>
  </w:num>
  <w:num w:numId="3" w16cid:durableId="4097361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CCC"/>
    <w:rsid w:val="000006BF"/>
    <w:rsid w:val="00005628"/>
    <w:rsid w:val="00027387"/>
    <w:rsid w:val="0005221A"/>
    <w:rsid w:val="00053E7E"/>
    <w:rsid w:val="000566F7"/>
    <w:rsid w:val="00064953"/>
    <w:rsid w:val="00067A0B"/>
    <w:rsid w:val="0008002D"/>
    <w:rsid w:val="000878E8"/>
    <w:rsid w:val="000C6CBC"/>
    <w:rsid w:val="000E38E2"/>
    <w:rsid w:val="000E69FA"/>
    <w:rsid w:val="001012C9"/>
    <w:rsid w:val="0010446C"/>
    <w:rsid w:val="0011778A"/>
    <w:rsid w:val="001209D9"/>
    <w:rsid w:val="001231DA"/>
    <w:rsid w:val="001449D1"/>
    <w:rsid w:val="00164D0A"/>
    <w:rsid w:val="00175129"/>
    <w:rsid w:val="001B2AC1"/>
    <w:rsid w:val="001D1064"/>
    <w:rsid w:val="001D3F9F"/>
    <w:rsid w:val="001D7182"/>
    <w:rsid w:val="001E3A58"/>
    <w:rsid w:val="00220CE1"/>
    <w:rsid w:val="002507BB"/>
    <w:rsid w:val="0025102C"/>
    <w:rsid w:val="002600F0"/>
    <w:rsid w:val="00265C38"/>
    <w:rsid w:val="00267AD8"/>
    <w:rsid w:val="00294671"/>
    <w:rsid w:val="002E03E0"/>
    <w:rsid w:val="002F12AB"/>
    <w:rsid w:val="002F2CA8"/>
    <w:rsid w:val="003262BC"/>
    <w:rsid w:val="00330295"/>
    <w:rsid w:val="00344599"/>
    <w:rsid w:val="0035093B"/>
    <w:rsid w:val="00352195"/>
    <w:rsid w:val="0036013B"/>
    <w:rsid w:val="003608F2"/>
    <w:rsid w:val="00364301"/>
    <w:rsid w:val="0036519A"/>
    <w:rsid w:val="00377EC3"/>
    <w:rsid w:val="00391633"/>
    <w:rsid w:val="003D191D"/>
    <w:rsid w:val="003D241D"/>
    <w:rsid w:val="00411D79"/>
    <w:rsid w:val="004255AC"/>
    <w:rsid w:val="0044243B"/>
    <w:rsid w:val="00483EE9"/>
    <w:rsid w:val="00484DDF"/>
    <w:rsid w:val="004A2983"/>
    <w:rsid w:val="004F2F03"/>
    <w:rsid w:val="00507240"/>
    <w:rsid w:val="005139E7"/>
    <w:rsid w:val="0053682E"/>
    <w:rsid w:val="005375AE"/>
    <w:rsid w:val="00556B76"/>
    <w:rsid w:val="00597CCC"/>
    <w:rsid w:val="005A727B"/>
    <w:rsid w:val="005B54AF"/>
    <w:rsid w:val="005C36FB"/>
    <w:rsid w:val="005D63F4"/>
    <w:rsid w:val="005D7ADB"/>
    <w:rsid w:val="00603103"/>
    <w:rsid w:val="00604B67"/>
    <w:rsid w:val="00624609"/>
    <w:rsid w:val="00651DDF"/>
    <w:rsid w:val="0065412E"/>
    <w:rsid w:val="00662C44"/>
    <w:rsid w:val="00662F35"/>
    <w:rsid w:val="00682361"/>
    <w:rsid w:val="00682EB7"/>
    <w:rsid w:val="00685608"/>
    <w:rsid w:val="006F6A8B"/>
    <w:rsid w:val="007040BF"/>
    <w:rsid w:val="007067F0"/>
    <w:rsid w:val="00787F8C"/>
    <w:rsid w:val="007C06D6"/>
    <w:rsid w:val="007C270D"/>
    <w:rsid w:val="00805CAD"/>
    <w:rsid w:val="00845AE2"/>
    <w:rsid w:val="008759C8"/>
    <w:rsid w:val="008C0172"/>
    <w:rsid w:val="008C5157"/>
    <w:rsid w:val="008F06C5"/>
    <w:rsid w:val="009374C1"/>
    <w:rsid w:val="00945324"/>
    <w:rsid w:val="009D3177"/>
    <w:rsid w:val="009E3E47"/>
    <w:rsid w:val="00A04B8F"/>
    <w:rsid w:val="00A438B0"/>
    <w:rsid w:val="00A47DF3"/>
    <w:rsid w:val="00A614B2"/>
    <w:rsid w:val="00A8017F"/>
    <w:rsid w:val="00A9335C"/>
    <w:rsid w:val="00AB3CA3"/>
    <w:rsid w:val="00AB3D7F"/>
    <w:rsid w:val="00AD47A3"/>
    <w:rsid w:val="00AF5BB6"/>
    <w:rsid w:val="00B02B9A"/>
    <w:rsid w:val="00B650C5"/>
    <w:rsid w:val="00B7272A"/>
    <w:rsid w:val="00B91685"/>
    <w:rsid w:val="00B93AAE"/>
    <w:rsid w:val="00BA4237"/>
    <w:rsid w:val="00BA649B"/>
    <w:rsid w:val="00BB04A6"/>
    <w:rsid w:val="00BB2A44"/>
    <w:rsid w:val="00BB63DB"/>
    <w:rsid w:val="00BC0B44"/>
    <w:rsid w:val="00BE5230"/>
    <w:rsid w:val="00C039FD"/>
    <w:rsid w:val="00C11724"/>
    <w:rsid w:val="00C661EB"/>
    <w:rsid w:val="00C67B7B"/>
    <w:rsid w:val="00C72546"/>
    <w:rsid w:val="00C87522"/>
    <w:rsid w:val="00CB6EDE"/>
    <w:rsid w:val="00CF1ADA"/>
    <w:rsid w:val="00D002EC"/>
    <w:rsid w:val="00D06C59"/>
    <w:rsid w:val="00D30B98"/>
    <w:rsid w:val="00D35BF8"/>
    <w:rsid w:val="00D361B0"/>
    <w:rsid w:val="00D36318"/>
    <w:rsid w:val="00D43E9E"/>
    <w:rsid w:val="00D67EF9"/>
    <w:rsid w:val="00D7104F"/>
    <w:rsid w:val="00D857B2"/>
    <w:rsid w:val="00D91D69"/>
    <w:rsid w:val="00DC443A"/>
    <w:rsid w:val="00DE6D0D"/>
    <w:rsid w:val="00DF5E3F"/>
    <w:rsid w:val="00E24849"/>
    <w:rsid w:val="00E3609E"/>
    <w:rsid w:val="00E427D4"/>
    <w:rsid w:val="00E722E0"/>
    <w:rsid w:val="00E72BF1"/>
    <w:rsid w:val="00E8494F"/>
    <w:rsid w:val="00E85F1D"/>
    <w:rsid w:val="00E86E0A"/>
    <w:rsid w:val="00EA46A6"/>
    <w:rsid w:val="00EB5E33"/>
    <w:rsid w:val="00F00716"/>
    <w:rsid w:val="00F11E64"/>
    <w:rsid w:val="00F54685"/>
    <w:rsid w:val="00F55CCD"/>
    <w:rsid w:val="00FF3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739C8"/>
  <w15:chartTrackingRefBased/>
  <w15:docId w15:val="{0E482128-5BD8-4DCC-816C-61C5ABCBE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50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006BF"/>
    <w:rPr>
      <w:i/>
      <w:iCs/>
    </w:rPr>
  </w:style>
  <w:style w:type="character" w:styleId="Hyperlink">
    <w:name w:val="Hyperlink"/>
    <w:basedOn w:val="DefaultParagraphFont"/>
    <w:uiPriority w:val="99"/>
    <w:unhideWhenUsed/>
    <w:rsid w:val="000006BF"/>
    <w:rPr>
      <w:color w:val="0563C1" w:themeColor="hyperlink"/>
      <w:u w:val="single"/>
    </w:rPr>
  </w:style>
  <w:style w:type="character" w:styleId="UnresolvedMention">
    <w:name w:val="Unresolved Mention"/>
    <w:basedOn w:val="DefaultParagraphFont"/>
    <w:uiPriority w:val="99"/>
    <w:semiHidden/>
    <w:unhideWhenUsed/>
    <w:rsid w:val="000006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6981">
      <w:bodyDiv w:val="1"/>
      <w:marLeft w:val="0"/>
      <w:marRight w:val="0"/>
      <w:marTop w:val="0"/>
      <w:marBottom w:val="0"/>
      <w:divBdr>
        <w:top w:val="none" w:sz="0" w:space="0" w:color="auto"/>
        <w:left w:val="none" w:sz="0" w:space="0" w:color="auto"/>
        <w:bottom w:val="none" w:sz="0" w:space="0" w:color="auto"/>
        <w:right w:val="none" w:sz="0" w:space="0" w:color="auto"/>
      </w:divBdr>
    </w:div>
    <w:div w:id="265383638">
      <w:bodyDiv w:val="1"/>
      <w:marLeft w:val="0"/>
      <w:marRight w:val="0"/>
      <w:marTop w:val="0"/>
      <w:marBottom w:val="0"/>
      <w:divBdr>
        <w:top w:val="none" w:sz="0" w:space="0" w:color="auto"/>
        <w:left w:val="none" w:sz="0" w:space="0" w:color="auto"/>
        <w:bottom w:val="none" w:sz="0" w:space="0" w:color="auto"/>
        <w:right w:val="none" w:sz="0" w:space="0" w:color="auto"/>
      </w:divBdr>
    </w:div>
    <w:div w:id="294529525">
      <w:bodyDiv w:val="1"/>
      <w:marLeft w:val="0"/>
      <w:marRight w:val="0"/>
      <w:marTop w:val="0"/>
      <w:marBottom w:val="0"/>
      <w:divBdr>
        <w:top w:val="none" w:sz="0" w:space="0" w:color="auto"/>
        <w:left w:val="none" w:sz="0" w:space="0" w:color="auto"/>
        <w:bottom w:val="none" w:sz="0" w:space="0" w:color="auto"/>
        <w:right w:val="none" w:sz="0" w:space="0" w:color="auto"/>
      </w:divBdr>
    </w:div>
    <w:div w:id="422340444">
      <w:bodyDiv w:val="1"/>
      <w:marLeft w:val="0"/>
      <w:marRight w:val="0"/>
      <w:marTop w:val="0"/>
      <w:marBottom w:val="0"/>
      <w:divBdr>
        <w:top w:val="none" w:sz="0" w:space="0" w:color="auto"/>
        <w:left w:val="none" w:sz="0" w:space="0" w:color="auto"/>
        <w:bottom w:val="none" w:sz="0" w:space="0" w:color="auto"/>
        <w:right w:val="none" w:sz="0" w:space="0" w:color="auto"/>
      </w:divBdr>
    </w:div>
    <w:div w:id="534847511">
      <w:bodyDiv w:val="1"/>
      <w:marLeft w:val="0"/>
      <w:marRight w:val="0"/>
      <w:marTop w:val="0"/>
      <w:marBottom w:val="0"/>
      <w:divBdr>
        <w:top w:val="none" w:sz="0" w:space="0" w:color="auto"/>
        <w:left w:val="none" w:sz="0" w:space="0" w:color="auto"/>
        <w:bottom w:val="none" w:sz="0" w:space="0" w:color="auto"/>
        <w:right w:val="none" w:sz="0" w:space="0" w:color="auto"/>
      </w:divBdr>
    </w:div>
    <w:div w:id="567345251">
      <w:bodyDiv w:val="1"/>
      <w:marLeft w:val="0"/>
      <w:marRight w:val="0"/>
      <w:marTop w:val="0"/>
      <w:marBottom w:val="0"/>
      <w:divBdr>
        <w:top w:val="none" w:sz="0" w:space="0" w:color="auto"/>
        <w:left w:val="none" w:sz="0" w:space="0" w:color="auto"/>
        <w:bottom w:val="none" w:sz="0" w:space="0" w:color="auto"/>
        <w:right w:val="none" w:sz="0" w:space="0" w:color="auto"/>
      </w:divBdr>
    </w:div>
    <w:div w:id="598099642">
      <w:bodyDiv w:val="1"/>
      <w:marLeft w:val="0"/>
      <w:marRight w:val="0"/>
      <w:marTop w:val="0"/>
      <w:marBottom w:val="0"/>
      <w:divBdr>
        <w:top w:val="none" w:sz="0" w:space="0" w:color="auto"/>
        <w:left w:val="none" w:sz="0" w:space="0" w:color="auto"/>
        <w:bottom w:val="none" w:sz="0" w:space="0" w:color="auto"/>
        <w:right w:val="none" w:sz="0" w:space="0" w:color="auto"/>
      </w:divBdr>
    </w:div>
    <w:div w:id="619920014">
      <w:bodyDiv w:val="1"/>
      <w:marLeft w:val="0"/>
      <w:marRight w:val="0"/>
      <w:marTop w:val="0"/>
      <w:marBottom w:val="0"/>
      <w:divBdr>
        <w:top w:val="none" w:sz="0" w:space="0" w:color="auto"/>
        <w:left w:val="none" w:sz="0" w:space="0" w:color="auto"/>
        <w:bottom w:val="none" w:sz="0" w:space="0" w:color="auto"/>
        <w:right w:val="none" w:sz="0" w:space="0" w:color="auto"/>
      </w:divBdr>
    </w:div>
    <w:div w:id="751970248">
      <w:bodyDiv w:val="1"/>
      <w:marLeft w:val="0"/>
      <w:marRight w:val="0"/>
      <w:marTop w:val="0"/>
      <w:marBottom w:val="0"/>
      <w:divBdr>
        <w:top w:val="none" w:sz="0" w:space="0" w:color="auto"/>
        <w:left w:val="none" w:sz="0" w:space="0" w:color="auto"/>
        <w:bottom w:val="none" w:sz="0" w:space="0" w:color="auto"/>
        <w:right w:val="none" w:sz="0" w:space="0" w:color="auto"/>
      </w:divBdr>
    </w:div>
    <w:div w:id="883056996">
      <w:bodyDiv w:val="1"/>
      <w:marLeft w:val="0"/>
      <w:marRight w:val="0"/>
      <w:marTop w:val="0"/>
      <w:marBottom w:val="0"/>
      <w:divBdr>
        <w:top w:val="none" w:sz="0" w:space="0" w:color="auto"/>
        <w:left w:val="none" w:sz="0" w:space="0" w:color="auto"/>
        <w:bottom w:val="none" w:sz="0" w:space="0" w:color="auto"/>
        <w:right w:val="none" w:sz="0" w:space="0" w:color="auto"/>
      </w:divBdr>
    </w:div>
    <w:div w:id="1044325751">
      <w:bodyDiv w:val="1"/>
      <w:marLeft w:val="0"/>
      <w:marRight w:val="0"/>
      <w:marTop w:val="0"/>
      <w:marBottom w:val="0"/>
      <w:divBdr>
        <w:top w:val="none" w:sz="0" w:space="0" w:color="auto"/>
        <w:left w:val="none" w:sz="0" w:space="0" w:color="auto"/>
        <w:bottom w:val="none" w:sz="0" w:space="0" w:color="auto"/>
        <w:right w:val="none" w:sz="0" w:space="0" w:color="auto"/>
      </w:divBdr>
    </w:div>
    <w:div w:id="1133979479">
      <w:bodyDiv w:val="1"/>
      <w:marLeft w:val="0"/>
      <w:marRight w:val="0"/>
      <w:marTop w:val="0"/>
      <w:marBottom w:val="0"/>
      <w:divBdr>
        <w:top w:val="none" w:sz="0" w:space="0" w:color="auto"/>
        <w:left w:val="none" w:sz="0" w:space="0" w:color="auto"/>
        <w:bottom w:val="none" w:sz="0" w:space="0" w:color="auto"/>
        <w:right w:val="none" w:sz="0" w:space="0" w:color="auto"/>
      </w:divBdr>
    </w:div>
    <w:div w:id="1228952739">
      <w:bodyDiv w:val="1"/>
      <w:marLeft w:val="0"/>
      <w:marRight w:val="0"/>
      <w:marTop w:val="0"/>
      <w:marBottom w:val="0"/>
      <w:divBdr>
        <w:top w:val="none" w:sz="0" w:space="0" w:color="auto"/>
        <w:left w:val="none" w:sz="0" w:space="0" w:color="auto"/>
        <w:bottom w:val="none" w:sz="0" w:space="0" w:color="auto"/>
        <w:right w:val="none" w:sz="0" w:space="0" w:color="auto"/>
      </w:divBdr>
    </w:div>
    <w:div w:id="1519849043">
      <w:bodyDiv w:val="1"/>
      <w:marLeft w:val="0"/>
      <w:marRight w:val="0"/>
      <w:marTop w:val="0"/>
      <w:marBottom w:val="0"/>
      <w:divBdr>
        <w:top w:val="none" w:sz="0" w:space="0" w:color="auto"/>
        <w:left w:val="none" w:sz="0" w:space="0" w:color="auto"/>
        <w:bottom w:val="none" w:sz="0" w:space="0" w:color="auto"/>
        <w:right w:val="none" w:sz="0" w:space="0" w:color="auto"/>
      </w:divBdr>
    </w:div>
    <w:div w:id="2081050345">
      <w:bodyDiv w:val="1"/>
      <w:marLeft w:val="0"/>
      <w:marRight w:val="0"/>
      <w:marTop w:val="0"/>
      <w:marBottom w:val="0"/>
      <w:divBdr>
        <w:top w:val="none" w:sz="0" w:space="0" w:color="auto"/>
        <w:left w:val="none" w:sz="0" w:space="0" w:color="auto"/>
        <w:bottom w:val="none" w:sz="0" w:space="0" w:color="auto"/>
        <w:right w:val="none" w:sz="0" w:space="0" w:color="auto"/>
      </w:divBdr>
    </w:div>
    <w:div w:id="210221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survey.co.uk/articles/closed-questions%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ribbr.com/methodology/research-ethics/" TargetMode="External"/><Relationship Id="rId12" Type="http://schemas.openxmlformats.org/officeDocument/2006/relationships/hyperlink" Target="https://research-methodology.net/research-methods/survey-method/questionnaires-2/%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went.police.uk/police-forces/gwent-police/areas/about-us/about-us/overview/%20" TargetMode="External"/><Relationship Id="rId5" Type="http://schemas.openxmlformats.org/officeDocument/2006/relationships/footnotes" Target="footnotes.xml"/><Relationship Id="rId10" Type="http://schemas.openxmlformats.org/officeDocument/2006/relationships/hyperlink" Target="https://doi.org/10.1057/palgrave.jt.5740189" TargetMode="External"/><Relationship Id="rId4" Type="http://schemas.openxmlformats.org/officeDocument/2006/relationships/webSettings" Target="webSettings.xml"/><Relationship Id="rId9" Type="http://schemas.openxmlformats.org/officeDocument/2006/relationships/hyperlink" Target="https://www.westernsydney.edu.au/research/researchers/preparing_a_grant_application/dest_definition_of_resear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1564</Words>
  <Characters>8920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Kieron</dc:creator>
  <cp:keywords/>
  <dc:description/>
  <cp:lastModifiedBy>Gibbs, Kieron</cp:lastModifiedBy>
  <cp:revision>2</cp:revision>
  <dcterms:created xsi:type="dcterms:W3CDTF">2023-03-08T02:35:00Z</dcterms:created>
  <dcterms:modified xsi:type="dcterms:W3CDTF">2023-03-08T02:35:00Z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2023-03-03T09:39:26Z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17f3757e-dc5f-44ea-b677-0584d36384f8</vt:lpwstr>
  </property>
  <property fmtid="{D5CDD505-2E9C-101B-9397-08002B2CF9AE}" pid="8" name="MSIP_Label_f2acd28b-79a3-4a0f-b0ff-4b75658b1549_ContentBits">
    <vt:lpwstr>0</vt:lpwstr>
  </property>
</Properties>
</file>