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Arial" w:hAnsi="Arial" w:cs="Arial" w:eastAsia="Arial"/>
          <w:b/>
          <w:color w:val="auto"/>
          <w:spacing w:val="0"/>
          <w:position w:val="0"/>
          <w:sz w:val="36"/>
          <w:shd w:fill="auto" w:val="clear"/>
        </w:rPr>
      </w:pPr>
    </w:p>
    <w:p>
      <w:pPr>
        <w:spacing w:before="0" w:after="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 Personnel Resourcing and Development</w:t>
      </w:r>
    </w:p>
    <w:p>
      <w:pPr>
        <w:spacing w:before="0" w:after="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Proposal Title - Analyse the impacts of socio-economic force on employees’ performance management and monitoring in different work modes: Hospitality HR’s perspective</w:t>
      </w:r>
    </w:p>
    <w:p>
      <w:pPr>
        <w:spacing w:before="0" w:after="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Module code: BMIH5005</w:t>
      </w:r>
    </w:p>
    <w:p>
      <w:pPr>
        <w:spacing w:before="0" w:after="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Lecturer: Jemma Smith</w:t>
      </w:r>
    </w:p>
    <w:p>
      <w:pPr>
        <w:spacing w:before="0" w:after="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Student Name: Vasilica Crenganis</w:t>
      </w:r>
    </w:p>
    <w:p>
      <w:pPr>
        <w:spacing w:before="0" w:after="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Student ID: 2221600</w:t>
      </w:r>
    </w:p>
    <w:p>
      <w:pPr>
        <w:spacing w:before="0" w:after="0" w:line="360"/>
        <w:ind w:right="0" w:left="0" w:firstLine="0"/>
        <w:jc w:val="both"/>
        <w:rPr>
          <w:rFonts w:ascii="Arial" w:hAnsi="Arial" w:cs="Arial" w:eastAsia="Arial"/>
          <w:b/>
          <w:color w:val="auto"/>
          <w:spacing w:val="0"/>
          <w:position w:val="0"/>
          <w:sz w:val="36"/>
          <w:shd w:fill="auto" w:val="clear"/>
        </w:rPr>
      </w:pPr>
      <w:r>
        <w:rPr>
          <w:rFonts w:ascii="Arial" w:hAnsi="Arial" w:cs="Arial" w:eastAsia="Arial"/>
          <w:b/>
          <w:color w:val="auto"/>
          <w:spacing w:val="0"/>
          <w:position w:val="0"/>
          <w:sz w:val="36"/>
          <w:shd w:fill="auto" w:val="clear"/>
        </w:rPr>
        <w:t xml:space="preserve"> </w:t>
      </w:r>
    </w:p>
    <w:p>
      <w:pPr>
        <w:spacing w:before="0" w:after="0" w:line="360"/>
        <w:ind w:right="0" w:left="0" w:firstLine="0"/>
        <w:jc w:val="both"/>
        <w:rPr>
          <w:rFonts w:ascii="Arial" w:hAnsi="Arial" w:cs="Arial" w:eastAsia="Arial"/>
          <w:b/>
          <w:color w:val="auto"/>
          <w:spacing w:val="0"/>
          <w:position w:val="0"/>
          <w:sz w:val="36"/>
          <w:shd w:fill="auto" w:val="clear"/>
        </w:rPr>
      </w:pP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 </w:t>
      </w: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Introduction and Background </w:t>
      </w: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Overview of the hotel</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Marriott International</w:t>
      </w:r>
      <w:r>
        <w:rPr>
          <w:rFonts w:ascii="Arial" w:hAnsi="Arial" w:cs="Arial" w:eastAsia="Arial"/>
          <w:color w:val="auto"/>
          <w:spacing w:val="0"/>
          <w:position w:val="0"/>
          <w:sz w:val="24"/>
          <w:shd w:fill="auto" w:val="clear"/>
        </w:rPr>
        <w:t xml:space="preserve"> is a multinational company that mainly offers franchises and licenses for lodging banks based on residential, hotel, and properties. Marriott International is based on 30 hotels in 8785 locations based on 1597380 rooms worldwide (Marriott, 2024). Marriott International is a hospitality service provider that mainly handles restaurants and hotels, operating licensed hotels, franchises, and times shared under premium, luxury, and select brand names. It is the world's largest global logging company.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hotel is based on around 8.7 thousand hotels in 2023. The four main pillars of Marriott are based on pursuing excellence, putting people first, serving the world, and handling changes (Barreto and Mayya, 2022). The mission statement for JW Marriott is based on developing customers' understanding by creating proper vacations and providing them with appropriate experiences. Along with these, the mission statement is based on being the world's best travel company.</w:t>
      </w:r>
    </w:p>
    <w:p>
      <w:pPr>
        <w:spacing w:before="0" w:after="0" w:line="360"/>
        <w:ind w:right="0" w:left="0" w:firstLine="0"/>
        <w:jc w:val="center"/>
        <w:rPr>
          <w:rFonts w:ascii="Arial" w:hAnsi="Arial" w:cs="Arial" w:eastAsia="Arial"/>
          <w:color w:val="auto"/>
          <w:spacing w:val="0"/>
          <w:position w:val="0"/>
          <w:sz w:val="24"/>
          <w:shd w:fill="auto" w:val="clear"/>
        </w:rPr>
      </w:pPr>
      <w:r>
        <w:object w:dxaOrig="6703" w:dyaOrig="4329">
          <v:rect xmlns:o="urn:schemas-microsoft-com:office:office" xmlns:v="urn:schemas-microsoft-com:vml" id="rectole0000000000" style="width:335.150000pt;height:216.4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Figure 1: Brand awareness, usage, buzz, and loyalty for hotel customers in the UK in 2023</w:t>
      </w:r>
    </w:p>
    <w:p>
      <w:pPr>
        <w:spacing w:before="0" w:after="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(Source: Statista, 2024)</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Brand awareness of JW Marriott is 82% in the UK. The survey has defined that brand recognition and logo are mainly developing the impact of the business.32% of people like JW Marriott and 82% of UK respondents know about the Marriott brand (Statista, 2024). </w:t>
      </w: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Issue based on employee management practices</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Marriott is facing challenges in handling employee performance management that is based on diverse locations, evaluation, and differentiation between feedback and controlling motivation for handling global workforces. This proposal will determine the impact of socioeconomic factors handling workforce diversity, disparities, employee retention, and access to Marriott for controlling overall performance, opportunity, and service quality. </w:t>
      </w: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Impact of Socio-economic Factors on Marriott</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PESTLE analysis will be done based on employee management and employee monitoring in Marriott. </w:t>
      </w:r>
      <w:r>
        <w:rPr>
          <w:rFonts w:ascii="Arial" w:hAnsi="Arial" w:cs="Arial" w:eastAsia="Arial"/>
          <w:b/>
          <w:color w:val="auto"/>
          <w:spacing w:val="0"/>
          <w:position w:val="0"/>
          <w:sz w:val="24"/>
          <w:shd w:fill="auto" w:val="clear"/>
        </w:rPr>
        <w:t xml:space="preserve">The political </w:t>
      </w:r>
      <w:r>
        <w:rPr>
          <w:rFonts w:ascii="Arial" w:hAnsi="Arial" w:cs="Arial" w:eastAsia="Arial"/>
          <w:color w:val="auto"/>
          <w:spacing w:val="0"/>
          <w:position w:val="0"/>
          <w:sz w:val="24"/>
          <w:shd w:fill="auto" w:val="clear"/>
        </w:rPr>
        <w:t xml:space="preserve">impact is based on handling government regulation, remote world policy, and employee privacy is creating an impact for handling overall practices for flexible and hybrid work modes (Sokolic, 2022). </w:t>
      </w:r>
      <w:r>
        <w:rPr>
          <w:rFonts w:ascii="Arial" w:hAnsi="Arial" w:cs="Arial" w:eastAsia="Arial"/>
          <w:b/>
          <w:color w:val="auto"/>
          <w:spacing w:val="0"/>
          <w:position w:val="0"/>
          <w:sz w:val="24"/>
          <w:shd w:fill="auto" w:val="clear"/>
        </w:rPr>
        <w:t xml:space="preserve">Economic</w:t>
      </w:r>
      <w:r>
        <w:rPr>
          <w:rFonts w:ascii="Arial" w:hAnsi="Arial" w:cs="Arial" w:eastAsia="Arial"/>
          <w:color w:val="auto"/>
          <w:spacing w:val="0"/>
          <w:position w:val="0"/>
          <w:sz w:val="24"/>
          <w:shd w:fill="auto" w:val="clear"/>
        </w:rPr>
        <w:t xml:space="preserve"> stability affects resource availability and influences effectiveness and handling training and technology for different working environments. </w:t>
      </w:r>
      <w:r>
        <w:rPr>
          <w:rFonts w:ascii="Arial" w:hAnsi="Arial" w:cs="Arial" w:eastAsia="Arial"/>
          <w:b/>
          <w:color w:val="auto"/>
          <w:spacing w:val="0"/>
          <w:position w:val="0"/>
          <w:sz w:val="24"/>
          <w:shd w:fill="auto" w:val="clear"/>
        </w:rPr>
        <w:t xml:space="preserve">Social </w:t>
      </w:r>
      <w:r>
        <w:rPr>
          <w:rFonts w:ascii="Arial" w:hAnsi="Arial" w:cs="Arial" w:eastAsia="Arial"/>
          <w:color w:val="auto"/>
          <w:spacing w:val="0"/>
          <w:position w:val="0"/>
          <w:sz w:val="24"/>
          <w:shd w:fill="auto" w:val="clear"/>
        </w:rPr>
        <w:t xml:space="preserve">aspects are based on attitude and employee expectation for the work-life balance is handling strategies for flexible and hybrid work modes. </w:t>
      </w:r>
      <w:r>
        <w:rPr>
          <w:rFonts w:ascii="Arial" w:hAnsi="Arial" w:cs="Arial" w:eastAsia="Arial"/>
          <w:b/>
          <w:color w:val="auto"/>
          <w:spacing w:val="0"/>
          <w:position w:val="0"/>
          <w:sz w:val="24"/>
          <w:shd w:fill="auto" w:val="clear"/>
        </w:rPr>
        <w:t xml:space="preserve">Technology </w:t>
      </w:r>
      <w:r>
        <w:rPr>
          <w:rFonts w:ascii="Arial" w:hAnsi="Arial" w:cs="Arial" w:eastAsia="Arial"/>
          <w:color w:val="auto"/>
          <w:spacing w:val="0"/>
          <w:position w:val="0"/>
          <w:sz w:val="24"/>
          <w:shd w:fill="auto" w:val="clear"/>
        </w:rPr>
        <w:t xml:space="preserve">mainly handles the software for providing effective management to control office-based and remote employees for providing them proper privacy (Falade and Momoh, 2024). </w:t>
      </w:r>
      <w:r>
        <w:rPr>
          <w:rFonts w:ascii="Arial" w:hAnsi="Arial" w:cs="Arial" w:eastAsia="Arial"/>
          <w:b/>
          <w:color w:val="auto"/>
          <w:spacing w:val="0"/>
          <w:position w:val="0"/>
          <w:sz w:val="24"/>
          <w:shd w:fill="auto" w:val="clear"/>
        </w:rPr>
        <w:t xml:space="preserve">Legal</w:t>
      </w:r>
      <w:r>
        <w:rPr>
          <w:rFonts w:ascii="Arial" w:hAnsi="Arial" w:cs="Arial" w:eastAsia="Arial"/>
          <w:color w:val="auto"/>
          <w:spacing w:val="0"/>
          <w:position w:val="0"/>
          <w:sz w:val="24"/>
          <w:shd w:fill="auto" w:val="clear"/>
        </w:rPr>
        <w:t xml:space="preserve"> factors based on handling data protection regulation and labor law provide and create an impact on global monitoring practices (Armstrong and Taylor, 2020). The</w:t>
      </w:r>
      <w:r>
        <w:rPr>
          <w:rFonts w:ascii="Arial" w:hAnsi="Arial" w:cs="Arial" w:eastAsia="Arial"/>
          <w:b/>
          <w:color w:val="auto"/>
          <w:spacing w:val="0"/>
          <w:position w:val="0"/>
          <w:sz w:val="24"/>
          <w:shd w:fill="auto" w:val="clear"/>
        </w:rPr>
        <w:t xml:space="preserve"> environmental</w:t>
      </w:r>
      <w:r>
        <w:rPr>
          <w:rFonts w:ascii="Arial" w:hAnsi="Arial" w:cs="Arial" w:eastAsia="Arial"/>
          <w:color w:val="auto"/>
          <w:spacing w:val="0"/>
          <w:position w:val="0"/>
          <w:sz w:val="24"/>
          <w:shd w:fill="auto" w:val="clear"/>
        </w:rPr>
        <w:t xml:space="preserve"> factor is based on handling sustainable goals for controlling remote work, and digital monitoring solutions to provide proper engagement and productivity. </w:t>
      </w: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 </w:t>
      </w: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Discussion/Literature </w:t>
      </w: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Critically define the impact of socioeconomic forces on handling employees' performance management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Social economic factors are influencing overall employee performance management in the hospitality industry. It is handling career growth, training, compensation, and diversity of the organization. As commented by Martins </w:t>
      </w:r>
      <w:r>
        <w:rPr>
          <w:rFonts w:ascii="Arial" w:hAnsi="Arial" w:cs="Arial" w:eastAsia="Arial"/>
          <w:i/>
          <w:color w:val="auto"/>
          <w:spacing w:val="0"/>
          <w:position w:val="0"/>
          <w:sz w:val="24"/>
          <w:shd w:fill="auto" w:val="clear"/>
        </w:rPr>
        <w:t xml:space="preserve">et al. </w:t>
      </w:r>
      <w:r>
        <w:rPr>
          <w:rFonts w:ascii="Arial" w:hAnsi="Arial" w:cs="Arial" w:eastAsia="Arial"/>
          <w:color w:val="auto"/>
          <w:spacing w:val="0"/>
          <w:position w:val="0"/>
          <w:sz w:val="24"/>
          <w:shd w:fill="auto" w:val="clear"/>
        </w:rPr>
        <w:t xml:space="preserve">(2021), it is handling wage loss and cost of living that is leading to creating a higher turnover date and low modality. A proper implementation of the region-based wage is providing competitive advantages and handling the issue. Proper access to training and education is handling different factors providing less socioeconomic backgrounds and affecting job performance.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Delivering educational initiatives and proper training is trying to maintain quality services and handling the skill gap. Economic stability plays a significant role in handling the economic downturn, and budget is leading to handling the resources for performance management purposes. In the thoughts of Almohtaseb </w:t>
      </w:r>
      <w:r>
        <w:rPr>
          <w:rFonts w:ascii="Arial" w:hAnsi="Arial" w:cs="Arial" w:eastAsia="Arial"/>
          <w:i/>
          <w:color w:val="auto"/>
          <w:spacing w:val="0"/>
          <w:position w:val="0"/>
          <w:sz w:val="24"/>
          <w:shd w:fill="auto" w:val="clear"/>
        </w:rPr>
        <w:t xml:space="preserve">et al. </w:t>
      </w:r>
      <w:r>
        <w:rPr>
          <w:rFonts w:ascii="Arial" w:hAnsi="Arial" w:cs="Arial" w:eastAsia="Arial"/>
          <w:color w:val="auto"/>
          <w:spacing w:val="0"/>
          <w:position w:val="0"/>
          <w:sz w:val="24"/>
          <w:shd w:fill="auto" w:val="clear"/>
        </w:rPr>
        <w:t xml:space="preserve">(2020), workforce diversity is hampering socioeconomic backgrounds and handling communication style and performance management purposes. Lack of social mobility is creating results for the lack of achievement, and opportunities and creating engagements for the employees. The career growth pathway is trying to handle employee engagement and their performance and trying to create effective and motivated workforces. </w:t>
      </w: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Defining the impact of HR’s performance management on the hospitality industry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performance of the HR management plays a significant role in providing proper safe to manage competitiveness and success in the hospitality industry. A proper performance management system controls organization goals, customer satisfaction, and developing service quality. As viewed by Khaled </w:t>
      </w:r>
      <w:r>
        <w:rPr>
          <w:rFonts w:ascii="Arial" w:hAnsi="Arial" w:cs="Arial" w:eastAsia="Arial"/>
          <w:i/>
          <w:color w:val="auto"/>
          <w:spacing w:val="0"/>
          <w:position w:val="0"/>
          <w:sz w:val="24"/>
          <w:shd w:fill="auto" w:val="clear"/>
        </w:rPr>
        <w:t xml:space="preserve">et al. </w:t>
      </w:r>
      <w:r>
        <w:rPr>
          <w:rFonts w:ascii="Arial" w:hAnsi="Arial" w:cs="Arial" w:eastAsia="Arial"/>
          <w:color w:val="auto"/>
          <w:spacing w:val="0"/>
          <w:position w:val="0"/>
          <w:sz w:val="24"/>
          <w:shd w:fill="auto" w:val="clear"/>
        </w:rPr>
        <w:t xml:space="preserve">(2022), by providing proper performance expectations and handling regular feedback, HR is trying to develop its role in handling organizational success. The impact of teacher performance is developing employee engagement and motivation rates. Rewarding and repeated mining higher performance is providing a positive working environment. Performance management helps to define the training needs and skill gaps helping HR to implement the program managing employees' capabilities and developing the growth rate. On the other hand, Su</w:t>
      </w:r>
      <w:r>
        <w:rPr>
          <w:rFonts w:ascii="Arial" w:hAnsi="Arial" w:cs="Arial" w:eastAsia="Arial"/>
          <w:color w:val="auto"/>
          <w:spacing w:val="0"/>
          <w:position w:val="0"/>
          <w:sz w:val="24"/>
          <w:shd w:fill="auto" w:val="clear"/>
        </w:rPr>
        <w:t xml:space="preserve">łkowski </w:t>
      </w:r>
      <w:r>
        <w:rPr>
          <w:rFonts w:ascii="Arial" w:hAnsi="Arial" w:cs="Arial" w:eastAsia="Arial"/>
          <w:i/>
          <w:color w:val="auto"/>
          <w:spacing w:val="0"/>
          <w:position w:val="0"/>
          <w:sz w:val="24"/>
          <w:shd w:fill="auto" w:val="clear"/>
        </w:rPr>
        <w:t xml:space="preserve">et al. </w:t>
      </w:r>
      <w:r>
        <w:rPr>
          <w:rFonts w:ascii="Arial" w:hAnsi="Arial" w:cs="Arial" w:eastAsia="Arial"/>
          <w:color w:val="auto"/>
          <w:spacing w:val="0"/>
          <w:position w:val="0"/>
          <w:sz w:val="24"/>
          <w:shd w:fill="auto" w:val="clear"/>
        </w:rPr>
        <w:t xml:space="preserve">(2020), have stated that performance management for each church plays a significant role in controlling the services, decreasing turnover rate</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and handling employee engagement in the hospitality industry. These types of approaches lead to creating and developing </w:t>
      </w:r>
      <w:r>
        <w:rPr>
          <w:rFonts w:ascii="Arial" w:hAnsi="Arial" w:cs="Arial" w:eastAsia="Arial"/>
          <w:color w:val="auto"/>
          <w:spacing w:val="0"/>
          <w:position w:val="0"/>
          <w:sz w:val="24"/>
          <w:shd w:fill="auto" w:val="clear"/>
        </w:rPr>
        <w:t xml:space="preserve">organizational</w:t>
      </w:r>
      <w:r>
        <w:rPr>
          <w:rFonts w:ascii="Arial" w:hAnsi="Arial" w:cs="Arial" w:eastAsia="Arial"/>
          <w:color w:val="auto"/>
          <w:spacing w:val="0"/>
          <w:position w:val="0"/>
          <w:sz w:val="24"/>
          <w:shd w:fill="auto" w:val="clear"/>
        </w:rPr>
        <w:t xml:space="preserve"> performance and handling guest satisfaction.</w:t>
      </w: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Examining different work modes and solutions for controlling performance management</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Most of the hotel industry is facing challenges in office work engagement. As an example, Marriott is facing barriers in handling proper engagement and motivation among the employees and handling the consistent performance standard for job roles. As viewed by Amiri </w:t>
      </w:r>
      <w:r>
        <w:rPr>
          <w:rFonts w:ascii="Arial" w:hAnsi="Arial" w:cs="Arial" w:eastAsia="Arial"/>
          <w:i/>
          <w:color w:val="auto"/>
          <w:spacing w:val="0"/>
          <w:position w:val="0"/>
          <w:sz w:val="24"/>
          <w:shd w:fill="auto" w:val="clear"/>
        </w:rPr>
        <w:t xml:space="preserve">et al. </w:t>
      </w:r>
      <w:r>
        <w:rPr>
          <w:rFonts w:ascii="Arial" w:hAnsi="Arial" w:cs="Arial" w:eastAsia="Arial"/>
          <w:color w:val="auto"/>
          <w:spacing w:val="0"/>
          <w:position w:val="0"/>
          <w:sz w:val="24"/>
          <w:shd w:fill="auto" w:val="clear"/>
        </w:rPr>
        <w:t xml:space="preserve">(2024), the solution for this type of issue is based on regular performance reviews, training and development, and employee recognition programs. Conducting quarterly performance reviews provides proper aspects to manage goals and feedback. This type of review handles key performance indicators mainly service standards, guest satisfaction scores, and teamwork.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Proper implementation of the employee-of-mouth program is determining proper rewards and recognitions for handling the overall performance and developing motivation and morale. As opposed to Latukha </w:t>
      </w:r>
      <w:r>
        <w:rPr>
          <w:rFonts w:ascii="Arial" w:hAnsi="Arial" w:cs="Arial" w:eastAsia="Arial"/>
          <w:i/>
          <w:color w:val="auto"/>
          <w:spacing w:val="0"/>
          <w:position w:val="0"/>
          <w:sz w:val="24"/>
          <w:shd w:fill="auto" w:val="clear"/>
        </w:rPr>
        <w:t xml:space="preserve">et al. </w:t>
      </w:r>
      <w:r>
        <w:rPr>
          <w:rFonts w:ascii="Arial" w:hAnsi="Arial" w:cs="Arial" w:eastAsia="Arial"/>
          <w:color w:val="auto"/>
          <w:spacing w:val="0"/>
          <w:position w:val="0"/>
          <w:sz w:val="24"/>
          <w:shd w:fill="auto" w:val="clear"/>
        </w:rPr>
        <w:t xml:space="preserve">(2022), offering proper training programs for employees to develop their skills provides industry trends and services. Marriott is implementing “Spirit to Serve” For handling proper training, regulations-related housekeeping, days safety, and other laws. This type of program handles higher quality services and manages the commitment to controlling the guest experience. The hybrid working mode is creating barriers to handling the performance and productivity of the employees.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Lack of proper collaboration and communication among the employees is creating barriers to handling remote working professionals. Solutions are based on handling accountability, accessibility, flexibility, and virtual meetings. As mentioned by Esthi </w:t>
      </w:r>
      <w:r>
        <w:rPr>
          <w:rFonts w:ascii="Arial" w:hAnsi="Arial" w:cs="Arial" w:eastAsia="Arial"/>
          <w:i/>
          <w:color w:val="auto"/>
          <w:spacing w:val="0"/>
          <w:position w:val="0"/>
          <w:sz w:val="24"/>
          <w:shd w:fill="auto" w:val="clear"/>
        </w:rPr>
        <w:t xml:space="preserve">et al. </w:t>
      </w:r>
      <w:r>
        <w:rPr>
          <w:rFonts w:ascii="Arial" w:hAnsi="Arial" w:cs="Arial" w:eastAsia="Arial"/>
          <w:color w:val="auto"/>
          <w:spacing w:val="0"/>
          <w:position w:val="0"/>
          <w:sz w:val="24"/>
          <w:shd w:fill="auto" w:val="clear"/>
        </w:rPr>
        <w:t xml:space="preserve">(2022), a proper schedule for the virtual meeting in a week is trying to decrease the challenge, develop the progression rate, and handle feedback. Providing proper platforms like Microsoft Office, the workday is trying to detect the dateline, tracking tasks, and productivity rate. Those tools are managing proper performance and developing the transparency rate. Creating proper performance metrics and expectations is handling flexibility for managing different working environments. As an example, Marriott is implementing effective marketing and insurance professionals for controlling operations in hybrid mode. They are using performance metric software for handling the deliverables and project timelines providing proper products and helping to track the employees’ working conditions. On the other hand, Roundy and Burke-Smalley</w:t>
      </w:r>
      <w:r>
        <w:rPr>
          <w:rFonts w:ascii="Arial" w:hAnsi="Arial" w:cs="Arial" w:eastAsia="Arial"/>
          <w:i/>
          <w:color w:val="auto"/>
          <w:spacing w:val="0"/>
          <w:position w:val="0"/>
          <w:sz w:val="24"/>
          <w:shd w:fill="auto" w:val="clear"/>
        </w:rPr>
        <w:t xml:space="preserve"> </w:t>
      </w:r>
      <w:r>
        <w:rPr>
          <w:rFonts w:ascii="Arial" w:hAnsi="Arial" w:cs="Arial" w:eastAsia="Arial"/>
          <w:color w:val="auto"/>
          <w:spacing w:val="0"/>
          <w:position w:val="0"/>
          <w:sz w:val="24"/>
          <w:shd w:fill="auto" w:val="clear"/>
        </w:rPr>
        <w:t xml:space="preserve">(2022), have stated that challenges are based on managing flexibility in the time-of-service delivery and performance standard management. Solutions are based on providing continuous feedback mechanisms, performance metrics, and a shift management system. This is managing on the outcomes rather than the working hours and employees are determining quality as compared to their preferences. As mentioned by Brough </w:t>
      </w:r>
      <w:r>
        <w:rPr>
          <w:rFonts w:ascii="Arial" w:hAnsi="Arial" w:cs="Arial" w:eastAsia="Arial"/>
          <w:i/>
          <w:color w:val="auto"/>
          <w:spacing w:val="0"/>
          <w:position w:val="0"/>
          <w:sz w:val="24"/>
          <w:shd w:fill="auto" w:val="clear"/>
        </w:rPr>
        <w:t xml:space="preserve">et al. </w:t>
      </w:r>
      <w:r>
        <w:rPr>
          <w:rFonts w:ascii="Arial" w:hAnsi="Arial" w:cs="Arial" w:eastAsia="Arial"/>
          <w:color w:val="auto"/>
          <w:spacing w:val="0"/>
          <w:position w:val="0"/>
          <w:sz w:val="24"/>
          <w:shd w:fill="auto" w:val="clear"/>
        </w:rPr>
        <w:t xml:space="preserve">(2020), creating an effective feedback loop helps employees handle regulatory inputs and their performances for controlling organizational goals. As an example, the housekeeping staff of Marriott is handling flexibility and they are getting a proper seat management system for controlling cleanliness and room turnover and meeting the needs of the customers. Marriott is properly managing the employee's performance and providing them with different working modes for controlling regular communication, technology, and effective performance metrics. By implementing those strategies, Marriott is managing its reputation in the hospitality industry and handling operational efficiency and guest satisfaction. </w:t>
      </w: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Theoretical Framework</w:t>
      </w: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Scenario-based performance management theory</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theory is trying to handle employee performance for the JW Marriott. These types of approaches are handling realistic scenarios, specific aspects for handling trends, and developing the employee's performance in the hospitality industry. As per the comment of Fraij (2021), it is developing the training and development program and providing an effective tool for handling real-life solutions. By providing scenario-based training, employees are developing their practices regarding common and uncommon challenges and facing difficulty in handling emergencies. These methods help employees to get familiar with the theoretical knowledge and apply skills in inappropriate situations. This theory is developing problem-solving skills for handling the employee's performance. As viewed by Rivaldo</w:t>
      </w:r>
      <w:r>
        <w:rPr>
          <w:rFonts w:ascii="Arial" w:hAnsi="Arial" w:cs="Arial" w:eastAsia="Arial"/>
          <w:i/>
          <w:color w:val="auto"/>
          <w:spacing w:val="0"/>
          <w:position w:val="0"/>
          <w:sz w:val="24"/>
          <w:shd w:fill="auto" w:val="clear"/>
        </w:rPr>
        <w:t xml:space="preserve"> </w:t>
      </w:r>
      <w:r>
        <w:rPr>
          <w:rFonts w:ascii="Arial" w:hAnsi="Arial" w:cs="Arial" w:eastAsia="Arial"/>
          <w:color w:val="auto"/>
          <w:spacing w:val="0"/>
          <w:position w:val="0"/>
          <w:sz w:val="24"/>
          <w:shd w:fill="auto" w:val="clear"/>
        </w:rPr>
        <w:t xml:space="preserve">(2021), it is controlling different circumstances and managing the disk manager to handle the guests and manage their needs. This is developing their ability to manage effective decisions and operations and manage guest satisfaction rates. Scenario-based performance management theory is developing motivation and employee engagement. Employees are getting proper training to manage traditional methods as a learning scheme. </w:t>
      </w:r>
    </w:p>
    <w:p>
      <w:pPr>
        <w:spacing w:before="0" w:after="0" w:line="360"/>
        <w:ind w:right="0" w:left="0" w:firstLine="0"/>
        <w:jc w:val="center"/>
        <w:rPr>
          <w:rFonts w:ascii="Arial" w:hAnsi="Arial" w:cs="Arial" w:eastAsia="Arial"/>
          <w:color w:val="auto"/>
          <w:spacing w:val="0"/>
          <w:position w:val="0"/>
          <w:sz w:val="24"/>
          <w:shd w:fill="auto" w:val="clear"/>
        </w:rPr>
      </w:pPr>
      <w:r>
        <w:object w:dxaOrig="6098" w:dyaOrig="3658">
          <v:rect xmlns:o="urn:schemas-microsoft-com:office:office" xmlns:v="urn:schemas-microsoft-com:vml" id="rectole0000000001" style="width:304.900000pt;height:182.9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Figure 2: Framework for scenario-based performance management theory</w:t>
      </w:r>
    </w:p>
    <w:p>
      <w:pPr>
        <w:spacing w:before="0" w:after="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(Source: Rivaldo, 2021)</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At Marriott, employees feel confident and capable of their roles and get a higher job satisfaction rate in that organization. It is managing consistent services and providing proper quality to manage the customer satisfaction rate in all locations. As mentioned by Zhao </w:t>
      </w:r>
      <w:r>
        <w:rPr>
          <w:rFonts w:ascii="Arial" w:hAnsi="Arial" w:cs="Arial" w:eastAsia="Arial"/>
          <w:i/>
          <w:color w:val="auto"/>
          <w:spacing w:val="0"/>
          <w:position w:val="0"/>
          <w:sz w:val="24"/>
          <w:shd w:fill="auto" w:val="clear"/>
        </w:rPr>
        <w:t xml:space="preserve">et al. </w:t>
      </w:r>
      <w:r>
        <w:rPr>
          <w:rFonts w:ascii="Arial" w:hAnsi="Arial" w:cs="Arial" w:eastAsia="Arial"/>
          <w:color w:val="auto"/>
          <w:spacing w:val="0"/>
          <w:position w:val="0"/>
          <w:sz w:val="24"/>
          <w:shd w:fill="auto" w:val="clear"/>
        </w:rPr>
        <w:t xml:space="preserve">(2021), scenario-based performance helps employees and provides them with higher standards to manage consistency and control brand reputation. This type of performance management helps in the evaluation of employee performance. It helps to define the scenario and provides proper areas and strengths for managing the improvement. The hospitality industry is managing challenges and trains based on the regulation and this type of management is helping Marriott to handle the dynamic environment.</w:t>
      </w: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Conceptual Framework</w:t>
      </w:r>
    </w:p>
    <w:p>
      <w:pPr>
        <w:spacing w:before="0" w:after="0" w:line="360"/>
        <w:ind w:right="0" w:left="0" w:firstLine="0"/>
        <w:jc w:val="center"/>
        <w:rPr>
          <w:rFonts w:ascii="Arial" w:hAnsi="Arial" w:cs="Arial" w:eastAsia="Arial"/>
          <w:color w:val="auto"/>
          <w:spacing w:val="0"/>
          <w:position w:val="0"/>
          <w:sz w:val="24"/>
          <w:shd w:fill="auto" w:val="clear"/>
        </w:rPr>
      </w:pPr>
      <w:r>
        <w:object w:dxaOrig="8985" w:dyaOrig="3782">
          <v:rect xmlns:o="urn:schemas-microsoft-com:office:office" xmlns:v="urn:schemas-microsoft-com:vml" id="rectole0000000002" style="width:449.250000pt;height:189.1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Figure 3: Conceptual Framework</w:t>
      </w:r>
    </w:p>
    <w:p>
      <w:pPr>
        <w:spacing w:before="0" w:after="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(Source: Created by Learner)</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above figure represents a conceptual framework that is based on dependent and independent variables. The dependent variable is employee performance management and the independent variable includes socioeconomic factors and different working perspectives on HR’s perspectives. </w:t>
      </w: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 </w:t>
      </w: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Evaluation and Conclusion  </w:t>
      </w: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Evaluation</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Marriott needs to implement continuous feedback, achieve goals, developing the technology. A proper investment in performance management software helps to track feedback, goals, and progress. Those tools help to manage the overall process and handle data-driven decision-making (Limna, 2023). Marriott needs to implement smart goals for developing overall employees' expectations and handling proper contributions to manage business objectives. Personalized training programs and development opportunities are going to help Marriott provide a proper career path to manage skill gaps and develop employees' performance and engagement. Marriott needs to implement a proper framework and regulatory aspects for managing words and different types of programs.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Marriott needs to implement an employee performance process that provides them with a proper review, goal, and development plan for handling the employees. Managers need to have proper skills for handling and developing the team members and providing proper training programs to set the goal, and feedback and handle the performance of the business (Jawabreh </w:t>
      </w:r>
      <w:r>
        <w:rPr>
          <w:rFonts w:ascii="Arial" w:hAnsi="Arial" w:cs="Arial" w:eastAsia="Arial"/>
          <w:i/>
          <w:color w:val="auto"/>
          <w:spacing w:val="0"/>
          <w:position w:val="0"/>
          <w:sz w:val="24"/>
          <w:shd w:fill="auto" w:val="clear"/>
        </w:rPr>
        <w:t xml:space="preserve">et al., </w:t>
      </w:r>
      <w:r>
        <w:rPr>
          <w:rFonts w:ascii="Arial" w:hAnsi="Arial" w:cs="Arial" w:eastAsia="Arial"/>
          <w:color w:val="auto"/>
          <w:spacing w:val="0"/>
          <w:position w:val="0"/>
          <w:sz w:val="24"/>
          <w:shd w:fill="auto" w:val="clear"/>
        </w:rPr>
        <w:t xml:space="preserve">2022). Annual review and continuous development provide real-time feedback and it is implementing proper achievement to manage the issue. Proper implementation of those strategies is helping Marriott to handle a robust performance management system that is handling employee satisfaction, employee engagement, and overall business development.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Effective solutions are implementing proper performance metrics and handling an inclusive culture for controlling local customers providing service excellence and core value for Marriott. It is helping to define the strategies for managing the challenges and controlling barriers (Úbeda-García </w:t>
      </w:r>
      <w:r>
        <w:rPr>
          <w:rFonts w:ascii="Arial" w:hAnsi="Arial" w:cs="Arial" w:eastAsia="Arial"/>
          <w:i/>
          <w:color w:val="auto"/>
          <w:spacing w:val="0"/>
          <w:position w:val="0"/>
          <w:sz w:val="24"/>
          <w:shd w:fill="auto" w:val="clear"/>
        </w:rPr>
        <w:t xml:space="preserve">et al., </w:t>
      </w:r>
      <w:r>
        <w:rPr>
          <w:rFonts w:ascii="Arial" w:hAnsi="Arial" w:cs="Arial" w:eastAsia="Arial"/>
          <w:color w:val="auto"/>
          <w:spacing w:val="0"/>
          <w:position w:val="0"/>
          <w:sz w:val="24"/>
          <w:shd w:fill="auto" w:val="clear"/>
        </w:rPr>
        <w:t xml:space="preserve">2021). Scenario-based performance management has played a significant role for JW Marriott in developing problem-solving skills, training programs, engagement, evaluation, consistency, and adaptability management purposes. These types of approaches are helping JW Marriott handle the services, control brand standards, and provide proper-changing demands for the hospitality industry.</w:t>
      </w: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Conclusion</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research study has described the socio-economic force for handling employees' performance management and controlling the work modes based on the HR perspective in the hospitality industry. An overview of Marriott International has been made in this research study. The issue has been based on employee management practices in the JW Marriott. The socioeconomic factor has been described for Marriott. Scenario-based performance management strategy has been described in this research study. A proper examination has been made based on defining solutions and work modes for handling performance management. Different types of socioeconomic forces mainly economic, cultural, technological, social, and legal aspects have been described based on employee performance management.</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 </w:t>
      </w: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References</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Almohtaseb, A.A., Shaheen, H.A.K., Alomari, K.M. and Yousef, M.A., 2020. Impact of talent management on organizational performance: The moderating role of an effective performance management system. </w:t>
      </w:r>
      <w:r>
        <w:rPr>
          <w:rFonts w:ascii="Arial" w:hAnsi="Arial" w:cs="Arial" w:eastAsia="Arial"/>
          <w:i/>
          <w:color w:val="auto"/>
          <w:spacing w:val="0"/>
          <w:position w:val="0"/>
          <w:sz w:val="24"/>
          <w:shd w:fill="auto" w:val="clear"/>
        </w:rPr>
        <w:t xml:space="preserve">International Journal of Business and Management</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15</w:t>
      </w:r>
      <w:r>
        <w:rPr>
          <w:rFonts w:ascii="Arial" w:hAnsi="Arial" w:cs="Arial" w:eastAsia="Arial"/>
          <w:color w:val="auto"/>
          <w:spacing w:val="0"/>
          <w:position w:val="0"/>
          <w:sz w:val="24"/>
          <w:shd w:fill="auto" w:val="clear"/>
        </w:rPr>
        <w:t xml:space="preserve">(4), pp.11-24.</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Amiri, Z., Heidari, A., Navimipour, N.J., Unal, M. and Mousavi, A., 2024. Adventures in data analysis: A systematic review of Deep Learning techniques for pattern recognition in cyber-physical-social systems. </w:t>
      </w:r>
      <w:r>
        <w:rPr>
          <w:rFonts w:ascii="Arial" w:hAnsi="Arial" w:cs="Arial" w:eastAsia="Arial"/>
          <w:i/>
          <w:color w:val="auto"/>
          <w:spacing w:val="0"/>
          <w:position w:val="0"/>
          <w:sz w:val="24"/>
          <w:shd w:fill="auto" w:val="clear"/>
        </w:rPr>
        <w:t xml:space="preserve">Multimedia Tools and Applications</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83</w:t>
      </w:r>
      <w:r>
        <w:rPr>
          <w:rFonts w:ascii="Arial" w:hAnsi="Arial" w:cs="Arial" w:eastAsia="Arial"/>
          <w:color w:val="auto"/>
          <w:spacing w:val="0"/>
          <w:position w:val="0"/>
          <w:sz w:val="24"/>
          <w:shd w:fill="auto" w:val="clear"/>
        </w:rPr>
        <w:t xml:space="preserve">(8), pp.22909-22973.</w:t>
      </w:r>
    </w:p>
    <w:p>
      <w:pPr>
        <w:spacing w:before="0" w:after="0" w:line="360"/>
        <w:ind w:right="0" w:left="0" w:firstLine="0"/>
        <w:jc w:val="both"/>
        <w:rPr>
          <w:rFonts w:ascii="Arial" w:hAnsi="Arial" w:cs="Arial" w:eastAsia="Arial"/>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Armstrong, M. and Taylor, S. 2020 Armstrong’s handbook of human resource management practice. 15th edition. London, United Kingdom; KoganPage.</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Available at: &lt;</w:t>
      </w:r>
      <w:hyperlink xmlns:r="http://schemas.openxmlformats.org/officeDocument/2006/relationships" r:id="docRId6">
        <w:r>
          <w:rPr>
            <w:rFonts w:ascii="Arial" w:hAnsi="Arial" w:cs="Arial" w:eastAsia="Arial"/>
            <w:color w:val="0000FF"/>
            <w:spacing w:val="0"/>
            <w:position w:val="0"/>
            <w:sz w:val="24"/>
            <w:u w:val="single"/>
            <w:shd w:fill="auto" w:val="clear"/>
          </w:rPr>
          <w:t xml:space="preserve"> </w:t>
        </w:r>
        <w:r>
          <w:rPr>
            <w:rFonts w:ascii="Arial" w:hAnsi="Arial" w:cs="Arial" w:eastAsia="Arial"/>
            <w:color w:val="auto"/>
            <w:spacing w:val="0"/>
            <w:position w:val="0"/>
            <w:sz w:val="24"/>
            <w:shd w:fill="auto" w:val="clear"/>
          </w:rPr>
          <w:t xml:space="preserve">https://www.statista.com/forecasts/1335619/marriott-hotels-brand-profile-in-the-uk</w:t>
        </w:r>
      </w:hyperlink>
      <w:r>
        <w:rPr>
          <w:rFonts w:ascii="Arial" w:hAnsi="Arial" w:cs="Arial" w:eastAsia="Arial"/>
          <w:color w:val="auto"/>
          <w:spacing w:val="0"/>
          <w:position w:val="0"/>
          <w:sz w:val="24"/>
          <w:shd w:fill="auto" w:val="clear"/>
        </w:rPr>
        <w:t xml:space="preserve"> &gt; [Accessed on: 26.05.2024]</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Barreto, N. and Mayya, S., 2022. SWOC Analysis of Marriott International-A Case Study. </w:t>
      </w:r>
      <w:r>
        <w:rPr>
          <w:rFonts w:ascii="Arial" w:hAnsi="Arial" w:cs="Arial" w:eastAsia="Arial"/>
          <w:i/>
          <w:color w:val="auto"/>
          <w:spacing w:val="0"/>
          <w:position w:val="0"/>
          <w:sz w:val="24"/>
          <w:shd w:fill="auto" w:val="clear"/>
        </w:rPr>
        <w:t xml:space="preserve">International Journal of Case Studies in Business, IT and Education (IJCSBE)</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6</w:t>
      </w:r>
      <w:r>
        <w:rPr>
          <w:rFonts w:ascii="Arial" w:hAnsi="Arial" w:cs="Arial" w:eastAsia="Arial"/>
          <w:color w:val="auto"/>
          <w:spacing w:val="0"/>
          <w:position w:val="0"/>
          <w:sz w:val="24"/>
          <w:shd w:fill="auto" w:val="clear"/>
        </w:rPr>
        <w:t xml:space="preserve">(2), pp.877-889.</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Brough, P., Timms, C., Chan, X.W., Hawkes, A., and Rasmussen, L., 2020. Work-life</w:t>
      </w:r>
      <w:r>
        <w:rPr>
          <w:rFonts w:ascii="Arial" w:hAnsi="Arial" w:cs="Arial" w:eastAsia="Arial"/>
          <w:color w:val="auto"/>
          <w:spacing w:val="0"/>
          <w:position w:val="0"/>
          <w:sz w:val="24"/>
          <w:shd w:fill="FFFFFF" w:val="clear"/>
        </w:rPr>
        <w:t xml:space="preserve"> balance: Definitions, causes, and consequences. </w:t>
      </w:r>
      <w:r>
        <w:rPr>
          <w:rFonts w:ascii="Arial" w:hAnsi="Arial" w:cs="Arial" w:eastAsia="Arial"/>
          <w:i/>
          <w:color w:val="auto"/>
          <w:spacing w:val="0"/>
          <w:position w:val="0"/>
          <w:sz w:val="24"/>
          <w:shd w:fill="auto" w:val="clear"/>
        </w:rPr>
        <w:t xml:space="preserve">Handbook of socioeconomic determinants of occupational health: From macro-level to micro-level evidence</w:t>
      </w:r>
      <w:r>
        <w:rPr>
          <w:rFonts w:ascii="Arial" w:hAnsi="Arial" w:cs="Arial" w:eastAsia="Arial"/>
          <w:color w:val="auto"/>
          <w:spacing w:val="0"/>
          <w:position w:val="0"/>
          <w:sz w:val="24"/>
          <w:shd w:fill="auto" w:val="clear"/>
        </w:rPr>
        <w:t xml:space="preserve">, pp.473-487.</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customers in the UK in 2023.</w:t>
      </w:r>
      <w:r>
        <w:rPr>
          <w:rFonts w:ascii="Arial" w:hAnsi="Arial" w:cs="Arial" w:eastAsia="Arial"/>
          <w:color w:val="auto"/>
          <w:spacing w:val="0"/>
          <w:position w:val="0"/>
          <w:sz w:val="24"/>
          <w:shd w:fill="auto" w:val="clear"/>
        </w:rPr>
        <w:t xml:space="preserve"> [Online]</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Esthi, R.B., Irawan, N.C. and Setiawan, I., 2022, November. The nexus between ecological competence, forest area management, and sustainable agroecosystem performance for communities around Mount Merbabu National Park (MMbNP). In </w:t>
      </w:r>
      <w:r>
        <w:rPr>
          <w:rFonts w:ascii="Arial" w:hAnsi="Arial" w:cs="Arial" w:eastAsia="Arial"/>
          <w:i/>
          <w:color w:val="auto"/>
          <w:spacing w:val="0"/>
          <w:position w:val="0"/>
          <w:sz w:val="24"/>
          <w:shd w:fill="auto" w:val="clear"/>
        </w:rPr>
        <w:t xml:space="preserve">IOP Conference Series: Earth and Environmental Science</w:t>
      </w:r>
      <w:r>
        <w:rPr>
          <w:rFonts w:ascii="Arial" w:hAnsi="Arial" w:cs="Arial" w:eastAsia="Arial"/>
          <w:color w:val="auto"/>
          <w:spacing w:val="0"/>
          <w:position w:val="0"/>
          <w:sz w:val="24"/>
          <w:shd w:fill="auto" w:val="clear"/>
        </w:rPr>
        <w:t xml:space="preserve"> (Vol. 1108, No. 1, p. 012019). IOP Publishing.</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Falade, P.V. and Momoh, P.O., 2024. Evaluating the Permissions of Monitoring Mobile Applications for Remote Employees: Analysing the Impact on Employer Trust and Employee Privacy Concerns. </w:t>
      </w:r>
      <w:r>
        <w:rPr>
          <w:rFonts w:ascii="Arial" w:hAnsi="Arial" w:cs="Arial" w:eastAsia="Arial"/>
          <w:i/>
          <w:color w:val="auto"/>
          <w:spacing w:val="0"/>
          <w:position w:val="0"/>
          <w:sz w:val="24"/>
          <w:shd w:fill="auto" w:val="clear"/>
        </w:rPr>
        <w:t xml:space="preserve">Int. J. Sci. Res. in Computer Science and Engineering Vol</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12</w:t>
      </w:r>
      <w:r>
        <w:rPr>
          <w:rFonts w:ascii="Arial" w:hAnsi="Arial" w:cs="Arial" w:eastAsia="Arial"/>
          <w:color w:val="auto"/>
          <w:spacing w:val="0"/>
          <w:position w:val="0"/>
          <w:sz w:val="24"/>
          <w:shd w:fill="auto" w:val="clear"/>
        </w:rPr>
        <w:t xml:space="preserve">(1).</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Fraij, J., 2021. E-HRM to overcome HRM challenges in the pandemic. </w:t>
      </w:r>
      <w:r>
        <w:rPr>
          <w:rFonts w:ascii="Arial" w:hAnsi="Arial" w:cs="Arial" w:eastAsia="Arial"/>
          <w:i/>
          <w:color w:val="auto"/>
          <w:spacing w:val="0"/>
          <w:position w:val="0"/>
          <w:sz w:val="24"/>
          <w:shd w:fill="auto" w:val="clear"/>
        </w:rPr>
        <w:t xml:space="preserve">SEA</w:t>
      </w:r>
      <w:r>
        <w:rPr>
          <w:rFonts w:ascii="Arial" w:hAnsi="Arial" w:cs="Arial" w:eastAsia="Arial"/>
          <w:i/>
          <w:color w:val="auto"/>
          <w:spacing w:val="0"/>
          <w:position w:val="0"/>
          <w:sz w:val="24"/>
          <w:shd w:fill="auto" w:val="clear"/>
        </w:rPr>
        <w:t xml:space="preserve">–</w:t>
      </w:r>
      <w:r>
        <w:rPr>
          <w:rFonts w:ascii="Arial" w:hAnsi="Arial" w:cs="Arial" w:eastAsia="Arial"/>
          <w:i/>
          <w:color w:val="auto"/>
          <w:spacing w:val="0"/>
          <w:position w:val="0"/>
          <w:sz w:val="24"/>
          <w:shd w:fill="auto" w:val="clear"/>
        </w:rPr>
        <w:t xml:space="preserve">Practical Application of Science</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9</w:t>
      </w:r>
      <w:r>
        <w:rPr>
          <w:rFonts w:ascii="Arial" w:hAnsi="Arial" w:cs="Arial" w:eastAsia="Arial"/>
          <w:color w:val="auto"/>
          <w:spacing w:val="0"/>
          <w:position w:val="0"/>
          <w:sz w:val="24"/>
          <w:shd w:fill="auto" w:val="clear"/>
        </w:rPr>
        <w:t xml:space="preserve">(25), pp.41-49.</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Jawabreh, O., Shniekat, N., Saleh, M.M.A. and Ali, B., 2022. The strategic deployment of information systems attributes and financial performance in the hospitality industry. </w:t>
      </w:r>
      <w:r>
        <w:rPr>
          <w:rFonts w:ascii="Arial" w:hAnsi="Arial" w:cs="Arial" w:eastAsia="Arial"/>
          <w:i/>
          <w:color w:val="auto"/>
          <w:spacing w:val="0"/>
          <w:position w:val="0"/>
          <w:sz w:val="24"/>
          <w:shd w:fill="auto" w:val="clear"/>
        </w:rPr>
        <w:t xml:space="preserve">Information Sciences Letters</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11</w:t>
      </w:r>
      <w:r>
        <w:rPr>
          <w:rFonts w:ascii="Arial" w:hAnsi="Arial" w:cs="Arial" w:eastAsia="Arial"/>
          <w:color w:val="auto"/>
          <w:spacing w:val="0"/>
          <w:position w:val="0"/>
          <w:sz w:val="24"/>
          <w:shd w:fill="auto" w:val="clear"/>
        </w:rPr>
        <w:t xml:space="preserve">(5), p.110504.</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Khaled, A.S., Sharma, D.K., Yashwanth, T., Reddy, V.M.K., doewes, R.I. and Naved, M., 2022, June. Evaluating the Role of Robotics, Machine Learning, and Artificial Intelligence in the Field of Performance Management. In </w:t>
      </w:r>
      <w:r>
        <w:rPr>
          <w:rFonts w:ascii="Arial" w:hAnsi="Arial" w:cs="Arial" w:eastAsia="Arial"/>
          <w:i/>
          <w:color w:val="auto"/>
          <w:spacing w:val="0"/>
          <w:position w:val="0"/>
          <w:sz w:val="24"/>
          <w:shd w:fill="auto" w:val="clear"/>
        </w:rPr>
        <w:t xml:space="preserve">Proceedings of Second International Conference in Mechanical and Energy Technology: ICMET 2021, India</w:t>
      </w:r>
      <w:r>
        <w:rPr>
          <w:rFonts w:ascii="Arial" w:hAnsi="Arial" w:cs="Arial" w:eastAsia="Arial"/>
          <w:color w:val="auto"/>
          <w:spacing w:val="0"/>
          <w:position w:val="0"/>
          <w:sz w:val="24"/>
          <w:shd w:fill="auto" w:val="clear"/>
        </w:rPr>
        <w:t xml:space="preserve"> (pp. 285-293). Singapore: Springer Nature Singapore.</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Latukha, M., Shagalkina, M., Mitskevich, E. and Strogetskaya, E., 2022. From brain drain to brain gain: the agenda for talent management in overcoming talent migration from emerging markets. </w:t>
      </w:r>
      <w:r>
        <w:rPr>
          <w:rFonts w:ascii="Arial" w:hAnsi="Arial" w:cs="Arial" w:eastAsia="Arial"/>
          <w:i/>
          <w:color w:val="auto"/>
          <w:spacing w:val="0"/>
          <w:position w:val="0"/>
          <w:sz w:val="24"/>
          <w:shd w:fill="auto" w:val="clear"/>
        </w:rPr>
        <w:t xml:space="preserve">The International Journal of Human Resource Management</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33</w:t>
      </w:r>
      <w:r>
        <w:rPr>
          <w:rFonts w:ascii="Arial" w:hAnsi="Arial" w:cs="Arial" w:eastAsia="Arial"/>
          <w:color w:val="auto"/>
          <w:spacing w:val="0"/>
          <w:position w:val="0"/>
          <w:sz w:val="24"/>
          <w:shd w:fill="auto" w:val="clear"/>
        </w:rPr>
        <w:t xml:space="preserve">(11), pp.2226-2255.</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Limna, P., 2023. Artificial Intelligence (AI) in the hospitality industry: A review article. </w:t>
      </w:r>
      <w:r>
        <w:rPr>
          <w:rFonts w:ascii="Arial" w:hAnsi="Arial" w:cs="Arial" w:eastAsia="Arial"/>
          <w:i/>
          <w:color w:val="auto"/>
          <w:spacing w:val="0"/>
          <w:position w:val="0"/>
          <w:sz w:val="24"/>
          <w:shd w:fill="auto" w:val="clear"/>
        </w:rPr>
        <w:t xml:space="preserve">International Journal of Computing Sciences Research</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7</w:t>
      </w:r>
      <w:r>
        <w:rPr>
          <w:rFonts w:ascii="Arial" w:hAnsi="Arial" w:cs="Arial" w:eastAsia="Arial"/>
          <w:color w:val="auto"/>
          <w:spacing w:val="0"/>
          <w:position w:val="0"/>
          <w:sz w:val="24"/>
          <w:shd w:fill="auto" w:val="clear"/>
        </w:rPr>
        <w:t xml:space="preserve">, pp.1306-1317.</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Marriott, 2024. </w:t>
      </w:r>
      <w:r>
        <w:rPr>
          <w:rFonts w:ascii="Arial" w:hAnsi="Arial" w:cs="Arial" w:eastAsia="Arial"/>
          <w:i/>
          <w:color w:val="auto"/>
          <w:spacing w:val="0"/>
          <w:position w:val="0"/>
          <w:sz w:val="24"/>
          <w:shd w:fill="auto" w:val="clear"/>
        </w:rPr>
        <w:t xml:space="preserve">Marriott® Hotels.</w:t>
      </w:r>
      <w:r>
        <w:rPr>
          <w:rFonts w:ascii="Arial" w:hAnsi="Arial" w:cs="Arial" w:eastAsia="Arial"/>
          <w:color w:val="auto"/>
          <w:spacing w:val="0"/>
          <w:position w:val="0"/>
          <w:sz w:val="24"/>
          <w:shd w:fill="auto" w:val="clear"/>
        </w:rPr>
        <w:t xml:space="preserve"> [Online] Available at:&lt;</w:t>
      </w:r>
      <w:hyperlink xmlns:r="http://schemas.openxmlformats.org/officeDocument/2006/relationships" r:id="docRId7">
        <w:r>
          <w:rPr>
            <w:rFonts w:ascii="Arial" w:hAnsi="Arial" w:cs="Arial" w:eastAsia="Arial"/>
            <w:color w:val="0000FF"/>
            <w:spacing w:val="0"/>
            <w:position w:val="0"/>
            <w:sz w:val="24"/>
            <w:u w:val="single"/>
            <w:shd w:fill="auto" w:val="clear"/>
          </w:rPr>
          <w:t xml:space="preserve"> </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https://www.marriott.com/default.mi?nst=paid</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cid=PAI_GLB00050CK_GLE000BLSZ_GLF000ONTS</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ppc=ppc</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pId=intbppc</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gad_source=1</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gclid=Cj0KCQjwu8uyBhC6ARIsAKwBGpR0LtARhNR8z3c1anObF8p5mBt_5fqlEdlw9LBvHtgwYbsC7gODYl4aAipHEALw_wcB</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gclsrc=aw.ds</w:t>
        </w:r>
      </w:hyperlink>
      <w:r>
        <w:rPr>
          <w:rFonts w:ascii="Arial" w:hAnsi="Arial" w:cs="Arial" w:eastAsia="Arial"/>
          <w:color w:val="auto"/>
          <w:spacing w:val="0"/>
          <w:position w:val="0"/>
          <w:sz w:val="24"/>
          <w:shd w:fill="auto" w:val="clear"/>
        </w:rPr>
        <w:t xml:space="preserve">&gt; [Accessed on: 26.05.2024]</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Martins, J.M., Aftab, H., Mata, M.N., Majeed, M.U., Aslam, S., Correia, A.B. and Mata, P.N., 2021. Assessing the impact of green hiring on sustainable performance: the mediating role of green performance management and compensation. </w:t>
      </w:r>
      <w:r>
        <w:rPr>
          <w:rFonts w:ascii="Arial" w:hAnsi="Arial" w:cs="Arial" w:eastAsia="Arial"/>
          <w:i/>
          <w:color w:val="auto"/>
          <w:spacing w:val="0"/>
          <w:position w:val="0"/>
          <w:sz w:val="24"/>
          <w:shd w:fill="auto" w:val="clear"/>
        </w:rPr>
        <w:t xml:space="preserve">International Journal of Environmental Research and Public Health</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18</w:t>
      </w:r>
      <w:r>
        <w:rPr>
          <w:rFonts w:ascii="Arial" w:hAnsi="Arial" w:cs="Arial" w:eastAsia="Arial"/>
          <w:color w:val="auto"/>
          <w:spacing w:val="0"/>
          <w:position w:val="0"/>
          <w:sz w:val="24"/>
          <w:shd w:fill="auto" w:val="clear"/>
        </w:rPr>
        <w:t xml:space="preserve">(11), p.5654.</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Rivaldo, Y., 2021. Leadership and motivation to performance through job satisfaction of hotel employees at D'Merlion Batam. </w:t>
      </w:r>
      <w:r>
        <w:rPr>
          <w:rFonts w:ascii="Arial" w:hAnsi="Arial" w:cs="Arial" w:eastAsia="Arial"/>
          <w:i/>
          <w:color w:val="auto"/>
          <w:spacing w:val="0"/>
          <w:position w:val="0"/>
          <w:sz w:val="24"/>
          <w:shd w:fill="auto" w:val="clear"/>
        </w:rPr>
        <w:t xml:space="preserve">The Winners</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22</w:t>
      </w:r>
      <w:r>
        <w:rPr>
          <w:rFonts w:ascii="Arial" w:hAnsi="Arial" w:cs="Arial" w:eastAsia="Arial"/>
          <w:color w:val="auto"/>
          <w:spacing w:val="0"/>
          <w:position w:val="0"/>
          <w:sz w:val="24"/>
          <w:shd w:fill="auto" w:val="clear"/>
        </w:rPr>
        <w:t xml:space="preserve">(1), pp.25-30.</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Roundy, P.T. and Burke-Smalley, L., 2022. Leveraging entrepreneurial ecosystems as human resource systems: A theory of meta-organizational human resource management. </w:t>
      </w:r>
      <w:r>
        <w:rPr>
          <w:rFonts w:ascii="Arial" w:hAnsi="Arial" w:cs="Arial" w:eastAsia="Arial"/>
          <w:i/>
          <w:color w:val="auto"/>
          <w:spacing w:val="0"/>
          <w:position w:val="0"/>
          <w:sz w:val="24"/>
          <w:shd w:fill="auto" w:val="clear"/>
        </w:rPr>
        <w:t xml:space="preserve">Human Resource Management Review</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32</w:t>
      </w:r>
      <w:r>
        <w:rPr>
          <w:rFonts w:ascii="Arial" w:hAnsi="Arial" w:cs="Arial" w:eastAsia="Arial"/>
          <w:color w:val="auto"/>
          <w:spacing w:val="0"/>
          <w:position w:val="0"/>
          <w:sz w:val="24"/>
          <w:shd w:fill="auto" w:val="clear"/>
        </w:rPr>
        <w:t xml:space="preserve">(4), p.100863.</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Sokolic, D., 2022. Remote work and hybrid work organizations. </w:t>
      </w:r>
      <w:r>
        <w:rPr>
          <w:rFonts w:ascii="Arial" w:hAnsi="Arial" w:cs="Arial" w:eastAsia="Arial"/>
          <w:i/>
          <w:color w:val="auto"/>
          <w:spacing w:val="0"/>
          <w:position w:val="0"/>
          <w:sz w:val="24"/>
          <w:shd w:fill="auto" w:val="clear"/>
        </w:rPr>
        <w:t xml:space="preserve">Economic and social development: Book of proceedings</w:t>
      </w:r>
      <w:r>
        <w:rPr>
          <w:rFonts w:ascii="Arial" w:hAnsi="Arial" w:cs="Arial" w:eastAsia="Arial"/>
          <w:color w:val="auto"/>
          <w:spacing w:val="0"/>
          <w:position w:val="0"/>
          <w:sz w:val="24"/>
          <w:shd w:fill="auto" w:val="clear"/>
        </w:rPr>
        <w:t xml:space="preserve">, pp.202-213.</w:t>
      </w:r>
    </w:p>
    <w:p>
      <w:pPr>
        <w:spacing w:before="0" w:after="0" w:line="360"/>
        <w:ind w:right="0" w:left="0" w:firstLine="0"/>
        <w:jc w:val="both"/>
        <w:rPr>
          <w:rFonts w:ascii="Arial" w:hAnsi="Arial" w:cs="Arial" w:eastAsia="Arial"/>
          <w:i/>
          <w:color w:val="auto"/>
          <w:spacing w:val="0"/>
          <w:position w:val="0"/>
          <w:sz w:val="24"/>
          <w:shd w:fill="auto" w:val="clear"/>
        </w:rPr>
      </w:pPr>
      <w:r>
        <w:rPr>
          <w:rFonts w:ascii="Arial" w:hAnsi="Arial" w:cs="Arial" w:eastAsia="Arial"/>
          <w:color w:val="auto"/>
          <w:spacing w:val="0"/>
          <w:position w:val="0"/>
          <w:sz w:val="24"/>
          <w:shd w:fill="auto" w:val="clear"/>
        </w:rPr>
        <w:t xml:space="preserve">Statista, 2024.</w:t>
      </w:r>
      <w:r>
        <w:rPr>
          <w:rFonts w:ascii="Arial" w:hAnsi="Arial" w:cs="Arial" w:eastAsia="Arial"/>
          <w:i/>
          <w:color w:val="auto"/>
          <w:spacing w:val="0"/>
          <w:position w:val="0"/>
          <w:sz w:val="24"/>
          <w:shd w:fill="auto" w:val="clear"/>
        </w:rPr>
        <w:t xml:space="preserve"> Marriott brand awareness, usage, popularity, loyalty, and buzz among hotel</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Su</w:t>
      </w:r>
      <w:r>
        <w:rPr>
          <w:rFonts w:ascii="Arial" w:hAnsi="Arial" w:cs="Arial" w:eastAsia="Arial"/>
          <w:color w:val="auto"/>
          <w:spacing w:val="0"/>
          <w:position w:val="0"/>
          <w:sz w:val="24"/>
          <w:shd w:fill="FFFFFF" w:val="clear"/>
        </w:rPr>
        <w:t xml:space="preserve">łkowski, Ł., Przytuła, S., Borg, C. and Kulikowski, K., 2020. Performance appraisal in universities</w:t>
      </w:r>
      <w:r>
        <w:rPr>
          <w:rFonts w:ascii="Arial" w:hAnsi="Arial" w:cs="Arial" w:eastAsia="Arial"/>
          <w:color w:val="auto"/>
          <w:spacing w:val="0"/>
          <w:position w:val="0"/>
          <w:sz w:val="24"/>
          <w:shd w:fill="FFFFFF" w:val="clear"/>
        </w:rPr>
        <w:t xml:space="preserve">—</w:t>
      </w:r>
      <w:r>
        <w:rPr>
          <w:rFonts w:ascii="Arial" w:hAnsi="Arial" w:cs="Arial" w:eastAsia="Arial"/>
          <w:color w:val="auto"/>
          <w:spacing w:val="0"/>
          <w:position w:val="0"/>
          <w:sz w:val="24"/>
          <w:shd w:fill="FFFFFF" w:val="clear"/>
        </w:rPr>
        <w:t xml:space="preserve">Assessing the tension in public service motivation (PSM). </w:t>
      </w:r>
      <w:r>
        <w:rPr>
          <w:rFonts w:ascii="Arial" w:hAnsi="Arial" w:cs="Arial" w:eastAsia="Arial"/>
          <w:i/>
          <w:color w:val="auto"/>
          <w:spacing w:val="0"/>
          <w:position w:val="0"/>
          <w:sz w:val="24"/>
          <w:shd w:fill="auto" w:val="clear"/>
        </w:rPr>
        <w:t xml:space="preserve">Education Sciences</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10</w:t>
      </w:r>
      <w:r>
        <w:rPr>
          <w:rFonts w:ascii="Arial" w:hAnsi="Arial" w:cs="Arial" w:eastAsia="Arial"/>
          <w:color w:val="auto"/>
          <w:spacing w:val="0"/>
          <w:position w:val="0"/>
          <w:sz w:val="24"/>
          <w:shd w:fill="auto" w:val="clear"/>
        </w:rPr>
        <w:t xml:space="preserve">(7), p.174.</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Úbeda-García, M., Claver-Cortés, E., Marco-Lajara, B. and Zaragoza-Sáez, P., 2021. Corporate social responsibility and firm performance in the hotel industry. The mediating role of green human resource management and environmental outcomes. </w:t>
      </w:r>
      <w:r>
        <w:rPr>
          <w:rFonts w:ascii="Arial" w:hAnsi="Arial" w:cs="Arial" w:eastAsia="Arial"/>
          <w:i/>
          <w:color w:val="auto"/>
          <w:spacing w:val="0"/>
          <w:position w:val="0"/>
          <w:sz w:val="24"/>
          <w:shd w:fill="auto" w:val="clear"/>
        </w:rPr>
        <w:t xml:space="preserve">Journal of Business Research</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123</w:t>
      </w:r>
      <w:r>
        <w:rPr>
          <w:rFonts w:ascii="Arial" w:hAnsi="Arial" w:cs="Arial" w:eastAsia="Arial"/>
          <w:color w:val="auto"/>
          <w:spacing w:val="0"/>
          <w:position w:val="0"/>
          <w:sz w:val="24"/>
          <w:shd w:fill="auto" w:val="clear"/>
        </w:rPr>
        <w:t xml:space="preserve">, pp.57-69.</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Zhao, C., Cooke, F.L. and Wang, Z., 2021. Human resource management in China: what are the key issues confronting organizations and how can research help? </w:t>
      </w:r>
      <w:r>
        <w:rPr>
          <w:rFonts w:ascii="Arial" w:hAnsi="Arial" w:cs="Arial" w:eastAsia="Arial"/>
          <w:i/>
          <w:color w:val="auto"/>
          <w:spacing w:val="0"/>
          <w:position w:val="0"/>
          <w:sz w:val="24"/>
          <w:shd w:fill="auto" w:val="clear"/>
        </w:rPr>
        <w:t xml:space="preserve">Asia Pacific Journal of Human Resources</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59</w:t>
      </w:r>
      <w:r>
        <w:rPr>
          <w:rFonts w:ascii="Arial" w:hAnsi="Arial" w:cs="Arial" w:eastAsia="Arial"/>
          <w:color w:val="auto"/>
          <w:spacing w:val="0"/>
          <w:position w:val="0"/>
          <w:sz w:val="24"/>
          <w:shd w:fill="auto" w:val="clear"/>
        </w:rPr>
        <w:t xml:space="preserve">(3), pp.357-373.</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1.wmf" Id="docRId3" Type="http://schemas.openxmlformats.org/officeDocument/2006/relationships/image" /><Relationship TargetMode="External" Target="https://www.marriott.com/default.mi?nst=paid&amp;cid=PAI_GLB00050CK_GLE000BLSZ_GLF000ONTS&amp;ppc=ppc&amp;pId=intbppc&amp;gad_source=1&amp;gclid=Cj0KCQjwu8uyBhC6ARIsAKwBGpR0LtARhNR8z3c1anObF8p5mBt_5fqlEdlw9LBvHtgwYbsC7gODYl4aAipHEALw_wcB&amp;gclsrc=aw.ds" Id="docRId7" Type="http://schemas.openxmlformats.org/officeDocument/2006/relationships/hyperlink" /><Relationship Target="embeddings/oleObject0.bin" Id="docRId0" Type="http://schemas.openxmlformats.org/officeDocument/2006/relationships/oleObject" /><Relationship Target="embeddings/oleObject1.bin" Id="docRId2" Type="http://schemas.openxmlformats.org/officeDocument/2006/relationships/oleObject" /><Relationship Target="embeddings/oleObject2.bin" Id="docRId4" Type="http://schemas.openxmlformats.org/officeDocument/2006/relationships/oleObject" /><Relationship TargetMode="External" Target="https://www.statista.com/forecasts/1335619/marriott-hotels-brand-profile-in-the-uk" Id="docRId6" Type="http://schemas.openxmlformats.org/officeDocument/2006/relationships/hyperlink" /><Relationship Target="numbering.xml" Id="docRId8" Type="http://schemas.openxmlformats.org/officeDocument/2006/relationships/numbering" /><Relationship Target="media/image0.wmf" Id="docRId1" Type="http://schemas.openxmlformats.org/officeDocument/2006/relationships/image" /><Relationship Target="media/image2.wmf" Id="docRId5" Type="http://schemas.openxmlformats.org/officeDocument/2006/relationships/image" /><Relationship Target="styles.xml" Id="docRId9" Type="http://schemas.openxmlformats.org/officeDocument/2006/relationships/styles" /></Relationships>
</file>