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numPr>
          <w:numId w:val="0"/>
        </w:numPr>
        <w:kinsoku/>
        <w:wordWrap/>
        <w:overflowPunct/>
        <w:topLinePunct w:val="0"/>
        <w:autoSpaceDE/>
        <w:autoSpaceDN/>
        <w:bidi w:val="0"/>
        <w:adjustRightInd/>
        <w:snapToGrid/>
        <w:spacing w:line="240" w:lineRule="auto"/>
        <w:textAlignment w:val="auto"/>
        <w:rPr>
          <w:rFonts w:hint="default" w:ascii="Arial" w:hAnsi="Arial" w:cs="Arial"/>
          <w:sz w:val="30"/>
          <w:szCs w:val="30"/>
        </w:rPr>
      </w:pPr>
      <w:bookmarkStart w:id="12" w:name="_GoBack"/>
      <w:bookmarkStart w:id="0" w:name="_Toc28429"/>
      <w:bookmarkStart w:id="1" w:name="_Toc3271"/>
      <w:bookmarkStart w:id="2" w:name="_Toc23891"/>
      <w:r>
        <w:rPr>
          <w:rFonts w:hint="default" w:ascii="Arial" w:hAnsi="Arial" w:cs="Arial"/>
          <w:sz w:val="30"/>
          <w:szCs w:val="30"/>
        </w:rPr>
        <w:t>Theory review and learning</w:t>
      </w:r>
      <w:bookmarkEnd w:id="0"/>
      <w:bookmarkEnd w:id="1"/>
      <w:bookmarkEnd w:id="2"/>
    </w:p>
    <w:bookmarkEnd w:id="12"/>
    <w:p>
      <w:pPr>
        <w:pStyle w:val="3"/>
        <w:pageBreakBefore w:val="0"/>
        <w:kinsoku/>
        <w:wordWrap/>
        <w:overflowPunct/>
        <w:topLinePunct w:val="0"/>
        <w:autoSpaceDE/>
        <w:autoSpaceDN/>
        <w:bidi w:val="0"/>
        <w:adjustRightInd/>
        <w:snapToGrid/>
        <w:spacing w:line="240" w:lineRule="auto"/>
        <w:textAlignment w:val="auto"/>
        <w:rPr>
          <w:rFonts w:hint="default" w:ascii="Arial" w:hAnsi="Arial" w:cs="Arial"/>
          <w:sz w:val="28"/>
          <w:szCs w:val="28"/>
          <w:lang w:val="en-US" w:eastAsia="zh-CN"/>
        </w:rPr>
      </w:pPr>
      <w:bookmarkStart w:id="3" w:name="_Toc11933"/>
      <w:bookmarkStart w:id="4" w:name="_Toc16442"/>
      <w:bookmarkStart w:id="5" w:name="_Toc29307"/>
      <w:r>
        <w:rPr>
          <w:rFonts w:hint="default" w:ascii="Arial" w:hAnsi="Arial" w:cs="Arial"/>
          <w:sz w:val="28"/>
          <w:szCs w:val="28"/>
          <w:lang w:val="en-US" w:eastAsia="zh-CN"/>
        </w:rPr>
        <w:t>From the perspective of communication science, research combining TV entertainment with official Weibo</w:t>
      </w:r>
      <w:bookmarkEnd w:id="3"/>
      <w:bookmarkEnd w:id="4"/>
      <w:bookmarkEnd w:id="5"/>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Zhu Tian and Yao Ting, February 2013, published in "Journal of Southwest University for Nationalities (Humanities and Social Sciences Edition)" in "Dissemination Characteristics of TV Entertainment Programs in the Era of Weibo——Taking the Practice of" China's Good Voice "as an Example" Based on the analysis of the typical communication samples of online and offline interactive fusion of "TV + Weibo" formed in the era of media fusion, the new communication characteristics of TV entertainment programs in the Weibo era are discussed.</w:t>
      </w:r>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eastAsia="宋体" w:cs="Arial"/>
          <w:sz w:val="24"/>
          <w:szCs w:val="24"/>
          <w:lang w:val="en-US" w:eastAsia="zh-CN"/>
        </w:rPr>
      </w:pPr>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Li Bing of Inner Mongolia University in his 2013 master's degree thesis "Exploration of the Spread of TV Programs in the New Media Environment——Taking" The Voice of China "as an Example" pointed out that the emergence of the new media environment has brought traditional media both challenges, and opportunities, to analyze the elements successfully propagated by specific program "China good voice" and to explore how to use the program for their new media campaign to succeed. And traditional TV media should be made on the basis of consolidating the traditional media platform on the full use of new media resources to meet the challenges in the new media era to the traditional television programming brings.</w:t>
      </w:r>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eastAsia="宋体" w:cs="Arial"/>
          <w:sz w:val="24"/>
          <w:szCs w:val="24"/>
          <w:lang w:val="en-US" w:eastAsia="zh-CN"/>
        </w:rPr>
      </w:pPr>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From the perspective of communication, this type of research focuses on analyzing a new communication mode formed by the combination of TV programs and official Weibo formed in the new media era, and focuses on the typical communication samples. While summarizing the predecessors' views, I will also focus my research on the perspective of communication, and from this level, I will analyze and discuss the official Weibo of TV entertainment programs.</w:t>
      </w:r>
    </w:p>
    <w:p>
      <w:pPr>
        <w:pStyle w:val="3"/>
        <w:pageBreakBefore w:val="0"/>
        <w:kinsoku/>
        <w:wordWrap/>
        <w:overflowPunct/>
        <w:topLinePunct w:val="0"/>
        <w:autoSpaceDE/>
        <w:autoSpaceDN/>
        <w:bidi w:val="0"/>
        <w:adjustRightInd/>
        <w:snapToGrid/>
        <w:spacing w:line="240" w:lineRule="auto"/>
        <w:textAlignment w:val="auto"/>
        <w:rPr>
          <w:rFonts w:hint="default" w:ascii="Arial" w:hAnsi="Arial" w:cs="Arial"/>
          <w:sz w:val="28"/>
          <w:szCs w:val="28"/>
          <w:lang w:val="en-US" w:eastAsia="zh-CN"/>
        </w:rPr>
      </w:pPr>
      <w:bookmarkStart w:id="6" w:name="_Toc23839"/>
      <w:bookmarkStart w:id="7" w:name="_Toc26021"/>
      <w:bookmarkStart w:id="8" w:name="_Toc14139"/>
      <w:r>
        <w:rPr>
          <w:rFonts w:hint="default" w:ascii="Arial" w:hAnsi="Arial" w:cs="Arial"/>
          <w:sz w:val="28"/>
          <w:szCs w:val="28"/>
          <w:lang w:val="en-US" w:eastAsia="zh-CN"/>
        </w:rPr>
        <w:t>From the perspective of audience psychology, a study combining TV entertainment with official Weibo</w:t>
      </w:r>
      <w:bookmarkEnd w:id="6"/>
      <w:bookmarkEnd w:id="7"/>
      <w:bookmarkEnd w:id="8"/>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Wang Yanru of Hunan University, in his 2013 master's thesis "Research on the Psychology and Behavior of Audiences on Official Weibo of TV Entertainment Programs", used the audience of official Weibo on TV entertainment programs as the main research object, using the theory of demand motivation, use and satisfaction Theory, attitude function theory, and detailed research on the composition of research objects, motivation, behaviors and attitudes. Put the perspective on the argument of creating an official Weibo that is more in line with the needs of the audience, and achieving a bumper harvest of social and economic benefits.</w:t>
      </w:r>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eastAsia="宋体" w:cs="Arial"/>
          <w:sz w:val="24"/>
          <w:szCs w:val="24"/>
          <w:lang w:val="en-US" w:eastAsia="zh-CN"/>
        </w:rPr>
      </w:pPr>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cs="Arial"/>
          <w:lang w:val="en-US" w:eastAsia="zh-CN"/>
        </w:rPr>
      </w:pPr>
      <w:r>
        <w:rPr>
          <w:rFonts w:hint="default" w:ascii="Arial" w:hAnsi="Arial" w:eastAsia="宋体" w:cs="Arial"/>
          <w:sz w:val="24"/>
          <w:szCs w:val="24"/>
          <w:lang w:val="en-US" w:eastAsia="zh-CN"/>
        </w:rPr>
        <w:t>This type of research will focus on the audience, the audience, and use a variety of communication theories to focus on exploring the value and significance of audiences in official Weibo. As a combination of television entertainment programs and official microblogs, the audience should be an important focus, but it is not only the only concern. In the fusion of television entertainment programs and official microblogs, there are many worthy of our research and discussion. The problem.</w:t>
      </w:r>
    </w:p>
    <w:p>
      <w:pPr>
        <w:pStyle w:val="3"/>
        <w:pageBreakBefore w:val="0"/>
        <w:kinsoku/>
        <w:wordWrap/>
        <w:overflowPunct/>
        <w:topLinePunct w:val="0"/>
        <w:autoSpaceDE/>
        <w:autoSpaceDN/>
        <w:bidi w:val="0"/>
        <w:adjustRightInd/>
        <w:snapToGrid/>
        <w:spacing w:line="240" w:lineRule="auto"/>
        <w:textAlignment w:val="auto"/>
        <w:rPr>
          <w:rFonts w:hint="default" w:ascii="Arial" w:hAnsi="Arial" w:cs="Arial"/>
          <w:sz w:val="28"/>
          <w:szCs w:val="28"/>
          <w:lang w:val="en-US" w:eastAsia="zh-CN"/>
        </w:rPr>
      </w:pPr>
      <w:bookmarkStart w:id="9" w:name="_Toc10417"/>
      <w:bookmarkStart w:id="10" w:name="_Toc5221"/>
      <w:bookmarkStart w:id="11" w:name="_Toc16678"/>
      <w:r>
        <w:rPr>
          <w:rFonts w:hint="default" w:ascii="Arial" w:hAnsi="Arial" w:cs="Arial"/>
          <w:sz w:val="28"/>
          <w:szCs w:val="28"/>
          <w:lang w:val="en-US" w:eastAsia="zh-CN"/>
        </w:rPr>
        <w:t>From the perspective of media integration, a study combining TV entertainment with official Weibo</w:t>
      </w:r>
      <w:bookmarkEnd w:id="9"/>
      <w:bookmarkEnd w:id="10"/>
      <w:bookmarkEnd w:id="11"/>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Zhang Yiting of Shanghai International Studies University, in his 2014 master's thesis, "Content and Communication Innovation of Chinese TV Reality Shows in the Age of" Pan Reality Shows "-Taking Zhejiang Satellite TV" China's Good Voice "as a Research Sample" pointed out that with the media The development of technology has merged the original independent television, network, and various mobile technologies to restructure the media ecological environment. Drafts have adapted to this major trend, breaking the single-line transmission mode of previous television transmission and beginning to try to integrate. Interactive practice and specific analysis of the fusion and dissemination of the program "Good Voice of China".</w:t>
      </w:r>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eastAsia="宋体" w:cs="Arial"/>
          <w:sz w:val="24"/>
          <w:szCs w:val="24"/>
          <w:lang w:val="en-US" w:eastAsia="zh-CN"/>
        </w:rPr>
      </w:pPr>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Wang Wenting and Li Huimin pointed out in the journal article "Research on All-Media Interactive Channel Models of TV Entertainment Programs" published in the "Lanzhou Academic Journal" in April 2014 that TV entertainment programs have gradually shifted from being "focused on communicators" to "focused on audiences" "Centre", while constantly changing and developing, has formed a new interactive channel model. In order to achieve better development of TV entertainment programs, we must fully combine the advantages and characteristics of the whole media and "seek common ground while shelving differences" in the great convergence.</w:t>
      </w:r>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eastAsia="宋体" w:cs="Arial"/>
          <w:sz w:val="24"/>
          <w:szCs w:val="24"/>
          <w:lang w:val="en-US" w:eastAsia="zh-CN"/>
        </w:rPr>
      </w:pPr>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In such media-integrated articles, the research focuses on the word "fusion". In addition to the papers by Shi Lei, Guo Sichen, and Wang Wenting, Li Huimin, and Yang Miao, the integration of TV entertainment and official Weibo There is not much research on communication. My research focus will be on the official Weibo communication strategies, content deficiencies, and recommended measures of TV entertainment programs, which have certain significance and value.</w:t>
      </w:r>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eastAsia="宋体" w:cs="Arial"/>
          <w:sz w:val="24"/>
          <w:szCs w:val="24"/>
          <w:lang w:val="en-US" w:eastAsia="zh-CN"/>
        </w:rPr>
      </w:pPr>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Social media marketing is simply the use of social media as a platform and tool for product promotion, so as to smoothly realize the process of increasing product awareness and reputation and developing more consumers. Social media marketing is essentially a model of corporate marketing, making use of the advantages of a wide social media audience and good communication results. Social media marketing itself has the characteristics of being measurable, fast, low cost, and highly interactive. Measurable refers to the use of network information technology to accurately see how many people have seen a company's marketing advertisements; fast means social media The real-time nature of marketing communication allows every netizen to obtain marketing content on social media in a timely manner; low cost means that compared to traditional media, single-person advertising costs are lower; strong interactivity means that all netizens on social media Interactive communication can be carried out, which leads to enhanced marketing interactivity.</w:t>
      </w:r>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eastAsia="宋体" w:cs="Arial"/>
          <w:sz w:val="24"/>
          <w:szCs w:val="24"/>
          <w:lang w:val="en-US" w:eastAsia="zh-CN"/>
        </w:rPr>
      </w:pPr>
    </w:p>
    <w:p>
      <w:pPr>
        <w:pageBreakBefore w:val="0"/>
        <w:widowControl w:val="0"/>
        <w:kinsoku/>
        <w:wordWrap/>
        <w:overflowPunct/>
        <w:topLinePunct w:val="0"/>
        <w:autoSpaceDE/>
        <w:autoSpaceDN/>
        <w:bidi w:val="0"/>
        <w:adjustRightInd/>
        <w:snapToGrid/>
        <w:spacing w:line="240" w:lineRule="auto"/>
        <w:textAlignment w:val="auto"/>
        <w:rPr>
          <w:rFonts w:hint="default" w:ascii="Arial" w:hAnsi="Arial" w:eastAsia="宋体" w:cs="Arial"/>
          <w:sz w:val="24"/>
          <w:szCs w:val="24"/>
        </w:rPr>
      </w:pPr>
      <w:r>
        <w:rPr>
          <w:rFonts w:hint="default" w:ascii="Arial" w:hAnsi="Arial" w:cs="Arial"/>
          <w:lang w:val="en-US" w:eastAsia="zh-CN"/>
        </w:rPr>
        <w:t>Weibo marketing refers to a marketing method that is executed by the Weibo platform to create value for businesses, individuals, etc., and also refers to the business behavior of businesses or individuals using the Weibo platform to discover and meet the various needs of users. Weibo Marketing uses Weibo as a marketing platform. Every audience (fan) is a potential marketing object. The company uses its updated micro-blog to disseminate corporate information and product information to netizens, and establish a good corporate image and product image. Update the content every day to communicate with everyone, or to publish topics that everyone is interested in, so as to achieve the purpose of marketing. This way is the newly launched Weibo marketing on the Internet.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2274D6"/>
    <w:rsid w:val="742274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等线 Light" w:hAnsi="等线 Light" w:eastAsia="等线 Light" w:cs="Times New Roman"/>
      <w:b/>
      <w:bCs/>
      <w:sz w:val="32"/>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2021-02-07T07:45:00Z</dcterms:created>
  <dc:creator>信我</dc:creator>
  <cp:lastModifiedBy>信我</cp:lastModifiedBy>
  <dcterms:modified xsi:type="dcterms:W3CDTF">2021-02-07T07:46:34Z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